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842" w:rsidRDefault="0054662C" w:rsidP="000610C9">
      <w:pPr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sz w:val="32"/>
          <w:szCs w:val="32"/>
        </w:rPr>
        <w:t>KUPNÍ SMLOUVA</w:t>
      </w:r>
    </w:p>
    <w:p w:rsidR="00323842" w:rsidRDefault="0054662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7620</wp:posOffset>
            </wp:positionV>
            <wp:extent cx="5843270" cy="22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3842" w:rsidRDefault="00323842">
      <w:pPr>
        <w:spacing w:line="27" w:lineRule="exact"/>
        <w:rPr>
          <w:sz w:val="24"/>
          <w:szCs w:val="24"/>
        </w:rPr>
      </w:pPr>
    </w:p>
    <w:p w:rsidR="00323842" w:rsidRPr="00850635" w:rsidRDefault="0054662C" w:rsidP="0097171F">
      <w:pPr>
        <w:jc w:val="right"/>
        <w:rPr>
          <w:sz w:val="20"/>
          <w:szCs w:val="20"/>
        </w:rPr>
      </w:pPr>
      <w:r w:rsidRPr="00850635">
        <w:rPr>
          <w:rFonts w:ascii="Calibri Light" w:eastAsia="Calibri Light" w:hAnsi="Calibri Light" w:cs="Calibri Light"/>
          <w:sz w:val="24"/>
          <w:szCs w:val="24"/>
        </w:rPr>
        <w:t>číslo smlouvy</w:t>
      </w:r>
      <w:r w:rsidR="0097171F" w:rsidRPr="00850635">
        <w:rPr>
          <w:rFonts w:ascii="Calibri Light" w:eastAsia="Calibri Light" w:hAnsi="Calibri Light" w:cs="Calibri Light"/>
          <w:sz w:val="24"/>
          <w:szCs w:val="24"/>
        </w:rPr>
        <w:t>: MZŠMŠ-ČT-</w:t>
      </w:r>
      <w:r w:rsidR="001B2E7E" w:rsidRPr="001B2E7E">
        <w:rPr>
          <w:rFonts w:ascii="Calibri Light" w:eastAsia="Calibri Light" w:hAnsi="Calibri Light" w:cs="Calibri Light"/>
          <w:sz w:val="24"/>
          <w:szCs w:val="24"/>
        </w:rPr>
        <w:t>852</w:t>
      </w:r>
      <w:r w:rsidR="0097171F" w:rsidRPr="001B2E7E">
        <w:rPr>
          <w:rFonts w:ascii="Calibri Light" w:eastAsia="Calibri Light" w:hAnsi="Calibri Light" w:cs="Calibri Light"/>
          <w:sz w:val="24"/>
          <w:szCs w:val="24"/>
        </w:rPr>
        <w:t>/202</w:t>
      </w:r>
      <w:r w:rsidR="00850635" w:rsidRPr="001B2E7E">
        <w:rPr>
          <w:rFonts w:ascii="Calibri Light" w:eastAsia="Calibri Light" w:hAnsi="Calibri Light" w:cs="Calibri Light"/>
          <w:sz w:val="24"/>
          <w:szCs w:val="24"/>
        </w:rPr>
        <w:t>3</w:t>
      </w:r>
    </w:p>
    <w:p w:rsidR="00323842" w:rsidRDefault="00323842">
      <w:pPr>
        <w:spacing w:line="200" w:lineRule="exact"/>
        <w:rPr>
          <w:sz w:val="24"/>
          <w:szCs w:val="24"/>
        </w:rPr>
      </w:pPr>
    </w:p>
    <w:p w:rsidR="00323842" w:rsidRDefault="00323842">
      <w:pPr>
        <w:spacing w:line="313" w:lineRule="exact"/>
        <w:rPr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40"/>
        <w:gridCol w:w="525"/>
        <w:gridCol w:w="1000"/>
        <w:gridCol w:w="380"/>
        <w:gridCol w:w="320"/>
        <w:gridCol w:w="2820"/>
      </w:tblGrid>
      <w:tr w:rsidR="00323842" w:rsidTr="00223A61">
        <w:trPr>
          <w:trHeight w:val="256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sz w:val="21"/>
                <w:szCs w:val="21"/>
              </w:rPr>
              <w:t>1.</w:t>
            </w:r>
          </w:p>
        </w:tc>
        <w:tc>
          <w:tcPr>
            <w:tcW w:w="5085" w:type="dxa"/>
            <w:gridSpan w:val="6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sz w:val="21"/>
                <w:szCs w:val="21"/>
              </w:rPr>
              <w:t>Masarykova základní škola a mateřská škola Český Těšín</w:t>
            </w:r>
          </w:p>
        </w:tc>
      </w:tr>
      <w:tr w:rsidR="00323842" w:rsidTr="00223A61">
        <w:trPr>
          <w:trHeight w:val="257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se sídlem:</w:t>
            </w:r>
          </w:p>
        </w:tc>
        <w:tc>
          <w:tcPr>
            <w:tcW w:w="40" w:type="dxa"/>
            <w:vAlign w:val="bottom"/>
          </w:tcPr>
          <w:p w:rsidR="00323842" w:rsidRDefault="00323842"/>
        </w:tc>
        <w:tc>
          <w:tcPr>
            <w:tcW w:w="5045" w:type="dxa"/>
            <w:gridSpan w:val="5"/>
            <w:vAlign w:val="bottom"/>
          </w:tcPr>
          <w:p w:rsidR="00323842" w:rsidRDefault="0054662C" w:rsidP="0097171F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Komenského 607</w:t>
            </w:r>
            <w:r w:rsidR="0097171F">
              <w:rPr>
                <w:rFonts w:ascii="Calibri Light" w:eastAsia="Calibri Light" w:hAnsi="Calibri Light" w:cs="Calibri Light"/>
                <w:sz w:val="21"/>
                <w:szCs w:val="21"/>
              </w:rPr>
              <w:t>/3,</w:t>
            </w: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 xml:space="preserve"> 737</w:t>
            </w:r>
            <w:r w:rsidR="0097171F">
              <w:rPr>
                <w:rFonts w:ascii="Calibri Light" w:eastAsia="Calibri Light" w:hAnsi="Calibri Light" w:cs="Calibri Light"/>
                <w:sz w:val="21"/>
                <w:szCs w:val="21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01 Český Těšín</w:t>
            </w:r>
          </w:p>
        </w:tc>
      </w:tr>
      <w:tr w:rsidR="00323842" w:rsidTr="00223A61">
        <w:trPr>
          <w:trHeight w:val="257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zastoupena:</w:t>
            </w:r>
          </w:p>
        </w:tc>
        <w:tc>
          <w:tcPr>
            <w:tcW w:w="40" w:type="dxa"/>
            <w:vAlign w:val="bottom"/>
          </w:tcPr>
          <w:p w:rsidR="00323842" w:rsidRDefault="00323842"/>
        </w:tc>
        <w:tc>
          <w:tcPr>
            <w:tcW w:w="5045" w:type="dxa"/>
            <w:gridSpan w:val="5"/>
            <w:vAlign w:val="bottom"/>
          </w:tcPr>
          <w:p w:rsidR="00323842" w:rsidRDefault="00482D64" w:rsidP="0097171F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Mgr. Michalem Nešporkem, ředitelem</w:t>
            </w:r>
          </w:p>
        </w:tc>
      </w:tr>
      <w:tr w:rsidR="00323842" w:rsidTr="00223A61">
        <w:trPr>
          <w:trHeight w:val="257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IČ:</w:t>
            </w:r>
          </w:p>
        </w:tc>
        <w:tc>
          <w:tcPr>
            <w:tcW w:w="1565" w:type="dxa"/>
            <w:gridSpan w:val="3"/>
            <w:vAlign w:val="bottom"/>
          </w:tcPr>
          <w:p w:rsidR="00323842" w:rsidRDefault="0054662C">
            <w:pPr>
              <w:ind w:left="40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60784512</w:t>
            </w:r>
          </w:p>
        </w:tc>
        <w:tc>
          <w:tcPr>
            <w:tcW w:w="380" w:type="dxa"/>
            <w:vAlign w:val="bottom"/>
          </w:tcPr>
          <w:p w:rsidR="00323842" w:rsidRDefault="00323842"/>
        </w:tc>
        <w:tc>
          <w:tcPr>
            <w:tcW w:w="320" w:type="dxa"/>
            <w:vAlign w:val="bottom"/>
          </w:tcPr>
          <w:p w:rsidR="00323842" w:rsidRDefault="00323842"/>
        </w:tc>
        <w:tc>
          <w:tcPr>
            <w:tcW w:w="2820" w:type="dxa"/>
            <w:vAlign w:val="bottom"/>
          </w:tcPr>
          <w:p w:rsidR="00323842" w:rsidRDefault="00323842"/>
        </w:tc>
      </w:tr>
      <w:tr w:rsidR="00323842" w:rsidTr="00223A61">
        <w:trPr>
          <w:trHeight w:val="257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DIČ:</w:t>
            </w:r>
          </w:p>
        </w:tc>
        <w:tc>
          <w:tcPr>
            <w:tcW w:w="40" w:type="dxa"/>
            <w:vAlign w:val="bottom"/>
          </w:tcPr>
          <w:p w:rsidR="00323842" w:rsidRDefault="00323842"/>
        </w:tc>
        <w:tc>
          <w:tcPr>
            <w:tcW w:w="5045" w:type="dxa"/>
            <w:gridSpan w:val="5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CZ60784512</w:t>
            </w:r>
          </w:p>
        </w:tc>
      </w:tr>
      <w:tr w:rsidR="00323842" w:rsidTr="00223A61">
        <w:trPr>
          <w:trHeight w:val="246"/>
        </w:trPr>
        <w:tc>
          <w:tcPr>
            <w:tcW w:w="1400" w:type="dxa"/>
            <w:vAlign w:val="bottom"/>
          </w:tcPr>
          <w:p w:rsidR="00323842" w:rsidRDefault="0054662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>telefon:</w:t>
            </w:r>
          </w:p>
        </w:tc>
        <w:tc>
          <w:tcPr>
            <w:tcW w:w="565" w:type="dxa"/>
            <w:gridSpan w:val="2"/>
            <w:vAlign w:val="bottom"/>
          </w:tcPr>
          <w:p w:rsidR="00323842" w:rsidRPr="00223A61" w:rsidRDefault="00C71004">
            <w:pPr>
              <w:spacing w:line="243" w:lineRule="exact"/>
              <w:ind w:left="4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XXX</w:t>
            </w:r>
            <w:r w:rsidR="00482D6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000" w:type="dxa"/>
            <w:shd w:val="clear" w:color="auto" w:fill="EEEEEE"/>
            <w:vAlign w:val="bottom"/>
          </w:tcPr>
          <w:p w:rsidR="00323842" w:rsidRPr="00223A61" w:rsidRDefault="00C71004" w:rsidP="00482D64">
            <w:pPr>
              <w:spacing w:line="243" w:lineRule="exact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XXXXXXXXX</w:t>
            </w:r>
          </w:p>
        </w:tc>
        <w:tc>
          <w:tcPr>
            <w:tcW w:w="380" w:type="dxa"/>
            <w:vAlign w:val="bottom"/>
          </w:tcPr>
          <w:p w:rsidR="00323842" w:rsidRPr="00223A61" w:rsidRDefault="00323842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323842" w:rsidRPr="00223A61" w:rsidRDefault="00323842">
            <w:pPr>
              <w:rPr>
                <w:sz w:val="21"/>
                <w:szCs w:val="21"/>
              </w:rPr>
            </w:pPr>
          </w:p>
        </w:tc>
        <w:tc>
          <w:tcPr>
            <w:tcW w:w="2820" w:type="dxa"/>
            <w:vAlign w:val="bottom"/>
          </w:tcPr>
          <w:p w:rsidR="00323842" w:rsidRPr="00223A61" w:rsidRDefault="00323842">
            <w:pPr>
              <w:rPr>
                <w:sz w:val="21"/>
                <w:szCs w:val="21"/>
              </w:rPr>
            </w:pPr>
          </w:p>
        </w:tc>
      </w:tr>
      <w:tr w:rsidR="00323842" w:rsidTr="00223A61">
        <w:trPr>
          <w:trHeight w:val="226"/>
        </w:trPr>
        <w:tc>
          <w:tcPr>
            <w:tcW w:w="1400" w:type="dxa"/>
            <w:vAlign w:val="bottom"/>
          </w:tcPr>
          <w:p w:rsidR="00323842" w:rsidRDefault="0054662C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e-mail:</w:t>
            </w:r>
          </w:p>
        </w:tc>
        <w:tc>
          <w:tcPr>
            <w:tcW w:w="40" w:type="dxa"/>
            <w:vAlign w:val="bottom"/>
          </w:tcPr>
          <w:p w:rsidR="00323842" w:rsidRPr="00223A61" w:rsidRDefault="00323842">
            <w:pPr>
              <w:rPr>
                <w:sz w:val="19"/>
                <w:szCs w:val="19"/>
              </w:rPr>
            </w:pPr>
          </w:p>
        </w:tc>
        <w:tc>
          <w:tcPr>
            <w:tcW w:w="525" w:type="dxa"/>
            <w:vAlign w:val="bottom"/>
          </w:tcPr>
          <w:p w:rsidR="00323842" w:rsidRPr="00223A61" w:rsidRDefault="00323842">
            <w:pPr>
              <w:rPr>
                <w:sz w:val="19"/>
                <w:szCs w:val="19"/>
              </w:rPr>
            </w:pPr>
          </w:p>
        </w:tc>
        <w:tc>
          <w:tcPr>
            <w:tcW w:w="4520" w:type="dxa"/>
            <w:gridSpan w:val="4"/>
            <w:vAlign w:val="bottom"/>
          </w:tcPr>
          <w:p w:rsidR="00323842" w:rsidRPr="00223A61" w:rsidRDefault="00C71004" w:rsidP="0097171F">
            <w:pPr>
              <w:spacing w:line="226" w:lineRule="exact"/>
              <w:ind w:left="-487" w:firstLine="487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XXXXXXXXXXXXXXXX</w:t>
            </w:r>
          </w:p>
        </w:tc>
      </w:tr>
      <w:tr w:rsidR="00323842" w:rsidTr="00223A61">
        <w:trPr>
          <w:trHeight w:val="20"/>
        </w:trPr>
        <w:tc>
          <w:tcPr>
            <w:tcW w:w="1400" w:type="dxa"/>
            <w:vAlign w:val="bottom"/>
          </w:tcPr>
          <w:p w:rsidR="00323842" w:rsidRDefault="003238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323842" w:rsidRPr="00223A61" w:rsidRDefault="003238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5" w:type="dxa"/>
            <w:gridSpan w:val="3"/>
            <w:shd w:val="clear" w:color="auto" w:fill="0000FF"/>
            <w:vAlign w:val="bottom"/>
          </w:tcPr>
          <w:p w:rsidR="00323842" w:rsidRPr="00223A61" w:rsidRDefault="003238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shd w:val="clear" w:color="auto" w:fill="0000FF"/>
            <w:vAlign w:val="bottom"/>
          </w:tcPr>
          <w:p w:rsidR="00323842" w:rsidRPr="00223A61" w:rsidRDefault="003238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20" w:type="dxa"/>
            <w:vAlign w:val="bottom"/>
          </w:tcPr>
          <w:p w:rsidR="00323842" w:rsidRPr="00223A61" w:rsidRDefault="0032384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23842" w:rsidTr="00223A61">
        <w:trPr>
          <w:trHeight w:val="264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č. účtu:</w:t>
            </w:r>
          </w:p>
        </w:tc>
        <w:tc>
          <w:tcPr>
            <w:tcW w:w="1945" w:type="dxa"/>
            <w:gridSpan w:val="4"/>
            <w:vAlign w:val="bottom"/>
          </w:tcPr>
          <w:p w:rsidR="00323842" w:rsidRPr="00223A61" w:rsidRDefault="00482D64">
            <w:pPr>
              <w:ind w:left="40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1721667379/0800</w:t>
            </w:r>
          </w:p>
        </w:tc>
        <w:tc>
          <w:tcPr>
            <w:tcW w:w="320" w:type="dxa"/>
            <w:vAlign w:val="bottom"/>
          </w:tcPr>
          <w:p w:rsidR="00323842" w:rsidRPr="00223A61" w:rsidRDefault="00323842"/>
        </w:tc>
        <w:tc>
          <w:tcPr>
            <w:tcW w:w="2820" w:type="dxa"/>
            <w:vAlign w:val="bottom"/>
          </w:tcPr>
          <w:p w:rsidR="00323842" w:rsidRPr="00223A61" w:rsidRDefault="00323842"/>
        </w:tc>
      </w:tr>
      <w:tr w:rsidR="00323842" w:rsidTr="00223A61">
        <w:trPr>
          <w:trHeight w:val="257"/>
        </w:trPr>
        <w:tc>
          <w:tcPr>
            <w:tcW w:w="6485" w:type="dxa"/>
            <w:gridSpan w:val="7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 xml:space="preserve">(dále jen </w:t>
            </w:r>
            <w:r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  <w:t>kupující</w:t>
            </w: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)</w:t>
            </w:r>
          </w:p>
        </w:tc>
      </w:tr>
      <w:tr w:rsidR="00323842" w:rsidTr="00223A61">
        <w:trPr>
          <w:trHeight w:val="514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a</w:t>
            </w:r>
          </w:p>
        </w:tc>
        <w:tc>
          <w:tcPr>
            <w:tcW w:w="40" w:type="dxa"/>
            <w:vAlign w:val="bottom"/>
          </w:tcPr>
          <w:p w:rsidR="00323842" w:rsidRDefault="00323842">
            <w:pPr>
              <w:rPr>
                <w:sz w:val="24"/>
                <w:szCs w:val="24"/>
              </w:rPr>
            </w:pPr>
          </w:p>
        </w:tc>
        <w:tc>
          <w:tcPr>
            <w:tcW w:w="525" w:type="dxa"/>
            <w:vAlign w:val="bottom"/>
          </w:tcPr>
          <w:p w:rsidR="00323842" w:rsidRDefault="0032384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23842" w:rsidRDefault="0032384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23842" w:rsidRDefault="0032384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323842" w:rsidRDefault="00323842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vAlign w:val="bottom"/>
          </w:tcPr>
          <w:p w:rsidR="00323842" w:rsidRDefault="00323842">
            <w:pPr>
              <w:rPr>
                <w:sz w:val="24"/>
                <w:szCs w:val="24"/>
              </w:rPr>
            </w:pPr>
          </w:p>
        </w:tc>
      </w:tr>
      <w:tr w:rsidR="00323842" w:rsidTr="00223A61">
        <w:trPr>
          <w:trHeight w:val="552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sz w:val="21"/>
                <w:szCs w:val="21"/>
              </w:rPr>
              <w:t>2.</w:t>
            </w:r>
          </w:p>
        </w:tc>
        <w:tc>
          <w:tcPr>
            <w:tcW w:w="5085" w:type="dxa"/>
            <w:gridSpan w:val="6"/>
            <w:vAlign w:val="bottom"/>
          </w:tcPr>
          <w:p w:rsidR="00323842" w:rsidRDefault="0097171F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sz w:val="21"/>
                <w:szCs w:val="21"/>
              </w:rPr>
              <w:t>Toras M</w:t>
            </w:r>
            <w:r w:rsidR="0054662C">
              <w:rPr>
                <w:rFonts w:ascii="Calibri Light" w:eastAsia="Calibri Light" w:hAnsi="Calibri Light" w:cs="Calibri Light"/>
                <w:b/>
                <w:bCs/>
                <w:sz w:val="21"/>
                <w:szCs w:val="21"/>
              </w:rPr>
              <w:t>arketing s.r.o.</w:t>
            </w:r>
          </w:p>
        </w:tc>
      </w:tr>
      <w:tr w:rsidR="00323842" w:rsidTr="00223A61">
        <w:trPr>
          <w:trHeight w:val="295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zapsána v</w:t>
            </w:r>
          </w:p>
        </w:tc>
        <w:tc>
          <w:tcPr>
            <w:tcW w:w="5085" w:type="dxa"/>
            <w:gridSpan w:val="6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w w:val="99"/>
                <w:sz w:val="21"/>
                <w:szCs w:val="21"/>
              </w:rPr>
              <w:t>Obchodním rejstříku vedeným u Krajského soudu v Ostravě</w:t>
            </w:r>
          </w:p>
        </w:tc>
      </w:tr>
      <w:tr w:rsidR="00323842" w:rsidTr="00223A61">
        <w:trPr>
          <w:trHeight w:val="257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se sídlem:</w:t>
            </w:r>
          </w:p>
        </w:tc>
        <w:tc>
          <w:tcPr>
            <w:tcW w:w="5085" w:type="dxa"/>
            <w:gridSpan w:val="6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Chotěbuzská 284, 735 61 Chotěbuz</w:t>
            </w:r>
          </w:p>
        </w:tc>
      </w:tr>
      <w:tr w:rsidR="00323842" w:rsidTr="00223A61">
        <w:trPr>
          <w:trHeight w:val="257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zastoupena:</w:t>
            </w:r>
          </w:p>
        </w:tc>
        <w:tc>
          <w:tcPr>
            <w:tcW w:w="5085" w:type="dxa"/>
            <w:gridSpan w:val="6"/>
            <w:vAlign w:val="bottom"/>
          </w:tcPr>
          <w:p w:rsidR="00323842" w:rsidRDefault="00482D64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Ryszardem Slowiaczkem</w:t>
            </w:r>
          </w:p>
        </w:tc>
      </w:tr>
      <w:tr w:rsidR="00323842" w:rsidTr="00223A61">
        <w:trPr>
          <w:trHeight w:val="257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IČ:</w:t>
            </w:r>
          </w:p>
        </w:tc>
        <w:tc>
          <w:tcPr>
            <w:tcW w:w="1565" w:type="dxa"/>
            <w:gridSpan w:val="3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26860961</w:t>
            </w:r>
          </w:p>
        </w:tc>
        <w:tc>
          <w:tcPr>
            <w:tcW w:w="380" w:type="dxa"/>
            <w:vAlign w:val="bottom"/>
          </w:tcPr>
          <w:p w:rsidR="00323842" w:rsidRDefault="00323842"/>
        </w:tc>
        <w:tc>
          <w:tcPr>
            <w:tcW w:w="320" w:type="dxa"/>
            <w:vAlign w:val="bottom"/>
          </w:tcPr>
          <w:p w:rsidR="00323842" w:rsidRDefault="00323842"/>
        </w:tc>
        <w:tc>
          <w:tcPr>
            <w:tcW w:w="2820" w:type="dxa"/>
            <w:vAlign w:val="bottom"/>
          </w:tcPr>
          <w:p w:rsidR="00323842" w:rsidRDefault="00323842"/>
        </w:tc>
      </w:tr>
      <w:tr w:rsidR="00323842" w:rsidTr="00223A61">
        <w:trPr>
          <w:trHeight w:val="257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DIČ:</w:t>
            </w:r>
          </w:p>
        </w:tc>
        <w:tc>
          <w:tcPr>
            <w:tcW w:w="5085" w:type="dxa"/>
            <w:gridSpan w:val="6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CZ26860961 (plátce DPH)</w:t>
            </w:r>
          </w:p>
        </w:tc>
      </w:tr>
      <w:tr w:rsidR="00323842" w:rsidTr="00223A61">
        <w:trPr>
          <w:trHeight w:val="254"/>
        </w:trPr>
        <w:tc>
          <w:tcPr>
            <w:tcW w:w="1400" w:type="dxa"/>
            <w:vAlign w:val="bottom"/>
          </w:tcPr>
          <w:p w:rsidR="00323842" w:rsidRDefault="0054662C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Telefon:</w:t>
            </w:r>
          </w:p>
        </w:tc>
        <w:tc>
          <w:tcPr>
            <w:tcW w:w="1565" w:type="dxa"/>
            <w:gridSpan w:val="3"/>
            <w:vAlign w:val="bottom"/>
          </w:tcPr>
          <w:p w:rsidR="00323842" w:rsidRDefault="00C71004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XXXXXXXXXX</w:t>
            </w:r>
          </w:p>
        </w:tc>
        <w:tc>
          <w:tcPr>
            <w:tcW w:w="380" w:type="dxa"/>
            <w:vAlign w:val="bottom"/>
          </w:tcPr>
          <w:p w:rsidR="00323842" w:rsidRDefault="00323842"/>
        </w:tc>
        <w:tc>
          <w:tcPr>
            <w:tcW w:w="320" w:type="dxa"/>
            <w:vAlign w:val="bottom"/>
          </w:tcPr>
          <w:p w:rsidR="00323842" w:rsidRDefault="00323842"/>
        </w:tc>
        <w:tc>
          <w:tcPr>
            <w:tcW w:w="2820" w:type="dxa"/>
            <w:vAlign w:val="bottom"/>
          </w:tcPr>
          <w:p w:rsidR="00323842" w:rsidRDefault="00323842"/>
        </w:tc>
      </w:tr>
      <w:tr w:rsidR="00323842" w:rsidTr="00223A61">
        <w:trPr>
          <w:trHeight w:val="230"/>
        </w:trPr>
        <w:tc>
          <w:tcPr>
            <w:tcW w:w="1400" w:type="dxa"/>
            <w:vAlign w:val="bottom"/>
          </w:tcPr>
          <w:p w:rsidR="00323842" w:rsidRDefault="0054662C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e-mail:</w:t>
            </w:r>
          </w:p>
        </w:tc>
        <w:tc>
          <w:tcPr>
            <w:tcW w:w="5085" w:type="dxa"/>
            <w:gridSpan w:val="6"/>
            <w:vAlign w:val="bottom"/>
          </w:tcPr>
          <w:p w:rsidR="00323842" w:rsidRDefault="00C71004" w:rsidP="006E1D6E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XXXXXXXXXX</w:t>
            </w:r>
          </w:p>
        </w:tc>
      </w:tr>
      <w:tr w:rsidR="00323842" w:rsidTr="00223A61">
        <w:trPr>
          <w:trHeight w:val="264"/>
        </w:trPr>
        <w:tc>
          <w:tcPr>
            <w:tcW w:w="1400" w:type="dxa"/>
            <w:vAlign w:val="bottom"/>
          </w:tcPr>
          <w:p w:rsidR="00323842" w:rsidRDefault="0054662C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č. účtu:</w:t>
            </w:r>
          </w:p>
        </w:tc>
        <w:tc>
          <w:tcPr>
            <w:tcW w:w="1945" w:type="dxa"/>
            <w:gridSpan w:val="4"/>
            <w:tcBorders>
              <w:top w:val="single" w:sz="8" w:space="0" w:color="0000FF"/>
            </w:tcBorders>
            <w:vAlign w:val="bottom"/>
          </w:tcPr>
          <w:p w:rsidR="00323842" w:rsidRDefault="00C71004">
            <w:pPr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XXXXXXXXXX</w:t>
            </w:r>
          </w:p>
        </w:tc>
        <w:tc>
          <w:tcPr>
            <w:tcW w:w="320" w:type="dxa"/>
            <w:vAlign w:val="bottom"/>
          </w:tcPr>
          <w:p w:rsidR="00323842" w:rsidRDefault="00323842"/>
        </w:tc>
        <w:tc>
          <w:tcPr>
            <w:tcW w:w="2820" w:type="dxa"/>
            <w:vAlign w:val="bottom"/>
          </w:tcPr>
          <w:p w:rsidR="00323842" w:rsidRDefault="00323842"/>
        </w:tc>
      </w:tr>
    </w:tbl>
    <w:p w:rsidR="00323842" w:rsidRDefault="0054662C">
      <w:pPr>
        <w:ind w:left="60"/>
        <w:rPr>
          <w:sz w:val="20"/>
          <w:szCs w:val="20"/>
        </w:rPr>
      </w:pPr>
      <w:r>
        <w:rPr>
          <w:rFonts w:ascii="Calibri Light" w:eastAsia="Calibri Light" w:hAnsi="Calibri Light" w:cs="Calibri Light"/>
          <w:sz w:val="21"/>
          <w:szCs w:val="21"/>
        </w:rPr>
        <w:t xml:space="preserve">(dále jen </w:t>
      </w:r>
      <w:r>
        <w:rPr>
          <w:rFonts w:ascii="Calibri Light" w:eastAsia="Calibri Light" w:hAnsi="Calibri Light" w:cs="Calibri Light"/>
          <w:b/>
          <w:bCs/>
          <w:sz w:val="20"/>
          <w:szCs w:val="20"/>
        </w:rPr>
        <w:t>prodávající</w:t>
      </w:r>
      <w:r>
        <w:rPr>
          <w:rFonts w:ascii="Calibri Light" w:eastAsia="Calibri Light" w:hAnsi="Calibri Light" w:cs="Calibri Light"/>
          <w:sz w:val="21"/>
          <w:szCs w:val="21"/>
        </w:rPr>
        <w:t>)</w:t>
      </w:r>
    </w:p>
    <w:p w:rsidR="00323842" w:rsidRDefault="00323842">
      <w:pPr>
        <w:spacing w:line="257" w:lineRule="exact"/>
        <w:rPr>
          <w:sz w:val="24"/>
          <w:szCs w:val="24"/>
        </w:rPr>
      </w:pPr>
    </w:p>
    <w:p w:rsidR="00323842" w:rsidRDefault="0054662C">
      <w:pPr>
        <w:spacing w:line="239" w:lineRule="auto"/>
        <w:ind w:left="20"/>
        <w:rPr>
          <w:sz w:val="20"/>
          <w:szCs w:val="20"/>
        </w:rPr>
      </w:pPr>
      <w:r>
        <w:rPr>
          <w:rFonts w:ascii="Calibri Light" w:eastAsia="Calibri Light" w:hAnsi="Calibri Light" w:cs="Calibri Light"/>
          <w:sz w:val="21"/>
          <w:szCs w:val="21"/>
        </w:rPr>
        <w:t>uzavřeli níže uvedeného dne podle ustanovení § 2079 a následujících Občanského zákoníku v platném znění (dále jen občanský zákoník) kupní smlouvu, která má tento obsah:</w:t>
      </w:r>
    </w:p>
    <w:p w:rsidR="00323842" w:rsidRDefault="00323842">
      <w:pPr>
        <w:spacing w:line="200" w:lineRule="exact"/>
        <w:rPr>
          <w:sz w:val="24"/>
          <w:szCs w:val="24"/>
        </w:rPr>
      </w:pPr>
    </w:p>
    <w:p w:rsidR="00323842" w:rsidRDefault="00323842">
      <w:pPr>
        <w:spacing w:line="317" w:lineRule="exact"/>
        <w:rPr>
          <w:sz w:val="24"/>
          <w:szCs w:val="24"/>
        </w:rPr>
      </w:pPr>
    </w:p>
    <w:p w:rsidR="00323842" w:rsidRDefault="0054662C">
      <w:pPr>
        <w:ind w:right="-19"/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sz w:val="21"/>
          <w:szCs w:val="21"/>
        </w:rPr>
        <w:t>I. Předmět a místo plnění</w:t>
      </w:r>
    </w:p>
    <w:p w:rsidR="00323842" w:rsidRDefault="00323842">
      <w:pPr>
        <w:spacing w:line="118" w:lineRule="exact"/>
        <w:rPr>
          <w:sz w:val="24"/>
          <w:szCs w:val="24"/>
        </w:rPr>
      </w:pPr>
    </w:p>
    <w:p w:rsidR="00323842" w:rsidRDefault="0054662C">
      <w:pPr>
        <w:numPr>
          <w:ilvl w:val="0"/>
          <w:numId w:val="1"/>
        </w:numPr>
        <w:tabs>
          <w:tab w:val="left" w:pos="300"/>
        </w:tabs>
        <w:spacing w:line="241" w:lineRule="auto"/>
        <w:ind w:left="300"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 xml:space="preserve">Předmětem plnění dle této smlouvy je </w:t>
      </w:r>
      <w:r w:rsidR="00AF0830">
        <w:rPr>
          <w:rFonts w:ascii="Calibri Light" w:eastAsia="Calibri Light" w:hAnsi="Calibri Light" w:cs="Calibri Light"/>
          <w:sz w:val="21"/>
          <w:szCs w:val="21"/>
        </w:rPr>
        <w:t>dodávka</w:t>
      </w:r>
      <w:r w:rsidR="00494964">
        <w:rPr>
          <w:rFonts w:ascii="Calibri Light" w:eastAsia="Calibri Light" w:hAnsi="Calibri Light" w:cs="Calibri Light"/>
          <w:sz w:val="21"/>
          <w:szCs w:val="21"/>
        </w:rPr>
        <w:t xml:space="preserve"> </w:t>
      </w:r>
      <w:r w:rsidR="00494964" w:rsidRPr="00120405">
        <w:rPr>
          <w:rFonts w:ascii="Calibri Light" w:eastAsia="Calibri Light" w:hAnsi="Calibri Light" w:cs="Calibri Light"/>
          <w:b/>
          <w:sz w:val="21"/>
          <w:szCs w:val="21"/>
        </w:rPr>
        <w:t>interaktivní LCD  tabule vč. příslušenství - model E-LED Philips 86BDL</w:t>
      </w:r>
      <w:r w:rsidR="00EA1164" w:rsidRPr="00120405">
        <w:rPr>
          <w:rFonts w:ascii="Calibri Light" w:eastAsia="Calibri Light" w:hAnsi="Calibri Light" w:cs="Calibri Light"/>
          <w:b/>
          <w:sz w:val="21"/>
          <w:szCs w:val="21"/>
        </w:rPr>
        <w:t>3052E-UHD</w:t>
      </w:r>
      <w:r w:rsidR="00494964" w:rsidRPr="00120405">
        <w:rPr>
          <w:rFonts w:ascii="Calibri Light" w:eastAsia="Calibri Light" w:hAnsi="Calibri Light" w:cs="Calibri Light"/>
          <w:b/>
          <w:sz w:val="21"/>
          <w:szCs w:val="21"/>
        </w:rPr>
        <w:t xml:space="preserve"> vč.</w:t>
      </w:r>
      <w:r w:rsidR="00EA1164" w:rsidRPr="00120405">
        <w:rPr>
          <w:rFonts w:ascii="Calibri Light" w:eastAsia="Calibri Light" w:hAnsi="Calibri Light" w:cs="Calibri Light"/>
          <w:b/>
          <w:sz w:val="21"/>
          <w:szCs w:val="21"/>
        </w:rPr>
        <w:t xml:space="preserve"> pojízdného stojanu, montáže a kabeláže</w:t>
      </w:r>
      <w:r w:rsidR="00EA1164">
        <w:rPr>
          <w:rFonts w:ascii="Calibri Light" w:eastAsia="Calibri Light" w:hAnsi="Calibri Light" w:cs="Calibri Light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sz w:val="21"/>
          <w:szCs w:val="21"/>
        </w:rPr>
        <w:t xml:space="preserve">(dále jen </w:t>
      </w:r>
      <w:r>
        <w:rPr>
          <w:rFonts w:ascii="Calibri Light" w:eastAsia="Calibri Light" w:hAnsi="Calibri Light" w:cs="Calibri Light"/>
          <w:b/>
          <w:bCs/>
          <w:sz w:val="20"/>
          <w:szCs w:val="20"/>
        </w:rPr>
        <w:t>předmět koupě</w:t>
      </w:r>
      <w:r>
        <w:rPr>
          <w:rFonts w:ascii="Calibri Light" w:eastAsia="Calibri Light" w:hAnsi="Calibri Light" w:cs="Calibri Light"/>
          <w:sz w:val="21"/>
          <w:szCs w:val="21"/>
        </w:rPr>
        <w:t xml:space="preserve">). </w:t>
      </w:r>
      <w:r w:rsidR="00EA1164">
        <w:rPr>
          <w:rFonts w:ascii="Calibri Light" w:eastAsia="Calibri Light" w:hAnsi="Calibri Light" w:cs="Calibri Light"/>
          <w:sz w:val="21"/>
          <w:szCs w:val="21"/>
        </w:rPr>
        <w:t xml:space="preserve">Parametry předmětu koupě jsou uvedeny </w:t>
      </w:r>
      <w:r>
        <w:rPr>
          <w:rFonts w:ascii="Calibri Light" w:eastAsia="Calibri Light" w:hAnsi="Calibri Light" w:cs="Calibri Light"/>
          <w:sz w:val="21"/>
          <w:szCs w:val="21"/>
        </w:rPr>
        <w:t xml:space="preserve">v technické specifikaci </w:t>
      </w:r>
      <w:r w:rsidR="00EA1164">
        <w:rPr>
          <w:rFonts w:ascii="Calibri Light" w:eastAsia="Calibri Light" w:hAnsi="Calibri Light" w:cs="Calibri Light"/>
          <w:sz w:val="21"/>
          <w:szCs w:val="21"/>
        </w:rPr>
        <w:t>cenové nabídky</w:t>
      </w:r>
      <w:r>
        <w:rPr>
          <w:rFonts w:ascii="Calibri Light" w:eastAsia="Calibri Light" w:hAnsi="Calibri Light" w:cs="Calibri Light"/>
          <w:sz w:val="21"/>
          <w:szCs w:val="21"/>
        </w:rPr>
        <w:t>, kter</w:t>
      </w:r>
      <w:r w:rsidR="00EA1164">
        <w:rPr>
          <w:rFonts w:ascii="Calibri Light" w:eastAsia="Calibri Light" w:hAnsi="Calibri Light" w:cs="Calibri Light"/>
          <w:sz w:val="21"/>
          <w:szCs w:val="21"/>
        </w:rPr>
        <w:t>á</w:t>
      </w:r>
      <w:r>
        <w:rPr>
          <w:rFonts w:ascii="Calibri Light" w:eastAsia="Calibri Light" w:hAnsi="Calibri Light" w:cs="Calibri Light"/>
          <w:sz w:val="21"/>
          <w:szCs w:val="21"/>
        </w:rPr>
        <w:t xml:space="preserve"> je přílohou této smlouvy.</w:t>
      </w:r>
    </w:p>
    <w:p w:rsidR="00323842" w:rsidRDefault="00323842">
      <w:pPr>
        <w:spacing w:line="80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323842" w:rsidRDefault="00323842">
      <w:pPr>
        <w:spacing w:line="74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323842" w:rsidRDefault="0054662C">
      <w:pPr>
        <w:numPr>
          <w:ilvl w:val="0"/>
          <w:numId w:val="1"/>
        </w:numPr>
        <w:tabs>
          <w:tab w:val="left" w:pos="300"/>
        </w:tabs>
        <w:spacing w:line="243" w:lineRule="auto"/>
        <w:ind w:left="300" w:hanging="2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Místem plnění je Masarykova základní škola a mateřská škola Český Těšín</w:t>
      </w:r>
      <w:r w:rsidR="00EA1164">
        <w:rPr>
          <w:rFonts w:ascii="Calibri Light" w:eastAsia="Calibri Light" w:hAnsi="Calibri Light" w:cs="Calibri Light"/>
          <w:sz w:val="21"/>
          <w:szCs w:val="21"/>
        </w:rPr>
        <w:t>, Komenského 607/3,</w:t>
      </w:r>
      <w:r>
        <w:rPr>
          <w:rFonts w:ascii="Calibri Light" w:eastAsia="Calibri Light" w:hAnsi="Calibri Light" w:cs="Calibri Light"/>
          <w:sz w:val="21"/>
          <w:szCs w:val="21"/>
        </w:rPr>
        <w:t xml:space="preserve"> 737</w:t>
      </w:r>
      <w:r w:rsidR="001741E2">
        <w:rPr>
          <w:rFonts w:ascii="Calibri Light" w:eastAsia="Calibri Light" w:hAnsi="Calibri Light" w:cs="Calibri Light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sz w:val="21"/>
          <w:szCs w:val="21"/>
        </w:rPr>
        <w:t>01 Český Těšín.</w:t>
      </w:r>
    </w:p>
    <w:p w:rsidR="00323842" w:rsidRDefault="00323842">
      <w:pPr>
        <w:spacing w:line="76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323842" w:rsidRDefault="0054662C">
      <w:pPr>
        <w:numPr>
          <w:ilvl w:val="0"/>
          <w:numId w:val="1"/>
        </w:numPr>
        <w:tabs>
          <w:tab w:val="left" w:pos="300"/>
        </w:tabs>
        <w:ind w:left="300" w:hanging="2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Prodávající prohlašuje, že je odborně způsobilý k zajištění předmětu plnění podle této smlouvy.</w:t>
      </w:r>
    </w:p>
    <w:p w:rsidR="00323842" w:rsidRDefault="00323842">
      <w:pPr>
        <w:spacing w:line="74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323842" w:rsidRDefault="0054662C">
      <w:pPr>
        <w:numPr>
          <w:ilvl w:val="0"/>
          <w:numId w:val="1"/>
        </w:numPr>
        <w:tabs>
          <w:tab w:val="left" w:pos="300"/>
        </w:tabs>
        <w:spacing w:line="242" w:lineRule="auto"/>
        <w:ind w:left="300"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Prodávající se zavazuje dodat uvedený předmět koupě v místě plnění a převést na kupujícího vlastnické právo k tomuto předmětu koupě. Kupující se zavazuje zaplatit prodávajícímu za dodávku předmětu koupě bez vad a nedodělků kupní cenu</w:t>
      </w:r>
      <w:r w:rsidR="00D43681">
        <w:rPr>
          <w:rFonts w:ascii="Calibri Light" w:eastAsia="Calibri Light" w:hAnsi="Calibri Light" w:cs="Calibri Light"/>
          <w:sz w:val="21"/>
          <w:szCs w:val="21"/>
        </w:rPr>
        <w:t xml:space="preserve">. </w:t>
      </w:r>
    </w:p>
    <w:p w:rsidR="00323842" w:rsidRDefault="00323842">
      <w:pPr>
        <w:spacing w:line="200" w:lineRule="exact"/>
        <w:rPr>
          <w:sz w:val="24"/>
          <w:szCs w:val="24"/>
        </w:rPr>
      </w:pPr>
    </w:p>
    <w:p w:rsidR="00323842" w:rsidRDefault="00323842">
      <w:pPr>
        <w:spacing w:line="254" w:lineRule="exact"/>
        <w:rPr>
          <w:sz w:val="24"/>
          <w:szCs w:val="24"/>
        </w:rPr>
      </w:pPr>
    </w:p>
    <w:p w:rsidR="00323842" w:rsidRDefault="0054662C">
      <w:pPr>
        <w:numPr>
          <w:ilvl w:val="1"/>
          <w:numId w:val="2"/>
        </w:numPr>
        <w:tabs>
          <w:tab w:val="left" w:pos="4400"/>
        </w:tabs>
        <w:ind w:left="4400" w:hanging="193"/>
        <w:rPr>
          <w:rFonts w:ascii="Calibri Light" w:eastAsia="Calibri Light" w:hAnsi="Calibri Light" w:cs="Calibri Light"/>
          <w:b/>
          <w:bCs/>
          <w:sz w:val="21"/>
          <w:szCs w:val="21"/>
        </w:rPr>
      </w:pPr>
      <w:r>
        <w:rPr>
          <w:rFonts w:ascii="Calibri Light" w:eastAsia="Calibri Light" w:hAnsi="Calibri Light" w:cs="Calibri Light"/>
          <w:b/>
          <w:bCs/>
          <w:sz w:val="21"/>
          <w:szCs w:val="21"/>
        </w:rPr>
        <w:t>Cena</w:t>
      </w:r>
    </w:p>
    <w:p w:rsidR="00323842" w:rsidRDefault="00323842">
      <w:pPr>
        <w:spacing w:line="122" w:lineRule="exact"/>
        <w:rPr>
          <w:rFonts w:ascii="Calibri Light" w:eastAsia="Calibri Light" w:hAnsi="Calibri Light" w:cs="Calibri Light"/>
          <w:b/>
          <w:bCs/>
          <w:sz w:val="21"/>
          <w:szCs w:val="21"/>
        </w:rPr>
      </w:pPr>
    </w:p>
    <w:p w:rsidR="00323842" w:rsidRDefault="0054662C">
      <w:pPr>
        <w:numPr>
          <w:ilvl w:val="0"/>
          <w:numId w:val="3"/>
        </w:numPr>
        <w:tabs>
          <w:tab w:val="left" w:pos="300"/>
        </w:tabs>
        <w:ind w:left="300" w:hanging="2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Smluvní strany se dohodly, že cena dodávky předmětu koupě dle čl. I. této smlouvy činí:</w:t>
      </w:r>
    </w:p>
    <w:p w:rsidR="00022AAC" w:rsidRDefault="00022AAC" w:rsidP="00022AAC">
      <w:pPr>
        <w:tabs>
          <w:tab w:val="left" w:pos="300"/>
        </w:tabs>
        <w:ind w:left="300"/>
        <w:rPr>
          <w:rFonts w:ascii="Calibri Light" w:eastAsia="Calibri Light" w:hAnsi="Calibri Light" w:cs="Calibri Light"/>
          <w:sz w:val="21"/>
          <w:szCs w:val="21"/>
        </w:rPr>
      </w:pPr>
    </w:p>
    <w:tbl>
      <w:tblPr>
        <w:tblW w:w="8520" w:type="dxa"/>
        <w:tblInd w:w="5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4080"/>
      </w:tblGrid>
      <w:tr w:rsidR="00323842" w:rsidTr="00022AAC">
        <w:trPr>
          <w:trHeight w:val="267"/>
        </w:trPr>
        <w:tc>
          <w:tcPr>
            <w:tcW w:w="4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23842" w:rsidRDefault="00022AAC">
            <w:pPr>
              <w:ind w:left="120"/>
              <w:rPr>
                <w:sz w:val="20"/>
                <w:szCs w:val="20"/>
              </w:rPr>
            </w:pPr>
            <w:bookmarkStart w:id="0" w:name="page2"/>
            <w:bookmarkEnd w:id="0"/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C</w:t>
            </w:r>
            <w:r w:rsidR="0054662C">
              <w:rPr>
                <w:rFonts w:ascii="Calibri Light" w:eastAsia="Calibri Light" w:hAnsi="Calibri Light" w:cs="Calibri Light"/>
                <w:sz w:val="21"/>
                <w:szCs w:val="21"/>
              </w:rPr>
              <w:t>ena v Kč bez DPH</w:t>
            </w:r>
          </w:p>
        </w:tc>
        <w:tc>
          <w:tcPr>
            <w:tcW w:w="4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23842" w:rsidRDefault="00EA1164" w:rsidP="00850635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123 884,30</w:t>
            </w:r>
          </w:p>
        </w:tc>
      </w:tr>
      <w:tr w:rsidR="00323842" w:rsidTr="00022AAC">
        <w:trPr>
          <w:trHeight w:val="78"/>
        </w:trPr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23842" w:rsidRDefault="00323842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23842" w:rsidRDefault="00323842">
            <w:pPr>
              <w:rPr>
                <w:sz w:val="6"/>
                <w:szCs w:val="6"/>
              </w:rPr>
            </w:pPr>
          </w:p>
        </w:tc>
      </w:tr>
      <w:tr w:rsidR="00323842" w:rsidTr="00022AAC">
        <w:trPr>
          <w:trHeight w:val="247"/>
        </w:trPr>
        <w:tc>
          <w:tcPr>
            <w:tcW w:w="4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23842" w:rsidRDefault="0054662C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DPH 21 % v Kč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323842" w:rsidRDefault="00EA1164" w:rsidP="00850635">
            <w:pPr>
              <w:spacing w:line="247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1"/>
                <w:szCs w:val="21"/>
              </w:rPr>
              <w:t>26 015,70</w:t>
            </w:r>
          </w:p>
        </w:tc>
      </w:tr>
      <w:tr w:rsidR="00323842" w:rsidTr="00022AAC">
        <w:trPr>
          <w:trHeight w:val="78"/>
        </w:trPr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23842" w:rsidRDefault="00323842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23842" w:rsidRDefault="00323842">
            <w:pPr>
              <w:rPr>
                <w:sz w:val="6"/>
                <w:szCs w:val="6"/>
              </w:rPr>
            </w:pPr>
          </w:p>
        </w:tc>
      </w:tr>
      <w:tr w:rsidR="00323842" w:rsidTr="00022AAC">
        <w:trPr>
          <w:trHeight w:val="247"/>
        </w:trPr>
        <w:tc>
          <w:tcPr>
            <w:tcW w:w="4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323842" w:rsidRDefault="0054662C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sz w:val="21"/>
                <w:szCs w:val="21"/>
              </w:rPr>
              <w:t>Cena v Kč vč. DPH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323842" w:rsidRDefault="00EA1164">
            <w:pPr>
              <w:spacing w:line="247" w:lineRule="exact"/>
              <w:ind w:right="15"/>
              <w:jc w:val="right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sz w:val="21"/>
                <w:szCs w:val="21"/>
              </w:rPr>
              <w:t>149 900</w:t>
            </w:r>
            <w:r w:rsidR="0054662C">
              <w:rPr>
                <w:rFonts w:ascii="Calibri Light" w:eastAsia="Calibri Light" w:hAnsi="Calibri Light" w:cs="Calibri Light"/>
                <w:b/>
                <w:bCs/>
                <w:sz w:val="21"/>
                <w:szCs w:val="21"/>
              </w:rPr>
              <w:t>,00</w:t>
            </w:r>
          </w:p>
        </w:tc>
      </w:tr>
      <w:tr w:rsidR="00323842" w:rsidTr="00022AAC">
        <w:trPr>
          <w:trHeight w:val="84"/>
        </w:trPr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323842" w:rsidRDefault="00323842">
            <w:pPr>
              <w:rPr>
                <w:sz w:val="7"/>
                <w:szCs w:val="7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323842" w:rsidRDefault="00323842">
            <w:pPr>
              <w:rPr>
                <w:sz w:val="7"/>
                <w:szCs w:val="7"/>
              </w:rPr>
            </w:pPr>
          </w:p>
        </w:tc>
      </w:tr>
    </w:tbl>
    <w:p w:rsidR="00323842" w:rsidRDefault="00323842">
      <w:pPr>
        <w:spacing w:line="330" w:lineRule="exact"/>
        <w:rPr>
          <w:sz w:val="20"/>
          <w:szCs w:val="20"/>
        </w:rPr>
      </w:pPr>
    </w:p>
    <w:p w:rsidR="00323842" w:rsidRDefault="00EA1164">
      <w:pPr>
        <w:numPr>
          <w:ilvl w:val="0"/>
          <w:numId w:val="4"/>
        </w:numPr>
        <w:tabs>
          <w:tab w:val="left" w:pos="300"/>
        </w:tabs>
        <w:ind w:left="300" w:hanging="2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Specifikace</w:t>
      </w:r>
      <w:r w:rsidR="0054662C">
        <w:rPr>
          <w:rFonts w:ascii="Calibri Light" w:eastAsia="Calibri Light" w:hAnsi="Calibri Light" w:cs="Calibri Light"/>
          <w:sz w:val="21"/>
          <w:szCs w:val="21"/>
        </w:rPr>
        <w:t xml:space="preserve"> předmětu koupě je uveden</w:t>
      </w:r>
      <w:r>
        <w:rPr>
          <w:rFonts w:ascii="Calibri Light" w:eastAsia="Calibri Light" w:hAnsi="Calibri Light" w:cs="Calibri Light"/>
          <w:sz w:val="21"/>
          <w:szCs w:val="21"/>
        </w:rPr>
        <w:t>a</w:t>
      </w:r>
      <w:r w:rsidR="0054662C">
        <w:rPr>
          <w:rFonts w:ascii="Calibri Light" w:eastAsia="Calibri Light" w:hAnsi="Calibri Light" w:cs="Calibri Light"/>
          <w:sz w:val="21"/>
          <w:szCs w:val="21"/>
        </w:rPr>
        <w:t xml:space="preserve"> v příloze této smlouvy.</w:t>
      </w:r>
    </w:p>
    <w:p w:rsidR="00323842" w:rsidRDefault="0054662C">
      <w:pPr>
        <w:numPr>
          <w:ilvl w:val="0"/>
          <w:numId w:val="4"/>
        </w:numPr>
        <w:tabs>
          <w:tab w:val="left" w:pos="300"/>
        </w:tabs>
        <w:ind w:left="300" w:hanging="2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Cena je maximální a zahrnuje veškeré náklady, které pr</w:t>
      </w:r>
      <w:r w:rsidR="00EA1164">
        <w:rPr>
          <w:rFonts w:ascii="Calibri Light" w:eastAsia="Calibri Light" w:hAnsi="Calibri Light" w:cs="Calibri Light"/>
          <w:sz w:val="21"/>
          <w:szCs w:val="21"/>
        </w:rPr>
        <w:t xml:space="preserve">odávající vynaloží na dodávku, </w:t>
      </w:r>
      <w:r>
        <w:rPr>
          <w:rFonts w:ascii="Calibri Light" w:eastAsia="Calibri Light" w:hAnsi="Calibri Light" w:cs="Calibri Light"/>
          <w:sz w:val="21"/>
          <w:szCs w:val="21"/>
        </w:rPr>
        <w:t>přepravu</w:t>
      </w:r>
      <w:r w:rsidR="00EA1164">
        <w:rPr>
          <w:rFonts w:ascii="Calibri Light" w:eastAsia="Calibri Light" w:hAnsi="Calibri Light" w:cs="Calibri Light"/>
          <w:sz w:val="21"/>
          <w:szCs w:val="21"/>
        </w:rPr>
        <w:t>, kabeláž a montáž</w:t>
      </w:r>
      <w:r>
        <w:rPr>
          <w:rFonts w:ascii="Calibri Light" w:eastAsia="Calibri Light" w:hAnsi="Calibri Light" w:cs="Calibri Light"/>
          <w:sz w:val="21"/>
          <w:szCs w:val="21"/>
        </w:rPr>
        <w:t xml:space="preserve"> předmětu koupě.</w:t>
      </w:r>
    </w:p>
    <w:p w:rsidR="00323842" w:rsidRDefault="0054662C" w:rsidP="00EA1164">
      <w:pPr>
        <w:numPr>
          <w:ilvl w:val="0"/>
          <w:numId w:val="4"/>
        </w:numPr>
        <w:tabs>
          <w:tab w:val="left" w:pos="300"/>
        </w:tabs>
        <w:spacing w:line="243" w:lineRule="auto"/>
        <w:ind w:left="300"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DPH bude účtováno podle zákona č.235/2004 Sb., o dani z přidané hodnoty, ve znění platném ke dni uskutečnění zdanitelného plnění podle této smlouvy.</w:t>
      </w:r>
    </w:p>
    <w:p w:rsidR="00022AAC" w:rsidRDefault="00022AAC" w:rsidP="00022AAC">
      <w:pPr>
        <w:tabs>
          <w:tab w:val="left" w:pos="300"/>
        </w:tabs>
        <w:spacing w:line="243" w:lineRule="auto"/>
        <w:ind w:left="300"/>
        <w:jc w:val="both"/>
        <w:rPr>
          <w:rFonts w:ascii="Calibri Light" w:eastAsia="Calibri Light" w:hAnsi="Calibri Light" w:cs="Calibri Light"/>
          <w:sz w:val="21"/>
          <w:szCs w:val="21"/>
        </w:rPr>
      </w:pPr>
    </w:p>
    <w:p w:rsidR="00323842" w:rsidRPr="00022AAC" w:rsidRDefault="0054662C" w:rsidP="00022AAC">
      <w:pPr>
        <w:numPr>
          <w:ilvl w:val="1"/>
          <w:numId w:val="5"/>
        </w:numPr>
        <w:tabs>
          <w:tab w:val="left" w:pos="3940"/>
        </w:tabs>
        <w:ind w:left="3940" w:hanging="249"/>
        <w:rPr>
          <w:rFonts w:ascii="Calibri Light" w:eastAsia="Calibri Light" w:hAnsi="Calibri Light" w:cs="Calibri Light"/>
          <w:b/>
          <w:bCs/>
          <w:sz w:val="21"/>
          <w:szCs w:val="21"/>
        </w:rPr>
      </w:pPr>
      <w:r w:rsidRPr="00022AAC">
        <w:rPr>
          <w:rFonts w:ascii="Calibri Light" w:eastAsia="Calibri Light" w:hAnsi="Calibri Light" w:cs="Calibri Light"/>
          <w:b/>
          <w:bCs/>
          <w:sz w:val="21"/>
          <w:szCs w:val="21"/>
        </w:rPr>
        <w:lastRenderedPageBreak/>
        <w:t>Podmínky plnění</w:t>
      </w:r>
    </w:p>
    <w:p w:rsidR="00323842" w:rsidRDefault="00323842">
      <w:pPr>
        <w:spacing w:line="122" w:lineRule="exact"/>
        <w:rPr>
          <w:rFonts w:ascii="Calibri Light" w:eastAsia="Calibri Light" w:hAnsi="Calibri Light" w:cs="Calibri Light"/>
          <w:b/>
          <w:bCs/>
          <w:sz w:val="21"/>
          <w:szCs w:val="21"/>
        </w:rPr>
      </w:pPr>
    </w:p>
    <w:p w:rsidR="00323842" w:rsidRDefault="0054662C" w:rsidP="00850635">
      <w:pPr>
        <w:numPr>
          <w:ilvl w:val="0"/>
          <w:numId w:val="6"/>
        </w:numPr>
        <w:tabs>
          <w:tab w:val="left" w:pos="300"/>
        </w:tabs>
        <w:spacing w:line="239" w:lineRule="auto"/>
        <w:ind w:left="300"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 xml:space="preserve">Prodávající je povinen dodat kupujícímu předmět koupě dle čl. I. bodu 1. smlouvy </w:t>
      </w:r>
      <w:r>
        <w:rPr>
          <w:rFonts w:ascii="Calibri Light" w:eastAsia="Calibri Light" w:hAnsi="Calibri Light" w:cs="Calibri Light"/>
          <w:b/>
          <w:bCs/>
          <w:sz w:val="20"/>
          <w:szCs w:val="20"/>
        </w:rPr>
        <w:t>v</w:t>
      </w:r>
      <w:r w:rsidR="00AF0830">
        <w:rPr>
          <w:rFonts w:ascii="Calibri Light" w:eastAsia="Calibri Light" w:hAnsi="Calibri Light" w:cs="Calibri Light"/>
          <w:b/>
          <w:bCs/>
          <w:sz w:val="20"/>
          <w:szCs w:val="20"/>
        </w:rPr>
        <w:t> </w:t>
      </w:r>
      <w:r>
        <w:rPr>
          <w:rFonts w:ascii="Calibri Light" w:eastAsia="Calibri Light" w:hAnsi="Calibri Light" w:cs="Calibri Light"/>
          <w:b/>
          <w:bCs/>
          <w:sz w:val="20"/>
          <w:szCs w:val="20"/>
        </w:rPr>
        <w:t>termínu</w:t>
      </w:r>
      <w:r w:rsidR="00AF0830">
        <w:rPr>
          <w:rFonts w:ascii="Calibri Light" w:eastAsia="Calibri Light" w:hAnsi="Calibri Light" w:cs="Calibri Light"/>
          <w:b/>
          <w:bCs/>
          <w:sz w:val="20"/>
          <w:szCs w:val="20"/>
        </w:rPr>
        <w:t xml:space="preserve"> nejpozději</w:t>
      </w:r>
      <w:r>
        <w:rPr>
          <w:rFonts w:ascii="Calibri Light" w:eastAsia="Calibri Light" w:hAnsi="Calibri Light" w:cs="Calibri Light"/>
          <w:b/>
          <w:bCs/>
          <w:sz w:val="20"/>
          <w:szCs w:val="20"/>
        </w:rPr>
        <w:t xml:space="preserve"> do 31. 8.</w:t>
      </w:r>
      <w:r>
        <w:rPr>
          <w:rFonts w:ascii="Calibri Light" w:eastAsia="Calibri Light" w:hAnsi="Calibri Light" w:cs="Calibri Light"/>
          <w:sz w:val="21"/>
          <w:szCs w:val="21"/>
        </w:rPr>
        <w:t xml:space="preserve"> </w:t>
      </w:r>
      <w:r>
        <w:rPr>
          <w:rFonts w:ascii="Calibri Light" w:eastAsia="Calibri Light" w:hAnsi="Calibri Light" w:cs="Calibri Light"/>
          <w:b/>
          <w:bCs/>
          <w:sz w:val="20"/>
          <w:szCs w:val="20"/>
        </w:rPr>
        <w:t>202</w:t>
      </w:r>
      <w:r w:rsidR="00AF0830">
        <w:rPr>
          <w:rFonts w:ascii="Calibri Light" w:eastAsia="Calibri Light" w:hAnsi="Calibri Light" w:cs="Calibri Light"/>
          <w:b/>
          <w:bCs/>
          <w:sz w:val="20"/>
          <w:szCs w:val="20"/>
        </w:rPr>
        <w:t>3</w:t>
      </w:r>
      <w:r>
        <w:rPr>
          <w:rFonts w:ascii="Calibri Light" w:eastAsia="Calibri Light" w:hAnsi="Calibri Light" w:cs="Calibri Light"/>
          <w:b/>
          <w:bCs/>
          <w:sz w:val="20"/>
          <w:szCs w:val="20"/>
        </w:rPr>
        <w:t>.</w:t>
      </w:r>
    </w:p>
    <w:p w:rsidR="00323842" w:rsidRDefault="00323842" w:rsidP="00850635">
      <w:pPr>
        <w:spacing w:line="118" w:lineRule="exact"/>
        <w:jc w:val="both"/>
        <w:rPr>
          <w:rFonts w:ascii="Calibri Light" w:eastAsia="Calibri Light" w:hAnsi="Calibri Light" w:cs="Calibri Light"/>
          <w:sz w:val="21"/>
          <w:szCs w:val="21"/>
        </w:rPr>
      </w:pPr>
    </w:p>
    <w:p w:rsidR="00323842" w:rsidRDefault="0054662C" w:rsidP="00850635">
      <w:pPr>
        <w:numPr>
          <w:ilvl w:val="0"/>
          <w:numId w:val="6"/>
        </w:numPr>
        <w:tabs>
          <w:tab w:val="left" w:pos="300"/>
        </w:tabs>
        <w:spacing w:line="247" w:lineRule="auto"/>
        <w:ind w:left="300"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Pro předání a převzetí předmětu koupě bude prodávajícím připraven předávací protokol, který bude potvrzen zástupci obou smluvních stran.</w:t>
      </w:r>
    </w:p>
    <w:p w:rsidR="00323842" w:rsidRDefault="00323842">
      <w:pPr>
        <w:spacing w:line="105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323842" w:rsidRDefault="0054662C">
      <w:pPr>
        <w:numPr>
          <w:ilvl w:val="0"/>
          <w:numId w:val="6"/>
        </w:numPr>
        <w:tabs>
          <w:tab w:val="left" w:pos="300"/>
        </w:tabs>
        <w:ind w:left="300"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Zjistí-li kupující, že předmět koupě vykazuje vady, sdělí tuto skutečnost písemně prodávajícímu v den předání a převzetí a své stanovisko odůvodní (tím nejsou dotčena práva kupujícího z vad předmětu koupě, které kupující při předběžném seznámení se s předmětem koupě neodhalil nebo které vyjdou najevo dodatečně). Prodávající se zavazuje k odstranění takto zjištěné vady či nedodělku bez zbytečného odkladu, nejpozději však do pěti pracovních dnů ode dne předání a převzetí v případě, pokud kupující předmět koupě s vadou či nedodělkem převezme. Prodávající je oprávněn opětovně vyzvat kupujícího k převzetí předmětu koupě až poté, co vytčené vady, nedodělky i jiné nedostatky předmětu koupě odstraní.</w:t>
      </w:r>
    </w:p>
    <w:p w:rsidR="00323842" w:rsidRDefault="00323842">
      <w:pPr>
        <w:spacing w:line="123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323842" w:rsidRDefault="0054662C">
      <w:pPr>
        <w:numPr>
          <w:ilvl w:val="0"/>
          <w:numId w:val="6"/>
        </w:numPr>
        <w:tabs>
          <w:tab w:val="left" w:pos="300"/>
        </w:tabs>
        <w:ind w:left="300" w:hanging="2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Datum předání a převzetí předmětu koupě bude datem zdanitelného plnění.</w:t>
      </w:r>
    </w:p>
    <w:p w:rsidR="00323842" w:rsidRDefault="00323842">
      <w:pPr>
        <w:spacing w:line="200" w:lineRule="exact"/>
        <w:rPr>
          <w:sz w:val="20"/>
          <w:szCs w:val="20"/>
        </w:rPr>
      </w:pPr>
    </w:p>
    <w:p w:rsidR="00323842" w:rsidRDefault="00323842">
      <w:pPr>
        <w:spacing w:line="293" w:lineRule="exact"/>
        <w:rPr>
          <w:sz w:val="20"/>
          <w:szCs w:val="20"/>
        </w:rPr>
      </w:pPr>
    </w:p>
    <w:p w:rsidR="00323842" w:rsidRDefault="0054662C">
      <w:pPr>
        <w:ind w:right="-19"/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sz w:val="21"/>
          <w:szCs w:val="21"/>
        </w:rPr>
        <w:t>IV. Platební podmínky</w:t>
      </w:r>
    </w:p>
    <w:p w:rsidR="00323842" w:rsidRDefault="00323842">
      <w:pPr>
        <w:spacing w:line="123" w:lineRule="exact"/>
        <w:rPr>
          <w:sz w:val="20"/>
          <w:szCs w:val="20"/>
        </w:rPr>
      </w:pPr>
    </w:p>
    <w:p w:rsidR="00323842" w:rsidRDefault="0054662C">
      <w:pPr>
        <w:numPr>
          <w:ilvl w:val="0"/>
          <w:numId w:val="7"/>
        </w:numPr>
        <w:tabs>
          <w:tab w:val="left" w:pos="300"/>
        </w:tabs>
        <w:spacing w:line="242" w:lineRule="auto"/>
        <w:ind w:left="300"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Prodávající je oprávněn vystavit daňový doklad, příp. daňové doklady (dále jen „faktura“) na kupní cenu v den předání a převzetí zboží kupujícímu se splatností 14 dnů ode dne jeho doručení kupujícímu na adresu kupujícího.</w:t>
      </w:r>
    </w:p>
    <w:p w:rsidR="00323842" w:rsidRDefault="00323842">
      <w:pPr>
        <w:spacing w:line="112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323842" w:rsidRDefault="00EA1164">
      <w:pPr>
        <w:numPr>
          <w:ilvl w:val="0"/>
          <w:numId w:val="7"/>
        </w:numPr>
        <w:tabs>
          <w:tab w:val="left" w:pos="300"/>
        </w:tabs>
        <w:spacing w:line="242" w:lineRule="auto"/>
        <w:ind w:left="300"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Faktura</w:t>
      </w:r>
      <w:r w:rsidR="0054662C">
        <w:rPr>
          <w:rFonts w:ascii="Calibri Light" w:eastAsia="Calibri Light" w:hAnsi="Calibri Light" w:cs="Calibri Light"/>
          <w:sz w:val="21"/>
          <w:szCs w:val="21"/>
        </w:rPr>
        <w:t xml:space="preserve"> prodávajícího musí mít náležitosti daňového dokladu dle příslušných právních předpisů. Dále musí faktura obsahovat číslo smlouvy kupujícího. </w:t>
      </w:r>
    </w:p>
    <w:p w:rsidR="00323842" w:rsidRDefault="00323842">
      <w:pPr>
        <w:spacing w:line="112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323842" w:rsidRDefault="0054662C">
      <w:pPr>
        <w:numPr>
          <w:ilvl w:val="0"/>
          <w:numId w:val="7"/>
        </w:numPr>
        <w:tabs>
          <w:tab w:val="left" w:pos="300"/>
        </w:tabs>
        <w:ind w:left="300"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Nebude–li faktura obsahovat některou ze stanovených náležitostí, nebo bude chybně vyúčtována cena, je kupující oprávněn takovou vadnou fakturu před uplynutím doby splatnosti vrátit prodávajícímu k provedení opravy. Prodávající provede opravu vystavením nové faktury s novou dobou splatnosti nebo vystavením opravného daňového dokladu. V takovém případě není kupující v prodlení s placením faktury. Nová doba splatnosti poběží znovu ode dne doručení nově vyhotovené faktury nebo opravného daňového dokladu kupujícímu.</w:t>
      </w:r>
    </w:p>
    <w:p w:rsidR="00323842" w:rsidRDefault="00323842">
      <w:pPr>
        <w:spacing w:line="200" w:lineRule="exact"/>
        <w:rPr>
          <w:sz w:val="20"/>
          <w:szCs w:val="20"/>
        </w:rPr>
      </w:pPr>
    </w:p>
    <w:p w:rsidR="00323842" w:rsidRDefault="00323842">
      <w:pPr>
        <w:spacing w:line="297" w:lineRule="exact"/>
        <w:rPr>
          <w:sz w:val="20"/>
          <w:szCs w:val="20"/>
        </w:rPr>
      </w:pPr>
    </w:p>
    <w:p w:rsidR="00323842" w:rsidRDefault="0054662C">
      <w:pPr>
        <w:ind w:right="-19"/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sz w:val="21"/>
          <w:szCs w:val="21"/>
        </w:rPr>
        <w:t>V. Záruční podmínky</w:t>
      </w:r>
    </w:p>
    <w:p w:rsidR="00323842" w:rsidRDefault="00323842">
      <w:pPr>
        <w:spacing w:line="118" w:lineRule="exact"/>
        <w:rPr>
          <w:sz w:val="20"/>
          <w:szCs w:val="20"/>
        </w:rPr>
      </w:pPr>
    </w:p>
    <w:p w:rsidR="00323842" w:rsidRDefault="0054662C">
      <w:pPr>
        <w:spacing w:line="241" w:lineRule="auto"/>
        <w:ind w:left="20"/>
        <w:jc w:val="both"/>
        <w:rPr>
          <w:sz w:val="20"/>
          <w:szCs w:val="20"/>
        </w:rPr>
      </w:pPr>
      <w:r>
        <w:rPr>
          <w:rFonts w:ascii="Calibri Light" w:eastAsia="Calibri Light" w:hAnsi="Calibri Light" w:cs="Calibri Light"/>
          <w:sz w:val="21"/>
          <w:szCs w:val="21"/>
        </w:rPr>
        <w:t>Prodávající poskytuje na zboží předmětu koupě záruku v délce 24 měsíců ode dne předání předmětu koupě v místě plnění. Výše uvedené záruky platí za předpokladu dodržení stanovených pravidel provozu a údržby. Bezplatný záruční servis bude prodávajícím poskytnut ve režimu on-site přímo v sídle kupujícího, a to následující pracovní den po dni, kdy mu kupující danou vadu písemně oznámí, nebude-li následně mezi smluvními stranami dohodnuto jinak.</w:t>
      </w:r>
    </w:p>
    <w:p w:rsidR="00323842" w:rsidRDefault="00323842">
      <w:pPr>
        <w:spacing w:line="200" w:lineRule="exact"/>
        <w:rPr>
          <w:sz w:val="20"/>
          <w:szCs w:val="20"/>
        </w:rPr>
      </w:pPr>
    </w:p>
    <w:p w:rsidR="00323842" w:rsidRDefault="00323842">
      <w:pPr>
        <w:spacing w:line="294" w:lineRule="exact"/>
        <w:rPr>
          <w:sz w:val="20"/>
          <w:szCs w:val="20"/>
        </w:rPr>
      </w:pPr>
    </w:p>
    <w:p w:rsidR="00323842" w:rsidRDefault="0054662C">
      <w:pPr>
        <w:ind w:right="-19"/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sz w:val="21"/>
          <w:szCs w:val="21"/>
        </w:rPr>
        <w:t>VI. Smluvní pokuta</w:t>
      </w:r>
    </w:p>
    <w:p w:rsidR="00323842" w:rsidRDefault="00323842">
      <w:pPr>
        <w:spacing w:line="118" w:lineRule="exact"/>
        <w:rPr>
          <w:sz w:val="20"/>
          <w:szCs w:val="20"/>
        </w:rPr>
      </w:pPr>
    </w:p>
    <w:p w:rsidR="00022AAC" w:rsidRDefault="0054662C" w:rsidP="00022AAC">
      <w:pPr>
        <w:numPr>
          <w:ilvl w:val="0"/>
          <w:numId w:val="8"/>
        </w:numPr>
        <w:tabs>
          <w:tab w:val="left" w:pos="300"/>
        </w:tabs>
        <w:ind w:left="300"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Kupující má právo požadovat smluvní pokutu při nedodržení termínu dodávky dle čl. III. této smlouvy</w:t>
      </w:r>
      <w:r w:rsidR="00022AAC">
        <w:rPr>
          <w:rFonts w:ascii="Calibri Light" w:eastAsia="Calibri Light" w:hAnsi="Calibri Light" w:cs="Calibri Light"/>
          <w:sz w:val="21"/>
          <w:szCs w:val="21"/>
        </w:rPr>
        <w:t xml:space="preserve"> </w:t>
      </w:r>
      <w:r w:rsidR="00022AAC" w:rsidRPr="00022AAC">
        <w:rPr>
          <w:rFonts w:ascii="Calibri Light" w:eastAsia="Calibri Light" w:hAnsi="Calibri Light" w:cs="Calibri Light"/>
          <w:sz w:val="21"/>
          <w:szCs w:val="21"/>
        </w:rPr>
        <w:t>ve výši 0,1% z celkové ceny dle čl. II. této smlouvy za každý den prodlení a prodávající je povinen požadovanou smluvní pokutu uhradit.</w:t>
      </w:r>
    </w:p>
    <w:p w:rsidR="00022AAC" w:rsidRDefault="00022AAC" w:rsidP="00022AAC">
      <w:pPr>
        <w:widowControl w:val="0"/>
        <w:spacing w:line="106" w:lineRule="exact"/>
        <w:rPr>
          <w:sz w:val="20"/>
          <w:szCs w:val="20"/>
        </w:rPr>
      </w:pPr>
    </w:p>
    <w:p w:rsidR="00022AAC" w:rsidRDefault="00022AAC" w:rsidP="00022AAC">
      <w:pPr>
        <w:widowControl w:val="0"/>
        <w:numPr>
          <w:ilvl w:val="0"/>
          <w:numId w:val="9"/>
        </w:numPr>
        <w:tabs>
          <w:tab w:val="left" w:pos="284"/>
        </w:tabs>
        <w:spacing w:line="242" w:lineRule="auto"/>
        <w:ind w:left="284" w:hanging="284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Prodávající má právo požadovat smluvní pokutu při nedodržení termínu splatnosti dle čl. IV. této smlouvy ve výši 0,1% z celkové ceny dle čl. II. této smlouvy za každý den prodlení a kupující je povinen požadovanou smluvní pokutu uhradit.</w:t>
      </w:r>
    </w:p>
    <w:p w:rsidR="00022AAC" w:rsidRDefault="00022AAC" w:rsidP="00022AAC">
      <w:pPr>
        <w:widowControl w:val="0"/>
        <w:tabs>
          <w:tab w:val="left" w:pos="284"/>
        </w:tabs>
        <w:spacing w:line="112" w:lineRule="exact"/>
        <w:ind w:left="284" w:hanging="284"/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widowControl w:val="0"/>
        <w:numPr>
          <w:ilvl w:val="0"/>
          <w:numId w:val="9"/>
        </w:numPr>
        <w:tabs>
          <w:tab w:val="left" w:pos="284"/>
        </w:tabs>
        <w:spacing w:line="242" w:lineRule="auto"/>
        <w:ind w:left="284" w:hanging="284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V případě prodlení prodávajícího s odstraněním vady nebo nedodělku předmětu koupě řádně a včas je prodávající povinen zaplatit kupujícímu smluvní pokutu ve výši 1.000,00 Kč za každou vadu, u níž je prodávající v prodlení a za každý den prodlení.</w:t>
      </w:r>
    </w:p>
    <w:p w:rsidR="00022AAC" w:rsidRDefault="00022AAC" w:rsidP="00022AAC">
      <w:pPr>
        <w:widowControl w:val="0"/>
        <w:tabs>
          <w:tab w:val="left" w:pos="284"/>
        </w:tabs>
        <w:spacing w:line="112" w:lineRule="exact"/>
        <w:ind w:left="284" w:hanging="284"/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widowControl w:val="0"/>
        <w:numPr>
          <w:ilvl w:val="0"/>
          <w:numId w:val="9"/>
        </w:numPr>
        <w:tabs>
          <w:tab w:val="left" w:pos="284"/>
        </w:tabs>
        <w:spacing w:line="242" w:lineRule="auto"/>
        <w:ind w:left="284" w:hanging="284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Žádné ujednání o smluvní pokutě obsažené v této smlouvě se nedotýká nároku kupujícího požadovat v plné výši náhradu škody způsobené porušením povinnosti prodávajícího, na kterou se vztahuje smluvní pokuta.</w:t>
      </w:r>
    </w:p>
    <w:p w:rsidR="00022AAC" w:rsidRDefault="00022AAC" w:rsidP="00022AAC">
      <w:pPr>
        <w:widowControl w:val="0"/>
        <w:tabs>
          <w:tab w:val="left" w:pos="284"/>
        </w:tabs>
        <w:spacing w:line="117" w:lineRule="exact"/>
        <w:ind w:left="284" w:hanging="284"/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widowControl w:val="0"/>
        <w:numPr>
          <w:ilvl w:val="0"/>
          <w:numId w:val="9"/>
        </w:numPr>
        <w:tabs>
          <w:tab w:val="left" w:pos="284"/>
        </w:tabs>
        <w:ind w:left="284" w:hanging="284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Smluvní pokuty jsou splatné do 21-ti dnů ode dne vyúčtování.</w:t>
      </w:r>
    </w:p>
    <w:p w:rsidR="00022AAC" w:rsidRDefault="00022AAC" w:rsidP="00022AAC">
      <w:pPr>
        <w:widowControl w:val="0"/>
        <w:spacing w:line="373" w:lineRule="exact"/>
        <w:rPr>
          <w:sz w:val="20"/>
          <w:szCs w:val="20"/>
        </w:rPr>
      </w:pPr>
    </w:p>
    <w:p w:rsidR="00022AAC" w:rsidRDefault="00022AAC" w:rsidP="00022AAC">
      <w:pPr>
        <w:widowControl w:val="0"/>
        <w:spacing w:line="373" w:lineRule="exact"/>
        <w:rPr>
          <w:sz w:val="20"/>
          <w:szCs w:val="20"/>
        </w:rPr>
      </w:pPr>
    </w:p>
    <w:p w:rsidR="00022AAC" w:rsidRDefault="00022AAC" w:rsidP="00022AAC">
      <w:pPr>
        <w:widowControl w:val="0"/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sz w:val="21"/>
          <w:szCs w:val="21"/>
        </w:rPr>
        <w:lastRenderedPageBreak/>
        <w:t>VII. Další ujednání</w:t>
      </w:r>
    </w:p>
    <w:p w:rsidR="00022AAC" w:rsidRDefault="00022AAC" w:rsidP="00022AAC">
      <w:pPr>
        <w:widowControl w:val="0"/>
        <w:spacing w:line="123" w:lineRule="exact"/>
        <w:rPr>
          <w:sz w:val="20"/>
          <w:szCs w:val="20"/>
        </w:rPr>
      </w:pPr>
    </w:p>
    <w:p w:rsidR="00022AAC" w:rsidRDefault="00022AAC" w:rsidP="00022AAC">
      <w:pPr>
        <w:widowControl w:val="0"/>
        <w:numPr>
          <w:ilvl w:val="0"/>
          <w:numId w:val="10"/>
        </w:numPr>
        <w:tabs>
          <w:tab w:val="left" w:pos="432"/>
        </w:tabs>
        <w:spacing w:line="243" w:lineRule="auto"/>
        <w:ind w:hanging="2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Vlastnické právo k předmětu koupě zboží přechází na kupujícího jeho převzetím. Tímto dnem přechází na kupujícího odpovědnost ze vzniku škod na předmětu koupě.</w:t>
      </w:r>
    </w:p>
    <w:p w:rsidR="00022AAC" w:rsidRDefault="00022AAC" w:rsidP="00022AAC">
      <w:pPr>
        <w:widowControl w:val="0"/>
        <w:spacing w:line="114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widowControl w:val="0"/>
        <w:numPr>
          <w:ilvl w:val="0"/>
          <w:numId w:val="10"/>
        </w:numPr>
        <w:tabs>
          <w:tab w:val="left" w:pos="432"/>
        </w:tabs>
        <w:spacing w:line="243" w:lineRule="auto"/>
        <w:ind w:hanging="2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Prodlení s termínem plnění o více než 5 dnů je podstatným porušením smlouvy a může být důvodem k odstoupení od smlouvy, pokud se smluvní strany nedohodnou jinak.</w:t>
      </w:r>
    </w:p>
    <w:p w:rsidR="00022AAC" w:rsidRDefault="00022AAC" w:rsidP="00022AAC">
      <w:pPr>
        <w:widowControl w:val="0"/>
        <w:spacing w:line="200" w:lineRule="exact"/>
        <w:rPr>
          <w:sz w:val="20"/>
          <w:szCs w:val="20"/>
        </w:rPr>
      </w:pPr>
    </w:p>
    <w:p w:rsidR="00022AAC" w:rsidRDefault="00022AAC" w:rsidP="00022AAC">
      <w:pPr>
        <w:widowControl w:val="0"/>
        <w:spacing w:line="289" w:lineRule="exact"/>
        <w:rPr>
          <w:sz w:val="20"/>
          <w:szCs w:val="20"/>
        </w:rPr>
      </w:pPr>
    </w:p>
    <w:p w:rsidR="00022AAC" w:rsidRDefault="00022AAC" w:rsidP="00022AAC">
      <w:pPr>
        <w:widowControl w:val="0"/>
        <w:jc w:val="center"/>
        <w:rPr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sz w:val="21"/>
          <w:szCs w:val="21"/>
        </w:rPr>
        <w:t>VIII. Závěrečná ustanovení</w:t>
      </w:r>
    </w:p>
    <w:p w:rsidR="00022AAC" w:rsidRDefault="00022AAC" w:rsidP="00022AAC">
      <w:pPr>
        <w:widowControl w:val="0"/>
        <w:spacing w:line="118" w:lineRule="exact"/>
        <w:rPr>
          <w:sz w:val="20"/>
          <w:szCs w:val="20"/>
        </w:rPr>
      </w:pPr>
    </w:p>
    <w:p w:rsidR="00022AAC" w:rsidRPr="00FE68BA" w:rsidRDefault="00022AAC" w:rsidP="00022AAC">
      <w:pPr>
        <w:pStyle w:val="rove1"/>
        <w:numPr>
          <w:ilvl w:val="1"/>
          <w:numId w:val="11"/>
        </w:numPr>
        <w:tabs>
          <w:tab w:val="left" w:pos="426"/>
        </w:tabs>
        <w:suppressAutoHyphens w:val="0"/>
        <w:spacing w:after="0"/>
        <w:ind w:left="0" w:hanging="284"/>
        <w:rPr>
          <w:rFonts w:asciiTheme="majorHAnsi" w:hAnsiTheme="majorHAnsi" w:cstheme="majorHAnsi"/>
          <w:sz w:val="21"/>
          <w:szCs w:val="21"/>
          <w:lang w:bidi="ar-SA"/>
        </w:rPr>
      </w:pPr>
      <w:r w:rsidRPr="00FE68BA">
        <w:rPr>
          <w:rFonts w:asciiTheme="majorHAnsi" w:hAnsiTheme="majorHAnsi" w:cstheme="majorHAnsi"/>
          <w:sz w:val="21"/>
          <w:szCs w:val="21"/>
        </w:rPr>
        <w:t>Kupující informoval druhou smluvní stranu, že je povinným subjektem ve smyslu zákona č. 340/2015 Sb., o registru smluv.</w:t>
      </w:r>
      <w:r>
        <w:rPr>
          <w:rFonts w:asciiTheme="majorHAnsi" w:hAnsiTheme="majorHAnsi" w:cstheme="majorHAnsi"/>
          <w:sz w:val="21"/>
          <w:szCs w:val="21"/>
        </w:rPr>
        <w:t xml:space="preserve"> Smluvní strany se dohodly, že kupující </w:t>
      </w:r>
      <w:r w:rsidRPr="00FE68BA">
        <w:rPr>
          <w:rFonts w:asciiTheme="majorHAnsi" w:hAnsiTheme="majorHAnsi" w:cstheme="majorHAnsi"/>
          <w:sz w:val="21"/>
          <w:szCs w:val="21"/>
        </w:rPr>
        <w:t>bude subjektem, který vloží smlouvu a všechny její případné dodatky do registru smluv.</w:t>
      </w:r>
    </w:p>
    <w:p w:rsidR="00022AAC" w:rsidRDefault="00022AAC" w:rsidP="00022AAC">
      <w:pPr>
        <w:widowControl w:val="0"/>
        <w:spacing w:line="79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widowControl w:val="0"/>
        <w:numPr>
          <w:ilvl w:val="1"/>
          <w:numId w:val="11"/>
        </w:numPr>
        <w:tabs>
          <w:tab w:val="left" w:pos="432"/>
        </w:tabs>
        <w:spacing w:line="243" w:lineRule="auto"/>
        <w:ind w:hanging="2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Strany smlouvy se dohodly na tom, že tato smlouva nabude platnosti dnem podpisu a účinnosti nabude smlouva dnem uveřejnění smlouvy v registru smluv.</w:t>
      </w:r>
    </w:p>
    <w:p w:rsidR="00022AAC" w:rsidRDefault="00022AAC" w:rsidP="00022AAC">
      <w:pPr>
        <w:widowControl w:val="0"/>
        <w:spacing w:line="71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widowControl w:val="0"/>
        <w:numPr>
          <w:ilvl w:val="1"/>
          <w:numId w:val="11"/>
        </w:numPr>
        <w:tabs>
          <w:tab w:val="left" w:pos="432"/>
        </w:tabs>
        <w:spacing w:line="242" w:lineRule="auto"/>
        <w:ind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 xml:space="preserve">Smluvní strany souhlasí s uveřejněním v registru smluv dle zákona č. 340/2015 Sb., o registru smluv, v platném znění. Smluvní strany souhlasí s tím, že v registru smluv bude zveřejněn celý rozsah smlouvy, a to na dobu neurčitou. </w:t>
      </w:r>
    </w:p>
    <w:p w:rsidR="00022AAC" w:rsidRDefault="00022AAC" w:rsidP="00022AAC">
      <w:pPr>
        <w:widowControl w:val="0"/>
        <w:spacing w:line="74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widowControl w:val="0"/>
        <w:numPr>
          <w:ilvl w:val="1"/>
          <w:numId w:val="11"/>
        </w:numPr>
        <w:tabs>
          <w:tab w:val="left" w:pos="432"/>
        </w:tabs>
        <w:spacing w:line="243" w:lineRule="auto"/>
        <w:ind w:hanging="2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Změnit nebo doplnit tuto smlouvu mohou smluvní strany jen po vzájemné dohodě, a to formou písemných dodatků.</w:t>
      </w:r>
    </w:p>
    <w:p w:rsidR="00022AAC" w:rsidRDefault="00022AAC" w:rsidP="00022AAC">
      <w:pPr>
        <w:widowControl w:val="0"/>
        <w:spacing w:line="71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widowControl w:val="0"/>
        <w:numPr>
          <w:ilvl w:val="1"/>
          <w:numId w:val="11"/>
        </w:numPr>
        <w:tabs>
          <w:tab w:val="left" w:pos="432"/>
        </w:tabs>
        <w:spacing w:line="247" w:lineRule="auto"/>
        <w:ind w:hanging="290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Kupující a prodávající jsou oprávněni odstoupit od této smlouvy v případech stanovených v občanském zákoníku a v případech uvedených v této smlouvě.</w:t>
      </w:r>
    </w:p>
    <w:p w:rsidR="00022AAC" w:rsidRDefault="00022AAC" w:rsidP="00022AAC">
      <w:pPr>
        <w:widowControl w:val="0"/>
        <w:spacing w:line="67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widowControl w:val="0"/>
        <w:numPr>
          <w:ilvl w:val="1"/>
          <w:numId w:val="11"/>
        </w:numPr>
        <w:tabs>
          <w:tab w:val="left" w:pos="432"/>
        </w:tabs>
        <w:spacing w:line="242" w:lineRule="auto"/>
        <w:ind w:hanging="290"/>
        <w:jc w:val="both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Smluvní strany prohlašují, že si tuto smlouvu před jejím podpisem přečetly a že byla uzavřena podle jejich pravé a svobodné vůle, což stvrzují svými podpisy. Smlouva je vyhotovena ve 2 stejnopisech, přičemž kupující obdrží 1 vyhotovení a prodávající 1 vyhotovení.</w:t>
      </w:r>
    </w:p>
    <w:p w:rsidR="00022AAC" w:rsidRDefault="00022AAC" w:rsidP="00022AAC">
      <w:pPr>
        <w:widowControl w:val="0"/>
        <w:spacing w:line="72" w:lineRule="exact"/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widowControl w:val="0"/>
        <w:numPr>
          <w:ilvl w:val="0"/>
          <w:numId w:val="12"/>
        </w:numPr>
        <w:tabs>
          <w:tab w:val="left" w:pos="432"/>
        </w:tabs>
        <w:ind w:hanging="432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Přílohu smlouvy a její nedílnou součást tvoří:</w:t>
      </w:r>
    </w:p>
    <w:p w:rsidR="00022AAC" w:rsidRDefault="00022AAC" w:rsidP="00022AAC">
      <w:pPr>
        <w:numPr>
          <w:ilvl w:val="3"/>
          <w:numId w:val="12"/>
        </w:numPr>
        <w:tabs>
          <w:tab w:val="left" w:pos="1152"/>
        </w:tabs>
        <w:ind w:left="1152" w:hanging="366"/>
        <w:rPr>
          <w:rFonts w:ascii="Calibri Light" w:eastAsia="Calibri Light" w:hAnsi="Calibri Light" w:cs="Calibri Light"/>
          <w:sz w:val="21"/>
          <w:szCs w:val="21"/>
        </w:rPr>
      </w:pPr>
      <w:r>
        <w:rPr>
          <w:rFonts w:ascii="Calibri Light" w:eastAsia="Calibri Light" w:hAnsi="Calibri Light" w:cs="Calibri Light"/>
          <w:sz w:val="21"/>
          <w:szCs w:val="21"/>
        </w:rPr>
        <w:t>Cenová nabídka</w:t>
      </w:r>
    </w:p>
    <w:p w:rsidR="00022AAC" w:rsidRDefault="00022AAC" w:rsidP="00022AAC">
      <w:pPr>
        <w:spacing w:line="200" w:lineRule="exact"/>
        <w:rPr>
          <w:sz w:val="20"/>
          <w:szCs w:val="20"/>
        </w:rPr>
      </w:pPr>
    </w:p>
    <w:p w:rsidR="00022AAC" w:rsidRDefault="00022AAC" w:rsidP="00022AAC">
      <w:pPr>
        <w:spacing w:line="316" w:lineRule="exact"/>
        <w:rPr>
          <w:sz w:val="20"/>
          <w:szCs w:val="20"/>
        </w:rPr>
      </w:pPr>
    </w:p>
    <w:p w:rsidR="00022AAC" w:rsidRDefault="00022AAC" w:rsidP="00022AAC">
      <w:pPr>
        <w:ind w:left="572"/>
        <w:rPr>
          <w:sz w:val="20"/>
          <w:szCs w:val="20"/>
        </w:rPr>
      </w:pPr>
      <w:r>
        <w:rPr>
          <w:rFonts w:ascii="Calibri Light" w:eastAsia="Calibri Light" w:hAnsi="Calibri Light" w:cs="Calibri Light"/>
          <w:sz w:val="21"/>
          <w:szCs w:val="21"/>
        </w:rPr>
        <w:t>V Českém Těšíně dne 24.5.2023</w:t>
      </w:r>
    </w:p>
    <w:p w:rsidR="00022AAC" w:rsidRDefault="00022AAC" w:rsidP="00022AAC">
      <w:pPr>
        <w:spacing w:line="123" w:lineRule="exact"/>
        <w:rPr>
          <w:sz w:val="20"/>
          <w:szCs w:val="20"/>
        </w:rPr>
      </w:pPr>
    </w:p>
    <w:p w:rsidR="00022AAC" w:rsidRDefault="00022AAC" w:rsidP="00022AAC">
      <w:pPr>
        <w:spacing w:line="123" w:lineRule="exact"/>
        <w:rPr>
          <w:sz w:val="20"/>
          <w:szCs w:val="20"/>
        </w:rPr>
      </w:pPr>
    </w:p>
    <w:p w:rsidR="00022AAC" w:rsidRDefault="00022AAC" w:rsidP="00022AAC">
      <w:pPr>
        <w:spacing w:line="123" w:lineRule="exact"/>
        <w:rPr>
          <w:sz w:val="20"/>
          <w:szCs w:val="20"/>
        </w:rPr>
      </w:pPr>
    </w:p>
    <w:p w:rsidR="00022AAC" w:rsidRDefault="00022AAC" w:rsidP="00022AAC">
      <w:pPr>
        <w:tabs>
          <w:tab w:val="left" w:pos="4951"/>
        </w:tabs>
        <w:ind w:left="572"/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tabs>
          <w:tab w:val="left" w:pos="4951"/>
        </w:tabs>
        <w:ind w:left="572"/>
        <w:rPr>
          <w:sz w:val="20"/>
          <w:szCs w:val="20"/>
        </w:rPr>
      </w:pPr>
      <w:r>
        <w:rPr>
          <w:rFonts w:ascii="Calibri Light" w:eastAsia="Calibri Light" w:hAnsi="Calibri Light" w:cs="Calibri Light"/>
          <w:sz w:val="21"/>
          <w:szCs w:val="21"/>
        </w:rPr>
        <w:t>Kupující:</w:t>
      </w:r>
      <w:r>
        <w:rPr>
          <w:sz w:val="20"/>
          <w:szCs w:val="20"/>
        </w:rPr>
        <w:tab/>
      </w:r>
      <w:r>
        <w:rPr>
          <w:rFonts w:ascii="Calibri Light" w:eastAsia="Calibri Light" w:hAnsi="Calibri Light" w:cs="Calibri Light"/>
          <w:sz w:val="21"/>
          <w:szCs w:val="21"/>
        </w:rPr>
        <w:t>Prodávající:</w:t>
      </w:r>
    </w:p>
    <w:p w:rsidR="00022AAC" w:rsidRDefault="00022AAC" w:rsidP="00022AAC">
      <w:pPr>
        <w:spacing w:line="200" w:lineRule="exact"/>
        <w:rPr>
          <w:sz w:val="20"/>
          <w:szCs w:val="20"/>
        </w:rPr>
      </w:pPr>
    </w:p>
    <w:p w:rsidR="00022AAC" w:rsidRDefault="00022AAC" w:rsidP="00022AAC">
      <w:pPr>
        <w:spacing w:line="200" w:lineRule="exact"/>
        <w:rPr>
          <w:sz w:val="20"/>
          <w:szCs w:val="20"/>
        </w:rPr>
      </w:pPr>
    </w:p>
    <w:p w:rsidR="00022AAC" w:rsidRDefault="00022AAC" w:rsidP="00022AAC">
      <w:pPr>
        <w:spacing w:line="200" w:lineRule="exact"/>
        <w:rPr>
          <w:sz w:val="20"/>
          <w:szCs w:val="20"/>
        </w:rPr>
      </w:pPr>
    </w:p>
    <w:p w:rsidR="00022AAC" w:rsidRDefault="00022AAC" w:rsidP="00022AAC">
      <w:pPr>
        <w:tabs>
          <w:tab w:val="left" w:pos="4951"/>
        </w:tabs>
        <w:ind w:left="572"/>
        <w:rPr>
          <w:sz w:val="20"/>
          <w:szCs w:val="20"/>
        </w:rPr>
      </w:pPr>
      <w:r>
        <w:rPr>
          <w:rFonts w:ascii="Calibri Light" w:eastAsia="Calibri Light" w:hAnsi="Calibri Light" w:cs="Calibri Light"/>
          <w:sz w:val="21"/>
          <w:szCs w:val="21"/>
        </w:rPr>
        <w:t>…………………………………………</w:t>
      </w:r>
      <w:r>
        <w:rPr>
          <w:sz w:val="20"/>
          <w:szCs w:val="20"/>
        </w:rPr>
        <w:tab/>
      </w:r>
      <w:r>
        <w:rPr>
          <w:rFonts w:ascii="Calibri Light" w:eastAsia="Calibri Light" w:hAnsi="Calibri Light" w:cs="Calibri Light"/>
          <w:sz w:val="21"/>
          <w:szCs w:val="21"/>
        </w:rPr>
        <w:t>…………………………………………</w:t>
      </w:r>
    </w:p>
    <w:p w:rsidR="00022AAC" w:rsidRDefault="00022AAC" w:rsidP="00022AAC">
      <w:pPr>
        <w:spacing w:line="118" w:lineRule="exact"/>
        <w:rPr>
          <w:sz w:val="20"/>
          <w:szCs w:val="20"/>
        </w:rPr>
      </w:pPr>
    </w:p>
    <w:p w:rsidR="00022AAC" w:rsidRDefault="00022AAC" w:rsidP="00022AAC">
      <w:pPr>
        <w:tabs>
          <w:tab w:val="left" w:pos="4951"/>
        </w:tabs>
        <w:ind w:left="572"/>
        <w:rPr>
          <w:sz w:val="20"/>
          <w:szCs w:val="20"/>
        </w:rPr>
      </w:pPr>
      <w:r>
        <w:rPr>
          <w:rFonts w:ascii="Calibri Light" w:eastAsia="Calibri Light" w:hAnsi="Calibri Light" w:cs="Calibri Light"/>
          <w:sz w:val="21"/>
          <w:szCs w:val="21"/>
        </w:rPr>
        <w:t>Mgr. Michal Nešporek, ředitel</w:t>
      </w:r>
      <w:r>
        <w:rPr>
          <w:sz w:val="20"/>
          <w:szCs w:val="20"/>
        </w:rPr>
        <w:tab/>
      </w:r>
      <w:r>
        <w:rPr>
          <w:rFonts w:ascii="Calibri Light" w:eastAsia="Calibri Light" w:hAnsi="Calibri Light" w:cs="Calibri Light"/>
          <w:sz w:val="21"/>
          <w:szCs w:val="21"/>
        </w:rPr>
        <w:t>Ryszard Slowiaczek, jednatel</w:t>
      </w:r>
    </w:p>
    <w:p w:rsidR="00022AAC" w:rsidRDefault="00022AAC" w:rsidP="00022AAC">
      <w:pPr>
        <w:rPr>
          <w:rFonts w:ascii="Calibri Light" w:eastAsia="Calibri Light" w:hAnsi="Calibri Light" w:cs="Calibri Light"/>
          <w:sz w:val="21"/>
          <w:szCs w:val="21"/>
        </w:rPr>
      </w:pPr>
    </w:p>
    <w:p w:rsidR="00022AAC" w:rsidRDefault="00022AAC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Default="00CF19B0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022AAC" w:rsidRDefault="00022AAC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022AAC" w:rsidRDefault="00022AAC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022AAC" w:rsidRDefault="00022AAC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022AAC" w:rsidRDefault="00022AAC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022AAC" w:rsidRDefault="00022AAC" w:rsidP="00022AAC">
      <w:pPr>
        <w:ind w:left="7480"/>
        <w:rPr>
          <w:rFonts w:ascii="Calibri Light" w:eastAsia="Calibri Light" w:hAnsi="Calibri Light" w:cs="Calibri Light"/>
          <w:sz w:val="20"/>
          <w:szCs w:val="20"/>
        </w:rPr>
      </w:pPr>
    </w:p>
    <w:p w:rsidR="00CF19B0" w:rsidRPr="00CF19B0" w:rsidRDefault="00CF19B0" w:rsidP="00CF19B0">
      <w:pPr>
        <w:jc w:val="right"/>
      </w:pPr>
      <w:r w:rsidRPr="00CF19B0">
        <w:lastRenderedPageBreak/>
        <w:t>PŘÍLOHA Č. 1</w:t>
      </w:r>
    </w:p>
    <w:p w:rsidR="00CF19B0" w:rsidRDefault="00CF19B0" w:rsidP="00022AAC">
      <w:pPr>
        <w:rPr>
          <w:b/>
        </w:rPr>
      </w:pPr>
    </w:p>
    <w:p w:rsidR="00022AAC" w:rsidRDefault="00022AAC" w:rsidP="00022AAC">
      <w:pPr>
        <w:rPr>
          <w:b/>
        </w:rPr>
      </w:pPr>
      <w:r>
        <w:rPr>
          <w:noProof/>
        </w:rPr>
        <w:drawing>
          <wp:inline distT="0" distB="0" distL="0" distR="0" wp14:anchorId="414A22D3" wp14:editId="5426CDFF">
            <wp:extent cx="923925" cy="428625"/>
            <wp:effectExtent l="0" t="0" r="9525" b="9525"/>
            <wp:docPr id="3" name="Obrázek 3" descr="logo_t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tor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AC" w:rsidRDefault="00022AAC" w:rsidP="00022AAC">
      <w:pPr>
        <w:pStyle w:val="Noparagraphstyle"/>
        <w:rPr>
          <w:rFonts w:ascii="Frutiger CE 45 Light" w:hAnsi="Frutiger CE 45 Light" w:cs="Frutiger CE 45 Light"/>
          <w:sz w:val="10"/>
          <w:szCs w:val="10"/>
          <w:lang w:val="cs-CZ"/>
        </w:rPr>
      </w:pPr>
      <w:r>
        <w:rPr>
          <w:rFonts w:ascii="Frutiger CE 45 Light" w:hAnsi="Frutiger CE 45 Light" w:cs="Frutiger CE 45 Light"/>
          <w:sz w:val="10"/>
          <w:szCs w:val="10"/>
          <w:lang w:val="cs-CZ"/>
        </w:rPr>
        <w:t>TORAS Marketing s.r.o.</w:t>
      </w:r>
    </w:p>
    <w:p w:rsidR="00022AAC" w:rsidRDefault="00022AAC" w:rsidP="00022AAC">
      <w:pPr>
        <w:pStyle w:val="Noparagraphstyle"/>
        <w:spacing w:before="20"/>
        <w:rPr>
          <w:rFonts w:ascii="Frutiger CE 45 Light" w:hAnsi="Frutiger CE 45 Light" w:cs="Frutiger CE 45 Light"/>
          <w:sz w:val="10"/>
          <w:szCs w:val="10"/>
          <w:lang w:val="cs-CZ"/>
        </w:rPr>
      </w:pPr>
      <w:r>
        <w:rPr>
          <w:rFonts w:ascii="Frutiger CE 45 Light" w:hAnsi="Frutiger CE 45 Light" w:cs="Frutiger CE 45 Light"/>
          <w:sz w:val="10"/>
          <w:szCs w:val="10"/>
          <w:lang w:val="cs-CZ"/>
        </w:rPr>
        <w:t xml:space="preserve">Čapkova 200/7, 737 01 Český Těšín  </w:t>
      </w:r>
      <w:r>
        <w:rPr>
          <w:rFonts w:ascii="Frutiger CE 45 Light" w:hAnsi="Frutiger CE 45 Light" w:cs="Frutiger CE 45 Light"/>
          <w:color w:val="CB0000"/>
          <w:sz w:val="10"/>
          <w:szCs w:val="10"/>
          <w:lang w:val="cs-CZ"/>
        </w:rPr>
        <w:t>|  a</w:t>
      </w:r>
    </w:p>
    <w:p w:rsidR="00022AAC" w:rsidRDefault="00022AAC" w:rsidP="00022AAC">
      <w:pPr>
        <w:pStyle w:val="Noparagraphstyle"/>
        <w:spacing w:before="20"/>
        <w:rPr>
          <w:rFonts w:ascii="Frutiger CE 45 Light" w:hAnsi="Frutiger CE 45 Light" w:cs="Frutiger CE 45 Light"/>
          <w:sz w:val="10"/>
          <w:szCs w:val="10"/>
          <w:lang w:val="cs-CZ"/>
        </w:rPr>
      </w:pPr>
      <w:r>
        <w:rPr>
          <w:rFonts w:ascii="Frutiger CE 45 Light" w:hAnsi="Frutiger CE 45 Light" w:cs="Frutiger CE 45 Light"/>
          <w:sz w:val="10"/>
          <w:szCs w:val="10"/>
          <w:lang w:val="cs-CZ"/>
        </w:rPr>
        <w:t>+420 774 711 037</w:t>
      </w:r>
      <w:r>
        <w:rPr>
          <w:rFonts w:ascii="Frutiger CE 45 Light" w:hAnsi="Frutiger CE 45 Light" w:cs="Frutiger CE 45 Light"/>
          <w:color w:val="CB0000"/>
          <w:sz w:val="10"/>
          <w:szCs w:val="10"/>
          <w:lang w:val="cs-CZ"/>
        </w:rPr>
        <w:t xml:space="preserve">  |  m</w:t>
      </w:r>
    </w:p>
    <w:p w:rsidR="00022AAC" w:rsidRDefault="00022AAC" w:rsidP="00022AAC">
      <w:pPr>
        <w:pStyle w:val="Noparagraphstyle"/>
        <w:spacing w:before="20"/>
        <w:rPr>
          <w:rFonts w:ascii="Frutiger CE 45 Light" w:hAnsi="Frutiger CE 45 Light" w:cs="Frutiger CE 45 Light"/>
          <w:sz w:val="10"/>
          <w:szCs w:val="10"/>
          <w:lang w:val="cs-CZ"/>
        </w:rPr>
      </w:pPr>
      <w:r>
        <w:rPr>
          <w:rFonts w:ascii="Frutiger CE 45 Light" w:hAnsi="Frutiger CE 45 Light" w:cs="Frutiger CE 45 Light"/>
          <w:sz w:val="10"/>
          <w:szCs w:val="10"/>
          <w:lang w:val="cs-CZ"/>
        </w:rPr>
        <w:t xml:space="preserve">info@toras.cz  </w:t>
      </w:r>
      <w:r>
        <w:rPr>
          <w:rFonts w:ascii="Frutiger CE 45 Light" w:hAnsi="Frutiger CE 45 Light" w:cs="Frutiger CE 45 Light"/>
          <w:color w:val="CB0000"/>
          <w:sz w:val="10"/>
          <w:szCs w:val="10"/>
          <w:lang w:val="cs-CZ"/>
        </w:rPr>
        <w:t>|  e</w:t>
      </w:r>
    </w:p>
    <w:p w:rsidR="00022AAC" w:rsidRDefault="00022AAC" w:rsidP="00022AAC">
      <w:pPr>
        <w:pStyle w:val="Zhlav"/>
        <w:spacing w:before="20"/>
        <w:rPr>
          <w:rFonts w:ascii="Frutiger CE 45 Light" w:hAnsi="Frutiger CE 45 Light" w:cs="Frutiger CE 45 Light"/>
          <w:color w:val="CB0000"/>
          <w:sz w:val="10"/>
          <w:szCs w:val="10"/>
        </w:rPr>
      </w:pPr>
      <w:r>
        <w:rPr>
          <w:rFonts w:ascii="Frutiger CE 45 Light" w:hAnsi="Frutiger CE 45 Light" w:cs="Frutiger CE 45 Light"/>
          <w:sz w:val="10"/>
          <w:szCs w:val="10"/>
        </w:rPr>
        <w:t xml:space="preserve">www.toras.cz  </w:t>
      </w:r>
      <w:r>
        <w:rPr>
          <w:rFonts w:ascii="Frutiger CE 45 Light" w:hAnsi="Frutiger CE 45 Light" w:cs="Frutiger CE 45 Light"/>
          <w:color w:val="CB0000"/>
          <w:sz w:val="10"/>
          <w:szCs w:val="10"/>
        </w:rPr>
        <w:t>|  w</w:t>
      </w:r>
    </w:p>
    <w:p w:rsidR="00022AAC" w:rsidRDefault="00022AAC" w:rsidP="00022AAC">
      <w:pPr>
        <w:rPr>
          <w:b/>
        </w:rPr>
      </w:pPr>
    </w:p>
    <w:p w:rsidR="00022AAC" w:rsidRDefault="00022AAC" w:rsidP="00022AAC">
      <w:pPr>
        <w:rPr>
          <w:b/>
        </w:rPr>
      </w:pPr>
    </w:p>
    <w:p w:rsidR="00022AAC" w:rsidRDefault="00022AAC" w:rsidP="00022AAC">
      <w:pPr>
        <w:rPr>
          <w:b/>
        </w:rPr>
      </w:pPr>
    </w:p>
    <w:p w:rsidR="00022AAC" w:rsidRPr="0013268D" w:rsidRDefault="00022AAC" w:rsidP="00022AAC">
      <w:pPr>
        <w:rPr>
          <w:b/>
        </w:rPr>
      </w:pPr>
      <w:r>
        <w:rPr>
          <w:b/>
        </w:rPr>
        <w:t>Nabídka</w:t>
      </w:r>
      <w:r w:rsidRPr="0013268D">
        <w:rPr>
          <w:b/>
        </w:rPr>
        <w:t xml:space="preserve"> pro:</w:t>
      </w:r>
    </w:p>
    <w:p w:rsidR="00022AAC" w:rsidRPr="00917BDD" w:rsidRDefault="00022AAC" w:rsidP="00022AAC">
      <w:pPr>
        <w:rPr>
          <w:b/>
        </w:rPr>
      </w:pPr>
    </w:p>
    <w:p w:rsidR="00022AAC" w:rsidRDefault="00022AAC" w:rsidP="00022AAC">
      <w:r>
        <w:t>Masarykova základní škola a mateřská škola Český Těšín</w:t>
      </w:r>
    </w:p>
    <w:p w:rsidR="00022AAC" w:rsidRDefault="00022AAC" w:rsidP="00022AAC">
      <w:r>
        <w:t>Komenského 607/3</w:t>
      </w:r>
    </w:p>
    <w:p w:rsidR="00022AAC" w:rsidRPr="00917BDD" w:rsidRDefault="00022AAC" w:rsidP="00022AAC">
      <w:r>
        <w:t>737 01 Český Těšín</w:t>
      </w:r>
    </w:p>
    <w:p w:rsidR="00022AAC" w:rsidRPr="00F04EB5" w:rsidRDefault="00022AAC" w:rsidP="00022AAC">
      <w:pPr>
        <w:rPr>
          <w:szCs w:val="16"/>
        </w:rPr>
      </w:pPr>
      <w:r>
        <w:t>IČO: 60784512</w:t>
      </w:r>
    </w:p>
    <w:p w:rsidR="00022AAC" w:rsidRDefault="00022AAC" w:rsidP="00022AAC"/>
    <w:p w:rsidR="00022AAC" w:rsidRDefault="00022AAC" w:rsidP="00022AAC"/>
    <w:p w:rsidR="00022AAC" w:rsidRDefault="00022AAC" w:rsidP="00022AAC"/>
    <w:p w:rsidR="00022AAC" w:rsidRPr="00901853" w:rsidRDefault="00022AAC" w:rsidP="00022AAC">
      <w:pPr>
        <w:rPr>
          <w:b/>
          <w:sz w:val="28"/>
          <w:szCs w:val="28"/>
        </w:rPr>
      </w:pPr>
      <w:r w:rsidRPr="00901853">
        <w:rPr>
          <w:b/>
          <w:sz w:val="28"/>
          <w:szCs w:val="28"/>
        </w:rPr>
        <w:t>Cenová nabídka:</w:t>
      </w:r>
    </w:p>
    <w:p w:rsidR="00022AAC" w:rsidRDefault="00022AAC" w:rsidP="00022AAC"/>
    <w:p w:rsidR="00022AAC" w:rsidRPr="00F7359F" w:rsidRDefault="00022AAC" w:rsidP="00022AAC">
      <w:pPr>
        <w:shd w:val="clear" w:color="auto" w:fill="FFFFFF"/>
        <w:spacing w:before="120"/>
        <w:outlineLvl w:val="0"/>
        <w:rPr>
          <w:rFonts w:ascii="Calibri" w:hAnsi="Calibri" w:cs="Calibri"/>
          <w:b/>
          <w:bCs/>
          <w:color w:val="000000"/>
          <w:kern w:val="36"/>
        </w:rPr>
      </w:pPr>
      <w:r w:rsidRPr="00F7359F">
        <w:rPr>
          <w:rFonts w:ascii="Calibri" w:hAnsi="Calibri" w:cs="Calibri"/>
          <w:b/>
          <w:bCs/>
          <w:color w:val="000000"/>
          <w:kern w:val="36"/>
        </w:rPr>
        <w:t>E-LED Philips 86BDL3052E-UHD</w:t>
      </w:r>
    </w:p>
    <w:p w:rsidR="00022AAC" w:rsidRDefault="00022AAC" w:rsidP="00022AAC"/>
    <w:p w:rsidR="00022AAC" w:rsidRDefault="00022AAC" w:rsidP="00022AAC"/>
    <w:p w:rsidR="00022AAC" w:rsidRDefault="00022AAC" w:rsidP="00022AAC">
      <w:r>
        <w:fldChar w:fldCharType="begin"/>
      </w:r>
      <w:r>
        <w:instrText xml:space="preserve"> INCLUDEPICTURE "https://www.usercontent.eu/katimg/hd/20842220304/65BDL3052E_00-IMS-cs_CZ_s_s.jpg" \* MERGEFORMATINET </w:instrText>
      </w:r>
      <w:r>
        <w:fldChar w:fldCharType="separate"/>
      </w:r>
      <w:r>
        <w:fldChar w:fldCharType="begin"/>
      </w:r>
      <w:r>
        <w:instrText xml:space="preserve"> INCLUDEPICTURE  "https://www.usercontent.eu/katimg/hd/20842220304/65BDL3052E_00-IMS-cs_CZ_s_s.jpg" \* MERGEFORMATINET </w:instrText>
      </w:r>
      <w:r>
        <w:fldChar w:fldCharType="separate"/>
      </w:r>
      <w:r w:rsidR="001230DA">
        <w:fldChar w:fldCharType="begin"/>
      </w:r>
      <w:r w:rsidR="001230DA">
        <w:instrText xml:space="preserve"> INCLUDEPICTURE  "https://www.usercontent.eu/katimg/hd/20842220304/65BDL3052E_00-IMS-cs_CZ_s_s.jpg" \* MERGEFORMATINET </w:instrText>
      </w:r>
      <w:r w:rsidR="001230DA">
        <w:fldChar w:fldCharType="separate"/>
      </w:r>
      <w:r w:rsidR="00235493">
        <w:fldChar w:fldCharType="begin"/>
      </w:r>
      <w:r w:rsidR="00235493">
        <w:instrText xml:space="preserve"> </w:instrText>
      </w:r>
      <w:r w:rsidR="00235493">
        <w:instrText>INCLUDEPICTURE  "https://www.usercontent.eu/katimg/hd/20842220304/65BDL3052E_00-IMS-cs_CZ_s_s.jpg" \* MERGEFORMATINET</w:instrText>
      </w:r>
      <w:r w:rsidR="00235493">
        <w:instrText xml:space="preserve"> </w:instrText>
      </w:r>
      <w:r w:rsidR="00235493">
        <w:fldChar w:fldCharType="separate"/>
      </w:r>
      <w:r w:rsidR="0021756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5pt;height:204pt">
            <v:imagedata r:id="rId10" r:href="rId11"/>
          </v:shape>
        </w:pict>
      </w:r>
      <w:r w:rsidR="00235493">
        <w:fldChar w:fldCharType="end"/>
      </w:r>
      <w:r w:rsidR="001230DA">
        <w:fldChar w:fldCharType="end"/>
      </w:r>
      <w:r>
        <w:fldChar w:fldCharType="end"/>
      </w:r>
      <w:r>
        <w:fldChar w:fldCharType="end"/>
      </w:r>
    </w:p>
    <w:p w:rsidR="00022AAC" w:rsidRDefault="00022AAC" w:rsidP="00022AAC"/>
    <w:p w:rsidR="00022AAC" w:rsidRPr="00F7359F" w:rsidRDefault="00022AAC" w:rsidP="00022AAC">
      <w:pPr>
        <w:pStyle w:val="Normlnweb"/>
        <w:shd w:val="clear" w:color="auto" w:fill="FFFFFF"/>
        <w:spacing w:before="0" w:beforeAutospacing="0" w:after="150" w:afterAutospacing="0"/>
        <w:rPr>
          <w:rFonts w:ascii="Calibri" w:hAnsi="Calibri" w:cs="Calibri"/>
          <w:color w:val="000000"/>
          <w:sz w:val="21"/>
          <w:szCs w:val="21"/>
        </w:rPr>
      </w:pP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Interaktivní displej pro vzdělávání</w:t>
      </w:r>
    </w:p>
    <w:p w:rsidR="00022AAC" w:rsidRPr="00F7359F" w:rsidRDefault="00022AAC" w:rsidP="00022AAC">
      <w:pPr>
        <w:pStyle w:val="Normlnweb"/>
        <w:shd w:val="clear" w:color="auto" w:fill="FFFFFF"/>
        <w:spacing w:before="0" w:beforeAutospacing="0" w:after="150" w:afterAutospacing="0"/>
        <w:rPr>
          <w:rFonts w:ascii="Calibri" w:hAnsi="Calibri" w:cs="Calibri"/>
          <w:color w:val="000000"/>
          <w:sz w:val="21"/>
          <w:szCs w:val="21"/>
        </w:rPr>
      </w:pPr>
      <w:r w:rsidRPr="00F7359F">
        <w:rPr>
          <w:rFonts w:ascii="Calibri" w:hAnsi="Calibri" w:cs="Calibri"/>
          <w:color w:val="000000"/>
          <w:sz w:val="21"/>
          <w:szCs w:val="21"/>
        </w:rPr>
        <w:t>Dotykový displej Philips E-Line díky 20 bodům dotyku maximalizuje zapojení a inspiruje ke spolupráci. Displej se systémem Android je vybaven tvrzeným sklem s úpravou proti oslnění a odolá náročnému každodennímu používání ve třídě.</w:t>
      </w:r>
    </w:p>
    <w:p w:rsidR="00022AAC" w:rsidRPr="00F7359F" w:rsidRDefault="00022AAC" w:rsidP="00022AAC">
      <w:pPr>
        <w:pStyle w:val="Normlnweb"/>
        <w:shd w:val="clear" w:color="auto" w:fill="FFFFFF"/>
        <w:spacing w:before="0" w:beforeAutospacing="0" w:after="150" w:afterAutospacing="0"/>
        <w:rPr>
          <w:rFonts w:ascii="Calibri" w:hAnsi="Calibri" w:cs="Calibri"/>
          <w:color w:val="000000"/>
          <w:sz w:val="21"/>
          <w:szCs w:val="21"/>
        </w:rPr>
      </w:pP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Typ obrazovky: </w:t>
      </w:r>
      <w:r w:rsidRPr="00F7359F">
        <w:rPr>
          <w:rFonts w:ascii="Calibri" w:hAnsi="Calibri" w:cs="Calibri"/>
          <w:color w:val="000000"/>
          <w:sz w:val="21"/>
          <w:szCs w:val="21"/>
        </w:rPr>
        <w:t>Signage Solutions Displej řady E</w:t>
      </w:r>
      <w:r w:rsidRPr="00F7359F">
        <w:rPr>
          <w:rFonts w:ascii="Calibri" w:hAnsi="Calibri" w:cs="Calibri"/>
          <w:color w:val="000000"/>
          <w:sz w:val="21"/>
          <w:szCs w:val="21"/>
        </w:rPr>
        <w:br/>
      </w: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Podsvícení: </w:t>
      </w:r>
      <w:r w:rsidRPr="00F7359F">
        <w:rPr>
          <w:rFonts w:ascii="Calibri" w:hAnsi="Calibri" w:cs="Calibri"/>
          <w:color w:val="000000"/>
          <w:sz w:val="21"/>
          <w:szCs w:val="21"/>
        </w:rPr>
        <w:t>LED</w:t>
      </w:r>
      <w:r w:rsidRPr="00F7359F">
        <w:rPr>
          <w:rFonts w:ascii="Calibri" w:hAnsi="Calibri" w:cs="Calibri"/>
          <w:color w:val="000000"/>
          <w:sz w:val="21"/>
          <w:szCs w:val="21"/>
        </w:rPr>
        <w:br/>
      </w: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Úhlopříčka [palce]: </w:t>
      </w:r>
      <w:r w:rsidRPr="00F7359F">
        <w:rPr>
          <w:rFonts w:ascii="Calibri" w:hAnsi="Calibri" w:cs="Calibri"/>
          <w:color w:val="000000"/>
          <w:sz w:val="21"/>
          <w:szCs w:val="21"/>
        </w:rPr>
        <w:t>86 palců 2.2m</w:t>
      </w:r>
      <w:r w:rsidRPr="00F7359F">
        <w:rPr>
          <w:rFonts w:ascii="Calibri" w:hAnsi="Calibri" w:cs="Calibri"/>
          <w:color w:val="000000"/>
          <w:sz w:val="21"/>
          <w:szCs w:val="21"/>
        </w:rPr>
        <w:br/>
      </w: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Rozlišení: </w:t>
      </w:r>
      <w:r w:rsidRPr="00F7359F">
        <w:rPr>
          <w:rFonts w:ascii="Calibri" w:hAnsi="Calibri" w:cs="Calibri"/>
          <w:color w:val="000000"/>
          <w:sz w:val="21"/>
          <w:szCs w:val="21"/>
        </w:rPr>
        <w:t>3840 x 2160</w:t>
      </w:r>
      <w:r w:rsidRPr="00F7359F">
        <w:rPr>
          <w:rFonts w:ascii="Calibri" w:hAnsi="Calibri" w:cs="Calibri"/>
          <w:color w:val="000000"/>
          <w:sz w:val="21"/>
          <w:szCs w:val="21"/>
        </w:rPr>
        <w:br/>
      </w: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Rozteč bodu [mm]: </w:t>
      </w:r>
      <w:r w:rsidRPr="00F7359F">
        <w:rPr>
          <w:rFonts w:ascii="Calibri" w:hAnsi="Calibri" w:cs="Calibri"/>
          <w:color w:val="000000"/>
          <w:sz w:val="21"/>
          <w:szCs w:val="21"/>
        </w:rPr>
        <w:t>0,4935</w:t>
      </w:r>
      <w:r w:rsidRPr="00F7359F">
        <w:rPr>
          <w:rFonts w:ascii="Calibri" w:hAnsi="Calibri" w:cs="Calibri"/>
          <w:color w:val="000000"/>
          <w:sz w:val="21"/>
          <w:szCs w:val="21"/>
        </w:rPr>
        <w:br/>
      </w: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Obnovovací frekvence [Hz]: </w:t>
      </w:r>
      <w:r w:rsidRPr="00F7359F">
        <w:rPr>
          <w:rFonts w:ascii="Calibri" w:hAnsi="Calibri" w:cs="Calibri"/>
          <w:color w:val="000000"/>
          <w:sz w:val="21"/>
          <w:szCs w:val="21"/>
        </w:rPr>
        <w:t>60 Hz</w:t>
      </w:r>
      <w:r w:rsidRPr="00F7359F">
        <w:rPr>
          <w:rFonts w:ascii="Calibri" w:hAnsi="Calibri" w:cs="Calibri"/>
          <w:color w:val="000000"/>
          <w:sz w:val="21"/>
          <w:szCs w:val="21"/>
        </w:rPr>
        <w:br/>
      </w: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Poměr stran: </w:t>
      </w:r>
      <w:r w:rsidRPr="00F7359F">
        <w:rPr>
          <w:rFonts w:ascii="Calibri" w:hAnsi="Calibri" w:cs="Calibri"/>
          <w:color w:val="000000"/>
          <w:sz w:val="21"/>
          <w:szCs w:val="21"/>
        </w:rPr>
        <w:t>16:9</w:t>
      </w:r>
      <w:r w:rsidRPr="00F7359F">
        <w:rPr>
          <w:rFonts w:ascii="Calibri" w:hAnsi="Calibri" w:cs="Calibri"/>
          <w:color w:val="000000"/>
          <w:sz w:val="21"/>
          <w:szCs w:val="21"/>
        </w:rPr>
        <w:br/>
      </w: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Jas [cd/m2]: </w:t>
      </w:r>
      <w:r w:rsidRPr="00F7359F">
        <w:rPr>
          <w:rFonts w:ascii="Calibri" w:hAnsi="Calibri" w:cs="Calibri"/>
          <w:color w:val="000000"/>
          <w:sz w:val="21"/>
          <w:szCs w:val="21"/>
        </w:rPr>
        <w:t>350</w:t>
      </w:r>
      <w:r w:rsidRPr="00F7359F">
        <w:rPr>
          <w:rFonts w:ascii="Calibri" w:hAnsi="Calibri" w:cs="Calibri"/>
          <w:color w:val="000000"/>
          <w:sz w:val="21"/>
          <w:szCs w:val="21"/>
        </w:rPr>
        <w:br/>
      </w: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Kontrast: </w:t>
      </w:r>
      <w:r w:rsidRPr="00F7359F">
        <w:rPr>
          <w:rFonts w:ascii="Calibri" w:hAnsi="Calibri" w:cs="Calibri"/>
          <w:color w:val="000000"/>
          <w:sz w:val="21"/>
          <w:szCs w:val="21"/>
        </w:rPr>
        <w:t>4000:1</w:t>
      </w:r>
      <w:r w:rsidRPr="00F7359F">
        <w:rPr>
          <w:rFonts w:ascii="Calibri" w:hAnsi="Calibri" w:cs="Calibri"/>
          <w:color w:val="000000"/>
          <w:sz w:val="21"/>
          <w:szCs w:val="21"/>
        </w:rPr>
        <w:br/>
      </w: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Odezva [ms]: </w:t>
      </w:r>
      <w:r w:rsidRPr="00F7359F">
        <w:rPr>
          <w:rFonts w:ascii="Calibri" w:hAnsi="Calibri" w:cs="Calibri"/>
          <w:color w:val="000000"/>
          <w:sz w:val="21"/>
          <w:szCs w:val="21"/>
        </w:rPr>
        <w:t>10 ms</w:t>
      </w:r>
      <w:r w:rsidRPr="00F7359F">
        <w:rPr>
          <w:rFonts w:ascii="Calibri" w:hAnsi="Calibri" w:cs="Calibri"/>
          <w:color w:val="000000"/>
          <w:sz w:val="21"/>
          <w:szCs w:val="21"/>
        </w:rPr>
        <w:br/>
      </w:r>
      <w:r w:rsidRPr="00F7359F">
        <w:rPr>
          <w:rStyle w:val="Siln"/>
          <w:rFonts w:ascii="Calibri" w:hAnsi="Calibri" w:cs="Calibri"/>
          <w:b w:val="0"/>
          <w:bCs w:val="0"/>
          <w:color w:val="000000"/>
          <w:sz w:val="21"/>
          <w:szCs w:val="21"/>
        </w:rPr>
        <w:t>Pozorovací úhly (Horizontál/Vertikál): </w:t>
      </w:r>
      <w:r w:rsidRPr="00F7359F">
        <w:rPr>
          <w:rFonts w:ascii="Calibri" w:hAnsi="Calibri" w:cs="Calibri"/>
          <w:color w:val="000000"/>
          <w:sz w:val="21"/>
          <w:szCs w:val="21"/>
        </w:rPr>
        <w:t>178/178</w:t>
      </w:r>
    </w:p>
    <w:p w:rsidR="00022AAC" w:rsidRDefault="00022AAC" w:rsidP="00022AAC">
      <w:pPr>
        <w:jc w:val="both"/>
        <w:rPr>
          <w:rFonts w:ascii="Calibri Light" w:eastAsia="Calibri Light" w:hAnsi="Calibri Light" w:cs="Calibri Light"/>
          <w:sz w:val="20"/>
          <w:szCs w:val="20"/>
        </w:rPr>
      </w:pPr>
    </w:p>
    <w:p w:rsidR="00323842" w:rsidRDefault="00323842">
      <w:pPr>
        <w:sectPr w:rsidR="00323842">
          <w:pgSz w:w="11900" w:h="16838"/>
          <w:pgMar w:top="772" w:right="1426" w:bottom="266" w:left="1440" w:header="0" w:footer="0" w:gutter="0"/>
          <w:cols w:space="708" w:equalWidth="0">
            <w:col w:w="9040"/>
          </w:cols>
        </w:sectPr>
      </w:pPr>
    </w:p>
    <w:p w:rsidR="008704FA" w:rsidRDefault="008704FA" w:rsidP="008704FA">
      <w:pPr>
        <w:jc w:val="right"/>
        <w:rPr>
          <w:sz w:val="20"/>
          <w:szCs w:val="20"/>
        </w:rPr>
      </w:pPr>
      <w:bookmarkStart w:id="1" w:name="page3"/>
      <w:bookmarkEnd w:id="1"/>
      <w:r>
        <w:rPr>
          <w:rFonts w:ascii="Calibri Light" w:eastAsia="Calibri Light" w:hAnsi="Calibri Light" w:cs="Calibri Light"/>
          <w:sz w:val="20"/>
          <w:szCs w:val="20"/>
        </w:rPr>
        <w:lastRenderedPageBreak/>
        <w:t>3 (celkem 3)</w:t>
      </w:r>
    </w:p>
    <w:p w:rsidR="008704FA" w:rsidRDefault="008704FA"/>
    <w:p w:rsidR="001914D4" w:rsidRDefault="00022AAC" w:rsidP="00022AAC">
      <w:pPr>
        <w:jc w:val="right"/>
      </w:pPr>
      <w:r>
        <w:t>ŘÍLOHA Č.</w:t>
      </w:r>
    </w:p>
    <w:p w:rsidR="001914D4" w:rsidRPr="00F7359F" w:rsidRDefault="001914D4" w:rsidP="001914D4">
      <w:pPr>
        <w:pStyle w:val="Nadpis1"/>
        <w:shd w:val="clear" w:color="auto" w:fill="FFFFFF"/>
        <w:spacing w:before="0" w:beforeAutospacing="0" w:after="150" w:afterAutospacing="0"/>
        <w:rPr>
          <w:rFonts w:ascii="Calibri" w:hAnsi="Calibri" w:cs="Calibri"/>
          <w:color w:val="000000"/>
          <w:sz w:val="22"/>
          <w:szCs w:val="22"/>
        </w:rPr>
      </w:pPr>
      <w:r w:rsidRPr="00F7359F">
        <w:rPr>
          <w:rFonts w:ascii="Calibri" w:hAnsi="Calibri" w:cs="Calibri"/>
          <w:color w:val="000000"/>
          <w:sz w:val="22"/>
          <w:szCs w:val="22"/>
        </w:rPr>
        <w:t>Konferenční televizní stojan</w:t>
      </w:r>
    </w:p>
    <w:p w:rsidR="001914D4" w:rsidRPr="00F7359F" w:rsidRDefault="001914D4" w:rsidP="001914D4">
      <w:pPr>
        <w:pStyle w:val="Nadpis1"/>
        <w:shd w:val="clear" w:color="auto" w:fill="FFFFFF"/>
        <w:spacing w:before="0" w:beforeAutospacing="0" w:after="150" w:afterAutospacing="0"/>
        <w:rPr>
          <w:rFonts w:ascii="Calibri" w:hAnsi="Calibri" w:cs="Calibri"/>
          <w:color w:val="000000"/>
          <w:sz w:val="22"/>
          <w:szCs w:val="22"/>
        </w:rPr>
      </w:pPr>
    </w:p>
    <w:p w:rsidR="001914D4" w:rsidRPr="00F7359F" w:rsidRDefault="001914D4" w:rsidP="001914D4">
      <w:pPr>
        <w:pStyle w:val="Nadpis1"/>
        <w:shd w:val="clear" w:color="auto" w:fill="FFFFFF"/>
        <w:spacing w:before="0" w:beforeAutospacing="0" w:after="150" w:afterAutospacing="0"/>
        <w:rPr>
          <w:rFonts w:ascii="Calibri" w:hAnsi="Calibri" w:cs="Calibri"/>
          <w:color w:val="000000"/>
          <w:sz w:val="22"/>
          <w:szCs w:val="22"/>
        </w:rPr>
      </w:pPr>
      <w:r w:rsidRPr="00C47DFB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BB563C0" wp14:editId="08C0AAAC">
            <wp:extent cx="3381375" cy="39052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D4" w:rsidRDefault="001914D4" w:rsidP="001914D4"/>
    <w:p w:rsidR="001914D4" w:rsidRDefault="001914D4" w:rsidP="001914D4"/>
    <w:p w:rsidR="001914D4" w:rsidRDefault="001914D4" w:rsidP="001914D4">
      <w:r>
        <w:t xml:space="preserve">Cena:  149 900,-  zahrnuje LCD panel, kabeláž, pojezdový stojan a montáž </w:t>
      </w:r>
    </w:p>
    <w:p w:rsidR="001914D4" w:rsidRPr="00C47DFB" w:rsidRDefault="001914D4" w:rsidP="001914D4">
      <w:pPr>
        <w:pStyle w:val="Normlnweb"/>
        <w:shd w:val="clear" w:color="auto" w:fill="FFFFFF"/>
        <w:spacing w:before="0" w:beforeAutospacing="0" w:after="150" w:afterAutospacing="0"/>
        <w:rPr>
          <w:rFonts w:ascii="Calibri" w:hAnsi="Calibri" w:cs="Calibri"/>
          <w:color w:val="000000"/>
          <w:sz w:val="21"/>
          <w:szCs w:val="21"/>
        </w:rPr>
      </w:pPr>
    </w:p>
    <w:p w:rsidR="001914D4" w:rsidRDefault="001914D4" w:rsidP="001914D4"/>
    <w:p w:rsidR="001914D4" w:rsidRDefault="001914D4" w:rsidP="001914D4"/>
    <w:p w:rsidR="001914D4" w:rsidRDefault="001914D4" w:rsidP="001914D4">
      <w:r>
        <w:t>Cena je uvedena včetně poplatků a DPH.</w:t>
      </w:r>
    </w:p>
    <w:p w:rsidR="001914D4" w:rsidRPr="00AE5B58" w:rsidRDefault="001914D4" w:rsidP="001914D4"/>
    <w:p w:rsidR="00ED6B27" w:rsidRDefault="001914D4" w:rsidP="00ED6B27">
      <w:r w:rsidRPr="00AE5B58">
        <w:t xml:space="preserve">Vyhotovil: </w:t>
      </w:r>
      <w:r w:rsidR="00217563">
        <w:t>XXXXXXXXXXXX</w:t>
      </w:r>
    </w:p>
    <w:p w:rsidR="00ED6B27" w:rsidRDefault="00ED6B27" w:rsidP="00ED6B27"/>
    <w:p w:rsidR="00ED6B27" w:rsidRDefault="00ED6B27" w:rsidP="00ED6B27"/>
    <w:p w:rsidR="00ED6B27" w:rsidRDefault="00ED6B27" w:rsidP="00ED6B27"/>
    <w:p w:rsidR="00ED6B27" w:rsidRDefault="00ED6B27" w:rsidP="00ED6B27">
      <w:pPr>
        <w:rPr>
          <w:sz w:val="20"/>
          <w:szCs w:val="20"/>
        </w:rPr>
      </w:pPr>
    </w:p>
    <w:p w:rsidR="000610C9" w:rsidRDefault="000610C9" w:rsidP="00ED6B27">
      <w:pPr>
        <w:rPr>
          <w:sz w:val="20"/>
          <w:szCs w:val="20"/>
        </w:rPr>
      </w:pPr>
    </w:p>
    <w:p w:rsidR="000610C9" w:rsidRDefault="000610C9" w:rsidP="00ED6B27">
      <w:pPr>
        <w:rPr>
          <w:sz w:val="20"/>
          <w:szCs w:val="20"/>
        </w:rPr>
      </w:pPr>
      <w:bookmarkStart w:id="2" w:name="_GoBack"/>
      <w:bookmarkEnd w:id="2"/>
    </w:p>
    <w:p w:rsidR="008704FA" w:rsidRDefault="008704FA" w:rsidP="000610C9">
      <w:pPr>
        <w:rPr>
          <w:b/>
        </w:rPr>
      </w:pPr>
    </w:p>
    <w:sectPr w:rsidR="008704FA" w:rsidSect="00022AAC">
      <w:pgSz w:w="11906" w:h="16840"/>
      <w:pgMar w:top="426" w:right="1440" w:bottom="1000" w:left="1045" w:header="0" w:footer="0" w:gutter="0"/>
      <w:cols w:space="708" w:equalWidth="0">
        <w:col w:w="14003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493" w:rsidRDefault="00235493" w:rsidP="008704FA">
      <w:r>
        <w:separator/>
      </w:r>
    </w:p>
  </w:endnote>
  <w:endnote w:type="continuationSeparator" w:id="0">
    <w:p w:rsidR="00235493" w:rsidRDefault="00235493" w:rsidP="008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utiger CE 45 Light">
    <w:altName w:val="Courier New"/>
    <w:panose1 w:val="00000000000000000000"/>
    <w:charset w:val="00"/>
    <w:family w:val="decorative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493" w:rsidRDefault="00235493" w:rsidP="008704FA">
      <w:r>
        <w:separator/>
      </w:r>
    </w:p>
  </w:footnote>
  <w:footnote w:type="continuationSeparator" w:id="0">
    <w:p w:rsidR="00235493" w:rsidRDefault="00235493" w:rsidP="00870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6231B"/>
    <w:multiLevelType w:val="hybridMultilevel"/>
    <w:tmpl w:val="78D87448"/>
    <w:lvl w:ilvl="0" w:tplc="7C6E038C">
      <w:start w:val="2"/>
      <w:numFmt w:val="decimal"/>
      <w:lvlText w:val="%1."/>
      <w:lvlJc w:val="left"/>
    </w:lvl>
    <w:lvl w:ilvl="1" w:tplc="4EFCABE4">
      <w:numFmt w:val="decimal"/>
      <w:lvlText w:val=""/>
      <w:lvlJc w:val="left"/>
    </w:lvl>
    <w:lvl w:ilvl="2" w:tplc="DF4861B2">
      <w:numFmt w:val="decimal"/>
      <w:lvlText w:val=""/>
      <w:lvlJc w:val="left"/>
    </w:lvl>
    <w:lvl w:ilvl="3" w:tplc="437C3D3A">
      <w:numFmt w:val="decimal"/>
      <w:lvlText w:val=""/>
      <w:lvlJc w:val="left"/>
    </w:lvl>
    <w:lvl w:ilvl="4" w:tplc="2396B468">
      <w:numFmt w:val="decimal"/>
      <w:lvlText w:val=""/>
      <w:lvlJc w:val="left"/>
    </w:lvl>
    <w:lvl w:ilvl="5" w:tplc="7F66D8DC">
      <w:numFmt w:val="decimal"/>
      <w:lvlText w:val=""/>
      <w:lvlJc w:val="left"/>
    </w:lvl>
    <w:lvl w:ilvl="6" w:tplc="023ADA48">
      <w:numFmt w:val="decimal"/>
      <w:lvlText w:val=""/>
      <w:lvlJc w:val="left"/>
    </w:lvl>
    <w:lvl w:ilvl="7" w:tplc="75E446DC">
      <w:numFmt w:val="decimal"/>
      <w:lvlText w:val=""/>
      <w:lvlJc w:val="left"/>
    </w:lvl>
    <w:lvl w:ilvl="8" w:tplc="B4A4AE36">
      <w:numFmt w:val="decimal"/>
      <w:lvlText w:val=""/>
      <w:lvlJc w:val="left"/>
    </w:lvl>
  </w:abstractNum>
  <w:abstractNum w:abstractNumId="1" w15:restartNumberingAfterBreak="0">
    <w:nsid w:val="1190CDE7"/>
    <w:multiLevelType w:val="hybridMultilevel"/>
    <w:tmpl w:val="1ECCD3A6"/>
    <w:lvl w:ilvl="0" w:tplc="43323BE0">
      <w:start w:val="1"/>
      <w:numFmt w:val="decimal"/>
      <w:lvlText w:val="%1"/>
      <w:lvlJc w:val="left"/>
    </w:lvl>
    <w:lvl w:ilvl="1" w:tplc="5AE2E4F6">
      <w:start w:val="1"/>
      <w:numFmt w:val="decimal"/>
      <w:lvlText w:val="%2."/>
      <w:lvlJc w:val="left"/>
    </w:lvl>
    <w:lvl w:ilvl="2" w:tplc="4048831A">
      <w:start w:val="1"/>
      <w:numFmt w:val="lowerRoman"/>
      <w:lvlText w:val="%3"/>
      <w:lvlJc w:val="left"/>
    </w:lvl>
    <w:lvl w:ilvl="3" w:tplc="08781E9C">
      <w:start w:val="1"/>
      <w:numFmt w:val="decimal"/>
      <w:lvlText w:val="%4"/>
      <w:lvlJc w:val="left"/>
    </w:lvl>
    <w:lvl w:ilvl="4" w:tplc="AD288A2A">
      <w:numFmt w:val="decimal"/>
      <w:lvlText w:val=""/>
      <w:lvlJc w:val="left"/>
    </w:lvl>
    <w:lvl w:ilvl="5" w:tplc="F78A2D72">
      <w:numFmt w:val="decimal"/>
      <w:lvlText w:val=""/>
      <w:lvlJc w:val="left"/>
    </w:lvl>
    <w:lvl w:ilvl="6" w:tplc="EC90CF42">
      <w:numFmt w:val="decimal"/>
      <w:lvlText w:val=""/>
      <w:lvlJc w:val="left"/>
    </w:lvl>
    <w:lvl w:ilvl="7" w:tplc="C77680DC">
      <w:numFmt w:val="decimal"/>
      <w:lvlText w:val=""/>
      <w:lvlJc w:val="left"/>
    </w:lvl>
    <w:lvl w:ilvl="8" w:tplc="DA3E3BC2">
      <w:numFmt w:val="decimal"/>
      <w:lvlText w:val=""/>
      <w:lvlJc w:val="left"/>
    </w:lvl>
  </w:abstractNum>
  <w:abstractNum w:abstractNumId="2" w15:restartNumberingAfterBreak="0">
    <w:nsid w:val="12200854"/>
    <w:multiLevelType w:val="hybridMultilevel"/>
    <w:tmpl w:val="8006C312"/>
    <w:lvl w:ilvl="0" w:tplc="0F0A7636">
      <w:start w:val="1"/>
      <w:numFmt w:val="decimal"/>
      <w:lvlText w:val="%1."/>
      <w:lvlJc w:val="left"/>
    </w:lvl>
    <w:lvl w:ilvl="1" w:tplc="74F2D914">
      <w:numFmt w:val="decimal"/>
      <w:lvlText w:val=""/>
      <w:lvlJc w:val="left"/>
    </w:lvl>
    <w:lvl w:ilvl="2" w:tplc="89540352">
      <w:numFmt w:val="decimal"/>
      <w:lvlText w:val=""/>
      <w:lvlJc w:val="left"/>
    </w:lvl>
    <w:lvl w:ilvl="3" w:tplc="D2BC0326">
      <w:numFmt w:val="decimal"/>
      <w:lvlText w:val=""/>
      <w:lvlJc w:val="left"/>
    </w:lvl>
    <w:lvl w:ilvl="4" w:tplc="0B5AE5A0">
      <w:numFmt w:val="decimal"/>
      <w:lvlText w:val=""/>
      <w:lvlJc w:val="left"/>
    </w:lvl>
    <w:lvl w:ilvl="5" w:tplc="BC3CDE72">
      <w:numFmt w:val="decimal"/>
      <w:lvlText w:val=""/>
      <w:lvlJc w:val="left"/>
    </w:lvl>
    <w:lvl w:ilvl="6" w:tplc="64905A36">
      <w:numFmt w:val="decimal"/>
      <w:lvlText w:val=""/>
      <w:lvlJc w:val="left"/>
    </w:lvl>
    <w:lvl w:ilvl="7" w:tplc="307C4E26">
      <w:numFmt w:val="decimal"/>
      <w:lvlText w:val=""/>
      <w:lvlJc w:val="left"/>
    </w:lvl>
    <w:lvl w:ilvl="8" w:tplc="6F9659DE">
      <w:numFmt w:val="decimal"/>
      <w:lvlText w:val=""/>
      <w:lvlJc w:val="left"/>
    </w:lvl>
  </w:abstractNum>
  <w:abstractNum w:abstractNumId="3" w15:restartNumberingAfterBreak="0">
    <w:nsid w:val="1298180C"/>
    <w:multiLevelType w:val="singleLevel"/>
    <w:tmpl w:val="91CE0656"/>
    <w:lvl w:ilvl="0">
      <w:start w:val="5"/>
      <w:numFmt w:val="bullet"/>
      <w:pStyle w:val="rove1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1F16E9E8"/>
    <w:multiLevelType w:val="hybridMultilevel"/>
    <w:tmpl w:val="F5A6888E"/>
    <w:lvl w:ilvl="0" w:tplc="329E371C">
      <w:start w:val="1"/>
      <w:numFmt w:val="decimal"/>
      <w:lvlText w:val="%1."/>
      <w:lvlJc w:val="left"/>
    </w:lvl>
    <w:lvl w:ilvl="1" w:tplc="8D883AD8">
      <w:numFmt w:val="decimal"/>
      <w:lvlText w:val=""/>
      <w:lvlJc w:val="left"/>
    </w:lvl>
    <w:lvl w:ilvl="2" w:tplc="E4DC8D34">
      <w:numFmt w:val="decimal"/>
      <w:lvlText w:val=""/>
      <w:lvlJc w:val="left"/>
    </w:lvl>
    <w:lvl w:ilvl="3" w:tplc="A32EC608">
      <w:numFmt w:val="decimal"/>
      <w:lvlText w:val=""/>
      <w:lvlJc w:val="left"/>
    </w:lvl>
    <w:lvl w:ilvl="4" w:tplc="B2DE85CC">
      <w:numFmt w:val="decimal"/>
      <w:lvlText w:val=""/>
      <w:lvlJc w:val="left"/>
    </w:lvl>
    <w:lvl w:ilvl="5" w:tplc="604E18E2">
      <w:numFmt w:val="decimal"/>
      <w:lvlText w:val=""/>
      <w:lvlJc w:val="left"/>
    </w:lvl>
    <w:lvl w:ilvl="6" w:tplc="01F8C4D8">
      <w:numFmt w:val="decimal"/>
      <w:lvlText w:val=""/>
      <w:lvlJc w:val="left"/>
    </w:lvl>
    <w:lvl w:ilvl="7" w:tplc="3348A12E">
      <w:numFmt w:val="decimal"/>
      <w:lvlText w:val=""/>
      <w:lvlJc w:val="left"/>
    </w:lvl>
    <w:lvl w:ilvl="8" w:tplc="CDDAAA70">
      <w:numFmt w:val="decimal"/>
      <w:lvlText w:val=""/>
      <w:lvlJc w:val="left"/>
    </w:lvl>
  </w:abstractNum>
  <w:abstractNum w:abstractNumId="5" w15:restartNumberingAfterBreak="0">
    <w:nsid w:val="2EB141F2"/>
    <w:multiLevelType w:val="hybridMultilevel"/>
    <w:tmpl w:val="17848CE0"/>
    <w:lvl w:ilvl="0" w:tplc="0D9EBEE2">
      <w:start w:val="1"/>
      <w:numFmt w:val="decimal"/>
      <w:lvlText w:val="%1."/>
      <w:lvlJc w:val="left"/>
    </w:lvl>
    <w:lvl w:ilvl="1" w:tplc="5ACCA4BC">
      <w:numFmt w:val="decimal"/>
      <w:lvlText w:val=""/>
      <w:lvlJc w:val="left"/>
    </w:lvl>
    <w:lvl w:ilvl="2" w:tplc="567091EE">
      <w:numFmt w:val="decimal"/>
      <w:lvlText w:val=""/>
      <w:lvlJc w:val="left"/>
    </w:lvl>
    <w:lvl w:ilvl="3" w:tplc="D388961A">
      <w:numFmt w:val="decimal"/>
      <w:lvlText w:val=""/>
      <w:lvlJc w:val="left"/>
    </w:lvl>
    <w:lvl w:ilvl="4" w:tplc="F9B071E2">
      <w:numFmt w:val="decimal"/>
      <w:lvlText w:val=""/>
      <w:lvlJc w:val="left"/>
    </w:lvl>
    <w:lvl w:ilvl="5" w:tplc="4D623462">
      <w:numFmt w:val="decimal"/>
      <w:lvlText w:val=""/>
      <w:lvlJc w:val="left"/>
    </w:lvl>
    <w:lvl w:ilvl="6" w:tplc="2460BCE4">
      <w:numFmt w:val="decimal"/>
      <w:lvlText w:val=""/>
      <w:lvlJc w:val="left"/>
    </w:lvl>
    <w:lvl w:ilvl="7" w:tplc="0190392C">
      <w:numFmt w:val="decimal"/>
      <w:lvlText w:val=""/>
      <w:lvlJc w:val="left"/>
    </w:lvl>
    <w:lvl w:ilvl="8" w:tplc="D0443546">
      <w:numFmt w:val="decimal"/>
      <w:lvlText w:val=""/>
      <w:lvlJc w:val="left"/>
    </w:lvl>
  </w:abstractNum>
  <w:abstractNum w:abstractNumId="6" w15:restartNumberingAfterBreak="0">
    <w:nsid w:val="41B71EFB"/>
    <w:multiLevelType w:val="hybridMultilevel"/>
    <w:tmpl w:val="12D03D04"/>
    <w:lvl w:ilvl="0" w:tplc="1B12F4CA">
      <w:start w:val="1"/>
      <w:numFmt w:val="decimal"/>
      <w:lvlText w:val="%1"/>
      <w:lvlJc w:val="left"/>
    </w:lvl>
    <w:lvl w:ilvl="1" w:tplc="78DAB1D8">
      <w:start w:val="35"/>
      <w:numFmt w:val="upperLetter"/>
      <w:lvlText w:val="%2."/>
      <w:lvlJc w:val="left"/>
    </w:lvl>
    <w:lvl w:ilvl="2" w:tplc="1F66E60C">
      <w:numFmt w:val="decimal"/>
      <w:lvlText w:val=""/>
      <w:lvlJc w:val="left"/>
    </w:lvl>
    <w:lvl w:ilvl="3" w:tplc="D5C46F9C">
      <w:numFmt w:val="decimal"/>
      <w:lvlText w:val=""/>
      <w:lvlJc w:val="left"/>
    </w:lvl>
    <w:lvl w:ilvl="4" w:tplc="330004F4">
      <w:numFmt w:val="decimal"/>
      <w:lvlText w:val=""/>
      <w:lvlJc w:val="left"/>
    </w:lvl>
    <w:lvl w:ilvl="5" w:tplc="4D5652D4">
      <w:numFmt w:val="decimal"/>
      <w:lvlText w:val=""/>
      <w:lvlJc w:val="left"/>
    </w:lvl>
    <w:lvl w:ilvl="6" w:tplc="15281B96">
      <w:numFmt w:val="decimal"/>
      <w:lvlText w:val=""/>
      <w:lvlJc w:val="left"/>
    </w:lvl>
    <w:lvl w:ilvl="7" w:tplc="99D8600E">
      <w:numFmt w:val="decimal"/>
      <w:lvlText w:val=""/>
      <w:lvlJc w:val="left"/>
    </w:lvl>
    <w:lvl w:ilvl="8" w:tplc="759A12F8">
      <w:numFmt w:val="decimal"/>
      <w:lvlText w:val=""/>
      <w:lvlJc w:val="left"/>
    </w:lvl>
  </w:abstractNum>
  <w:abstractNum w:abstractNumId="7" w15:restartNumberingAfterBreak="0">
    <w:nsid w:val="49B860F6"/>
    <w:multiLevelType w:val="hybridMultilevel"/>
    <w:tmpl w:val="15E8BC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127F8"/>
    <w:multiLevelType w:val="hybridMultilevel"/>
    <w:tmpl w:val="18142C3C"/>
    <w:lvl w:ilvl="0" w:tplc="5AC6F8D4">
      <w:start w:val="1"/>
      <w:numFmt w:val="decimal"/>
      <w:lvlText w:val="%1."/>
      <w:lvlJc w:val="left"/>
    </w:lvl>
    <w:lvl w:ilvl="1" w:tplc="82F8D7F4">
      <w:numFmt w:val="decimal"/>
      <w:lvlText w:val=""/>
      <w:lvlJc w:val="left"/>
    </w:lvl>
    <w:lvl w:ilvl="2" w:tplc="437E8F2A">
      <w:numFmt w:val="decimal"/>
      <w:lvlText w:val=""/>
      <w:lvlJc w:val="left"/>
    </w:lvl>
    <w:lvl w:ilvl="3" w:tplc="B63A58FA">
      <w:numFmt w:val="decimal"/>
      <w:lvlText w:val=""/>
      <w:lvlJc w:val="left"/>
    </w:lvl>
    <w:lvl w:ilvl="4" w:tplc="F090668A">
      <w:numFmt w:val="decimal"/>
      <w:lvlText w:val=""/>
      <w:lvlJc w:val="left"/>
    </w:lvl>
    <w:lvl w:ilvl="5" w:tplc="3C8EA324">
      <w:numFmt w:val="decimal"/>
      <w:lvlText w:val=""/>
      <w:lvlJc w:val="left"/>
    </w:lvl>
    <w:lvl w:ilvl="6" w:tplc="086C902C">
      <w:numFmt w:val="decimal"/>
      <w:lvlText w:val=""/>
      <w:lvlJc w:val="left"/>
    </w:lvl>
    <w:lvl w:ilvl="7" w:tplc="59720160">
      <w:numFmt w:val="decimal"/>
      <w:lvlText w:val=""/>
      <w:lvlJc w:val="left"/>
    </w:lvl>
    <w:lvl w:ilvl="8" w:tplc="0EA41C84">
      <w:numFmt w:val="decimal"/>
      <w:lvlText w:val=""/>
      <w:lvlJc w:val="left"/>
    </w:lvl>
  </w:abstractNum>
  <w:abstractNum w:abstractNumId="9" w15:restartNumberingAfterBreak="0">
    <w:nsid w:val="515F007C"/>
    <w:multiLevelType w:val="hybridMultilevel"/>
    <w:tmpl w:val="DDC0D0CC"/>
    <w:lvl w:ilvl="0" w:tplc="DEC2380A">
      <w:start w:val="1"/>
      <w:numFmt w:val="decimal"/>
      <w:lvlText w:val="%1"/>
      <w:lvlJc w:val="left"/>
    </w:lvl>
    <w:lvl w:ilvl="1" w:tplc="50649EDE">
      <w:start w:val="61"/>
      <w:numFmt w:val="upperLetter"/>
      <w:lvlText w:val="%2."/>
      <w:lvlJc w:val="left"/>
    </w:lvl>
    <w:lvl w:ilvl="2" w:tplc="214CAE6E">
      <w:numFmt w:val="decimal"/>
      <w:lvlText w:val=""/>
      <w:lvlJc w:val="left"/>
    </w:lvl>
    <w:lvl w:ilvl="3" w:tplc="40BE0B9A">
      <w:numFmt w:val="decimal"/>
      <w:lvlText w:val=""/>
      <w:lvlJc w:val="left"/>
    </w:lvl>
    <w:lvl w:ilvl="4" w:tplc="58588F3A">
      <w:numFmt w:val="decimal"/>
      <w:lvlText w:val=""/>
      <w:lvlJc w:val="left"/>
    </w:lvl>
    <w:lvl w:ilvl="5" w:tplc="14569456">
      <w:numFmt w:val="decimal"/>
      <w:lvlText w:val=""/>
      <w:lvlJc w:val="left"/>
    </w:lvl>
    <w:lvl w:ilvl="6" w:tplc="1DD4D14C">
      <w:numFmt w:val="decimal"/>
      <w:lvlText w:val=""/>
      <w:lvlJc w:val="left"/>
    </w:lvl>
    <w:lvl w:ilvl="7" w:tplc="0DD4CE3E">
      <w:numFmt w:val="decimal"/>
      <w:lvlText w:val=""/>
      <w:lvlJc w:val="left"/>
    </w:lvl>
    <w:lvl w:ilvl="8" w:tplc="9E70A95E">
      <w:numFmt w:val="decimal"/>
      <w:lvlText w:val=""/>
      <w:lvlJc w:val="left"/>
    </w:lvl>
  </w:abstractNum>
  <w:abstractNum w:abstractNumId="10" w15:restartNumberingAfterBreak="0">
    <w:nsid w:val="5BD062C2"/>
    <w:multiLevelType w:val="hybridMultilevel"/>
    <w:tmpl w:val="221CF510"/>
    <w:lvl w:ilvl="0" w:tplc="FC2E3882">
      <w:start w:val="1"/>
      <w:numFmt w:val="decimal"/>
      <w:lvlText w:val="%1."/>
      <w:lvlJc w:val="left"/>
    </w:lvl>
    <w:lvl w:ilvl="1" w:tplc="469AFCF0">
      <w:start w:val="1"/>
      <w:numFmt w:val="upperLetter"/>
      <w:lvlText w:val="%2"/>
      <w:lvlJc w:val="left"/>
    </w:lvl>
    <w:lvl w:ilvl="2" w:tplc="1F7643CC">
      <w:numFmt w:val="decimal"/>
      <w:lvlText w:val=""/>
      <w:lvlJc w:val="left"/>
    </w:lvl>
    <w:lvl w:ilvl="3" w:tplc="3F76E60A">
      <w:numFmt w:val="decimal"/>
      <w:lvlText w:val=""/>
      <w:lvlJc w:val="left"/>
    </w:lvl>
    <w:lvl w:ilvl="4" w:tplc="9C285510">
      <w:numFmt w:val="decimal"/>
      <w:lvlText w:val=""/>
      <w:lvlJc w:val="left"/>
    </w:lvl>
    <w:lvl w:ilvl="5" w:tplc="CDBE8ACE">
      <w:numFmt w:val="decimal"/>
      <w:lvlText w:val=""/>
      <w:lvlJc w:val="left"/>
    </w:lvl>
    <w:lvl w:ilvl="6" w:tplc="79B6AFA6">
      <w:numFmt w:val="decimal"/>
      <w:lvlText w:val=""/>
      <w:lvlJc w:val="left"/>
    </w:lvl>
    <w:lvl w:ilvl="7" w:tplc="1C963076">
      <w:numFmt w:val="decimal"/>
      <w:lvlText w:val=""/>
      <w:lvlJc w:val="left"/>
    </w:lvl>
    <w:lvl w:ilvl="8" w:tplc="7B7E3512">
      <w:numFmt w:val="decimal"/>
      <w:lvlText w:val=""/>
      <w:lvlJc w:val="left"/>
    </w:lvl>
  </w:abstractNum>
  <w:abstractNum w:abstractNumId="11" w15:restartNumberingAfterBreak="0">
    <w:nsid w:val="66EF438D"/>
    <w:multiLevelType w:val="hybridMultilevel"/>
    <w:tmpl w:val="E904BFBA"/>
    <w:lvl w:ilvl="0" w:tplc="B7D625DA">
      <w:start w:val="7"/>
      <w:numFmt w:val="decimal"/>
      <w:lvlText w:val="%1."/>
      <w:lvlJc w:val="left"/>
    </w:lvl>
    <w:lvl w:ilvl="1" w:tplc="62ACD650">
      <w:start w:val="1"/>
      <w:numFmt w:val="decimal"/>
      <w:lvlText w:val="%2"/>
      <w:lvlJc w:val="left"/>
    </w:lvl>
    <w:lvl w:ilvl="2" w:tplc="76E21B52">
      <w:start w:val="1"/>
      <w:numFmt w:val="lowerRoman"/>
      <w:lvlText w:val="%3"/>
      <w:lvlJc w:val="left"/>
    </w:lvl>
    <w:lvl w:ilvl="3" w:tplc="79426EB2">
      <w:start w:val="1"/>
      <w:numFmt w:val="decimal"/>
      <w:lvlText w:val="%4."/>
      <w:lvlJc w:val="left"/>
    </w:lvl>
    <w:lvl w:ilvl="4" w:tplc="0038C23A">
      <w:numFmt w:val="decimal"/>
      <w:lvlText w:val=""/>
      <w:lvlJc w:val="left"/>
    </w:lvl>
    <w:lvl w:ilvl="5" w:tplc="C62AE802">
      <w:numFmt w:val="decimal"/>
      <w:lvlText w:val=""/>
      <w:lvlJc w:val="left"/>
    </w:lvl>
    <w:lvl w:ilvl="6" w:tplc="4886BEB0">
      <w:numFmt w:val="decimal"/>
      <w:lvlText w:val=""/>
      <w:lvlJc w:val="left"/>
    </w:lvl>
    <w:lvl w:ilvl="7" w:tplc="21A62D3E">
      <w:numFmt w:val="decimal"/>
      <w:lvlText w:val=""/>
      <w:lvlJc w:val="left"/>
    </w:lvl>
    <w:lvl w:ilvl="8" w:tplc="E7CAE72E">
      <w:numFmt w:val="decimal"/>
      <w:lvlText w:val=""/>
      <w:lvlJc w:val="left"/>
    </w:lvl>
  </w:abstractNum>
  <w:abstractNum w:abstractNumId="12" w15:restartNumberingAfterBreak="0">
    <w:nsid w:val="7545E146"/>
    <w:multiLevelType w:val="hybridMultilevel"/>
    <w:tmpl w:val="4A761918"/>
    <w:lvl w:ilvl="0" w:tplc="2C702640">
      <w:start w:val="2"/>
      <w:numFmt w:val="decimal"/>
      <w:lvlText w:val="%1."/>
      <w:lvlJc w:val="left"/>
    </w:lvl>
    <w:lvl w:ilvl="1" w:tplc="B8C865CA">
      <w:numFmt w:val="decimal"/>
      <w:lvlText w:val=""/>
      <w:lvlJc w:val="left"/>
    </w:lvl>
    <w:lvl w:ilvl="2" w:tplc="8E5854A0">
      <w:numFmt w:val="decimal"/>
      <w:lvlText w:val=""/>
      <w:lvlJc w:val="left"/>
    </w:lvl>
    <w:lvl w:ilvl="3" w:tplc="0EA08CFC">
      <w:numFmt w:val="decimal"/>
      <w:lvlText w:val=""/>
      <w:lvlJc w:val="left"/>
    </w:lvl>
    <w:lvl w:ilvl="4" w:tplc="07D83DCE">
      <w:numFmt w:val="decimal"/>
      <w:lvlText w:val=""/>
      <w:lvlJc w:val="left"/>
    </w:lvl>
    <w:lvl w:ilvl="5" w:tplc="54047B02">
      <w:numFmt w:val="decimal"/>
      <w:lvlText w:val=""/>
      <w:lvlJc w:val="left"/>
    </w:lvl>
    <w:lvl w:ilvl="6" w:tplc="66926A2E">
      <w:numFmt w:val="decimal"/>
      <w:lvlText w:val=""/>
      <w:lvlJc w:val="left"/>
    </w:lvl>
    <w:lvl w:ilvl="7" w:tplc="FBF6AA2A">
      <w:numFmt w:val="decimal"/>
      <w:lvlText w:val=""/>
      <w:lvlJc w:val="left"/>
    </w:lvl>
    <w:lvl w:ilvl="8" w:tplc="B70E2078">
      <w:numFmt w:val="decimal"/>
      <w:lvlText w:val=""/>
      <w:lvlJc w:val="left"/>
    </w:lvl>
  </w:abstractNum>
  <w:abstractNum w:abstractNumId="13" w15:restartNumberingAfterBreak="0">
    <w:nsid w:val="79E2A9E3"/>
    <w:multiLevelType w:val="hybridMultilevel"/>
    <w:tmpl w:val="FB6284F4"/>
    <w:lvl w:ilvl="0" w:tplc="1C66E9B8">
      <w:start w:val="1"/>
      <w:numFmt w:val="decimal"/>
      <w:lvlText w:val="%1."/>
      <w:lvlJc w:val="left"/>
    </w:lvl>
    <w:lvl w:ilvl="1" w:tplc="CEE8330C">
      <w:start w:val="1"/>
      <w:numFmt w:val="upperLetter"/>
      <w:lvlText w:val="%2"/>
      <w:lvlJc w:val="left"/>
    </w:lvl>
    <w:lvl w:ilvl="2" w:tplc="C80A9FBA">
      <w:numFmt w:val="decimal"/>
      <w:lvlText w:val=""/>
      <w:lvlJc w:val="left"/>
    </w:lvl>
    <w:lvl w:ilvl="3" w:tplc="14929734">
      <w:numFmt w:val="decimal"/>
      <w:lvlText w:val=""/>
      <w:lvlJc w:val="left"/>
    </w:lvl>
    <w:lvl w:ilvl="4" w:tplc="1034097A">
      <w:numFmt w:val="decimal"/>
      <w:lvlText w:val=""/>
      <w:lvlJc w:val="left"/>
    </w:lvl>
    <w:lvl w:ilvl="5" w:tplc="07BC1DBA">
      <w:numFmt w:val="decimal"/>
      <w:lvlText w:val=""/>
      <w:lvlJc w:val="left"/>
    </w:lvl>
    <w:lvl w:ilvl="6" w:tplc="C8AE3730">
      <w:numFmt w:val="decimal"/>
      <w:lvlText w:val=""/>
      <w:lvlJc w:val="left"/>
    </w:lvl>
    <w:lvl w:ilvl="7" w:tplc="74E27D18">
      <w:numFmt w:val="decimal"/>
      <w:lvlText w:val=""/>
      <w:lvlJc w:val="left"/>
    </w:lvl>
    <w:lvl w:ilvl="8" w:tplc="887437A6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13"/>
  </w:num>
  <w:num w:numId="4">
    <w:abstractNumId w:val="12"/>
  </w:num>
  <w:num w:numId="5">
    <w:abstractNumId w:val="9"/>
  </w:num>
  <w:num w:numId="6">
    <w:abstractNumId w:val="10"/>
  </w:num>
  <w:num w:numId="7">
    <w:abstractNumId w:val="2"/>
  </w:num>
  <w:num w:numId="8">
    <w:abstractNumId w:val="8"/>
  </w:num>
  <w:num w:numId="9">
    <w:abstractNumId w:val="0"/>
  </w:num>
  <w:num w:numId="10">
    <w:abstractNumId w:val="4"/>
  </w:num>
  <w:num w:numId="11">
    <w:abstractNumId w:val="1"/>
  </w:num>
  <w:num w:numId="12">
    <w:abstractNumId w:val="11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842"/>
    <w:rsid w:val="00022AAC"/>
    <w:rsid w:val="000610C9"/>
    <w:rsid w:val="00120405"/>
    <w:rsid w:val="001230DA"/>
    <w:rsid w:val="001741E2"/>
    <w:rsid w:val="001914D4"/>
    <w:rsid w:val="00195460"/>
    <w:rsid w:val="001B2E7E"/>
    <w:rsid w:val="00217563"/>
    <w:rsid w:val="00223A61"/>
    <w:rsid w:val="00235493"/>
    <w:rsid w:val="00323842"/>
    <w:rsid w:val="00457334"/>
    <w:rsid w:val="00482D64"/>
    <w:rsid w:val="00494964"/>
    <w:rsid w:val="0054662C"/>
    <w:rsid w:val="00552E6F"/>
    <w:rsid w:val="006E1D6E"/>
    <w:rsid w:val="00782664"/>
    <w:rsid w:val="00850635"/>
    <w:rsid w:val="008704FA"/>
    <w:rsid w:val="0097171F"/>
    <w:rsid w:val="009766C9"/>
    <w:rsid w:val="00AF0830"/>
    <w:rsid w:val="00C71004"/>
    <w:rsid w:val="00CF19B0"/>
    <w:rsid w:val="00D43681"/>
    <w:rsid w:val="00E7443C"/>
    <w:rsid w:val="00EA1164"/>
    <w:rsid w:val="00EB759E"/>
    <w:rsid w:val="00ED6B27"/>
    <w:rsid w:val="00FE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1ECBC"/>
  <w15:docId w15:val="{9A53DDD4-6880-4619-8B78-6C986DBFA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704FA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ove1">
    <w:name w:val="Úroveň 1"/>
    <w:basedOn w:val="Normln"/>
    <w:qFormat/>
    <w:rsid w:val="00FE68BA"/>
    <w:pPr>
      <w:widowControl w:val="0"/>
      <w:numPr>
        <w:numId w:val="13"/>
      </w:numPr>
      <w:suppressAutoHyphens/>
      <w:spacing w:after="80"/>
      <w:jc w:val="both"/>
    </w:pPr>
    <w:rPr>
      <w:rFonts w:ascii="Arial" w:eastAsia="Times New Roman" w:hAnsi="Arial" w:cs="Arial"/>
      <w:kern w:val="1"/>
      <w:sz w:val="20"/>
      <w:szCs w:val="24"/>
      <w:lang w:eastAsia="zh-CN" w:bidi="en-US"/>
    </w:rPr>
  </w:style>
  <w:style w:type="character" w:customStyle="1" w:styleId="Nadpis1Char">
    <w:name w:val="Nadpis 1 Char"/>
    <w:basedOn w:val="Standardnpsmoodstavce"/>
    <w:link w:val="Nadpis1"/>
    <w:uiPriority w:val="9"/>
    <w:rsid w:val="008704FA"/>
    <w:rPr>
      <w:rFonts w:eastAsia="Times New Roman"/>
      <w:b/>
      <w:bCs/>
      <w:kern w:val="36"/>
      <w:sz w:val="48"/>
      <w:szCs w:val="48"/>
    </w:rPr>
  </w:style>
  <w:style w:type="character" w:styleId="Siln">
    <w:name w:val="Strong"/>
    <w:uiPriority w:val="22"/>
    <w:qFormat/>
    <w:rsid w:val="008704FA"/>
    <w:rPr>
      <w:b/>
      <w:bCs/>
    </w:rPr>
  </w:style>
  <w:style w:type="paragraph" w:styleId="Normlnweb">
    <w:name w:val="Normal (Web)"/>
    <w:basedOn w:val="Normln"/>
    <w:uiPriority w:val="99"/>
    <w:rsid w:val="008704F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Zhlav">
    <w:name w:val="header"/>
    <w:basedOn w:val="Normln"/>
    <w:link w:val="ZhlavChar"/>
    <w:unhideWhenUsed/>
    <w:rsid w:val="008704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704FA"/>
  </w:style>
  <w:style w:type="paragraph" w:styleId="Zpat">
    <w:name w:val="footer"/>
    <w:basedOn w:val="Normln"/>
    <w:link w:val="ZpatChar"/>
    <w:uiPriority w:val="99"/>
    <w:unhideWhenUsed/>
    <w:rsid w:val="008704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704FA"/>
  </w:style>
  <w:style w:type="paragraph" w:customStyle="1" w:styleId="Noparagraphstyle">
    <w:name w:val="[No paragraph style]"/>
    <w:rsid w:val="008704FA"/>
    <w:pPr>
      <w:autoSpaceDE w:val="0"/>
      <w:autoSpaceDN w:val="0"/>
      <w:adjustRightInd w:val="0"/>
      <w:spacing w:line="288" w:lineRule="auto"/>
      <w:textAlignment w:val="center"/>
    </w:pPr>
    <w:rPr>
      <w:rFonts w:eastAsia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www.usercontent.eu/katimg/hd/20842220304/65BDL3052E_00-IMS-cs_CZ_s_s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896D5-2711-41FF-B06D-3896A6EDA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1296</Words>
  <Characters>7653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Lenka Fiačanová</cp:lastModifiedBy>
  <cp:revision>4</cp:revision>
  <cp:lastPrinted>2022-07-18T06:28:00Z</cp:lastPrinted>
  <dcterms:created xsi:type="dcterms:W3CDTF">2023-05-30T08:16:00Z</dcterms:created>
  <dcterms:modified xsi:type="dcterms:W3CDTF">2023-05-30T08:23:00Z</dcterms:modified>
</cp:coreProperties>
</file>