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E28B" w14:textId="77777777" w:rsidR="00DE4024" w:rsidRDefault="00DE4024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D o d a t e k   č.  </w:t>
      </w:r>
      <w:r w:rsidR="007E0E54">
        <w:rPr>
          <w:b/>
          <w:sz w:val="24"/>
        </w:rPr>
        <w:t>1</w:t>
      </w:r>
    </w:p>
    <w:p w14:paraId="5A0DD286" w14:textId="77777777" w:rsidR="00DE4024" w:rsidRDefault="00DE4024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ke smlouvě o podnájmu nebytových a dalších prostor</w:t>
      </w:r>
    </w:p>
    <w:p w14:paraId="5F524B53" w14:textId="7C48F5F9" w:rsidR="00BD3145" w:rsidRPr="002302FB" w:rsidRDefault="00BD3145" w:rsidP="00BD3145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číslo smlouvy podnájemce </w:t>
      </w:r>
      <w:r w:rsidR="00B7714C">
        <w:rPr>
          <w:sz w:val="22"/>
          <w:szCs w:val="22"/>
        </w:rPr>
        <w:t>ZS072022</w:t>
      </w:r>
    </w:p>
    <w:p w14:paraId="73209786" w14:textId="77777777" w:rsidR="00DE4024" w:rsidRDefault="00DE4024">
      <w:pPr>
        <w:pBdr>
          <w:top w:val="single" w:sz="6" w:space="1" w:color="auto"/>
        </w:pBdr>
        <w:spacing w:before="120" w:line="240" w:lineRule="atLeast"/>
        <w:rPr>
          <w:b/>
        </w:rPr>
      </w:pPr>
    </w:p>
    <w:p w14:paraId="77FA86D3" w14:textId="77777777" w:rsidR="00B7714C" w:rsidRDefault="00B7714C" w:rsidP="00B7714C">
      <w:pPr>
        <w:spacing w:before="120"/>
        <w:jc w:val="both"/>
        <w:rPr>
          <w:sz w:val="22"/>
        </w:rPr>
      </w:pPr>
      <w:r>
        <w:rPr>
          <w:b/>
          <w:sz w:val="22"/>
        </w:rPr>
        <w:t xml:space="preserve">AUTO – FIN, spol. s r.o. </w:t>
      </w:r>
      <w:r>
        <w:rPr>
          <w:sz w:val="22"/>
        </w:rPr>
        <w:t>se sídlem Mělník, Bezručova č. 187, PSČ 276 01</w:t>
      </w:r>
    </w:p>
    <w:p w14:paraId="611354A5" w14:textId="77777777" w:rsidR="00B7714C" w:rsidRDefault="00B7714C" w:rsidP="00B7714C">
      <w:pPr>
        <w:spacing w:before="120"/>
        <w:jc w:val="both"/>
        <w:rPr>
          <w:sz w:val="22"/>
        </w:rPr>
      </w:pPr>
      <w:proofErr w:type="gramStart"/>
      <w:r>
        <w:rPr>
          <w:sz w:val="22"/>
        </w:rPr>
        <w:t>IČO :</w:t>
      </w:r>
      <w:proofErr w:type="gramEnd"/>
      <w:r>
        <w:rPr>
          <w:sz w:val="22"/>
        </w:rPr>
        <w:t xml:space="preserve"> 47053569</w:t>
      </w:r>
    </w:p>
    <w:p w14:paraId="3DA331DB" w14:textId="77777777" w:rsidR="00B7714C" w:rsidRDefault="00B7714C" w:rsidP="00B7714C">
      <w:pPr>
        <w:spacing w:before="120"/>
        <w:jc w:val="both"/>
        <w:rPr>
          <w:sz w:val="22"/>
        </w:rPr>
      </w:pPr>
      <w:r>
        <w:rPr>
          <w:sz w:val="22"/>
        </w:rPr>
        <w:t>DIČ: CZ47053569</w:t>
      </w:r>
    </w:p>
    <w:p w14:paraId="38BC7853" w14:textId="77777777" w:rsidR="00B7714C" w:rsidRDefault="00B7714C" w:rsidP="00B7714C">
      <w:pPr>
        <w:spacing w:before="120"/>
        <w:jc w:val="both"/>
        <w:rPr>
          <w:sz w:val="22"/>
        </w:rPr>
      </w:pPr>
      <w:r w:rsidRPr="004B2FEC">
        <w:rPr>
          <w:sz w:val="22"/>
        </w:rPr>
        <w:t xml:space="preserve">Číslo </w:t>
      </w:r>
      <w:r>
        <w:rPr>
          <w:sz w:val="22"/>
        </w:rPr>
        <w:t xml:space="preserve">bankovního </w:t>
      </w:r>
      <w:r w:rsidRPr="004B2FEC">
        <w:rPr>
          <w:sz w:val="22"/>
        </w:rPr>
        <w:t xml:space="preserve">účtu: </w:t>
      </w:r>
      <w:r>
        <w:rPr>
          <w:sz w:val="22"/>
        </w:rPr>
        <w:t>17207171/0100</w:t>
      </w:r>
    </w:p>
    <w:p w14:paraId="3160D2DB" w14:textId="77777777" w:rsidR="00B7714C" w:rsidRDefault="00B7714C" w:rsidP="00B7714C">
      <w:pPr>
        <w:spacing w:before="120"/>
        <w:jc w:val="both"/>
        <w:rPr>
          <w:sz w:val="22"/>
        </w:rPr>
      </w:pPr>
      <w:r w:rsidRPr="00DD24BB">
        <w:rPr>
          <w:sz w:val="22"/>
        </w:rPr>
        <w:t xml:space="preserve">zapsaná v obchodním rejstříku vedeném Městským soudem v Praze, oddíl </w:t>
      </w:r>
      <w:r>
        <w:rPr>
          <w:sz w:val="22"/>
        </w:rPr>
        <w:t>C</w:t>
      </w:r>
      <w:r w:rsidRPr="00DD24BB">
        <w:rPr>
          <w:sz w:val="22"/>
        </w:rPr>
        <w:t xml:space="preserve">, vložka </w:t>
      </w:r>
      <w:r>
        <w:rPr>
          <w:sz w:val="22"/>
        </w:rPr>
        <w:t>15269</w:t>
      </w:r>
      <w:r>
        <w:rPr>
          <w:sz w:val="22"/>
        </w:rPr>
        <w:br/>
        <w:t>jednající Lucie Petržílková, Dis., jednatel</w:t>
      </w:r>
    </w:p>
    <w:p w14:paraId="6A85F911" w14:textId="77777777" w:rsidR="00B7714C" w:rsidRDefault="00B7714C" w:rsidP="00B7714C">
      <w:pPr>
        <w:spacing w:before="120"/>
        <w:jc w:val="both"/>
        <w:rPr>
          <w:i/>
          <w:sz w:val="22"/>
        </w:rPr>
      </w:pPr>
      <w:r>
        <w:rPr>
          <w:i/>
          <w:sz w:val="22"/>
        </w:rPr>
        <w:t>na straně jedné jako nájemce</w:t>
      </w:r>
    </w:p>
    <w:p w14:paraId="30B0F564" w14:textId="77777777" w:rsidR="00B7714C" w:rsidRDefault="00B7714C" w:rsidP="00B7714C">
      <w:pPr>
        <w:spacing w:before="120"/>
        <w:jc w:val="center"/>
        <w:rPr>
          <w:sz w:val="22"/>
        </w:rPr>
      </w:pPr>
      <w:r>
        <w:rPr>
          <w:sz w:val="22"/>
        </w:rPr>
        <w:t xml:space="preserve"> a</w:t>
      </w:r>
    </w:p>
    <w:p w14:paraId="0FC2CC9B" w14:textId="77777777" w:rsidR="00B7714C" w:rsidRDefault="00B7714C" w:rsidP="00B7714C">
      <w:pPr>
        <w:spacing w:before="120"/>
        <w:rPr>
          <w:sz w:val="22"/>
        </w:rPr>
      </w:pPr>
    </w:p>
    <w:p w14:paraId="3F301087" w14:textId="77777777" w:rsidR="00B7714C" w:rsidRDefault="00B7714C" w:rsidP="00B7714C">
      <w:pPr>
        <w:rPr>
          <w:sz w:val="22"/>
        </w:rPr>
      </w:pPr>
      <w:r>
        <w:rPr>
          <w:b/>
          <w:sz w:val="22"/>
        </w:rPr>
        <w:t>Základní škola Mělník, Jaroslava Seiferta 148 příspěvková organizace</w:t>
      </w:r>
      <w:r w:rsidRPr="00112739">
        <w:rPr>
          <w:sz w:val="22"/>
        </w:rPr>
        <w:t xml:space="preserve">, </w:t>
      </w:r>
    </w:p>
    <w:p w14:paraId="31F6EA0E" w14:textId="77777777" w:rsidR="00B7714C" w:rsidRDefault="00B7714C" w:rsidP="00B7714C">
      <w:pPr>
        <w:rPr>
          <w:sz w:val="22"/>
        </w:rPr>
      </w:pPr>
      <w:r>
        <w:rPr>
          <w:sz w:val="22"/>
        </w:rPr>
        <w:t>příspěvková organizace zřízena městem Mělník</w:t>
      </w:r>
    </w:p>
    <w:p w14:paraId="687DDAD9" w14:textId="77777777" w:rsidR="00B7714C" w:rsidRPr="00085B01" w:rsidRDefault="00B7714C" w:rsidP="00B7714C">
      <w:pPr>
        <w:rPr>
          <w:b/>
          <w:sz w:val="22"/>
        </w:rPr>
      </w:pPr>
      <w:r w:rsidRPr="00112739">
        <w:rPr>
          <w:sz w:val="22"/>
        </w:rPr>
        <w:t xml:space="preserve">se sídlem </w:t>
      </w:r>
      <w:r>
        <w:rPr>
          <w:sz w:val="22"/>
        </w:rPr>
        <w:t>Jaroslava Seiferta 148, Mělník, PSČ 276 01</w:t>
      </w:r>
    </w:p>
    <w:p w14:paraId="3F41A6C6" w14:textId="77777777" w:rsidR="00B7714C" w:rsidRDefault="00B7714C" w:rsidP="00B7714C">
      <w:pPr>
        <w:spacing w:before="120"/>
        <w:jc w:val="both"/>
        <w:rPr>
          <w:sz w:val="22"/>
        </w:rPr>
      </w:pPr>
      <w:proofErr w:type="gramStart"/>
      <w:r>
        <w:rPr>
          <w:sz w:val="22"/>
        </w:rPr>
        <w:t>IČO :</w:t>
      </w:r>
      <w:proofErr w:type="gramEnd"/>
      <w:r>
        <w:rPr>
          <w:sz w:val="22"/>
        </w:rPr>
        <w:t xml:space="preserve"> 47011327</w:t>
      </w:r>
    </w:p>
    <w:p w14:paraId="54A7E201" w14:textId="77777777" w:rsidR="00B7714C" w:rsidRDefault="00B7714C" w:rsidP="00B7714C">
      <w:pPr>
        <w:spacing w:before="120"/>
        <w:jc w:val="both"/>
        <w:rPr>
          <w:sz w:val="22"/>
        </w:rPr>
      </w:pPr>
      <w:r>
        <w:rPr>
          <w:sz w:val="22"/>
        </w:rPr>
        <w:t>DIČ: CZ47011327</w:t>
      </w:r>
    </w:p>
    <w:p w14:paraId="479625AB" w14:textId="77777777" w:rsidR="00B7714C" w:rsidRPr="004B2FEC" w:rsidRDefault="00B7714C" w:rsidP="00B7714C">
      <w:pPr>
        <w:spacing w:before="120"/>
        <w:jc w:val="both"/>
        <w:rPr>
          <w:sz w:val="22"/>
        </w:rPr>
      </w:pPr>
      <w:r w:rsidRPr="004B2FEC">
        <w:rPr>
          <w:sz w:val="22"/>
        </w:rPr>
        <w:t xml:space="preserve">Číslo </w:t>
      </w:r>
      <w:r>
        <w:rPr>
          <w:sz w:val="22"/>
        </w:rPr>
        <w:t xml:space="preserve">bankovního </w:t>
      </w:r>
      <w:r w:rsidRPr="004B2FEC">
        <w:rPr>
          <w:sz w:val="22"/>
        </w:rPr>
        <w:t>účtu: 3596196/0300</w:t>
      </w:r>
    </w:p>
    <w:p w14:paraId="662FDAC6" w14:textId="77777777" w:rsidR="00B7714C" w:rsidRDefault="00B7714C" w:rsidP="00B7714C">
      <w:pPr>
        <w:spacing w:before="120"/>
        <w:jc w:val="both"/>
        <w:rPr>
          <w:sz w:val="22"/>
        </w:rPr>
      </w:pPr>
      <w:r w:rsidRPr="001C34F7">
        <w:rPr>
          <w:sz w:val="22"/>
        </w:rPr>
        <w:t>jejímž jménem jedná ředitel</w:t>
      </w:r>
      <w:r>
        <w:rPr>
          <w:sz w:val="22"/>
        </w:rPr>
        <w:t>ka</w:t>
      </w:r>
      <w:r w:rsidRPr="001C34F7">
        <w:rPr>
          <w:sz w:val="22"/>
        </w:rPr>
        <w:t xml:space="preserve"> Mgr. Michaela Vacková, nar. 5.10.1972</w:t>
      </w:r>
    </w:p>
    <w:p w14:paraId="54E8CCF9" w14:textId="77777777" w:rsidR="00B7714C" w:rsidRPr="004B2FEC" w:rsidRDefault="00B7714C" w:rsidP="00B7714C">
      <w:pPr>
        <w:spacing w:before="120"/>
        <w:jc w:val="both"/>
        <w:rPr>
          <w:i/>
          <w:sz w:val="22"/>
        </w:rPr>
      </w:pPr>
      <w:r>
        <w:rPr>
          <w:i/>
          <w:sz w:val="22"/>
        </w:rPr>
        <w:t>na straně druhé jako podnájemce</w:t>
      </w:r>
    </w:p>
    <w:p w14:paraId="3B20B1A1" w14:textId="77777777" w:rsidR="00DE4024" w:rsidRDefault="00DE4024">
      <w:pPr>
        <w:spacing w:before="120" w:line="240" w:lineRule="atLeast"/>
        <w:rPr>
          <w:sz w:val="24"/>
        </w:rPr>
      </w:pPr>
    </w:p>
    <w:p w14:paraId="704B412E" w14:textId="77777777" w:rsidR="00DE4024" w:rsidRDefault="00DE4024">
      <w:pPr>
        <w:spacing w:before="120" w:line="240" w:lineRule="atLeast"/>
        <w:rPr>
          <w:sz w:val="24"/>
        </w:rPr>
      </w:pPr>
      <w:r>
        <w:rPr>
          <w:sz w:val="24"/>
        </w:rPr>
        <w:t>uzavírají dnešního dne tento</w:t>
      </w:r>
    </w:p>
    <w:p w14:paraId="12107DCC" w14:textId="77777777" w:rsidR="00DE4024" w:rsidRDefault="00DE4024">
      <w:pPr>
        <w:spacing w:before="120" w:line="240" w:lineRule="atLeast"/>
        <w:rPr>
          <w:sz w:val="24"/>
        </w:rPr>
      </w:pPr>
    </w:p>
    <w:p w14:paraId="1DB6A6CC" w14:textId="77777777" w:rsidR="00DE4024" w:rsidRDefault="00DE4024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d o d a t e k   č.  </w:t>
      </w:r>
      <w:r w:rsidR="007E0E54">
        <w:rPr>
          <w:b/>
          <w:sz w:val="24"/>
        </w:rPr>
        <w:t>1</w:t>
      </w:r>
    </w:p>
    <w:p w14:paraId="03298F9E" w14:textId="77777777" w:rsidR="00DE4024" w:rsidRDefault="00DE4024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ke smlouvě o podnájmu nebytových a dalších prostor</w:t>
      </w:r>
    </w:p>
    <w:p w14:paraId="6C775A04" w14:textId="77777777" w:rsidR="00DE4024" w:rsidRDefault="00DE4024">
      <w:pPr>
        <w:spacing w:before="120" w:line="240" w:lineRule="atLeast"/>
        <w:jc w:val="center"/>
        <w:rPr>
          <w:b/>
          <w:sz w:val="24"/>
        </w:rPr>
      </w:pPr>
    </w:p>
    <w:p w14:paraId="39C53F72" w14:textId="26C889C0" w:rsidR="00DE4024" w:rsidRPr="002D7F6E" w:rsidRDefault="00DE4024">
      <w:pPr>
        <w:spacing w:before="120" w:line="240" w:lineRule="atLeast"/>
        <w:ind w:firstLine="708"/>
        <w:jc w:val="both"/>
        <w:rPr>
          <w:sz w:val="22"/>
        </w:rPr>
      </w:pPr>
      <w:r w:rsidRPr="002D7F6E">
        <w:rPr>
          <w:sz w:val="22"/>
        </w:rPr>
        <w:t xml:space="preserve">Obě smluvní strany uzavřenou smlouvu o užívání nebytových prostor tímto dodatkem č. </w:t>
      </w:r>
      <w:r w:rsidR="007E0E54">
        <w:rPr>
          <w:sz w:val="22"/>
        </w:rPr>
        <w:t>1</w:t>
      </w:r>
      <w:r w:rsidRPr="002D7F6E">
        <w:rPr>
          <w:sz w:val="22"/>
        </w:rPr>
        <w:t xml:space="preserve"> upravují tak, že článek I. </w:t>
      </w:r>
      <w:r w:rsidR="002D7F6E">
        <w:rPr>
          <w:sz w:val="22"/>
        </w:rPr>
        <w:t>odst. 1</w:t>
      </w:r>
      <w:r w:rsidR="00A45F35">
        <w:rPr>
          <w:sz w:val="22"/>
        </w:rPr>
        <w:t xml:space="preserve"> </w:t>
      </w:r>
      <w:r w:rsidR="002D7F6E">
        <w:rPr>
          <w:sz w:val="22"/>
        </w:rPr>
        <w:t>n</w:t>
      </w:r>
      <w:r w:rsidR="002D7F6E" w:rsidRPr="002D7F6E">
        <w:rPr>
          <w:sz w:val="22"/>
        </w:rPr>
        <w:t>ahrazují novým zněním</w:t>
      </w:r>
      <w:r w:rsidRPr="002D7F6E">
        <w:rPr>
          <w:sz w:val="22"/>
        </w:rPr>
        <w:t>:</w:t>
      </w:r>
    </w:p>
    <w:p w14:paraId="4BCF0C2C" w14:textId="77777777" w:rsidR="00B7714C" w:rsidRDefault="002D7F6E" w:rsidP="00B7714C">
      <w:pPr>
        <w:tabs>
          <w:tab w:val="left" w:pos="284"/>
        </w:tabs>
        <w:spacing w:before="120"/>
        <w:ind w:left="284" w:hanging="284"/>
        <w:jc w:val="both"/>
        <w:rPr>
          <w:sz w:val="22"/>
        </w:rPr>
      </w:pPr>
      <w:r w:rsidRPr="002D7F6E">
        <w:rPr>
          <w:sz w:val="22"/>
        </w:rPr>
        <w:t>1</w:t>
      </w:r>
      <w:r w:rsidR="005010EB" w:rsidRPr="005010EB">
        <w:rPr>
          <w:sz w:val="22"/>
        </w:rPr>
        <w:t xml:space="preserve"> </w:t>
      </w:r>
      <w:r w:rsidR="005010EB">
        <w:rPr>
          <w:sz w:val="22"/>
        </w:rPr>
        <w:tab/>
      </w:r>
      <w:r w:rsidR="00B7714C">
        <w:rPr>
          <w:sz w:val="22"/>
        </w:rPr>
        <w:t>Nájemce vykonávající na základě nájemní smlouvy uzavřené se Sdružením sportovních svazů České republiky jako s pronajímatelem správu objektu pronajímatele v Bezručově ulici č. 187 v Mělníku včetně přilehlých pozemků s oprávněním v tomto objektu tyto nemovitosti dále přenechávat do podnájmu, přenechává touto smlouvou podnájemci do podnájmu dále uvedené místnosti, další prostory a pozemky (dále jen Předmět podnájmu):</w:t>
      </w:r>
    </w:p>
    <w:p w14:paraId="6112CB20" w14:textId="77777777" w:rsidR="00B7714C" w:rsidRDefault="00B7714C" w:rsidP="00B7714C">
      <w:pPr>
        <w:tabs>
          <w:tab w:val="left" w:pos="284"/>
        </w:tabs>
        <w:spacing w:before="120"/>
        <w:jc w:val="both"/>
        <w:rPr>
          <w:b/>
          <w:sz w:val="22"/>
        </w:rPr>
      </w:pPr>
    </w:p>
    <w:p w14:paraId="29076DFB" w14:textId="77777777" w:rsidR="00B7714C" w:rsidRDefault="00B7714C" w:rsidP="00B7714C">
      <w:pPr>
        <w:tabs>
          <w:tab w:val="left" w:pos="284"/>
        </w:tabs>
        <w:spacing w:before="120"/>
        <w:jc w:val="both"/>
        <w:rPr>
          <w:b/>
          <w:sz w:val="22"/>
        </w:rPr>
      </w:pPr>
      <w:r>
        <w:rPr>
          <w:b/>
          <w:sz w:val="22"/>
        </w:rPr>
        <w:tab/>
        <w:t>prostor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umístění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celková výměra</w:t>
      </w:r>
    </w:p>
    <w:p w14:paraId="1D130A7B" w14:textId="7BC7034E" w:rsidR="00B7714C" w:rsidRDefault="00B7714C" w:rsidP="00B7714C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ab/>
        <w:t xml:space="preserve">a) kancelář/učebna </w:t>
      </w:r>
      <w:r w:rsidRPr="00C2059E">
        <w:t xml:space="preserve">č. </w:t>
      </w:r>
      <w:r w:rsidR="00C2059E" w:rsidRPr="00C2059E">
        <w:t>15,</w:t>
      </w:r>
      <w:r w:rsidRPr="00C2059E">
        <w:t>16,17,18</w:t>
      </w:r>
      <w:r w:rsidR="00C2059E">
        <w:t>,</w:t>
      </w:r>
      <w:proofErr w:type="gramStart"/>
      <w:r w:rsidR="00C2059E">
        <w:t>19,20-20a</w:t>
      </w:r>
      <w:proofErr w:type="gramEnd"/>
      <w:r w:rsidRPr="00C2059E">
        <w:t>,</w:t>
      </w:r>
      <w:r w:rsidRPr="009F45C0">
        <w:t>23, 26, 27, 28, 29, 30, 30a</w:t>
      </w:r>
      <w:r>
        <w:t>, 31</w:t>
      </w:r>
      <w:r w:rsidR="00C2059E">
        <w:rPr>
          <w:sz w:val="22"/>
        </w:rPr>
        <w:t xml:space="preserve"> </w:t>
      </w:r>
      <w:r w:rsidRPr="00C2059E">
        <w:t>patro</w:t>
      </w:r>
      <w:r>
        <w:rPr>
          <w:sz w:val="22"/>
        </w:rPr>
        <w:tab/>
      </w:r>
      <w:r w:rsidR="00C2059E">
        <w:rPr>
          <w:sz w:val="22"/>
        </w:rPr>
        <w:t xml:space="preserve">   308</w:t>
      </w:r>
      <w:r>
        <w:rPr>
          <w:sz w:val="22"/>
        </w:rPr>
        <w:t>,</w:t>
      </w:r>
      <w:r w:rsidR="00C2059E">
        <w:rPr>
          <w:sz w:val="22"/>
        </w:rPr>
        <w:t>0</w:t>
      </w:r>
      <w:r>
        <w:rPr>
          <w:sz w:val="22"/>
        </w:rPr>
        <w:t xml:space="preserve"> m</w:t>
      </w:r>
      <w:r w:rsidRPr="00EC24F5">
        <w:rPr>
          <w:sz w:val="22"/>
          <w:szCs w:val="22"/>
          <w:vertAlign w:val="superscript"/>
        </w:rPr>
        <w:t>2</w:t>
      </w:r>
    </w:p>
    <w:p w14:paraId="7E85D16B" w14:textId="7B4DD6BC" w:rsidR="00B7714C" w:rsidRDefault="00B7714C" w:rsidP="00B7714C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ab/>
        <w:t xml:space="preserve">b) sklad č. </w:t>
      </w:r>
      <w:r w:rsidR="00C2059E">
        <w:rPr>
          <w:sz w:val="22"/>
        </w:rPr>
        <w:t xml:space="preserve">19, </w:t>
      </w:r>
      <w:r>
        <w:rPr>
          <w:sz w:val="22"/>
        </w:rPr>
        <w:t>24, 25, 22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Pr="00C2059E">
        <w:t>patro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C2059E">
        <w:rPr>
          <w:sz w:val="22"/>
        </w:rPr>
        <w:t xml:space="preserve">    </w:t>
      </w:r>
      <w:r>
        <w:rPr>
          <w:sz w:val="22"/>
        </w:rPr>
        <w:t>6</w:t>
      </w:r>
      <w:r w:rsidR="00C2059E">
        <w:rPr>
          <w:sz w:val="22"/>
        </w:rPr>
        <w:t>7</w:t>
      </w:r>
      <w:r>
        <w:rPr>
          <w:sz w:val="22"/>
        </w:rPr>
        <w:t>,</w:t>
      </w:r>
      <w:r w:rsidR="00C2059E">
        <w:rPr>
          <w:sz w:val="22"/>
        </w:rPr>
        <w:t>0</w:t>
      </w:r>
      <w:r>
        <w:rPr>
          <w:sz w:val="22"/>
        </w:rPr>
        <w:t xml:space="preserve"> m</w:t>
      </w:r>
      <w:r w:rsidRPr="00EC24F5">
        <w:rPr>
          <w:sz w:val="22"/>
          <w:szCs w:val="22"/>
          <w:vertAlign w:val="superscript"/>
        </w:rPr>
        <w:t>2</w:t>
      </w:r>
    </w:p>
    <w:p w14:paraId="6EBFF3AC" w14:textId="3020558C" w:rsidR="00B7714C" w:rsidRDefault="00B7714C" w:rsidP="00B7714C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ab/>
        <w:t>c) sociální zařízení WC (muži, ženy, prostor úklidu)</w:t>
      </w:r>
      <w:r>
        <w:rPr>
          <w:sz w:val="22"/>
        </w:rPr>
        <w:tab/>
      </w:r>
      <w:r>
        <w:rPr>
          <w:sz w:val="22"/>
        </w:rPr>
        <w:tab/>
      </w:r>
      <w:r w:rsidRPr="00C2059E">
        <w:t>patro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C2059E">
        <w:rPr>
          <w:sz w:val="22"/>
        </w:rPr>
        <w:t xml:space="preserve"> </w:t>
      </w:r>
      <w:r>
        <w:rPr>
          <w:sz w:val="22"/>
        </w:rPr>
        <w:t>54</w:t>
      </w:r>
      <w:r w:rsidR="00C2059E">
        <w:rPr>
          <w:sz w:val="22"/>
        </w:rPr>
        <w:t>,0</w:t>
      </w:r>
      <w:r w:rsidRPr="00A25B84">
        <w:rPr>
          <w:sz w:val="22"/>
        </w:rPr>
        <w:t xml:space="preserve"> </w:t>
      </w:r>
      <w:r>
        <w:rPr>
          <w:sz w:val="22"/>
        </w:rPr>
        <w:t>m</w:t>
      </w:r>
      <w:r w:rsidRPr="00EC24F5">
        <w:rPr>
          <w:sz w:val="22"/>
          <w:szCs w:val="22"/>
          <w:vertAlign w:val="superscript"/>
        </w:rPr>
        <w:t>2</w:t>
      </w:r>
    </w:p>
    <w:p w14:paraId="54F40CC9" w14:textId="44187945" w:rsidR="00B7714C" w:rsidRDefault="00B7714C" w:rsidP="00B7714C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ab/>
        <w:t>d) poměrnou část společných prostor chodby k hlavnímu vchodu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C2059E">
        <w:rPr>
          <w:sz w:val="22"/>
        </w:rPr>
        <w:t xml:space="preserve"> </w:t>
      </w:r>
      <w:r w:rsidR="00875623">
        <w:rPr>
          <w:sz w:val="22"/>
        </w:rPr>
        <w:t>72</w:t>
      </w:r>
      <w:r w:rsidR="00C2059E">
        <w:rPr>
          <w:sz w:val="22"/>
        </w:rPr>
        <w:t>,0</w:t>
      </w:r>
      <w:r>
        <w:rPr>
          <w:sz w:val="22"/>
        </w:rPr>
        <w:t xml:space="preserve"> m</w:t>
      </w:r>
      <w:r w:rsidRPr="00EC24F5">
        <w:rPr>
          <w:sz w:val="22"/>
          <w:szCs w:val="22"/>
          <w:vertAlign w:val="superscript"/>
        </w:rPr>
        <w:t>2</w:t>
      </w:r>
      <w:r>
        <w:rPr>
          <w:sz w:val="22"/>
        </w:rPr>
        <w:tab/>
      </w:r>
    </w:p>
    <w:p w14:paraId="51DE52B3" w14:textId="319B6C3D" w:rsidR="00495797" w:rsidRDefault="00495797" w:rsidP="00B7714C">
      <w:pPr>
        <w:tabs>
          <w:tab w:val="left" w:pos="284"/>
        </w:tabs>
        <w:spacing w:before="120"/>
        <w:ind w:left="284" w:hanging="284"/>
        <w:jc w:val="both"/>
        <w:rPr>
          <w:sz w:val="22"/>
        </w:rPr>
      </w:pPr>
    </w:p>
    <w:p w14:paraId="022C6201" w14:textId="6F98CB47" w:rsidR="00DE4024" w:rsidRDefault="00DE4024">
      <w:pPr>
        <w:spacing w:before="120" w:line="240" w:lineRule="atLeast"/>
        <w:ind w:firstLine="708"/>
        <w:jc w:val="both"/>
        <w:rPr>
          <w:sz w:val="22"/>
        </w:rPr>
      </w:pPr>
      <w:r w:rsidRPr="002D7F6E">
        <w:rPr>
          <w:sz w:val="22"/>
        </w:rPr>
        <w:t xml:space="preserve">Obě smluvní strany </w:t>
      </w:r>
      <w:r w:rsidR="005010EB">
        <w:rPr>
          <w:sz w:val="22"/>
        </w:rPr>
        <w:t xml:space="preserve">dále </w:t>
      </w:r>
      <w:r w:rsidRPr="002D7F6E">
        <w:rPr>
          <w:sz w:val="22"/>
        </w:rPr>
        <w:t>uzavřenou smlouvu o užívání nebytových prostor tímto dodatkem č. 1 upravují tak, že článek III. odst. 1., 2.</w:t>
      </w:r>
      <w:r w:rsidR="005010EB">
        <w:rPr>
          <w:sz w:val="22"/>
        </w:rPr>
        <w:t xml:space="preserve"> </w:t>
      </w:r>
      <w:r w:rsidR="00D066A6">
        <w:rPr>
          <w:sz w:val="22"/>
        </w:rPr>
        <w:t xml:space="preserve">a 3. </w:t>
      </w:r>
      <w:r w:rsidRPr="002D7F6E">
        <w:rPr>
          <w:sz w:val="22"/>
        </w:rPr>
        <w:t>nahrazují tímto novým zněním:</w:t>
      </w:r>
    </w:p>
    <w:p w14:paraId="7BB8763C" w14:textId="2DFD6AB4" w:rsidR="0081300A" w:rsidRDefault="0012065E" w:rsidP="0012065E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</w:rPr>
      </w:pPr>
      <w:r w:rsidRPr="0081300A">
        <w:rPr>
          <w:sz w:val="22"/>
        </w:rPr>
        <w:lastRenderedPageBreak/>
        <w:t xml:space="preserve">Výše úhrady za užívání Předmětu podnájmu - nájemné se sjednává v souladu se zákonem č. 526/1990 Sb. dohodou smluvních stran celkovou částkou ve výši </w:t>
      </w:r>
      <w:proofErr w:type="gramStart"/>
      <w:r w:rsidR="00875623">
        <w:rPr>
          <w:sz w:val="22"/>
        </w:rPr>
        <w:t>622.310,</w:t>
      </w:r>
      <w:r w:rsidR="00875623">
        <w:rPr>
          <w:b/>
          <w:sz w:val="22"/>
        </w:rPr>
        <w:t>-</w:t>
      </w:r>
      <w:proofErr w:type="gramEnd"/>
      <w:r w:rsidR="007B7593">
        <w:rPr>
          <w:b/>
          <w:sz w:val="22"/>
        </w:rPr>
        <w:t xml:space="preserve"> </w:t>
      </w:r>
      <w:r w:rsidR="0081300A">
        <w:rPr>
          <w:sz w:val="22"/>
        </w:rPr>
        <w:t>Kč ročně bez DPH.</w:t>
      </w:r>
    </w:p>
    <w:p w14:paraId="20C16E10" w14:textId="59CAF7E4" w:rsidR="00D066A6" w:rsidRDefault="0012065E" w:rsidP="00D066A6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</w:rPr>
      </w:pPr>
      <w:r w:rsidRPr="0081300A">
        <w:rPr>
          <w:sz w:val="22"/>
        </w:rPr>
        <w:t xml:space="preserve">Nájemné je splatné na základě této smlouvy ve čtyřech čtvrtletních stejných splátkách předem po </w:t>
      </w:r>
      <w:proofErr w:type="gramStart"/>
      <w:r w:rsidR="00AD6D33">
        <w:rPr>
          <w:sz w:val="22"/>
        </w:rPr>
        <w:t>155</w:t>
      </w:r>
      <w:r w:rsidR="00897129">
        <w:rPr>
          <w:sz w:val="22"/>
        </w:rPr>
        <w:t>.</w:t>
      </w:r>
      <w:r w:rsidR="00AD6D33">
        <w:rPr>
          <w:sz w:val="22"/>
        </w:rPr>
        <w:t>578</w:t>
      </w:r>
      <w:r w:rsidRPr="0081300A">
        <w:rPr>
          <w:sz w:val="22"/>
        </w:rPr>
        <w:t>,</w:t>
      </w:r>
      <w:r w:rsidRPr="0081300A">
        <w:rPr>
          <w:b/>
          <w:sz w:val="22"/>
        </w:rPr>
        <w:t>-</w:t>
      </w:r>
      <w:proofErr w:type="gramEnd"/>
      <w:r w:rsidRPr="0081300A">
        <w:rPr>
          <w:sz w:val="22"/>
        </w:rPr>
        <w:t xml:space="preserve"> Kč s termínem jeho splatnosti do desátého kalendářního dne prvého měsíce každého kalendářního čtvrtletí na účet nájemce vedený u Komerční banky a.s. v Mělníku č. účtu: 17207-171/0100 pod variabilním symbolem: </w:t>
      </w:r>
      <w:r w:rsidR="00FD2A6C" w:rsidRPr="0081300A">
        <w:rPr>
          <w:sz w:val="22"/>
        </w:rPr>
        <w:t>číslo daňového dokladu příp. č. 1</w:t>
      </w:r>
      <w:r w:rsidR="00495797">
        <w:rPr>
          <w:sz w:val="22"/>
        </w:rPr>
        <w:t>08</w:t>
      </w:r>
      <w:r w:rsidR="00FD2A6C" w:rsidRPr="0081300A">
        <w:rPr>
          <w:sz w:val="22"/>
        </w:rPr>
        <w:t>.</w:t>
      </w:r>
    </w:p>
    <w:p w14:paraId="73768EF0" w14:textId="7170E0EA" w:rsidR="00D066A6" w:rsidRDefault="00D066A6" w:rsidP="00D066A6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</w:rPr>
      </w:pPr>
      <w:r>
        <w:rPr>
          <w:sz w:val="22"/>
        </w:rPr>
        <w:t xml:space="preserve">Smluvní strany se dohodly, že podnájemce na náklady na služby specifikované v čl. I. odst. 3. smlouvy bude nájemci platit následující čtvrtletní zálohy v částce ve výši </w:t>
      </w:r>
      <w:proofErr w:type="gramStart"/>
      <w:r w:rsidR="00875623">
        <w:rPr>
          <w:sz w:val="22"/>
        </w:rPr>
        <w:t>73</w:t>
      </w:r>
      <w:r>
        <w:rPr>
          <w:sz w:val="22"/>
        </w:rPr>
        <w:t>.</w:t>
      </w:r>
      <w:r w:rsidR="00875623">
        <w:rPr>
          <w:sz w:val="22"/>
        </w:rPr>
        <w:t>00</w:t>
      </w:r>
      <w:r>
        <w:rPr>
          <w:sz w:val="22"/>
        </w:rPr>
        <w:t>0,-</w:t>
      </w:r>
      <w:proofErr w:type="gramEnd"/>
      <w:r>
        <w:rPr>
          <w:sz w:val="22"/>
        </w:rPr>
        <w:t xml:space="preserve"> Kč, která se skládá z těchto dílčích záloh:</w:t>
      </w:r>
    </w:p>
    <w:p w14:paraId="2656715E" w14:textId="1AE6A1F2" w:rsidR="00D066A6" w:rsidRDefault="00D066A6" w:rsidP="00D066A6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  <w:r>
        <w:rPr>
          <w:sz w:val="22"/>
        </w:rPr>
        <w:t xml:space="preserve">Záloha na vytápění ve výši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75623">
        <w:rPr>
          <w:sz w:val="22"/>
        </w:rPr>
        <w:t>29</w:t>
      </w:r>
      <w:r w:rsidR="007F37EF">
        <w:rPr>
          <w:sz w:val="22"/>
        </w:rPr>
        <w:t>.</w:t>
      </w:r>
      <w:r w:rsidR="00875623">
        <w:rPr>
          <w:sz w:val="22"/>
        </w:rPr>
        <w:t>0</w:t>
      </w:r>
      <w:r>
        <w:rPr>
          <w:sz w:val="22"/>
        </w:rPr>
        <w:t>00,- Kč</w:t>
      </w:r>
    </w:p>
    <w:p w14:paraId="5D47F771" w14:textId="70C20FB3" w:rsidR="00D066A6" w:rsidRDefault="00D066A6" w:rsidP="00D066A6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  <w:r>
        <w:rPr>
          <w:sz w:val="22"/>
        </w:rPr>
        <w:t>Záloha na dodávku elektrické energie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75623">
        <w:rPr>
          <w:sz w:val="22"/>
        </w:rPr>
        <w:t>35</w:t>
      </w:r>
      <w:r w:rsidR="007F37EF">
        <w:rPr>
          <w:sz w:val="22"/>
        </w:rPr>
        <w:t>.</w:t>
      </w:r>
      <w:r w:rsidR="00875623">
        <w:rPr>
          <w:sz w:val="22"/>
        </w:rPr>
        <w:t>0</w:t>
      </w:r>
      <w:r>
        <w:rPr>
          <w:sz w:val="22"/>
        </w:rPr>
        <w:t>00,- Kč</w:t>
      </w:r>
    </w:p>
    <w:p w14:paraId="2CEC9127" w14:textId="77CE68C6" w:rsidR="00D066A6" w:rsidRDefault="00D066A6" w:rsidP="00D066A6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  <w:r>
        <w:rPr>
          <w:sz w:val="22"/>
        </w:rPr>
        <w:t xml:space="preserve">Záloha na vodné a stočné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="007F37EF">
        <w:rPr>
          <w:sz w:val="22"/>
        </w:rPr>
        <w:t xml:space="preserve">  </w:t>
      </w:r>
      <w:proofErr w:type="gramStart"/>
      <w:r w:rsidR="00875623">
        <w:rPr>
          <w:sz w:val="22"/>
        </w:rPr>
        <w:t>7.</w:t>
      </w:r>
      <w:r w:rsidR="007F37EF">
        <w:rPr>
          <w:sz w:val="22"/>
        </w:rPr>
        <w:t>00</w:t>
      </w:r>
      <w:r>
        <w:rPr>
          <w:sz w:val="22"/>
        </w:rPr>
        <w:t>0,-</w:t>
      </w:r>
      <w:proofErr w:type="gramEnd"/>
      <w:r>
        <w:rPr>
          <w:sz w:val="22"/>
        </w:rPr>
        <w:t xml:space="preserve"> Kč</w:t>
      </w:r>
    </w:p>
    <w:p w14:paraId="10638F44" w14:textId="56467497" w:rsidR="005010EB" w:rsidRDefault="00D066A6" w:rsidP="004A5CE9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  <w:r>
        <w:rPr>
          <w:sz w:val="22"/>
        </w:rPr>
        <w:t>Záloha na odvoz odpadu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ab/>
      </w:r>
      <w:r w:rsidR="007F37EF">
        <w:rPr>
          <w:sz w:val="22"/>
        </w:rPr>
        <w:t xml:space="preserve">  </w:t>
      </w:r>
      <w:r w:rsidR="00875623">
        <w:rPr>
          <w:sz w:val="22"/>
        </w:rPr>
        <w:t>2.00</w:t>
      </w:r>
      <w:r>
        <w:rPr>
          <w:sz w:val="22"/>
        </w:rPr>
        <w:t>0</w:t>
      </w:r>
      <w:proofErr w:type="gramEnd"/>
      <w:r>
        <w:rPr>
          <w:sz w:val="22"/>
        </w:rPr>
        <w:t>,- Kč</w:t>
      </w:r>
    </w:p>
    <w:p w14:paraId="7F22DD6F" w14:textId="77777777" w:rsidR="004A5CE9" w:rsidRDefault="004A5CE9" w:rsidP="004A5CE9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</w:p>
    <w:p w14:paraId="55319F70" w14:textId="6BBE75A2" w:rsidR="004A5CE9" w:rsidRPr="002D7F6E" w:rsidRDefault="00DE4024">
      <w:pPr>
        <w:spacing w:before="120" w:line="240" w:lineRule="atLeast"/>
        <w:jc w:val="both"/>
        <w:rPr>
          <w:sz w:val="22"/>
        </w:rPr>
      </w:pPr>
      <w:r w:rsidRPr="002D7F6E">
        <w:rPr>
          <w:sz w:val="22"/>
        </w:rPr>
        <w:tab/>
        <w:t xml:space="preserve">Tento dodatek je vyhotoven ve </w:t>
      </w:r>
      <w:r w:rsidR="00317720">
        <w:rPr>
          <w:sz w:val="22"/>
        </w:rPr>
        <w:t>dvou</w:t>
      </w:r>
      <w:r w:rsidRPr="002D7F6E">
        <w:rPr>
          <w:sz w:val="22"/>
        </w:rPr>
        <w:t xml:space="preserve"> exemplářích platnosti originálu, z nichž každá ze smluvních stran obdrží </w:t>
      </w:r>
      <w:r w:rsidR="00317720">
        <w:rPr>
          <w:sz w:val="22"/>
        </w:rPr>
        <w:t>jedno</w:t>
      </w:r>
      <w:r w:rsidRPr="002D7F6E">
        <w:rPr>
          <w:sz w:val="22"/>
        </w:rPr>
        <w:t xml:space="preserve"> je</w:t>
      </w:r>
      <w:r w:rsidR="00317720">
        <w:rPr>
          <w:sz w:val="22"/>
        </w:rPr>
        <w:t>ho</w:t>
      </w:r>
      <w:r w:rsidRPr="002D7F6E">
        <w:rPr>
          <w:sz w:val="22"/>
        </w:rPr>
        <w:t xml:space="preserve"> vyhotovení.</w:t>
      </w:r>
    </w:p>
    <w:p w14:paraId="22325C66" w14:textId="4DD92B9E" w:rsidR="00DE4024" w:rsidRPr="002D7F6E" w:rsidRDefault="00DE4024">
      <w:pPr>
        <w:spacing w:before="120" w:line="240" w:lineRule="atLeast"/>
        <w:jc w:val="both"/>
        <w:rPr>
          <w:sz w:val="22"/>
        </w:rPr>
      </w:pPr>
      <w:r w:rsidRPr="002D7F6E">
        <w:rPr>
          <w:sz w:val="22"/>
        </w:rPr>
        <w:tab/>
        <w:t>Tento dodatek nabývá platnosti dnem podpisu oběm</w:t>
      </w:r>
      <w:r w:rsidR="00495797">
        <w:rPr>
          <w:sz w:val="22"/>
        </w:rPr>
        <w:t>a</w:t>
      </w:r>
      <w:r w:rsidRPr="002D7F6E">
        <w:rPr>
          <w:sz w:val="22"/>
        </w:rPr>
        <w:t xml:space="preserve"> smluvními stranami s účinností ode dne </w:t>
      </w:r>
      <w:r w:rsidR="004165CA">
        <w:rPr>
          <w:sz w:val="22"/>
        </w:rPr>
        <w:t>1</w:t>
      </w:r>
      <w:r w:rsidR="004165CA" w:rsidRPr="002D7F6E">
        <w:rPr>
          <w:sz w:val="22"/>
        </w:rPr>
        <w:t>.</w:t>
      </w:r>
      <w:r w:rsidR="004165CA">
        <w:rPr>
          <w:sz w:val="22"/>
        </w:rPr>
        <w:t xml:space="preserve"> </w:t>
      </w:r>
      <w:r w:rsidR="00AD6D33">
        <w:rPr>
          <w:sz w:val="22"/>
        </w:rPr>
        <w:t>7</w:t>
      </w:r>
      <w:r w:rsidR="004165CA">
        <w:rPr>
          <w:sz w:val="22"/>
        </w:rPr>
        <w:t>. 20</w:t>
      </w:r>
      <w:r w:rsidR="00AD6D33">
        <w:rPr>
          <w:sz w:val="22"/>
        </w:rPr>
        <w:t>23</w:t>
      </w:r>
      <w:r w:rsidRPr="002D7F6E">
        <w:rPr>
          <w:sz w:val="22"/>
        </w:rPr>
        <w:t>.</w:t>
      </w:r>
    </w:p>
    <w:p w14:paraId="010F7B0B" w14:textId="77777777" w:rsidR="00DE4024" w:rsidRPr="002D7F6E" w:rsidRDefault="00DE4024">
      <w:pPr>
        <w:spacing w:before="120" w:line="240" w:lineRule="atLeast"/>
        <w:jc w:val="center"/>
        <w:rPr>
          <w:sz w:val="22"/>
        </w:rPr>
      </w:pPr>
    </w:p>
    <w:p w14:paraId="49EFFB22" w14:textId="0A053863" w:rsidR="00DE4024" w:rsidRPr="002D7F6E" w:rsidRDefault="00DE4024" w:rsidP="00875623">
      <w:pPr>
        <w:spacing w:before="120" w:line="240" w:lineRule="atLeast"/>
        <w:ind w:left="2832" w:firstLine="708"/>
        <w:rPr>
          <w:sz w:val="22"/>
        </w:rPr>
      </w:pPr>
      <w:r w:rsidRPr="002D7F6E">
        <w:rPr>
          <w:sz w:val="22"/>
        </w:rPr>
        <w:t>V Mělníku dne</w:t>
      </w:r>
      <w:r w:rsidR="001F7C32">
        <w:rPr>
          <w:sz w:val="22"/>
        </w:rPr>
        <w:t xml:space="preserve"> 02.05.2023</w:t>
      </w:r>
    </w:p>
    <w:p w14:paraId="168232A7" w14:textId="77777777" w:rsidR="00DE4024" w:rsidRDefault="00DE4024">
      <w:pPr>
        <w:spacing w:before="120" w:line="240" w:lineRule="atLeast"/>
        <w:jc w:val="both"/>
        <w:rPr>
          <w:sz w:val="24"/>
        </w:rPr>
      </w:pPr>
    </w:p>
    <w:p w14:paraId="00937214" w14:textId="77777777" w:rsidR="00DE4024" w:rsidRDefault="00DE4024">
      <w:pPr>
        <w:spacing w:before="120"/>
        <w:jc w:val="both"/>
        <w:rPr>
          <w:sz w:val="22"/>
        </w:rPr>
      </w:pPr>
    </w:p>
    <w:p w14:paraId="44BC8E36" w14:textId="77777777" w:rsidR="00875623" w:rsidRDefault="00875623" w:rsidP="00875623">
      <w:pPr>
        <w:spacing w:before="120"/>
        <w:jc w:val="both"/>
        <w:rPr>
          <w:sz w:val="22"/>
        </w:rPr>
      </w:pPr>
      <w:r>
        <w:rPr>
          <w:sz w:val="22"/>
        </w:rPr>
        <w:t xml:space="preserve">  Za nájemce: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podnájemce:</w:t>
      </w:r>
    </w:p>
    <w:p w14:paraId="10A88403" w14:textId="77777777" w:rsidR="00875623" w:rsidRPr="00BA7E27" w:rsidRDefault="00875623" w:rsidP="00875623">
      <w:pPr>
        <w:jc w:val="both"/>
        <w:rPr>
          <w:sz w:val="22"/>
        </w:rPr>
      </w:pPr>
      <w:r>
        <w:rPr>
          <w:sz w:val="22"/>
        </w:rPr>
        <w:t>AUTO – FIN, spol. s r.o.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A7E27">
        <w:rPr>
          <w:sz w:val="22"/>
        </w:rPr>
        <w:t xml:space="preserve">Základní škola Mělník, Jaroslava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A7E27">
        <w:rPr>
          <w:sz w:val="22"/>
        </w:rPr>
        <w:t>Seiferta 148 příspěvková organizace</w:t>
      </w:r>
    </w:p>
    <w:p w14:paraId="2BDD2B20" w14:textId="77777777" w:rsidR="00875623" w:rsidRDefault="00875623" w:rsidP="00875623">
      <w:pPr>
        <w:jc w:val="both"/>
        <w:rPr>
          <w:sz w:val="22"/>
        </w:rPr>
      </w:pP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>
        <w:rPr>
          <w:sz w:val="22"/>
        </w:rPr>
        <w:t xml:space="preserve">příspěvková organizace </w:t>
      </w:r>
    </w:p>
    <w:p w14:paraId="5ECC41C4" w14:textId="77777777" w:rsidR="00875623" w:rsidRDefault="00875623" w:rsidP="00875623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zřízena městem Mělník</w:t>
      </w:r>
    </w:p>
    <w:p w14:paraId="5D03DF8E" w14:textId="77777777" w:rsidR="00875623" w:rsidRDefault="00875623" w:rsidP="00875623">
      <w:pPr>
        <w:spacing w:before="120"/>
        <w:jc w:val="both"/>
        <w:rPr>
          <w:sz w:val="22"/>
        </w:rPr>
      </w:pPr>
    </w:p>
    <w:p w14:paraId="78A4453E" w14:textId="77777777" w:rsidR="00875623" w:rsidRDefault="00875623" w:rsidP="00875623">
      <w:pPr>
        <w:spacing w:before="120"/>
        <w:jc w:val="both"/>
        <w:rPr>
          <w:sz w:val="22"/>
        </w:rPr>
      </w:pPr>
    </w:p>
    <w:p w14:paraId="510142A0" w14:textId="77777777" w:rsidR="00875623" w:rsidRDefault="00875623" w:rsidP="00875623">
      <w:pPr>
        <w:spacing w:before="120"/>
        <w:jc w:val="both"/>
        <w:rPr>
          <w:sz w:val="22"/>
        </w:rPr>
      </w:pPr>
    </w:p>
    <w:p w14:paraId="3865CB91" w14:textId="77777777" w:rsidR="00875623" w:rsidRDefault="00875623" w:rsidP="00875623">
      <w:pPr>
        <w:spacing w:before="120"/>
        <w:jc w:val="both"/>
        <w:rPr>
          <w:sz w:val="22"/>
        </w:rPr>
      </w:pPr>
      <w:r>
        <w:rPr>
          <w:sz w:val="22"/>
        </w:rPr>
        <w:t xml:space="preserve">--------------------------------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------------------------------------</w:t>
      </w:r>
    </w:p>
    <w:p w14:paraId="343F528B" w14:textId="77777777" w:rsidR="00875623" w:rsidRDefault="00875623" w:rsidP="00875623">
      <w:pPr>
        <w:spacing w:before="120"/>
        <w:jc w:val="both"/>
        <w:rPr>
          <w:sz w:val="22"/>
        </w:rPr>
      </w:pPr>
      <w:r>
        <w:rPr>
          <w:sz w:val="22"/>
        </w:rPr>
        <w:t>Lucie Petržílková, Dis.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C34F7">
        <w:rPr>
          <w:sz w:val="22"/>
        </w:rPr>
        <w:t>Mgr. Michaela Vacková</w:t>
      </w:r>
    </w:p>
    <w:p w14:paraId="7C4E624E" w14:textId="77777777" w:rsidR="00875623" w:rsidRDefault="00875623" w:rsidP="00875623">
      <w:pPr>
        <w:spacing w:before="120"/>
        <w:jc w:val="both"/>
        <w:rPr>
          <w:sz w:val="22"/>
        </w:rPr>
      </w:pPr>
      <w:r>
        <w:rPr>
          <w:sz w:val="22"/>
        </w:rPr>
        <w:t>jednatel</w:t>
      </w:r>
      <w:r>
        <w:rPr>
          <w:sz w:val="22"/>
        </w:rPr>
        <w:tab/>
      </w:r>
      <w:proofErr w:type="spellStart"/>
      <w:r>
        <w:rPr>
          <w:sz w:val="22"/>
        </w:rPr>
        <w:t>ka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ředitelka</w:t>
      </w:r>
    </w:p>
    <w:p w14:paraId="661E32EF" w14:textId="77777777" w:rsidR="00875623" w:rsidRDefault="00875623" w:rsidP="00875623"/>
    <w:p w14:paraId="2F94EA8B" w14:textId="77777777" w:rsidR="00875623" w:rsidRDefault="00875623" w:rsidP="00875623"/>
    <w:p w14:paraId="213A8F21" w14:textId="6C84FBCB" w:rsidR="00DE4024" w:rsidRPr="004A5CE9" w:rsidRDefault="00DE4024" w:rsidP="00875623">
      <w:pPr>
        <w:spacing w:before="120"/>
        <w:jc w:val="both"/>
        <w:rPr>
          <w:sz w:val="22"/>
        </w:rPr>
      </w:pPr>
    </w:p>
    <w:sectPr w:rsidR="00DE4024" w:rsidRPr="004A5CE9" w:rsidSect="004A5CE9">
      <w:pgSz w:w="11906" w:h="16838"/>
      <w:pgMar w:top="633" w:right="1417" w:bottom="65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78D6"/>
    <w:multiLevelType w:val="singleLevel"/>
    <w:tmpl w:val="211E0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5AAA7E68"/>
    <w:multiLevelType w:val="singleLevel"/>
    <w:tmpl w:val="576E7E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990868309">
    <w:abstractNumId w:val="0"/>
  </w:num>
  <w:num w:numId="2" w16cid:durableId="1884710233">
    <w:abstractNumId w:val="1"/>
  </w:num>
  <w:num w:numId="3" w16cid:durableId="58434517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1F"/>
    <w:rsid w:val="00050EC3"/>
    <w:rsid w:val="000E7E29"/>
    <w:rsid w:val="000F3741"/>
    <w:rsid w:val="0012065E"/>
    <w:rsid w:val="00176267"/>
    <w:rsid w:val="001A3322"/>
    <w:rsid w:val="001F7C32"/>
    <w:rsid w:val="002C49D7"/>
    <w:rsid w:val="002D7F6E"/>
    <w:rsid w:val="0030669E"/>
    <w:rsid w:val="00317720"/>
    <w:rsid w:val="00391D52"/>
    <w:rsid w:val="003A5CE7"/>
    <w:rsid w:val="003C664A"/>
    <w:rsid w:val="004165CA"/>
    <w:rsid w:val="00444D29"/>
    <w:rsid w:val="00495797"/>
    <w:rsid w:val="004A5CE9"/>
    <w:rsid w:val="004C3E44"/>
    <w:rsid w:val="004F23C2"/>
    <w:rsid w:val="005010EB"/>
    <w:rsid w:val="00582B97"/>
    <w:rsid w:val="00593BE7"/>
    <w:rsid w:val="005C1F38"/>
    <w:rsid w:val="0060445C"/>
    <w:rsid w:val="00673BC1"/>
    <w:rsid w:val="00686A6E"/>
    <w:rsid w:val="0069381C"/>
    <w:rsid w:val="006A5DB9"/>
    <w:rsid w:val="00700FF1"/>
    <w:rsid w:val="007112B0"/>
    <w:rsid w:val="007A2378"/>
    <w:rsid w:val="007B7593"/>
    <w:rsid w:val="007E0E54"/>
    <w:rsid w:val="007F37EF"/>
    <w:rsid w:val="0081300A"/>
    <w:rsid w:val="008267F4"/>
    <w:rsid w:val="00875623"/>
    <w:rsid w:val="008855FB"/>
    <w:rsid w:val="00897129"/>
    <w:rsid w:val="008F7A42"/>
    <w:rsid w:val="00926C98"/>
    <w:rsid w:val="00936302"/>
    <w:rsid w:val="009F7915"/>
    <w:rsid w:val="00A45F35"/>
    <w:rsid w:val="00AD6D33"/>
    <w:rsid w:val="00B4503D"/>
    <w:rsid w:val="00B51723"/>
    <w:rsid w:val="00B7714C"/>
    <w:rsid w:val="00B837A4"/>
    <w:rsid w:val="00BD3145"/>
    <w:rsid w:val="00C03A78"/>
    <w:rsid w:val="00C070B1"/>
    <w:rsid w:val="00C2059E"/>
    <w:rsid w:val="00CA4CF6"/>
    <w:rsid w:val="00D066A6"/>
    <w:rsid w:val="00D45990"/>
    <w:rsid w:val="00DE4024"/>
    <w:rsid w:val="00E5069C"/>
    <w:rsid w:val="00ED261F"/>
    <w:rsid w:val="00F0638F"/>
    <w:rsid w:val="00FB67B6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46F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4599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5990"/>
    <w:pPr>
      <w:tabs>
        <w:tab w:val="left" w:pos="2268"/>
      </w:tabs>
      <w:spacing w:before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D3145"/>
    <w:rPr>
      <w:b/>
      <w:sz w:val="28"/>
    </w:rPr>
  </w:style>
  <w:style w:type="paragraph" w:customStyle="1" w:styleId="p1">
    <w:name w:val="p1"/>
    <w:basedOn w:val="Normln"/>
    <w:rsid w:val="00495797"/>
    <w:pPr>
      <w:overflowPunct/>
      <w:autoSpaceDE/>
      <w:autoSpaceDN/>
      <w:adjustRightInd/>
      <w:textAlignment w:val="auto"/>
    </w:pPr>
    <w:rPr>
      <w:rFonts w:ascii="Calibri" w:hAnsi="Calibri"/>
      <w:color w:val="1E497D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 o d a t e k č</vt:lpstr>
      <vt:lpstr>D o d a t e k č</vt:lpstr>
    </vt:vector>
  </TitlesOfParts>
  <Company>HP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Standa Blábol</dc:creator>
  <cp:lastModifiedBy>petjan@me.com</cp:lastModifiedBy>
  <cp:revision>7</cp:revision>
  <cp:lastPrinted>2023-05-01T18:16:00Z</cp:lastPrinted>
  <dcterms:created xsi:type="dcterms:W3CDTF">2023-04-22T10:29:00Z</dcterms:created>
  <dcterms:modified xsi:type="dcterms:W3CDTF">2023-05-01T18:31:00Z</dcterms:modified>
</cp:coreProperties>
</file>