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3D0DFE" w14:textId="07CB3902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</w:t>
      </w:r>
      <w:r w:rsidR="00201072">
        <w:rPr>
          <w:rFonts w:ascii="Calibri" w:hAnsi="Calibri" w:cs="Calibri"/>
          <w:color w:val="auto"/>
          <w:sz w:val="28"/>
        </w:rPr>
        <w:t xml:space="preserve">na konferenci národní průmyslový summit 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1F2123D5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</w:p>
    <w:p w14:paraId="7D0238E8" w14:textId="77777777" w:rsidR="00AC27CA" w:rsidRPr="006304A7" w:rsidRDefault="00AE64A7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7804B261" w14:textId="77777777" w:rsidR="00B8007E" w:rsidRPr="005A3CDE" w:rsidRDefault="00B8007E" w:rsidP="00B8007E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PRK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Partners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 s.r.o. advokátní kancelář </w:t>
      </w:r>
      <w:r w:rsidRPr="005A3CDE">
        <w:rPr>
          <w:rFonts w:ascii="Calibri" w:hAnsi="Calibri" w:cs="Calibri"/>
          <w:color w:val="000000" w:themeColor="text1"/>
        </w:rPr>
        <w:t>(dále jen „</w:t>
      </w:r>
      <w:r w:rsidRPr="005A3CDE">
        <w:rPr>
          <w:rFonts w:ascii="Calibri" w:hAnsi="Calibri" w:cs="Calibri"/>
          <w:b/>
          <w:bCs/>
          <w:color w:val="000000" w:themeColor="text1"/>
        </w:rPr>
        <w:t>Partner</w:t>
      </w:r>
      <w:r w:rsidRPr="005A3CDE">
        <w:rPr>
          <w:rFonts w:ascii="Calibri" w:hAnsi="Calibri" w:cs="Calibri"/>
          <w:color w:val="000000" w:themeColor="text1"/>
        </w:rPr>
        <w:t>“)</w:t>
      </w:r>
    </w:p>
    <w:p w14:paraId="673C255A" w14:textId="77777777" w:rsidR="00B8007E" w:rsidRDefault="00B8007E" w:rsidP="00B8007E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>se sídlem Jáchymova 26/2, Praha 1, PSČ: 110 00</w:t>
      </w:r>
      <w:r>
        <w:rPr>
          <w:rFonts w:ascii="Calibri" w:hAnsi="Calibri" w:cs="Calibri"/>
          <w:color w:val="000000" w:themeColor="text1"/>
        </w:rPr>
        <w:t>,</w:t>
      </w:r>
      <w:r w:rsidRPr="00AD54A1">
        <w:rPr>
          <w:rFonts w:ascii="Calibri" w:hAnsi="Calibri" w:cs="Calibri"/>
          <w:color w:val="000000" w:themeColor="text1"/>
        </w:rPr>
        <w:t xml:space="preserve"> IČO:266 92 392, zapsaná v obchodním rejstříku vedeném u Městského soudu v Praze, spisová značka C87708, </w:t>
      </w:r>
    </w:p>
    <w:p w14:paraId="0971E01D" w14:textId="13DCF7F5" w:rsidR="00B8007E" w:rsidRPr="005A3CDE" w:rsidRDefault="00B8007E" w:rsidP="00B8007E">
      <w:pPr>
        <w:pStyle w:val="Text11"/>
        <w:tabs>
          <w:tab w:val="left" w:pos="567"/>
        </w:tabs>
        <w:ind w:left="567"/>
        <w:rPr>
          <w:rFonts w:ascii="Calibri" w:hAnsi="Calibri" w:cs="Calibri"/>
          <w:color w:val="000000" w:themeColor="text1"/>
        </w:rPr>
      </w:pPr>
      <w:r w:rsidRPr="00AD54A1">
        <w:rPr>
          <w:rFonts w:ascii="Calibri" w:hAnsi="Calibri" w:cs="Calibri"/>
          <w:color w:val="000000" w:themeColor="text1"/>
        </w:rPr>
        <w:t xml:space="preserve">zastoupená </w:t>
      </w:r>
    </w:p>
    <w:p w14:paraId="4137C4CE" w14:textId="639AE84D" w:rsidR="00434596" w:rsidRDefault="00434596" w:rsidP="008B719C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</w:p>
    <w:p w14:paraId="03E98DC8" w14:textId="0FA04EA1" w:rsidR="00AC27CA" w:rsidRPr="006304A7" w:rsidRDefault="00434596" w:rsidP="00434596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85173D" w:rsidRDefault="00AE64A7">
      <w:pPr>
        <w:pStyle w:val="Smluvnistranypreambule"/>
        <w:rPr>
          <w:rFonts w:ascii="Calibri" w:hAnsi="Calibri" w:cs="Calibri"/>
          <w:color w:val="auto"/>
        </w:rPr>
      </w:pPr>
      <w:r w:rsidRPr="0085173D">
        <w:rPr>
          <w:rFonts w:ascii="Calibri" w:hAnsi="Calibri" w:cs="Calibri"/>
          <w:color w:val="auto"/>
        </w:rPr>
        <w:t>Preambule</w:t>
      </w:r>
    </w:p>
    <w:p w14:paraId="17DF7BB0" w14:textId="3B47D98A" w:rsidR="00B433C9" w:rsidRPr="005F6A86" w:rsidRDefault="00B433C9" w:rsidP="005F6A86">
      <w:pPr>
        <w:pStyle w:val="Odstavecseseznamem"/>
        <w:numPr>
          <w:ilvl w:val="0"/>
          <w:numId w:val="26"/>
        </w:numPr>
        <w:spacing w:before="0"/>
        <w:rPr>
          <w:rFonts w:ascii="Calibri" w:hAnsi="Calibri" w:cs="Calibri"/>
          <w:b/>
          <w:color w:val="auto"/>
        </w:rPr>
      </w:pPr>
      <w:r w:rsidRPr="005F6A86">
        <w:rPr>
          <w:rFonts w:ascii="Calibri" w:hAnsi="Calibri" w:cs="Calibri"/>
          <w:b/>
          <w:color w:val="auto"/>
        </w:rPr>
        <w:t>PŘEDMĚT SMLOUVY</w:t>
      </w:r>
    </w:p>
    <w:p w14:paraId="524ADFA1" w14:textId="3EA1F763" w:rsidR="00BE1FA4" w:rsidRDefault="00BE1FA4" w:rsidP="00BE1FA4">
      <w:pPr>
        <w:pStyle w:val="Odstavecseseznamem"/>
        <w:keepNext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bookmarkStart w:id="0" w:name="_Hlk135039865"/>
      <w:r w:rsidRPr="0088180A">
        <w:rPr>
          <w:rFonts w:ascii="Calibri" w:hAnsi="Calibri" w:cs="Calibri"/>
        </w:rPr>
        <w:t>Předmětem této Smlouvy je prezentace Partnera v rámci konference „Národní průmyslový summit 2023“ (dále jen „konference“)</w:t>
      </w:r>
      <w:r w:rsidR="00615E57">
        <w:rPr>
          <w:rFonts w:ascii="Calibri" w:hAnsi="Calibri" w:cs="Calibri"/>
        </w:rPr>
        <w:t>, kterou pořádá ČVUT</w:t>
      </w:r>
      <w:r w:rsidRPr="0088180A">
        <w:rPr>
          <w:rFonts w:ascii="Calibri" w:hAnsi="Calibri" w:cs="Calibri"/>
        </w:rPr>
        <w:t>, která se uskuteční 30. května 2023, a při doprovodných aktivitách této akce.</w:t>
      </w:r>
    </w:p>
    <w:p w14:paraId="1D720D11" w14:textId="77777777" w:rsidR="00BE1FA4" w:rsidRPr="0088180A" w:rsidRDefault="00BE1FA4" w:rsidP="00BE1FA4">
      <w:pPr>
        <w:pStyle w:val="Odstavecseseznamem"/>
        <w:keepNext/>
        <w:ind w:left="709"/>
        <w:rPr>
          <w:rFonts w:ascii="Calibri" w:hAnsi="Calibri" w:cs="Calibri"/>
        </w:rPr>
      </w:pPr>
    </w:p>
    <w:p w14:paraId="3B6BF608" w14:textId="77777777" w:rsidR="00BE1FA4" w:rsidRPr="0088180A" w:rsidRDefault="00BE1FA4" w:rsidP="00BE1FA4">
      <w:pPr>
        <w:pStyle w:val="Odstavecseseznamem"/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88180A">
        <w:rPr>
          <w:rFonts w:ascii="Calibri" w:hAnsi="Calibri" w:cs="Calibri"/>
        </w:rPr>
        <w:t>ČVUT se na základě této Smlouvy zavazuje poskytnout Partnerovi služby ve formě partnerství zahrnující následující plnění:</w:t>
      </w:r>
    </w:p>
    <w:p w14:paraId="37CA54DE" w14:textId="77777777" w:rsidR="00BE1FA4" w:rsidRPr="00BE1FA4" w:rsidRDefault="00BE1FA4" w:rsidP="00BE1FA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 w:cs="Calibri"/>
        </w:rPr>
      </w:pPr>
      <w:r w:rsidRPr="00BE1FA4">
        <w:rPr>
          <w:rFonts w:ascii="Calibri" w:hAnsi="Calibri" w:cs="Calibri"/>
        </w:rPr>
        <w:t>účast v panelu odborníků konference</w:t>
      </w:r>
    </w:p>
    <w:p w14:paraId="682698D2" w14:textId="77777777" w:rsidR="00BE1FA4" w:rsidRPr="00BE1FA4" w:rsidRDefault="00BE1FA4" w:rsidP="00BE1FA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 w:cs="Calibri"/>
        </w:rPr>
      </w:pPr>
      <w:r w:rsidRPr="00BE1FA4">
        <w:rPr>
          <w:rFonts w:ascii="Calibri" w:hAnsi="Calibri" w:cs="Calibri"/>
        </w:rPr>
        <w:t>možnost podílet se na programu konference</w:t>
      </w:r>
    </w:p>
    <w:p w14:paraId="2BC197C4" w14:textId="77777777" w:rsidR="00BE1FA4" w:rsidRPr="00BE1FA4" w:rsidRDefault="00BE1FA4" w:rsidP="00BE1FA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 w:cs="Calibri"/>
        </w:rPr>
      </w:pPr>
      <w:r w:rsidRPr="00BE1FA4">
        <w:rPr>
          <w:rFonts w:ascii="Calibri" w:hAnsi="Calibri" w:cs="Calibri"/>
        </w:rPr>
        <w:t>účast pro až 10 zástupců a hostů Partnera na konferenci, rezervace míst v předních řadách na základě předem potvrzené účasti</w:t>
      </w:r>
    </w:p>
    <w:p w14:paraId="3CE80E20" w14:textId="77777777" w:rsidR="00BE1FA4" w:rsidRPr="00BE1FA4" w:rsidRDefault="00BE1FA4" w:rsidP="00BE1FA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rPr>
          <w:rFonts w:ascii="Calibri" w:hAnsi="Calibri" w:cs="Calibri"/>
        </w:rPr>
      </w:pPr>
      <w:r w:rsidRPr="00BE1FA4">
        <w:rPr>
          <w:rFonts w:ascii="Calibri" w:hAnsi="Calibri" w:cs="Calibri"/>
        </w:rPr>
        <w:t xml:space="preserve">možnost marketingové prezentace na konferenci (2× </w:t>
      </w:r>
      <w:proofErr w:type="spellStart"/>
      <w:r w:rsidRPr="00BE1FA4">
        <w:rPr>
          <w:rFonts w:ascii="Calibri" w:hAnsi="Calibri" w:cs="Calibri"/>
        </w:rPr>
        <w:t>roll</w:t>
      </w:r>
      <w:proofErr w:type="spellEnd"/>
      <w:r w:rsidRPr="00BE1FA4">
        <w:rPr>
          <w:rFonts w:ascii="Calibri" w:hAnsi="Calibri" w:cs="Calibri"/>
        </w:rPr>
        <w:t>-up, loga na konferenčních materiálech, loga na hlavním panelu, všech jmenovkách a pozvánce, materiály pro účastníky konference)</w:t>
      </w:r>
    </w:p>
    <w:p w14:paraId="2D72A5E3" w14:textId="77777777" w:rsidR="00BE1FA4" w:rsidRPr="00BE1FA4" w:rsidRDefault="00BE1FA4" w:rsidP="00BE1FA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ind w:hanging="357"/>
        <w:rPr>
          <w:rFonts w:ascii="Calibri" w:hAnsi="Calibri" w:cs="Calibri"/>
        </w:rPr>
      </w:pPr>
      <w:r w:rsidRPr="00BE1FA4">
        <w:rPr>
          <w:rFonts w:ascii="Calibri" w:hAnsi="Calibri" w:cs="Calibri"/>
        </w:rPr>
        <w:t>prezentace v Analýze českého Průmyslu (min 2 citace, prezentace v rozsahu 1 A4, informace o společnosti plus kontakt)</w:t>
      </w:r>
    </w:p>
    <w:p w14:paraId="2252BB26" w14:textId="77777777" w:rsidR="00BE1FA4" w:rsidRPr="00BE1FA4" w:rsidRDefault="00BE1FA4" w:rsidP="00BE1FA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ind w:hanging="357"/>
        <w:rPr>
          <w:rFonts w:ascii="Calibri" w:hAnsi="Calibri" w:cs="Calibri"/>
        </w:rPr>
      </w:pPr>
      <w:r w:rsidRPr="00BE1FA4">
        <w:rPr>
          <w:rFonts w:ascii="Calibri" w:hAnsi="Calibri" w:cs="Calibri"/>
        </w:rPr>
        <w:t>prezentace v médiích – citace v tiskových zprávách, loga v online vysílání</w:t>
      </w:r>
    </w:p>
    <w:p w14:paraId="5AE277CC" w14:textId="77777777" w:rsidR="00BE1FA4" w:rsidRPr="00BE1FA4" w:rsidRDefault="00BE1FA4" w:rsidP="00BE1FA4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 w:after="0"/>
        <w:ind w:hanging="357"/>
        <w:rPr>
          <w:rFonts w:ascii="Calibri" w:hAnsi="Calibri" w:cs="Calibri"/>
        </w:rPr>
      </w:pPr>
      <w:r w:rsidRPr="00BE1FA4">
        <w:rPr>
          <w:rFonts w:ascii="Calibri" w:hAnsi="Calibri" w:cs="Calibri"/>
        </w:rPr>
        <w:t xml:space="preserve">Umístění loga na web </w:t>
      </w:r>
      <w:hyperlink r:id="rId8" w:history="1">
        <w:r w:rsidRPr="00BE1FA4">
          <w:rPr>
            <w:rFonts w:ascii="Calibri" w:hAnsi="Calibri" w:cs="Calibri"/>
          </w:rPr>
          <w:t>https://industry-ai.cz/</w:t>
        </w:r>
      </w:hyperlink>
      <w:r w:rsidRPr="00BE1FA4">
        <w:rPr>
          <w:rFonts w:ascii="Calibri" w:hAnsi="Calibri" w:cs="Calibri"/>
        </w:rPr>
        <w:t xml:space="preserve"> v sekci „sponzoři“</w:t>
      </w:r>
    </w:p>
    <w:p w14:paraId="3D1AA287" w14:textId="77777777" w:rsidR="00BE1FA4" w:rsidRDefault="00BE1FA4" w:rsidP="00BE1FA4">
      <w:pPr>
        <w:autoSpaceDE w:val="0"/>
        <w:autoSpaceDN w:val="0"/>
        <w:ind w:left="142"/>
        <w:rPr>
          <w:rStyle w:val="platne1"/>
          <w:b/>
          <w:bCs/>
        </w:rPr>
      </w:pPr>
    </w:p>
    <w:p w14:paraId="41D9F194" w14:textId="1883C07A" w:rsidR="00BE1FA4" w:rsidRPr="0088180A" w:rsidRDefault="00BE1FA4" w:rsidP="00AF0F41">
      <w:pPr>
        <w:pStyle w:val="Odstavecseseznamem"/>
        <w:numPr>
          <w:ilvl w:val="1"/>
          <w:numId w:val="49"/>
        </w:numPr>
        <w:autoSpaceDE w:val="0"/>
        <w:autoSpaceDN w:val="0"/>
      </w:pPr>
      <w:r w:rsidRPr="00AF0F41">
        <w:rPr>
          <w:rFonts w:ascii="Calibri" w:hAnsi="Calibri" w:cs="Calibri"/>
        </w:rPr>
        <w:lastRenderedPageBreak/>
        <w:t xml:space="preserve">Partner se zavazuje poskytnout ČVUT potřebné prezentační materiály a podklady k realizaci </w:t>
      </w:r>
      <w:r w:rsidRPr="00AF0F41">
        <w:rPr>
          <w:rFonts w:ascii="Calibri" w:hAnsi="Calibri" w:cs="Calibri"/>
        </w:rPr>
        <w:tab/>
        <w:t>propagace.</w:t>
      </w:r>
    </w:p>
    <w:p w14:paraId="6115A11E" w14:textId="77777777" w:rsidR="00BE1FA4" w:rsidRPr="0088180A" w:rsidRDefault="00BE1FA4" w:rsidP="00BE1FA4">
      <w:pPr>
        <w:pStyle w:val="Odstavecseseznamem"/>
        <w:autoSpaceDE w:val="0"/>
        <w:autoSpaceDN w:val="0"/>
        <w:ind w:left="709"/>
        <w:rPr>
          <w:rFonts w:ascii="Calibri" w:hAnsi="Calibri" w:cs="Calibri"/>
        </w:rPr>
      </w:pPr>
    </w:p>
    <w:p w14:paraId="15D2DA63" w14:textId="77777777" w:rsidR="00BE1FA4" w:rsidRPr="0088180A" w:rsidRDefault="00BE1FA4" w:rsidP="00BE1FA4">
      <w:pPr>
        <w:pStyle w:val="Odstavecseseznamem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8180A">
        <w:rPr>
          <w:rFonts w:ascii="Calibri" w:hAnsi="Calibri" w:cs="Calibri"/>
        </w:rPr>
        <w:t xml:space="preserve">Partner se dále zavazuje uhradit za realizované propagační služby na výše uvedený účet ČVUT </w:t>
      </w:r>
      <w:r>
        <w:rPr>
          <w:rFonts w:ascii="Calibri" w:hAnsi="Calibri" w:cs="Calibri"/>
        </w:rPr>
        <w:tab/>
      </w:r>
      <w:r w:rsidRPr="0088180A">
        <w:rPr>
          <w:rFonts w:ascii="Calibri" w:hAnsi="Calibri" w:cs="Calibri"/>
        </w:rPr>
        <w:t xml:space="preserve">smluvní částku </w:t>
      </w:r>
      <w:r>
        <w:rPr>
          <w:rFonts w:ascii="Calibri" w:hAnsi="Calibri" w:cs="Calibri"/>
        </w:rPr>
        <w:t>5</w:t>
      </w:r>
      <w:r w:rsidRPr="0088180A">
        <w:rPr>
          <w:rFonts w:ascii="Calibri" w:hAnsi="Calibri" w:cs="Calibri"/>
        </w:rPr>
        <w:t>0.000,-Kč (slovy „</w:t>
      </w:r>
      <w:r>
        <w:rPr>
          <w:rFonts w:ascii="Calibri" w:hAnsi="Calibri" w:cs="Calibri"/>
        </w:rPr>
        <w:t>padesát</w:t>
      </w:r>
      <w:r w:rsidRPr="0088180A">
        <w:rPr>
          <w:rFonts w:ascii="Calibri" w:hAnsi="Calibri" w:cs="Calibri"/>
        </w:rPr>
        <w:t xml:space="preserve"> tisíc korun českých“) plus DPH, přičemž cena plnění </w:t>
      </w:r>
      <w:r>
        <w:rPr>
          <w:rFonts w:ascii="Calibri" w:hAnsi="Calibri" w:cs="Calibri"/>
        </w:rPr>
        <w:tab/>
      </w:r>
      <w:r w:rsidRPr="0088180A">
        <w:rPr>
          <w:rFonts w:ascii="Calibri" w:hAnsi="Calibri" w:cs="Calibri"/>
        </w:rPr>
        <w:t xml:space="preserve">je splatná po podepsání této Smlouvy na základě elektronické faktury ČVUT. </w:t>
      </w:r>
    </w:p>
    <w:p w14:paraId="5510BD50" w14:textId="77777777" w:rsidR="00BE1FA4" w:rsidRPr="0088180A" w:rsidRDefault="00BE1FA4" w:rsidP="00BE1FA4">
      <w:pPr>
        <w:pStyle w:val="Odstavecseseznamem"/>
        <w:ind w:left="502"/>
        <w:rPr>
          <w:rFonts w:ascii="Calibri" w:hAnsi="Calibri" w:cs="Calibri"/>
        </w:rPr>
      </w:pPr>
    </w:p>
    <w:p w14:paraId="7E3B8C7C" w14:textId="77777777" w:rsidR="00BE1FA4" w:rsidRPr="0088180A" w:rsidRDefault="00BE1FA4" w:rsidP="00BE1FA4">
      <w:pPr>
        <w:pStyle w:val="Odstavecseseznamem"/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0"/>
        <w:ind w:left="709" w:hanging="567"/>
        <w:rPr>
          <w:rFonts w:ascii="Calibri" w:hAnsi="Calibri" w:cs="Calibri"/>
        </w:rPr>
      </w:pPr>
      <w:r w:rsidRPr="0088180A">
        <w:rPr>
          <w:rFonts w:ascii="Calibri" w:hAnsi="Calibri" w:cs="Calibri"/>
        </w:rPr>
        <w:t>ČVUT si vyhrazuje právo změnit datum konání akce a její formu (na konání akce online či kombinovaně) v případě situace, za které by nebylo možné konat takovou akci z důvodů vis maior, kterými jsou zejména, ne však výlučně, zhoršení epidemické situace a s ním související veřejná regulativní opatření týkající se konání akcí, nebo další situace nezaviněné ČVUT ani Partnerem. V případě změny formy pak bude plnění uzpůsobeno formě konání akce.</w:t>
      </w:r>
    </w:p>
    <w:bookmarkEnd w:id="0"/>
    <w:p w14:paraId="4D897CDD" w14:textId="77777777" w:rsidR="00BE1FA4" w:rsidRDefault="00BE1FA4" w:rsidP="00BE1FA4"/>
    <w:p w14:paraId="4610F20F" w14:textId="77777777" w:rsidR="00B433C9" w:rsidRPr="00B433C9" w:rsidRDefault="00B433C9" w:rsidP="00D73F4D">
      <w:pPr>
        <w:pStyle w:val="Odstavecseseznamem"/>
        <w:keepNext/>
        <w:numPr>
          <w:ilvl w:val="1"/>
          <w:numId w:val="41"/>
        </w:numPr>
        <w:tabs>
          <w:tab w:val="left" w:pos="567"/>
        </w:tabs>
        <w:spacing w:before="240" w:after="0"/>
        <w:contextualSpacing w:val="0"/>
        <w:outlineLvl w:val="0"/>
        <w:rPr>
          <w:rFonts w:ascii="Calibri" w:hAnsi="Calibri" w:cs="Calibri"/>
          <w:b/>
          <w:bCs/>
          <w:caps/>
          <w:vanish/>
          <w:color w:val="auto"/>
          <w:kern w:val="32"/>
        </w:rPr>
      </w:pPr>
    </w:p>
    <w:p w14:paraId="314F4150" w14:textId="253691F7" w:rsidR="00D964A0" w:rsidRPr="009B118E" w:rsidRDefault="00B433C9" w:rsidP="00D964A0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trvání smlouvy</w:t>
      </w:r>
    </w:p>
    <w:p w14:paraId="66E60412" w14:textId="530BD973" w:rsidR="00B433C9" w:rsidRPr="00221D08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r w:rsidRPr="006304A7">
        <w:rPr>
          <w:rFonts w:ascii="Calibri" w:hAnsi="Calibri" w:cs="Calibri"/>
          <w:color w:val="auto"/>
        </w:rPr>
        <w:t xml:space="preserve">Tato Smlouva je uzavřena na dobu </w:t>
      </w:r>
      <w:r w:rsidR="00FE4E45">
        <w:rPr>
          <w:rFonts w:ascii="Calibri" w:hAnsi="Calibri" w:cs="Calibri"/>
          <w:color w:val="auto"/>
        </w:rPr>
        <w:t xml:space="preserve">určitou do </w:t>
      </w:r>
      <w:r w:rsidR="00FE4E45" w:rsidRPr="00E7632E">
        <w:rPr>
          <w:rFonts w:ascii="Calibri" w:hAnsi="Calibri" w:cs="Calibri"/>
          <w:color w:val="auto"/>
        </w:rPr>
        <w:t>31. 12. 202</w:t>
      </w:r>
      <w:r w:rsidR="00AA26BE">
        <w:rPr>
          <w:rFonts w:ascii="Calibri" w:hAnsi="Calibri" w:cs="Calibri"/>
          <w:color w:val="auto"/>
        </w:rPr>
        <w:t>3</w:t>
      </w:r>
      <w:r w:rsidR="00A0604B" w:rsidRPr="00E7632E">
        <w:rPr>
          <w:rFonts w:ascii="Calibri" w:hAnsi="Calibri" w:cs="Calibri"/>
          <w:color w:val="auto"/>
        </w:rPr>
        <w:t xml:space="preserve"> s výpovědní dobou dva (2) měsíce.</w:t>
      </w:r>
    </w:p>
    <w:p w14:paraId="60F2BBF5" w14:textId="3F16F49B" w:rsidR="00A0604B" w:rsidRPr="009B118E" w:rsidRDefault="00B433C9" w:rsidP="00370AB3">
      <w:pPr>
        <w:pStyle w:val="Clanek11"/>
        <w:numPr>
          <w:ilvl w:val="1"/>
          <w:numId w:val="41"/>
        </w:numPr>
        <w:rPr>
          <w:rFonts w:ascii="Calibri" w:hAnsi="Calibri" w:cs="Calibri"/>
          <w:color w:val="000000" w:themeColor="text1"/>
        </w:rPr>
      </w:pPr>
      <w:bookmarkStart w:id="1" w:name="_Ref501583219"/>
      <w:r w:rsidRPr="005A3CDE">
        <w:rPr>
          <w:rFonts w:ascii="Calibri" w:hAnsi="Calibri" w:cs="Calibri"/>
          <w:color w:val="000000" w:themeColor="text1"/>
        </w:rPr>
        <w:t xml:space="preserve">V případě závažného porušení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Partnera, je ČVUT oprávněna od této </w:t>
      </w:r>
      <w:r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odstoupit. Stejně může Part</w:t>
      </w:r>
      <w:r w:rsidR="005F6A86">
        <w:rPr>
          <w:rFonts w:ascii="Calibri" w:hAnsi="Calibri" w:cs="Calibri"/>
          <w:color w:val="000000" w:themeColor="text1"/>
        </w:rPr>
        <w:t>ner odstoupit od této smlouvy v </w:t>
      </w:r>
      <w:r w:rsidRPr="005A3CDE">
        <w:rPr>
          <w:rFonts w:ascii="Calibri" w:hAnsi="Calibri" w:cs="Calibri"/>
          <w:color w:val="000000" w:themeColor="text1"/>
        </w:rPr>
        <w:t xml:space="preserve">případě závažného porušení této </w:t>
      </w:r>
      <w:r w:rsidR="00A0604B">
        <w:rPr>
          <w:rFonts w:ascii="Calibri" w:hAnsi="Calibri" w:cs="Calibri"/>
          <w:color w:val="000000" w:themeColor="text1"/>
        </w:rPr>
        <w:t>Smlouvy</w:t>
      </w:r>
      <w:r w:rsidRPr="005A3CDE">
        <w:rPr>
          <w:rFonts w:ascii="Calibri" w:hAnsi="Calibri" w:cs="Calibri"/>
          <w:color w:val="000000" w:themeColor="text1"/>
        </w:rPr>
        <w:t xml:space="preserve"> ze strany ČVUT.</w:t>
      </w:r>
      <w:r>
        <w:rPr>
          <w:rFonts w:ascii="Calibri" w:hAnsi="Calibri" w:cs="Calibri"/>
          <w:color w:val="000000" w:themeColor="text1"/>
        </w:rPr>
        <w:t xml:space="preserve"> </w:t>
      </w:r>
      <w:r w:rsidRPr="005A3CDE">
        <w:rPr>
          <w:rFonts w:ascii="Calibri" w:hAnsi="Calibri" w:cs="Calibri"/>
          <w:color w:val="000000" w:themeColor="text1"/>
        </w:rPr>
        <w:t xml:space="preserve">Odstoupení je účinné dnem jeho doručení </w:t>
      </w:r>
      <w:r>
        <w:rPr>
          <w:rFonts w:ascii="Calibri" w:hAnsi="Calibri" w:cs="Calibri"/>
          <w:color w:val="000000" w:themeColor="text1"/>
        </w:rPr>
        <w:t>druhé Straně</w:t>
      </w:r>
      <w:r w:rsidRPr="005A3CDE">
        <w:rPr>
          <w:rFonts w:ascii="Calibri" w:hAnsi="Calibri" w:cs="Calibri"/>
          <w:color w:val="000000" w:themeColor="text1"/>
        </w:rPr>
        <w:t xml:space="preserve">. </w:t>
      </w:r>
      <w:bookmarkEnd w:id="1"/>
    </w:p>
    <w:p w14:paraId="5B218456" w14:textId="1BD715BA" w:rsidR="00A0604B" w:rsidRPr="00FE4E45" w:rsidRDefault="00B433C9" w:rsidP="00A0604B">
      <w:pPr>
        <w:pStyle w:val="Nadpis1"/>
        <w:numPr>
          <w:ilvl w:val="0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26B42A0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nabývá platnosti </w:t>
      </w:r>
      <w:r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>
        <w:rPr>
          <w:rFonts w:ascii="Calibri" w:hAnsi="Calibri" w:cs="Calibri"/>
          <w:color w:val="auto"/>
        </w:rPr>
        <w:t>vložení do Registru smluv dle zákona č. 340/2015 Sb., o registru smluv. Vložení je povinno zajistit ČVUT</w:t>
      </w:r>
      <w:r w:rsidRPr="006304A7">
        <w:rPr>
          <w:rFonts w:ascii="Calibri" w:hAnsi="Calibri" w:cs="Calibri"/>
          <w:color w:val="auto"/>
        </w:rPr>
        <w:t>.</w:t>
      </w:r>
    </w:p>
    <w:p w14:paraId="68BC8975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se řídí a bude vykládána v souladu </w:t>
      </w:r>
      <w:r>
        <w:rPr>
          <w:rFonts w:ascii="Calibri" w:hAnsi="Calibri" w:cs="Calibri"/>
          <w:color w:val="auto"/>
        </w:rPr>
        <w:t xml:space="preserve">s </w:t>
      </w:r>
      <w:r w:rsidRPr="006304A7">
        <w:rPr>
          <w:rFonts w:ascii="Calibri" w:hAnsi="Calibri" w:cs="Calibri"/>
          <w:color w:val="auto"/>
        </w:rPr>
        <w:t>právním řádem České republiky, zejména zákonem č. 89/2012 Sb., občanský zákoník, ve znění pozdějších předpisů.</w:t>
      </w:r>
    </w:p>
    <w:p w14:paraId="23F23B93" w14:textId="77777777" w:rsidR="00B433C9" w:rsidRPr="006304A7" w:rsidRDefault="00B433C9" w:rsidP="00D73F4D">
      <w:pPr>
        <w:pStyle w:val="Clanek11"/>
        <w:keepNext/>
        <w:keepLines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Tato Smlouva může být měněna nebo zrušena, pokud není ve Smlouvě uvedeno jinak, pouze písemně, a to v případě změny číslovanými dodatky podepsanými oběma Stranami.</w:t>
      </w:r>
    </w:p>
    <w:p w14:paraId="1EE449BA" w14:textId="77777777" w:rsidR="00B433C9" w:rsidRPr="006304A7" w:rsidRDefault="00B433C9" w:rsidP="00D73F4D">
      <w:pPr>
        <w:pStyle w:val="Clanek11"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Je-li nebo stane-li se jakékoli ustanovení této Smlouvy zdánlivým, neplatným či nevymahatelným, nebude to mít vliv na platnost a vymahatelnost ostatních ustanovení této Smlouvy. Strany se zavazují nahradit bez zbytečného odkladu zdánlivé, neplatné nebo nevymahatelné ustanovení novým ustanovením, jehož znění bude odpovídat úmyslu vyjádřenému původním ustanovením a touto Smlouvou jako celkem.</w:t>
      </w:r>
    </w:p>
    <w:p w14:paraId="36ED1773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Smlouva z jakéhokoli důvodu shledána neplatnou, zavazují se Strany uzavřít smlouvu novou, a to s takovým obsahem, který se bude nejvíce blížit obsahu této Smlouvy s výjimkou důvodu, pro který byla tato Smlouva shledána neplatnou. </w:t>
      </w:r>
    </w:p>
    <w:p w14:paraId="40A95711" w14:textId="77777777" w:rsidR="00B433C9" w:rsidRPr="006304A7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Opomene-li některá ze Stran kdykoli uplatnit jakákoli práva nebo vyžadovat jakákoli plnění, která jí přísluší podle této Smlouvy, případně podle obecně závazných právních předpisů, neznamená to, že se takových práv vzdala.</w:t>
      </w:r>
    </w:p>
    <w:p w14:paraId="7078A829" w14:textId="05AFEA16" w:rsidR="00BF5E4D" w:rsidRPr="00B433C9" w:rsidRDefault="00B433C9" w:rsidP="00D73F4D">
      <w:pPr>
        <w:pStyle w:val="Clanek11"/>
        <w:widowControl/>
        <w:numPr>
          <w:ilvl w:val="1"/>
          <w:numId w:val="41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(3</w:t>
      </w:r>
      <w:r w:rsidRPr="006304A7">
        <w:rPr>
          <w:rFonts w:ascii="Calibri" w:hAnsi="Calibri" w:cs="Calibri"/>
          <w:color w:val="auto"/>
        </w:rPr>
        <w:t>) stejnopisech v českém jazyce, z nichž ČVUT obdrží</w:t>
      </w:r>
      <w:r w:rsidR="005F6A86">
        <w:rPr>
          <w:rFonts w:ascii="Calibri" w:hAnsi="Calibri" w:cs="Calibri"/>
          <w:color w:val="auto"/>
        </w:rPr>
        <w:t xml:space="preserve"> po </w:t>
      </w:r>
      <w:r>
        <w:rPr>
          <w:rFonts w:ascii="Calibri" w:hAnsi="Calibri" w:cs="Calibri"/>
          <w:color w:val="auto"/>
        </w:rPr>
        <w:t>dvou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 xml:space="preserve">2) </w:t>
      </w:r>
      <w:r w:rsidRPr="006304A7">
        <w:rPr>
          <w:rFonts w:ascii="Calibri" w:hAnsi="Calibri" w:cs="Calibri"/>
          <w:color w:val="auto"/>
        </w:rPr>
        <w:t xml:space="preserve">a Partner </w:t>
      </w:r>
      <w:r>
        <w:rPr>
          <w:rFonts w:ascii="Calibri" w:hAnsi="Calibri" w:cs="Calibri"/>
          <w:color w:val="auto"/>
        </w:rPr>
        <w:t>po jednom</w:t>
      </w:r>
      <w:r w:rsidRPr="006304A7">
        <w:rPr>
          <w:rFonts w:ascii="Calibri" w:hAnsi="Calibri" w:cs="Calibri"/>
          <w:color w:val="auto"/>
        </w:rPr>
        <w:t xml:space="preserve"> (</w:t>
      </w:r>
      <w:r>
        <w:rPr>
          <w:rFonts w:ascii="Calibri" w:hAnsi="Calibri" w:cs="Calibri"/>
          <w:color w:val="auto"/>
        </w:rPr>
        <w:t>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5FD82CB8" w14:textId="77777777" w:rsidR="00BF5E4D" w:rsidRDefault="00BF5E4D" w:rsidP="00BF5E4D">
      <w:pPr>
        <w:pStyle w:val="Clanek11"/>
        <w:widowControl/>
        <w:ind w:left="567"/>
        <w:rPr>
          <w:rFonts w:ascii="Calibri" w:hAnsi="Calibri" w:cs="Calibri"/>
          <w:color w:val="auto"/>
        </w:rPr>
      </w:pPr>
    </w:p>
    <w:p w14:paraId="7BF7ED96" w14:textId="5A46FD84" w:rsidR="00AC27CA" w:rsidRPr="00BF5E4D" w:rsidRDefault="00AE64A7" w:rsidP="00BF5E4D">
      <w:pPr>
        <w:spacing w:before="0" w:after="0"/>
        <w:jc w:val="left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lastRenderedPageBreak/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19E58707" w:rsidR="00AC27CA" w:rsidRPr="00AA26BE" w:rsidRDefault="00B8007E" w:rsidP="00444B83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b/>
                <w:color w:val="auto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PRK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 w:themeColor="text1"/>
              </w:rPr>
              <w:t>Partners</w:t>
            </w:r>
            <w:proofErr w:type="spellEnd"/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s.r.o. advokátní kancelář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63B3" w14:textId="77777777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Praze:</w:t>
            </w:r>
          </w:p>
          <w:p w14:paraId="26942F28" w14:textId="579DF93C" w:rsidR="00AC27CA" w:rsidRPr="006304A7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Dne</w:t>
            </w:r>
            <w:r w:rsidR="00AE64A7" w:rsidRPr="006304A7">
              <w:rPr>
                <w:rFonts w:ascii="Calibri" w:hAnsi="Calibri" w:cs="Calibri"/>
                <w:color w:val="auto"/>
              </w:rPr>
              <w:t>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035" w14:textId="19F41552" w:rsidR="00434596" w:rsidRDefault="00434596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  <w:r w:rsidR="00221D08">
              <w:rPr>
                <w:rFonts w:ascii="Calibri" w:hAnsi="Calibri" w:cs="Calibri"/>
                <w:color w:val="auto"/>
              </w:rPr>
              <w:t xml:space="preserve"> </w:t>
            </w:r>
          </w:p>
          <w:p w14:paraId="1DE1DFE9" w14:textId="43E2A0E3" w:rsidR="00AC27CA" w:rsidRPr="006304A7" w:rsidRDefault="00434596" w:rsidP="004A765E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4E2D8FC6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D37B47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3D7" w14:textId="55687433" w:rsidR="00AC27CA" w:rsidRPr="006304A7" w:rsidRDefault="00AE64A7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489C596B" w14:textId="233EAFDB" w:rsidR="00AC27CA" w:rsidRDefault="007E0134" w:rsidP="007E0134">
            <w:pPr>
              <w:jc w:val="left"/>
              <w:rPr>
                <w:rFonts w:ascii="Calibri" w:hAnsi="Calibri" w:cs="Calibri"/>
                <w:bCs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 xml:space="preserve">Funkce: </w:t>
            </w:r>
            <w:bookmarkStart w:id="2" w:name="_GoBack"/>
            <w:bookmarkEnd w:id="2"/>
          </w:p>
          <w:p w14:paraId="0B8005FF" w14:textId="77777777" w:rsidR="00684122" w:rsidRPr="006304A7" w:rsidRDefault="00684122" w:rsidP="007E0134">
            <w:pPr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159E" w14:textId="4A0959ED" w:rsidR="00561710" w:rsidRPr="00561710" w:rsidRDefault="00561710" w:rsidP="00561710">
            <w:pPr>
              <w:rPr>
                <w:rFonts w:ascii="Calibri" w:hAnsi="Calibri" w:cs="Calibri"/>
                <w:color w:val="auto"/>
              </w:rPr>
            </w:pPr>
            <w:r w:rsidRPr="00561710">
              <w:rPr>
                <w:rFonts w:ascii="Calibri" w:hAnsi="Calibri" w:cs="Calibri"/>
                <w:color w:val="auto"/>
              </w:rPr>
              <w:t xml:space="preserve">Jméno: </w:t>
            </w:r>
          </w:p>
          <w:p w14:paraId="5310A73B" w14:textId="26F28113" w:rsidR="00A0604B" w:rsidRPr="00AA26BE" w:rsidRDefault="00561710" w:rsidP="00561710">
            <w:pPr>
              <w:rPr>
                <w:rFonts w:ascii="Calibri" w:hAnsi="Calibri" w:cs="Calibri"/>
                <w:color w:val="auto"/>
                <w:highlight w:val="yellow"/>
              </w:rPr>
            </w:pPr>
            <w:r w:rsidRPr="00561710">
              <w:rPr>
                <w:rFonts w:ascii="Calibri" w:hAnsi="Calibri" w:cs="Calibri"/>
                <w:color w:val="auto"/>
              </w:rPr>
              <w:t xml:space="preserve">Funkce: </w:t>
            </w:r>
          </w:p>
        </w:tc>
      </w:tr>
    </w:tbl>
    <w:p w14:paraId="4FCE31D0" w14:textId="0A0F54DC" w:rsidR="00A0604B" w:rsidRPr="00684122" w:rsidRDefault="00A0604B" w:rsidP="00FE4E45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  <w:r>
        <w:rPr>
          <w:rFonts w:ascii="Calibri" w:hAnsi="Calibri" w:cs="Calibri"/>
          <w:color w:val="000000" w:themeColor="text1"/>
        </w:rPr>
        <w:tab/>
      </w:r>
    </w:p>
    <w:sectPr w:rsidR="00A0604B" w:rsidRPr="006841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0BC1" w14:textId="77777777" w:rsidR="003F4B37" w:rsidRDefault="003F4B37">
      <w:pPr>
        <w:spacing w:before="0" w:after="0"/>
      </w:pPr>
      <w:r>
        <w:separator/>
      </w:r>
    </w:p>
  </w:endnote>
  <w:endnote w:type="continuationSeparator" w:id="0">
    <w:p w14:paraId="1E5D9FBD" w14:textId="77777777" w:rsidR="003F4B37" w:rsidRDefault="003F4B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01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59BD" w14:textId="77777777" w:rsidR="00AA26BE" w:rsidRDefault="00AA26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DC5C" w14:textId="1411DEF8" w:rsidR="007F08AA" w:rsidRDefault="007F08AA">
    <w:pPr>
      <w:pStyle w:val="Zpat"/>
      <w:tabs>
        <w:tab w:val="clear" w:pos="4703"/>
        <w:tab w:val="clear" w:pos="9406"/>
      </w:tabs>
      <w:jc w:val="right"/>
    </w:pPr>
    <w:r>
      <w:tab/>
    </w:r>
    <w:r>
      <w:tab/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PAGE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6E765E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  <w:r>
      <w:rPr>
        <w:rFonts w:ascii="Arial" w:eastAsia="Arial" w:hAnsi="Arial" w:cs="Arial"/>
        <w:b/>
        <w:bCs/>
        <w:sz w:val="15"/>
        <w:szCs w:val="15"/>
      </w:rPr>
      <w:t xml:space="preserve"> / </w:t>
    </w:r>
    <w:r>
      <w:rPr>
        <w:rFonts w:ascii="Arial" w:eastAsia="Arial" w:hAnsi="Arial" w:cs="Arial"/>
        <w:b/>
        <w:bCs/>
        <w:sz w:val="15"/>
        <w:szCs w:val="15"/>
      </w:rPr>
      <w:fldChar w:fldCharType="begin"/>
    </w:r>
    <w:r>
      <w:rPr>
        <w:rFonts w:ascii="Arial" w:eastAsia="Arial" w:hAnsi="Arial" w:cs="Arial"/>
        <w:b/>
        <w:bCs/>
        <w:sz w:val="15"/>
        <w:szCs w:val="15"/>
      </w:rPr>
      <w:instrText xml:space="preserve"> NUMPAGES </w:instrText>
    </w:r>
    <w:r>
      <w:rPr>
        <w:rFonts w:ascii="Arial" w:eastAsia="Arial" w:hAnsi="Arial" w:cs="Arial"/>
        <w:b/>
        <w:bCs/>
        <w:sz w:val="15"/>
        <w:szCs w:val="15"/>
      </w:rPr>
      <w:fldChar w:fldCharType="separate"/>
    </w:r>
    <w:r w:rsidR="006E765E">
      <w:rPr>
        <w:rFonts w:ascii="Arial" w:eastAsia="Arial" w:hAnsi="Arial" w:cs="Arial"/>
        <w:b/>
        <w:bCs/>
        <w:noProof/>
        <w:sz w:val="15"/>
        <w:szCs w:val="15"/>
      </w:rPr>
      <w:t>3</w:t>
    </w:r>
    <w:r>
      <w:rPr>
        <w:rFonts w:ascii="Arial" w:eastAsia="Arial" w:hAnsi="Arial" w:cs="Arial"/>
        <w:b/>
        <w:bC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CA39" w14:textId="77777777" w:rsidR="00AA26BE" w:rsidRDefault="00AA2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30C70" w14:textId="77777777" w:rsidR="003F4B37" w:rsidRDefault="003F4B37">
      <w:pPr>
        <w:spacing w:before="0" w:after="0"/>
      </w:pPr>
      <w:r>
        <w:separator/>
      </w:r>
    </w:p>
  </w:footnote>
  <w:footnote w:type="continuationSeparator" w:id="0">
    <w:p w14:paraId="600F3BD7" w14:textId="77777777" w:rsidR="003F4B37" w:rsidRDefault="003F4B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1888" w14:textId="77777777" w:rsidR="00AA26BE" w:rsidRDefault="00AA26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61B" w14:textId="77777777" w:rsidR="007F08AA" w:rsidRDefault="007F08AA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165D5116" wp14:editId="14FC6654">
          <wp:extent cx="2004695" cy="719455"/>
          <wp:effectExtent l="0" t="0" r="0" b="4445"/>
          <wp:docPr id="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D9F" w14:textId="77777777" w:rsidR="007F08AA" w:rsidRDefault="007F08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F630" w14:textId="77777777" w:rsidR="00AA26BE" w:rsidRDefault="00AA26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B91912"/>
    <w:multiLevelType w:val="multilevel"/>
    <w:tmpl w:val="E20A5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CF738D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B7299C"/>
    <w:multiLevelType w:val="hybridMultilevel"/>
    <w:tmpl w:val="1994B826"/>
    <w:lvl w:ilvl="0" w:tplc="69681AC8">
      <w:start w:val="1"/>
      <w:numFmt w:val="upperLetter"/>
      <w:lvlText w:val="(%1)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DD7663"/>
    <w:multiLevelType w:val="hybridMultilevel"/>
    <w:tmpl w:val="FBF0E0EA"/>
    <w:numStyleLink w:val="Importovanstyl5"/>
  </w:abstractNum>
  <w:abstractNum w:abstractNumId="8" w15:restartNumberingAfterBreak="0">
    <w:nsid w:val="12DD5C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954568"/>
    <w:multiLevelType w:val="hybridMultilevel"/>
    <w:tmpl w:val="744AC7DC"/>
    <w:numStyleLink w:val="Importovanstyl6"/>
  </w:abstractNum>
  <w:abstractNum w:abstractNumId="10" w15:restartNumberingAfterBreak="0">
    <w:nsid w:val="15994C93"/>
    <w:multiLevelType w:val="multilevel"/>
    <w:tmpl w:val="4CA6FA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60B696C"/>
    <w:multiLevelType w:val="multilevel"/>
    <w:tmpl w:val="A69889AA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C22E9F"/>
    <w:multiLevelType w:val="hybridMultilevel"/>
    <w:tmpl w:val="8F4E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D28B280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6417F"/>
    <w:multiLevelType w:val="multilevel"/>
    <w:tmpl w:val="A920A160"/>
    <w:numStyleLink w:val="Importovanstyl1"/>
  </w:abstractNum>
  <w:abstractNum w:abstractNumId="14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u w:val="singl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96F15"/>
    <w:multiLevelType w:val="multilevel"/>
    <w:tmpl w:val="A920A160"/>
    <w:numStyleLink w:val="Importovanstyl1"/>
  </w:abstractNum>
  <w:abstractNum w:abstractNumId="16" w15:restartNumberingAfterBreak="0">
    <w:nsid w:val="26611288"/>
    <w:multiLevelType w:val="multilevel"/>
    <w:tmpl w:val="4CA6F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140F27"/>
    <w:multiLevelType w:val="multilevel"/>
    <w:tmpl w:val="32AC54F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3515FD1"/>
    <w:multiLevelType w:val="multilevel"/>
    <w:tmpl w:val="A69889AA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9" w15:restartNumberingAfterBreak="0">
    <w:nsid w:val="36D1271C"/>
    <w:multiLevelType w:val="hybridMultilevel"/>
    <w:tmpl w:val="51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74B69"/>
    <w:multiLevelType w:val="hybridMultilevel"/>
    <w:tmpl w:val="153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04D42"/>
    <w:multiLevelType w:val="hybridMultilevel"/>
    <w:tmpl w:val="32AC54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B3A2E10"/>
    <w:multiLevelType w:val="multilevel"/>
    <w:tmpl w:val="A1A0E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E659DB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554034B0"/>
    <w:multiLevelType w:val="hybridMultilevel"/>
    <w:tmpl w:val="E0687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5890D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C00831"/>
    <w:multiLevelType w:val="multilevel"/>
    <w:tmpl w:val="FD289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6B7C3226"/>
    <w:multiLevelType w:val="multilevel"/>
    <w:tmpl w:val="4280796E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2007" w:hanging="108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2367" w:hanging="144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D7D18DA"/>
    <w:multiLevelType w:val="hybridMultilevel"/>
    <w:tmpl w:val="8892CA8C"/>
    <w:lvl w:ilvl="0" w:tplc="51AED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0874"/>
    <w:multiLevelType w:val="hybridMultilevel"/>
    <w:tmpl w:val="AB8A4F3E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3B421ED"/>
    <w:multiLevelType w:val="hybridMultilevel"/>
    <w:tmpl w:val="50E25056"/>
    <w:lvl w:ilvl="0" w:tplc="3D28B280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35DB5"/>
    <w:multiLevelType w:val="hybridMultilevel"/>
    <w:tmpl w:val="1B8C1EF4"/>
    <w:lvl w:ilvl="0" w:tplc="186C5DD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EA6A51"/>
    <w:multiLevelType w:val="multilevel"/>
    <w:tmpl w:val="62B0580C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Calibri" w:eastAsia="Times" w:hAnsi="Calibri" w:cs="Times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01DD4"/>
    <w:multiLevelType w:val="hybridMultilevel"/>
    <w:tmpl w:val="1304E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9"/>
  </w:num>
  <w:num w:numId="2">
    <w:abstractNumId w:val="7"/>
  </w:num>
  <w:num w:numId="3">
    <w:abstractNumId w:val="0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27"/>
  </w:num>
  <w:num w:numId="6">
    <w:abstractNumId w:val="9"/>
  </w:num>
  <w:num w:numId="7">
    <w:abstractNumId w:val="9"/>
    <w:lvlOverride w:ilvl="0">
      <w:lvl w:ilvl="0" w:tplc="066A67F8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802DAE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629AA0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3A93D2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5CC1CE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E06F06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B6079C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9860A4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74E1EA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</w:num>
  <w:num w:numId="11">
    <w:abstractNumId w:val="33"/>
  </w:num>
  <w:num w:numId="12">
    <w:abstractNumId w:val="28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21"/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7">
    <w:abstractNumId w:val="17"/>
  </w:num>
  <w:num w:numId="28">
    <w:abstractNumId w:val="16"/>
  </w:num>
  <w:num w:numId="29">
    <w:abstractNumId w:val="10"/>
  </w:num>
  <w:num w:numId="30">
    <w:abstractNumId w:val="1"/>
  </w:num>
  <w:num w:numId="31">
    <w:abstractNumId w:val="38"/>
  </w:num>
  <w:num w:numId="32">
    <w:abstractNumId w:val="20"/>
  </w:num>
  <w:num w:numId="33">
    <w:abstractNumId w:val="2"/>
  </w:num>
  <w:num w:numId="34">
    <w:abstractNumId w:val="8"/>
  </w:num>
  <w:num w:numId="35">
    <w:abstractNumId w:val="25"/>
  </w:num>
  <w:num w:numId="36">
    <w:abstractNumId w:val="13"/>
  </w:num>
  <w:num w:numId="37">
    <w:abstractNumId w:val="24"/>
  </w:num>
  <w:num w:numId="38">
    <w:abstractNumId w:val="30"/>
  </w:num>
  <w:num w:numId="39">
    <w:abstractNumId w:val="22"/>
  </w:num>
  <w:num w:numId="40">
    <w:abstractNumId w:val="35"/>
  </w:num>
  <w:num w:numId="41">
    <w:abstractNumId w:val="36"/>
  </w:num>
  <w:num w:numId="42">
    <w:abstractNumId w:val="19"/>
  </w:num>
  <w:num w:numId="43">
    <w:abstractNumId w:val="12"/>
  </w:num>
  <w:num w:numId="44">
    <w:abstractNumId w:val="31"/>
  </w:num>
  <w:num w:numId="45">
    <w:abstractNumId w:val="34"/>
  </w:num>
  <w:num w:numId="46">
    <w:abstractNumId w:val="32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145BC"/>
    <w:rsid w:val="00020FA0"/>
    <w:rsid w:val="00021F28"/>
    <w:rsid w:val="000246E3"/>
    <w:rsid w:val="00025648"/>
    <w:rsid w:val="00035981"/>
    <w:rsid w:val="00040177"/>
    <w:rsid w:val="00040FBF"/>
    <w:rsid w:val="000520F8"/>
    <w:rsid w:val="0007134B"/>
    <w:rsid w:val="00072F4C"/>
    <w:rsid w:val="000C006B"/>
    <w:rsid w:val="000C75C7"/>
    <w:rsid w:val="000F0B23"/>
    <w:rsid w:val="000F0D8F"/>
    <w:rsid w:val="00112AB0"/>
    <w:rsid w:val="00114239"/>
    <w:rsid w:val="00147974"/>
    <w:rsid w:val="00160C88"/>
    <w:rsid w:val="001626E8"/>
    <w:rsid w:val="001746CA"/>
    <w:rsid w:val="001A7573"/>
    <w:rsid w:val="001C6BAA"/>
    <w:rsid w:val="001E239C"/>
    <w:rsid w:val="001E46F8"/>
    <w:rsid w:val="001E7D6A"/>
    <w:rsid w:val="001F1838"/>
    <w:rsid w:val="00201072"/>
    <w:rsid w:val="002014EC"/>
    <w:rsid w:val="00211E50"/>
    <w:rsid w:val="00221D08"/>
    <w:rsid w:val="002337CE"/>
    <w:rsid w:val="00280AF8"/>
    <w:rsid w:val="002A4570"/>
    <w:rsid w:val="002B3C40"/>
    <w:rsid w:val="002D32F4"/>
    <w:rsid w:val="002F35F6"/>
    <w:rsid w:val="002F4097"/>
    <w:rsid w:val="003009E2"/>
    <w:rsid w:val="00306176"/>
    <w:rsid w:val="003150C4"/>
    <w:rsid w:val="00317941"/>
    <w:rsid w:val="00322B44"/>
    <w:rsid w:val="00333C23"/>
    <w:rsid w:val="00336735"/>
    <w:rsid w:val="00345B45"/>
    <w:rsid w:val="00370A76"/>
    <w:rsid w:val="00370AB3"/>
    <w:rsid w:val="0037275A"/>
    <w:rsid w:val="00377DF6"/>
    <w:rsid w:val="00391DB0"/>
    <w:rsid w:val="003B1161"/>
    <w:rsid w:val="003B2679"/>
    <w:rsid w:val="003C7143"/>
    <w:rsid w:val="003D36F6"/>
    <w:rsid w:val="003E04AD"/>
    <w:rsid w:val="003F0AD6"/>
    <w:rsid w:val="003F4B37"/>
    <w:rsid w:val="003F5DB0"/>
    <w:rsid w:val="00420B5E"/>
    <w:rsid w:val="00434596"/>
    <w:rsid w:val="00444B83"/>
    <w:rsid w:val="00453215"/>
    <w:rsid w:val="00465C84"/>
    <w:rsid w:val="004665E3"/>
    <w:rsid w:val="0046719E"/>
    <w:rsid w:val="00471343"/>
    <w:rsid w:val="004A0E08"/>
    <w:rsid w:val="004A1024"/>
    <w:rsid w:val="004A1847"/>
    <w:rsid w:val="004A765E"/>
    <w:rsid w:val="004B0682"/>
    <w:rsid w:val="004B51AF"/>
    <w:rsid w:val="004C2CFA"/>
    <w:rsid w:val="004C329D"/>
    <w:rsid w:val="004D6119"/>
    <w:rsid w:val="004E789E"/>
    <w:rsid w:val="00501AEB"/>
    <w:rsid w:val="00513FFC"/>
    <w:rsid w:val="0053519C"/>
    <w:rsid w:val="0054068D"/>
    <w:rsid w:val="00545A20"/>
    <w:rsid w:val="00552D1F"/>
    <w:rsid w:val="00561710"/>
    <w:rsid w:val="00564AD0"/>
    <w:rsid w:val="00565536"/>
    <w:rsid w:val="005853AD"/>
    <w:rsid w:val="00590100"/>
    <w:rsid w:val="00595872"/>
    <w:rsid w:val="005A15F0"/>
    <w:rsid w:val="005A3CDE"/>
    <w:rsid w:val="005A6D40"/>
    <w:rsid w:val="005B23D4"/>
    <w:rsid w:val="005C28DB"/>
    <w:rsid w:val="005D3355"/>
    <w:rsid w:val="005D350A"/>
    <w:rsid w:val="005D51F6"/>
    <w:rsid w:val="005E0F92"/>
    <w:rsid w:val="005F6A86"/>
    <w:rsid w:val="00602156"/>
    <w:rsid w:val="006039B4"/>
    <w:rsid w:val="0060597F"/>
    <w:rsid w:val="00615E57"/>
    <w:rsid w:val="006304A7"/>
    <w:rsid w:val="00630A64"/>
    <w:rsid w:val="0063393A"/>
    <w:rsid w:val="00644C99"/>
    <w:rsid w:val="006510AD"/>
    <w:rsid w:val="006556CD"/>
    <w:rsid w:val="00662C01"/>
    <w:rsid w:val="00684122"/>
    <w:rsid w:val="006B23B1"/>
    <w:rsid w:val="006E765E"/>
    <w:rsid w:val="006F481B"/>
    <w:rsid w:val="007018A4"/>
    <w:rsid w:val="00723DB5"/>
    <w:rsid w:val="00742446"/>
    <w:rsid w:val="00755BD5"/>
    <w:rsid w:val="00765744"/>
    <w:rsid w:val="007719C8"/>
    <w:rsid w:val="00794128"/>
    <w:rsid w:val="007A1673"/>
    <w:rsid w:val="007B1391"/>
    <w:rsid w:val="007B2BF9"/>
    <w:rsid w:val="007C0325"/>
    <w:rsid w:val="007E0134"/>
    <w:rsid w:val="007F08AA"/>
    <w:rsid w:val="007F3DAA"/>
    <w:rsid w:val="0080048D"/>
    <w:rsid w:val="00814954"/>
    <w:rsid w:val="0081697C"/>
    <w:rsid w:val="008252EC"/>
    <w:rsid w:val="0083042A"/>
    <w:rsid w:val="00831200"/>
    <w:rsid w:val="0083300C"/>
    <w:rsid w:val="008332ED"/>
    <w:rsid w:val="00834641"/>
    <w:rsid w:val="00840D25"/>
    <w:rsid w:val="0085173D"/>
    <w:rsid w:val="008547DB"/>
    <w:rsid w:val="008671FB"/>
    <w:rsid w:val="00887E6A"/>
    <w:rsid w:val="008B719C"/>
    <w:rsid w:val="008C0208"/>
    <w:rsid w:val="008C4754"/>
    <w:rsid w:val="008D0681"/>
    <w:rsid w:val="008D4CE9"/>
    <w:rsid w:val="008F5735"/>
    <w:rsid w:val="009353F6"/>
    <w:rsid w:val="00943BCB"/>
    <w:rsid w:val="009455E9"/>
    <w:rsid w:val="00947BDA"/>
    <w:rsid w:val="009661FD"/>
    <w:rsid w:val="00975B82"/>
    <w:rsid w:val="00984350"/>
    <w:rsid w:val="009B118E"/>
    <w:rsid w:val="009B36AB"/>
    <w:rsid w:val="009E12A3"/>
    <w:rsid w:val="009E13BB"/>
    <w:rsid w:val="009F2D2B"/>
    <w:rsid w:val="00A01E42"/>
    <w:rsid w:val="00A0604B"/>
    <w:rsid w:val="00A12E89"/>
    <w:rsid w:val="00A130D1"/>
    <w:rsid w:val="00A1544C"/>
    <w:rsid w:val="00A22FA2"/>
    <w:rsid w:val="00A41F20"/>
    <w:rsid w:val="00A457BC"/>
    <w:rsid w:val="00A60C40"/>
    <w:rsid w:val="00A70D9B"/>
    <w:rsid w:val="00A70EDD"/>
    <w:rsid w:val="00A75E4F"/>
    <w:rsid w:val="00A92810"/>
    <w:rsid w:val="00A930AA"/>
    <w:rsid w:val="00AA26BE"/>
    <w:rsid w:val="00AA5350"/>
    <w:rsid w:val="00AA562E"/>
    <w:rsid w:val="00AB3B6A"/>
    <w:rsid w:val="00AB4B77"/>
    <w:rsid w:val="00AC27CA"/>
    <w:rsid w:val="00AC6066"/>
    <w:rsid w:val="00AC6E56"/>
    <w:rsid w:val="00AE53A5"/>
    <w:rsid w:val="00AE60D6"/>
    <w:rsid w:val="00AE64A7"/>
    <w:rsid w:val="00AF0F41"/>
    <w:rsid w:val="00B104C8"/>
    <w:rsid w:val="00B155EF"/>
    <w:rsid w:val="00B219C0"/>
    <w:rsid w:val="00B2450D"/>
    <w:rsid w:val="00B43331"/>
    <w:rsid w:val="00B433C9"/>
    <w:rsid w:val="00B47813"/>
    <w:rsid w:val="00B56B41"/>
    <w:rsid w:val="00B66DE8"/>
    <w:rsid w:val="00B708EA"/>
    <w:rsid w:val="00B8007E"/>
    <w:rsid w:val="00B87499"/>
    <w:rsid w:val="00BA0091"/>
    <w:rsid w:val="00BA2A60"/>
    <w:rsid w:val="00BA76A3"/>
    <w:rsid w:val="00BA7EFC"/>
    <w:rsid w:val="00BA7FB0"/>
    <w:rsid w:val="00BC4FDE"/>
    <w:rsid w:val="00BC5019"/>
    <w:rsid w:val="00BD7CDA"/>
    <w:rsid w:val="00BE0AB6"/>
    <w:rsid w:val="00BE1FA4"/>
    <w:rsid w:val="00BF4B6E"/>
    <w:rsid w:val="00BF5E4D"/>
    <w:rsid w:val="00C065A9"/>
    <w:rsid w:val="00C44744"/>
    <w:rsid w:val="00C567E5"/>
    <w:rsid w:val="00CB55BD"/>
    <w:rsid w:val="00CE58DE"/>
    <w:rsid w:val="00D20232"/>
    <w:rsid w:val="00D3086C"/>
    <w:rsid w:val="00D3202A"/>
    <w:rsid w:val="00D37B47"/>
    <w:rsid w:val="00D4289C"/>
    <w:rsid w:val="00D67CAA"/>
    <w:rsid w:val="00D73F4D"/>
    <w:rsid w:val="00D964A0"/>
    <w:rsid w:val="00DB6C37"/>
    <w:rsid w:val="00DF5C28"/>
    <w:rsid w:val="00E27539"/>
    <w:rsid w:val="00E30B53"/>
    <w:rsid w:val="00E34EC9"/>
    <w:rsid w:val="00E5279D"/>
    <w:rsid w:val="00E63D95"/>
    <w:rsid w:val="00E64353"/>
    <w:rsid w:val="00E72A06"/>
    <w:rsid w:val="00E7632E"/>
    <w:rsid w:val="00EA25B7"/>
    <w:rsid w:val="00EA3B88"/>
    <w:rsid w:val="00EA6980"/>
    <w:rsid w:val="00EB06FA"/>
    <w:rsid w:val="00EB4AA1"/>
    <w:rsid w:val="00EB64CF"/>
    <w:rsid w:val="00EF1472"/>
    <w:rsid w:val="00F0458A"/>
    <w:rsid w:val="00F07474"/>
    <w:rsid w:val="00F260EE"/>
    <w:rsid w:val="00F37054"/>
    <w:rsid w:val="00F4161D"/>
    <w:rsid w:val="00F5300E"/>
    <w:rsid w:val="00FA6A63"/>
    <w:rsid w:val="00FB393C"/>
    <w:rsid w:val="00FE2F3E"/>
    <w:rsid w:val="00FE4E45"/>
    <w:rsid w:val="00FE61AF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59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035981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  <w:style w:type="character" w:customStyle="1" w:styleId="platne1">
    <w:name w:val="platne1"/>
    <w:basedOn w:val="Standardnpsmoodstavce"/>
    <w:rsid w:val="0031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y-ai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8952-EE15-45E5-B23B-C6465493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2021-05-11T09:24:00Z</dcterms:created>
  <dcterms:modified xsi:type="dcterms:W3CDTF">2023-05-29T13:57:00Z</dcterms:modified>
</cp:coreProperties>
</file>