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81" w:rsidRPr="001D7A19" w:rsidRDefault="00811A81" w:rsidP="00811A81">
      <w:pPr>
        <w:jc w:val="center"/>
        <w:rPr>
          <w:rFonts w:ascii="Arial CE" w:hAnsi="Arial CE" w:cs="Arial"/>
          <w:b/>
          <w:sz w:val="36"/>
          <w:szCs w:val="36"/>
        </w:rPr>
      </w:pPr>
      <w:r w:rsidRPr="001D7A19">
        <w:rPr>
          <w:rFonts w:ascii="Arial CE" w:hAnsi="Arial CE" w:cs="Arial"/>
          <w:b/>
          <w:sz w:val="36"/>
          <w:szCs w:val="36"/>
        </w:rPr>
        <w:t xml:space="preserve">S M L O U V A   O   D Í L O </w:t>
      </w:r>
    </w:p>
    <w:p w:rsidR="00811A81" w:rsidRPr="001D7A19" w:rsidRDefault="00811A81" w:rsidP="00811A81">
      <w:pPr>
        <w:ind w:left="2832" w:firstLine="3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>
        <w:rPr>
          <w:rFonts w:ascii="Arial CE" w:hAnsi="Arial CE" w:cs="Arial"/>
          <w:b/>
          <w:sz w:val="22"/>
          <w:szCs w:val="22"/>
        </w:rPr>
        <w:t>dodavatele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  <w:r>
        <w:rPr>
          <w:rFonts w:ascii="Arial CE" w:hAnsi="Arial CE" w:cs="Arial"/>
          <w:b/>
          <w:sz w:val="22"/>
          <w:szCs w:val="22"/>
        </w:rPr>
        <w:t>11-7221-0100</w:t>
      </w:r>
    </w:p>
    <w:p w:rsidR="00811A81" w:rsidRPr="001D7A19" w:rsidRDefault="00811A81" w:rsidP="00811A81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č. smlouvy</w:t>
      </w:r>
      <w:r>
        <w:rPr>
          <w:rFonts w:ascii="Arial CE" w:hAnsi="Arial CE" w:cs="Arial"/>
          <w:b/>
          <w:sz w:val="22"/>
          <w:szCs w:val="22"/>
        </w:rPr>
        <w:t xml:space="preserve"> objednavatele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  <w:r>
        <w:rPr>
          <w:rFonts w:ascii="Arial CE" w:hAnsi="Arial CE" w:cs="Arial"/>
          <w:b/>
          <w:sz w:val="22"/>
          <w:szCs w:val="22"/>
        </w:rPr>
        <w:t>545/2017</w:t>
      </w:r>
    </w:p>
    <w:p w:rsidR="00811A81" w:rsidRPr="001D7A19" w:rsidRDefault="00811A81" w:rsidP="00811A81">
      <w:pPr>
        <w:pStyle w:val="Export0"/>
        <w:spacing w:before="12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811A81" w:rsidRDefault="00811A81" w:rsidP="00811A81">
      <w:pPr>
        <w:jc w:val="center"/>
        <w:rPr>
          <w:rFonts w:ascii="Arial" w:hAnsi="Arial" w:cs="Arial"/>
          <w:b/>
          <w:sz w:val="28"/>
          <w:szCs w:val="28"/>
        </w:rPr>
      </w:pPr>
      <w:r w:rsidRPr="000E67B4">
        <w:rPr>
          <w:rFonts w:ascii="Arial" w:hAnsi="Arial" w:cs="Arial"/>
          <w:b/>
          <w:sz w:val="28"/>
          <w:szCs w:val="28"/>
        </w:rPr>
        <w:t>Studie proveditelnosti vodní nádrže Kryry na Podvineckém potoce</w:t>
      </w:r>
    </w:p>
    <w:p w:rsidR="00811A81" w:rsidRPr="007D7052" w:rsidRDefault="00811A81" w:rsidP="00811A81">
      <w:pPr>
        <w:jc w:val="center"/>
        <w:rPr>
          <w:rFonts w:ascii="Arial CE" w:hAnsi="Arial CE" w:cs="Arial"/>
          <w:b/>
        </w:rPr>
      </w:pPr>
    </w:p>
    <w:p w:rsidR="00811A81" w:rsidRPr="001D7A19" w:rsidRDefault="00811A8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811A81" w:rsidRPr="001D7A19" w:rsidRDefault="00811A81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811A81" w:rsidRPr="001D7A19" w:rsidRDefault="00811A81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811A81" w:rsidRPr="001D7A19" w:rsidRDefault="00811A81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811A81" w:rsidRPr="001D7A19" w:rsidRDefault="00811A81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811A81" w:rsidRPr="001D7A19" w:rsidRDefault="00811A81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811A81" w:rsidRPr="001D7A19" w:rsidRDefault="00811A81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811A81" w:rsidRPr="001D7A19" w:rsidRDefault="00811A81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811A81" w:rsidRPr="001D7A19" w:rsidRDefault="00811A81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11A81" w:rsidRDefault="00811A81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11A81" w:rsidRPr="001D7A19" w:rsidRDefault="00811A81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811A81" w:rsidRDefault="00811A81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811A81" w:rsidRDefault="00811A81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811A81" w:rsidRDefault="00811A81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811A81" w:rsidRDefault="00811A81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811A81" w:rsidRPr="001D7A19" w:rsidRDefault="00811A81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811A81" w:rsidRDefault="00811A81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811A81" w:rsidRDefault="00811A81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811A81" w:rsidRPr="001D7A19" w:rsidRDefault="00811A81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811A81" w:rsidRDefault="00811A81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811A81" w:rsidRDefault="00811A81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811A81" w:rsidRDefault="00811A81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811A81" w:rsidRDefault="00811A81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811A81" w:rsidRPr="001D7A19" w:rsidRDefault="00811A81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811A81" w:rsidRPr="001D7A19" w:rsidRDefault="00811A81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11A81" w:rsidRDefault="00811A81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11A81" w:rsidRDefault="00811A81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11A81" w:rsidRDefault="00811A81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11A81" w:rsidRPr="001D7A19" w:rsidRDefault="00811A81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11A81" w:rsidRPr="001D7A19" w:rsidRDefault="00811A81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811A81" w:rsidRPr="001D7A19" w:rsidRDefault="00811A81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811A81" w:rsidRDefault="00811A81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811A81" w:rsidRDefault="00811A81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11A81" w:rsidRDefault="00811A81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11A81" w:rsidRDefault="00811A81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11A81" w:rsidRDefault="00811A81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11A81" w:rsidRDefault="00811A81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11A81" w:rsidRDefault="00811A81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C471F" w:rsidRPr="00FD13DB" w:rsidRDefault="00072293" w:rsidP="005E15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D13DB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</w:p>
    <w:p w:rsidR="00C23033" w:rsidRPr="005E1659" w:rsidRDefault="002D7465" w:rsidP="002D746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5E1659">
        <w:rPr>
          <w:rFonts w:ascii="Arial" w:hAnsi="Arial" w:cs="Arial"/>
          <w:b/>
          <w:sz w:val="22"/>
          <w:szCs w:val="22"/>
        </w:rPr>
        <w:lastRenderedPageBreak/>
        <w:t>Dodavatel:</w:t>
      </w:r>
      <w:r w:rsidRPr="005E1659">
        <w:rPr>
          <w:rFonts w:ascii="Arial" w:hAnsi="Arial" w:cs="Arial"/>
          <w:b/>
          <w:sz w:val="22"/>
          <w:szCs w:val="22"/>
        </w:rPr>
        <w:tab/>
      </w:r>
      <w:r w:rsidR="005E1659" w:rsidRPr="005E1659">
        <w:rPr>
          <w:rFonts w:ascii="Arial" w:hAnsi="Arial" w:cs="Arial"/>
          <w:sz w:val="22"/>
          <w:szCs w:val="22"/>
        </w:rPr>
        <w:t>Společnost „</w:t>
      </w:r>
      <w:r w:rsidR="005E1659" w:rsidRPr="005E1659">
        <w:rPr>
          <w:rFonts w:ascii="Arial" w:hAnsi="Arial" w:cs="Arial"/>
          <w:b/>
          <w:sz w:val="22"/>
          <w:szCs w:val="22"/>
        </w:rPr>
        <w:t>SHDP +VRV</w:t>
      </w:r>
      <w:r w:rsidR="005E1659" w:rsidRPr="005E1659">
        <w:rPr>
          <w:rFonts w:ascii="Arial" w:hAnsi="Arial" w:cs="Arial"/>
          <w:sz w:val="22"/>
          <w:szCs w:val="22"/>
        </w:rPr>
        <w:t>", jejímiž společníky jsou</w:t>
      </w:r>
      <w:r w:rsidR="00D7284D">
        <w:rPr>
          <w:rFonts w:ascii="Arial" w:hAnsi="Arial" w:cs="Arial"/>
          <w:sz w:val="22"/>
          <w:szCs w:val="22"/>
        </w:rPr>
        <w:t>:</w:t>
      </w:r>
      <w:r w:rsidR="005E1659" w:rsidRPr="005E1659">
        <w:rPr>
          <w:rFonts w:ascii="Arial" w:hAnsi="Arial" w:cs="Arial"/>
          <w:sz w:val="22"/>
          <w:szCs w:val="22"/>
        </w:rPr>
        <w:t xml:space="preserve"> </w:t>
      </w:r>
    </w:p>
    <w:p w:rsidR="00C23033" w:rsidRPr="005E1659" w:rsidRDefault="00C23033" w:rsidP="00D7284D">
      <w:pPr>
        <w:pStyle w:val="strany1"/>
        <w:keepLines w:val="0"/>
        <w:tabs>
          <w:tab w:val="clear" w:pos="2552"/>
          <w:tab w:val="left" w:pos="3969"/>
        </w:tabs>
        <w:spacing w:before="120" w:after="40" w:line="260" w:lineRule="atLeast"/>
        <w:rPr>
          <w:rFonts w:ascii="Arial" w:hAnsi="Arial" w:cs="Arial"/>
          <w:b/>
          <w:szCs w:val="22"/>
        </w:rPr>
      </w:pPr>
      <w:r w:rsidRPr="005E1659">
        <w:rPr>
          <w:rFonts w:ascii="Arial" w:hAnsi="Arial" w:cs="Arial"/>
          <w:b/>
          <w:szCs w:val="22"/>
          <w:u w:val="single"/>
        </w:rPr>
        <w:t>Společník 1:</w:t>
      </w:r>
      <w:r w:rsidRPr="005E1659">
        <w:rPr>
          <w:rFonts w:ascii="Arial" w:hAnsi="Arial" w:cs="Arial"/>
          <w:b/>
          <w:szCs w:val="22"/>
        </w:rPr>
        <w:tab/>
        <w:t>Sweco Hydroprojekt a.s.</w:t>
      </w:r>
    </w:p>
    <w:p w:rsidR="00C23033" w:rsidRPr="005E1659" w:rsidRDefault="00C23033" w:rsidP="005E1659">
      <w:pPr>
        <w:pStyle w:val="strany1"/>
        <w:keepLines w:val="0"/>
        <w:tabs>
          <w:tab w:val="clear" w:pos="2552"/>
          <w:tab w:val="left" w:pos="3969"/>
        </w:tabs>
        <w:spacing w:after="40" w:line="260" w:lineRule="atLeast"/>
        <w:rPr>
          <w:rFonts w:ascii="Arial" w:hAnsi="Arial" w:cs="Arial"/>
          <w:szCs w:val="22"/>
        </w:rPr>
      </w:pPr>
      <w:r w:rsidRPr="005E1659">
        <w:rPr>
          <w:rFonts w:ascii="Arial" w:hAnsi="Arial" w:cs="Arial"/>
          <w:szCs w:val="22"/>
        </w:rPr>
        <w:t>Sídlo:</w:t>
      </w:r>
      <w:r w:rsidRPr="005E1659">
        <w:rPr>
          <w:rFonts w:ascii="Arial" w:hAnsi="Arial" w:cs="Arial"/>
          <w:szCs w:val="22"/>
        </w:rPr>
        <w:tab/>
        <w:t>Táborská 940/31, 140 16 Praha 4 – Nusle</w:t>
      </w:r>
    </w:p>
    <w:p w:rsidR="00C23033" w:rsidRPr="005E1659" w:rsidRDefault="005E1659" w:rsidP="00D7284D">
      <w:pPr>
        <w:pStyle w:val="strany1"/>
        <w:keepLines w:val="0"/>
        <w:tabs>
          <w:tab w:val="clear" w:pos="2552"/>
          <w:tab w:val="clear" w:pos="6237"/>
          <w:tab w:val="left" w:pos="3969"/>
          <w:tab w:val="left" w:pos="4962"/>
        </w:tabs>
        <w:spacing w:after="40" w:line="260" w:lineRule="atLeast"/>
        <w:rPr>
          <w:rFonts w:ascii="Arial" w:hAnsi="Arial" w:cs="Arial"/>
          <w:szCs w:val="22"/>
        </w:rPr>
      </w:pPr>
      <w:r w:rsidRPr="005E1659">
        <w:rPr>
          <w:rFonts w:ascii="Arial" w:hAnsi="Arial" w:cs="Arial"/>
          <w:szCs w:val="22"/>
        </w:rPr>
        <w:t xml:space="preserve">IČ: 26475081    </w:t>
      </w:r>
      <w:r w:rsidR="00D7284D">
        <w:rPr>
          <w:rFonts w:ascii="Arial" w:hAnsi="Arial" w:cs="Arial"/>
          <w:szCs w:val="22"/>
        </w:rPr>
        <w:tab/>
      </w:r>
      <w:r w:rsidRPr="005E1659">
        <w:rPr>
          <w:rFonts w:ascii="Arial" w:hAnsi="Arial" w:cs="Arial"/>
          <w:szCs w:val="22"/>
        </w:rPr>
        <w:t>DIČ: CZ26475081</w:t>
      </w:r>
    </w:p>
    <w:p w:rsidR="00C23033" w:rsidRPr="005E1659" w:rsidRDefault="00C23033" w:rsidP="005E1659">
      <w:pPr>
        <w:pStyle w:val="strany1"/>
        <w:keepLines w:val="0"/>
        <w:tabs>
          <w:tab w:val="clear" w:pos="2552"/>
          <w:tab w:val="left" w:pos="3969"/>
        </w:tabs>
        <w:spacing w:after="40" w:line="260" w:lineRule="atLeast"/>
        <w:ind w:left="3969" w:hanging="3969"/>
        <w:rPr>
          <w:rFonts w:ascii="Arial" w:hAnsi="Arial" w:cs="Arial"/>
          <w:szCs w:val="22"/>
        </w:rPr>
      </w:pPr>
      <w:r w:rsidRPr="005E1659">
        <w:rPr>
          <w:rFonts w:ascii="Arial" w:hAnsi="Arial" w:cs="Arial"/>
          <w:szCs w:val="22"/>
        </w:rPr>
        <w:t>Obchodní rejstřík:</w:t>
      </w:r>
      <w:r w:rsidRPr="005E1659">
        <w:rPr>
          <w:rFonts w:ascii="Arial" w:hAnsi="Arial" w:cs="Arial"/>
          <w:szCs w:val="22"/>
        </w:rPr>
        <w:tab/>
        <w:t>Spisová značka B 7326 vedená u Městského soudu v</w:t>
      </w:r>
      <w:r w:rsidR="008D5F66">
        <w:rPr>
          <w:rFonts w:ascii="Arial" w:hAnsi="Arial" w:cs="Arial"/>
          <w:szCs w:val="22"/>
        </w:rPr>
        <w:t xml:space="preserve"> </w:t>
      </w:r>
      <w:r w:rsidRPr="005E1659">
        <w:rPr>
          <w:rFonts w:ascii="Arial" w:hAnsi="Arial" w:cs="Arial"/>
          <w:szCs w:val="22"/>
        </w:rPr>
        <w:t>Praze</w:t>
      </w:r>
    </w:p>
    <w:p w:rsidR="00C23033" w:rsidRPr="005E1659" w:rsidRDefault="00C23033" w:rsidP="005E1659">
      <w:pPr>
        <w:pStyle w:val="strany1"/>
        <w:keepLines w:val="0"/>
        <w:tabs>
          <w:tab w:val="clear" w:pos="2552"/>
          <w:tab w:val="left" w:pos="3969"/>
        </w:tabs>
        <w:spacing w:after="40" w:line="260" w:lineRule="atLeast"/>
        <w:rPr>
          <w:rFonts w:ascii="Arial" w:hAnsi="Arial" w:cs="Arial"/>
          <w:szCs w:val="22"/>
        </w:rPr>
      </w:pPr>
      <w:r w:rsidRPr="005E1659">
        <w:rPr>
          <w:rFonts w:ascii="Arial" w:hAnsi="Arial" w:cs="Arial"/>
          <w:szCs w:val="22"/>
        </w:rPr>
        <w:t xml:space="preserve">Bankovní spojení: </w:t>
      </w:r>
      <w:r w:rsidRPr="005E1659">
        <w:rPr>
          <w:rFonts w:ascii="Arial" w:hAnsi="Arial" w:cs="Arial"/>
          <w:szCs w:val="22"/>
        </w:rPr>
        <w:tab/>
      </w:r>
      <w:r w:rsidRPr="005E1659">
        <w:rPr>
          <w:rFonts w:ascii="Arial" w:hAnsi="Arial" w:cs="Arial"/>
          <w:szCs w:val="22"/>
        </w:rPr>
        <w:br/>
        <w:t xml:space="preserve">číslo účtu: </w:t>
      </w:r>
      <w:r w:rsidRPr="005E1659">
        <w:rPr>
          <w:rFonts w:ascii="Arial" w:hAnsi="Arial" w:cs="Arial"/>
          <w:szCs w:val="22"/>
        </w:rPr>
        <w:tab/>
      </w:r>
    </w:p>
    <w:p w:rsidR="00C23033" w:rsidRPr="005E1659" w:rsidRDefault="00C23033" w:rsidP="005E1659">
      <w:pPr>
        <w:pStyle w:val="strany1"/>
        <w:keepLines w:val="0"/>
        <w:tabs>
          <w:tab w:val="clear" w:pos="2552"/>
          <w:tab w:val="left" w:pos="3969"/>
        </w:tabs>
        <w:spacing w:after="40" w:line="260" w:lineRule="atLeast"/>
        <w:ind w:left="3969" w:hanging="3969"/>
        <w:rPr>
          <w:rFonts w:ascii="Arial" w:hAnsi="Arial" w:cs="Arial"/>
          <w:szCs w:val="22"/>
        </w:rPr>
      </w:pPr>
      <w:r w:rsidRPr="005E1659">
        <w:rPr>
          <w:rFonts w:ascii="Arial" w:hAnsi="Arial" w:cs="Arial"/>
          <w:szCs w:val="22"/>
        </w:rPr>
        <w:t>Statutární orgán:</w:t>
      </w:r>
      <w:r w:rsidRPr="005E1659">
        <w:rPr>
          <w:rFonts w:ascii="Arial" w:hAnsi="Arial" w:cs="Arial"/>
          <w:szCs w:val="22"/>
        </w:rPr>
        <w:tab/>
        <w:t>Ing. Milan Moravec, Ph.D., předseda představenstva</w:t>
      </w:r>
      <w:r w:rsidRPr="005E1659">
        <w:rPr>
          <w:rFonts w:ascii="Arial" w:hAnsi="Arial" w:cs="Arial"/>
          <w:szCs w:val="22"/>
        </w:rPr>
        <w:br/>
        <w:t>Ing. Vladimír Mikule, místopředseda představenstva</w:t>
      </w:r>
      <w:r w:rsidRPr="005E1659">
        <w:rPr>
          <w:rFonts w:ascii="Arial" w:hAnsi="Arial" w:cs="Arial"/>
          <w:szCs w:val="22"/>
        </w:rPr>
        <w:br/>
        <w:t>Ing. Nikola Gorelová, členka představenstva</w:t>
      </w:r>
    </w:p>
    <w:p w:rsidR="00C23033" w:rsidRPr="005E1659" w:rsidRDefault="00C23033" w:rsidP="005E1659">
      <w:pPr>
        <w:tabs>
          <w:tab w:val="left" w:pos="3969"/>
        </w:tabs>
        <w:spacing w:after="40"/>
        <w:ind w:left="3969" w:hanging="3969"/>
        <w:rPr>
          <w:rFonts w:ascii="Arial" w:hAnsi="Arial" w:cs="Arial"/>
          <w:spacing w:val="4"/>
          <w:sz w:val="22"/>
          <w:szCs w:val="22"/>
        </w:rPr>
      </w:pPr>
      <w:r w:rsidRPr="005E1659">
        <w:rPr>
          <w:rFonts w:ascii="Arial" w:hAnsi="Arial" w:cs="Arial"/>
          <w:spacing w:val="4"/>
          <w:sz w:val="22"/>
          <w:szCs w:val="22"/>
        </w:rPr>
        <w:t>Smluvně oprávněn jednat:</w:t>
      </w:r>
      <w:r w:rsidRPr="005E1659">
        <w:rPr>
          <w:rFonts w:ascii="Arial" w:hAnsi="Arial" w:cs="Arial"/>
          <w:spacing w:val="4"/>
          <w:sz w:val="22"/>
          <w:szCs w:val="22"/>
        </w:rPr>
        <w:tab/>
      </w:r>
      <w:r w:rsidRPr="005E1659">
        <w:rPr>
          <w:rStyle w:val="preformatted"/>
          <w:rFonts w:ascii="Arial" w:hAnsi="Arial" w:cs="Arial"/>
          <w:spacing w:val="4"/>
          <w:sz w:val="22"/>
          <w:szCs w:val="22"/>
        </w:rPr>
        <w:t xml:space="preserve">Společnost zastupuje vůči třetím osobám v celém rozsahu představenstvo a to vždy dvěma členy představenstva, nebo písemně pověřeným členem. </w:t>
      </w:r>
    </w:p>
    <w:p w:rsidR="00C23033" w:rsidRPr="005E1659" w:rsidRDefault="00C23033" w:rsidP="005E1659">
      <w:pPr>
        <w:pStyle w:val="strany1"/>
        <w:keepLines w:val="0"/>
        <w:tabs>
          <w:tab w:val="clear" w:pos="2552"/>
          <w:tab w:val="left" w:pos="3969"/>
        </w:tabs>
        <w:spacing w:after="0" w:line="260" w:lineRule="atLeast"/>
        <w:rPr>
          <w:rFonts w:ascii="Arial" w:hAnsi="Arial" w:cs="Arial"/>
          <w:szCs w:val="22"/>
        </w:rPr>
      </w:pPr>
      <w:r w:rsidRPr="005E1659">
        <w:rPr>
          <w:rFonts w:ascii="Arial" w:hAnsi="Arial" w:cs="Arial"/>
          <w:szCs w:val="22"/>
        </w:rPr>
        <w:t>Technicky oprávněn jednat:</w:t>
      </w:r>
      <w:r w:rsidRPr="005E1659">
        <w:rPr>
          <w:rFonts w:ascii="Arial" w:hAnsi="Arial" w:cs="Arial"/>
          <w:szCs w:val="22"/>
        </w:rPr>
        <w:tab/>
      </w:r>
    </w:p>
    <w:p w:rsidR="00C23033" w:rsidRPr="005E1659" w:rsidRDefault="00C23033" w:rsidP="005E1659">
      <w:pPr>
        <w:pStyle w:val="strany1"/>
        <w:keepLines w:val="0"/>
        <w:tabs>
          <w:tab w:val="clear" w:pos="2552"/>
          <w:tab w:val="left" w:pos="3969"/>
        </w:tabs>
        <w:spacing w:after="0" w:line="260" w:lineRule="atLeast"/>
        <w:rPr>
          <w:rFonts w:ascii="Arial" w:hAnsi="Arial" w:cs="Arial"/>
          <w:szCs w:val="22"/>
        </w:rPr>
      </w:pPr>
      <w:r w:rsidRPr="005E1659">
        <w:rPr>
          <w:rFonts w:ascii="Arial" w:hAnsi="Arial" w:cs="Arial"/>
          <w:szCs w:val="22"/>
        </w:rPr>
        <w:tab/>
      </w:r>
      <w:bookmarkStart w:id="0" w:name="_GoBack"/>
      <w:bookmarkEnd w:id="0"/>
    </w:p>
    <w:p w:rsidR="00C23033" w:rsidRPr="005E1659" w:rsidRDefault="00C23033" w:rsidP="005E1659">
      <w:pPr>
        <w:pStyle w:val="strany1"/>
        <w:tabs>
          <w:tab w:val="clear" w:pos="2552"/>
          <w:tab w:val="left" w:pos="3969"/>
        </w:tabs>
        <w:spacing w:before="240" w:after="40"/>
        <w:rPr>
          <w:rFonts w:ascii="Arial" w:hAnsi="Arial" w:cs="Arial"/>
          <w:b/>
          <w:szCs w:val="22"/>
        </w:rPr>
      </w:pPr>
      <w:r w:rsidRPr="005E1659">
        <w:rPr>
          <w:rFonts w:ascii="Arial" w:hAnsi="Arial" w:cs="Arial"/>
          <w:b/>
          <w:szCs w:val="22"/>
          <w:u w:val="single"/>
        </w:rPr>
        <w:t>Společník 2:</w:t>
      </w:r>
      <w:r w:rsidRPr="005E1659">
        <w:rPr>
          <w:rFonts w:ascii="Arial" w:hAnsi="Arial" w:cs="Arial"/>
          <w:szCs w:val="22"/>
        </w:rPr>
        <w:tab/>
      </w:r>
      <w:r w:rsidRPr="005E1659">
        <w:rPr>
          <w:rFonts w:ascii="Arial" w:hAnsi="Arial" w:cs="Arial"/>
          <w:b/>
          <w:szCs w:val="22"/>
        </w:rPr>
        <w:t xml:space="preserve">Vodohospodářský rozvoj a výstavba a.s. </w:t>
      </w:r>
    </w:p>
    <w:p w:rsidR="00C23033" w:rsidRPr="005E1659" w:rsidRDefault="00C23033" w:rsidP="005E1659">
      <w:pPr>
        <w:pStyle w:val="strany1"/>
        <w:tabs>
          <w:tab w:val="clear" w:pos="2552"/>
          <w:tab w:val="left" w:pos="3969"/>
        </w:tabs>
        <w:spacing w:after="40"/>
        <w:rPr>
          <w:rFonts w:ascii="Arial" w:hAnsi="Arial" w:cs="Arial"/>
          <w:szCs w:val="22"/>
        </w:rPr>
      </w:pPr>
      <w:r w:rsidRPr="005E1659">
        <w:rPr>
          <w:rFonts w:ascii="Arial" w:hAnsi="Arial" w:cs="Arial"/>
          <w:szCs w:val="22"/>
        </w:rPr>
        <w:t>Sídlo:</w:t>
      </w:r>
      <w:r w:rsidRPr="005E1659">
        <w:rPr>
          <w:rFonts w:ascii="Arial" w:hAnsi="Arial" w:cs="Arial"/>
          <w:szCs w:val="22"/>
        </w:rPr>
        <w:tab/>
        <w:t>Nábřežní 90/4, Smíchov, 150 00 Praha 5</w:t>
      </w:r>
    </w:p>
    <w:p w:rsidR="00C23033" w:rsidRPr="005E1659" w:rsidRDefault="00D7284D" w:rsidP="005E1659">
      <w:pPr>
        <w:pStyle w:val="strany1"/>
        <w:tabs>
          <w:tab w:val="clear" w:pos="2552"/>
          <w:tab w:val="clear" w:pos="6237"/>
          <w:tab w:val="left" w:pos="3969"/>
          <w:tab w:val="left" w:pos="4962"/>
        </w:tabs>
        <w:spacing w:after="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IČ: 47116901 </w:t>
      </w:r>
      <w:r>
        <w:rPr>
          <w:rFonts w:ascii="Arial" w:hAnsi="Arial" w:cs="Arial"/>
          <w:szCs w:val="22"/>
        </w:rPr>
        <w:tab/>
        <w:t>DIČ: CZ47116901</w:t>
      </w:r>
    </w:p>
    <w:p w:rsidR="00C23033" w:rsidRPr="005E1659" w:rsidRDefault="00C23033" w:rsidP="005E1659">
      <w:pPr>
        <w:pStyle w:val="strany1"/>
        <w:tabs>
          <w:tab w:val="clear" w:pos="2552"/>
          <w:tab w:val="left" w:pos="3969"/>
        </w:tabs>
        <w:spacing w:after="40"/>
        <w:ind w:left="3969" w:hanging="3969"/>
        <w:rPr>
          <w:rFonts w:ascii="Arial" w:hAnsi="Arial" w:cs="Arial"/>
          <w:szCs w:val="22"/>
        </w:rPr>
      </w:pPr>
      <w:r w:rsidRPr="005E1659">
        <w:rPr>
          <w:rFonts w:ascii="Arial" w:hAnsi="Arial" w:cs="Arial"/>
          <w:szCs w:val="22"/>
        </w:rPr>
        <w:t>Obchodní rejstřík:</w:t>
      </w:r>
      <w:r w:rsidRPr="005E1659">
        <w:rPr>
          <w:rFonts w:ascii="Arial" w:hAnsi="Arial" w:cs="Arial"/>
          <w:szCs w:val="22"/>
        </w:rPr>
        <w:tab/>
        <w:t xml:space="preserve">Spisová značka B 1930 vedená u Městského soudu v Praze </w:t>
      </w:r>
    </w:p>
    <w:p w:rsidR="00C23033" w:rsidRPr="005E1659" w:rsidRDefault="00C23033" w:rsidP="005E1659">
      <w:pPr>
        <w:pStyle w:val="strany1"/>
        <w:tabs>
          <w:tab w:val="clear" w:pos="2552"/>
        </w:tabs>
        <w:spacing w:after="40"/>
        <w:ind w:left="3969" w:hanging="3969"/>
        <w:rPr>
          <w:rFonts w:ascii="Arial" w:hAnsi="Arial" w:cs="Arial"/>
          <w:szCs w:val="22"/>
        </w:rPr>
      </w:pPr>
      <w:r w:rsidRPr="005E1659">
        <w:rPr>
          <w:rFonts w:ascii="Arial" w:hAnsi="Arial" w:cs="Arial"/>
          <w:szCs w:val="22"/>
        </w:rPr>
        <w:t>Statutární orgán:</w:t>
      </w:r>
      <w:r w:rsidRPr="005E1659">
        <w:rPr>
          <w:rFonts w:ascii="Arial" w:hAnsi="Arial" w:cs="Arial"/>
          <w:szCs w:val="22"/>
        </w:rPr>
        <w:tab/>
        <w:t>Ing. Jan Plechatý, předseda představenstva</w:t>
      </w:r>
    </w:p>
    <w:p w:rsidR="00C23033" w:rsidRPr="005E1659" w:rsidRDefault="00C23033" w:rsidP="005E1659">
      <w:pPr>
        <w:pStyle w:val="strany1"/>
        <w:tabs>
          <w:tab w:val="clear" w:pos="2552"/>
        </w:tabs>
        <w:spacing w:after="40"/>
        <w:ind w:left="3969"/>
        <w:rPr>
          <w:rFonts w:ascii="Arial" w:hAnsi="Arial" w:cs="Arial"/>
          <w:szCs w:val="22"/>
        </w:rPr>
      </w:pPr>
      <w:r w:rsidRPr="005E1659">
        <w:rPr>
          <w:rFonts w:ascii="Arial" w:hAnsi="Arial" w:cs="Arial"/>
          <w:szCs w:val="22"/>
        </w:rPr>
        <w:t>Ing. Šárka Balšánková, místopředseda představenstva</w:t>
      </w:r>
      <w:r w:rsidRPr="005E1659">
        <w:rPr>
          <w:rFonts w:ascii="Arial" w:hAnsi="Arial" w:cs="Arial"/>
          <w:szCs w:val="22"/>
        </w:rPr>
        <w:br/>
        <w:t>Ing. Jiří Valdhans, člen představenstva</w:t>
      </w:r>
      <w:r w:rsidRPr="005E1659">
        <w:rPr>
          <w:rFonts w:ascii="Arial" w:hAnsi="Arial" w:cs="Arial"/>
          <w:szCs w:val="22"/>
        </w:rPr>
        <w:br/>
        <w:t>Ing. Jiří Frýba, člen představenstva</w:t>
      </w:r>
      <w:r w:rsidRPr="005E1659">
        <w:rPr>
          <w:rFonts w:ascii="Arial" w:hAnsi="Arial" w:cs="Arial"/>
          <w:szCs w:val="22"/>
        </w:rPr>
        <w:br/>
        <w:t>Ing. Jan Cihlář, člen představenstva</w:t>
      </w:r>
    </w:p>
    <w:p w:rsidR="00C23033" w:rsidRPr="005E1659" w:rsidRDefault="00C23033" w:rsidP="005E1659">
      <w:pPr>
        <w:pStyle w:val="strany1"/>
        <w:tabs>
          <w:tab w:val="clear" w:pos="2552"/>
        </w:tabs>
        <w:spacing w:after="40"/>
        <w:ind w:left="3969" w:hanging="3969"/>
        <w:jc w:val="both"/>
        <w:rPr>
          <w:rFonts w:ascii="Arial" w:hAnsi="Arial" w:cs="Arial"/>
          <w:szCs w:val="22"/>
        </w:rPr>
      </w:pPr>
      <w:r w:rsidRPr="005E1659">
        <w:rPr>
          <w:rFonts w:ascii="Arial" w:hAnsi="Arial" w:cs="Arial"/>
          <w:szCs w:val="22"/>
        </w:rPr>
        <w:t>Smluvně oprávněn jednat:</w:t>
      </w:r>
      <w:r w:rsidRPr="005E1659">
        <w:rPr>
          <w:rFonts w:ascii="Arial" w:hAnsi="Arial" w:cs="Arial"/>
          <w:szCs w:val="22"/>
        </w:rPr>
        <w:tab/>
      </w:r>
      <w:r w:rsidRPr="005E1659">
        <w:rPr>
          <w:rStyle w:val="preformatted"/>
          <w:rFonts w:ascii="Arial" w:hAnsi="Arial" w:cs="Arial"/>
          <w:szCs w:val="22"/>
        </w:rPr>
        <w:t>Za společnost jednají vždy dva členové představenstva společně. Kdo za společnost podepisuje, připojí k obchodní firmě společnosti svůj podpis popřípadě i údaj o své funkci.</w:t>
      </w:r>
      <w:r w:rsidRPr="005E1659">
        <w:rPr>
          <w:rFonts w:ascii="Arial" w:hAnsi="Arial" w:cs="Arial"/>
          <w:szCs w:val="22"/>
        </w:rPr>
        <w:t xml:space="preserve"> </w:t>
      </w:r>
    </w:p>
    <w:p w:rsidR="005E1659" w:rsidRPr="001B7D22" w:rsidRDefault="005E1659" w:rsidP="00AA656D">
      <w:pPr>
        <w:spacing w:before="240"/>
        <w:rPr>
          <w:rFonts w:ascii="Arial" w:hAnsi="Arial" w:cs="Arial"/>
          <w:i/>
          <w:sz w:val="20"/>
          <w:szCs w:val="20"/>
        </w:rPr>
      </w:pPr>
      <w:r w:rsidRPr="001B7D22">
        <w:rPr>
          <w:rFonts w:ascii="Arial" w:hAnsi="Arial" w:cs="Arial"/>
          <w:i/>
          <w:sz w:val="20"/>
          <w:szCs w:val="20"/>
        </w:rPr>
        <w:t>Za společnost „</w:t>
      </w:r>
      <w:r w:rsidR="00771F34" w:rsidRPr="001B7D22">
        <w:rPr>
          <w:rFonts w:ascii="Arial" w:hAnsi="Arial" w:cs="Arial"/>
          <w:b/>
          <w:i/>
          <w:sz w:val="20"/>
          <w:szCs w:val="20"/>
        </w:rPr>
        <w:t>SHDP +VRV</w:t>
      </w:r>
      <w:r w:rsidRPr="001B7D22">
        <w:rPr>
          <w:rFonts w:ascii="Arial" w:hAnsi="Arial" w:cs="Arial"/>
          <w:i/>
          <w:sz w:val="20"/>
          <w:szCs w:val="20"/>
        </w:rPr>
        <w:t>“ jedná ve všech věcech</w:t>
      </w:r>
      <w:r w:rsidR="005A4CF5" w:rsidRPr="001B7D22">
        <w:rPr>
          <w:rFonts w:ascii="Arial" w:hAnsi="Arial" w:cs="Arial"/>
          <w:i/>
          <w:sz w:val="20"/>
          <w:szCs w:val="20"/>
        </w:rPr>
        <w:t xml:space="preserve"> Společník 1. -</w:t>
      </w:r>
      <w:r w:rsidRPr="001B7D22">
        <w:rPr>
          <w:rFonts w:ascii="Arial" w:hAnsi="Arial" w:cs="Arial"/>
          <w:i/>
          <w:sz w:val="20"/>
          <w:szCs w:val="20"/>
        </w:rPr>
        <w:t xml:space="preserve"> </w:t>
      </w:r>
      <w:r w:rsidRPr="001B7D22">
        <w:rPr>
          <w:rFonts w:ascii="Arial" w:hAnsi="Arial" w:cs="Arial"/>
          <w:b/>
          <w:i/>
          <w:sz w:val="20"/>
          <w:szCs w:val="20"/>
        </w:rPr>
        <w:t>Sweco Hydroprojekt a.s.</w:t>
      </w:r>
      <w:r w:rsidRPr="001B7D22">
        <w:rPr>
          <w:rFonts w:ascii="Arial" w:hAnsi="Arial" w:cs="Arial"/>
          <w:i/>
          <w:sz w:val="20"/>
          <w:szCs w:val="20"/>
        </w:rPr>
        <w:t>,</w:t>
      </w:r>
      <w:r w:rsidRPr="001B7D22">
        <w:rPr>
          <w:rFonts w:ascii="Arial" w:hAnsi="Arial" w:cs="Arial"/>
          <w:b/>
          <w:i/>
          <w:sz w:val="20"/>
          <w:szCs w:val="20"/>
        </w:rPr>
        <w:t xml:space="preserve"> </w:t>
      </w:r>
      <w:r w:rsidRPr="001B7D22">
        <w:rPr>
          <w:rFonts w:ascii="Arial" w:hAnsi="Arial" w:cs="Arial"/>
          <w:i/>
          <w:sz w:val="20"/>
          <w:szCs w:val="20"/>
        </w:rPr>
        <w:t>na základě společenské smlouvy číslo 11-</w:t>
      </w:r>
      <w:r w:rsidR="00771F34" w:rsidRPr="001B7D22">
        <w:rPr>
          <w:rFonts w:ascii="Arial" w:hAnsi="Arial" w:cs="Arial"/>
          <w:i/>
          <w:sz w:val="20"/>
          <w:szCs w:val="20"/>
        </w:rPr>
        <w:t>7221</w:t>
      </w:r>
      <w:r w:rsidRPr="001B7D22">
        <w:rPr>
          <w:rFonts w:ascii="Arial" w:hAnsi="Arial" w:cs="Arial"/>
          <w:i/>
          <w:sz w:val="20"/>
          <w:szCs w:val="20"/>
        </w:rPr>
        <w:t>-0</w:t>
      </w:r>
      <w:r w:rsidR="00771F34" w:rsidRPr="001B7D22">
        <w:rPr>
          <w:rFonts w:ascii="Arial" w:hAnsi="Arial" w:cs="Arial"/>
          <w:i/>
          <w:sz w:val="20"/>
          <w:szCs w:val="20"/>
        </w:rPr>
        <w:t>1</w:t>
      </w:r>
      <w:r w:rsidRPr="001B7D22">
        <w:rPr>
          <w:rFonts w:ascii="Arial" w:hAnsi="Arial" w:cs="Arial"/>
          <w:i/>
          <w:sz w:val="20"/>
          <w:szCs w:val="20"/>
        </w:rPr>
        <w:t xml:space="preserve">99 </w:t>
      </w:r>
      <w:r w:rsidR="00F8022E" w:rsidRPr="001B7D22">
        <w:rPr>
          <w:rFonts w:ascii="Arial" w:hAnsi="Arial" w:cs="Arial"/>
          <w:i/>
          <w:sz w:val="20"/>
          <w:szCs w:val="20"/>
        </w:rPr>
        <w:t xml:space="preserve">a Plné moci </w:t>
      </w:r>
      <w:r w:rsidRPr="001B7D22">
        <w:rPr>
          <w:rFonts w:ascii="Arial" w:hAnsi="Arial" w:cs="Arial"/>
          <w:i/>
          <w:sz w:val="20"/>
          <w:szCs w:val="20"/>
        </w:rPr>
        <w:t>ze dne 1</w:t>
      </w:r>
      <w:r w:rsidR="00771F34" w:rsidRPr="001B7D22">
        <w:rPr>
          <w:rFonts w:ascii="Arial" w:hAnsi="Arial" w:cs="Arial"/>
          <w:i/>
          <w:sz w:val="20"/>
          <w:szCs w:val="20"/>
        </w:rPr>
        <w:t>9</w:t>
      </w:r>
      <w:r w:rsidRPr="001B7D22">
        <w:rPr>
          <w:rFonts w:ascii="Arial" w:hAnsi="Arial" w:cs="Arial"/>
          <w:i/>
          <w:sz w:val="20"/>
          <w:szCs w:val="20"/>
        </w:rPr>
        <w:t>.</w:t>
      </w:r>
      <w:r w:rsidR="00771F34" w:rsidRPr="001B7D22">
        <w:rPr>
          <w:rFonts w:ascii="Arial" w:hAnsi="Arial" w:cs="Arial"/>
          <w:i/>
          <w:sz w:val="20"/>
          <w:szCs w:val="20"/>
        </w:rPr>
        <w:t>4</w:t>
      </w:r>
      <w:r w:rsidRPr="001B7D22">
        <w:rPr>
          <w:rFonts w:ascii="Arial" w:hAnsi="Arial" w:cs="Arial"/>
          <w:i/>
          <w:sz w:val="20"/>
          <w:szCs w:val="20"/>
        </w:rPr>
        <w:t>.201</w:t>
      </w:r>
      <w:r w:rsidR="00771F34" w:rsidRPr="001B7D22">
        <w:rPr>
          <w:rFonts w:ascii="Arial" w:hAnsi="Arial" w:cs="Arial"/>
          <w:i/>
          <w:sz w:val="20"/>
          <w:szCs w:val="20"/>
        </w:rPr>
        <w:t>7</w:t>
      </w:r>
      <w:r w:rsidRPr="001B7D22">
        <w:rPr>
          <w:rFonts w:ascii="Arial" w:hAnsi="Arial" w:cs="Arial"/>
          <w:i/>
          <w:sz w:val="20"/>
          <w:szCs w:val="20"/>
        </w:rPr>
        <w:t>.</w:t>
      </w:r>
    </w:p>
    <w:p w:rsidR="005E1659" w:rsidRPr="001B7D22" w:rsidRDefault="005E1659" w:rsidP="00CF7796">
      <w:pPr>
        <w:spacing w:before="120" w:after="80"/>
        <w:rPr>
          <w:rFonts w:ascii="Arial" w:hAnsi="Arial" w:cs="Arial"/>
          <w:i/>
          <w:sz w:val="20"/>
          <w:szCs w:val="20"/>
        </w:rPr>
      </w:pPr>
      <w:r w:rsidRPr="001B7D22">
        <w:rPr>
          <w:rFonts w:ascii="Arial" w:hAnsi="Arial" w:cs="Arial"/>
          <w:i/>
          <w:sz w:val="20"/>
          <w:szCs w:val="20"/>
        </w:rPr>
        <w:t>Sídlem společnosti a současně adresou pro doručování je sídlo Společníka 1, Sweco Hydroprojekt</w:t>
      </w:r>
      <w:r w:rsidR="00E400EE">
        <w:rPr>
          <w:rFonts w:ascii="Arial" w:hAnsi="Arial" w:cs="Arial"/>
          <w:i/>
          <w:sz w:val="20"/>
          <w:szCs w:val="20"/>
        </w:rPr>
        <w:t> </w:t>
      </w:r>
      <w:r w:rsidRPr="001B7D22">
        <w:rPr>
          <w:rFonts w:ascii="Arial" w:hAnsi="Arial" w:cs="Arial"/>
          <w:i/>
          <w:sz w:val="20"/>
          <w:szCs w:val="20"/>
        </w:rPr>
        <w:t>a.s., Táborská 940/31, 140 16 Praha 4 – Nusle.</w:t>
      </w:r>
    </w:p>
    <w:p w:rsidR="002D7465" w:rsidRPr="001B7D22" w:rsidRDefault="002D7465" w:rsidP="002D7465">
      <w:pPr>
        <w:tabs>
          <w:tab w:val="left" w:pos="1260"/>
          <w:tab w:val="left" w:pos="3960"/>
        </w:tabs>
        <w:spacing w:before="12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B7D22">
        <w:rPr>
          <w:rFonts w:ascii="Arial" w:hAnsi="Arial" w:cs="Arial"/>
          <w:color w:val="000000"/>
          <w:sz w:val="20"/>
          <w:szCs w:val="20"/>
        </w:rPr>
        <w:t>Toto zmocnění trvá až do písemného odvolání. Změny v zastoupení budou uvedeny v</w:t>
      </w:r>
      <w:r w:rsidR="009C5DD8" w:rsidRPr="001B7D22">
        <w:rPr>
          <w:rFonts w:ascii="Arial" w:hAnsi="Arial" w:cs="Arial"/>
          <w:color w:val="000000"/>
          <w:sz w:val="20"/>
          <w:szCs w:val="20"/>
        </w:rPr>
        <w:t> </w:t>
      </w:r>
      <w:r w:rsidRPr="001B7D22">
        <w:rPr>
          <w:rFonts w:ascii="Arial" w:hAnsi="Arial" w:cs="Arial"/>
          <w:color w:val="000000"/>
          <w:sz w:val="20"/>
          <w:szCs w:val="20"/>
        </w:rPr>
        <w:t>dodatku k této smlouvě.</w:t>
      </w:r>
    </w:p>
    <w:p w:rsidR="002D7465" w:rsidRPr="001B7D22" w:rsidRDefault="000D5713" w:rsidP="00CF7796">
      <w:pPr>
        <w:widowControl w:val="0"/>
        <w:spacing w:before="120"/>
        <w:rPr>
          <w:rFonts w:ascii="Arial" w:hAnsi="Arial" w:cs="Arial"/>
          <w:color w:val="000000"/>
          <w:sz w:val="20"/>
          <w:szCs w:val="20"/>
        </w:rPr>
      </w:pPr>
      <w:r w:rsidRPr="001B7D22">
        <w:rPr>
          <w:rFonts w:ascii="Arial" w:hAnsi="Arial" w:cs="Arial"/>
          <w:sz w:val="20"/>
          <w:szCs w:val="20"/>
        </w:rPr>
        <w:t>(dále jen „dodavatel“) na straně druhé</w:t>
      </w:r>
    </w:p>
    <w:p w:rsidR="00434C30" w:rsidRPr="001D7A19" w:rsidRDefault="008C471F" w:rsidP="008B6EB7">
      <w:pPr>
        <w:pStyle w:val="Zkladntext"/>
        <w:overflowPunct w:val="0"/>
        <w:autoSpaceDE w:val="0"/>
        <w:autoSpaceDN w:val="0"/>
        <w:adjustRightInd w:val="0"/>
        <w:spacing w:before="36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8A197C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</w:t>
      </w:r>
      <w:r w:rsidR="006F6185">
        <w:rPr>
          <w:rFonts w:ascii="Arial" w:hAnsi="Arial" w:cs="Arial"/>
          <w:color w:val="000000"/>
          <w:sz w:val="22"/>
          <w:szCs w:val="22"/>
        </w:rPr>
        <w:t>objednavatele</w:t>
      </w:r>
      <w:r w:rsidR="00C174D8" w:rsidRPr="001D7A19">
        <w:rPr>
          <w:rFonts w:ascii="Arial CE" w:hAnsi="Arial CE" w:cs="Arial"/>
          <w:sz w:val="22"/>
          <w:szCs w:val="22"/>
        </w:rPr>
        <w:t xml:space="preserve"> vypracuje a zajistí v rozsahu a za podmínek ujednaných v této smlouvě a </w:t>
      </w:r>
      <w:r w:rsidR="006F6185">
        <w:rPr>
          <w:rFonts w:ascii="Arial" w:hAnsi="Arial" w:cs="Arial"/>
          <w:color w:val="000000"/>
          <w:sz w:val="22"/>
          <w:szCs w:val="22"/>
        </w:rPr>
        <w:t>objednavatel</w:t>
      </w:r>
      <w:r w:rsidR="008C3E42">
        <w:rPr>
          <w:rFonts w:ascii="Arial CE" w:hAnsi="Arial CE" w:cs="Arial"/>
          <w:sz w:val="22"/>
          <w:szCs w:val="22"/>
        </w:rPr>
        <w:t>i</w:t>
      </w:r>
      <w:r w:rsidR="00C174D8" w:rsidRPr="001D7A19">
        <w:rPr>
          <w:rFonts w:ascii="Arial CE" w:hAnsi="Arial CE" w:cs="Arial"/>
          <w:sz w:val="22"/>
          <w:szCs w:val="22"/>
        </w:rPr>
        <w:t xml:space="preserve">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5B7C51">
        <w:rPr>
          <w:rFonts w:ascii="Arial CE" w:hAnsi="Arial CE" w:cs="Arial"/>
          <w:sz w:val="22"/>
          <w:szCs w:val="22"/>
        </w:rPr>
        <w:t xml:space="preserve">studii proveditelnosti </w:t>
      </w:r>
      <w:r w:rsidR="003D238A" w:rsidRPr="001D7A19">
        <w:rPr>
          <w:rFonts w:ascii="Arial CE" w:hAnsi="Arial CE" w:cs="Arial"/>
          <w:sz w:val="22"/>
          <w:szCs w:val="22"/>
        </w:rPr>
        <w:t>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5B7C51">
        <w:rPr>
          <w:rFonts w:ascii="Arial CE" w:hAnsi="Arial CE" w:cs="Arial"/>
          <w:sz w:val="22"/>
          <w:szCs w:val="22"/>
        </w:rPr>
        <w:t>Studii)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1E110B" w:rsidRPr="001D7A19" w:rsidRDefault="001E110B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34C30" w:rsidRDefault="001121D6" w:rsidP="003155C9">
      <w:pPr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b/>
        </w:rPr>
      </w:pPr>
      <w:r w:rsidRPr="000E67B4">
        <w:rPr>
          <w:rFonts w:ascii="Arial" w:hAnsi="Arial" w:cs="Arial"/>
          <w:b/>
        </w:rPr>
        <w:lastRenderedPageBreak/>
        <w:t>Studie proveditelnosti vodní nádrže Kryry na Podvineckém potoce</w:t>
      </w:r>
    </w:p>
    <w:p w:rsidR="009734F3" w:rsidRPr="001D7A19" w:rsidRDefault="009734F3" w:rsidP="008B6EB7">
      <w:pPr>
        <w:pStyle w:val="Zkladntext"/>
        <w:overflowPunct w:val="0"/>
        <w:autoSpaceDE w:val="0"/>
        <w:autoSpaceDN w:val="0"/>
        <w:adjustRightInd w:val="0"/>
        <w:spacing w:before="24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524A45" w:rsidRDefault="006102B9" w:rsidP="008C3E4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1121D6" w:rsidRPr="001121D6" w:rsidRDefault="00E113BE" w:rsidP="004D311B">
      <w:pPr>
        <w:pStyle w:val="Odstavecseseznamem"/>
        <w:spacing w:before="120"/>
        <w:ind w:left="0"/>
        <w:rPr>
          <w:rFonts w:ascii="Arial" w:hAnsi="Arial" w:cs="Arial"/>
          <w:sz w:val="22"/>
          <w:szCs w:val="22"/>
        </w:rPr>
      </w:pPr>
      <w:r w:rsidRPr="001121D6">
        <w:rPr>
          <w:rFonts w:ascii="Arial" w:hAnsi="Arial" w:cs="Arial"/>
          <w:sz w:val="22"/>
          <w:szCs w:val="22"/>
        </w:rPr>
        <w:t xml:space="preserve">Podrobná specifikace díla </w:t>
      </w:r>
    </w:p>
    <w:p w:rsidR="001121D6" w:rsidRPr="001121D6" w:rsidRDefault="001121D6" w:rsidP="001121D6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1121D6" w:rsidRPr="001121D6" w:rsidRDefault="001121D6" w:rsidP="001121D6">
      <w:pPr>
        <w:jc w:val="both"/>
        <w:rPr>
          <w:rFonts w:ascii="Arial" w:hAnsi="Arial" w:cs="Arial"/>
          <w:b/>
          <w:sz w:val="22"/>
          <w:szCs w:val="22"/>
        </w:rPr>
      </w:pPr>
      <w:r w:rsidRPr="001121D6">
        <w:rPr>
          <w:rFonts w:ascii="Arial" w:hAnsi="Arial" w:cs="Arial"/>
          <w:b/>
          <w:sz w:val="22"/>
          <w:szCs w:val="22"/>
        </w:rPr>
        <w:t>Studie proveditelnosti – rozsah prací</w:t>
      </w:r>
    </w:p>
    <w:p w:rsidR="001121D6" w:rsidRPr="001121D6" w:rsidRDefault="001121D6" w:rsidP="001121D6">
      <w:pPr>
        <w:pStyle w:val="Odstavecseseznamem"/>
        <w:numPr>
          <w:ilvl w:val="0"/>
          <w:numId w:val="35"/>
        </w:numPr>
        <w:spacing w:after="20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121D6">
        <w:rPr>
          <w:rFonts w:ascii="Arial" w:hAnsi="Arial" w:cs="Arial"/>
          <w:sz w:val="22"/>
          <w:szCs w:val="22"/>
        </w:rPr>
        <w:t>Seznámení se s existujícími podklady</w:t>
      </w:r>
    </w:p>
    <w:p w:rsidR="001121D6" w:rsidRPr="001121D6" w:rsidRDefault="001121D6" w:rsidP="001121D6">
      <w:pPr>
        <w:pStyle w:val="Odstavecseseznamem"/>
        <w:numPr>
          <w:ilvl w:val="0"/>
          <w:numId w:val="35"/>
        </w:numPr>
        <w:spacing w:after="20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121D6">
        <w:rPr>
          <w:rFonts w:ascii="Arial" w:hAnsi="Arial" w:cs="Arial"/>
          <w:sz w:val="22"/>
          <w:szCs w:val="22"/>
        </w:rPr>
        <w:t xml:space="preserve">Zajištění potřebných podkladů (např. </w:t>
      </w:r>
      <w:r w:rsidRPr="001121D6">
        <w:rPr>
          <w:rFonts w:ascii="Arial" w:hAnsi="Arial" w:cs="Arial"/>
          <w:bCs/>
          <w:sz w:val="22"/>
          <w:szCs w:val="22"/>
        </w:rPr>
        <w:t xml:space="preserve">hydrologické údaje včetně objemu a časovém průběhu povodňové vlny v profilu plánované hráze, hydrologické </w:t>
      </w:r>
      <w:r w:rsidRPr="001121D6">
        <w:rPr>
          <w:rFonts w:ascii="Arial" w:hAnsi="Arial" w:cs="Arial"/>
          <w:sz w:val="22"/>
          <w:szCs w:val="22"/>
        </w:rPr>
        <w:t>údaje k vyhodnocení suchých období, hydrologické údaje potřebné k vyhodnocení naplnitelnosti a k vodohospodářskému řešení nádrže, rešerše geologických a hydrogeologických poměrů z dostupných zdrojů)</w:t>
      </w:r>
    </w:p>
    <w:p w:rsidR="001121D6" w:rsidRPr="001121D6" w:rsidRDefault="001121D6" w:rsidP="001121D6">
      <w:pPr>
        <w:pStyle w:val="Odstavecseseznamem"/>
        <w:numPr>
          <w:ilvl w:val="0"/>
          <w:numId w:val="35"/>
        </w:numPr>
        <w:spacing w:after="20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121D6">
        <w:rPr>
          <w:rFonts w:ascii="Arial" w:hAnsi="Arial" w:cs="Arial"/>
          <w:bCs/>
          <w:sz w:val="22"/>
          <w:szCs w:val="22"/>
        </w:rPr>
        <w:t>Zmapování technické a dopravní infrastruktury a návrh řešení (přeložky, nové stavby atd.)</w:t>
      </w:r>
    </w:p>
    <w:p w:rsidR="001121D6" w:rsidRPr="001121D6" w:rsidRDefault="001121D6" w:rsidP="001121D6">
      <w:pPr>
        <w:pStyle w:val="Odstavecseseznamem"/>
        <w:numPr>
          <w:ilvl w:val="0"/>
          <w:numId w:val="35"/>
        </w:numPr>
        <w:spacing w:after="20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121D6">
        <w:rPr>
          <w:rFonts w:ascii="Arial" w:hAnsi="Arial" w:cs="Arial"/>
          <w:bCs/>
          <w:sz w:val="22"/>
          <w:szCs w:val="22"/>
        </w:rPr>
        <w:t>Pořízení fotodokumentace</w:t>
      </w:r>
    </w:p>
    <w:p w:rsidR="001121D6" w:rsidRPr="001121D6" w:rsidRDefault="001121D6" w:rsidP="001121D6">
      <w:pPr>
        <w:pStyle w:val="Odstavecseseznamem"/>
        <w:numPr>
          <w:ilvl w:val="0"/>
          <w:numId w:val="35"/>
        </w:numPr>
        <w:spacing w:after="20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121D6">
        <w:rPr>
          <w:rFonts w:ascii="Arial" w:hAnsi="Arial" w:cs="Arial"/>
          <w:sz w:val="22"/>
          <w:szCs w:val="22"/>
        </w:rPr>
        <w:t xml:space="preserve">Variantní návrh vodního díla jako celku – vodní nádrž, hráz, funkční objekty </w:t>
      </w:r>
    </w:p>
    <w:p w:rsidR="001121D6" w:rsidRPr="001121D6" w:rsidRDefault="001121D6" w:rsidP="001121D6">
      <w:pPr>
        <w:pStyle w:val="Odstavecseseznamem"/>
        <w:numPr>
          <w:ilvl w:val="0"/>
          <w:numId w:val="36"/>
        </w:numPr>
        <w:spacing w:after="20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121D6">
        <w:rPr>
          <w:rFonts w:ascii="Arial" w:hAnsi="Arial" w:cs="Arial"/>
          <w:bCs/>
          <w:sz w:val="22"/>
          <w:szCs w:val="22"/>
        </w:rPr>
        <w:t>Posouzení vlivu vzdutí na stabilitu okolních pozemků a ovlivnění podzemních vod</w:t>
      </w:r>
      <w:r w:rsidRPr="001121D6">
        <w:rPr>
          <w:rFonts w:ascii="Arial" w:hAnsi="Arial" w:cs="Arial"/>
          <w:sz w:val="22"/>
          <w:szCs w:val="22"/>
        </w:rPr>
        <w:t xml:space="preserve"> </w:t>
      </w:r>
    </w:p>
    <w:p w:rsidR="001121D6" w:rsidRPr="001121D6" w:rsidRDefault="001121D6" w:rsidP="001121D6">
      <w:pPr>
        <w:pStyle w:val="Odstavecseseznamem"/>
        <w:numPr>
          <w:ilvl w:val="0"/>
          <w:numId w:val="36"/>
        </w:numPr>
        <w:spacing w:after="20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121D6">
        <w:rPr>
          <w:rFonts w:ascii="Arial" w:hAnsi="Arial" w:cs="Arial"/>
          <w:sz w:val="22"/>
          <w:szCs w:val="22"/>
        </w:rPr>
        <w:t>Zadána je pouze hrubá lokalizace hráze, cca v ř. km 1,5 – studie proveditelnosti vyhodnotí tři varianty umístění hráze s ohledem na optimální geologické a geomorfologické podmínky území</w:t>
      </w:r>
    </w:p>
    <w:p w:rsidR="001121D6" w:rsidRPr="001121D6" w:rsidRDefault="001121D6" w:rsidP="001121D6">
      <w:pPr>
        <w:pStyle w:val="Odstavecseseznamem"/>
        <w:numPr>
          <w:ilvl w:val="0"/>
          <w:numId w:val="36"/>
        </w:numPr>
        <w:spacing w:after="20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121D6">
        <w:rPr>
          <w:rFonts w:ascii="Arial" w:hAnsi="Arial" w:cs="Arial"/>
          <w:sz w:val="22"/>
          <w:szCs w:val="22"/>
        </w:rPr>
        <w:t>Navržení stavebního a technického provedení hráze s ohledem na dostupné materiály v blízkosti budoucího staveniště</w:t>
      </w:r>
    </w:p>
    <w:p w:rsidR="001121D6" w:rsidRPr="001121D6" w:rsidRDefault="001121D6" w:rsidP="001121D6">
      <w:pPr>
        <w:pStyle w:val="Odstavecseseznamem"/>
        <w:numPr>
          <w:ilvl w:val="0"/>
          <w:numId w:val="36"/>
        </w:numPr>
        <w:spacing w:after="20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121D6">
        <w:rPr>
          <w:rFonts w:ascii="Arial" w:hAnsi="Arial" w:cs="Arial"/>
          <w:bCs/>
          <w:sz w:val="22"/>
          <w:szCs w:val="22"/>
        </w:rPr>
        <w:t>Odhad investičních nákladů včetně výkupů pozemků.</w:t>
      </w:r>
    </w:p>
    <w:p w:rsidR="001121D6" w:rsidRPr="001121D6" w:rsidRDefault="001121D6" w:rsidP="001121D6">
      <w:pPr>
        <w:pStyle w:val="Odstavecseseznamem"/>
        <w:numPr>
          <w:ilvl w:val="0"/>
          <w:numId w:val="37"/>
        </w:numPr>
        <w:spacing w:after="20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121D6">
        <w:rPr>
          <w:rFonts w:ascii="Arial" w:hAnsi="Arial" w:cs="Arial"/>
          <w:bCs/>
          <w:sz w:val="22"/>
          <w:szCs w:val="22"/>
        </w:rPr>
        <w:t xml:space="preserve">Vyhodnocení kombinace všech účelů nádrže (minimálně ve třech variantách rozdělení zásobního a retenčního prostoru), a to nadlepšování průtoků v období sucha, závlahy zemědělských pozemků a ochrany města Kryry při povodňových průtocích. Bude vyhodnocena využitelnost vodní nádrže v soustavě „Převedení vody z povodí Ohře do povodí Blšanky a Rakovnického potoka“ (viz studie uvedená výše) včetně návrhu případných objektů potřebných pro začlenění do této soustavy. To vše bude zpracováno ve variantách, a to i s uvažováním klimatické změny a stávajících nádrží v povodí Podvineckého potoka. Součástí návrhů bude určení maximální hladiny nádrže. </w:t>
      </w:r>
    </w:p>
    <w:p w:rsidR="001121D6" w:rsidRPr="001121D6" w:rsidRDefault="001121D6" w:rsidP="001121D6">
      <w:pPr>
        <w:pStyle w:val="Odstavecseseznamem"/>
        <w:numPr>
          <w:ilvl w:val="0"/>
          <w:numId w:val="37"/>
        </w:numPr>
        <w:spacing w:after="20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121D6">
        <w:rPr>
          <w:rFonts w:ascii="Arial" w:hAnsi="Arial" w:cs="Arial"/>
          <w:bCs/>
          <w:sz w:val="22"/>
          <w:szCs w:val="22"/>
        </w:rPr>
        <w:t>Posouzení a vyhodnocení (úvahou) jakosti vody včetně prognózy (jakost ve vodní nádrži, vliv na jakost vody ve vodním toku) na základě dostupných podkladů</w:t>
      </w:r>
    </w:p>
    <w:p w:rsidR="001121D6" w:rsidRPr="001121D6" w:rsidRDefault="001121D6" w:rsidP="001121D6">
      <w:pPr>
        <w:pStyle w:val="Odstavecseseznamem"/>
        <w:numPr>
          <w:ilvl w:val="0"/>
          <w:numId w:val="36"/>
        </w:numPr>
        <w:spacing w:after="20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121D6">
        <w:rPr>
          <w:rFonts w:ascii="Arial" w:hAnsi="Arial" w:cs="Arial"/>
          <w:bCs/>
          <w:sz w:val="22"/>
          <w:szCs w:val="22"/>
        </w:rPr>
        <w:t xml:space="preserve">Posouzení splaveninového režimu povodí a míry zanášení nádrže, návrh opatření, která by omezila vnášení sedimentu do nádrže, </w:t>
      </w:r>
      <w:r w:rsidRPr="001121D6">
        <w:rPr>
          <w:rFonts w:ascii="Arial" w:hAnsi="Arial" w:cs="Arial"/>
          <w:sz w:val="22"/>
          <w:szCs w:val="22"/>
        </w:rPr>
        <w:t>a to včetně návrhu případné sedimentační předzdrže.</w:t>
      </w:r>
    </w:p>
    <w:p w:rsidR="001121D6" w:rsidRPr="001121D6" w:rsidRDefault="001121D6" w:rsidP="001121D6">
      <w:pPr>
        <w:pStyle w:val="Odstavecseseznamem"/>
        <w:numPr>
          <w:ilvl w:val="0"/>
          <w:numId w:val="37"/>
        </w:numPr>
        <w:spacing w:after="20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121D6">
        <w:rPr>
          <w:rFonts w:ascii="Arial" w:hAnsi="Arial" w:cs="Arial"/>
          <w:sz w:val="22"/>
          <w:szCs w:val="22"/>
        </w:rPr>
        <w:t>Stanovení neškodného průtoku a posouzení rozlivů při povodňových průtocích na Podvineckém potoce a na Blšance v Kryrech</w:t>
      </w:r>
    </w:p>
    <w:p w:rsidR="001121D6" w:rsidRPr="001121D6" w:rsidRDefault="001121D6" w:rsidP="001121D6">
      <w:pPr>
        <w:pStyle w:val="Odstavecseseznamem"/>
        <w:numPr>
          <w:ilvl w:val="0"/>
          <w:numId w:val="37"/>
        </w:numPr>
        <w:spacing w:after="20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121D6">
        <w:rPr>
          <w:rFonts w:ascii="Arial" w:hAnsi="Arial" w:cs="Arial"/>
          <w:bCs/>
          <w:sz w:val="22"/>
          <w:szCs w:val="22"/>
        </w:rPr>
        <w:t>Proveditelnost z hlediska majetkoprávního (vyjádření vlastníků pozemků dotčených záměrem)</w:t>
      </w:r>
    </w:p>
    <w:p w:rsidR="001121D6" w:rsidRPr="001121D6" w:rsidRDefault="001121D6" w:rsidP="001121D6">
      <w:pPr>
        <w:pStyle w:val="Odstavecseseznamem"/>
        <w:numPr>
          <w:ilvl w:val="0"/>
          <w:numId w:val="37"/>
        </w:numPr>
        <w:spacing w:after="20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121D6">
        <w:rPr>
          <w:rFonts w:ascii="Arial" w:hAnsi="Arial" w:cs="Arial"/>
          <w:bCs/>
          <w:sz w:val="22"/>
          <w:szCs w:val="22"/>
        </w:rPr>
        <w:t>Ochrana přírody včetně zajištění potřebných posouzení vlivu na životní prostředí na základě veřejně dostupných zdrojů informací, řešení</w:t>
      </w:r>
      <w:r w:rsidRPr="001121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1121D6">
        <w:rPr>
          <w:rFonts w:ascii="Arial" w:hAnsi="Arial" w:cs="Arial"/>
          <w:bCs/>
          <w:sz w:val="22"/>
          <w:szCs w:val="22"/>
        </w:rPr>
        <w:t>migrační prostupnosti</w:t>
      </w:r>
    </w:p>
    <w:p w:rsidR="001121D6" w:rsidRPr="001121D6" w:rsidRDefault="001121D6" w:rsidP="001121D6">
      <w:pPr>
        <w:pStyle w:val="Odstavecseseznamem"/>
        <w:numPr>
          <w:ilvl w:val="0"/>
          <w:numId w:val="37"/>
        </w:numPr>
        <w:spacing w:after="20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121D6">
        <w:rPr>
          <w:rFonts w:ascii="Arial" w:hAnsi="Arial" w:cs="Arial"/>
          <w:bCs/>
          <w:sz w:val="22"/>
          <w:szCs w:val="22"/>
        </w:rPr>
        <w:t>Realizovatelnost z pohledu požadavků správních orgánů a dotčených obcí (doložení písemných stanovisek)</w:t>
      </w:r>
    </w:p>
    <w:p w:rsidR="001121D6" w:rsidRPr="001121D6" w:rsidRDefault="001121D6" w:rsidP="001121D6">
      <w:pPr>
        <w:pStyle w:val="Odstavecseseznamem"/>
        <w:numPr>
          <w:ilvl w:val="0"/>
          <w:numId w:val="37"/>
        </w:numPr>
        <w:spacing w:after="20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121D6">
        <w:rPr>
          <w:rFonts w:ascii="Arial" w:hAnsi="Arial" w:cs="Arial"/>
          <w:sz w:val="22"/>
          <w:szCs w:val="22"/>
        </w:rPr>
        <w:t xml:space="preserve">Odhad provozních nákladů </w:t>
      </w:r>
      <w:r w:rsidRPr="001121D6">
        <w:rPr>
          <w:rFonts w:ascii="Arial" w:hAnsi="Arial" w:cs="Arial"/>
          <w:bCs/>
          <w:sz w:val="22"/>
          <w:szCs w:val="22"/>
        </w:rPr>
        <w:t>a odhad případných tržeb vycházejících z provozu vodní nádrže</w:t>
      </w:r>
    </w:p>
    <w:p w:rsidR="001121D6" w:rsidRPr="001121D6" w:rsidRDefault="001121D6" w:rsidP="001121D6">
      <w:pPr>
        <w:pStyle w:val="Odstavecseseznamem"/>
        <w:numPr>
          <w:ilvl w:val="0"/>
          <w:numId w:val="37"/>
        </w:numPr>
        <w:spacing w:after="20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121D6">
        <w:rPr>
          <w:rFonts w:ascii="Arial" w:hAnsi="Arial" w:cs="Arial"/>
          <w:bCs/>
          <w:sz w:val="22"/>
          <w:szCs w:val="22"/>
        </w:rPr>
        <w:lastRenderedPageBreak/>
        <w:t>Vyhodnocení časové náročnosti přípravy (včetně projekční) a realizace stavby</w:t>
      </w:r>
    </w:p>
    <w:p w:rsidR="001121D6" w:rsidRPr="001121D6" w:rsidRDefault="001121D6" w:rsidP="001121D6">
      <w:pPr>
        <w:pStyle w:val="Odstavecseseznamem"/>
        <w:numPr>
          <w:ilvl w:val="0"/>
          <w:numId w:val="37"/>
        </w:numPr>
        <w:spacing w:after="20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1121D6">
        <w:rPr>
          <w:rFonts w:ascii="Arial" w:hAnsi="Arial" w:cs="Arial"/>
          <w:sz w:val="22"/>
          <w:szCs w:val="22"/>
        </w:rPr>
        <w:t xml:space="preserve">Výběr nejvhodnější varianty z pohledu </w:t>
      </w:r>
      <w:r w:rsidR="005B7C51">
        <w:rPr>
          <w:rFonts w:ascii="Arial" w:hAnsi="Arial" w:cs="Arial"/>
          <w:sz w:val="22"/>
          <w:szCs w:val="22"/>
        </w:rPr>
        <w:t>dodavatele</w:t>
      </w:r>
      <w:r w:rsidRPr="001121D6">
        <w:rPr>
          <w:rFonts w:ascii="Arial" w:hAnsi="Arial" w:cs="Arial"/>
          <w:sz w:val="22"/>
          <w:szCs w:val="22"/>
        </w:rPr>
        <w:t xml:space="preserve"> </w:t>
      </w:r>
      <w:r w:rsidR="005B7C51">
        <w:rPr>
          <w:rFonts w:ascii="Arial" w:hAnsi="Arial" w:cs="Arial"/>
          <w:sz w:val="22"/>
          <w:szCs w:val="22"/>
        </w:rPr>
        <w:t>S</w:t>
      </w:r>
      <w:r w:rsidRPr="001121D6">
        <w:rPr>
          <w:rFonts w:ascii="Arial" w:hAnsi="Arial" w:cs="Arial"/>
          <w:sz w:val="22"/>
          <w:szCs w:val="22"/>
        </w:rPr>
        <w:t>tudie včetně podrobného odůvodnění a vizualizace ve vazbě na krajinný ráz</w:t>
      </w:r>
    </w:p>
    <w:p w:rsidR="002D7465" w:rsidRDefault="002D7465" w:rsidP="002D7465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2D7465" w:rsidRDefault="002D7465" w:rsidP="002D7465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2D7465" w:rsidRPr="000E5C87" w:rsidRDefault="002D7465" w:rsidP="002D7465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2D7465" w:rsidRPr="001D7A19" w:rsidRDefault="002D7465" w:rsidP="002D7465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Pr="00043803">
        <w:rPr>
          <w:rFonts w:ascii="Arial CE" w:hAnsi="Arial CE" w:cs="Arial"/>
          <w:sz w:val="22"/>
          <w:szCs w:val="22"/>
        </w:rPr>
        <w:t>odavatel</w:t>
      </w:r>
      <w:r w:rsidRPr="001D7A19">
        <w:rPr>
          <w:rFonts w:ascii="Arial CE" w:hAnsi="Arial CE" w:cs="Arial"/>
          <w:sz w:val="22"/>
          <w:szCs w:val="22"/>
        </w:rPr>
        <w:t xml:space="preserve"> bude v průběhu plnění díla organizovat VV</w:t>
      </w:r>
      <w:r>
        <w:rPr>
          <w:rFonts w:ascii="Arial CE" w:hAnsi="Arial CE" w:cs="Arial"/>
          <w:sz w:val="22"/>
          <w:szCs w:val="22"/>
        </w:rPr>
        <w:t xml:space="preserve">, a to </w:t>
      </w:r>
      <w:r w:rsidRPr="001D7A19">
        <w:rPr>
          <w:rFonts w:ascii="Arial CE" w:hAnsi="Arial CE" w:cs="Arial"/>
          <w:sz w:val="22"/>
          <w:szCs w:val="22"/>
        </w:rPr>
        <w:t xml:space="preserve">vždy minimálně </w:t>
      </w:r>
      <w:r w:rsidR="005B7C51">
        <w:rPr>
          <w:rFonts w:ascii="Arial CE" w:hAnsi="Arial CE" w:cs="Arial"/>
          <w:sz w:val="22"/>
          <w:szCs w:val="22"/>
        </w:rPr>
        <w:t>2</w:t>
      </w:r>
      <w:r w:rsidRPr="001D7A19">
        <w:rPr>
          <w:rFonts w:ascii="Arial CE" w:hAnsi="Arial CE" w:cs="Arial"/>
          <w:sz w:val="22"/>
          <w:szCs w:val="22"/>
        </w:rPr>
        <w:t xml:space="preserve"> výrobní výbory </w:t>
      </w:r>
      <w:r>
        <w:rPr>
          <w:rFonts w:ascii="Arial CE" w:hAnsi="Arial CE" w:cs="Arial"/>
          <w:sz w:val="22"/>
          <w:szCs w:val="22"/>
        </w:rPr>
        <w:t>dle rozsahu akce.</w:t>
      </w:r>
      <w:r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2D7465" w:rsidRPr="001D7A19" w:rsidRDefault="002D7465" w:rsidP="002D746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D7465" w:rsidRDefault="002D7465" w:rsidP="002D7465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nejpozději 14 kalendářních dnů před jednáním posledního (závěrečného) VV předloží MPR:</w:t>
      </w:r>
    </w:p>
    <w:p w:rsidR="002D7465" w:rsidRPr="001D7A19" w:rsidRDefault="002D7465" w:rsidP="002D7465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2D7465" w:rsidRPr="006E033D" w:rsidRDefault="00327F79" w:rsidP="002D7465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2</w:t>
      </w:r>
      <w:r w:rsidR="00450A98">
        <w:rPr>
          <w:rFonts w:ascii="Arial CE" w:hAnsi="Arial CE" w:cs="Arial"/>
          <w:sz w:val="22"/>
          <w:szCs w:val="22"/>
        </w:rPr>
        <w:t xml:space="preserve"> </w:t>
      </w:r>
      <w:r w:rsidR="002D7465" w:rsidRPr="006E033D">
        <w:rPr>
          <w:rFonts w:ascii="Arial CE" w:hAnsi="Arial CE" w:cs="Arial"/>
          <w:sz w:val="22"/>
          <w:szCs w:val="22"/>
        </w:rPr>
        <w:t>x pracovní paré</w:t>
      </w:r>
      <w:r>
        <w:rPr>
          <w:rFonts w:ascii="Arial CE" w:hAnsi="Arial CE" w:cs="Arial"/>
          <w:sz w:val="22"/>
          <w:szCs w:val="22"/>
        </w:rPr>
        <w:t xml:space="preserve"> Studie</w:t>
      </w:r>
      <w:r w:rsidR="002D7465" w:rsidRPr="006E033D">
        <w:rPr>
          <w:rFonts w:ascii="Arial CE" w:hAnsi="Arial CE" w:cs="Arial"/>
          <w:sz w:val="22"/>
          <w:szCs w:val="22"/>
        </w:rPr>
        <w:t xml:space="preserve"> - kompletní projektové řešení stavby včetně požadované dokladové části obsahující stanoviska požadovaných subjektů </w:t>
      </w:r>
      <w:r w:rsidR="001121D6">
        <w:rPr>
          <w:rFonts w:ascii="Arial CE" w:hAnsi="Arial CE" w:cs="Arial"/>
          <w:sz w:val="22"/>
          <w:szCs w:val="22"/>
        </w:rPr>
        <w:t xml:space="preserve">a </w:t>
      </w:r>
      <w:r w:rsidR="002D7465" w:rsidRPr="006E033D">
        <w:rPr>
          <w:rFonts w:ascii="Arial CE" w:hAnsi="Arial CE" w:cs="Arial"/>
          <w:sz w:val="22"/>
          <w:szCs w:val="22"/>
        </w:rPr>
        <w:t xml:space="preserve">vyjádření vlastníků pozemků dotčených stavbou, včetně přehledu pozemků dotčených dočasným nebo trvalým záborem a </w:t>
      </w:r>
      <w:r w:rsidR="007A4D9D">
        <w:rPr>
          <w:rFonts w:ascii="Arial CE" w:hAnsi="Arial CE" w:cs="Arial"/>
          <w:sz w:val="22"/>
          <w:szCs w:val="22"/>
        </w:rPr>
        <w:t>předpokládanými náklady stavby</w:t>
      </w:r>
      <w:r w:rsidR="002D7465" w:rsidRPr="006E033D">
        <w:rPr>
          <w:rFonts w:ascii="Arial CE" w:hAnsi="Arial CE" w:cs="Arial"/>
          <w:sz w:val="22"/>
          <w:szCs w:val="22"/>
        </w:rPr>
        <w:t>.</w:t>
      </w:r>
    </w:p>
    <w:p w:rsidR="002D7465" w:rsidRPr="00760079" w:rsidRDefault="002D7465" w:rsidP="002D7465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327F79">
        <w:rPr>
          <w:rFonts w:ascii="Arial CE" w:hAnsi="Arial CE" w:cs="Arial"/>
          <w:sz w:val="22"/>
          <w:szCs w:val="22"/>
        </w:rPr>
        <w:t xml:space="preserve">Studie </w:t>
      </w:r>
      <w:r w:rsidRPr="001D7A19">
        <w:rPr>
          <w:rFonts w:ascii="Arial CE" w:hAnsi="Arial CE" w:cs="Arial"/>
          <w:sz w:val="22"/>
          <w:szCs w:val="22"/>
        </w:rPr>
        <w:t>na elektronickém nosiči dat projektového řešení stavby, a to ve stejné struktuře a obsahovém členění odpovídající tištěné verzi</w:t>
      </w:r>
      <w:r>
        <w:rPr>
          <w:rFonts w:ascii="Arial CE" w:hAnsi="Arial CE" w:cs="Arial"/>
          <w:sz w:val="22"/>
          <w:szCs w:val="22"/>
        </w:rPr>
        <w:t>.</w:t>
      </w:r>
    </w:p>
    <w:p w:rsidR="002D7465" w:rsidRDefault="002D7465" w:rsidP="002D7465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VV </w:t>
      </w:r>
      <w:r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zajistí kompletaci</w:t>
      </w:r>
      <w:r w:rsidR="005B7C51">
        <w:rPr>
          <w:rFonts w:ascii="Arial CE" w:hAnsi="Arial CE" w:cs="Arial"/>
          <w:sz w:val="22"/>
          <w:szCs w:val="22"/>
        </w:rPr>
        <w:t xml:space="preserve"> </w:t>
      </w:r>
      <w:r w:rsidR="00327F79">
        <w:rPr>
          <w:rFonts w:ascii="Arial CE" w:hAnsi="Arial CE" w:cs="Arial"/>
          <w:sz w:val="22"/>
          <w:szCs w:val="22"/>
        </w:rPr>
        <w:t>S</w:t>
      </w:r>
      <w:r w:rsidR="005B7C51">
        <w:rPr>
          <w:rFonts w:ascii="Arial CE" w:hAnsi="Arial CE" w:cs="Arial"/>
          <w:sz w:val="22"/>
          <w:szCs w:val="22"/>
        </w:rPr>
        <w:t>tudie.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2D7465" w:rsidRDefault="002D7465" w:rsidP="002D7465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2D7465" w:rsidRPr="002E610D" w:rsidRDefault="002D7465" w:rsidP="002D7465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Pr="002E610D">
        <w:rPr>
          <w:rFonts w:ascii="Arial CE" w:hAnsi="Arial CE" w:cs="Arial"/>
          <w:sz w:val="22"/>
          <w:szCs w:val="22"/>
        </w:rPr>
        <w:t xml:space="preserve"> předloží MPR </w:t>
      </w:r>
      <w:r w:rsidRPr="00043803">
        <w:rPr>
          <w:rFonts w:ascii="Arial CE" w:hAnsi="Arial CE" w:cs="Arial"/>
          <w:sz w:val="22"/>
          <w:szCs w:val="22"/>
        </w:rPr>
        <w:t>2x</w:t>
      </w:r>
      <w:r w:rsidRPr="002E610D">
        <w:rPr>
          <w:rFonts w:ascii="Arial CE" w:hAnsi="Arial CE" w:cs="Arial"/>
          <w:sz w:val="22"/>
          <w:szCs w:val="22"/>
        </w:rPr>
        <w:t xml:space="preserve"> kompletní paré </w:t>
      </w:r>
      <w:r w:rsidR="00327F79">
        <w:rPr>
          <w:rFonts w:ascii="Arial CE" w:hAnsi="Arial CE" w:cs="Arial"/>
          <w:sz w:val="22"/>
          <w:szCs w:val="22"/>
        </w:rPr>
        <w:t>S</w:t>
      </w:r>
      <w:r w:rsidR="005B7C51">
        <w:rPr>
          <w:rFonts w:ascii="Arial CE" w:hAnsi="Arial CE" w:cs="Arial"/>
          <w:sz w:val="22"/>
          <w:szCs w:val="22"/>
        </w:rPr>
        <w:t>tudie</w:t>
      </w:r>
      <w:r w:rsidR="00327F79">
        <w:rPr>
          <w:rFonts w:ascii="Arial CE" w:hAnsi="Arial CE" w:cs="Arial"/>
          <w:sz w:val="22"/>
          <w:szCs w:val="22"/>
        </w:rPr>
        <w:t xml:space="preserve"> </w:t>
      </w:r>
      <w:r w:rsidRPr="002E610D">
        <w:rPr>
          <w:rFonts w:ascii="Arial CE" w:hAnsi="Arial CE" w:cs="Arial"/>
          <w:sz w:val="22"/>
          <w:szCs w:val="22"/>
        </w:rPr>
        <w:t xml:space="preserve">pro projednání v investiční komisi </w:t>
      </w:r>
      <w:r w:rsidR="00327F79">
        <w:rPr>
          <w:rFonts w:ascii="Arial CE" w:hAnsi="Arial CE" w:cs="Arial"/>
          <w:sz w:val="22"/>
          <w:szCs w:val="22"/>
        </w:rPr>
        <w:t xml:space="preserve">(dále jen IK) </w:t>
      </w:r>
      <w:r w:rsidRPr="002E610D">
        <w:rPr>
          <w:rFonts w:ascii="Arial CE" w:hAnsi="Arial CE" w:cs="Arial"/>
          <w:sz w:val="22"/>
          <w:szCs w:val="22"/>
        </w:rPr>
        <w:t xml:space="preserve">objednatele. </w:t>
      </w:r>
    </w:p>
    <w:p w:rsidR="002D7465" w:rsidRDefault="002D7465" w:rsidP="002D7465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2D7465" w:rsidRPr="002E610D" w:rsidRDefault="002D7465" w:rsidP="002D7465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se zúčastní projednání v </w:t>
      </w:r>
      <w:r w:rsidR="00327F79">
        <w:rPr>
          <w:rFonts w:ascii="Arial CE" w:hAnsi="Arial CE" w:cs="Arial"/>
          <w:sz w:val="22"/>
          <w:szCs w:val="22"/>
        </w:rPr>
        <w:t>IK</w:t>
      </w:r>
      <w:r w:rsidRPr="001D7A19">
        <w:rPr>
          <w:rFonts w:ascii="Arial CE" w:hAnsi="Arial CE" w:cs="Arial"/>
          <w:sz w:val="22"/>
          <w:szCs w:val="22"/>
        </w:rPr>
        <w:t xml:space="preserve"> objednatele. Po úspěšném projednání a schválení </w:t>
      </w:r>
      <w:r w:rsidR="00327F79">
        <w:rPr>
          <w:rFonts w:ascii="Arial CE" w:hAnsi="Arial CE" w:cs="Arial"/>
          <w:sz w:val="22"/>
          <w:szCs w:val="22"/>
        </w:rPr>
        <w:t xml:space="preserve">Studie </w:t>
      </w:r>
      <w:r w:rsidRPr="001D7A19">
        <w:rPr>
          <w:rFonts w:ascii="Arial CE" w:hAnsi="Arial CE" w:cs="Arial"/>
          <w:sz w:val="22"/>
          <w:szCs w:val="22"/>
        </w:rPr>
        <w:t>generálním ředitelem Povodí Ohře, státní podnik</w:t>
      </w:r>
      <w:r>
        <w:rPr>
          <w:rFonts w:ascii="Arial CE" w:hAnsi="Arial CE" w:cs="Arial"/>
          <w:sz w:val="22"/>
          <w:szCs w:val="22"/>
        </w:rPr>
        <w:t>,</w:t>
      </w:r>
      <w:r w:rsidRPr="001D7A19">
        <w:rPr>
          <w:rFonts w:ascii="Arial CE" w:hAnsi="Arial CE" w:cs="Arial"/>
          <w:sz w:val="22"/>
          <w:szCs w:val="22"/>
        </w:rPr>
        <w:t xml:space="preserve"> předá </w:t>
      </w:r>
      <w:r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MPR v termínu </w:t>
      </w:r>
      <w:r w:rsidRPr="002E610D">
        <w:rPr>
          <w:rFonts w:ascii="Arial CE" w:hAnsi="Arial CE" w:cs="Arial"/>
          <w:sz w:val="22"/>
          <w:szCs w:val="22"/>
        </w:rPr>
        <w:t xml:space="preserve">do 10 pracovních dnů zbývající </w:t>
      </w:r>
      <w:r w:rsidR="00327F79">
        <w:rPr>
          <w:rFonts w:ascii="Arial CE" w:hAnsi="Arial CE" w:cs="Arial"/>
          <w:sz w:val="22"/>
          <w:szCs w:val="22"/>
        </w:rPr>
        <w:t>2</w:t>
      </w:r>
      <w:r w:rsidRPr="00A61E88">
        <w:rPr>
          <w:rFonts w:ascii="Arial CE" w:hAnsi="Arial CE" w:cs="Arial"/>
          <w:sz w:val="22"/>
          <w:szCs w:val="22"/>
        </w:rPr>
        <w:t>x kompletní</w:t>
      </w:r>
      <w:r w:rsidRPr="002E610D">
        <w:rPr>
          <w:rFonts w:ascii="Arial CE" w:hAnsi="Arial CE" w:cs="Arial"/>
          <w:sz w:val="22"/>
          <w:szCs w:val="22"/>
        </w:rPr>
        <w:t xml:space="preserve"> paré </w:t>
      </w:r>
      <w:r w:rsidR="00327F79">
        <w:rPr>
          <w:rFonts w:ascii="Arial CE" w:hAnsi="Arial CE" w:cs="Arial"/>
          <w:sz w:val="22"/>
          <w:szCs w:val="22"/>
        </w:rPr>
        <w:t xml:space="preserve">Studie </w:t>
      </w:r>
      <w:r w:rsidRPr="002E610D">
        <w:rPr>
          <w:rFonts w:ascii="Arial CE" w:hAnsi="Arial CE" w:cs="Arial"/>
          <w:sz w:val="22"/>
          <w:szCs w:val="22"/>
        </w:rPr>
        <w:t xml:space="preserve">tištěné + 1x na elektronickém nosiči dat. Při neúspěšném projednání </w:t>
      </w:r>
      <w:r w:rsidR="00327F79">
        <w:rPr>
          <w:rFonts w:ascii="Arial CE" w:hAnsi="Arial CE" w:cs="Arial"/>
          <w:sz w:val="22"/>
          <w:szCs w:val="22"/>
        </w:rPr>
        <w:t>S</w:t>
      </w:r>
      <w:r w:rsidR="007A4D9D">
        <w:rPr>
          <w:rFonts w:ascii="Arial CE" w:hAnsi="Arial CE" w:cs="Arial"/>
          <w:sz w:val="22"/>
          <w:szCs w:val="22"/>
        </w:rPr>
        <w:t>t</w:t>
      </w:r>
      <w:r w:rsidR="00327F79">
        <w:rPr>
          <w:rFonts w:ascii="Arial CE" w:hAnsi="Arial CE" w:cs="Arial"/>
          <w:sz w:val="22"/>
          <w:szCs w:val="22"/>
        </w:rPr>
        <w:t xml:space="preserve">udie </w:t>
      </w:r>
      <w:r w:rsidRPr="002E610D">
        <w:rPr>
          <w:rFonts w:ascii="Arial CE" w:hAnsi="Arial CE" w:cs="Arial"/>
          <w:sz w:val="22"/>
          <w:szCs w:val="22"/>
        </w:rPr>
        <w:t>v </w:t>
      </w:r>
      <w:r w:rsidR="00327F79">
        <w:rPr>
          <w:rFonts w:ascii="Arial CE" w:hAnsi="Arial CE" w:cs="Arial"/>
          <w:sz w:val="22"/>
          <w:szCs w:val="22"/>
        </w:rPr>
        <w:t>IK</w:t>
      </w:r>
      <w:r w:rsidRPr="002E610D">
        <w:rPr>
          <w:rFonts w:ascii="Arial CE" w:hAnsi="Arial CE" w:cs="Arial"/>
          <w:sz w:val="22"/>
          <w:szCs w:val="22"/>
        </w:rPr>
        <w:t xml:space="preserve"> </w:t>
      </w:r>
      <w:r w:rsidRPr="00043803">
        <w:rPr>
          <w:rFonts w:ascii="Arial CE" w:hAnsi="Arial CE" w:cs="Arial"/>
          <w:sz w:val="22"/>
          <w:szCs w:val="22"/>
        </w:rPr>
        <w:t>dodavatel</w:t>
      </w:r>
      <w:r w:rsidRPr="002E610D">
        <w:rPr>
          <w:rFonts w:ascii="Arial CE" w:hAnsi="Arial CE" w:cs="Arial"/>
          <w:sz w:val="22"/>
          <w:szCs w:val="22"/>
        </w:rPr>
        <w:t xml:space="preserve"> předělá části </w:t>
      </w:r>
      <w:r w:rsidR="007A4D9D">
        <w:rPr>
          <w:rFonts w:ascii="Arial CE" w:hAnsi="Arial CE" w:cs="Arial"/>
          <w:sz w:val="22"/>
          <w:szCs w:val="22"/>
        </w:rPr>
        <w:t xml:space="preserve">Studie </w:t>
      </w:r>
      <w:r w:rsidRPr="002E610D">
        <w:rPr>
          <w:rFonts w:ascii="Arial CE" w:hAnsi="Arial CE" w:cs="Arial"/>
          <w:sz w:val="22"/>
          <w:szCs w:val="22"/>
        </w:rPr>
        <w:t xml:space="preserve">dle závěrů IK a znovu projedná </w:t>
      </w:r>
      <w:r w:rsidR="007A4D9D">
        <w:rPr>
          <w:rFonts w:ascii="Arial CE" w:hAnsi="Arial CE" w:cs="Arial"/>
          <w:sz w:val="22"/>
          <w:szCs w:val="22"/>
        </w:rPr>
        <w:t xml:space="preserve">Studii </w:t>
      </w:r>
      <w:r w:rsidRPr="002E610D">
        <w:rPr>
          <w:rFonts w:ascii="Arial CE" w:hAnsi="Arial CE" w:cs="Arial"/>
          <w:sz w:val="22"/>
          <w:szCs w:val="22"/>
        </w:rPr>
        <w:t>v</w:t>
      </w:r>
      <w:r w:rsidR="007A4D9D">
        <w:rPr>
          <w:rFonts w:ascii="Arial CE" w:hAnsi="Arial CE" w:cs="Arial"/>
          <w:sz w:val="22"/>
          <w:szCs w:val="22"/>
        </w:rPr>
        <w:t> </w:t>
      </w:r>
      <w:r w:rsidRPr="002E610D">
        <w:rPr>
          <w:rFonts w:ascii="Arial CE" w:hAnsi="Arial CE" w:cs="Arial"/>
          <w:sz w:val="22"/>
          <w:szCs w:val="22"/>
        </w:rPr>
        <w:t>následující</w:t>
      </w:r>
      <w:r w:rsidR="007A4D9D">
        <w:rPr>
          <w:rFonts w:ascii="Arial CE" w:hAnsi="Arial CE" w:cs="Arial"/>
          <w:sz w:val="22"/>
          <w:szCs w:val="22"/>
        </w:rPr>
        <w:t xml:space="preserve"> termínu jednání IK</w:t>
      </w:r>
      <w:r w:rsidRPr="002E610D">
        <w:rPr>
          <w:rFonts w:ascii="Arial CE" w:hAnsi="Arial CE" w:cs="Arial"/>
          <w:sz w:val="22"/>
          <w:szCs w:val="22"/>
        </w:rPr>
        <w:t xml:space="preserve">. Jedná - li se o požadavek objednatele neprojednaný na VV, budou dodatečné práce uhrazeny na základě uzavřeného dodatku ke smlouvě o dílo. </w:t>
      </w:r>
    </w:p>
    <w:p w:rsidR="002D7465" w:rsidRDefault="002D7465" w:rsidP="002D7465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2D7465" w:rsidRDefault="002D7465" w:rsidP="002D7465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824C23">
        <w:rPr>
          <w:rFonts w:ascii="Arial CE" w:hAnsi="Arial CE" w:cs="Arial"/>
          <w:sz w:val="22"/>
          <w:szCs w:val="22"/>
        </w:rPr>
        <w:t>Kompletní</w:t>
      </w:r>
      <w:r w:rsidRPr="00824C23">
        <w:rPr>
          <w:rFonts w:ascii="Arial CE" w:hAnsi="Arial CE" w:cs="Arial"/>
          <w:color w:val="FF0000"/>
          <w:sz w:val="22"/>
          <w:szCs w:val="22"/>
        </w:rPr>
        <w:t xml:space="preserve"> </w:t>
      </w:r>
      <w:r w:rsidR="00327F79">
        <w:rPr>
          <w:rFonts w:ascii="Arial CE" w:hAnsi="Arial CE" w:cs="Arial"/>
          <w:sz w:val="22"/>
          <w:szCs w:val="22"/>
        </w:rPr>
        <w:t>Studi</w:t>
      </w:r>
      <w:r w:rsidR="007A4D9D">
        <w:rPr>
          <w:rFonts w:ascii="Arial CE" w:hAnsi="Arial CE" w:cs="Arial"/>
          <w:sz w:val="22"/>
          <w:szCs w:val="22"/>
        </w:rPr>
        <w:t>e,</w:t>
      </w:r>
      <w:r w:rsidR="00327F79">
        <w:rPr>
          <w:rFonts w:ascii="Arial CE" w:hAnsi="Arial CE" w:cs="Arial"/>
          <w:sz w:val="22"/>
          <w:szCs w:val="22"/>
        </w:rPr>
        <w:t xml:space="preserve"> </w:t>
      </w:r>
      <w:r w:rsidRPr="00824C23">
        <w:rPr>
          <w:rFonts w:ascii="Arial CE" w:hAnsi="Arial CE" w:cs="Arial"/>
          <w:sz w:val="22"/>
          <w:szCs w:val="22"/>
        </w:rPr>
        <w:t xml:space="preserve">včetně dokladové části a </w:t>
      </w:r>
      <w:r w:rsidR="007A4D9D">
        <w:rPr>
          <w:rFonts w:ascii="Arial CE" w:hAnsi="Arial CE" w:cs="Arial"/>
          <w:sz w:val="22"/>
          <w:szCs w:val="22"/>
        </w:rPr>
        <w:t xml:space="preserve">předpokládaných nákladů stavby, </w:t>
      </w:r>
      <w:r w:rsidRPr="00824C23">
        <w:rPr>
          <w:rFonts w:ascii="Arial CE" w:hAnsi="Arial CE" w:cs="Arial"/>
          <w:sz w:val="22"/>
          <w:szCs w:val="22"/>
        </w:rPr>
        <w:t xml:space="preserve">bude předána MPR v počtu celkem </w:t>
      </w:r>
      <w:r w:rsidR="007A4D9D">
        <w:rPr>
          <w:rFonts w:ascii="Arial CE" w:hAnsi="Arial CE" w:cs="Arial"/>
          <w:sz w:val="22"/>
          <w:szCs w:val="22"/>
        </w:rPr>
        <w:t xml:space="preserve">4 </w:t>
      </w:r>
      <w:r w:rsidRPr="00A61E88">
        <w:rPr>
          <w:rFonts w:ascii="Arial CE" w:hAnsi="Arial CE" w:cs="Arial"/>
          <w:sz w:val="22"/>
          <w:szCs w:val="22"/>
        </w:rPr>
        <w:t>x paré</w:t>
      </w:r>
      <w:r w:rsidRPr="00824C23">
        <w:rPr>
          <w:rFonts w:ascii="Arial CE" w:hAnsi="Arial CE" w:cs="Arial"/>
          <w:sz w:val="22"/>
          <w:szCs w:val="22"/>
        </w:rPr>
        <w:t xml:space="preserve"> tištěné + 1x na elektronickém nosiči dat</w:t>
      </w:r>
      <w:r w:rsidR="007A4D9D">
        <w:rPr>
          <w:rFonts w:ascii="Arial CE" w:hAnsi="Arial CE" w:cs="Arial"/>
          <w:sz w:val="22"/>
          <w:szCs w:val="22"/>
        </w:rPr>
        <w:t>.</w:t>
      </w:r>
      <w:r w:rsidRPr="00824C23">
        <w:rPr>
          <w:rFonts w:ascii="Arial CE" w:hAnsi="Arial CE" w:cs="Arial"/>
          <w:sz w:val="22"/>
          <w:szCs w:val="22"/>
        </w:rPr>
        <w:t xml:space="preserve"> </w:t>
      </w:r>
    </w:p>
    <w:p w:rsidR="00A61E88" w:rsidRDefault="00A61E88" w:rsidP="002D7465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2D7465" w:rsidRDefault="002D7465" w:rsidP="002D746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</w:t>
      </w:r>
      <w:r w:rsidR="00327F79">
        <w:rPr>
          <w:rFonts w:ascii="Arial CE" w:hAnsi="Arial CE" w:cs="Arial"/>
          <w:sz w:val="22"/>
          <w:szCs w:val="22"/>
        </w:rPr>
        <w:t>Studie</w:t>
      </w:r>
      <w:r w:rsidRPr="00BD09F3">
        <w:rPr>
          <w:rFonts w:ascii="Arial CE" w:hAnsi="Arial CE" w:cs="Arial"/>
          <w:sz w:val="22"/>
          <w:szCs w:val="22"/>
        </w:rPr>
        <w:t xml:space="preserve">. Pokud není ve smlouvě stanoveno jinak,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BD09F3">
        <w:rPr>
          <w:rFonts w:ascii="Arial CE" w:hAnsi="Arial CE" w:cs="Arial"/>
          <w:sz w:val="22"/>
          <w:szCs w:val="22"/>
        </w:rPr>
        <w:t xml:space="preserve"> tyto průzkumné práce zajistí. </w:t>
      </w:r>
    </w:p>
    <w:p w:rsidR="002D7465" w:rsidRDefault="002D7465" w:rsidP="002D7465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2D7465" w:rsidRPr="00BD09F3" w:rsidRDefault="002D7465" w:rsidP="002D7465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2D7465" w:rsidRDefault="002D7465" w:rsidP="002D7465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2D7465" w:rsidRDefault="002D7465" w:rsidP="002D7465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dodá další vyhotovení </w:t>
      </w:r>
      <w:r w:rsidR="00327F79">
        <w:rPr>
          <w:rFonts w:ascii="Arial CE" w:hAnsi="Arial CE" w:cs="Arial"/>
          <w:sz w:val="22"/>
          <w:szCs w:val="22"/>
        </w:rPr>
        <w:t>S</w:t>
      </w:r>
      <w:r w:rsidR="007A4D9D">
        <w:rPr>
          <w:rFonts w:ascii="Arial CE" w:hAnsi="Arial CE" w:cs="Arial"/>
          <w:sz w:val="22"/>
          <w:szCs w:val="22"/>
        </w:rPr>
        <w:t>t</w:t>
      </w:r>
      <w:r w:rsidR="00327F79">
        <w:rPr>
          <w:rFonts w:ascii="Arial CE" w:hAnsi="Arial CE" w:cs="Arial"/>
          <w:sz w:val="22"/>
          <w:szCs w:val="22"/>
        </w:rPr>
        <w:t>udie</w:t>
      </w:r>
      <w:r w:rsidRPr="001D7A19">
        <w:rPr>
          <w:rFonts w:ascii="Arial CE" w:hAnsi="Arial CE" w:cs="Arial"/>
          <w:sz w:val="22"/>
          <w:szCs w:val="22"/>
        </w:rPr>
        <w:t xml:space="preserve"> v požadovaném počtu za zvláštní úhradu.</w:t>
      </w:r>
      <w:r>
        <w:rPr>
          <w:rFonts w:ascii="Arial CE" w:hAnsi="Arial CE" w:cs="Arial"/>
          <w:sz w:val="22"/>
          <w:szCs w:val="22"/>
        </w:rPr>
        <w:t xml:space="preserve"> </w:t>
      </w:r>
      <w:r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B5454E" w:rsidRDefault="00B5454E" w:rsidP="002D7465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F03077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C8206B" w:rsidRDefault="00C8206B" w:rsidP="008F1A4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:rsidR="00327F79" w:rsidRPr="00146898" w:rsidRDefault="00167C90" w:rsidP="008F1A4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="00C8206B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8F1A46" w:rsidRPr="00146898">
        <w:rPr>
          <w:rFonts w:ascii="Arial CE" w:hAnsi="Arial CE" w:cs="Arial"/>
          <w:sz w:val="22"/>
          <w:szCs w:val="22"/>
        </w:rPr>
        <w:t xml:space="preserve">         </w:t>
      </w:r>
      <w:r w:rsidR="000E039D" w:rsidRPr="00146898">
        <w:rPr>
          <w:rFonts w:ascii="Arial CE" w:hAnsi="Arial CE" w:cs="Arial"/>
          <w:sz w:val="22"/>
          <w:szCs w:val="22"/>
        </w:rPr>
        <w:tab/>
      </w:r>
      <w:r w:rsidR="004E0DC4">
        <w:rPr>
          <w:rFonts w:ascii="Arial CE" w:hAnsi="Arial CE" w:cs="Arial"/>
          <w:sz w:val="22"/>
          <w:szCs w:val="22"/>
        </w:rPr>
        <w:t>2</w:t>
      </w:r>
      <w:r w:rsidR="00144F89" w:rsidRPr="00146898">
        <w:rPr>
          <w:rFonts w:ascii="Arial CE" w:hAnsi="Arial CE" w:cs="Arial"/>
          <w:sz w:val="22"/>
          <w:szCs w:val="22"/>
        </w:rPr>
        <w:t>5</w:t>
      </w:r>
      <w:r w:rsidR="00067F4D" w:rsidRPr="00146898">
        <w:rPr>
          <w:rFonts w:ascii="Arial CE" w:hAnsi="Arial CE" w:cs="Arial"/>
          <w:sz w:val="22"/>
          <w:szCs w:val="22"/>
        </w:rPr>
        <w:t>.</w:t>
      </w:r>
      <w:r w:rsidR="000E039D" w:rsidRPr="00146898">
        <w:rPr>
          <w:rFonts w:ascii="Arial CE" w:hAnsi="Arial CE" w:cs="Arial"/>
          <w:sz w:val="22"/>
          <w:szCs w:val="22"/>
        </w:rPr>
        <w:t>0</w:t>
      </w:r>
      <w:r w:rsidR="00144F89" w:rsidRPr="00146898">
        <w:rPr>
          <w:rFonts w:ascii="Arial CE" w:hAnsi="Arial CE" w:cs="Arial"/>
          <w:sz w:val="22"/>
          <w:szCs w:val="22"/>
        </w:rPr>
        <w:t>5</w:t>
      </w:r>
      <w:r w:rsidR="00067F4D" w:rsidRPr="00146898">
        <w:rPr>
          <w:rFonts w:ascii="Arial CE" w:hAnsi="Arial CE" w:cs="Arial"/>
          <w:sz w:val="22"/>
          <w:szCs w:val="22"/>
        </w:rPr>
        <w:t>.2017</w:t>
      </w:r>
      <w:r w:rsidR="00F715AF" w:rsidRPr="00146898">
        <w:rPr>
          <w:rFonts w:ascii="Arial CE" w:hAnsi="Arial CE" w:cs="Arial"/>
          <w:b/>
          <w:sz w:val="22"/>
          <w:szCs w:val="22"/>
        </w:rPr>
        <w:t xml:space="preserve"> </w:t>
      </w:r>
    </w:p>
    <w:p w:rsidR="00496E78" w:rsidRPr="00146898" w:rsidRDefault="004472DF" w:rsidP="008F1A4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46898">
        <w:rPr>
          <w:rFonts w:ascii="Arial CE" w:hAnsi="Arial CE" w:cs="Arial"/>
          <w:b/>
          <w:sz w:val="22"/>
          <w:szCs w:val="22"/>
        </w:rPr>
        <w:t xml:space="preserve"> </w:t>
      </w:r>
    </w:p>
    <w:p w:rsidR="00327F79" w:rsidRPr="00146898" w:rsidRDefault="005B7C51" w:rsidP="006F503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146898">
        <w:rPr>
          <w:rFonts w:ascii="Arial" w:hAnsi="Arial" w:cs="Arial"/>
          <w:b/>
          <w:bCs/>
          <w:sz w:val="22"/>
          <w:szCs w:val="22"/>
        </w:rPr>
        <w:lastRenderedPageBreak/>
        <w:t>Dílčí plnění</w:t>
      </w:r>
    </w:p>
    <w:p w:rsidR="00327F79" w:rsidRPr="00146898" w:rsidRDefault="005B7C51" w:rsidP="006F5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46898">
        <w:rPr>
          <w:rFonts w:ascii="Arial" w:hAnsi="Arial" w:cs="Arial"/>
          <w:sz w:val="22"/>
          <w:szCs w:val="22"/>
        </w:rPr>
        <w:t xml:space="preserve">(předání a převzetí kompletní </w:t>
      </w:r>
      <w:r w:rsidR="00327F79" w:rsidRPr="00146898">
        <w:rPr>
          <w:rFonts w:ascii="Arial" w:hAnsi="Arial" w:cs="Arial"/>
          <w:sz w:val="22"/>
          <w:szCs w:val="22"/>
        </w:rPr>
        <w:t>S</w:t>
      </w:r>
      <w:r w:rsidRPr="00146898">
        <w:rPr>
          <w:rFonts w:ascii="Arial" w:hAnsi="Arial" w:cs="Arial"/>
          <w:sz w:val="22"/>
          <w:szCs w:val="22"/>
        </w:rPr>
        <w:t xml:space="preserve">tudie- </w:t>
      </w:r>
    </w:p>
    <w:p w:rsidR="00A014A6" w:rsidRPr="00146898" w:rsidRDefault="005B7C51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46898">
        <w:rPr>
          <w:rFonts w:ascii="Arial" w:hAnsi="Arial" w:cs="Arial"/>
          <w:sz w:val="22"/>
          <w:szCs w:val="22"/>
        </w:rPr>
        <w:t xml:space="preserve">tj. 2 paré po </w:t>
      </w:r>
      <w:r w:rsidR="00327F79" w:rsidRPr="00146898">
        <w:rPr>
          <w:rFonts w:ascii="Arial CE" w:hAnsi="Arial CE" w:cs="Arial"/>
          <w:sz w:val="22"/>
          <w:szCs w:val="22"/>
        </w:rPr>
        <w:t>posledním (závěrečným) VV</w:t>
      </w:r>
      <w:r w:rsidRPr="00146898">
        <w:rPr>
          <w:rFonts w:ascii="Arial" w:hAnsi="Arial" w:cs="Arial"/>
          <w:sz w:val="22"/>
          <w:szCs w:val="22"/>
        </w:rPr>
        <w:t>:</w:t>
      </w:r>
      <w:r w:rsidR="00327F79" w:rsidRPr="00146898">
        <w:rPr>
          <w:rFonts w:ascii="Arial" w:hAnsi="Arial" w:cs="Arial"/>
          <w:sz w:val="22"/>
          <w:szCs w:val="22"/>
        </w:rPr>
        <w:t xml:space="preserve"> </w:t>
      </w:r>
      <w:r w:rsidR="00327F79" w:rsidRPr="00146898">
        <w:rPr>
          <w:rFonts w:ascii="Arial" w:hAnsi="Arial" w:cs="Arial"/>
          <w:b/>
          <w:bCs/>
          <w:sz w:val="22"/>
          <w:szCs w:val="22"/>
        </w:rPr>
        <w:tab/>
      </w:r>
      <w:r w:rsidR="00327F79" w:rsidRPr="00146898">
        <w:rPr>
          <w:rFonts w:ascii="Arial" w:hAnsi="Arial" w:cs="Arial"/>
          <w:b/>
          <w:bCs/>
          <w:sz w:val="22"/>
          <w:szCs w:val="22"/>
        </w:rPr>
        <w:tab/>
      </w:r>
      <w:r w:rsidR="00327F79" w:rsidRPr="00146898">
        <w:rPr>
          <w:rFonts w:ascii="Arial" w:hAnsi="Arial" w:cs="Arial"/>
          <w:b/>
          <w:bCs/>
          <w:sz w:val="22"/>
          <w:szCs w:val="22"/>
        </w:rPr>
        <w:tab/>
      </w:r>
      <w:r w:rsidR="00327F79" w:rsidRPr="00146898">
        <w:rPr>
          <w:rFonts w:ascii="Arial" w:hAnsi="Arial" w:cs="Arial"/>
          <w:b/>
          <w:bCs/>
          <w:sz w:val="22"/>
          <w:szCs w:val="22"/>
        </w:rPr>
        <w:tab/>
      </w:r>
      <w:r w:rsidR="00327F79" w:rsidRPr="00146898">
        <w:rPr>
          <w:rFonts w:ascii="Arial" w:hAnsi="Arial" w:cs="Arial"/>
          <w:b/>
          <w:bCs/>
          <w:sz w:val="22"/>
          <w:szCs w:val="22"/>
        </w:rPr>
        <w:tab/>
      </w:r>
      <w:r w:rsidR="00144F89" w:rsidRPr="00146898">
        <w:rPr>
          <w:rFonts w:ascii="Arial" w:hAnsi="Arial" w:cs="Arial"/>
          <w:bCs/>
          <w:sz w:val="22"/>
          <w:szCs w:val="22"/>
        </w:rPr>
        <w:t>15</w:t>
      </w:r>
      <w:r w:rsidR="00327F79" w:rsidRPr="00146898">
        <w:rPr>
          <w:rFonts w:ascii="Arial" w:hAnsi="Arial" w:cs="Arial"/>
          <w:bCs/>
          <w:sz w:val="22"/>
          <w:szCs w:val="22"/>
        </w:rPr>
        <w:t>.11.201</w:t>
      </w:r>
      <w:r w:rsidR="00144F89" w:rsidRPr="00146898">
        <w:rPr>
          <w:rFonts w:ascii="Arial" w:hAnsi="Arial" w:cs="Arial"/>
          <w:bCs/>
          <w:sz w:val="22"/>
          <w:szCs w:val="22"/>
        </w:rPr>
        <w:t>7</w:t>
      </w:r>
      <w:r w:rsidR="00496E78" w:rsidRPr="00146898">
        <w:rPr>
          <w:rFonts w:ascii="Arial CE" w:hAnsi="Arial CE" w:cs="Arial"/>
          <w:sz w:val="22"/>
          <w:szCs w:val="22"/>
        </w:rPr>
        <w:tab/>
      </w:r>
      <w:r w:rsidR="00496E78" w:rsidRPr="00146898">
        <w:rPr>
          <w:rFonts w:ascii="Arial CE" w:hAnsi="Arial CE" w:cs="Arial"/>
          <w:sz w:val="22"/>
          <w:szCs w:val="22"/>
        </w:rPr>
        <w:tab/>
      </w:r>
      <w:r w:rsidR="0046116F" w:rsidRPr="00146898">
        <w:rPr>
          <w:rFonts w:ascii="Arial CE" w:hAnsi="Arial CE" w:cs="Arial"/>
          <w:sz w:val="22"/>
          <w:szCs w:val="22"/>
        </w:rPr>
        <w:tab/>
      </w:r>
      <w:r w:rsidR="00597CA5" w:rsidRPr="00146898">
        <w:rPr>
          <w:rFonts w:ascii="Arial CE" w:hAnsi="Arial CE" w:cs="Arial"/>
          <w:sz w:val="22"/>
          <w:szCs w:val="22"/>
        </w:rPr>
        <w:tab/>
      </w:r>
      <w:r w:rsidR="00597CA5" w:rsidRPr="00146898">
        <w:rPr>
          <w:rFonts w:ascii="Arial CE" w:hAnsi="Arial CE" w:cs="Arial"/>
          <w:sz w:val="22"/>
          <w:szCs w:val="22"/>
        </w:rPr>
        <w:tab/>
      </w:r>
      <w:r w:rsidR="00167C90" w:rsidRPr="00146898">
        <w:rPr>
          <w:rFonts w:ascii="Arial CE" w:hAnsi="Arial CE" w:cs="Arial"/>
          <w:b/>
          <w:sz w:val="22"/>
          <w:szCs w:val="22"/>
        </w:rPr>
        <w:t xml:space="preserve"> </w:t>
      </w:r>
    </w:p>
    <w:p w:rsidR="00327F79" w:rsidRPr="00146898" w:rsidRDefault="000F6FBC" w:rsidP="000F6FB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46898">
        <w:rPr>
          <w:rFonts w:ascii="Arial CE" w:hAnsi="Arial CE" w:cs="Arial"/>
          <w:b/>
          <w:sz w:val="22"/>
          <w:szCs w:val="22"/>
        </w:rPr>
        <w:t>Ukončení díla:</w:t>
      </w:r>
    </w:p>
    <w:p w:rsidR="000F6FBC" w:rsidRPr="00146898" w:rsidRDefault="00327F79" w:rsidP="000F6FBC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46898">
        <w:rPr>
          <w:rFonts w:ascii="Arial" w:hAnsi="Arial" w:cs="Arial"/>
          <w:sz w:val="22"/>
          <w:szCs w:val="22"/>
        </w:rPr>
        <w:t>(předání zbylých 2 paré Studie po projednání v IK a schválení)</w:t>
      </w:r>
      <w:r w:rsidRPr="00146898">
        <w:rPr>
          <w:rFonts w:ascii="Arial" w:hAnsi="Arial" w:cs="Arial"/>
          <w:b/>
          <w:bCs/>
          <w:sz w:val="22"/>
          <w:szCs w:val="22"/>
        </w:rPr>
        <w:t xml:space="preserve">: </w:t>
      </w:r>
      <w:r w:rsidR="000F6FBC" w:rsidRPr="00146898">
        <w:rPr>
          <w:rFonts w:ascii="Arial CE" w:hAnsi="Arial CE" w:cs="Arial"/>
          <w:b/>
          <w:sz w:val="22"/>
          <w:szCs w:val="22"/>
        </w:rPr>
        <w:tab/>
      </w:r>
      <w:r w:rsidR="00280CEE" w:rsidRPr="00146898">
        <w:rPr>
          <w:rFonts w:ascii="Arial CE" w:hAnsi="Arial CE" w:cs="Arial"/>
          <w:b/>
          <w:sz w:val="22"/>
          <w:szCs w:val="22"/>
        </w:rPr>
        <w:tab/>
      </w:r>
      <w:r w:rsidR="00144F89" w:rsidRPr="00146898">
        <w:rPr>
          <w:rFonts w:ascii="Arial CE" w:hAnsi="Arial CE" w:cs="Arial"/>
          <w:sz w:val="22"/>
          <w:szCs w:val="22"/>
        </w:rPr>
        <w:t>3</w:t>
      </w:r>
      <w:r w:rsidR="00B5454E" w:rsidRPr="00146898">
        <w:rPr>
          <w:rFonts w:ascii="Arial CE" w:hAnsi="Arial CE" w:cs="Arial"/>
          <w:sz w:val="22"/>
          <w:szCs w:val="22"/>
        </w:rPr>
        <w:t>0</w:t>
      </w:r>
      <w:r w:rsidR="00280CEE" w:rsidRPr="00146898">
        <w:rPr>
          <w:rFonts w:ascii="Arial CE" w:hAnsi="Arial CE" w:cs="Arial"/>
          <w:sz w:val="22"/>
          <w:szCs w:val="22"/>
        </w:rPr>
        <w:t>.</w:t>
      </w:r>
      <w:r w:rsidR="00B5454E" w:rsidRPr="00146898">
        <w:rPr>
          <w:rFonts w:ascii="Arial CE" w:hAnsi="Arial CE" w:cs="Arial"/>
          <w:sz w:val="22"/>
          <w:szCs w:val="22"/>
        </w:rPr>
        <w:t>1</w:t>
      </w:r>
      <w:r w:rsidR="00144F89" w:rsidRPr="00146898">
        <w:rPr>
          <w:rFonts w:ascii="Arial CE" w:hAnsi="Arial CE" w:cs="Arial"/>
          <w:sz w:val="22"/>
          <w:szCs w:val="22"/>
        </w:rPr>
        <w:t>1</w:t>
      </w:r>
      <w:r w:rsidR="00280CEE" w:rsidRPr="00146898">
        <w:rPr>
          <w:rFonts w:ascii="Arial CE" w:hAnsi="Arial CE" w:cs="Arial"/>
          <w:sz w:val="22"/>
          <w:szCs w:val="22"/>
        </w:rPr>
        <w:t>.201</w:t>
      </w:r>
      <w:r w:rsidR="00144F89" w:rsidRPr="00146898">
        <w:rPr>
          <w:rFonts w:ascii="Arial CE" w:hAnsi="Arial CE" w:cs="Arial"/>
          <w:sz w:val="22"/>
          <w:szCs w:val="22"/>
        </w:rPr>
        <w:t>7</w:t>
      </w:r>
      <w:r w:rsidR="000F6FBC" w:rsidRPr="00146898">
        <w:rPr>
          <w:rFonts w:ascii="Arial CE" w:hAnsi="Arial CE" w:cs="Arial"/>
          <w:sz w:val="22"/>
          <w:szCs w:val="22"/>
        </w:rPr>
        <w:tab/>
      </w:r>
      <w:r w:rsidR="000F6FBC" w:rsidRPr="00146898">
        <w:rPr>
          <w:rFonts w:ascii="Arial CE" w:hAnsi="Arial CE" w:cs="Arial"/>
          <w:sz w:val="22"/>
          <w:szCs w:val="22"/>
        </w:rPr>
        <w:tab/>
      </w:r>
      <w:r w:rsidR="000F6FBC" w:rsidRPr="00146898">
        <w:rPr>
          <w:rFonts w:ascii="Arial CE" w:hAnsi="Arial CE" w:cs="Arial"/>
          <w:sz w:val="22"/>
          <w:szCs w:val="22"/>
        </w:rPr>
        <w:tab/>
        <w:t xml:space="preserve"> </w:t>
      </w:r>
    </w:p>
    <w:p w:rsidR="00EE792F" w:rsidRPr="00146898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46898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46898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46898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46898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46898">
        <w:rPr>
          <w:rFonts w:ascii="Arial CE" w:hAnsi="Arial CE" w:cs="Arial"/>
          <w:sz w:val="22"/>
          <w:szCs w:val="22"/>
        </w:rPr>
        <w:t>odbor Plánování projektů a zakázek</w:t>
      </w:r>
      <w:r w:rsidR="0046116F" w:rsidRPr="00146898">
        <w:rPr>
          <w:rFonts w:ascii="Arial CE" w:hAnsi="Arial CE" w:cs="Arial"/>
          <w:sz w:val="22"/>
          <w:szCs w:val="22"/>
        </w:rPr>
        <w:t>.</w:t>
      </w:r>
    </w:p>
    <w:p w:rsidR="008945A0" w:rsidRPr="00146898" w:rsidRDefault="008945A0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1D7A19" w:rsidRDefault="000665D7" w:rsidP="002741F8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1D7A19">
        <w:rPr>
          <w:rFonts w:ascii="Arial CE" w:hAnsi="Arial CE" w:cs="Arial"/>
          <w:b/>
          <w:sz w:val="22"/>
          <w:szCs w:val="22"/>
        </w:rPr>
        <w:t xml:space="preserve">díla </w:t>
      </w:r>
      <w:r w:rsidR="00AA2F85" w:rsidRPr="001D7A19">
        <w:rPr>
          <w:rFonts w:ascii="Arial CE" w:hAnsi="Arial CE" w:cs="Arial"/>
          <w:color w:val="000000"/>
          <w:sz w:val="22"/>
          <w:szCs w:val="22"/>
        </w:rPr>
        <w:t xml:space="preserve">zahrnuje veškeré náklady </w:t>
      </w:r>
      <w:r w:rsidR="00181F6B">
        <w:rPr>
          <w:rFonts w:ascii="Arial CE" w:hAnsi="Arial CE" w:cs="Arial"/>
          <w:color w:val="000000"/>
          <w:sz w:val="22"/>
          <w:szCs w:val="22"/>
        </w:rPr>
        <w:t>dodavatele</w:t>
      </w:r>
      <w:r w:rsidR="00AA2F85" w:rsidRPr="001D7A19">
        <w:rPr>
          <w:rFonts w:ascii="Arial CE" w:hAnsi="Arial CE" w:cs="Arial"/>
          <w:color w:val="000000"/>
          <w:sz w:val="22"/>
          <w:szCs w:val="22"/>
        </w:rPr>
        <w:t xml:space="preserve"> související s realizací díla a činí </w:t>
      </w:r>
      <w:r w:rsidR="00AA2F85" w:rsidRPr="001D7A19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:rsidR="000864F0" w:rsidRPr="001D7A19" w:rsidRDefault="00AA2F85" w:rsidP="002E0F13">
      <w:pPr>
        <w:tabs>
          <w:tab w:val="left" w:pos="3119"/>
          <w:tab w:val="left" w:pos="4253"/>
        </w:tabs>
        <w:spacing w:before="120"/>
        <w:jc w:val="both"/>
        <w:rPr>
          <w:rFonts w:ascii="Arial CE" w:hAnsi="Arial CE" w:cs="Arial"/>
          <w:sz w:val="22"/>
          <w:szCs w:val="22"/>
        </w:rPr>
      </w:pPr>
      <w:r w:rsidRPr="00E26CEA">
        <w:rPr>
          <w:rFonts w:ascii="Arial CE" w:hAnsi="Arial CE" w:cs="Arial"/>
          <w:b/>
          <w:sz w:val="22"/>
          <w:szCs w:val="22"/>
        </w:rPr>
        <w:tab/>
      </w:r>
      <w:r w:rsidR="008D5F66">
        <w:rPr>
          <w:rFonts w:ascii="Arial CE" w:hAnsi="Arial CE" w:cs="Arial"/>
          <w:b/>
          <w:sz w:val="22"/>
          <w:szCs w:val="22"/>
        </w:rPr>
        <w:t>9</w:t>
      </w:r>
      <w:r w:rsidR="00193251">
        <w:rPr>
          <w:rFonts w:ascii="Arial CE" w:hAnsi="Arial CE" w:cs="Arial"/>
          <w:b/>
          <w:sz w:val="22"/>
          <w:szCs w:val="22"/>
        </w:rPr>
        <w:t>48</w:t>
      </w:r>
      <w:r w:rsidR="00DF3A37">
        <w:rPr>
          <w:rFonts w:ascii="Arial CE" w:hAnsi="Arial CE" w:cs="Arial"/>
          <w:b/>
          <w:sz w:val="22"/>
          <w:szCs w:val="22"/>
        </w:rPr>
        <w:t xml:space="preserve"> 000</w:t>
      </w:r>
      <w:r w:rsidR="00F56A2A" w:rsidRPr="00E26CEA">
        <w:rPr>
          <w:rFonts w:ascii="Arial CE" w:hAnsi="Arial CE" w:cs="Arial"/>
          <w:b/>
          <w:sz w:val="22"/>
          <w:szCs w:val="22"/>
        </w:rPr>
        <w:t xml:space="preserve"> </w:t>
      </w:r>
      <w:r w:rsidRPr="00E26CEA">
        <w:rPr>
          <w:rFonts w:ascii="Arial CE" w:hAnsi="Arial CE" w:cs="Arial"/>
          <w:b/>
          <w:sz w:val="22"/>
          <w:szCs w:val="22"/>
        </w:rPr>
        <w:t>Kč bez DPH.</w:t>
      </w:r>
    </w:p>
    <w:p w:rsidR="00F40A9A" w:rsidRPr="00142ECE" w:rsidRDefault="00F40A9A" w:rsidP="002E0F13">
      <w:pPr>
        <w:pStyle w:val="Zkladntext"/>
        <w:spacing w:before="24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</w:t>
      </w:r>
      <w:r w:rsidR="006F6185">
        <w:rPr>
          <w:rFonts w:ascii="Arial CE" w:hAnsi="Arial CE" w:cs="Arial"/>
          <w:sz w:val="22"/>
          <w:szCs w:val="22"/>
        </w:rPr>
        <w:t>objednavatele</w:t>
      </w:r>
      <w:r w:rsidR="006F6185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a </w:t>
      </w:r>
      <w:r w:rsidR="00181F6B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</w:t>
      </w:r>
      <w:r w:rsidRPr="00142ECE">
        <w:rPr>
          <w:rFonts w:ascii="Arial CE" w:hAnsi="Arial CE" w:cs="Arial"/>
          <w:sz w:val="22"/>
          <w:szCs w:val="22"/>
        </w:rPr>
        <w:t>.</w:t>
      </w:r>
      <w:r w:rsidR="009A13DC" w:rsidRPr="00142ECE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C81FB3" w:rsidRDefault="00C81FB3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6F6185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Objednavatel</w:t>
      </w:r>
      <w:r w:rsidRPr="00715BB0">
        <w:rPr>
          <w:rFonts w:ascii="Arial CE" w:hAnsi="Arial CE"/>
          <w:sz w:val="22"/>
          <w:szCs w:val="22"/>
        </w:rPr>
        <w:t xml:space="preserve"> </w:t>
      </w:r>
      <w:r w:rsidR="00180BD1" w:rsidRPr="00715BB0">
        <w:rPr>
          <w:rFonts w:ascii="Arial CE" w:hAnsi="Arial CE"/>
          <w:sz w:val="22"/>
          <w:szCs w:val="22"/>
        </w:rPr>
        <w:t xml:space="preserve">nebude poskytovat </w:t>
      </w:r>
      <w:r w:rsidR="00181F6B">
        <w:rPr>
          <w:rFonts w:ascii="Arial CE" w:hAnsi="Arial CE"/>
          <w:sz w:val="22"/>
          <w:szCs w:val="22"/>
        </w:rPr>
        <w:t>dodavateli</w:t>
      </w:r>
      <w:r w:rsidR="00180BD1" w:rsidRPr="00715BB0">
        <w:rPr>
          <w:rFonts w:ascii="Arial CE" w:hAnsi="Arial CE"/>
          <w:sz w:val="22"/>
          <w:szCs w:val="22"/>
        </w:rPr>
        <w:t xml:space="preserve"> 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181F6B">
        <w:rPr>
          <w:rFonts w:ascii="Arial CE" w:hAnsi="Arial CE"/>
          <w:sz w:val="22"/>
          <w:szCs w:val="22"/>
        </w:rPr>
        <w:t>dodavatel</w:t>
      </w:r>
      <w:r w:rsidR="00181F6B" w:rsidRP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 xml:space="preserve">povinen prokazatelně doručit </w:t>
      </w:r>
      <w:r w:rsidR="00181F6B">
        <w:rPr>
          <w:rFonts w:ascii="Arial CE" w:hAnsi="Arial CE" w:cs="Arial"/>
          <w:sz w:val="22"/>
          <w:szCs w:val="22"/>
        </w:rPr>
        <w:t>zadavateli</w:t>
      </w:r>
      <w:r w:rsidRPr="00715BB0">
        <w:rPr>
          <w:rFonts w:ascii="Arial CE" w:hAnsi="Arial CE" w:cs="Arial"/>
          <w:sz w:val="22"/>
          <w:szCs w:val="22"/>
        </w:rPr>
        <w:t xml:space="preserve">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 xml:space="preserve">ho doručení faktury </w:t>
      </w:r>
      <w:r w:rsidR="006F6185">
        <w:rPr>
          <w:rFonts w:ascii="Arial CE" w:hAnsi="Arial CE" w:cs="Arial"/>
          <w:sz w:val="22"/>
          <w:szCs w:val="22"/>
        </w:rPr>
        <w:t>objednavateli</w:t>
      </w:r>
      <w:r w:rsidR="006F6185" w:rsidRP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n</w:t>
      </w:r>
      <w:r w:rsidR="00A60C0B" w:rsidRPr="00715BB0">
        <w:rPr>
          <w:rFonts w:ascii="Arial CE" w:hAnsi="Arial CE" w:cs="Arial"/>
          <w:sz w:val="22"/>
          <w:szCs w:val="22"/>
        </w:rPr>
        <w:t xml:space="preserve">ebude tato </w:t>
      </w:r>
      <w:r w:rsidR="006F6185">
        <w:rPr>
          <w:rFonts w:ascii="Arial CE" w:hAnsi="Arial CE" w:cs="Arial"/>
          <w:sz w:val="22"/>
          <w:szCs w:val="22"/>
        </w:rPr>
        <w:t>objednavatelem</w:t>
      </w:r>
      <w:r w:rsidR="006F6185" w:rsidRPr="00715BB0">
        <w:rPr>
          <w:rFonts w:ascii="Arial CE" w:hAnsi="Arial CE" w:cs="Arial"/>
          <w:sz w:val="22"/>
          <w:szCs w:val="22"/>
        </w:rPr>
        <w:t xml:space="preserve"> </w:t>
      </w:r>
      <w:r w:rsidR="00A60C0B" w:rsidRPr="00715BB0">
        <w:rPr>
          <w:rFonts w:ascii="Arial CE" w:hAnsi="Arial CE" w:cs="Arial"/>
          <w:sz w:val="22"/>
          <w:szCs w:val="22"/>
        </w:rPr>
        <w:t>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181F6B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E80826" w:rsidRPr="007901CA" w:rsidRDefault="00E80826" w:rsidP="00E80826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Pr="007A05B4">
        <w:rPr>
          <w:rFonts w:ascii="Arial CE" w:hAnsi="Arial CE" w:cs="Arial"/>
          <w:sz w:val="22"/>
          <w:szCs w:val="22"/>
        </w:rPr>
        <w:t xml:space="preserve">nem protokolárního předání a převzetí kompletní </w:t>
      </w:r>
      <w:r w:rsidR="005B7C51">
        <w:rPr>
          <w:rFonts w:ascii="Arial CE" w:hAnsi="Arial CE" w:cs="Arial"/>
          <w:sz w:val="22"/>
          <w:szCs w:val="22"/>
        </w:rPr>
        <w:t>Studie</w:t>
      </w:r>
      <w:r>
        <w:rPr>
          <w:rFonts w:ascii="Arial CE" w:hAnsi="Arial CE" w:cs="Arial"/>
          <w:sz w:val="22"/>
          <w:szCs w:val="22"/>
        </w:rPr>
        <w:t xml:space="preserve"> </w:t>
      </w:r>
      <w:r w:rsidRPr="009244AD">
        <w:rPr>
          <w:rFonts w:ascii="Arial CE" w:hAnsi="Arial CE" w:cs="Arial"/>
          <w:sz w:val="22"/>
          <w:szCs w:val="22"/>
        </w:rPr>
        <w:t xml:space="preserve">ve výši </w:t>
      </w:r>
      <w:r w:rsidRPr="007901CA">
        <w:rPr>
          <w:rFonts w:ascii="Arial CE" w:hAnsi="Arial CE" w:cs="Arial"/>
          <w:sz w:val="22"/>
          <w:szCs w:val="22"/>
        </w:rPr>
        <w:t>80%</w:t>
      </w:r>
      <w:r w:rsidRPr="009244AD">
        <w:rPr>
          <w:rFonts w:ascii="Arial CE" w:hAnsi="Arial CE" w:cs="Arial"/>
          <w:sz w:val="22"/>
          <w:szCs w:val="22"/>
        </w:rPr>
        <w:t xml:space="preserve"> ceny </w:t>
      </w:r>
      <w:r w:rsidR="005B7C51">
        <w:rPr>
          <w:rFonts w:ascii="Arial CE" w:hAnsi="Arial CE" w:cs="Arial"/>
          <w:sz w:val="22"/>
          <w:szCs w:val="22"/>
        </w:rPr>
        <w:t>S</w:t>
      </w:r>
      <w:r w:rsidR="00327F79">
        <w:rPr>
          <w:rFonts w:ascii="Arial CE" w:hAnsi="Arial CE" w:cs="Arial"/>
          <w:sz w:val="22"/>
          <w:szCs w:val="22"/>
        </w:rPr>
        <w:t>t</w:t>
      </w:r>
      <w:r w:rsidR="005B7C51">
        <w:rPr>
          <w:rFonts w:ascii="Arial CE" w:hAnsi="Arial CE" w:cs="Arial"/>
          <w:sz w:val="22"/>
          <w:szCs w:val="22"/>
        </w:rPr>
        <w:t>udie</w:t>
      </w:r>
      <w:r>
        <w:rPr>
          <w:rFonts w:ascii="Arial CE" w:hAnsi="Arial CE" w:cs="Arial"/>
          <w:sz w:val="22"/>
          <w:szCs w:val="22"/>
        </w:rPr>
        <w:t>.</w:t>
      </w:r>
      <w:r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E80826" w:rsidRDefault="00E80826" w:rsidP="00E80826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Pr="009244AD">
        <w:rPr>
          <w:rFonts w:ascii="Arial CE" w:hAnsi="Arial CE" w:cs="Arial"/>
          <w:sz w:val="22"/>
          <w:szCs w:val="22"/>
        </w:rPr>
        <w:t xml:space="preserve"> případě </w:t>
      </w:r>
      <w:r w:rsidRPr="007901CA">
        <w:rPr>
          <w:rFonts w:ascii="Arial CE" w:hAnsi="Arial CE" w:cs="Arial"/>
          <w:sz w:val="22"/>
          <w:szCs w:val="22"/>
        </w:rPr>
        <w:t>celkového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Pr="009244AD">
        <w:rPr>
          <w:rFonts w:ascii="Arial CE" w:hAnsi="Arial CE" w:cs="Arial"/>
          <w:sz w:val="22"/>
          <w:szCs w:val="22"/>
        </w:rPr>
        <w:t xml:space="preserve">dnem podpisu </w:t>
      </w:r>
      <w:r>
        <w:rPr>
          <w:rFonts w:ascii="Arial CE" w:hAnsi="Arial CE" w:cs="Arial"/>
          <w:sz w:val="22"/>
          <w:szCs w:val="22"/>
        </w:rPr>
        <w:t xml:space="preserve">„Rozhodnutí“ </w:t>
      </w:r>
      <w:r w:rsidRPr="009244AD">
        <w:rPr>
          <w:rFonts w:ascii="Arial CE" w:hAnsi="Arial CE" w:cs="Arial"/>
          <w:sz w:val="22"/>
          <w:szCs w:val="22"/>
        </w:rPr>
        <w:t xml:space="preserve">o schválení </w:t>
      </w:r>
      <w:r w:rsidR="005B7C51">
        <w:rPr>
          <w:rFonts w:ascii="Arial CE" w:hAnsi="Arial CE" w:cs="Arial"/>
          <w:sz w:val="22"/>
          <w:szCs w:val="22"/>
        </w:rPr>
        <w:t>Studie</w:t>
      </w:r>
      <w:r>
        <w:rPr>
          <w:rFonts w:ascii="Arial CE" w:hAnsi="Arial CE" w:cs="Arial"/>
          <w:sz w:val="22"/>
          <w:szCs w:val="22"/>
        </w:rPr>
        <w:t xml:space="preserve"> </w:t>
      </w:r>
      <w:r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Pr="009244AD">
        <w:rPr>
          <w:rFonts w:ascii="Arial CE" w:hAnsi="Arial CE" w:cs="Arial"/>
          <w:sz w:val="22"/>
          <w:szCs w:val="22"/>
        </w:rPr>
        <w:t xml:space="preserve">komisi ve výši zbývajících </w:t>
      </w:r>
      <w:r w:rsidRPr="007901CA">
        <w:rPr>
          <w:rFonts w:ascii="Arial CE" w:hAnsi="Arial CE" w:cs="Arial"/>
          <w:sz w:val="22"/>
          <w:szCs w:val="22"/>
        </w:rPr>
        <w:t>20%</w:t>
      </w:r>
      <w:r w:rsidRPr="009244AD">
        <w:rPr>
          <w:rFonts w:ascii="Arial CE" w:hAnsi="Arial CE" w:cs="Arial"/>
          <w:sz w:val="22"/>
          <w:szCs w:val="22"/>
        </w:rPr>
        <w:t xml:space="preserve"> ceny </w:t>
      </w:r>
      <w:r w:rsidR="005B7C51">
        <w:rPr>
          <w:rFonts w:ascii="Arial CE" w:hAnsi="Arial CE" w:cs="Arial"/>
          <w:sz w:val="22"/>
          <w:szCs w:val="22"/>
        </w:rPr>
        <w:t>Studie</w:t>
      </w:r>
      <w:r>
        <w:rPr>
          <w:rFonts w:ascii="Arial CE" w:hAnsi="Arial CE" w:cs="Arial"/>
          <w:sz w:val="22"/>
          <w:szCs w:val="22"/>
        </w:rPr>
        <w:t xml:space="preserve">. </w:t>
      </w:r>
    </w:p>
    <w:p w:rsidR="00E80826" w:rsidRDefault="00E80826" w:rsidP="00E80826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Pr="009244AD">
        <w:rPr>
          <w:rFonts w:ascii="Arial CE" w:hAnsi="Arial CE" w:cs="Arial"/>
          <w:sz w:val="22"/>
          <w:szCs w:val="22"/>
        </w:rPr>
        <w:t xml:space="preserve">chválení </w:t>
      </w:r>
      <w:r w:rsidR="005B7C51">
        <w:rPr>
          <w:rFonts w:ascii="Arial CE" w:hAnsi="Arial CE" w:cs="Arial"/>
          <w:sz w:val="22"/>
          <w:szCs w:val="22"/>
        </w:rPr>
        <w:t>Studie</w:t>
      </w:r>
      <w:r>
        <w:rPr>
          <w:rFonts w:ascii="Arial CE" w:hAnsi="Arial CE" w:cs="Arial"/>
          <w:sz w:val="22"/>
          <w:szCs w:val="22"/>
        </w:rPr>
        <w:t xml:space="preserve"> v IK</w:t>
      </w:r>
      <w:r w:rsidRPr="009244AD">
        <w:rPr>
          <w:rFonts w:ascii="Arial CE" w:hAnsi="Arial CE" w:cs="Arial"/>
          <w:sz w:val="22"/>
          <w:szCs w:val="22"/>
        </w:rPr>
        <w:t xml:space="preserve"> je povinen</w:t>
      </w:r>
      <w:r>
        <w:rPr>
          <w:rFonts w:ascii="Arial CE" w:hAnsi="Arial CE" w:cs="Arial"/>
          <w:sz w:val="22"/>
          <w:szCs w:val="22"/>
        </w:rPr>
        <w:t xml:space="preserve"> objednavatel</w:t>
      </w:r>
      <w:r w:rsidRPr="009244AD">
        <w:rPr>
          <w:rFonts w:ascii="Arial CE" w:hAnsi="Arial CE" w:cs="Arial"/>
          <w:sz w:val="22"/>
          <w:szCs w:val="22"/>
        </w:rPr>
        <w:t xml:space="preserve"> oznámit </w:t>
      </w:r>
      <w:r>
        <w:rPr>
          <w:rFonts w:ascii="Arial CE" w:hAnsi="Arial CE" w:cs="Arial"/>
          <w:sz w:val="22"/>
          <w:szCs w:val="22"/>
        </w:rPr>
        <w:t>dodavateli</w:t>
      </w:r>
      <w:r w:rsidRPr="009244AD">
        <w:rPr>
          <w:rFonts w:ascii="Arial CE" w:hAnsi="Arial CE" w:cs="Arial"/>
          <w:sz w:val="22"/>
          <w:szCs w:val="22"/>
        </w:rPr>
        <w:t xml:space="preserve"> do 5 pracovních dnů po podpisu Rozhodnutí generálním ředitelem Povodí Ohře, s. p.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</w:t>
      </w:r>
      <w:r w:rsidR="00F2049C">
        <w:rPr>
          <w:rFonts w:ascii="Arial CE" w:hAnsi="Arial CE" w:cs="Arial"/>
          <w:sz w:val="22"/>
          <w:szCs w:val="22"/>
        </w:rPr>
        <w:t xml:space="preserve">objednavatel </w:t>
      </w:r>
      <w:r w:rsidR="00181F6B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i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181F6B">
        <w:rPr>
          <w:rFonts w:ascii="Arial CE" w:hAnsi="Arial CE" w:cs="Arial"/>
          <w:sz w:val="22"/>
          <w:szCs w:val="22"/>
        </w:rPr>
        <w:t>dodava</w:t>
      </w:r>
      <w:r w:rsidRPr="00715BB0">
        <w:rPr>
          <w:rFonts w:ascii="Arial CE" w:hAnsi="Arial CE" w:cs="Arial"/>
          <w:sz w:val="22"/>
          <w:szCs w:val="22"/>
        </w:rPr>
        <w:t>tel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</w:t>
      </w:r>
      <w:r w:rsidR="00F2049C">
        <w:rPr>
          <w:rFonts w:ascii="Arial CE" w:hAnsi="Arial CE" w:cs="Arial"/>
          <w:sz w:val="22"/>
          <w:szCs w:val="22"/>
        </w:rPr>
        <w:t>objednavatele</w:t>
      </w:r>
      <w:r w:rsidRPr="00715BB0">
        <w:rPr>
          <w:rFonts w:ascii="Arial CE" w:hAnsi="Arial CE" w:cs="Arial"/>
          <w:sz w:val="22"/>
          <w:szCs w:val="22"/>
        </w:rPr>
        <w:t xml:space="preserve"> k </w:t>
      </w:r>
      <w:r w:rsidRPr="00715BB0">
        <w:rPr>
          <w:rFonts w:ascii="Arial CE" w:hAnsi="Arial CE" w:cs="Arial"/>
          <w:sz w:val="22"/>
          <w:szCs w:val="22"/>
        </w:rPr>
        <w:lastRenderedPageBreak/>
        <w:t xml:space="preserve">chybnému vypořádání DPH, zavazuje se </w:t>
      </w:r>
      <w:r w:rsidR="00181F6B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</w:t>
      </w:r>
      <w:r w:rsidR="00F2049C">
        <w:rPr>
          <w:rFonts w:ascii="Arial CE" w:hAnsi="Arial CE" w:cs="Arial"/>
          <w:sz w:val="22"/>
          <w:szCs w:val="22"/>
        </w:rPr>
        <w:t>objednavateli</w:t>
      </w:r>
      <w:r w:rsidR="00F2049C" w:rsidRP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</w:t>
      </w:r>
      <w:r w:rsidR="00F2049C" w:rsidRPr="00F2049C">
        <w:rPr>
          <w:rFonts w:ascii="Arial CE" w:hAnsi="Arial CE" w:cs="Arial"/>
          <w:sz w:val="22"/>
          <w:szCs w:val="22"/>
        </w:rPr>
        <w:t xml:space="preserve"> </w:t>
      </w:r>
      <w:r w:rsidR="00F2049C">
        <w:rPr>
          <w:rFonts w:ascii="Arial CE" w:hAnsi="Arial CE" w:cs="Arial"/>
          <w:sz w:val="22"/>
          <w:szCs w:val="22"/>
        </w:rPr>
        <w:t>objednavateli</w:t>
      </w:r>
      <w:r w:rsidR="00181F6B">
        <w:rPr>
          <w:rFonts w:ascii="Arial CE" w:hAnsi="Arial CE" w:cs="Arial"/>
          <w:sz w:val="22"/>
          <w:szCs w:val="22"/>
        </w:rPr>
        <w:t>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Peněžitý závazek (dluh) </w:t>
      </w:r>
      <w:r w:rsidR="00F2049C">
        <w:rPr>
          <w:rFonts w:ascii="Arial CE" w:hAnsi="Arial CE" w:cs="Arial"/>
          <w:sz w:val="22"/>
          <w:szCs w:val="22"/>
        </w:rPr>
        <w:t>objednavatele</w:t>
      </w:r>
      <w:r w:rsidR="00F2049C" w:rsidRP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 xml:space="preserve">se považuje za splněný v den, kdy je dlužná částka připsána na účet </w:t>
      </w:r>
      <w:r w:rsidR="00181F6B">
        <w:rPr>
          <w:rFonts w:ascii="Arial CE" w:hAnsi="Arial CE" w:cs="Arial"/>
          <w:sz w:val="22"/>
          <w:szCs w:val="22"/>
        </w:rPr>
        <w:t>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9F3764" w:rsidRDefault="009F3764" w:rsidP="006B108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0F2A40" w:rsidRPr="001D7A19" w:rsidRDefault="000F2A40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 xml:space="preserve">Pokud bude </w:t>
      </w:r>
      <w:r w:rsidR="00181F6B">
        <w:rPr>
          <w:rFonts w:ascii="Arial CE" w:hAnsi="Arial CE"/>
        </w:rPr>
        <w:t xml:space="preserve">dodavatel </w:t>
      </w:r>
      <w:r w:rsidR="00131628">
        <w:rPr>
          <w:rFonts w:ascii="Arial CE" w:hAnsi="Arial CE"/>
        </w:rPr>
        <w:t>v prodlení proti termínu zahájení a ukončení</w:t>
      </w:r>
      <w:r w:rsidRPr="001D7A19">
        <w:rPr>
          <w:rFonts w:ascii="Arial CE" w:hAnsi="Arial CE"/>
        </w:rPr>
        <w:t xml:space="preserve"> díla sjednanému podle smlouvy, je povinen zaplatit </w:t>
      </w:r>
      <w:r w:rsidR="00F2049C">
        <w:rPr>
          <w:rFonts w:ascii="Arial CE" w:hAnsi="Arial CE"/>
        </w:rPr>
        <w:t>objednavateli</w:t>
      </w:r>
      <w:r w:rsidR="00F2049C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smluvní pokutu ve výši </w:t>
      </w:r>
      <w:r w:rsidRPr="002D4F69">
        <w:rPr>
          <w:rFonts w:ascii="Arial CE" w:hAnsi="Arial CE"/>
        </w:rPr>
        <w:t>0,2 %</w:t>
      </w:r>
      <w:r w:rsidRPr="001D7A19">
        <w:rPr>
          <w:rFonts w:ascii="Arial CE" w:hAnsi="Arial CE"/>
        </w:rPr>
        <w:t xml:space="preserve"> z ceny díla za každý i započatý den prodlení</w:t>
      </w:r>
      <w:r w:rsidR="00695ECE" w:rsidRPr="001D7A19">
        <w:rPr>
          <w:rFonts w:ascii="Arial CE" w:hAnsi="Arial CE"/>
        </w:rPr>
        <w:t>.</w:t>
      </w:r>
      <w:r w:rsidR="002636D2" w:rsidRPr="001D7A19">
        <w:rPr>
          <w:rFonts w:ascii="Arial CE" w:hAnsi="Arial CE"/>
        </w:rPr>
        <w:t xml:space="preserve"> 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 xml:space="preserve">Pokud bude </w:t>
      </w:r>
      <w:r w:rsidR="00F2049C">
        <w:rPr>
          <w:rFonts w:ascii="Arial CE" w:hAnsi="Arial CE"/>
        </w:rPr>
        <w:t>objednavatel</w:t>
      </w:r>
      <w:r w:rsidR="00F2049C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>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zaplatit </w:t>
      </w:r>
      <w:r w:rsidR="000A54FD">
        <w:rPr>
          <w:rFonts w:ascii="Arial CE" w:hAnsi="Arial CE"/>
        </w:rPr>
        <w:t xml:space="preserve">dodavateli </w:t>
      </w:r>
      <w:r w:rsidRPr="001D7A19">
        <w:rPr>
          <w:rFonts w:ascii="Arial CE" w:hAnsi="Arial CE"/>
        </w:rPr>
        <w:t xml:space="preserve">úrok z prodlení ve výši </w:t>
      </w:r>
      <w:r w:rsidRPr="002D4F69">
        <w:rPr>
          <w:rFonts w:ascii="Arial CE" w:hAnsi="Arial CE"/>
        </w:rPr>
        <w:t xml:space="preserve">0,2 % </w:t>
      </w:r>
      <w:r w:rsidRPr="001D7A19">
        <w:rPr>
          <w:rFonts w:ascii="Arial CE" w:hAnsi="Arial CE"/>
        </w:rPr>
        <w:t>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D20A7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</w:t>
      </w:r>
      <w:r w:rsidR="00F2049C">
        <w:rPr>
          <w:rFonts w:ascii="Arial CE" w:hAnsi="Arial CE"/>
        </w:rPr>
        <w:t>objednavatel</w:t>
      </w:r>
      <w:r w:rsidR="00F2049C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oprávněn provést zápočet vyúčtované sankce proti jakékoliv oprávněné pohledávce, kterou má nebo bude mít </w:t>
      </w:r>
      <w:r w:rsidR="000A54FD">
        <w:rPr>
          <w:rFonts w:ascii="Arial CE" w:hAnsi="Arial CE"/>
        </w:rPr>
        <w:t xml:space="preserve">dodavatel </w:t>
      </w:r>
      <w:r w:rsidRPr="001D7A19">
        <w:rPr>
          <w:rFonts w:ascii="Arial CE" w:hAnsi="Arial CE"/>
        </w:rPr>
        <w:t>za</w:t>
      </w:r>
      <w:r w:rsidR="00F2049C" w:rsidRPr="00F2049C">
        <w:rPr>
          <w:rFonts w:ascii="Arial CE" w:hAnsi="Arial CE"/>
        </w:rPr>
        <w:t xml:space="preserve"> </w:t>
      </w:r>
      <w:r w:rsidR="00F2049C">
        <w:rPr>
          <w:rFonts w:ascii="Arial CE" w:hAnsi="Arial CE"/>
        </w:rPr>
        <w:t>objednavatelem</w:t>
      </w:r>
      <w:r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D20A7D">
      <w:pPr>
        <w:pStyle w:val="A-odstavecodsazensodrkami"/>
        <w:numPr>
          <w:ilvl w:val="0"/>
          <w:numId w:val="2"/>
        </w:numPr>
        <w:ind w:hanging="502"/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</w:t>
      </w:r>
      <w:r w:rsidR="00F2049C">
        <w:rPr>
          <w:rFonts w:ascii="Arial CE" w:hAnsi="Arial CE"/>
        </w:rPr>
        <w:t>objednavatele</w:t>
      </w:r>
      <w:r w:rsidR="00F2049C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na náhradu škody způsobené mu porušením povinnosti stanovené </w:t>
      </w:r>
      <w:r w:rsidR="000A54FD">
        <w:rPr>
          <w:rFonts w:ascii="Arial CE" w:hAnsi="Arial CE"/>
        </w:rPr>
        <w:t xml:space="preserve">dodavateli </w:t>
      </w:r>
      <w:r w:rsidRPr="001D7A19">
        <w:rPr>
          <w:rFonts w:ascii="Arial CE" w:hAnsi="Arial CE"/>
        </w:rPr>
        <w:t>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D20A7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BD09F3" w:rsidRDefault="00274A11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131628">
        <w:rPr>
          <w:rFonts w:ascii="Arial CE" w:hAnsi="Arial CE"/>
          <w:b/>
          <w:bCs/>
          <w:sz w:val="22"/>
          <w:szCs w:val="22"/>
        </w:rPr>
        <w:t>1.</w:t>
      </w:r>
      <w:r w:rsidR="00DE19AF" w:rsidRPr="00131628">
        <w:rPr>
          <w:rFonts w:ascii="Arial CE" w:hAnsi="Arial CE"/>
          <w:b/>
          <w:bCs/>
          <w:sz w:val="22"/>
          <w:szCs w:val="22"/>
        </w:rPr>
        <w:tab/>
      </w:r>
      <w:r w:rsidR="00F2049C" w:rsidRPr="00F2049C">
        <w:rPr>
          <w:rFonts w:ascii="Arial CE" w:hAnsi="Arial CE"/>
          <w:bCs/>
          <w:sz w:val="22"/>
          <w:szCs w:val="22"/>
        </w:rPr>
        <w:t>O</w:t>
      </w:r>
      <w:r w:rsidR="00F2049C">
        <w:rPr>
          <w:rFonts w:ascii="Arial CE" w:hAnsi="Arial CE" w:cs="Arial"/>
          <w:sz w:val="22"/>
          <w:szCs w:val="22"/>
        </w:rPr>
        <w:t>bjednavatel</w:t>
      </w:r>
      <w:r w:rsidR="00F2049C" w:rsidRPr="00BD09F3">
        <w:rPr>
          <w:rFonts w:ascii="Arial CE" w:hAnsi="Arial CE"/>
          <w:bCs/>
          <w:sz w:val="22"/>
          <w:szCs w:val="22"/>
        </w:rPr>
        <w:t xml:space="preserve"> </w:t>
      </w:r>
      <w:r w:rsidR="00BD09F3" w:rsidRPr="00BD09F3">
        <w:rPr>
          <w:rFonts w:ascii="Arial CE" w:hAnsi="Arial CE"/>
          <w:bCs/>
          <w:sz w:val="22"/>
          <w:szCs w:val="22"/>
        </w:rPr>
        <w:t>se zavazuje řádně provedené dílo podle ustanovení této smlouvy převzít a zaplatit za dílo dohodnutou cenu.</w:t>
      </w:r>
      <w:r w:rsidR="00BD09F3" w:rsidRPr="00BD09F3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131628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</w:p>
    <w:p w:rsidR="00C86B2B" w:rsidRPr="001D7A19" w:rsidRDefault="00DE19AF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  <w:r w:rsidRPr="001D7A19">
        <w:rPr>
          <w:rFonts w:ascii="Arial CE" w:hAnsi="Arial CE"/>
          <w:b/>
          <w:bCs/>
          <w:sz w:val="22"/>
          <w:szCs w:val="22"/>
        </w:rPr>
        <w:t>2.</w:t>
      </w:r>
      <w:r w:rsidRPr="001D7A19">
        <w:rPr>
          <w:rFonts w:ascii="Arial CE" w:hAnsi="Arial CE"/>
          <w:b/>
          <w:bCs/>
          <w:sz w:val="22"/>
          <w:szCs w:val="22"/>
        </w:rPr>
        <w:tab/>
      </w:r>
      <w:r w:rsidR="000A54FD" w:rsidRPr="000A54FD">
        <w:rPr>
          <w:rFonts w:ascii="Arial CE" w:hAnsi="Arial CE"/>
          <w:bCs/>
          <w:sz w:val="22"/>
          <w:szCs w:val="22"/>
        </w:rPr>
        <w:t>Dodavatel</w:t>
      </w:r>
      <w:r w:rsidR="00E008CA" w:rsidRPr="001D7A19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1D7A19">
        <w:rPr>
          <w:rFonts w:ascii="Arial CE" w:hAnsi="Arial CE"/>
          <w:bCs/>
          <w:sz w:val="22"/>
          <w:szCs w:val="22"/>
        </w:rPr>
        <w:t xml:space="preserve">dílo </w:t>
      </w:r>
      <w:r w:rsidR="00E008CA" w:rsidRPr="001D7A19">
        <w:rPr>
          <w:rFonts w:ascii="Arial CE" w:hAnsi="Arial CE"/>
          <w:bCs/>
          <w:sz w:val="22"/>
          <w:szCs w:val="22"/>
        </w:rPr>
        <w:t>bude zhotoven</w:t>
      </w:r>
      <w:r w:rsidR="00242984" w:rsidRPr="001D7A19">
        <w:rPr>
          <w:rFonts w:ascii="Arial CE" w:hAnsi="Arial CE"/>
          <w:bCs/>
          <w:sz w:val="22"/>
          <w:szCs w:val="22"/>
        </w:rPr>
        <w:t>o</w:t>
      </w:r>
      <w:r w:rsidR="00E008CA" w:rsidRPr="001D7A19">
        <w:rPr>
          <w:rFonts w:ascii="Arial CE" w:hAnsi="Arial CE"/>
          <w:bCs/>
          <w:sz w:val="22"/>
          <w:szCs w:val="22"/>
        </w:rPr>
        <w:t xml:space="preserve"> podle této smlouvy tak, že jej </w:t>
      </w:r>
      <w:r w:rsidR="00F2049C">
        <w:rPr>
          <w:rFonts w:ascii="Arial CE" w:hAnsi="Arial CE" w:cs="Arial"/>
          <w:sz w:val="22"/>
          <w:szCs w:val="22"/>
        </w:rPr>
        <w:t>objednavatel</w:t>
      </w:r>
      <w:r w:rsidR="00F2049C" w:rsidRPr="001D7A19">
        <w:rPr>
          <w:rFonts w:ascii="Arial CE" w:hAnsi="Arial CE"/>
          <w:bCs/>
          <w:sz w:val="22"/>
          <w:szCs w:val="22"/>
        </w:rPr>
        <w:t xml:space="preserve"> </w:t>
      </w:r>
      <w:r w:rsidR="00E008CA" w:rsidRPr="001D7A19">
        <w:rPr>
          <w:rFonts w:ascii="Arial CE" w:hAnsi="Arial CE"/>
          <w:bCs/>
          <w:sz w:val="22"/>
          <w:szCs w:val="22"/>
        </w:rPr>
        <w:t xml:space="preserve">bude moci </w:t>
      </w:r>
      <w:r w:rsidR="00E810E4" w:rsidRPr="001D7A19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1D7A19" w:rsidRDefault="00BF3457" w:rsidP="00695EC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  <w:r w:rsidRPr="001D7A19">
        <w:rPr>
          <w:rFonts w:ascii="Arial CE" w:hAnsi="Arial CE"/>
          <w:b/>
          <w:bCs/>
          <w:sz w:val="22"/>
          <w:szCs w:val="22"/>
        </w:rPr>
        <w:lastRenderedPageBreak/>
        <w:t>3</w:t>
      </w:r>
      <w:r w:rsidR="00274A11" w:rsidRPr="001D7A19">
        <w:rPr>
          <w:rFonts w:ascii="Arial CE" w:hAnsi="Arial CE"/>
          <w:b/>
          <w:bCs/>
          <w:sz w:val="22"/>
          <w:szCs w:val="22"/>
        </w:rPr>
        <w:t>.</w:t>
      </w:r>
      <w:r w:rsidR="00274A11" w:rsidRPr="001D7A19">
        <w:rPr>
          <w:rFonts w:ascii="Arial CE" w:hAnsi="Arial CE"/>
          <w:b/>
          <w:bCs/>
          <w:sz w:val="22"/>
          <w:szCs w:val="22"/>
        </w:rPr>
        <w:tab/>
      </w:r>
      <w:r w:rsidR="000A54FD" w:rsidRPr="000A54FD">
        <w:rPr>
          <w:rFonts w:ascii="Arial CE" w:hAnsi="Arial CE"/>
          <w:bCs/>
          <w:sz w:val="22"/>
          <w:szCs w:val="22"/>
        </w:rPr>
        <w:t>Dodavatel</w:t>
      </w:r>
      <w:r w:rsidR="00B611FB" w:rsidRPr="001D7A19">
        <w:rPr>
          <w:rFonts w:ascii="Arial CE" w:hAnsi="Arial CE"/>
          <w:bCs/>
          <w:sz w:val="22"/>
          <w:szCs w:val="22"/>
        </w:rPr>
        <w:t xml:space="preserve"> odpovídá za to, že dílo plně vyhoví podmínkám stanoveným platným</w:t>
      </w:r>
      <w:r w:rsidR="00A05A37" w:rsidRPr="001D7A19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1D7A19">
        <w:rPr>
          <w:rFonts w:ascii="Arial CE" w:hAnsi="Arial CE"/>
          <w:bCs/>
          <w:sz w:val="22"/>
          <w:szCs w:val="22"/>
        </w:rPr>
        <w:t xml:space="preserve"> v této smlouvě. </w:t>
      </w:r>
      <w:r w:rsidR="000A54FD" w:rsidRPr="000A54FD">
        <w:rPr>
          <w:rFonts w:ascii="Arial CE" w:hAnsi="Arial CE"/>
          <w:bCs/>
          <w:sz w:val="22"/>
          <w:szCs w:val="22"/>
        </w:rPr>
        <w:t>Dodavatel</w:t>
      </w:r>
      <w:r w:rsidR="000A54FD" w:rsidRPr="001D7A19">
        <w:rPr>
          <w:rFonts w:ascii="Arial CE" w:hAnsi="Arial CE"/>
          <w:bCs/>
          <w:sz w:val="22"/>
          <w:szCs w:val="22"/>
        </w:rPr>
        <w:t xml:space="preserve"> </w:t>
      </w:r>
      <w:r w:rsidR="00B611FB" w:rsidRPr="001D7A19">
        <w:rPr>
          <w:rFonts w:ascii="Arial CE" w:hAnsi="Arial CE"/>
          <w:bCs/>
          <w:sz w:val="22"/>
          <w:szCs w:val="22"/>
        </w:rPr>
        <w:t>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1D7A19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1D7A19" w:rsidRDefault="00695ECE" w:rsidP="00695EC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color w:val="CC0099"/>
          <w:sz w:val="22"/>
          <w:szCs w:val="22"/>
        </w:rPr>
      </w:pPr>
    </w:p>
    <w:p w:rsidR="00B611FB" w:rsidRPr="001D7A19" w:rsidRDefault="00BF3457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/>
          <w:b/>
          <w:bCs/>
          <w:sz w:val="22"/>
          <w:szCs w:val="22"/>
        </w:rPr>
        <w:t>4</w:t>
      </w:r>
      <w:r w:rsidR="00C6699A" w:rsidRPr="001D7A19">
        <w:rPr>
          <w:rFonts w:ascii="Arial CE" w:hAnsi="Arial CE"/>
          <w:b/>
          <w:bCs/>
          <w:sz w:val="22"/>
          <w:szCs w:val="22"/>
        </w:rPr>
        <w:t>.</w:t>
      </w:r>
      <w:r w:rsidR="00C6699A" w:rsidRPr="001D7A19">
        <w:rPr>
          <w:rFonts w:ascii="Arial CE" w:hAnsi="Arial CE"/>
          <w:b/>
          <w:bCs/>
          <w:sz w:val="22"/>
          <w:szCs w:val="22"/>
        </w:rPr>
        <w:tab/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 xml:space="preserve">Odpovědnost </w:t>
      </w:r>
      <w:r w:rsidR="000A54FD">
        <w:rPr>
          <w:rFonts w:ascii="Arial CE" w:hAnsi="Arial CE" w:cs="Arial"/>
          <w:bCs/>
          <w:color w:val="000000"/>
          <w:sz w:val="22"/>
          <w:szCs w:val="22"/>
        </w:rPr>
        <w:t>d</w:t>
      </w:r>
      <w:r w:rsidR="000A54FD" w:rsidRPr="000A54FD">
        <w:rPr>
          <w:rFonts w:ascii="Arial CE" w:hAnsi="Arial CE"/>
          <w:bCs/>
          <w:sz w:val="22"/>
          <w:szCs w:val="22"/>
        </w:rPr>
        <w:t>odavatel</w:t>
      </w:r>
      <w:r w:rsidR="000A54FD">
        <w:rPr>
          <w:rFonts w:ascii="Arial CE" w:hAnsi="Arial CE"/>
          <w:bCs/>
          <w:sz w:val="22"/>
          <w:szCs w:val="22"/>
        </w:rPr>
        <w:t>e</w:t>
      </w:r>
      <w:r w:rsidR="000A54FD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 xml:space="preserve">jakožto projektanta se mj. řídí ustanovením </w:t>
      </w:r>
      <w:r w:rsidR="006102B9" w:rsidRPr="001D7A19">
        <w:rPr>
          <w:rFonts w:ascii="Arial CE" w:hAnsi="Arial CE" w:cs="Arial"/>
          <w:sz w:val="22"/>
          <w:szCs w:val="22"/>
        </w:rPr>
        <w:t xml:space="preserve">§159 zákona </w:t>
      </w:r>
      <w:r w:rsidR="006102B9" w:rsidRPr="001D7A19">
        <w:rPr>
          <w:rFonts w:ascii="Arial CE" w:hAnsi="Arial CE" w:cs="Arial"/>
          <w:bCs/>
          <w:sz w:val="22"/>
          <w:szCs w:val="22"/>
        </w:rPr>
        <w:t>č. 183/2006 Sb., o územním plánování a stavebním řádu (stavební zákon)</w:t>
      </w:r>
      <w:r w:rsidR="006743F1" w:rsidRPr="001D7A19">
        <w:rPr>
          <w:rFonts w:ascii="Arial CE" w:hAnsi="Arial CE" w:cs="Arial"/>
          <w:sz w:val="22"/>
          <w:szCs w:val="22"/>
        </w:rPr>
        <w:t>, v platném znění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1D7A19" w:rsidRDefault="00BF3457" w:rsidP="00535939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/>
          <w:bCs/>
          <w:color w:val="000000"/>
          <w:sz w:val="22"/>
          <w:szCs w:val="22"/>
        </w:rPr>
        <w:t>5</w:t>
      </w:r>
      <w:r w:rsidR="00C6699A" w:rsidRPr="001D7A19">
        <w:rPr>
          <w:rFonts w:ascii="Arial CE" w:hAnsi="Arial CE" w:cs="Arial"/>
          <w:b/>
          <w:bCs/>
          <w:color w:val="000000"/>
          <w:sz w:val="22"/>
          <w:szCs w:val="22"/>
        </w:rPr>
        <w:t>.</w:t>
      </w:r>
      <w:r w:rsidR="00C6699A" w:rsidRPr="001D7A19">
        <w:rPr>
          <w:rFonts w:ascii="Arial CE" w:hAnsi="Arial CE" w:cs="Arial"/>
          <w:bCs/>
          <w:color w:val="000000"/>
          <w:sz w:val="22"/>
          <w:szCs w:val="22"/>
        </w:rPr>
        <w:tab/>
      </w:r>
      <w:r w:rsidR="00B611FB" w:rsidRPr="00545823">
        <w:rPr>
          <w:rFonts w:ascii="Arial CE" w:hAnsi="Arial CE" w:cs="Arial"/>
          <w:bCs/>
          <w:color w:val="000000"/>
          <w:sz w:val="22"/>
          <w:szCs w:val="22"/>
        </w:rPr>
        <w:t>Záruční doba díla začíná dnem převzetí díla</w:t>
      </w:r>
      <w:r w:rsidR="00F2049C" w:rsidRPr="00F2049C">
        <w:rPr>
          <w:rFonts w:ascii="Arial CE" w:hAnsi="Arial CE" w:cs="Arial"/>
          <w:sz w:val="22"/>
          <w:szCs w:val="22"/>
        </w:rPr>
        <w:t xml:space="preserve"> </w:t>
      </w:r>
      <w:r w:rsidR="00F2049C">
        <w:rPr>
          <w:rFonts w:ascii="Arial CE" w:hAnsi="Arial CE" w:cs="Arial"/>
          <w:sz w:val="22"/>
          <w:szCs w:val="22"/>
        </w:rPr>
        <w:t>objednavatelem</w:t>
      </w:r>
      <w:r w:rsidR="00B611FB" w:rsidRPr="00545823">
        <w:rPr>
          <w:rFonts w:ascii="Arial CE" w:hAnsi="Arial CE" w:cs="Arial"/>
          <w:bCs/>
          <w:color w:val="000000"/>
          <w:sz w:val="22"/>
          <w:szCs w:val="22"/>
        </w:rPr>
        <w:t xml:space="preserve">. Po dobu záruční doby odpovídá </w:t>
      </w:r>
      <w:r w:rsidR="000A54FD">
        <w:rPr>
          <w:rFonts w:ascii="Arial CE" w:hAnsi="Arial CE" w:cs="Arial"/>
          <w:bCs/>
          <w:color w:val="000000"/>
          <w:sz w:val="22"/>
          <w:szCs w:val="22"/>
        </w:rPr>
        <w:t>d</w:t>
      </w:r>
      <w:r w:rsidR="000A54FD" w:rsidRPr="000A54FD">
        <w:rPr>
          <w:rFonts w:ascii="Arial CE" w:hAnsi="Arial CE"/>
          <w:bCs/>
          <w:sz w:val="22"/>
          <w:szCs w:val="22"/>
        </w:rPr>
        <w:t>odavatel</w:t>
      </w:r>
      <w:r w:rsidR="000A54FD" w:rsidRPr="00545823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F2049C">
        <w:rPr>
          <w:rFonts w:ascii="Arial CE" w:hAnsi="Arial CE" w:cs="Arial"/>
          <w:sz w:val="22"/>
          <w:szCs w:val="22"/>
        </w:rPr>
        <w:t>objednavateli</w:t>
      </w:r>
      <w:r w:rsidR="00F2049C" w:rsidRPr="00545823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B611FB" w:rsidRPr="00545823">
        <w:rPr>
          <w:rFonts w:ascii="Arial CE" w:hAnsi="Arial CE" w:cs="Arial"/>
          <w:bCs/>
          <w:color w:val="000000"/>
          <w:sz w:val="22"/>
          <w:szCs w:val="22"/>
        </w:rPr>
        <w:t xml:space="preserve">za veškeré vady zhotoveného díla, ledaže prokáže, že vady byly způsobeny neodbornými svévolnými zásahy </w:t>
      </w:r>
      <w:r w:rsidR="00F2049C">
        <w:rPr>
          <w:rFonts w:ascii="Arial CE" w:hAnsi="Arial CE" w:cs="Arial"/>
          <w:sz w:val="22"/>
          <w:szCs w:val="22"/>
        </w:rPr>
        <w:t>objednavatele</w:t>
      </w:r>
      <w:r w:rsidR="00F2049C" w:rsidRPr="00545823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B611FB" w:rsidRPr="00545823">
        <w:rPr>
          <w:rFonts w:ascii="Arial CE" w:hAnsi="Arial CE" w:cs="Arial"/>
          <w:bCs/>
          <w:color w:val="000000"/>
          <w:sz w:val="22"/>
          <w:szCs w:val="22"/>
        </w:rPr>
        <w:t xml:space="preserve">nebo třetí osoby. Vady reklamované v této době budou </w:t>
      </w:r>
      <w:r w:rsidR="000A54FD">
        <w:rPr>
          <w:rFonts w:ascii="Arial CE" w:hAnsi="Arial CE" w:cs="Arial"/>
          <w:bCs/>
          <w:color w:val="000000"/>
          <w:sz w:val="22"/>
          <w:szCs w:val="22"/>
        </w:rPr>
        <w:t>d</w:t>
      </w:r>
      <w:r w:rsidR="000A54FD" w:rsidRPr="000A54FD">
        <w:rPr>
          <w:rFonts w:ascii="Arial CE" w:hAnsi="Arial CE"/>
          <w:bCs/>
          <w:sz w:val="22"/>
          <w:szCs w:val="22"/>
        </w:rPr>
        <w:t>odavatel</w:t>
      </w:r>
      <w:r w:rsidR="000A54FD">
        <w:rPr>
          <w:rFonts w:ascii="Arial CE" w:hAnsi="Arial CE"/>
          <w:bCs/>
          <w:sz w:val="22"/>
          <w:szCs w:val="22"/>
        </w:rPr>
        <w:t>em</w:t>
      </w:r>
      <w:r w:rsidR="000A54FD" w:rsidRPr="00545823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B611FB" w:rsidRPr="00545823">
        <w:rPr>
          <w:rFonts w:ascii="Arial CE" w:hAnsi="Arial CE" w:cs="Arial"/>
          <w:bCs/>
          <w:color w:val="000000"/>
          <w:sz w:val="22"/>
          <w:szCs w:val="22"/>
        </w:rPr>
        <w:t>odstraněny bez</w:t>
      </w:r>
      <w:r w:rsidR="006743F1" w:rsidRPr="00545823">
        <w:rPr>
          <w:rFonts w:ascii="Arial CE" w:hAnsi="Arial CE" w:cs="Arial"/>
          <w:bCs/>
          <w:color w:val="000000"/>
          <w:sz w:val="22"/>
          <w:szCs w:val="22"/>
        </w:rPr>
        <w:t>ú</w:t>
      </w:r>
      <w:r w:rsidR="00B611FB" w:rsidRPr="00545823">
        <w:rPr>
          <w:rFonts w:ascii="Arial CE" w:hAnsi="Arial CE" w:cs="Arial"/>
          <w:bCs/>
          <w:color w:val="000000"/>
          <w:sz w:val="22"/>
          <w:szCs w:val="22"/>
        </w:rPr>
        <w:t>platně bez zbytečného odkladu nejpozději do 10 dnů po obdržení oprávněné písemné reklamace doručené</w:t>
      </w:r>
      <w:r w:rsidR="00F2049C" w:rsidRPr="00F2049C">
        <w:rPr>
          <w:rFonts w:ascii="Arial CE" w:hAnsi="Arial CE" w:cs="Arial"/>
          <w:sz w:val="22"/>
          <w:szCs w:val="22"/>
        </w:rPr>
        <w:t xml:space="preserve"> </w:t>
      </w:r>
      <w:r w:rsidR="00F2049C">
        <w:rPr>
          <w:rFonts w:ascii="Arial CE" w:hAnsi="Arial CE" w:cs="Arial"/>
          <w:sz w:val="22"/>
          <w:szCs w:val="22"/>
        </w:rPr>
        <w:t>objednavatelem</w:t>
      </w:r>
      <w:r w:rsidR="00B611FB" w:rsidRPr="00545823">
        <w:rPr>
          <w:rFonts w:ascii="Arial CE" w:hAnsi="Arial CE" w:cs="Arial"/>
          <w:bCs/>
          <w:color w:val="000000"/>
          <w:sz w:val="22"/>
          <w:szCs w:val="22"/>
        </w:rPr>
        <w:t>.</w:t>
      </w:r>
      <w:r w:rsidRPr="00545823">
        <w:rPr>
          <w:rFonts w:ascii="Arial CE" w:hAnsi="Arial CE" w:cs="Arial"/>
          <w:bCs/>
          <w:color w:val="0070C0"/>
          <w:sz w:val="22"/>
          <w:szCs w:val="22"/>
        </w:rPr>
        <w:t xml:space="preserve"> </w:t>
      </w:r>
      <w:r w:rsidRPr="00545823">
        <w:rPr>
          <w:rFonts w:ascii="Arial CE" w:hAnsi="Arial CE" w:cs="Arial"/>
          <w:bCs/>
          <w:sz w:val="22"/>
          <w:szCs w:val="22"/>
        </w:rPr>
        <w:t>Po dobu reklamace vad neběží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Default="000624DD" w:rsidP="000624DD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81FB3">
        <w:rPr>
          <w:rFonts w:ascii="Arial" w:hAnsi="Arial" w:cs="Arial"/>
          <w:b/>
          <w:bCs/>
          <w:sz w:val="22"/>
          <w:szCs w:val="22"/>
        </w:rPr>
        <w:t>6.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0A54FD" w:rsidRPr="000A54FD">
        <w:rPr>
          <w:rFonts w:ascii="Arial CE" w:hAnsi="Arial CE"/>
          <w:bCs/>
          <w:sz w:val="22"/>
          <w:szCs w:val="22"/>
        </w:rPr>
        <w:t>Dodavatel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zodpovídá za vady díla následovně:</w:t>
      </w:r>
    </w:p>
    <w:p w:rsidR="000624DD" w:rsidRPr="00545823" w:rsidRDefault="00330598" w:rsidP="000624DD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-</w:t>
      </w:r>
      <w:r w:rsidR="000624DD">
        <w:rPr>
          <w:rFonts w:ascii="Arial" w:hAnsi="Arial" w:cs="Arial"/>
          <w:bCs/>
          <w:color w:val="000000"/>
          <w:sz w:val="22"/>
          <w:szCs w:val="22"/>
        </w:rPr>
        <w:tab/>
      </w:r>
      <w:r w:rsidR="000A54FD" w:rsidRPr="000A54FD">
        <w:rPr>
          <w:rFonts w:ascii="Arial CE" w:hAnsi="Arial CE"/>
          <w:bCs/>
          <w:sz w:val="22"/>
          <w:szCs w:val="22"/>
        </w:rPr>
        <w:t>Dodavatel</w:t>
      </w:r>
      <w:r w:rsidR="000624DD" w:rsidRPr="00545823">
        <w:rPr>
          <w:rFonts w:ascii="Arial" w:hAnsi="Arial" w:cs="Arial"/>
          <w:bCs/>
          <w:color w:val="000000"/>
          <w:sz w:val="22"/>
          <w:szCs w:val="22"/>
        </w:rPr>
        <w:t xml:space="preserve"> zodpovídá za vady díla, které budou zjištěny v době 60 kalendářních měsíců ode dne jeho předání</w:t>
      </w:r>
      <w:r w:rsidR="00F2049C" w:rsidRPr="00F2049C">
        <w:rPr>
          <w:rFonts w:ascii="Arial CE" w:hAnsi="Arial CE" w:cs="Arial"/>
          <w:sz w:val="22"/>
          <w:szCs w:val="22"/>
        </w:rPr>
        <w:t xml:space="preserve"> </w:t>
      </w:r>
      <w:r w:rsidR="00F2049C">
        <w:rPr>
          <w:rFonts w:ascii="Arial CE" w:hAnsi="Arial CE" w:cs="Arial"/>
          <w:sz w:val="22"/>
          <w:szCs w:val="22"/>
        </w:rPr>
        <w:t>objednavateli</w:t>
      </w:r>
      <w:r w:rsidR="000624DD" w:rsidRPr="00545823">
        <w:rPr>
          <w:rFonts w:ascii="Arial" w:hAnsi="Arial" w:cs="Arial"/>
          <w:bCs/>
          <w:color w:val="000000"/>
          <w:sz w:val="22"/>
          <w:szCs w:val="22"/>
        </w:rPr>
        <w:t xml:space="preserve">, pokud není ve smlouvě stanoveno jinak. </w:t>
      </w:r>
    </w:p>
    <w:p w:rsidR="00DE19AF" w:rsidRPr="00545823" w:rsidRDefault="00330598" w:rsidP="00BD09F3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45823">
        <w:rPr>
          <w:rFonts w:ascii="Arial" w:hAnsi="Arial" w:cs="Arial"/>
          <w:bCs/>
          <w:color w:val="000000"/>
          <w:sz w:val="22"/>
          <w:szCs w:val="22"/>
        </w:rPr>
        <w:t xml:space="preserve">- </w:t>
      </w:r>
      <w:r w:rsidRPr="00545823">
        <w:rPr>
          <w:rFonts w:ascii="Arial" w:hAnsi="Arial" w:cs="Arial"/>
          <w:bCs/>
          <w:color w:val="000000"/>
          <w:sz w:val="22"/>
          <w:szCs w:val="22"/>
        </w:rPr>
        <w:tab/>
      </w:r>
      <w:r w:rsidR="000624DD" w:rsidRPr="00545823">
        <w:rPr>
          <w:rFonts w:ascii="Arial" w:hAnsi="Arial" w:cs="Arial"/>
          <w:bCs/>
          <w:color w:val="000000"/>
          <w:sz w:val="22"/>
          <w:szCs w:val="22"/>
        </w:rPr>
        <w:t xml:space="preserve">Je – li dílo určeno k využití při realizaci stavby, pak </w:t>
      </w:r>
      <w:r w:rsidR="000A54FD">
        <w:rPr>
          <w:rFonts w:ascii="Arial" w:hAnsi="Arial" w:cs="Arial"/>
          <w:bCs/>
          <w:color w:val="000000"/>
          <w:sz w:val="22"/>
          <w:szCs w:val="22"/>
        </w:rPr>
        <w:t>dodavatel</w:t>
      </w:r>
      <w:r w:rsidR="000624DD" w:rsidRPr="00545823">
        <w:rPr>
          <w:rFonts w:ascii="Arial" w:hAnsi="Arial" w:cs="Arial"/>
          <w:bCs/>
          <w:color w:val="000000"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</w:t>
      </w:r>
      <w:r w:rsidR="000624DD" w:rsidRPr="00545823">
        <w:rPr>
          <w:rFonts w:ascii="Arial" w:hAnsi="Arial" w:cs="Arial"/>
          <w:bCs/>
          <w:sz w:val="22"/>
          <w:szCs w:val="22"/>
        </w:rPr>
        <w:t>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bCs/>
          <w:color w:val="000000"/>
          <w:sz w:val="22"/>
          <w:szCs w:val="22"/>
        </w:rPr>
        <w:t xml:space="preserve"> </w:t>
      </w: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>7.</w:t>
      </w: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ab/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t xml:space="preserve">Oznámení vad musí být zasláno </w:t>
      </w:r>
      <w:r w:rsidR="000A54FD">
        <w:rPr>
          <w:rFonts w:ascii="Arial CE" w:hAnsi="Arial CE" w:cs="Arial"/>
          <w:bCs/>
          <w:color w:val="000000"/>
          <w:sz w:val="22"/>
          <w:szCs w:val="22"/>
        </w:rPr>
        <w:t xml:space="preserve">dodavateli </w:t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t>písemně bez zbytečného odkladu po jejich zjištění. V oznámení vad musí být vada popsána a uvedena volba</w:t>
      </w:r>
      <w:r w:rsidR="00F2049C" w:rsidRPr="00F2049C">
        <w:rPr>
          <w:rFonts w:ascii="Arial CE" w:hAnsi="Arial CE" w:cs="Arial"/>
          <w:sz w:val="22"/>
          <w:szCs w:val="22"/>
        </w:rPr>
        <w:t xml:space="preserve"> </w:t>
      </w:r>
      <w:r w:rsidR="00F2049C">
        <w:rPr>
          <w:rFonts w:ascii="Arial CE" w:hAnsi="Arial CE" w:cs="Arial"/>
          <w:sz w:val="22"/>
          <w:szCs w:val="22"/>
        </w:rPr>
        <w:t>objednavatele</w:t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t>, zda požaduje odstranění vady poskytnutím nového plnění v přiměřené lhůtě, či poskytnutí nového plnění v rozsahu vadné části, či požaduje přiměřenou slevu z ceny díla či odstoupení od smlouvy.</w:t>
      </w:r>
      <w:r w:rsidR="00BF3457" w:rsidRPr="00131628">
        <w:rPr>
          <w:rFonts w:ascii="Arial CE" w:hAnsi="Arial CE" w:cs="Arial"/>
          <w:b/>
          <w:bCs/>
          <w:color w:val="000000"/>
          <w:sz w:val="22"/>
          <w:szCs w:val="22"/>
        </w:rPr>
        <w:t xml:space="preserve">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color w:val="0070C0"/>
          <w:sz w:val="22"/>
          <w:szCs w:val="22"/>
        </w:rPr>
      </w:pP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 xml:space="preserve"> 8.</w:t>
      </w: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ab/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t xml:space="preserve">Odstranění vady nemá vliv na nárok objednatele na smluvní pokutu a náhradu škody. </w:t>
      </w:r>
      <w:r w:rsidR="00F2049C">
        <w:rPr>
          <w:rFonts w:ascii="Arial CE" w:hAnsi="Arial CE" w:cs="Arial"/>
          <w:bCs/>
          <w:color w:val="000000"/>
          <w:sz w:val="22"/>
          <w:szCs w:val="22"/>
        </w:rPr>
        <w:t>O</w:t>
      </w:r>
      <w:r w:rsidR="00F2049C">
        <w:rPr>
          <w:rFonts w:ascii="Arial CE" w:hAnsi="Arial CE" w:cs="Arial"/>
          <w:sz w:val="22"/>
          <w:szCs w:val="22"/>
        </w:rPr>
        <w:t>bjednavatel</w:t>
      </w:r>
      <w:r w:rsidR="00F2049C" w:rsidRP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t xml:space="preserve">má vůči </w:t>
      </w:r>
      <w:r w:rsidR="000A54FD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="00BF3457" w:rsidRPr="00131628">
        <w:rPr>
          <w:rFonts w:ascii="Arial CE" w:hAnsi="Arial CE" w:cs="Arial"/>
          <w:bCs/>
          <w:color w:val="000000"/>
          <w:sz w:val="22"/>
          <w:szCs w:val="22"/>
        </w:rPr>
        <w:t xml:space="preserve"> též nárok na náhradu škody vzešlé z vady díla.</w:t>
      </w:r>
      <w:r w:rsidR="00BF3457" w:rsidRPr="00131628">
        <w:rPr>
          <w:rFonts w:ascii="Arial CE" w:hAnsi="Arial CE"/>
          <w:bCs/>
          <w:color w:val="0070C0"/>
          <w:sz w:val="22"/>
          <w:szCs w:val="22"/>
        </w:rPr>
        <w:t xml:space="preserve">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color w:val="0070C0"/>
          <w:sz w:val="22"/>
          <w:szCs w:val="22"/>
        </w:rPr>
      </w:pPr>
    </w:p>
    <w:p w:rsidR="00DE19AF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 xml:space="preserve"> 9.</w:t>
      </w:r>
      <w:r w:rsidRPr="00131628">
        <w:rPr>
          <w:rFonts w:ascii="Arial CE" w:hAnsi="Arial CE" w:cs="Arial"/>
          <w:b/>
          <w:bCs/>
          <w:color w:val="000000"/>
          <w:sz w:val="22"/>
          <w:szCs w:val="22"/>
        </w:rPr>
        <w:tab/>
      </w:r>
      <w:r w:rsidRPr="00131628">
        <w:rPr>
          <w:rFonts w:ascii="Arial CE" w:hAnsi="Arial CE" w:cs="Arial"/>
          <w:bCs/>
          <w:color w:val="000000"/>
          <w:sz w:val="22"/>
          <w:szCs w:val="22"/>
        </w:rPr>
        <w:t xml:space="preserve">Pokud </w:t>
      </w:r>
      <w:r w:rsidR="000A54FD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131628">
        <w:rPr>
          <w:rFonts w:ascii="Arial CE" w:hAnsi="Arial CE" w:cs="Arial"/>
          <w:bCs/>
          <w:color w:val="000000"/>
          <w:sz w:val="22"/>
          <w:szCs w:val="22"/>
        </w:rPr>
        <w:t>odstraňuje prokazatel</w:t>
      </w:r>
      <w:r w:rsidR="007266FF">
        <w:rPr>
          <w:rFonts w:ascii="Arial CE" w:hAnsi="Arial CE" w:cs="Arial"/>
          <w:bCs/>
          <w:color w:val="000000"/>
          <w:sz w:val="22"/>
          <w:szCs w:val="22"/>
        </w:rPr>
        <w:t xml:space="preserve">né vady projektové dokumentace, </w:t>
      </w:r>
      <w:r w:rsidRPr="00131628">
        <w:rPr>
          <w:rFonts w:ascii="Arial CE" w:hAnsi="Arial CE" w:cs="Arial"/>
          <w:bCs/>
          <w:color w:val="000000"/>
          <w:sz w:val="22"/>
          <w:szCs w:val="22"/>
        </w:rPr>
        <w:t xml:space="preserve">které byly zjištěny v průběhu zadávacího řízení na </w:t>
      </w:r>
      <w:r w:rsidR="000A54FD">
        <w:rPr>
          <w:rFonts w:ascii="Arial CE" w:hAnsi="Arial CE" w:cs="Arial"/>
          <w:bCs/>
          <w:color w:val="000000"/>
          <w:sz w:val="22"/>
          <w:szCs w:val="22"/>
        </w:rPr>
        <w:t>dodava</w:t>
      </w:r>
      <w:r w:rsidRPr="00131628">
        <w:rPr>
          <w:rFonts w:ascii="Arial CE" w:hAnsi="Arial CE" w:cs="Arial"/>
          <w:bCs/>
          <w:color w:val="000000"/>
          <w:sz w:val="22"/>
          <w:szCs w:val="22"/>
        </w:rPr>
        <w:t xml:space="preserve">tele stavby nebo v průběhu provádění stavby, pak tyto změny provede </w:t>
      </w:r>
      <w:r w:rsidR="00F2049C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131628">
        <w:rPr>
          <w:rFonts w:ascii="Arial CE" w:hAnsi="Arial CE" w:cs="Arial"/>
          <w:bCs/>
          <w:color w:val="000000"/>
          <w:sz w:val="22"/>
          <w:szCs w:val="22"/>
        </w:rPr>
        <w:t>bez</w:t>
      </w:r>
      <w:r w:rsidR="007266FF">
        <w:rPr>
          <w:rFonts w:ascii="Arial CE" w:hAnsi="Arial CE" w:cs="Arial"/>
          <w:bCs/>
          <w:color w:val="000000"/>
          <w:sz w:val="22"/>
          <w:szCs w:val="22"/>
        </w:rPr>
        <w:t>ú</w:t>
      </w:r>
      <w:r w:rsidRPr="00131628">
        <w:rPr>
          <w:rFonts w:ascii="Arial CE" w:hAnsi="Arial CE" w:cs="Arial"/>
          <w:bCs/>
          <w:color w:val="000000"/>
          <w:sz w:val="22"/>
          <w:szCs w:val="22"/>
        </w:rPr>
        <w:t>platně.</w:t>
      </w:r>
      <w:r w:rsidRPr="001D7A19">
        <w:rPr>
          <w:rFonts w:ascii="Arial CE" w:hAnsi="Arial CE" w:cs="Arial"/>
          <w:b/>
          <w:bCs/>
          <w:color w:val="000000"/>
          <w:sz w:val="22"/>
          <w:szCs w:val="22"/>
        </w:rPr>
        <w:t xml:space="preserve">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Default="00DE19AF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bCs/>
          <w:color w:val="000000"/>
          <w:sz w:val="22"/>
          <w:szCs w:val="22"/>
        </w:rPr>
        <w:t xml:space="preserve"> 10.</w:t>
      </w:r>
      <w:r w:rsidRPr="000A54FD">
        <w:rPr>
          <w:rFonts w:ascii="Arial CE" w:hAnsi="Arial CE" w:cs="Arial"/>
          <w:bCs/>
          <w:color w:val="000000"/>
          <w:sz w:val="22"/>
          <w:szCs w:val="22"/>
        </w:rPr>
        <w:tab/>
      </w:r>
      <w:r w:rsidR="000A54FD" w:rsidRPr="000A54FD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odpovídá za prokazatelné škody, které z důvodu porušení jeho povinností sjednaných touto smlouvou vzniknou </w:t>
      </w:r>
      <w:r w:rsidR="00F2049C">
        <w:rPr>
          <w:rFonts w:ascii="Arial CE" w:hAnsi="Arial CE" w:cs="Arial"/>
          <w:sz w:val="22"/>
          <w:szCs w:val="22"/>
        </w:rPr>
        <w:t>objednavateli</w:t>
      </w:r>
      <w:r w:rsidR="00F2049C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 xml:space="preserve">nebo třetím osobám při provádění následného díla (stavby nebo dalšího stupně </w:t>
      </w:r>
      <w:r w:rsidR="007266FF">
        <w:rPr>
          <w:rFonts w:ascii="Arial CE" w:hAnsi="Arial CE" w:cs="Arial"/>
          <w:bCs/>
          <w:color w:val="000000"/>
          <w:sz w:val="22"/>
          <w:szCs w:val="22"/>
        </w:rPr>
        <w:t xml:space="preserve">projektové </w:t>
      </w:r>
      <w:r w:rsidR="00B611FB" w:rsidRPr="001D7A19">
        <w:rPr>
          <w:rFonts w:ascii="Arial CE" w:hAnsi="Arial CE" w:cs="Arial"/>
          <w:bCs/>
          <w:color w:val="000000"/>
          <w:sz w:val="22"/>
          <w:szCs w:val="22"/>
        </w:rPr>
        <w:t>dokumentace) podle jím zpracované</w:t>
      </w:r>
      <w:r w:rsidR="00AA0897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AA0897" w:rsidRPr="001D7A19">
        <w:rPr>
          <w:rFonts w:ascii="Arial CE" w:hAnsi="Arial CE" w:cs="Arial"/>
          <w:bCs/>
          <w:color w:val="000000"/>
          <w:sz w:val="22"/>
          <w:szCs w:val="22"/>
        </w:rPr>
        <w:t>dokumentace nebo při jeho provozování</w:t>
      </w:r>
      <w:r w:rsidR="00AA0897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5B0C36" w:rsidRDefault="000624DD" w:rsidP="005B0C3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5B0C36">
        <w:rPr>
          <w:rFonts w:ascii="Arial" w:hAnsi="Arial" w:cs="Arial"/>
          <w:bCs/>
          <w:sz w:val="22"/>
          <w:szCs w:val="22"/>
        </w:rPr>
        <w:t xml:space="preserve">Nebude-li </w:t>
      </w:r>
      <w:r w:rsidR="000A54FD" w:rsidRPr="005B0C36">
        <w:rPr>
          <w:rFonts w:ascii="Arial" w:hAnsi="Arial" w:cs="Arial"/>
          <w:bCs/>
          <w:sz w:val="22"/>
          <w:szCs w:val="22"/>
        </w:rPr>
        <w:t>dodavatel</w:t>
      </w:r>
      <w:r w:rsidRPr="005B0C36">
        <w:rPr>
          <w:rFonts w:ascii="Arial" w:hAnsi="Arial" w:cs="Arial"/>
          <w:bCs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E50A9" w:rsidRDefault="002E50A9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F2049C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Objednavatel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BE082A" w:rsidRPr="001D7A19">
        <w:rPr>
          <w:rFonts w:ascii="Arial CE" w:hAnsi="Arial CE" w:cs="Arial"/>
          <w:bCs/>
          <w:color w:val="000000"/>
          <w:sz w:val="22"/>
          <w:szCs w:val="22"/>
        </w:rPr>
        <w:t xml:space="preserve">je oprávněn požadovat náhradu škody způsobenou mu </w:t>
      </w:r>
      <w:r w:rsidR="000A54FD">
        <w:rPr>
          <w:rFonts w:ascii="Arial" w:hAnsi="Arial" w:cs="Arial"/>
          <w:bCs/>
          <w:sz w:val="22"/>
          <w:szCs w:val="22"/>
        </w:rPr>
        <w:t>dodavatelem</w:t>
      </w:r>
      <w:r w:rsidR="000A54FD" w:rsidRPr="002E50A9">
        <w:rPr>
          <w:rFonts w:ascii="Arial" w:hAnsi="Arial" w:cs="Arial"/>
          <w:bCs/>
          <w:sz w:val="22"/>
          <w:szCs w:val="22"/>
        </w:rPr>
        <w:t xml:space="preserve"> </w:t>
      </w:r>
      <w:r w:rsidR="00BE082A"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0A54FD">
        <w:rPr>
          <w:rFonts w:ascii="Arial" w:hAnsi="Arial" w:cs="Arial"/>
          <w:bCs/>
          <w:sz w:val="22"/>
          <w:szCs w:val="22"/>
        </w:rPr>
        <w:t>dodavatele</w:t>
      </w:r>
      <w:r w:rsidR="000A54FD" w:rsidRPr="002E50A9">
        <w:rPr>
          <w:rFonts w:ascii="Arial" w:hAnsi="Arial" w:cs="Arial"/>
          <w:bCs/>
          <w:sz w:val="22"/>
          <w:szCs w:val="22"/>
        </w:rPr>
        <w:t xml:space="preserve"> </w:t>
      </w:r>
      <w:r w:rsidR="00BE082A"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229F7" w:rsidRDefault="001229F7" w:rsidP="008148A2">
      <w:pPr>
        <w:pStyle w:val="Zkladntext"/>
        <w:overflowPunct w:val="0"/>
        <w:autoSpaceDE w:val="0"/>
        <w:autoSpaceDN w:val="0"/>
        <w:adjustRightInd w:val="0"/>
        <w:spacing w:before="24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X. LICENCE</w:t>
      </w:r>
    </w:p>
    <w:p w:rsidR="00B52CD9" w:rsidRPr="001D7A19" w:rsidRDefault="00B52CD9" w:rsidP="008B6EB7">
      <w:pPr>
        <w:autoSpaceDE w:val="0"/>
        <w:autoSpaceDN w:val="0"/>
        <w:adjustRightInd w:val="0"/>
        <w:spacing w:before="120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lastRenderedPageBreak/>
        <w:t>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-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li předmět díla chráněn dle zákona č. 121/2000 Sb., o právu autorském, o právech souvisejících s právem autorským a o změně některých zákonů (autorský zákon), poskytuje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0A54FD">
        <w:rPr>
          <w:rFonts w:ascii="Arial" w:hAnsi="Arial" w:cs="Arial"/>
          <w:bCs/>
          <w:sz w:val="22"/>
          <w:szCs w:val="22"/>
        </w:rPr>
        <w:t>dodavatel</w:t>
      </w:r>
      <w:r w:rsidR="000A54FD" w:rsidRPr="002E50A9">
        <w:rPr>
          <w:rFonts w:ascii="Arial" w:hAnsi="Arial" w:cs="Arial"/>
          <w:bCs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(autor) ve smyslu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2358 a násl. 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ákona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č. 89/2012 Sb.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občanský zákoník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nevýhradní licenci v neomezeném rozsahu – oprávnění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</w:t>
      </w:r>
      <w:r w:rsidR="00F2049C" w:rsidRPr="00F2049C">
        <w:rPr>
          <w:rFonts w:ascii="Arial CE" w:hAnsi="Arial CE" w:cs="Arial"/>
          <w:sz w:val="22"/>
          <w:szCs w:val="22"/>
        </w:rPr>
        <w:t xml:space="preserve"> </w:t>
      </w:r>
      <w:r w:rsidR="00F2049C">
        <w:rPr>
          <w:rFonts w:ascii="Arial CE" w:hAnsi="Arial CE" w:cs="Arial"/>
          <w:sz w:val="22"/>
          <w:szCs w:val="22"/>
        </w:rPr>
        <w:t>objednavatele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 Autor pos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kytuje licenci bezúplatně dle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2366 odst. 1 písm. b)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 (</w:t>
      </w:r>
      <w:r w:rsidRPr="001D7A19">
        <w:rPr>
          <w:rFonts w:ascii="Arial CE" w:hAnsi="Arial CE" w:cs="Arial"/>
          <w:bCs/>
          <w:sz w:val="22"/>
          <w:szCs w:val="22"/>
        </w:rPr>
        <w:t>občanského zákoníku</w:t>
      </w:r>
      <w:r w:rsidR="006743F1" w:rsidRPr="001D7A19">
        <w:rPr>
          <w:rFonts w:ascii="Arial CE" w:hAnsi="Arial CE" w:cs="Arial"/>
          <w:bCs/>
          <w:sz w:val="22"/>
          <w:szCs w:val="22"/>
        </w:rPr>
        <w:t>)</w:t>
      </w:r>
      <w:r w:rsidRPr="001D7A19">
        <w:rPr>
          <w:rFonts w:ascii="Arial CE" w:hAnsi="Arial CE" w:cs="Arial"/>
          <w:bCs/>
          <w:sz w:val="22"/>
          <w:szCs w:val="22"/>
        </w:rPr>
        <w:t>.</w:t>
      </w:r>
    </w:p>
    <w:p w:rsidR="00A014A6" w:rsidRDefault="00A014A6" w:rsidP="00B52C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26801" w:rsidRPr="001D7A19" w:rsidRDefault="00626801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31628">
        <w:rPr>
          <w:rFonts w:ascii="Arial CE" w:hAnsi="Arial CE" w:cs="Arial"/>
          <w:color w:val="000000"/>
          <w:sz w:val="22"/>
          <w:szCs w:val="22"/>
        </w:rPr>
        <w:t xml:space="preserve">U díla, nebo jeho jednotlivých části, použitých dle výše uvedeného ujednání, bude vždy uveden </w:t>
      </w:r>
      <w:r w:rsidR="000A54FD">
        <w:rPr>
          <w:rFonts w:ascii="Arial" w:hAnsi="Arial" w:cs="Arial"/>
          <w:bCs/>
          <w:sz w:val="22"/>
          <w:szCs w:val="22"/>
        </w:rPr>
        <w:t>dodavatel</w:t>
      </w:r>
      <w:r w:rsidR="000A54FD" w:rsidRPr="002E50A9">
        <w:rPr>
          <w:rFonts w:ascii="Arial" w:hAnsi="Arial" w:cs="Arial"/>
          <w:bCs/>
          <w:sz w:val="22"/>
          <w:szCs w:val="22"/>
        </w:rPr>
        <w:t xml:space="preserve"> 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(autor) a název </w:t>
      </w:r>
      <w:r w:rsidR="007266FF">
        <w:rPr>
          <w:rFonts w:ascii="Arial CE" w:hAnsi="Arial CE" w:cs="Arial"/>
          <w:color w:val="000000"/>
          <w:sz w:val="22"/>
          <w:szCs w:val="22"/>
        </w:rPr>
        <w:t>díla. Pro jiné využití, zejména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jedná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 </w:t>
      </w:r>
      <w:r w:rsidRPr="00131628">
        <w:rPr>
          <w:rFonts w:ascii="Arial CE" w:hAnsi="Arial CE" w:cs="Arial"/>
          <w:color w:val="000000"/>
          <w:sz w:val="22"/>
          <w:szCs w:val="22"/>
        </w:rPr>
        <w:t>–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 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li se o poskytnutí díla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třetím </w:t>
      </w:r>
      <w:r w:rsidRPr="00131628">
        <w:rPr>
          <w:rFonts w:ascii="Arial CE" w:hAnsi="Arial CE" w:cs="Arial"/>
          <w:color w:val="000000"/>
          <w:sz w:val="22"/>
          <w:szCs w:val="22"/>
        </w:rPr>
        <w:t>osobám, které nemají vztah k předmětu dí</w:t>
      </w:r>
      <w:r w:rsidR="007266FF">
        <w:rPr>
          <w:rFonts w:ascii="Arial CE" w:hAnsi="Arial CE" w:cs="Arial"/>
          <w:color w:val="000000"/>
          <w:sz w:val="22"/>
          <w:szCs w:val="22"/>
        </w:rPr>
        <w:t>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a jeho využití dle této smlouvy, je třeba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písemného </w:t>
      </w:r>
      <w:r w:rsidRPr="00131628">
        <w:rPr>
          <w:rFonts w:ascii="Arial CE" w:hAnsi="Arial CE" w:cs="Arial"/>
          <w:color w:val="000000"/>
          <w:sz w:val="22"/>
          <w:szCs w:val="22"/>
        </w:rPr>
        <w:t>souhlasu</w:t>
      </w:r>
      <w:r w:rsidR="000A54FD" w:rsidRPr="000A54FD">
        <w:rPr>
          <w:rFonts w:ascii="Arial" w:hAnsi="Arial" w:cs="Arial"/>
          <w:bCs/>
          <w:sz w:val="22"/>
          <w:szCs w:val="22"/>
        </w:rPr>
        <w:t xml:space="preserve"> </w:t>
      </w:r>
      <w:r w:rsidR="000A54FD">
        <w:rPr>
          <w:rFonts w:ascii="Arial" w:hAnsi="Arial" w:cs="Arial"/>
          <w:bCs/>
          <w:sz w:val="22"/>
          <w:szCs w:val="22"/>
        </w:rPr>
        <w:t>dodavatele</w:t>
      </w:r>
      <w:r w:rsidRPr="00131628">
        <w:rPr>
          <w:rFonts w:ascii="Arial CE" w:hAnsi="Arial CE" w:cs="Arial"/>
          <w:color w:val="000000"/>
          <w:sz w:val="22"/>
          <w:szCs w:val="22"/>
        </w:rPr>
        <w:t>.</w:t>
      </w:r>
    </w:p>
    <w:p w:rsidR="007A4D01" w:rsidRPr="001D7A19" w:rsidRDefault="00674C60" w:rsidP="008148A2">
      <w:pPr>
        <w:pStyle w:val="Zkladntext"/>
        <w:overflowPunct w:val="0"/>
        <w:autoSpaceDE w:val="0"/>
        <w:autoSpaceDN w:val="0"/>
        <w:adjustRightInd w:val="0"/>
        <w:spacing w:before="24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BE082A" w:rsidRPr="00067F4D" w:rsidRDefault="00F2049C" w:rsidP="00D20A7D">
      <w:pPr>
        <w:pStyle w:val="Odstavecseseznamem"/>
        <w:numPr>
          <w:ilvl w:val="0"/>
          <w:numId w:val="3"/>
        </w:numPr>
        <w:tabs>
          <w:tab w:val="clear" w:pos="1080"/>
          <w:tab w:val="num" w:pos="426"/>
          <w:tab w:val="num" w:pos="851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Objednavatel</w:t>
      </w:r>
      <w:r w:rsidRPr="00067F4D">
        <w:rPr>
          <w:rFonts w:ascii="Arial CE" w:hAnsi="Arial CE"/>
          <w:color w:val="000000"/>
          <w:sz w:val="22"/>
          <w:szCs w:val="22"/>
        </w:rPr>
        <w:t xml:space="preserve"> </w:t>
      </w:r>
      <w:r w:rsidR="004C6D96" w:rsidRPr="00067F4D">
        <w:rPr>
          <w:rFonts w:ascii="Arial CE" w:hAnsi="Arial CE"/>
          <w:color w:val="000000"/>
          <w:sz w:val="22"/>
          <w:szCs w:val="22"/>
        </w:rPr>
        <w:t>vytvoří podmínky pro provedení sjednaného díla tím, že</w:t>
      </w:r>
      <w:r w:rsidR="003933B9" w:rsidRPr="00067F4D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067F4D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067F4D">
        <w:rPr>
          <w:rFonts w:ascii="Arial CE" w:hAnsi="Arial CE"/>
          <w:sz w:val="22"/>
          <w:szCs w:val="22"/>
        </w:rPr>
        <w:t xml:space="preserve">spolupracovat se </w:t>
      </w:r>
      <w:r w:rsidR="000A54FD">
        <w:rPr>
          <w:rFonts w:ascii="Arial" w:hAnsi="Arial" w:cs="Arial"/>
          <w:bCs/>
          <w:sz w:val="22"/>
          <w:szCs w:val="22"/>
        </w:rPr>
        <w:t>dodavatelem</w:t>
      </w:r>
      <w:r w:rsidR="000A54FD" w:rsidRPr="002E50A9">
        <w:rPr>
          <w:rFonts w:ascii="Arial" w:hAnsi="Arial" w:cs="Arial"/>
          <w:bCs/>
          <w:sz w:val="22"/>
          <w:szCs w:val="22"/>
        </w:rPr>
        <w:t xml:space="preserve"> </w:t>
      </w:r>
      <w:r w:rsidR="00BE082A" w:rsidRPr="00067F4D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</w:p>
    <w:p w:rsidR="00BF3457" w:rsidRPr="001D7A19" w:rsidRDefault="000A54FD" w:rsidP="00D20A7D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 CE" w:hAnsi="Arial CE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Dodavatel </w:t>
      </w:r>
      <w:r w:rsidR="00BF3457" w:rsidRPr="001D7A19">
        <w:rPr>
          <w:rFonts w:ascii="Arial CE" w:hAnsi="Arial CE"/>
          <w:sz w:val="22"/>
          <w:szCs w:val="22"/>
        </w:rPr>
        <w:t xml:space="preserve">se zavazuje, že bude bezodkladně a úplně informovat </w:t>
      </w:r>
      <w:r w:rsidR="00F2049C">
        <w:rPr>
          <w:rFonts w:ascii="Arial CE" w:hAnsi="Arial CE" w:cs="Arial"/>
          <w:sz w:val="22"/>
          <w:szCs w:val="22"/>
        </w:rPr>
        <w:t>objednavatele</w:t>
      </w:r>
      <w:r w:rsidR="00F2049C">
        <w:rPr>
          <w:rFonts w:ascii="Arial CE" w:hAnsi="Arial CE"/>
          <w:sz w:val="22"/>
          <w:szCs w:val="22"/>
        </w:rPr>
        <w:t xml:space="preserve"> </w:t>
      </w:r>
      <w:r w:rsidR="00131628">
        <w:rPr>
          <w:rFonts w:ascii="Arial CE" w:hAnsi="Arial CE"/>
          <w:sz w:val="22"/>
          <w:szCs w:val="22"/>
        </w:rPr>
        <w:t>(</w:t>
      </w:r>
      <w:r w:rsidR="00BF3457" w:rsidRPr="001D7A19">
        <w:rPr>
          <w:rFonts w:ascii="Arial CE" w:hAnsi="Arial CE"/>
          <w:sz w:val="22"/>
          <w:szCs w:val="22"/>
        </w:rPr>
        <w:t>MPR</w:t>
      </w:r>
      <w:r w:rsidR="00131628">
        <w:rPr>
          <w:rFonts w:ascii="Arial CE" w:hAnsi="Arial CE"/>
          <w:sz w:val="22"/>
          <w:szCs w:val="22"/>
        </w:rPr>
        <w:t>)</w:t>
      </w:r>
      <w:r w:rsidR="00BF3457" w:rsidRPr="001D7A19">
        <w:rPr>
          <w:rFonts w:ascii="Arial CE" w:hAnsi="Arial CE"/>
          <w:sz w:val="22"/>
          <w:szCs w:val="22"/>
        </w:rPr>
        <w:t xml:space="preserve"> o všech důležitých skutečnostech souvisejících se sjednaným </w:t>
      </w:r>
      <w:r w:rsidR="003C51F9">
        <w:rPr>
          <w:rFonts w:ascii="Arial CE" w:hAnsi="Arial CE"/>
          <w:sz w:val="22"/>
          <w:szCs w:val="22"/>
        </w:rPr>
        <w:t>předmět</w:t>
      </w:r>
      <w:r w:rsidR="00545823">
        <w:rPr>
          <w:rFonts w:ascii="Arial CE" w:hAnsi="Arial CE"/>
          <w:sz w:val="22"/>
          <w:szCs w:val="22"/>
        </w:rPr>
        <w:t xml:space="preserve">em plnění, zejména těch, </w:t>
      </w:r>
      <w:r w:rsidR="00BF3457" w:rsidRPr="001D7A19">
        <w:rPr>
          <w:rFonts w:ascii="Arial CE" w:hAnsi="Arial CE"/>
          <w:sz w:val="22"/>
          <w:szCs w:val="22"/>
        </w:rPr>
        <w:t>které by ve svém důsledku mohly ohrozit termín plnění</w:t>
      </w:r>
      <w:r w:rsidR="00545823">
        <w:rPr>
          <w:rFonts w:ascii="Arial CE" w:hAnsi="Arial CE"/>
          <w:sz w:val="22"/>
          <w:szCs w:val="22"/>
        </w:rPr>
        <w:t>,</w:t>
      </w:r>
      <w:r w:rsidR="00BF3457" w:rsidRPr="001D7A19">
        <w:rPr>
          <w:rFonts w:ascii="Arial CE" w:hAnsi="Arial CE"/>
          <w:sz w:val="22"/>
          <w:szCs w:val="22"/>
        </w:rPr>
        <w:t xml:space="preserve"> nebo mohli mít vliv na cenu díla. </w:t>
      </w:r>
    </w:p>
    <w:p w:rsidR="007136AC" w:rsidRPr="001D7A19" w:rsidRDefault="007136AC" w:rsidP="00B52CD9">
      <w:pPr>
        <w:autoSpaceDE w:val="0"/>
        <w:autoSpaceDN w:val="0"/>
        <w:adjustRightInd w:val="0"/>
        <w:ind w:left="357"/>
        <w:jc w:val="both"/>
        <w:rPr>
          <w:rFonts w:ascii="Arial CE" w:hAnsi="Arial CE"/>
          <w:color w:val="000000"/>
          <w:sz w:val="22"/>
          <w:szCs w:val="22"/>
        </w:rPr>
      </w:pPr>
    </w:p>
    <w:p w:rsidR="003933B9" w:rsidRPr="001D7A19" w:rsidRDefault="00F2049C" w:rsidP="00D20A7D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 CE" w:hAnsi="Arial CE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Objednavatel</w:t>
      </w:r>
      <w:r w:rsidR="003933B9" w:rsidRPr="001D7A19">
        <w:rPr>
          <w:rFonts w:ascii="Arial CE" w:hAnsi="Arial CE"/>
          <w:color w:val="000000"/>
          <w:sz w:val="22"/>
          <w:szCs w:val="22"/>
        </w:rPr>
        <w:t xml:space="preserve"> se zavazuje, že přistoupí na změnu závazku v případě, kdy </w:t>
      </w:r>
      <w:r w:rsidR="00C8329E" w:rsidRPr="001D7A19">
        <w:rPr>
          <w:rFonts w:ascii="Arial CE" w:hAnsi="Arial CE"/>
          <w:sz w:val="22"/>
          <w:szCs w:val="22"/>
        </w:rPr>
        <w:t>se</w:t>
      </w:r>
      <w:r w:rsidR="00C8329E" w:rsidRPr="001D7A19">
        <w:rPr>
          <w:rFonts w:ascii="Arial CE" w:hAnsi="Arial CE"/>
          <w:color w:val="000000"/>
          <w:sz w:val="22"/>
          <w:szCs w:val="22"/>
        </w:rPr>
        <w:t xml:space="preserve"> </w:t>
      </w:r>
      <w:r w:rsidR="003933B9" w:rsidRPr="001D7A19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D7A19">
        <w:rPr>
          <w:rFonts w:ascii="Arial CE" w:hAnsi="Arial CE"/>
          <w:color w:val="000000"/>
          <w:sz w:val="22"/>
          <w:szCs w:val="22"/>
        </w:rPr>
        <w:t>ující pro uzavření této smlouvy</w:t>
      </w:r>
      <w:r w:rsidR="003933B9" w:rsidRPr="001D7A19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>
        <w:rPr>
          <w:rFonts w:ascii="Arial CE" w:hAnsi="Arial CE"/>
          <w:color w:val="000000"/>
          <w:sz w:val="22"/>
          <w:szCs w:val="22"/>
        </w:rPr>
        <w:t xml:space="preserve">o straně nové požadavky </w:t>
      </w:r>
      <w:r w:rsidR="00535939" w:rsidRPr="007A05B4">
        <w:rPr>
          <w:rFonts w:ascii="Arial CE" w:hAnsi="Arial CE"/>
          <w:sz w:val="22"/>
          <w:szCs w:val="22"/>
        </w:rPr>
        <w:t xml:space="preserve">nad rámec </w:t>
      </w:r>
      <w:r w:rsidR="00E03363" w:rsidRPr="007A05B4">
        <w:rPr>
          <w:rFonts w:ascii="Arial CE" w:hAnsi="Arial CE"/>
          <w:sz w:val="22"/>
          <w:szCs w:val="22"/>
        </w:rPr>
        <w:t xml:space="preserve">rozsahu </w:t>
      </w:r>
      <w:r w:rsidR="00535939" w:rsidRPr="007A05B4">
        <w:rPr>
          <w:rFonts w:ascii="Arial CE" w:hAnsi="Arial CE"/>
          <w:sz w:val="22"/>
          <w:szCs w:val="22"/>
        </w:rPr>
        <w:t>smlouvy o dílo.</w:t>
      </w:r>
    </w:p>
    <w:p w:rsidR="007136AC" w:rsidRPr="001D7A19" w:rsidRDefault="007136AC" w:rsidP="00B52CD9">
      <w:pPr>
        <w:autoSpaceDE w:val="0"/>
        <w:autoSpaceDN w:val="0"/>
        <w:adjustRightInd w:val="0"/>
        <w:ind w:left="357"/>
        <w:jc w:val="both"/>
        <w:rPr>
          <w:rFonts w:ascii="Arial CE" w:hAnsi="Arial CE"/>
          <w:color w:val="000000"/>
          <w:sz w:val="22"/>
          <w:szCs w:val="22"/>
        </w:rPr>
      </w:pPr>
    </w:p>
    <w:p w:rsidR="003933B9" w:rsidRPr="001D7A19" w:rsidRDefault="003933B9" w:rsidP="00D20A7D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/>
          <w:color w:val="000000"/>
          <w:sz w:val="22"/>
          <w:szCs w:val="22"/>
        </w:rPr>
        <w:t xml:space="preserve">V případě, že se strany po uzavření smlouvy písemně dohodnou na změně díla, je </w:t>
      </w:r>
      <w:r w:rsidR="00F2049C">
        <w:rPr>
          <w:rFonts w:ascii="Arial CE" w:hAnsi="Arial CE"/>
          <w:color w:val="000000"/>
          <w:sz w:val="22"/>
          <w:szCs w:val="22"/>
        </w:rPr>
        <w:t>o</w:t>
      </w:r>
      <w:r w:rsidR="00F2049C">
        <w:rPr>
          <w:rFonts w:ascii="Arial CE" w:hAnsi="Arial CE" w:cs="Arial"/>
          <w:sz w:val="22"/>
          <w:szCs w:val="22"/>
        </w:rPr>
        <w:t>bjednavatel</w:t>
      </w:r>
      <w:r w:rsidR="00F2049C" w:rsidRPr="001D7A19">
        <w:rPr>
          <w:rFonts w:ascii="Arial CE" w:hAnsi="Arial CE"/>
          <w:color w:val="000000"/>
          <w:sz w:val="22"/>
          <w:szCs w:val="22"/>
        </w:rPr>
        <w:t xml:space="preserve"> </w:t>
      </w:r>
      <w:r w:rsidRPr="001D7A19">
        <w:rPr>
          <w:rFonts w:ascii="Arial CE" w:hAnsi="Arial CE"/>
          <w:color w:val="000000"/>
          <w:sz w:val="22"/>
          <w:szCs w:val="22"/>
        </w:rPr>
        <w:t>povinen zaplatit cenu dohodnutou v dodatku k této smlouvě.</w:t>
      </w:r>
    </w:p>
    <w:p w:rsidR="007136AC" w:rsidRPr="001D7A19" w:rsidRDefault="007136AC" w:rsidP="00B52CD9">
      <w:pPr>
        <w:autoSpaceDE w:val="0"/>
        <w:autoSpaceDN w:val="0"/>
        <w:adjustRightInd w:val="0"/>
        <w:ind w:left="357"/>
        <w:jc w:val="both"/>
        <w:rPr>
          <w:rFonts w:ascii="Arial CE" w:hAnsi="Arial CE"/>
          <w:color w:val="000000"/>
          <w:sz w:val="22"/>
          <w:szCs w:val="22"/>
        </w:rPr>
      </w:pPr>
    </w:p>
    <w:p w:rsidR="00AA0897" w:rsidRPr="00B5454E" w:rsidRDefault="003933B9" w:rsidP="00AA0897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B5454E" w:rsidRDefault="00B5454E" w:rsidP="00B5454E">
      <w:pPr>
        <w:autoSpaceDE w:val="0"/>
        <w:autoSpaceDN w:val="0"/>
        <w:adjustRightInd w:val="0"/>
        <w:ind w:left="357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6047A7" w:rsidRDefault="006047A7" w:rsidP="006047A7">
      <w:pPr>
        <w:pStyle w:val="Zkladntext"/>
        <w:keepNext/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047A7">
        <w:rPr>
          <w:rFonts w:ascii="Arial" w:hAnsi="Arial" w:cs="Arial"/>
          <w:b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 w:rsidRPr="006047A7">
        <w:rPr>
          <w:rFonts w:ascii="Arial" w:hAnsi="Arial" w:cs="Arial"/>
          <w:color w:val="000000"/>
          <w:sz w:val="22"/>
          <w:szCs w:val="22"/>
        </w:rPr>
        <w:t xml:space="preserve">Objednatel poskytuje </w:t>
      </w:r>
      <w:r>
        <w:rPr>
          <w:rFonts w:ascii="Arial" w:hAnsi="Arial" w:cs="Arial"/>
          <w:color w:val="000000"/>
          <w:sz w:val="22"/>
          <w:szCs w:val="22"/>
        </w:rPr>
        <w:t>dodavateli</w:t>
      </w:r>
      <w:r w:rsidRPr="006047A7">
        <w:rPr>
          <w:rFonts w:ascii="Arial" w:hAnsi="Arial" w:cs="Arial"/>
          <w:color w:val="000000"/>
          <w:sz w:val="22"/>
          <w:szCs w:val="22"/>
        </w:rPr>
        <w:t xml:space="preserve"> pro účely plnění díla tyto podklady:</w:t>
      </w:r>
    </w:p>
    <w:p w:rsidR="006047A7" w:rsidRPr="006047A7" w:rsidRDefault="006047A7" w:rsidP="006047A7">
      <w:pPr>
        <w:pStyle w:val="Zkladntext"/>
        <w:keepNext/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6047A7" w:rsidRPr="006047A7" w:rsidRDefault="006047A7" w:rsidP="006047A7">
      <w:pPr>
        <w:pStyle w:val="Odstavecseseznamem"/>
        <w:numPr>
          <w:ilvl w:val="0"/>
          <w:numId w:val="4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047A7">
        <w:rPr>
          <w:rFonts w:ascii="Arial" w:hAnsi="Arial" w:cs="Arial"/>
          <w:sz w:val="22"/>
          <w:szCs w:val="22"/>
        </w:rPr>
        <w:t>Geodetické a kartografické</w:t>
      </w:r>
    </w:p>
    <w:p w:rsidR="006047A7" w:rsidRPr="006047A7" w:rsidRDefault="006047A7" w:rsidP="006047A7">
      <w:pPr>
        <w:pStyle w:val="Odstavecseseznamem"/>
        <w:widowControl w:val="0"/>
        <w:numPr>
          <w:ilvl w:val="1"/>
          <w:numId w:val="40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6047A7">
        <w:rPr>
          <w:rFonts w:ascii="Arial" w:hAnsi="Arial" w:cs="Arial"/>
          <w:sz w:val="22"/>
          <w:szCs w:val="22"/>
        </w:rPr>
        <w:t>Digitální model reliéfu 5. generace</w:t>
      </w:r>
    </w:p>
    <w:p w:rsidR="006047A7" w:rsidRPr="006047A7" w:rsidRDefault="006047A7" w:rsidP="006047A7">
      <w:pPr>
        <w:pStyle w:val="Odstavecseseznamem"/>
        <w:widowControl w:val="0"/>
        <w:numPr>
          <w:ilvl w:val="1"/>
          <w:numId w:val="40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6047A7">
        <w:rPr>
          <w:rFonts w:ascii="Arial" w:hAnsi="Arial" w:cs="Arial"/>
          <w:sz w:val="22"/>
          <w:szCs w:val="22"/>
        </w:rPr>
        <w:t>ZABAGED (polohopis, výškopis) + rastrová ZM-10 a ZM-50</w:t>
      </w:r>
    </w:p>
    <w:p w:rsidR="006047A7" w:rsidRPr="006047A7" w:rsidRDefault="006047A7" w:rsidP="006047A7">
      <w:pPr>
        <w:pStyle w:val="Odstavecseseznamem"/>
        <w:widowControl w:val="0"/>
        <w:numPr>
          <w:ilvl w:val="1"/>
          <w:numId w:val="40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6047A7">
        <w:rPr>
          <w:rFonts w:ascii="Arial" w:hAnsi="Arial" w:cs="Arial"/>
          <w:snapToGrid w:val="0"/>
          <w:sz w:val="22"/>
          <w:szCs w:val="22"/>
        </w:rPr>
        <w:t>Ortofoto (ČÚZK)</w:t>
      </w:r>
    </w:p>
    <w:p w:rsidR="006047A7" w:rsidRPr="006047A7" w:rsidRDefault="006047A7" w:rsidP="006047A7">
      <w:pPr>
        <w:pStyle w:val="Odstavecseseznamem"/>
        <w:widowControl w:val="0"/>
        <w:autoSpaceDE w:val="0"/>
        <w:autoSpaceDN w:val="0"/>
        <w:adjustRightInd w:val="0"/>
        <w:ind w:left="1440"/>
        <w:jc w:val="both"/>
        <w:rPr>
          <w:rFonts w:ascii="Arial" w:hAnsi="Arial" w:cs="Arial"/>
          <w:snapToGrid w:val="0"/>
          <w:sz w:val="22"/>
          <w:szCs w:val="22"/>
        </w:rPr>
      </w:pPr>
    </w:p>
    <w:p w:rsidR="006047A7" w:rsidRPr="006047A7" w:rsidRDefault="006047A7" w:rsidP="006047A7">
      <w:pPr>
        <w:pStyle w:val="Odstavecseseznamem"/>
        <w:numPr>
          <w:ilvl w:val="0"/>
          <w:numId w:val="4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047A7">
        <w:rPr>
          <w:rFonts w:ascii="Arial" w:hAnsi="Arial" w:cs="Arial"/>
          <w:sz w:val="22"/>
          <w:szCs w:val="22"/>
        </w:rPr>
        <w:t>Vodohospodářské</w:t>
      </w:r>
    </w:p>
    <w:p w:rsidR="006047A7" w:rsidRPr="006047A7" w:rsidRDefault="006047A7" w:rsidP="006047A7">
      <w:pPr>
        <w:pStyle w:val="Odstavecseseznamem"/>
        <w:numPr>
          <w:ilvl w:val="1"/>
          <w:numId w:val="4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047A7">
        <w:rPr>
          <w:rFonts w:ascii="Arial" w:hAnsi="Arial" w:cs="Arial"/>
          <w:sz w:val="22"/>
          <w:szCs w:val="22"/>
        </w:rPr>
        <w:t>Generel území chráněných pro akumulaci povrchových vod a základní zásady využití těchto území (Ministerstvo zemědělství, Ministerstvo životního prostředí, 2011)</w:t>
      </w:r>
    </w:p>
    <w:p w:rsidR="006047A7" w:rsidRPr="006047A7" w:rsidRDefault="006047A7" w:rsidP="006047A7">
      <w:pPr>
        <w:pStyle w:val="Odstavecseseznamem"/>
        <w:numPr>
          <w:ilvl w:val="1"/>
          <w:numId w:val="40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047A7">
        <w:rPr>
          <w:rFonts w:ascii="Arial" w:hAnsi="Arial" w:cs="Arial"/>
          <w:sz w:val="22"/>
          <w:szCs w:val="22"/>
        </w:rPr>
        <w:t>SVP – Technicko-ekonomické vyhodnocení vodních nádrží – Nádrž Kryry na Podvineckém potoce (Hydroprojekt 1970)</w:t>
      </w:r>
    </w:p>
    <w:p w:rsidR="006047A7" w:rsidRPr="006047A7" w:rsidRDefault="006047A7" w:rsidP="006047A7">
      <w:pPr>
        <w:pStyle w:val="Odstavecseseznamem"/>
        <w:ind w:left="1418"/>
        <w:rPr>
          <w:rFonts w:ascii="Arial" w:hAnsi="Arial" w:cs="Arial"/>
          <w:sz w:val="22"/>
          <w:szCs w:val="22"/>
        </w:rPr>
      </w:pPr>
      <w:r w:rsidRPr="006047A7">
        <w:rPr>
          <w:rFonts w:ascii="Arial" w:hAnsi="Arial" w:cs="Arial"/>
          <w:sz w:val="22"/>
          <w:szCs w:val="22"/>
        </w:rPr>
        <w:t>pozn.: TEVN je zpracován pro původní rozsah lokality, pro potřeby Generelu LAPV (viz výše) byl rozsah upraven</w:t>
      </w:r>
    </w:p>
    <w:p w:rsidR="006047A7" w:rsidRPr="006047A7" w:rsidRDefault="006047A7" w:rsidP="006047A7">
      <w:pPr>
        <w:pStyle w:val="Odstavecseseznamem"/>
        <w:numPr>
          <w:ilvl w:val="1"/>
          <w:numId w:val="40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047A7">
        <w:rPr>
          <w:rFonts w:ascii="Arial" w:hAnsi="Arial" w:cs="Arial"/>
          <w:bCs/>
          <w:color w:val="000000"/>
          <w:sz w:val="22"/>
          <w:szCs w:val="22"/>
        </w:rPr>
        <w:t>Studie potřeb vody pro povodí vodních toků Blšanka a Liboc (VÚV T.G.M., 2009)</w:t>
      </w:r>
    </w:p>
    <w:p w:rsidR="006047A7" w:rsidRPr="006047A7" w:rsidRDefault="006047A7" w:rsidP="006047A7">
      <w:pPr>
        <w:pStyle w:val="Odstavecseseznamem"/>
        <w:numPr>
          <w:ilvl w:val="1"/>
          <w:numId w:val="40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047A7">
        <w:rPr>
          <w:rFonts w:ascii="Arial" w:hAnsi="Arial" w:cs="Arial"/>
          <w:sz w:val="22"/>
          <w:szCs w:val="22"/>
        </w:rPr>
        <w:t>Výhledová studie potřeb a zdrojů vody v Oblasti povodí Ohře a dolního Labe - východní část (VÚV+VRV, 2010)</w:t>
      </w:r>
    </w:p>
    <w:p w:rsidR="006047A7" w:rsidRPr="006047A7" w:rsidRDefault="006047A7" w:rsidP="006047A7">
      <w:pPr>
        <w:pStyle w:val="Odstavecseseznamem"/>
        <w:numPr>
          <w:ilvl w:val="1"/>
          <w:numId w:val="40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047A7">
        <w:rPr>
          <w:rFonts w:ascii="Arial" w:hAnsi="Arial" w:cs="Arial"/>
          <w:sz w:val="22"/>
          <w:szCs w:val="22"/>
        </w:rPr>
        <w:lastRenderedPageBreak/>
        <w:t>Studie proveditelnosti nádrže na Blšance nad městem Kryry (ENVISYSTEM, 2015)</w:t>
      </w:r>
    </w:p>
    <w:p w:rsidR="006047A7" w:rsidRPr="006047A7" w:rsidRDefault="006047A7" w:rsidP="006047A7">
      <w:pPr>
        <w:pStyle w:val="Odstavecseseznamem"/>
        <w:numPr>
          <w:ilvl w:val="1"/>
          <w:numId w:val="40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047A7">
        <w:rPr>
          <w:rFonts w:ascii="Arial" w:hAnsi="Arial" w:cs="Arial"/>
          <w:bCs/>
          <w:sz w:val="22"/>
          <w:szCs w:val="22"/>
        </w:rPr>
        <w:t>Převedení vody z povodí Ohře do povodí Blšanky a Rakovnického potoka (SHDP+VRV, 2016)</w:t>
      </w:r>
    </w:p>
    <w:p w:rsidR="006047A7" w:rsidRPr="006047A7" w:rsidRDefault="006047A7" w:rsidP="006047A7">
      <w:pPr>
        <w:pStyle w:val="Odstavecseseznamem"/>
        <w:numPr>
          <w:ilvl w:val="1"/>
          <w:numId w:val="4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047A7">
        <w:rPr>
          <w:rFonts w:ascii="Arial" w:hAnsi="Arial" w:cs="Arial"/>
          <w:sz w:val="22"/>
          <w:szCs w:val="22"/>
        </w:rPr>
        <w:t>Studie záplavového území toku Blšanka ř.km 28,280 – 46,600 (Ing. Jakub Krise, 2007)</w:t>
      </w:r>
    </w:p>
    <w:p w:rsidR="006047A7" w:rsidRPr="006047A7" w:rsidRDefault="006047A7" w:rsidP="006047A7">
      <w:pPr>
        <w:pStyle w:val="Odstavecseseznamem"/>
        <w:numPr>
          <w:ilvl w:val="1"/>
          <w:numId w:val="4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047A7">
        <w:rPr>
          <w:rFonts w:ascii="Arial" w:hAnsi="Arial" w:cs="Arial"/>
          <w:sz w:val="22"/>
          <w:szCs w:val="22"/>
        </w:rPr>
        <w:t>Manipulační řád vodního díla Blatno (Povodí Ohře, 2011)</w:t>
      </w:r>
    </w:p>
    <w:p w:rsidR="006047A7" w:rsidRDefault="006047A7" w:rsidP="006047A7">
      <w:pPr>
        <w:pStyle w:val="Odstavecseseznamem"/>
        <w:numPr>
          <w:ilvl w:val="1"/>
          <w:numId w:val="4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047A7">
        <w:rPr>
          <w:rFonts w:ascii="Arial" w:hAnsi="Arial" w:cs="Arial"/>
          <w:sz w:val="22"/>
          <w:szCs w:val="22"/>
        </w:rPr>
        <w:t>Studie záplavového území ohroženého zvláštní povodní pod VD Blatno(VODNÍ CESTY, 2016)</w:t>
      </w:r>
    </w:p>
    <w:p w:rsidR="008D5F66" w:rsidRPr="008D5F66" w:rsidRDefault="008D5F66" w:rsidP="008D5F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047A7" w:rsidRPr="006047A7" w:rsidRDefault="006047A7" w:rsidP="006047A7">
      <w:pPr>
        <w:pStyle w:val="Odstavecseseznamem"/>
        <w:numPr>
          <w:ilvl w:val="0"/>
          <w:numId w:val="3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160" w:line="288" w:lineRule="auto"/>
        <w:ind w:left="1418" w:hanging="284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6047A7">
        <w:rPr>
          <w:rFonts w:ascii="Arial" w:hAnsi="Arial" w:cs="Arial"/>
          <w:sz w:val="22"/>
          <w:szCs w:val="22"/>
        </w:rPr>
        <w:lastRenderedPageBreak/>
        <w:t>Geologický průzkum v povodí Obrtky</w:t>
      </w:r>
      <w:r w:rsidRPr="006047A7">
        <w:rPr>
          <w:rFonts w:ascii="Arial" w:hAnsi="Arial" w:cs="Arial"/>
          <w:sz w:val="22"/>
          <w:szCs w:val="22"/>
          <w:lang w:val="en-US"/>
        </w:rPr>
        <w:t>;</w:t>
      </w:r>
      <w:r w:rsidRPr="006047A7">
        <w:rPr>
          <w:rFonts w:ascii="Arial" w:hAnsi="Arial" w:cs="Arial"/>
          <w:sz w:val="22"/>
          <w:szCs w:val="22"/>
        </w:rPr>
        <w:t xml:space="preserve"> Mapy (HAG Hejnák Agrogeologie, 10/1992) </w:t>
      </w:r>
    </w:p>
    <w:p w:rsidR="006047A7" w:rsidRPr="006047A7" w:rsidRDefault="006047A7" w:rsidP="00B30DA7">
      <w:pPr>
        <w:pStyle w:val="Odstavecseseznamem"/>
        <w:numPr>
          <w:ilvl w:val="0"/>
          <w:numId w:val="3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before="720" w:after="160" w:line="288" w:lineRule="auto"/>
        <w:ind w:left="1418" w:hanging="284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6047A7">
        <w:rPr>
          <w:rFonts w:ascii="Arial" w:hAnsi="Arial" w:cs="Arial"/>
          <w:sz w:val="22"/>
          <w:szCs w:val="22"/>
        </w:rPr>
        <w:t>Geologický průzkum v povodí Obrtky, Revitalizace toku</w:t>
      </w:r>
      <w:r w:rsidRPr="006047A7">
        <w:rPr>
          <w:rFonts w:ascii="Arial" w:hAnsi="Arial" w:cs="Arial"/>
          <w:sz w:val="22"/>
          <w:szCs w:val="22"/>
          <w:lang w:val="en-US"/>
        </w:rPr>
        <w:t xml:space="preserve">; </w:t>
      </w:r>
      <w:r w:rsidRPr="006047A7">
        <w:rPr>
          <w:rFonts w:ascii="Arial" w:hAnsi="Arial" w:cs="Arial"/>
          <w:sz w:val="22"/>
          <w:szCs w:val="22"/>
        </w:rPr>
        <w:t xml:space="preserve">PD (HAG Hejnák Agrogeologie, 1993) </w:t>
      </w:r>
    </w:p>
    <w:p w:rsidR="006047A7" w:rsidRPr="006047A7" w:rsidRDefault="006047A7" w:rsidP="006047A7">
      <w:pPr>
        <w:pStyle w:val="Odstavecseseznamem"/>
        <w:numPr>
          <w:ilvl w:val="0"/>
          <w:numId w:val="3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160" w:line="288" w:lineRule="auto"/>
        <w:ind w:left="1418" w:hanging="284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6047A7">
        <w:rPr>
          <w:rFonts w:ascii="Arial" w:hAnsi="Arial" w:cs="Arial"/>
          <w:sz w:val="22"/>
          <w:szCs w:val="22"/>
        </w:rPr>
        <w:t>Obrtka – stavba I, PD (Hydroprojekt, 1971)</w:t>
      </w:r>
    </w:p>
    <w:p w:rsidR="006047A7" w:rsidRPr="006047A7" w:rsidRDefault="006047A7" w:rsidP="006047A7">
      <w:pPr>
        <w:pStyle w:val="Odstavecseseznamem"/>
        <w:numPr>
          <w:ilvl w:val="0"/>
          <w:numId w:val="3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160" w:line="288" w:lineRule="auto"/>
        <w:ind w:left="1418" w:hanging="284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6047A7">
        <w:rPr>
          <w:rFonts w:ascii="Arial" w:hAnsi="Arial" w:cs="Arial"/>
          <w:sz w:val="22"/>
          <w:szCs w:val="22"/>
        </w:rPr>
        <w:t>Obrtka – stavba II, PD (Hydroprojekt, 1972)</w:t>
      </w:r>
    </w:p>
    <w:p w:rsidR="006047A7" w:rsidRPr="006047A7" w:rsidRDefault="006047A7" w:rsidP="006047A7">
      <w:pPr>
        <w:pStyle w:val="Odstavecseseznamem"/>
        <w:numPr>
          <w:ilvl w:val="0"/>
          <w:numId w:val="3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160" w:line="288" w:lineRule="auto"/>
        <w:ind w:left="1418" w:hanging="284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6047A7">
        <w:rPr>
          <w:rFonts w:ascii="Arial" w:hAnsi="Arial" w:cs="Arial"/>
          <w:sz w:val="22"/>
          <w:szCs w:val="22"/>
        </w:rPr>
        <w:t>Obrtka – revitalizace toku</w:t>
      </w:r>
      <w:r w:rsidRPr="006047A7">
        <w:rPr>
          <w:rFonts w:ascii="Arial" w:hAnsi="Arial" w:cs="Arial"/>
          <w:sz w:val="22"/>
          <w:szCs w:val="22"/>
          <w:lang w:val="en-US"/>
        </w:rPr>
        <w:t>;</w:t>
      </w:r>
      <w:r w:rsidRPr="006047A7">
        <w:rPr>
          <w:rFonts w:ascii="Arial" w:hAnsi="Arial" w:cs="Arial"/>
          <w:sz w:val="22"/>
          <w:szCs w:val="22"/>
        </w:rPr>
        <w:t xml:space="preserve"> PD (Technicko-inženýrská kancelář INVEST Liberec, 1993)</w:t>
      </w:r>
    </w:p>
    <w:p w:rsidR="006047A7" w:rsidRPr="006047A7" w:rsidRDefault="006047A7" w:rsidP="006047A7">
      <w:pPr>
        <w:pStyle w:val="Odstavecseseznamem"/>
        <w:numPr>
          <w:ilvl w:val="0"/>
          <w:numId w:val="3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160" w:line="288" w:lineRule="auto"/>
        <w:ind w:left="1418" w:hanging="284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6047A7">
        <w:rPr>
          <w:rFonts w:ascii="Arial" w:hAnsi="Arial" w:cs="Arial"/>
          <w:sz w:val="22"/>
          <w:szCs w:val="22"/>
        </w:rPr>
        <w:t>Vodohospodářská studie potoka Obrtky (Státní meliorační správa, 1970)</w:t>
      </w:r>
    </w:p>
    <w:p w:rsidR="006047A7" w:rsidRPr="006047A7" w:rsidRDefault="006047A7" w:rsidP="006047A7">
      <w:pPr>
        <w:pStyle w:val="Odstavecseseznamem"/>
        <w:numPr>
          <w:ilvl w:val="0"/>
          <w:numId w:val="3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160" w:line="288" w:lineRule="auto"/>
        <w:ind w:left="1418" w:hanging="284"/>
        <w:contextualSpacing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6047A7">
        <w:rPr>
          <w:rFonts w:ascii="Arial" w:hAnsi="Arial" w:cs="Arial"/>
          <w:sz w:val="22"/>
          <w:szCs w:val="22"/>
        </w:rPr>
        <w:t>Studie revitalizace toku Obrtky v katastrálním území obce Hoštka, okr. Litoměřice (KV AQUA, 1977) Stanovení záplavového území toku Úštěcký potok (DHI Hydroinform, 11/2005)</w:t>
      </w:r>
      <w:r w:rsidRPr="006047A7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6047A7" w:rsidRPr="006047A7" w:rsidRDefault="006047A7" w:rsidP="006047A7">
      <w:pPr>
        <w:pStyle w:val="Odstavecseseznamem"/>
        <w:numPr>
          <w:ilvl w:val="0"/>
          <w:numId w:val="3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160" w:line="288" w:lineRule="auto"/>
        <w:ind w:left="1418" w:hanging="284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6047A7">
        <w:rPr>
          <w:rFonts w:ascii="Arial" w:hAnsi="Arial" w:cs="Arial"/>
          <w:sz w:val="22"/>
          <w:szCs w:val="22"/>
        </w:rPr>
        <w:t>Výhledová studie potřeb a zdrojů vody v Oblasti povodí Ohře a dolního Labe - východní část (VÚV+VRV, 02/2010</w:t>
      </w:r>
    </w:p>
    <w:p w:rsidR="006047A7" w:rsidRPr="006047A7" w:rsidRDefault="006047A7" w:rsidP="006047A7">
      <w:pPr>
        <w:pStyle w:val="Odstavecseseznamem"/>
        <w:numPr>
          <w:ilvl w:val="0"/>
          <w:numId w:val="39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160" w:line="288" w:lineRule="auto"/>
        <w:ind w:left="1418" w:hanging="284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6047A7">
        <w:rPr>
          <w:rFonts w:ascii="Arial" w:hAnsi="Arial" w:cs="Arial"/>
          <w:sz w:val="22"/>
          <w:szCs w:val="22"/>
        </w:rPr>
        <w:t>Rebilance zásob podzemních vod v České republice (Česká geologická služba, projekt probíhá)</w:t>
      </w:r>
    </w:p>
    <w:p w:rsidR="007A4D01" w:rsidRPr="001D7A19" w:rsidRDefault="007A4D01" w:rsidP="0021798A">
      <w:pPr>
        <w:pStyle w:val="Zkladntext"/>
        <w:overflowPunct w:val="0"/>
        <w:autoSpaceDE w:val="0"/>
        <w:autoSpaceDN w:val="0"/>
        <w:adjustRightInd w:val="0"/>
        <w:spacing w:before="24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1D7A19" w:rsidRDefault="00434C30" w:rsidP="000A6DEF">
      <w:pPr>
        <w:rPr>
          <w:rFonts w:ascii="Arial CE" w:hAnsi="Arial CE" w:cs="Arial"/>
          <w:b/>
          <w:bCs/>
          <w:color w:val="000000"/>
        </w:rPr>
      </w:pPr>
    </w:p>
    <w:p w:rsidR="00C15E52" w:rsidRPr="001D7A19" w:rsidRDefault="00C15E52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závazky.</w:t>
      </w:r>
    </w:p>
    <w:p w:rsidR="00C15E52" w:rsidRPr="001D7A19" w:rsidRDefault="00C15E52" w:rsidP="00D20A7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="00516D2D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 (o</w:t>
      </w:r>
      <w:r w:rsidRPr="001D7A19">
        <w:rPr>
          <w:rFonts w:ascii="Arial CE" w:hAnsi="Arial CE" w:cs="Arial"/>
          <w:bCs/>
          <w:sz w:val="22"/>
          <w:szCs w:val="22"/>
        </w:rPr>
        <w:t>bčanského zákoníku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předloží </w:t>
      </w:r>
      <w:r w:rsidR="002B69A1">
        <w:rPr>
          <w:rFonts w:ascii="Arial CE" w:hAnsi="Arial CE" w:cs="Arial"/>
          <w:bCs/>
          <w:color w:val="000000"/>
          <w:sz w:val="22"/>
          <w:szCs w:val="22"/>
        </w:rPr>
        <w:t>d</w:t>
      </w:r>
      <w:r w:rsidR="002B69A1" w:rsidRPr="000A54FD">
        <w:rPr>
          <w:rFonts w:ascii="Arial CE" w:hAnsi="Arial CE" w:cs="Arial"/>
          <w:bCs/>
          <w:color w:val="000000"/>
          <w:sz w:val="22"/>
          <w:szCs w:val="22"/>
        </w:rPr>
        <w:t>odavatel</w:t>
      </w:r>
      <w:r w:rsidR="002B69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C6071B">
        <w:rPr>
          <w:rFonts w:ascii="Arial CE" w:hAnsi="Arial CE"/>
          <w:color w:val="000000"/>
          <w:sz w:val="22"/>
          <w:szCs w:val="22"/>
        </w:rPr>
        <w:t>o</w:t>
      </w:r>
      <w:r w:rsidR="00C6071B">
        <w:rPr>
          <w:rFonts w:ascii="Arial CE" w:hAnsi="Arial CE" w:cs="Arial"/>
          <w:sz w:val="22"/>
          <w:szCs w:val="22"/>
        </w:rPr>
        <w:t xml:space="preserve">bjednavateli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 elektronické podobě </w:t>
      </w:r>
      <w:r w:rsidRPr="002E610D">
        <w:rPr>
          <w:rFonts w:ascii="Arial CE" w:hAnsi="Arial CE" w:cs="Arial"/>
          <w:bCs/>
          <w:sz w:val="22"/>
          <w:szCs w:val="22"/>
        </w:rPr>
        <w:t xml:space="preserve">nejpozději 14 dnů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před ukončením termínu plnění</w:t>
      </w:r>
      <w:r w:rsidR="00E03363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dle smlouvy.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496E78" w:rsidRPr="00C7652E" w:rsidRDefault="005007D6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smluvní strana, pokud zjistí podstatné porušení této smlouvy druhou smluvní stranou.</w:t>
      </w:r>
    </w:p>
    <w:p w:rsidR="00496E78" w:rsidRPr="001D7A19" w:rsidRDefault="00496E78" w:rsidP="00496E7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496E78" w:rsidRPr="00C7652E" w:rsidRDefault="00496E78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1710AB" w:rsidRPr="00C7652E" w:rsidRDefault="001710AB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okud </w:t>
      </w:r>
      <w:r w:rsidR="002B69A1">
        <w:rPr>
          <w:rFonts w:ascii="Arial CE" w:hAnsi="Arial CE" w:cs="Arial"/>
          <w:bCs/>
          <w:color w:val="000000"/>
          <w:sz w:val="22"/>
          <w:szCs w:val="22"/>
        </w:rPr>
        <w:t>d</w:t>
      </w:r>
      <w:r w:rsidR="002B69A1" w:rsidRPr="000A54FD">
        <w:rPr>
          <w:rFonts w:ascii="Arial CE" w:hAnsi="Arial CE" w:cs="Arial"/>
          <w:bCs/>
          <w:color w:val="000000"/>
          <w:sz w:val="22"/>
          <w:szCs w:val="22"/>
        </w:rPr>
        <w:t>odavatel</w:t>
      </w:r>
      <w:r w:rsidR="002B69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="00496E78"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 w:rsidR="00C7652E" w:rsidRPr="00067F4D">
        <w:rPr>
          <w:rFonts w:ascii="Arial CE" w:hAnsi="Arial CE" w:cs="Arial"/>
          <w:sz w:val="22"/>
          <w:szCs w:val="22"/>
        </w:rPr>
        <w:t>6</w:t>
      </w:r>
      <w:r w:rsidRPr="00067F4D">
        <w:rPr>
          <w:rFonts w:ascii="Arial CE" w:hAnsi="Arial CE" w:cs="Arial"/>
          <w:sz w:val="22"/>
          <w:szCs w:val="22"/>
        </w:rPr>
        <w:t xml:space="preserve"> </w:t>
      </w:r>
      <w:r w:rsidR="00C7652E" w:rsidRPr="00067F4D">
        <w:rPr>
          <w:rFonts w:ascii="Arial CE" w:hAnsi="Arial CE" w:cs="Arial"/>
          <w:sz w:val="22"/>
          <w:szCs w:val="22"/>
        </w:rPr>
        <w:t>týdnů</w:t>
      </w:r>
      <w:r w:rsidRPr="00C7652E">
        <w:rPr>
          <w:rFonts w:ascii="Arial CE" w:hAnsi="Arial CE" w:cs="Arial"/>
          <w:sz w:val="22"/>
          <w:szCs w:val="22"/>
        </w:rPr>
        <w:t xml:space="preserve"> po uzavření smlouvy o dílo</w:t>
      </w:r>
      <w:r w:rsidR="00C7652E">
        <w:rPr>
          <w:rFonts w:ascii="Arial CE" w:hAnsi="Arial CE" w:cs="Arial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710AB" w:rsidRPr="00C7652E" w:rsidRDefault="00C7652E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2B69A1">
        <w:rPr>
          <w:rFonts w:ascii="Arial CE" w:hAnsi="Arial CE" w:cs="Arial"/>
          <w:bCs/>
          <w:color w:val="000000"/>
          <w:sz w:val="22"/>
          <w:szCs w:val="22"/>
        </w:rPr>
        <w:t>d</w:t>
      </w:r>
      <w:r w:rsidR="002B69A1" w:rsidRPr="000A54FD">
        <w:rPr>
          <w:rFonts w:ascii="Arial CE" w:hAnsi="Arial CE" w:cs="Arial"/>
          <w:bCs/>
          <w:color w:val="000000"/>
          <w:sz w:val="22"/>
          <w:szCs w:val="22"/>
        </w:rPr>
        <w:t>odavatel</w:t>
      </w:r>
      <w:r w:rsidR="002B69A1">
        <w:rPr>
          <w:rFonts w:ascii="Arial CE" w:hAnsi="Arial CE" w:cs="Arial"/>
          <w:bCs/>
          <w:color w:val="000000"/>
          <w:sz w:val="22"/>
          <w:szCs w:val="22"/>
        </w:rPr>
        <w:t>e</w:t>
      </w:r>
      <w:r w:rsidR="002B69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se splněním termínu dokončení díla, nebo jeho </w:t>
      </w:r>
      <w:r w:rsidR="006414A4" w:rsidRPr="00C7652E">
        <w:rPr>
          <w:rFonts w:ascii="Arial CE" w:hAnsi="Arial CE" w:cs="Arial"/>
          <w:bCs/>
          <w:color w:val="000000"/>
          <w:sz w:val="22"/>
          <w:szCs w:val="22"/>
        </w:rPr>
        <w:t xml:space="preserve">dohodnuté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části delší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než </w:t>
      </w:r>
      <w:r w:rsidR="007C7651" w:rsidRPr="00067F4D">
        <w:rPr>
          <w:rFonts w:ascii="Arial CE" w:hAnsi="Arial CE" w:cs="Arial"/>
          <w:bCs/>
          <w:color w:val="000000"/>
          <w:sz w:val="22"/>
          <w:szCs w:val="22"/>
        </w:rPr>
        <w:t>30 dn</w:t>
      </w:r>
      <w:r w:rsidR="001710AB" w:rsidRPr="00067F4D">
        <w:rPr>
          <w:rFonts w:ascii="Arial CE" w:hAnsi="Arial CE" w:cs="Arial"/>
          <w:bCs/>
          <w:color w:val="000000"/>
          <w:sz w:val="22"/>
          <w:szCs w:val="22"/>
        </w:rPr>
        <w:t>ů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7C7651" w:rsidRPr="001D7A19" w:rsidRDefault="00C6071B" w:rsidP="006414A4">
      <w:pPr>
        <w:autoSpaceDE w:val="0"/>
        <w:autoSpaceDN w:val="0"/>
        <w:adjustRightInd w:val="0"/>
        <w:ind w:left="360"/>
        <w:jc w:val="both"/>
        <w:rPr>
          <w:rFonts w:ascii="Arial CE" w:hAnsi="Arial CE"/>
        </w:rPr>
      </w:pPr>
      <w:r>
        <w:rPr>
          <w:rFonts w:ascii="Arial CE" w:hAnsi="Arial CE" w:cs="Arial"/>
          <w:sz w:val="22"/>
          <w:szCs w:val="22"/>
        </w:rPr>
        <w:t>Objednavatel</w:t>
      </w:r>
      <w:r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545823">
        <w:rPr>
          <w:rFonts w:ascii="Arial CE" w:hAnsi="Arial CE" w:cs="Arial"/>
          <w:bCs/>
          <w:color w:val="000000"/>
          <w:sz w:val="22"/>
          <w:szCs w:val="22"/>
        </w:rPr>
        <w:t xml:space="preserve">má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právo od smlouvy odstoupit a není povinen hradit žádné náklady, které </w:t>
      </w:r>
      <w:r w:rsidR="002B69A1">
        <w:rPr>
          <w:rFonts w:ascii="Arial CE" w:hAnsi="Arial CE" w:cs="Arial"/>
          <w:bCs/>
          <w:color w:val="000000"/>
          <w:sz w:val="22"/>
          <w:szCs w:val="22"/>
        </w:rPr>
        <w:t>d</w:t>
      </w:r>
      <w:r w:rsidR="002B69A1" w:rsidRPr="000A54FD">
        <w:rPr>
          <w:rFonts w:ascii="Arial CE" w:hAnsi="Arial CE" w:cs="Arial"/>
          <w:bCs/>
          <w:color w:val="000000"/>
          <w:sz w:val="22"/>
          <w:szCs w:val="22"/>
        </w:rPr>
        <w:t>odavatel</w:t>
      </w:r>
      <w:r w:rsidR="002B69A1">
        <w:rPr>
          <w:rFonts w:ascii="Arial CE" w:hAnsi="Arial CE" w:cs="Arial"/>
          <w:bCs/>
          <w:color w:val="000000"/>
          <w:sz w:val="22"/>
          <w:szCs w:val="22"/>
        </w:rPr>
        <w:t>i</w:t>
      </w:r>
      <w:r w:rsidR="002B69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>s prováděním díla vznikly. Vznikne-li takovým prodlením</w:t>
      </w:r>
      <w:r w:rsidR="002B69A1" w:rsidRPr="002B69A1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>
        <w:rPr>
          <w:rFonts w:ascii="Arial CE" w:hAnsi="Arial CE"/>
          <w:color w:val="000000"/>
          <w:sz w:val="22"/>
          <w:szCs w:val="22"/>
        </w:rPr>
        <w:t>o</w:t>
      </w:r>
      <w:r>
        <w:rPr>
          <w:rFonts w:ascii="Arial CE" w:hAnsi="Arial CE" w:cs="Arial"/>
          <w:sz w:val="22"/>
          <w:szCs w:val="22"/>
        </w:rPr>
        <w:t>bjednavateli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škoda, je za ni </w:t>
      </w:r>
      <w:r w:rsidR="002B69A1">
        <w:rPr>
          <w:rFonts w:ascii="Arial CE" w:hAnsi="Arial CE" w:cs="Arial"/>
          <w:bCs/>
          <w:color w:val="000000"/>
          <w:sz w:val="22"/>
          <w:szCs w:val="22"/>
        </w:rPr>
        <w:t>d</w:t>
      </w:r>
      <w:r w:rsidR="002B69A1" w:rsidRPr="000A54FD">
        <w:rPr>
          <w:rFonts w:ascii="Arial CE" w:hAnsi="Arial CE" w:cs="Arial"/>
          <w:bCs/>
          <w:color w:val="000000"/>
          <w:sz w:val="22"/>
          <w:szCs w:val="22"/>
        </w:rPr>
        <w:t>odavatel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42BDA" w:rsidRPr="001D7A19" w:rsidRDefault="00642BDA" w:rsidP="00642BD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42BDA" w:rsidRPr="00C7652E" w:rsidRDefault="00C6071B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Objednavatel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42BDA" w:rsidRPr="00C7652E">
        <w:rPr>
          <w:rFonts w:ascii="Arial CE" w:hAnsi="Arial CE" w:cs="Arial"/>
          <w:bCs/>
          <w:color w:val="000000"/>
          <w:sz w:val="22"/>
          <w:szCs w:val="22"/>
        </w:rPr>
        <w:t>může od smlouvy ods</w:t>
      </w:r>
      <w:r w:rsidR="003C51F9">
        <w:rPr>
          <w:rFonts w:ascii="Arial CE" w:hAnsi="Arial CE" w:cs="Arial"/>
          <w:bCs/>
          <w:color w:val="000000"/>
          <w:sz w:val="22"/>
          <w:szCs w:val="22"/>
        </w:rPr>
        <w:t>toupit, poměrnou část původně ur</w:t>
      </w:r>
      <w:r w:rsidR="00642BDA"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čené ceny </w:t>
      </w:r>
      <w:r w:rsidR="002B69A1">
        <w:rPr>
          <w:rFonts w:ascii="Arial CE" w:hAnsi="Arial CE" w:cs="Arial"/>
          <w:bCs/>
          <w:color w:val="000000"/>
          <w:sz w:val="22"/>
          <w:szCs w:val="22"/>
        </w:rPr>
        <w:t>d</w:t>
      </w:r>
      <w:r w:rsidR="002B69A1" w:rsidRPr="000A54FD">
        <w:rPr>
          <w:rFonts w:ascii="Arial CE" w:hAnsi="Arial CE" w:cs="Arial"/>
          <w:bCs/>
          <w:color w:val="000000"/>
          <w:sz w:val="22"/>
          <w:szCs w:val="22"/>
        </w:rPr>
        <w:t>odavatel</w:t>
      </w:r>
      <w:r w:rsidR="002B69A1">
        <w:rPr>
          <w:rFonts w:ascii="Arial CE" w:hAnsi="Arial CE" w:cs="Arial"/>
          <w:bCs/>
          <w:color w:val="000000"/>
          <w:sz w:val="22"/>
          <w:szCs w:val="22"/>
        </w:rPr>
        <w:t>i</w:t>
      </w:r>
      <w:r w:rsidR="002B69A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42BDA" w:rsidRPr="00C7652E">
        <w:rPr>
          <w:rFonts w:ascii="Arial CE" w:hAnsi="Arial CE" w:cs="Arial"/>
          <w:bCs/>
          <w:color w:val="000000"/>
          <w:sz w:val="22"/>
          <w:szCs w:val="22"/>
        </w:rPr>
        <w:t>zaplatí, má</w:t>
      </w:r>
      <w:r w:rsidR="002E50A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42BDA" w:rsidRPr="00C7652E">
        <w:rPr>
          <w:rFonts w:ascii="Arial CE" w:hAnsi="Arial CE" w:cs="Arial"/>
          <w:bCs/>
          <w:color w:val="000000"/>
          <w:sz w:val="22"/>
          <w:szCs w:val="22"/>
        </w:rPr>
        <w:t>–</w:t>
      </w:r>
      <w:r w:rsidR="002E50A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42BDA" w:rsidRPr="00C7652E">
        <w:rPr>
          <w:rFonts w:ascii="Arial CE" w:hAnsi="Arial CE" w:cs="Arial"/>
          <w:bCs/>
          <w:color w:val="000000"/>
          <w:sz w:val="22"/>
          <w:szCs w:val="22"/>
        </w:rPr>
        <w:t xml:space="preserve">li z částečného plnění </w:t>
      </w:r>
      <w:r w:rsidR="002B69A1">
        <w:rPr>
          <w:rFonts w:ascii="Arial CE" w:hAnsi="Arial CE" w:cs="Arial"/>
          <w:bCs/>
          <w:color w:val="000000"/>
          <w:sz w:val="22"/>
          <w:szCs w:val="22"/>
        </w:rPr>
        <w:t>d</w:t>
      </w:r>
      <w:r w:rsidR="002B69A1" w:rsidRPr="000A54FD">
        <w:rPr>
          <w:rFonts w:ascii="Arial CE" w:hAnsi="Arial CE" w:cs="Arial"/>
          <w:bCs/>
          <w:color w:val="000000"/>
          <w:sz w:val="22"/>
          <w:szCs w:val="22"/>
        </w:rPr>
        <w:t>odavatel</w:t>
      </w:r>
      <w:r w:rsidR="002B69A1">
        <w:rPr>
          <w:rFonts w:ascii="Arial CE" w:hAnsi="Arial CE" w:cs="Arial"/>
          <w:bCs/>
          <w:color w:val="000000"/>
          <w:sz w:val="22"/>
          <w:szCs w:val="22"/>
        </w:rPr>
        <w:t>e</w:t>
      </w:r>
      <w:r w:rsidR="002B69A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42BDA" w:rsidRPr="00C7652E">
        <w:rPr>
          <w:rFonts w:ascii="Arial CE" w:hAnsi="Arial CE" w:cs="Arial"/>
          <w:bCs/>
          <w:color w:val="000000"/>
          <w:sz w:val="22"/>
          <w:szCs w:val="22"/>
        </w:rPr>
        <w:t>prospěch.</w:t>
      </w:r>
    </w:p>
    <w:p w:rsidR="00AF2B79" w:rsidRDefault="00642BDA" w:rsidP="008B394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  <w:highlight w:val="cyan"/>
        </w:rPr>
        <w:t xml:space="preserve"> </w:t>
      </w:r>
    </w:p>
    <w:p w:rsidR="009F3764" w:rsidRPr="001B7B90" w:rsidRDefault="009F3764" w:rsidP="008913F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16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lastRenderedPageBreak/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9F3764" w:rsidRPr="006B1088" w:rsidRDefault="009F3764" w:rsidP="006B1088"/>
    <w:p w:rsidR="00067F4D" w:rsidRPr="00067F4D" w:rsidRDefault="00586991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6B1088">
        <w:rPr>
          <w:rFonts w:ascii="Arial CE" w:hAnsi="Arial CE" w:cs="Arial"/>
          <w:bCs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6B1088">
        <w:rPr>
          <w:rFonts w:ascii="Arial CE" w:hAnsi="Arial CE" w:cs="Arial"/>
          <w:bCs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6B1088">
        <w:rPr>
          <w:rFonts w:ascii="Arial CE" w:hAnsi="Arial CE" w:cs="Arial"/>
          <w:bCs/>
          <w:sz w:val="22"/>
          <w:szCs w:val="22"/>
        </w:rPr>
        <w:t xml:space="preserve"> vyhotovení smlouvy. </w:t>
      </w:r>
    </w:p>
    <w:p w:rsidR="00067F4D" w:rsidRDefault="00067F4D" w:rsidP="007C6BD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7A05B4">
        <w:rPr>
          <w:rFonts w:ascii="Arial CE" w:hAnsi="Arial CE" w:cs="Arial"/>
          <w:bCs/>
          <w:sz w:val="22"/>
          <w:szCs w:val="22"/>
        </w:rPr>
        <w:t>Smlouva nabývá platnosti a účinnosti podpisem obou smluvních stran.</w:t>
      </w:r>
    </w:p>
    <w:p w:rsidR="00DA1520" w:rsidRDefault="00DA1520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DA1520" w:rsidRDefault="00DA1520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DA1520" w:rsidRDefault="00DA1520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DA1520" w:rsidRDefault="00DA1520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E80826" w:rsidRDefault="00E80826" w:rsidP="00E808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F3A37">
        <w:rPr>
          <w:rFonts w:ascii="Arial" w:hAnsi="Arial" w:cs="Arial"/>
          <w:sz w:val="22"/>
          <w:szCs w:val="22"/>
        </w:rPr>
        <w:t xml:space="preserve">Chomutov, dne </w:t>
      </w:r>
      <w:r w:rsidRPr="00DF3A37">
        <w:rPr>
          <w:rFonts w:ascii="Arial" w:hAnsi="Arial" w:cs="Arial"/>
          <w:sz w:val="22"/>
          <w:szCs w:val="22"/>
        </w:rPr>
        <w:tab/>
      </w:r>
      <w:r w:rsidRPr="00DF3A37">
        <w:rPr>
          <w:rFonts w:ascii="Arial" w:hAnsi="Arial" w:cs="Arial"/>
          <w:sz w:val="22"/>
          <w:szCs w:val="22"/>
        </w:rPr>
        <w:tab/>
      </w:r>
      <w:r w:rsidRPr="00DF3A37">
        <w:rPr>
          <w:rFonts w:ascii="Arial" w:hAnsi="Arial" w:cs="Arial"/>
          <w:sz w:val="22"/>
          <w:szCs w:val="22"/>
        </w:rPr>
        <w:tab/>
      </w:r>
      <w:r w:rsidRPr="00DF3A37">
        <w:rPr>
          <w:rFonts w:ascii="Arial" w:hAnsi="Arial" w:cs="Arial"/>
          <w:sz w:val="22"/>
          <w:szCs w:val="22"/>
        </w:rPr>
        <w:tab/>
      </w:r>
      <w:r w:rsidRPr="00DF3A37">
        <w:rPr>
          <w:rFonts w:ascii="Arial" w:hAnsi="Arial" w:cs="Arial"/>
          <w:sz w:val="22"/>
          <w:szCs w:val="22"/>
        </w:rPr>
        <w:tab/>
      </w:r>
      <w:r w:rsidR="00B5454E" w:rsidRPr="00DF3A37">
        <w:rPr>
          <w:rFonts w:ascii="Arial" w:hAnsi="Arial" w:cs="Arial"/>
          <w:sz w:val="22"/>
          <w:szCs w:val="22"/>
        </w:rPr>
        <w:t xml:space="preserve"> </w:t>
      </w:r>
      <w:r w:rsidR="00DF3A37">
        <w:rPr>
          <w:rFonts w:ascii="Arial" w:hAnsi="Arial" w:cs="Arial"/>
          <w:sz w:val="22"/>
          <w:szCs w:val="22"/>
        </w:rPr>
        <w:t>V Praze</w:t>
      </w:r>
      <w:r w:rsidRPr="00DF3A37">
        <w:rPr>
          <w:rFonts w:ascii="Arial" w:hAnsi="Arial" w:cs="Arial"/>
          <w:sz w:val="22"/>
          <w:szCs w:val="22"/>
        </w:rPr>
        <w:t>, dne</w:t>
      </w:r>
      <w:r w:rsidR="00DF3A37">
        <w:rPr>
          <w:rFonts w:ascii="Arial" w:hAnsi="Arial" w:cs="Arial"/>
          <w:sz w:val="22"/>
          <w:szCs w:val="22"/>
        </w:rPr>
        <w:t xml:space="preserve"> </w:t>
      </w:r>
    </w:p>
    <w:p w:rsidR="00E80826" w:rsidRDefault="00E80826" w:rsidP="00E808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0826" w:rsidRDefault="00E80826" w:rsidP="00E808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0826" w:rsidRDefault="00E80826" w:rsidP="00E808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0826" w:rsidRDefault="00E80826" w:rsidP="00E808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0826" w:rsidRDefault="00E80826" w:rsidP="00E808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0826" w:rsidRDefault="00E80826" w:rsidP="00E808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A6111" w:rsidRDefault="007A6111" w:rsidP="00E808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A6111" w:rsidRDefault="007A6111" w:rsidP="00E808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0826" w:rsidRDefault="00E80826" w:rsidP="00E808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0826" w:rsidRDefault="00E80826" w:rsidP="00E808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0826" w:rsidRDefault="00E80826" w:rsidP="00E808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0826" w:rsidRPr="005C192A" w:rsidRDefault="00E80826" w:rsidP="003E7BF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>……………………………………</w:t>
      </w:r>
      <w:r w:rsidR="00DF3A37">
        <w:rPr>
          <w:rFonts w:ascii="Arial" w:hAnsi="Arial" w:cs="Arial"/>
          <w:sz w:val="22"/>
          <w:szCs w:val="22"/>
        </w:rPr>
        <w:tab/>
      </w:r>
      <w:r w:rsidR="00DF3A37">
        <w:rPr>
          <w:rFonts w:ascii="Arial" w:hAnsi="Arial" w:cs="Arial"/>
          <w:sz w:val="22"/>
          <w:szCs w:val="22"/>
        </w:rPr>
        <w:tab/>
      </w:r>
      <w:r w:rsidR="003E7BF3">
        <w:rPr>
          <w:rFonts w:ascii="Arial" w:hAnsi="Arial" w:cs="Arial"/>
          <w:sz w:val="22"/>
          <w:szCs w:val="22"/>
        </w:rPr>
        <w:tab/>
      </w:r>
      <w:r w:rsidR="003E7BF3" w:rsidRPr="003E7BF3">
        <w:rPr>
          <w:rFonts w:ascii="Arial" w:hAnsi="Arial" w:cs="Arial"/>
          <w:sz w:val="22"/>
          <w:szCs w:val="22"/>
        </w:rPr>
        <w:t>Sweco Hydroprojekt a.s</w:t>
      </w:r>
      <w:r w:rsidR="003E7BF3">
        <w:rPr>
          <w:rFonts w:ascii="Arial" w:hAnsi="Arial" w:cs="Arial"/>
          <w:sz w:val="22"/>
          <w:szCs w:val="22"/>
        </w:rPr>
        <w:t>.</w:t>
      </w:r>
    </w:p>
    <w:p w:rsidR="00E80826" w:rsidRPr="003E7BF3" w:rsidRDefault="00E80826" w:rsidP="003E7BF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C192A">
        <w:rPr>
          <w:rFonts w:ascii="Arial" w:hAnsi="Arial" w:cs="Arial"/>
          <w:sz w:val="22"/>
          <w:szCs w:val="22"/>
        </w:rPr>
        <w:t>Ing. Vlastimil Hasík</w:t>
      </w:r>
      <w:r w:rsidR="00DF3A37">
        <w:rPr>
          <w:rFonts w:ascii="Arial" w:hAnsi="Arial" w:cs="Arial"/>
          <w:sz w:val="22"/>
          <w:szCs w:val="22"/>
        </w:rPr>
        <w:tab/>
      </w:r>
      <w:r w:rsidR="00DF3A37">
        <w:rPr>
          <w:rFonts w:ascii="Arial" w:hAnsi="Arial" w:cs="Arial"/>
          <w:sz w:val="22"/>
          <w:szCs w:val="22"/>
        </w:rPr>
        <w:tab/>
      </w:r>
      <w:r w:rsidR="00DF3A37">
        <w:rPr>
          <w:rFonts w:ascii="Arial" w:hAnsi="Arial" w:cs="Arial"/>
          <w:sz w:val="22"/>
          <w:szCs w:val="22"/>
        </w:rPr>
        <w:tab/>
      </w:r>
      <w:r w:rsidR="00DF3A37">
        <w:rPr>
          <w:rFonts w:ascii="Arial" w:hAnsi="Arial" w:cs="Arial"/>
          <w:sz w:val="22"/>
          <w:szCs w:val="22"/>
        </w:rPr>
        <w:tab/>
      </w:r>
      <w:r w:rsidR="003E7BF3">
        <w:rPr>
          <w:rFonts w:ascii="Arial" w:hAnsi="Arial" w:cs="Arial"/>
          <w:sz w:val="22"/>
          <w:szCs w:val="22"/>
        </w:rPr>
        <w:tab/>
      </w:r>
      <w:r w:rsidR="003E7BF3" w:rsidRPr="003E7BF3">
        <w:rPr>
          <w:rFonts w:ascii="Arial" w:hAnsi="Arial" w:cs="Arial"/>
          <w:sz w:val="20"/>
          <w:szCs w:val="20"/>
        </w:rPr>
        <w:t>za společnost „SHDP +VRV“,</w:t>
      </w:r>
    </w:p>
    <w:p w:rsidR="00E80826" w:rsidRPr="003E7BF3" w:rsidRDefault="00DF3A37" w:rsidP="00E8082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E7BF3">
        <w:rPr>
          <w:rFonts w:ascii="Arial" w:hAnsi="Arial" w:cs="Arial"/>
          <w:sz w:val="22"/>
          <w:szCs w:val="22"/>
        </w:rPr>
        <w:tab/>
      </w:r>
      <w:r w:rsidR="003E7BF3" w:rsidRPr="003E7BF3">
        <w:rPr>
          <w:rFonts w:ascii="Arial" w:hAnsi="Arial" w:cs="Arial"/>
          <w:sz w:val="20"/>
          <w:szCs w:val="20"/>
        </w:rPr>
        <w:t>na základě Plné moci ze dne 19.4.2017</w:t>
      </w:r>
    </w:p>
    <w:p w:rsidR="00E80826" w:rsidRDefault="00DF3A37" w:rsidP="00E808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6718C" w:rsidRPr="001D7A19" w:rsidRDefault="00F6718C" w:rsidP="00E80826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sectPr w:rsidR="00F6718C" w:rsidRPr="001D7A19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9D0" w:rsidRDefault="000849D0">
      <w:r>
        <w:separator/>
      </w:r>
    </w:p>
  </w:endnote>
  <w:endnote w:type="continuationSeparator" w:id="0">
    <w:p w:rsidR="000849D0" w:rsidRDefault="0008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BC46C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BC46C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11A8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="00BC46C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BC46C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BC46C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11A8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="00BC46C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BC46C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BC46C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11A8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BC46C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BC46C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BC46C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11A8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="00BC46C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9D0" w:rsidRDefault="000849D0">
      <w:r>
        <w:separator/>
      </w:r>
    </w:p>
  </w:footnote>
  <w:footnote w:type="continuationSeparator" w:id="0">
    <w:p w:rsidR="000849D0" w:rsidRDefault="00084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55858"/>
    <w:multiLevelType w:val="hybridMultilevel"/>
    <w:tmpl w:val="0E4005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8541D1"/>
    <w:multiLevelType w:val="multilevel"/>
    <w:tmpl w:val="C7AED20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>
    <w:nsid w:val="22512787"/>
    <w:multiLevelType w:val="hybridMultilevel"/>
    <w:tmpl w:val="6650827C"/>
    <w:lvl w:ilvl="0" w:tplc="326CAFC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>
    <w:nsid w:val="338A7096"/>
    <w:multiLevelType w:val="hybridMultilevel"/>
    <w:tmpl w:val="0778CAC8"/>
    <w:lvl w:ilvl="0" w:tplc="69BCAA4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87813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50E7C02"/>
    <w:multiLevelType w:val="hybridMultilevel"/>
    <w:tmpl w:val="36747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23D7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>
    <w:nsid w:val="52E55F9B"/>
    <w:multiLevelType w:val="hybridMultilevel"/>
    <w:tmpl w:val="ED660FB6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C61349"/>
    <w:multiLevelType w:val="hybridMultilevel"/>
    <w:tmpl w:val="DC681622"/>
    <w:lvl w:ilvl="0" w:tplc="6B4EFFDC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1D854C5"/>
    <w:multiLevelType w:val="hybridMultilevel"/>
    <w:tmpl w:val="A2AAC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>
    <w:nsid w:val="70571349"/>
    <w:multiLevelType w:val="hybridMultilevel"/>
    <w:tmpl w:val="A23C582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7"/>
  </w:num>
  <w:num w:numId="3">
    <w:abstractNumId w:val="6"/>
  </w:num>
  <w:num w:numId="4">
    <w:abstractNumId w:val="20"/>
  </w:num>
  <w:num w:numId="5">
    <w:abstractNumId w:val="10"/>
  </w:num>
  <w:num w:numId="6">
    <w:abstractNumId w:val="12"/>
  </w:num>
  <w:num w:numId="7">
    <w:abstractNumId w:val="31"/>
  </w:num>
  <w:num w:numId="8">
    <w:abstractNumId w:val="28"/>
  </w:num>
  <w:num w:numId="9">
    <w:abstractNumId w:val="14"/>
  </w:num>
  <w:num w:numId="10">
    <w:abstractNumId w:val="8"/>
  </w:num>
  <w:num w:numId="11">
    <w:abstractNumId w:val="11"/>
  </w:num>
  <w:num w:numId="12">
    <w:abstractNumId w:val="18"/>
  </w:num>
  <w:num w:numId="13">
    <w:abstractNumId w:val="3"/>
  </w:num>
  <w:num w:numId="14">
    <w:abstractNumId w:val="9"/>
  </w:num>
  <w:num w:numId="15">
    <w:abstractNumId w:val="0"/>
  </w:num>
  <w:num w:numId="16">
    <w:abstractNumId w:val="24"/>
  </w:num>
  <w:num w:numId="17">
    <w:abstractNumId w:val="16"/>
  </w:num>
  <w:num w:numId="18">
    <w:abstractNumId w:val="23"/>
  </w:num>
  <w:num w:numId="19">
    <w:abstractNumId w:val="38"/>
  </w:num>
  <w:num w:numId="20">
    <w:abstractNumId w:val="30"/>
  </w:num>
  <w:num w:numId="21">
    <w:abstractNumId w:val="25"/>
  </w:num>
  <w:num w:numId="22">
    <w:abstractNumId w:val="37"/>
  </w:num>
  <w:num w:numId="23">
    <w:abstractNumId w:val="39"/>
  </w:num>
  <w:num w:numId="24">
    <w:abstractNumId w:val="33"/>
  </w:num>
  <w:num w:numId="25">
    <w:abstractNumId w:val="15"/>
  </w:num>
  <w:num w:numId="26">
    <w:abstractNumId w:val="4"/>
  </w:num>
  <w:num w:numId="27">
    <w:abstractNumId w:val="13"/>
  </w:num>
  <w:num w:numId="28">
    <w:abstractNumId w:val="34"/>
  </w:num>
  <w:num w:numId="29">
    <w:abstractNumId w:val="1"/>
  </w:num>
  <w:num w:numId="30">
    <w:abstractNumId w:val="5"/>
  </w:num>
  <w:num w:numId="31">
    <w:abstractNumId w:val="40"/>
  </w:num>
  <w:num w:numId="32">
    <w:abstractNumId w:val="17"/>
  </w:num>
  <w:num w:numId="33">
    <w:abstractNumId w:val="27"/>
  </w:num>
  <w:num w:numId="34">
    <w:abstractNumId w:val="19"/>
  </w:num>
  <w:num w:numId="35">
    <w:abstractNumId w:val="35"/>
  </w:num>
  <w:num w:numId="36">
    <w:abstractNumId w:val="21"/>
  </w:num>
  <w:num w:numId="37">
    <w:abstractNumId w:val="32"/>
  </w:num>
  <w:num w:numId="38">
    <w:abstractNumId w:val="26"/>
  </w:num>
  <w:num w:numId="39">
    <w:abstractNumId w:val="22"/>
  </w:num>
  <w:num w:numId="40">
    <w:abstractNumId w:val="2"/>
  </w:num>
  <w:num w:numId="41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044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03CF"/>
    <w:rsid w:val="00070A52"/>
    <w:rsid w:val="00071836"/>
    <w:rsid w:val="00072293"/>
    <w:rsid w:val="00072382"/>
    <w:rsid w:val="00074234"/>
    <w:rsid w:val="00076119"/>
    <w:rsid w:val="000849C7"/>
    <w:rsid w:val="000849D0"/>
    <w:rsid w:val="00084B62"/>
    <w:rsid w:val="000860CF"/>
    <w:rsid w:val="000864F0"/>
    <w:rsid w:val="00087C49"/>
    <w:rsid w:val="00092C90"/>
    <w:rsid w:val="00095B36"/>
    <w:rsid w:val="00096537"/>
    <w:rsid w:val="00096BF6"/>
    <w:rsid w:val="000A06A8"/>
    <w:rsid w:val="000A0720"/>
    <w:rsid w:val="000A1737"/>
    <w:rsid w:val="000A27D0"/>
    <w:rsid w:val="000A47ED"/>
    <w:rsid w:val="000A54FD"/>
    <w:rsid w:val="000A5905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5713"/>
    <w:rsid w:val="000D7986"/>
    <w:rsid w:val="000E03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265C"/>
    <w:rsid w:val="00102C5C"/>
    <w:rsid w:val="00105C01"/>
    <w:rsid w:val="00110B34"/>
    <w:rsid w:val="00111EFC"/>
    <w:rsid w:val="001121D6"/>
    <w:rsid w:val="00115832"/>
    <w:rsid w:val="0012216C"/>
    <w:rsid w:val="001229F7"/>
    <w:rsid w:val="001234E1"/>
    <w:rsid w:val="00131628"/>
    <w:rsid w:val="00131DB2"/>
    <w:rsid w:val="001343F0"/>
    <w:rsid w:val="001351F0"/>
    <w:rsid w:val="00137C04"/>
    <w:rsid w:val="0014197F"/>
    <w:rsid w:val="001420A1"/>
    <w:rsid w:val="001428BA"/>
    <w:rsid w:val="00142ECE"/>
    <w:rsid w:val="001437B5"/>
    <w:rsid w:val="00143AD9"/>
    <w:rsid w:val="00144F89"/>
    <w:rsid w:val="001455EE"/>
    <w:rsid w:val="00146185"/>
    <w:rsid w:val="00146426"/>
    <w:rsid w:val="00146898"/>
    <w:rsid w:val="001517A5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39"/>
    <w:rsid w:val="001655E3"/>
    <w:rsid w:val="001677A4"/>
    <w:rsid w:val="00167C90"/>
    <w:rsid w:val="001710AB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93251"/>
    <w:rsid w:val="0019335F"/>
    <w:rsid w:val="0019377F"/>
    <w:rsid w:val="00194CD0"/>
    <w:rsid w:val="00195C31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B7D22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98A"/>
    <w:rsid w:val="00217EF8"/>
    <w:rsid w:val="00217F3F"/>
    <w:rsid w:val="00220806"/>
    <w:rsid w:val="00222398"/>
    <w:rsid w:val="00225458"/>
    <w:rsid w:val="00230B00"/>
    <w:rsid w:val="00230F76"/>
    <w:rsid w:val="00235875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6D33"/>
    <w:rsid w:val="00257779"/>
    <w:rsid w:val="002606E8"/>
    <w:rsid w:val="00260B62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2861"/>
    <w:rsid w:val="002741F8"/>
    <w:rsid w:val="00274A11"/>
    <w:rsid w:val="002755ED"/>
    <w:rsid w:val="0027578E"/>
    <w:rsid w:val="00280CE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B69A1"/>
    <w:rsid w:val="002C0478"/>
    <w:rsid w:val="002C130C"/>
    <w:rsid w:val="002C1521"/>
    <w:rsid w:val="002C1B27"/>
    <w:rsid w:val="002C1E74"/>
    <w:rsid w:val="002C2231"/>
    <w:rsid w:val="002D1C87"/>
    <w:rsid w:val="002D283C"/>
    <w:rsid w:val="002D287D"/>
    <w:rsid w:val="002D4F69"/>
    <w:rsid w:val="002D61FB"/>
    <w:rsid w:val="002D7465"/>
    <w:rsid w:val="002D7622"/>
    <w:rsid w:val="002D791A"/>
    <w:rsid w:val="002E0F13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55C9"/>
    <w:rsid w:val="003169D7"/>
    <w:rsid w:val="0032120F"/>
    <w:rsid w:val="00323890"/>
    <w:rsid w:val="00323D67"/>
    <w:rsid w:val="00324EF0"/>
    <w:rsid w:val="003251DE"/>
    <w:rsid w:val="00327F79"/>
    <w:rsid w:val="00330598"/>
    <w:rsid w:val="0033147B"/>
    <w:rsid w:val="003340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6D56"/>
    <w:rsid w:val="00367323"/>
    <w:rsid w:val="003738D2"/>
    <w:rsid w:val="00376A92"/>
    <w:rsid w:val="0038143E"/>
    <w:rsid w:val="00382F72"/>
    <w:rsid w:val="00384006"/>
    <w:rsid w:val="00384BE2"/>
    <w:rsid w:val="00384E47"/>
    <w:rsid w:val="0038627B"/>
    <w:rsid w:val="00387024"/>
    <w:rsid w:val="003920FA"/>
    <w:rsid w:val="003933B9"/>
    <w:rsid w:val="00395517"/>
    <w:rsid w:val="003962C3"/>
    <w:rsid w:val="00397918"/>
    <w:rsid w:val="003A246A"/>
    <w:rsid w:val="003B017F"/>
    <w:rsid w:val="003B16D1"/>
    <w:rsid w:val="003B34DF"/>
    <w:rsid w:val="003B5FB7"/>
    <w:rsid w:val="003B71E8"/>
    <w:rsid w:val="003C01EB"/>
    <w:rsid w:val="003C0DDD"/>
    <w:rsid w:val="003C0F0F"/>
    <w:rsid w:val="003C1ACB"/>
    <w:rsid w:val="003C2409"/>
    <w:rsid w:val="003C336C"/>
    <w:rsid w:val="003C33C4"/>
    <w:rsid w:val="003C51F9"/>
    <w:rsid w:val="003C779D"/>
    <w:rsid w:val="003D062E"/>
    <w:rsid w:val="003D238A"/>
    <w:rsid w:val="003D2D01"/>
    <w:rsid w:val="003D39A5"/>
    <w:rsid w:val="003D423E"/>
    <w:rsid w:val="003D5E4B"/>
    <w:rsid w:val="003E039C"/>
    <w:rsid w:val="003E05B3"/>
    <w:rsid w:val="003E0F97"/>
    <w:rsid w:val="003E357B"/>
    <w:rsid w:val="003E67A3"/>
    <w:rsid w:val="003E7B6E"/>
    <w:rsid w:val="003E7BF3"/>
    <w:rsid w:val="003F0DFA"/>
    <w:rsid w:val="003F0E49"/>
    <w:rsid w:val="003F2A76"/>
    <w:rsid w:val="003F6484"/>
    <w:rsid w:val="003F7C36"/>
    <w:rsid w:val="00402059"/>
    <w:rsid w:val="004051CE"/>
    <w:rsid w:val="004054E1"/>
    <w:rsid w:val="00406BA6"/>
    <w:rsid w:val="0040740F"/>
    <w:rsid w:val="00410541"/>
    <w:rsid w:val="00410E03"/>
    <w:rsid w:val="0041190D"/>
    <w:rsid w:val="00412E4A"/>
    <w:rsid w:val="00413226"/>
    <w:rsid w:val="00417204"/>
    <w:rsid w:val="00420D0D"/>
    <w:rsid w:val="00421DA5"/>
    <w:rsid w:val="00423073"/>
    <w:rsid w:val="004260ED"/>
    <w:rsid w:val="00427B15"/>
    <w:rsid w:val="00427BCE"/>
    <w:rsid w:val="00431D02"/>
    <w:rsid w:val="0043219D"/>
    <w:rsid w:val="00434390"/>
    <w:rsid w:val="00434C30"/>
    <w:rsid w:val="004359EA"/>
    <w:rsid w:val="00435A61"/>
    <w:rsid w:val="00437419"/>
    <w:rsid w:val="00440CF0"/>
    <w:rsid w:val="00441DD6"/>
    <w:rsid w:val="00443C11"/>
    <w:rsid w:val="0044406E"/>
    <w:rsid w:val="0044654C"/>
    <w:rsid w:val="004472DF"/>
    <w:rsid w:val="00450A98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72A58"/>
    <w:rsid w:val="00483547"/>
    <w:rsid w:val="00485E2E"/>
    <w:rsid w:val="00486124"/>
    <w:rsid w:val="004872E9"/>
    <w:rsid w:val="00490727"/>
    <w:rsid w:val="0049185A"/>
    <w:rsid w:val="00491A61"/>
    <w:rsid w:val="00491DB2"/>
    <w:rsid w:val="00491FDF"/>
    <w:rsid w:val="00492961"/>
    <w:rsid w:val="00493A8D"/>
    <w:rsid w:val="00493C26"/>
    <w:rsid w:val="00495EF0"/>
    <w:rsid w:val="00496294"/>
    <w:rsid w:val="00496E78"/>
    <w:rsid w:val="00497407"/>
    <w:rsid w:val="004A09E3"/>
    <w:rsid w:val="004A3C81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11B"/>
    <w:rsid w:val="004D3C67"/>
    <w:rsid w:val="004D4E40"/>
    <w:rsid w:val="004D6A0E"/>
    <w:rsid w:val="004E0DC4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5823"/>
    <w:rsid w:val="005460CA"/>
    <w:rsid w:val="00550FE6"/>
    <w:rsid w:val="005518BD"/>
    <w:rsid w:val="00552DB0"/>
    <w:rsid w:val="005569D5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528E"/>
    <w:rsid w:val="005757B6"/>
    <w:rsid w:val="00576041"/>
    <w:rsid w:val="00577706"/>
    <w:rsid w:val="005803C5"/>
    <w:rsid w:val="00586991"/>
    <w:rsid w:val="00595D22"/>
    <w:rsid w:val="00597CA5"/>
    <w:rsid w:val="005A3006"/>
    <w:rsid w:val="005A4CF5"/>
    <w:rsid w:val="005A56DF"/>
    <w:rsid w:val="005A6209"/>
    <w:rsid w:val="005B0C36"/>
    <w:rsid w:val="005B1695"/>
    <w:rsid w:val="005B2FB1"/>
    <w:rsid w:val="005B6054"/>
    <w:rsid w:val="005B6D8C"/>
    <w:rsid w:val="005B7C51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1659"/>
    <w:rsid w:val="005E428C"/>
    <w:rsid w:val="005F23FC"/>
    <w:rsid w:val="005F27F5"/>
    <w:rsid w:val="005F342A"/>
    <w:rsid w:val="005F5390"/>
    <w:rsid w:val="005F5BCD"/>
    <w:rsid w:val="005F5CA9"/>
    <w:rsid w:val="0060232A"/>
    <w:rsid w:val="00604044"/>
    <w:rsid w:val="006047A7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17034"/>
    <w:rsid w:val="00621A69"/>
    <w:rsid w:val="0062259F"/>
    <w:rsid w:val="00625F6C"/>
    <w:rsid w:val="00626801"/>
    <w:rsid w:val="00627E43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1D19"/>
    <w:rsid w:val="006722C5"/>
    <w:rsid w:val="00673118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13B"/>
    <w:rsid w:val="006B0B22"/>
    <w:rsid w:val="006B1088"/>
    <w:rsid w:val="006B185E"/>
    <w:rsid w:val="006B1DE1"/>
    <w:rsid w:val="006B2117"/>
    <w:rsid w:val="006B2468"/>
    <w:rsid w:val="006B31DF"/>
    <w:rsid w:val="006B6BB9"/>
    <w:rsid w:val="006B7A00"/>
    <w:rsid w:val="006C03AF"/>
    <w:rsid w:val="006C2C4A"/>
    <w:rsid w:val="006C415A"/>
    <w:rsid w:val="006C634D"/>
    <w:rsid w:val="006C6636"/>
    <w:rsid w:val="006D0A2E"/>
    <w:rsid w:val="006D1158"/>
    <w:rsid w:val="006D234D"/>
    <w:rsid w:val="006D2509"/>
    <w:rsid w:val="006D53B6"/>
    <w:rsid w:val="006D6A9F"/>
    <w:rsid w:val="006D7F72"/>
    <w:rsid w:val="006E033D"/>
    <w:rsid w:val="006E0D17"/>
    <w:rsid w:val="006E0F11"/>
    <w:rsid w:val="006E3FBD"/>
    <w:rsid w:val="006F1273"/>
    <w:rsid w:val="006F4D40"/>
    <w:rsid w:val="006F503D"/>
    <w:rsid w:val="006F6185"/>
    <w:rsid w:val="006F6762"/>
    <w:rsid w:val="007007AD"/>
    <w:rsid w:val="00704675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4DD6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279D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79"/>
    <w:rsid w:val="007600B2"/>
    <w:rsid w:val="00761ACB"/>
    <w:rsid w:val="0076450F"/>
    <w:rsid w:val="00764F92"/>
    <w:rsid w:val="00766A16"/>
    <w:rsid w:val="007679C7"/>
    <w:rsid w:val="00767FBE"/>
    <w:rsid w:val="00771F34"/>
    <w:rsid w:val="00772E5A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230D"/>
    <w:rsid w:val="00793CB2"/>
    <w:rsid w:val="007945F8"/>
    <w:rsid w:val="0079698D"/>
    <w:rsid w:val="007A05B4"/>
    <w:rsid w:val="007A0B29"/>
    <w:rsid w:val="007A15A0"/>
    <w:rsid w:val="007A18B3"/>
    <w:rsid w:val="007A4D01"/>
    <w:rsid w:val="007A4D9D"/>
    <w:rsid w:val="007A54AA"/>
    <w:rsid w:val="007A6111"/>
    <w:rsid w:val="007A6407"/>
    <w:rsid w:val="007B5ABE"/>
    <w:rsid w:val="007B7FE8"/>
    <w:rsid w:val="007C5F87"/>
    <w:rsid w:val="007C6BD2"/>
    <w:rsid w:val="007C7651"/>
    <w:rsid w:val="007D04EF"/>
    <w:rsid w:val="007D2224"/>
    <w:rsid w:val="007D2A6E"/>
    <w:rsid w:val="007D2D4F"/>
    <w:rsid w:val="007D3B70"/>
    <w:rsid w:val="007D7052"/>
    <w:rsid w:val="007D7525"/>
    <w:rsid w:val="007E435B"/>
    <w:rsid w:val="007E55ED"/>
    <w:rsid w:val="007E5CE0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A81"/>
    <w:rsid w:val="00811E8B"/>
    <w:rsid w:val="008148A2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152"/>
    <w:rsid w:val="00830BEE"/>
    <w:rsid w:val="00830D2B"/>
    <w:rsid w:val="0083129E"/>
    <w:rsid w:val="008331D0"/>
    <w:rsid w:val="0083324A"/>
    <w:rsid w:val="00834810"/>
    <w:rsid w:val="00836112"/>
    <w:rsid w:val="00836706"/>
    <w:rsid w:val="008406B3"/>
    <w:rsid w:val="00840792"/>
    <w:rsid w:val="008438CB"/>
    <w:rsid w:val="00844A69"/>
    <w:rsid w:val="00847FDB"/>
    <w:rsid w:val="00852DAA"/>
    <w:rsid w:val="00853407"/>
    <w:rsid w:val="00854D78"/>
    <w:rsid w:val="00855EB8"/>
    <w:rsid w:val="00857E2B"/>
    <w:rsid w:val="008606B6"/>
    <w:rsid w:val="00860B26"/>
    <w:rsid w:val="0086137A"/>
    <w:rsid w:val="0087047B"/>
    <w:rsid w:val="008728C9"/>
    <w:rsid w:val="00877265"/>
    <w:rsid w:val="008773B9"/>
    <w:rsid w:val="00877DCF"/>
    <w:rsid w:val="00880819"/>
    <w:rsid w:val="00881716"/>
    <w:rsid w:val="00881DD2"/>
    <w:rsid w:val="008848EF"/>
    <w:rsid w:val="0089032E"/>
    <w:rsid w:val="008913F1"/>
    <w:rsid w:val="008945A0"/>
    <w:rsid w:val="00894A52"/>
    <w:rsid w:val="00896244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1D9"/>
    <w:rsid w:val="008B52C8"/>
    <w:rsid w:val="008B65D8"/>
    <w:rsid w:val="008B68D0"/>
    <w:rsid w:val="008B6EB7"/>
    <w:rsid w:val="008C0CD9"/>
    <w:rsid w:val="008C1E53"/>
    <w:rsid w:val="008C2289"/>
    <w:rsid w:val="008C3E42"/>
    <w:rsid w:val="008C471F"/>
    <w:rsid w:val="008C5FE8"/>
    <w:rsid w:val="008C60D1"/>
    <w:rsid w:val="008C7B23"/>
    <w:rsid w:val="008D2DD2"/>
    <w:rsid w:val="008D5F66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466"/>
    <w:rsid w:val="008F3CE3"/>
    <w:rsid w:val="008F5B54"/>
    <w:rsid w:val="008F77A6"/>
    <w:rsid w:val="009014B3"/>
    <w:rsid w:val="00913009"/>
    <w:rsid w:val="00916156"/>
    <w:rsid w:val="00917626"/>
    <w:rsid w:val="00920ADE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66CCB"/>
    <w:rsid w:val="009703D1"/>
    <w:rsid w:val="009734F3"/>
    <w:rsid w:val="009756D5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A03E8"/>
    <w:rsid w:val="009A13DC"/>
    <w:rsid w:val="009A3C20"/>
    <w:rsid w:val="009A40E2"/>
    <w:rsid w:val="009B0C1B"/>
    <w:rsid w:val="009C0B2E"/>
    <w:rsid w:val="009C1F9F"/>
    <w:rsid w:val="009C3982"/>
    <w:rsid w:val="009C4129"/>
    <w:rsid w:val="009C48F2"/>
    <w:rsid w:val="009C5DD8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2CB"/>
    <w:rsid w:val="009F0D7D"/>
    <w:rsid w:val="009F2069"/>
    <w:rsid w:val="009F20D4"/>
    <w:rsid w:val="009F2EE6"/>
    <w:rsid w:val="009F3764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278"/>
    <w:rsid w:val="00A140B7"/>
    <w:rsid w:val="00A150D7"/>
    <w:rsid w:val="00A17856"/>
    <w:rsid w:val="00A2023A"/>
    <w:rsid w:val="00A207B7"/>
    <w:rsid w:val="00A2174B"/>
    <w:rsid w:val="00A21EF9"/>
    <w:rsid w:val="00A22A03"/>
    <w:rsid w:val="00A25D65"/>
    <w:rsid w:val="00A2706F"/>
    <w:rsid w:val="00A27569"/>
    <w:rsid w:val="00A27FA6"/>
    <w:rsid w:val="00A30211"/>
    <w:rsid w:val="00A302B0"/>
    <w:rsid w:val="00A3148A"/>
    <w:rsid w:val="00A31E2F"/>
    <w:rsid w:val="00A34178"/>
    <w:rsid w:val="00A342AC"/>
    <w:rsid w:val="00A34A78"/>
    <w:rsid w:val="00A376A3"/>
    <w:rsid w:val="00A40730"/>
    <w:rsid w:val="00A45E70"/>
    <w:rsid w:val="00A462C2"/>
    <w:rsid w:val="00A477F8"/>
    <w:rsid w:val="00A47875"/>
    <w:rsid w:val="00A50603"/>
    <w:rsid w:val="00A50D16"/>
    <w:rsid w:val="00A51EBD"/>
    <w:rsid w:val="00A52191"/>
    <w:rsid w:val="00A54977"/>
    <w:rsid w:val="00A550AC"/>
    <w:rsid w:val="00A600FB"/>
    <w:rsid w:val="00A60C0B"/>
    <w:rsid w:val="00A61E88"/>
    <w:rsid w:val="00A63338"/>
    <w:rsid w:val="00A64BB4"/>
    <w:rsid w:val="00A666EC"/>
    <w:rsid w:val="00A7283F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5B80"/>
    <w:rsid w:val="00A96625"/>
    <w:rsid w:val="00AA0897"/>
    <w:rsid w:val="00AA2667"/>
    <w:rsid w:val="00AA2F85"/>
    <w:rsid w:val="00AA4583"/>
    <w:rsid w:val="00AA4B98"/>
    <w:rsid w:val="00AA4D51"/>
    <w:rsid w:val="00AA59B6"/>
    <w:rsid w:val="00AA656D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72B1"/>
    <w:rsid w:val="00AF148D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06C8F"/>
    <w:rsid w:val="00B14FB5"/>
    <w:rsid w:val="00B15BBF"/>
    <w:rsid w:val="00B25F86"/>
    <w:rsid w:val="00B275D2"/>
    <w:rsid w:val="00B30600"/>
    <w:rsid w:val="00B30D84"/>
    <w:rsid w:val="00B30DA7"/>
    <w:rsid w:val="00B33D58"/>
    <w:rsid w:val="00B34666"/>
    <w:rsid w:val="00B37281"/>
    <w:rsid w:val="00B37614"/>
    <w:rsid w:val="00B411D4"/>
    <w:rsid w:val="00B50FC0"/>
    <w:rsid w:val="00B51CE8"/>
    <w:rsid w:val="00B52C69"/>
    <w:rsid w:val="00B52CD9"/>
    <w:rsid w:val="00B540DF"/>
    <w:rsid w:val="00B542AC"/>
    <w:rsid w:val="00B5454E"/>
    <w:rsid w:val="00B611FB"/>
    <w:rsid w:val="00B6299F"/>
    <w:rsid w:val="00B657D1"/>
    <w:rsid w:val="00B66361"/>
    <w:rsid w:val="00B6680D"/>
    <w:rsid w:val="00B753F6"/>
    <w:rsid w:val="00B76ED0"/>
    <w:rsid w:val="00B7797D"/>
    <w:rsid w:val="00B802B7"/>
    <w:rsid w:val="00B82638"/>
    <w:rsid w:val="00B8787D"/>
    <w:rsid w:val="00B87D3F"/>
    <w:rsid w:val="00B92F89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C46C3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3457"/>
    <w:rsid w:val="00BF5464"/>
    <w:rsid w:val="00BF60D6"/>
    <w:rsid w:val="00C02062"/>
    <w:rsid w:val="00C03149"/>
    <w:rsid w:val="00C05D11"/>
    <w:rsid w:val="00C06E3C"/>
    <w:rsid w:val="00C149E4"/>
    <w:rsid w:val="00C15E52"/>
    <w:rsid w:val="00C174D8"/>
    <w:rsid w:val="00C23033"/>
    <w:rsid w:val="00C240F9"/>
    <w:rsid w:val="00C24112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206B"/>
    <w:rsid w:val="00C8329E"/>
    <w:rsid w:val="00C858F8"/>
    <w:rsid w:val="00C86B2B"/>
    <w:rsid w:val="00C91B99"/>
    <w:rsid w:val="00C9603F"/>
    <w:rsid w:val="00C9666C"/>
    <w:rsid w:val="00CA0C14"/>
    <w:rsid w:val="00CA5D64"/>
    <w:rsid w:val="00CA6555"/>
    <w:rsid w:val="00CA787E"/>
    <w:rsid w:val="00CB12F4"/>
    <w:rsid w:val="00CB2152"/>
    <w:rsid w:val="00CB27A4"/>
    <w:rsid w:val="00CC0327"/>
    <w:rsid w:val="00CC0807"/>
    <w:rsid w:val="00CC3B53"/>
    <w:rsid w:val="00CC626D"/>
    <w:rsid w:val="00CC63EE"/>
    <w:rsid w:val="00CD1B12"/>
    <w:rsid w:val="00CD235F"/>
    <w:rsid w:val="00CD28B8"/>
    <w:rsid w:val="00CD6A24"/>
    <w:rsid w:val="00CD6B3D"/>
    <w:rsid w:val="00CE6395"/>
    <w:rsid w:val="00CE6C7F"/>
    <w:rsid w:val="00CE6CCE"/>
    <w:rsid w:val="00CE6F9D"/>
    <w:rsid w:val="00CE7D07"/>
    <w:rsid w:val="00CE7F23"/>
    <w:rsid w:val="00CE7F4E"/>
    <w:rsid w:val="00CF0188"/>
    <w:rsid w:val="00CF098F"/>
    <w:rsid w:val="00CF0FB4"/>
    <w:rsid w:val="00CF4ABF"/>
    <w:rsid w:val="00CF5095"/>
    <w:rsid w:val="00CF7796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457A"/>
    <w:rsid w:val="00D349E0"/>
    <w:rsid w:val="00D35529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284D"/>
    <w:rsid w:val="00D74E33"/>
    <w:rsid w:val="00D76A79"/>
    <w:rsid w:val="00D76FDB"/>
    <w:rsid w:val="00D7708F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97556"/>
    <w:rsid w:val="00DA1149"/>
    <w:rsid w:val="00DA1520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27D8"/>
    <w:rsid w:val="00DC3B64"/>
    <w:rsid w:val="00DC4645"/>
    <w:rsid w:val="00DC5046"/>
    <w:rsid w:val="00DC783B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E780C"/>
    <w:rsid w:val="00DF2FD1"/>
    <w:rsid w:val="00DF3776"/>
    <w:rsid w:val="00DF3A37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26CEA"/>
    <w:rsid w:val="00E317CD"/>
    <w:rsid w:val="00E34331"/>
    <w:rsid w:val="00E3754D"/>
    <w:rsid w:val="00E400EE"/>
    <w:rsid w:val="00E40272"/>
    <w:rsid w:val="00E40B7D"/>
    <w:rsid w:val="00E41390"/>
    <w:rsid w:val="00E47A58"/>
    <w:rsid w:val="00E5013A"/>
    <w:rsid w:val="00E5140A"/>
    <w:rsid w:val="00E52494"/>
    <w:rsid w:val="00E538C0"/>
    <w:rsid w:val="00E53F73"/>
    <w:rsid w:val="00E54AEB"/>
    <w:rsid w:val="00E578CD"/>
    <w:rsid w:val="00E634BF"/>
    <w:rsid w:val="00E63A15"/>
    <w:rsid w:val="00E64E8D"/>
    <w:rsid w:val="00E65FA7"/>
    <w:rsid w:val="00E6707E"/>
    <w:rsid w:val="00E7088A"/>
    <w:rsid w:val="00E762E3"/>
    <w:rsid w:val="00E80826"/>
    <w:rsid w:val="00E80D71"/>
    <w:rsid w:val="00E810E4"/>
    <w:rsid w:val="00E8167F"/>
    <w:rsid w:val="00E871E0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648"/>
    <w:rsid w:val="00EA6C76"/>
    <w:rsid w:val="00EA775D"/>
    <w:rsid w:val="00EB0727"/>
    <w:rsid w:val="00EB127D"/>
    <w:rsid w:val="00EB39BC"/>
    <w:rsid w:val="00EB4FC3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286B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588F"/>
    <w:rsid w:val="00F166B5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6011"/>
    <w:rsid w:val="00F27943"/>
    <w:rsid w:val="00F27A55"/>
    <w:rsid w:val="00F322B1"/>
    <w:rsid w:val="00F33035"/>
    <w:rsid w:val="00F36290"/>
    <w:rsid w:val="00F378B5"/>
    <w:rsid w:val="00F40A9A"/>
    <w:rsid w:val="00F4254B"/>
    <w:rsid w:val="00F42E6F"/>
    <w:rsid w:val="00F43241"/>
    <w:rsid w:val="00F443E7"/>
    <w:rsid w:val="00F44843"/>
    <w:rsid w:val="00F448B7"/>
    <w:rsid w:val="00F4605B"/>
    <w:rsid w:val="00F460E1"/>
    <w:rsid w:val="00F56A2A"/>
    <w:rsid w:val="00F57340"/>
    <w:rsid w:val="00F579BF"/>
    <w:rsid w:val="00F60594"/>
    <w:rsid w:val="00F60DC9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5DFB"/>
    <w:rsid w:val="00F76104"/>
    <w:rsid w:val="00F77CA6"/>
    <w:rsid w:val="00F8022E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B80"/>
    <w:rsid w:val="00FA6FDE"/>
    <w:rsid w:val="00FB1FDF"/>
    <w:rsid w:val="00FB25F1"/>
    <w:rsid w:val="00FB59DD"/>
    <w:rsid w:val="00FC312B"/>
    <w:rsid w:val="00FD13DB"/>
    <w:rsid w:val="00FD2025"/>
    <w:rsid w:val="00FD33DA"/>
    <w:rsid w:val="00FE3567"/>
    <w:rsid w:val="00FE4CA2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830152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preformatted">
    <w:name w:val="preformatted"/>
    <w:basedOn w:val="Standardnpsmoodstavce"/>
    <w:rsid w:val="003D5E4B"/>
  </w:style>
  <w:style w:type="paragraph" w:customStyle="1" w:styleId="zSidfotAdress2">
    <w:name w:val="zSidfotAdress2"/>
    <w:basedOn w:val="Zpat"/>
    <w:link w:val="zSidfotAdress2Char"/>
    <w:semiHidden/>
    <w:rsid w:val="003D5E4B"/>
    <w:pPr>
      <w:spacing w:after="60" w:line="160" w:lineRule="atLeast"/>
    </w:pPr>
    <w:rPr>
      <w:rFonts w:ascii="Arial" w:hAnsi="Arial"/>
      <w:noProof/>
      <w:spacing w:val="8"/>
      <w:sz w:val="12"/>
      <w:lang w:val="en-GB" w:eastAsia="sv-SE"/>
    </w:rPr>
  </w:style>
  <w:style w:type="character" w:customStyle="1" w:styleId="zSidfotAdress2Char">
    <w:name w:val="zSidfotAdress2 Char"/>
    <w:basedOn w:val="ZpatChar"/>
    <w:link w:val="zSidfotAdress2"/>
    <w:semiHidden/>
    <w:rsid w:val="003D5E4B"/>
    <w:rPr>
      <w:rFonts w:ascii="Arial" w:hAnsi="Arial"/>
      <w:noProof/>
      <w:spacing w:val="8"/>
      <w:sz w:val="12"/>
      <w:szCs w:val="24"/>
      <w:lang w:val="en-GB" w:eastAsia="sv-SE"/>
    </w:rPr>
  </w:style>
  <w:style w:type="paragraph" w:customStyle="1" w:styleId="strany1">
    <w:name w:val="strany1"/>
    <w:basedOn w:val="Normln"/>
    <w:rsid w:val="00C23033"/>
    <w:pPr>
      <w:keepLines/>
      <w:tabs>
        <w:tab w:val="left" w:pos="2552"/>
        <w:tab w:val="left" w:pos="6237"/>
        <w:tab w:val="right" w:pos="9639"/>
      </w:tabs>
      <w:suppressAutoHyphens/>
      <w:spacing w:after="20"/>
    </w:pPr>
    <w:rPr>
      <w:rFonts w:ascii="Arial Narrow" w:hAnsi="Arial Narrow"/>
      <w:spacing w:val="4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830152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preformatted">
    <w:name w:val="preformatted"/>
    <w:basedOn w:val="Standardnpsmoodstavce"/>
    <w:rsid w:val="003D5E4B"/>
  </w:style>
  <w:style w:type="paragraph" w:customStyle="1" w:styleId="zSidfotAdress2">
    <w:name w:val="zSidfotAdress2"/>
    <w:basedOn w:val="Zpat"/>
    <w:link w:val="zSidfotAdress2Char"/>
    <w:semiHidden/>
    <w:rsid w:val="003D5E4B"/>
    <w:pPr>
      <w:spacing w:after="60" w:line="160" w:lineRule="atLeast"/>
    </w:pPr>
    <w:rPr>
      <w:rFonts w:ascii="Arial" w:hAnsi="Arial"/>
      <w:noProof/>
      <w:spacing w:val="8"/>
      <w:sz w:val="12"/>
      <w:lang w:val="en-GB" w:eastAsia="sv-SE"/>
    </w:rPr>
  </w:style>
  <w:style w:type="character" w:customStyle="1" w:styleId="zSidfotAdress2Char">
    <w:name w:val="zSidfotAdress2 Char"/>
    <w:basedOn w:val="ZpatChar"/>
    <w:link w:val="zSidfotAdress2"/>
    <w:semiHidden/>
    <w:rsid w:val="003D5E4B"/>
    <w:rPr>
      <w:rFonts w:ascii="Arial" w:hAnsi="Arial"/>
      <w:noProof/>
      <w:spacing w:val="8"/>
      <w:sz w:val="12"/>
      <w:szCs w:val="24"/>
      <w:lang w:val="en-GB" w:eastAsia="sv-SE"/>
    </w:rPr>
  </w:style>
  <w:style w:type="paragraph" w:customStyle="1" w:styleId="strany1">
    <w:name w:val="strany1"/>
    <w:basedOn w:val="Normln"/>
    <w:rsid w:val="00C23033"/>
    <w:pPr>
      <w:keepLines/>
      <w:tabs>
        <w:tab w:val="left" w:pos="2552"/>
        <w:tab w:val="left" w:pos="6237"/>
        <w:tab w:val="right" w:pos="9639"/>
      </w:tabs>
      <w:suppressAutoHyphens/>
      <w:spacing w:after="20"/>
    </w:pPr>
    <w:rPr>
      <w:rFonts w:ascii="Arial Narrow" w:hAnsi="Arial Narrow"/>
      <w:spacing w:val="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2848A-9121-4E30-BEBC-E42601E3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3374</Words>
  <Characters>19913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23241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Samkova Kamila</cp:lastModifiedBy>
  <cp:revision>2</cp:revision>
  <cp:lastPrinted>2017-04-21T11:33:00Z</cp:lastPrinted>
  <dcterms:created xsi:type="dcterms:W3CDTF">2017-05-19T10:19:00Z</dcterms:created>
  <dcterms:modified xsi:type="dcterms:W3CDTF">2017-05-19T10:19:00Z</dcterms:modified>
</cp:coreProperties>
</file>