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05539" w14:textId="4EDECC35" w:rsidR="003271A0" w:rsidRPr="00977ECE" w:rsidRDefault="008454E7" w:rsidP="003271A0">
      <w:pPr>
        <w:jc w:val="center"/>
        <w:rPr>
          <w:b/>
          <w:sz w:val="28"/>
          <w:szCs w:val="28"/>
        </w:rPr>
      </w:pPr>
      <w:r w:rsidRPr="00977ECE">
        <w:rPr>
          <w:b/>
          <w:sz w:val="28"/>
          <w:szCs w:val="28"/>
        </w:rPr>
        <w:t>DODATEK č. 1</w:t>
      </w:r>
      <w:r w:rsidR="003271A0" w:rsidRPr="00977ECE">
        <w:rPr>
          <w:b/>
          <w:sz w:val="28"/>
          <w:szCs w:val="28"/>
        </w:rPr>
        <w:t xml:space="preserve"> </w:t>
      </w:r>
    </w:p>
    <w:p w14:paraId="69221F7B" w14:textId="3675AC17" w:rsidR="003271A0" w:rsidRPr="00977ECE" w:rsidRDefault="00860C52" w:rsidP="003271A0">
      <w:pPr>
        <w:jc w:val="center"/>
      </w:pPr>
      <w:r w:rsidRPr="00977ECE">
        <w:rPr>
          <w:szCs w:val="24"/>
        </w:rPr>
        <w:t>(č. HM/07</w:t>
      </w:r>
      <w:r w:rsidR="00D14A44" w:rsidRPr="00977ECE">
        <w:rPr>
          <w:szCs w:val="24"/>
        </w:rPr>
        <w:t>/2023</w:t>
      </w:r>
      <w:r w:rsidR="003271A0" w:rsidRPr="00977ECE">
        <w:rPr>
          <w:szCs w:val="24"/>
        </w:rPr>
        <w:t>/IROP2)</w:t>
      </w:r>
    </w:p>
    <w:p w14:paraId="5D1E9F3A" w14:textId="77777777" w:rsidR="003271A0" w:rsidRPr="00977ECE" w:rsidRDefault="003271A0" w:rsidP="003271A0">
      <w:pPr>
        <w:jc w:val="center"/>
        <w:rPr>
          <w:b/>
        </w:rPr>
      </w:pPr>
      <w:proofErr w:type="gramStart"/>
      <w:r w:rsidRPr="00977ECE">
        <w:rPr>
          <w:b/>
        </w:rPr>
        <w:t>ke  S M L O U V Ě    O    D Í L O</w:t>
      </w:r>
      <w:proofErr w:type="gramEnd"/>
      <w:r w:rsidRPr="00977ECE">
        <w:rPr>
          <w:b/>
        </w:rPr>
        <w:t xml:space="preserve">    </w:t>
      </w:r>
    </w:p>
    <w:p w14:paraId="7ACF6356" w14:textId="5D669A6D" w:rsidR="003271A0" w:rsidRPr="00977ECE" w:rsidRDefault="00860C52" w:rsidP="003271A0">
      <w:pPr>
        <w:jc w:val="center"/>
      </w:pPr>
      <w:r w:rsidRPr="00977ECE">
        <w:t xml:space="preserve">č. objednatele:  </w:t>
      </w:r>
      <w:proofErr w:type="gramStart"/>
      <w:r w:rsidRPr="00977ECE">
        <w:t>HM/18</w:t>
      </w:r>
      <w:r w:rsidR="008454E7" w:rsidRPr="00977ECE">
        <w:t>/202</w:t>
      </w:r>
      <w:r w:rsidRPr="00977ECE">
        <w:t>1</w:t>
      </w:r>
      <w:r w:rsidR="008454E7" w:rsidRPr="00977ECE">
        <w:t>/IROP 2</w:t>
      </w:r>
      <w:r w:rsidR="003271A0" w:rsidRPr="00977ECE">
        <w:t xml:space="preserve">                       č.</w:t>
      </w:r>
      <w:proofErr w:type="gramEnd"/>
      <w:r w:rsidR="003271A0" w:rsidRPr="00977ECE">
        <w:t xml:space="preserve"> zhotovitele:  ……</w:t>
      </w:r>
    </w:p>
    <w:p w14:paraId="0122D055" w14:textId="77777777" w:rsidR="003271A0" w:rsidRPr="00977ECE" w:rsidRDefault="003271A0" w:rsidP="003271A0">
      <w:r w:rsidRPr="00977ECE">
        <w:t xml:space="preserve"> </w:t>
      </w:r>
    </w:p>
    <w:p w14:paraId="2F9F0A8C" w14:textId="77777777" w:rsidR="003271A0" w:rsidRPr="00977ECE" w:rsidRDefault="003271A0" w:rsidP="003271A0"/>
    <w:p w14:paraId="03646326" w14:textId="77777777" w:rsidR="003271A0" w:rsidRPr="00977ECE" w:rsidRDefault="003271A0" w:rsidP="003271A0"/>
    <w:p w14:paraId="3D3C4FF5" w14:textId="77777777" w:rsidR="003271A0" w:rsidRPr="00977ECE" w:rsidRDefault="003271A0" w:rsidP="003271A0">
      <w:r w:rsidRPr="00977ECE">
        <w:t xml:space="preserve">uzavřené podle § 2586 a násl. zákona č. 89/2012 Sb., občanský zákoník, ve znění pozdějších předpisů (dále jen "občanský zákoník"), mezi níže uvedenými smluvními stranami </w:t>
      </w:r>
    </w:p>
    <w:p w14:paraId="4DD42D1A" w14:textId="77777777" w:rsidR="003271A0" w:rsidRPr="00977ECE" w:rsidRDefault="003271A0" w:rsidP="003271A0">
      <w:pPr>
        <w:spacing w:line="360" w:lineRule="auto"/>
      </w:pPr>
      <w:r w:rsidRPr="00977ECE">
        <w:t xml:space="preserve"> </w:t>
      </w:r>
    </w:p>
    <w:p w14:paraId="5FD31E5A" w14:textId="77777777" w:rsidR="003271A0" w:rsidRPr="00977ECE" w:rsidRDefault="003271A0" w:rsidP="003271A0">
      <w:pPr>
        <w:rPr>
          <w:b/>
        </w:rPr>
      </w:pPr>
      <w:r w:rsidRPr="00977ECE">
        <w:rPr>
          <w:b/>
        </w:rPr>
        <w:t xml:space="preserve">I.  SMLUVNÍ STRANY </w:t>
      </w:r>
    </w:p>
    <w:p w14:paraId="41404FB7" w14:textId="77777777" w:rsidR="003271A0" w:rsidRPr="00977ECE" w:rsidRDefault="003271A0" w:rsidP="003271A0">
      <w:r w:rsidRPr="00977ECE">
        <w:t xml:space="preserve"> </w:t>
      </w:r>
    </w:p>
    <w:p w14:paraId="5B3F0455" w14:textId="77777777" w:rsidR="003271A0" w:rsidRPr="00977ECE" w:rsidRDefault="003271A0" w:rsidP="003271A0">
      <w:pPr>
        <w:pStyle w:val="Normlnweb"/>
      </w:pPr>
      <w:r w:rsidRPr="00977ECE">
        <w:rPr>
          <w:rStyle w:val="Silnzdraznn"/>
        </w:rPr>
        <w:t>1.1. Zhotovitel:</w:t>
      </w:r>
      <w:r w:rsidRPr="00977ECE">
        <w:t xml:space="preserve"> </w:t>
      </w:r>
    </w:p>
    <w:p w14:paraId="1B961D74" w14:textId="430C8936" w:rsidR="003271A0" w:rsidRPr="00977ECE" w:rsidRDefault="009E6350" w:rsidP="003271A0">
      <w:pPr>
        <w:pStyle w:val="Normlnweb"/>
        <w:spacing w:before="0" w:after="0"/>
        <w:rPr>
          <w:b/>
          <w:bCs/>
          <w:szCs w:val="24"/>
        </w:rPr>
      </w:pPr>
      <w:r w:rsidRPr="00977ECE">
        <w:rPr>
          <w:b/>
          <w:bCs/>
          <w:szCs w:val="24"/>
        </w:rPr>
        <w:t>Mgr. Dana Modráčková</w:t>
      </w:r>
    </w:p>
    <w:p w14:paraId="68F4A62F" w14:textId="45D2CBCA" w:rsidR="003271A0" w:rsidRPr="00977ECE" w:rsidRDefault="003271A0" w:rsidP="003271A0">
      <w:pPr>
        <w:pStyle w:val="Normlnweb"/>
        <w:spacing w:before="0" w:after="0"/>
        <w:rPr>
          <w:bCs/>
        </w:rPr>
      </w:pPr>
      <w:r w:rsidRPr="00977ECE">
        <w:rPr>
          <w:bCs/>
        </w:rPr>
        <w:t xml:space="preserve">adresa: </w:t>
      </w:r>
      <w:r w:rsidR="009E6350" w:rsidRPr="00977ECE">
        <w:rPr>
          <w:szCs w:val="24"/>
        </w:rPr>
        <w:t>Lukavice 221, 538 21 Slatiňany</w:t>
      </w:r>
    </w:p>
    <w:p w14:paraId="0C983803" w14:textId="455E5D8A" w:rsidR="003271A0" w:rsidRPr="00977ECE" w:rsidRDefault="003271A0" w:rsidP="003271A0">
      <w:pPr>
        <w:pStyle w:val="Normlnweb"/>
        <w:spacing w:before="0" w:after="0"/>
      </w:pPr>
      <w:r w:rsidRPr="00977ECE">
        <w:t xml:space="preserve">IČO: </w:t>
      </w:r>
      <w:r w:rsidR="009E6350" w:rsidRPr="00977ECE">
        <w:rPr>
          <w:szCs w:val="24"/>
        </w:rPr>
        <w:t>01748629</w:t>
      </w:r>
    </w:p>
    <w:p w14:paraId="46A983E3" w14:textId="53E36EFE" w:rsidR="003271A0" w:rsidRPr="00977ECE" w:rsidRDefault="003271A0" w:rsidP="003271A0">
      <w:pPr>
        <w:pStyle w:val="Normlnweb"/>
        <w:spacing w:before="0" w:after="0"/>
      </w:pPr>
      <w:r w:rsidRPr="00977ECE">
        <w:t xml:space="preserve">Bankovní spojení: </w:t>
      </w:r>
      <w:r w:rsidR="009E6350" w:rsidRPr="00977ECE">
        <w:t xml:space="preserve">Fio banka, č. účtu: </w:t>
      </w:r>
      <w:r w:rsidR="009E6350" w:rsidRPr="00977ECE">
        <w:rPr>
          <w:rFonts w:ascii="Times-Roman" w:eastAsiaTheme="minorHAnsi" w:hAnsi="Times-Roman" w:cs="Times-Roman"/>
          <w:color w:val="auto"/>
          <w:szCs w:val="24"/>
          <w:lang w:eastAsia="en-US"/>
        </w:rPr>
        <w:t>2001570522/2010</w:t>
      </w:r>
    </w:p>
    <w:p w14:paraId="7035692A" w14:textId="77777777" w:rsidR="003271A0" w:rsidRPr="00977ECE" w:rsidRDefault="003271A0" w:rsidP="003271A0">
      <w:pPr>
        <w:pStyle w:val="Normlnweb"/>
        <w:spacing w:before="0" w:after="0"/>
      </w:pPr>
      <w:r w:rsidRPr="00977ECE">
        <w:br/>
      </w:r>
      <w:r w:rsidRPr="00977ECE">
        <w:rPr>
          <w:b/>
          <w:bCs/>
        </w:rPr>
        <w:t>(dále jen ”zhotovitel”)</w:t>
      </w:r>
      <w:r w:rsidRPr="00977ECE">
        <w:t xml:space="preserve"> </w:t>
      </w:r>
    </w:p>
    <w:p w14:paraId="4C1057F5" w14:textId="77777777" w:rsidR="003271A0" w:rsidRPr="00977ECE" w:rsidRDefault="003271A0" w:rsidP="003271A0">
      <w:pPr>
        <w:pStyle w:val="Normlnweb"/>
      </w:pPr>
      <w:r w:rsidRPr="00977ECE">
        <w:rPr>
          <w:rStyle w:val="Silnzdraznn"/>
        </w:rPr>
        <w:t>1.2. Objednatel:</w:t>
      </w:r>
      <w:r w:rsidRPr="00977ECE">
        <w:t xml:space="preserve"> </w:t>
      </w:r>
    </w:p>
    <w:p w14:paraId="2A0B3AD5" w14:textId="77777777" w:rsidR="003271A0" w:rsidRPr="00977ECE" w:rsidRDefault="003271A0" w:rsidP="003271A0">
      <w:r w:rsidRPr="00977ECE">
        <w:rPr>
          <w:rStyle w:val="Silnzdraznn"/>
        </w:rPr>
        <w:t>Husitské muzeum v Táboře</w:t>
      </w:r>
      <w:r w:rsidRPr="00977ECE">
        <w:rPr>
          <w:b/>
          <w:bCs/>
        </w:rPr>
        <w:br/>
      </w:r>
      <w:r w:rsidRPr="00977ECE">
        <w:t>nám. Mikuláše z Husi 44</w:t>
      </w:r>
    </w:p>
    <w:p w14:paraId="0BDCB547" w14:textId="77777777" w:rsidR="003271A0" w:rsidRPr="00977ECE" w:rsidRDefault="003271A0" w:rsidP="003271A0">
      <w:r w:rsidRPr="00977ECE">
        <w:t>390 01 Tábor</w:t>
      </w:r>
    </w:p>
    <w:p w14:paraId="2D232B9A" w14:textId="77777777" w:rsidR="003271A0" w:rsidRPr="00977ECE" w:rsidRDefault="003271A0" w:rsidP="003271A0">
      <w:r w:rsidRPr="00977ECE">
        <w:t>IČO: 00072486</w:t>
      </w:r>
    </w:p>
    <w:p w14:paraId="394C7F5F" w14:textId="77777777" w:rsidR="003271A0" w:rsidRPr="00977ECE" w:rsidRDefault="003271A0" w:rsidP="003271A0">
      <w:r w:rsidRPr="00977ECE">
        <w:t>Bankovní spojení: 1339081/0710 (ČNB Praha)</w:t>
      </w:r>
      <w:r w:rsidRPr="00977ECE">
        <w:br/>
        <w:t xml:space="preserve">Zástupce pro věci smluvní: Mgr. Jakub Smrčka, </w:t>
      </w:r>
      <w:proofErr w:type="spellStart"/>
      <w:r w:rsidRPr="00977ECE">
        <w:t>Th.D</w:t>
      </w:r>
      <w:proofErr w:type="spellEnd"/>
      <w:r w:rsidRPr="00977ECE">
        <w:t>., ředitel muzea</w:t>
      </w:r>
    </w:p>
    <w:p w14:paraId="46BF43D7" w14:textId="77777777" w:rsidR="003271A0" w:rsidRPr="00977ECE" w:rsidRDefault="003271A0" w:rsidP="003271A0">
      <w:r w:rsidRPr="00977ECE">
        <w:t xml:space="preserve">Zástupce pro věci realizace: RNDr. Daniel </w:t>
      </w:r>
      <w:proofErr w:type="spellStart"/>
      <w:r w:rsidRPr="00977ECE">
        <w:t>Abazid</w:t>
      </w:r>
      <w:proofErr w:type="spellEnd"/>
    </w:p>
    <w:p w14:paraId="329A7143" w14:textId="77777777" w:rsidR="003271A0" w:rsidRPr="00977ECE" w:rsidRDefault="003271A0" w:rsidP="003271A0">
      <w:r w:rsidRPr="00977ECE">
        <w:rPr>
          <w:rStyle w:val="Silnzdraznn"/>
        </w:rPr>
        <w:t>(dále jen ”objednatel”)</w:t>
      </w:r>
      <w:r w:rsidRPr="00977ECE">
        <w:t xml:space="preserve"> </w:t>
      </w:r>
    </w:p>
    <w:p w14:paraId="69F7EF3A" w14:textId="77777777" w:rsidR="003271A0" w:rsidRPr="00977ECE" w:rsidRDefault="003271A0" w:rsidP="003271A0"/>
    <w:p w14:paraId="67A186BE" w14:textId="77777777" w:rsidR="003271A0" w:rsidRPr="00977ECE" w:rsidRDefault="003271A0" w:rsidP="003271A0"/>
    <w:p w14:paraId="3ABB1ED6" w14:textId="34674FFB" w:rsidR="003271A0" w:rsidRPr="00977ECE" w:rsidRDefault="003271A0" w:rsidP="003271A0">
      <w:pPr>
        <w:jc w:val="both"/>
        <w:textAlignment w:val="baseline"/>
      </w:pPr>
      <w:r w:rsidRPr="00977ECE">
        <w:rPr>
          <w:szCs w:val="24"/>
          <w:lang w:eastAsia="zh-CN"/>
        </w:rPr>
        <w:t xml:space="preserve">Smluvní strany se </w:t>
      </w:r>
      <w:r w:rsidR="008454E7" w:rsidRPr="00977ECE">
        <w:rPr>
          <w:szCs w:val="24"/>
          <w:lang w:eastAsia="zh-CN"/>
        </w:rPr>
        <w:t>dohodly na uzavření dodatku č. 1</w:t>
      </w:r>
      <w:r w:rsidRPr="00977ECE">
        <w:rPr>
          <w:szCs w:val="24"/>
          <w:lang w:eastAsia="zh-CN"/>
        </w:rPr>
        <w:t xml:space="preserve"> ke sml</w:t>
      </w:r>
      <w:r w:rsidR="008454E7" w:rsidRPr="00977ECE">
        <w:rPr>
          <w:szCs w:val="24"/>
          <w:lang w:eastAsia="zh-CN"/>
        </w:rPr>
        <w:t>ouvě o dílo č. objednatele: HM/1</w:t>
      </w:r>
      <w:r w:rsidR="00860C52" w:rsidRPr="00977ECE">
        <w:rPr>
          <w:szCs w:val="24"/>
          <w:lang w:eastAsia="zh-CN"/>
        </w:rPr>
        <w:t>8/2021</w:t>
      </w:r>
      <w:r w:rsidR="008454E7" w:rsidRPr="00977ECE">
        <w:rPr>
          <w:szCs w:val="24"/>
          <w:lang w:eastAsia="zh-CN"/>
        </w:rPr>
        <w:t>/IROP2</w:t>
      </w:r>
      <w:r w:rsidRPr="00977ECE">
        <w:rPr>
          <w:szCs w:val="24"/>
          <w:lang w:eastAsia="zh-CN"/>
        </w:rPr>
        <w:t xml:space="preserve"> </w:t>
      </w:r>
      <w:r w:rsidRPr="00977ECE">
        <w:t>ze</w:t>
      </w:r>
      <w:r w:rsidRPr="00977ECE">
        <w:rPr>
          <w:bCs/>
        </w:rPr>
        <w:t xml:space="preserve"> </w:t>
      </w:r>
      <w:r w:rsidR="00940A3F" w:rsidRPr="00977ECE">
        <w:t xml:space="preserve">dne </w:t>
      </w:r>
      <w:r w:rsidR="00860C52" w:rsidRPr="00977ECE">
        <w:t>9. 10. 2021</w:t>
      </w:r>
      <w:r w:rsidRPr="00977ECE">
        <w:t>, která nabyla účinnosti uveřejnění</w:t>
      </w:r>
      <w:r w:rsidR="008454E7" w:rsidRPr="00977ECE">
        <w:t xml:space="preserve">m smlouvy v registru smluv dne </w:t>
      </w:r>
      <w:r w:rsidR="00860C52" w:rsidRPr="00977ECE">
        <w:t>14. 10. 202</w:t>
      </w:r>
      <w:r w:rsidR="005E4FC2" w:rsidRPr="00977ECE">
        <w:t>1</w:t>
      </w:r>
      <w:r w:rsidRPr="00977ECE">
        <w:t xml:space="preserve">, jejímž předmětem plnění je „Restaurování sbírkových předmětů – </w:t>
      </w:r>
      <w:r w:rsidR="00860C52" w:rsidRPr="00977ECE">
        <w:t>Lidové podmalby 1</w:t>
      </w:r>
      <w:r w:rsidRPr="00977ECE">
        <w:t>“,</w:t>
      </w:r>
      <w:r w:rsidRPr="00977ECE">
        <w:rPr>
          <w:szCs w:val="24"/>
          <w:lang w:eastAsia="zh-CN"/>
        </w:rPr>
        <w:t xml:space="preserve"> a </w:t>
      </w:r>
      <w:r w:rsidR="008454E7" w:rsidRPr="00977ECE">
        <w:rPr>
          <w:b/>
          <w:szCs w:val="24"/>
          <w:lang w:eastAsia="zh-CN"/>
        </w:rPr>
        <w:t>tímto dodatkem č. 1</w:t>
      </w:r>
      <w:r w:rsidRPr="00977ECE">
        <w:rPr>
          <w:b/>
          <w:szCs w:val="24"/>
          <w:lang w:eastAsia="zh-CN"/>
        </w:rPr>
        <w:t xml:space="preserve"> ujednávají</w:t>
      </w:r>
      <w:r w:rsidRPr="00977ECE">
        <w:rPr>
          <w:b/>
          <w:bCs/>
        </w:rPr>
        <w:t xml:space="preserve"> změnu následujících článků výše specifikované smlouvy</w:t>
      </w:r>
      <w:r w:rsidRPr="00977ECE">
        <w:rPr>
          <w:szCs w:val="24"/>
          <w:lang w:eastAsia="zh-CN"/>
        </w:rPr>
        <w:t>.</w:t>
      </w:r>
    </w:p>
    <w:p w14:paraId="379ABC3A" w14:textId="77777777" w:rsidR="003271A0" w:rsidRPr="00977ECE" w:rsidRDefault="003271A0" w:rsidP="003271A0">
      <w:pPr>
        <w:spacing w:line="360" w:lineRule="auto"/>
        <w:jc w:val="both"/>
        <w:textAlignment w:val="baseline"/>
        <w:rPr>
          <w:szCs w:val="24"/>
          <w:lang w:eastAsia="zh-CN"/>
        </w:rPr>
      </w:pPr>
    </w:p>
    <w:p w14:paraId="4633D7A9" w14:textId="3021822E" w:rsidR="003271A0" w:rsidRPr="00977ECE" w:rsidRDefault="00BD7F53" w:rsidP="003271A0">
      <w:pPr>
        <w:pStyle w:val="Odstavecseseznamem"/>
        <w:numPr>
          <w:ilvl w:val="0"/>
          <w:numId w:val="1"/>
        </w:numPr>
        <w:ind w:left="1418" w:hanging="338"/>
        <w:jc w:val="center"/>
        <w:rPr>
          <w:b/>
        </w:rPr>
      </w:pPr>
      <w:r w:rsidRPr="00977ECE">
        <w:rPr>
          <w:b/>
        </w:rPr>
        <w:t>Předmět dodatku č. 1</w:t>
      </w:r>
    </w:p>
    <w:p w14:paraId="4DE53906" w14:textId="77777777" w:rsidR="003271A0" w:rsidRPr="00977ECE" w:rsidRDefault="003271A0" w:rsidP="003271A0"/>
    <w:p w14:paraId="6DC971B8" w14:textId="77777777" w:rsidR="003271A0" w:rsidRPr="00977ECE" w:rsidRDefault="003271A0" w:rsidP="003271A0"/>
    <w:p w14:paraId="641C982D" w14:textId="77777777" w:rsidR="003271A0" w:rsidRPr="00977ECE" w:rsidRDefault="003271A0" w:rsidP="003271A0">
      <w:r w:rsidRPr="00977ECE">
        <w:t xml:space="preserve"> </w:t>
      </w:r>
      <w:r w:rsidRPr="00977ECE">
        <w:rPr>
          <w:b/>
          <w:iCs/>
        </w:rPr>
        <w:t xml:space="preserve">článek V. Cena, odst. 5.1 </w:t>
      </w:r>
    </w:p>
    <w:p w14:paraId="257CF6E2" w14:textId="61A167EC" w:rsidR="00940A3F" w:rsidRPr="00977ECE" w:rsidRDefault="003271A0" w:rsidP="00940A3F">
      <w:pPr>
        <w:rPr>
          <w:iCs/>
          <w:szCs w:val="24"/>
        </w:rPr>
      </w:pPr>
      <w:r w:rsidRPr="00977ECE">
        <w:rPr>
          <w:iCs/>
          <w:szCs w:val="24"/>
        </w:rPr>
        <w:t>Smluvní str</w:t>
      </w:r>
      <w:r w:rsidR="008454E7" w:rsidRPr="00977ECE">
        <w:rPr>
          <w:iCs/>
          <w:szCs w:val="24"/>
        </w:rPr>
        <w:t>any se v souladu s § 222</w:t>
      </w:r>
      <w:r w:rsidR="00533C29" w:rsidRPr="00977ECE">
        <w:rPr>
          <w:iCs/>
          <w:szCs w:val="24"/>
        </w:rPr>
        <w:t xml:space="preserve"> ZZVZ a </w:t>
      </w:r>
      <w:proofErr w:type="spellStart"/>
      <w:r w:rsidR="00533C29" w:rsidRPr="00977ECE">
        <w:rPr>
          <w:iCs/>
          <w:szCs w:val="24"/>
        </w:rPr>
        <w:t>čl</w:t>
      </w:r>
      <w:proofErr w:type="spellEnd"/>
      <w:r w:rsidR="00533C29" w:rsidRPr="00977ECE">
        <w:rPr>
          <w:iCs/>
          <w:szCs w:val="24"/>
        </w:rPr>
        <w:t xml:space="preserve"> 5.2</w:t>
      </w:r>
      <w:r w:rsidRPr="00977ECE">
        <w:rPr>
          <w:iCs/>
          <w:szCs w:val="24"/>
        </w:rPr>
        <w:t xml:space="preserve"> Smlouvy o dílo dohodly</w:t>
      </w:r>
      <w:r w:rsidR="008454E7" w:rsidRPr="00977ECE">
        <w:rPr>
          <w:iCs/>
          <w:szCs w:val="24"/>
        </w:rPr>
        <w:t xml:space="preserve"> na </w:t>
      </w:r>
      <w:r w:rsidR="00533C29" w:rsidRPr="00977ECE">
        <w:rPr>
          <w:iCs/>
          <w:szCs w:val="24"/>
        </w:rPr>
        <w:t>úpravě ceny díla v souvislosti se změnou plátce DPH. Zhotovitel k </w:t>
      </w:r>
      <w:r w:rsidR="009E6350" w:rsidRPr="00977ECE">
        <w:rPr>
          <w:iCs/>
          <w:szCs w:val="24"/>
        </w:rPr>
        <w:t>22</w:t>
      </w:r>
      <w:r w:rsidR="00533C29" w:rsidRPr="00977ECE">
        <w:rPr>
          <w:iCs/>
          <w:szCs w:val="24"/>
        </w:rPr>
        <w:t>.</w:t>
      </w:r>
      <w:r w:rsidR="009E6350" w:rsidRPr="00977ECE">
        <w:rPr>
          <w:iCs/>
          <w:szCs w:val="24"/>
        </w:rPr>
        <w:t xml:space="preserve"> 2</w:t>
      </w:r>
      <w:r w:rsidR="00533C29" w:rsidRPr="00977ECE">
        <w:rPr>
          <w:iCs/>
          <w:szCs w:val="24"/>
        </w:rPr>
        <w:t xml:space="preserve">. 2023 zrušil registraci k DPH a stává se </w:t>
      </w:r>
      <w:r w:rsidR="00533C29" w:rsidRPr="00977ECE">
        <w:rPr>
          <w:b/>
          <w:iCs/>
          <w:szCs w:val="24"/>
        </w:rPr>
        <w:t>neplátcem DPH</w:t>
      </w:r>
      <w:r w:rsidR="00533C29" w:rsidRPr="00977ECE">
        <w:rPr>
          <w:iCs/>
          <w:szCs w:val="24"/>
        </w:rPr>
        <w:t xml:space="preserve">. </w:t>
      </w:r>
      <w:r w:rsidR="00940A3F" w:rsidRPr="00977ECE">
        <w:rPr>
          <w:iCs/>
          <w:szCs w:val="24"/>
        </w:rPr>
        <w:t>K této změně došlo v důsledku změny příslušných daňových</w:t>
      </w:r>
    </w:p>
    <w:p w14:paraId="4103F795" w14:textId="34CCE24E" w:rsidR="008454E7" w:rsidRPr="00977ECE" w:rsidRDefault="00940A3F" w:rsidP="00940A3F">
      <w:pPr>
        <w:rPr>
          <w:iCs/>
          <w:szCs w:val="24"/>
        </w:rPr>
      </w:pPr>
      <w:r w:rsidRPr="00977ECE">
        <w:rPr>
          <w:iCs/>
          <w:szCs w:val="24"/>
        </w:rPr>
        <w:t>předpisů, konkrétně navýšení limitu</w:t>
      </w:r>
      <w:r w:rsidR="005E4FC2" w:rsidRPr="00977ECE">
        <w:rPr>
          <w:iCs/>
          <w:szCs w:val="24"/>
        </w:rPr>
        <w:t>, kdy se subjekty stávají</w:t>
      </w:r>
      <w:r w:rsidRPr="00977ECE">
        <w:rPr>
          <w:iCs/>
          <w:szCs w:val="24"/>
        </w:rPr>
        <w:t xml:space="preserve"> plátc</w:t>
      </w:r>
      <w:r w:rsidR="005E4FC2" w:rsidRPr="00977ECE">
        <w:rPr>
          <w:iCs/>
          <w:szCs w:val="24"/>
        </w:rPr>
        <w:t>i</w:t>
      </w:r>
      <w:r w:rsidRPr="00977ECE">
        <w:rPr>
          <w:iCs/>
          <w:szCs w:val="24"/>
        </w:rPr>
        <w:t xml:space="preserve"> DPH.</w:t>
      </w:r>
    </w:p>
    <w:p w14:paraId="7B8305AD" w14:textId="77777777" w:rsidR="00533C29" w:rsidRPr="00977ECE" w:rsidRDefault="00533C29" w:rsidP="003271A0">
      <w:pPr>
        <w:rPr>
          <w:iCs/>
          <w:szCs w:val="24"/>
        </w:rPr>
      </w:pPr>
    </w:p>
    <w:p w14:paraId="7C8F6384" w14:textId="77777777" w:rsidR="003271A0" w:rsidRPr="00977ECE" w:rsidRDefault="003271A0" w:rsidP="003271A0"/>
    <w:p w14:paraId="26B678D8" w14:textId="77777777" w:rsidR="00940A3F" w:rsidRPr="00977ECE" w:rsidRDefault="00940A3F" w:rsidP="003271A0">
      <w:pPr>
        <w:widowControl w:val="0"/>
        <w:tabs>
          <w:tab w:val="left" w:pos="567"/>
        </w:tabs>
        <w:ind w:left="567" w:hanging="567"/>
        <w:jc w:val="both"/>
        <w:rPr>
          <w:b/>
          <w:bCs/>
        </w:rPr>
      </w:pPr>
    </w:p>
    <w:p w14:paraId="4146C7B1" w14:textId="77777777" w:rsidR="00940A3F" w:rsidRPr="00977ECE" w:rsidRDefault="00940A3F" w:rsidP="003271A0">
      <w:pPr>
        <w:widowControl w:val="0"/>
        <w:tabs>
          <w:tab w:val="left" w:pos="567"/>
        </w:tabs>
        <w:ind w:left="567" w:hanging="567"/>
        <w:jc w:val="both"/>
        <w:rPr>
          <w:b/>
          <w:bCs/>
        </w:rPr>
      </w:pPr>
    </w:p>
    <w:p w14:paraId="1FD8CC3B" w14:textId="77777777" w:rsidR="00940A3F" w:rsidRPr="00977ECE" w:rsidRDefault="00940A3F" w:rsidP="003271A0">
      <w:pPr>
        <w:widowControl w:val="0"/>
        <w:tabs>
          <w:tab w:val="left" w:pos="567"/>
        </w:tabs>
        <w:ind w:left="567" w:hanging="567"/>
        <w:jc w:val="both"/>
        <w:rPr>
          <w:b/>
          <w:bCs/>
        </w:rPr>
      </w:pPr>
      <w:r w:rsidRPr="00977ECE">
        <w:rPr>
          <w:b/>
          <w:bCs/>
        </w:rPr>
        <w:t>Původní cena díla</w:t>
      </w:r>
    </w:p>
    <w:p w14:paraId="710E4780" w14:textId="4C1506CE" w:rsidR="00940A3F" w:rsidRPr="00977ECE" w:rsidRDefault="00940A3F" w:rsidP="00940A3F">
      <w:pPr>
        <w:widowControl w:val="0"/>
        <w:tabs>
          <w:tab w:val="left" w:pos="709"/>
        </w:tabs>
        <w:ind w:left="705" w:hanging="705"/>
        <w:jc w:val="both"/>
        <w:rPr>
          <w:bCs/>
          <w:szCs w:val="24"/>
        </w:rPr>
      </w:pPr>
      <w:r w:rsidRPr="00977ECE">
        <w:rPr>
          <w:b/>
          <w:bCs/>
        </w:rPr>
        <w:tab/>
      </w:r>
      <w:r w:rsidR="00BA147D">
        <w:rPr>
          <w:bCs/>
          <w:szCs w:val="24"/>
        </w:rPr>
        <w:t>9</w:t>
      </w:r>
      <w:r w:rsidR="009E6350" w:rsidRPr="00977ECE">
        <w:rPr>
          <w:bCs/>
          <w:szCs w:val="24"/>
        </w:rPr>
        <w:t>4</w:t>
      </w:r>
      <w:r w:rsidR="00BA147D">
        <w:rPr>
          <w:bCs/>
          <w:szCs w:val="24"/>
        </w:rPr>
        <w:t>5</w:t>
      </w:r>
      <w:r w:rsidR="009E6350" w:rsidRPr="00977ECE">
        <w:rPr>
          <w:bCs/>
          <w:szCs w:val="24"/>
        </w:rPr>
        <w:t xml:space="preserve"> 300,00</w:t>
      </w:r>
      <w:r w:rsidRPr="00977ECE">
        <w:rPr>
          <w:bCs/>
          <w:szCs w:val="24"/>
        </w:rPr>
        <w:t xml:space="preserve"> Kč bez DPH</w:t>
      </w:r>
    </w:p>
    <w:p w14:paraId="4BD9F79B" w14:textId="38D6594A" w:rsidR="00940A3F" w:rsidRPr="00977ECE" w:rsidRDefault="00940A3F" w:rsidP="00940A3F">
      <w:pPr>
        <w:widowControl w:val="0"/>
        <w:tabs>
          <w:tab w:val="left" w:pos="709"/>
        </w:tabs>
        <w:ind w:left="705" w:hanging="705"/>
        <w:jc w:val="both"/>
        <w:rPr>
          <w:bCs/>
          <w:szCs w:val="24"/>
        </w:rPr>
      </w:pPr>
      <w:r w:rsidRPr="00977ECE">
        <w:rPr>
          <w:bCs/>
          <w:szCs w:val="24"/>
        </w:rPr>
        <w:tab/>
      </w:r>
      <w:r w:rsidRPr="00977ECE">
        <w:rPr>
          <w:bCs/>
          <w:szCs w:val="24"/>
        </w:rPr>
        <w:tab/>
      </w:r>
      <w:r w:rsidR="009E6350" w:rsidRPr="00977ECE">
        <w:rPr>
          <w:bCs/>
          <w:szCs w:val="24"/>
        </w:rPr>
        <w:t>141 795</w:t>
      </w:r>
      <w:r w:rsidRPr="00977ECE">
        <w:rPr>
          <w:bCs/>
          <w:szCs w:val="24"/>
        </w:rPr>
        <w:t>,</w:t>
      </w:r>
      <w:r w:rsidR="009E6350" w:rsidRPr="00977ECE">
        <w:rPr>
          <w:bCs/>
          <w:szCs w:val="24"/>
        </w:rPr>
        <w:t>00</w:t>
      </w:r>
      <w:r w:rsidRPr="00977ECE">
        <w:rPr>
          <w:bCs/>
          <w:szCs w:val="24"/>
        </w:rPr>
        <w:t xml:space="preserve"> Kč DPH 15%   </w:t>
      </w:r>
    </w:p>
    <w:p w14:paraId="6D1B9339" w14:textId="47985A96" w:rsidR="00940A3F" w:rsidRPr="00977ECE" w:rsidRDefault="00940A3F" w:rsidP="00940A3F">
      <w:pPr>
        <w:widowControl w:val="0"/>
        <w:tabs>
          <w:tab w:val="left" w:pos="567"/>
        </w:tabs>
        <w:ind w:left="567" w:hanging="567"/>
        <w:jc w:val="both"/>
        <w:rPr>
          <w:b/>
          <w:bCs/>
        </w:rPr>
      </w:pPr>
      <w:r w:rsidRPr="00977ECE">
        <w:rPr>
          <w:b/>
          <w:bCs/>
          <w:szCs w:val="24"/>
        </w:rPr>
        <w:tab/>
      </w:r>
      <w:r w:rsidRPr="00977ECE">
        <w:rPr>
          <w:b/>
          <w:bCs/>
          <w:szCs w:val="24"/>
        </w:rPr>
        <w:tab/>
      </w:r>
      <w:r w:rsidR="009E6350" w:rsidRPr="00977ECE">
        <w:rPr>
          <w:b/>
          <w:bCs/>
          <w:szCs w:val="24"/>
        </w:rPr>
        <w:t>1 087 095,00</w:t>
      </w:r>
      <w:r w:rsidRPr="00977ECE">
        <w:rPr>
          <w:b/>
          <w:bCs/>
          <w:szCs w:val="24"/>
        </w:rPr>
        <w:t xml:space="preserve"> Kč vč. DPH</w:t>
      </w:r>
    </w:p>
    <w:p w14:paraId="55EBD43D" w14:textId="77777777" w:rsidR="00940A3F" w:rsidRPr="00977ECE" w:rsidRDefault="00940A3F" w:rsidP="003271A0">
      <w:pPr>
        <w:widowControl w:val="0"/>
        <w:tabs>
          <w:tab w:val="left" w:pos="567"/>
        </w:tabs>
        <w:ind w:left="567" w:hanging="567"/>
        <w:jc w:val="both"/>
        <w:rPr>
          <w:b/>
          <w:bCs/>
        </w:rPr>
      </w:pPr>
    </w:p>
    <w:p w14:paraId="03BB2364" w14:textId="47D08910" w:rsidR="00940A3F" w:rsidRPr="00977ECE" w:rsidRDefault="00940A3F" w:rsidP="003271A0">
      <w:pPr>
        <w:widowControl w:val="0"/>
        <w:tabs>
          <w:tab w:val="left" w:pos="567"/>
        </w:tabs>
        <w:ind w:left="567" w:hanging="567"/>
        <w:jc w:val="both"/>
        <w:rPr>
          <w:b/>
          <w:bCs/>
        </w:rPr>
      </w:pPr>
      <w:r w:rsidRPr="00977ECE">
        <w:rPr>
          <w:b/>
          <w:bCs/>
        </w:rPr>
        <w:t>Část díla již byla vyfakturována:</w:t>
      </w:r>
    </w:p>
    <w:p w14:paraId="4BEB482A" w14:textId="6A514520" w:rsidR="00940A3F" w:rsidRPr="00977ECE" w:rsidRDefault="00940A3F" w:rsidP="00940A3F">
      <w:pPr>
        <w:widowControl w:val="0"/>
        <w:tabs>
          <w:tab w:val="left" w:pos="709"/>
        </w:tabs>
        <w:ind w:left="705" w:hanging="705"/>
        <w:jc w:val="both"/>
        <w:rPr>
          <w:bCs/>
          <w:szCs w:val="24"/>
        </w:rPr>
      </w:pPr>
      <w:r w:rsidRPr="00977ECE">
        <w:rPr>
          <w:bCs/>
          <w:szCs w:val="24"/>
        </w:rPr>
        <w:tab/>
      </w:r>
      <w:r w:rsidR="009E6350" w:rsidRPr="00977ECE">
        <w:rPr>
          <w:bCs/>
          <w:szCs w:val="24"/>
        </w:rPr>
        <w:t>219 304,35</w:t>
      </w:r>
      <w:r w:rsidRPr="00977ECE">
        <w:rPr>
          <w:bCs/>
          <w:szCs w:val="24"/>
        </w:rPr>
        <w:t xml:space="preserve"> Kč bez DPH</w:t>
      </w:r>
    </w:p>
    <w:p w14:paraId="1C3C4C46" w14:textId="06946493" w:rsidR="00940A3F" w:rsidRPr="00977ECE" w:rsidRDefault="00940A3F" w:rsidP="00940A3F">
      <w:pPr>
        <w:widowControl w:val="0"/>
        <w:tabs>
          <w:tab w:val="left" w:pos="709"/>
        </w:tabs>
        <w:ind w:left="705" w:hanging="705"/>
        <w:jc w:val="both"/>
        <w:rPr>
          <w:bCs/>
          <w:szCs w:val="24"/>
        </w:rPr>
      </w:pPr>
      <w:r w:rsidRPr="00977ECE">
        <w:rPr>
          <w:bCs/>
          <w:szCs w:val="24"/>
        </w:rPr>
        <w:tab/>
      </w:r>
      <w:r w:rsidRPr="00977ECE">
        <w:rPr>
          <w:bCs/>
          <w:szCs w:val="24"/>
        </w:rPr>
        <w:tab/>
      </w:r>
      <w:r w:rsidR="009E6350" w:rsidRPr="00977ECE">
        <w:rPr>
          <w:bCs/>
          <w:szCs w:val="24"/>
        </w:rPr>
        <w:t>32 895,65</w:t>
      </w:r>
      <w:r w:rsidRPr="00977ECE">
        <w:rPr>
          <w:bCs/>
          <w:szCs w:val="24"/>
        </w:rPr>
        <w:t xml:space="preserve"> Kč DPH 15%   </w:t>
      </w:r>
    </w:p>
    <w:p w14:paraId="5046EB2D" w14:textId="0BF9423F" w:rsidR="00940A3F" w:rsidRPr="00977ECE" w:rsidRDefault="00940A3F" w:rsidP="00940A3F">
      <w:pPr>
        <w:widowControl w:val="0"/>
        <w:tabs>
          <w:tab w:val="left" w:pos="567"/>
        </w:tabs>
        <w:ind w:left="567" w:hanging="567"/>
        <w:jc w:val="both"/>
        <w:rPr>
          <w:b/>
          <w:bCs/>
        </w:rPr>
      </w:pPr>
      <w:r w:rsidRPr="00977ECE">
        <w:rPr>
          <w:b/>
          <w:bCs/>
          <w:szCs w:val="24"/>
        </w:rPr>
        <w:tab/>
      </w:r>
      <w:r w:rsidRPr="00977ECE">
        <w:rPr>
          <w:b/>
          <w:bCs/>
          <w:szCs w:val="24"/>
        </w:rPr>
        <w:tab/>
      </w:r>
      <w:r w:rsidR="009E6350" w:rsidRPr="00977ECE">
        <w:rPr>
          <w:b/>
          <w:bCs/>
          <w:szCs w:val="24"/>
        </w:rPr>
        <w:t>252 200</w:t>
      </w:r>
      <w:r w:rsidRPr="00977ECE">
        <w:rPr>
          <w:b/>
          <w:bCs/>
          <w:szCs w:val="24"/>
        </w:rPr>
        <w:t>,</w:t>
      </w:r>
      <w:r w:rsidR="009E6350" w:rsidRPr="00977ECE">
        <w:rPr>
          <w:b/>
          <w:bCs/>
          <w:szCs w:val="24"/>
        </w:rPr>
        <w:t>00</w:t>
      </w:r>
      <w:r w:rsidRPr="00977ECE">
        <w:rPr>
          <w:b/>
          <w:bCs/>
          <w:szCs w:val="24"/>
        </w:rPr>
        <w:t xml:space="preserve"> Kč vč. DPH</w:t>
      </w:r>
    </w:p>
    <w:p w14:paraId="2626F4FE" w14:textId="77777777" w:rsidR="00940A3F" w:rsidRPr="00977ECE" w:rsidRDefault="00940A3F" w:rsidP="003271A0">
      <w:pPr>
        <w:widowControl w:val="0"/>
        <w:tabs>
          <w:tab w:val="left" w:pos="567"/>
        </w:tabs>
        <w:ind w:left="567" w:hanging="567"/>
        <w:jc w:val="both"/>
        <w:rPr>
          <w:b/>
          <w:bCs/>
        </w:rPr>
      </w:pPr>
    </w:p>
    <w:p w14:paraId="5638173B" w14:textId="58C914AE" w:rsidR="003271A0" w:rsidRPr="00977ECE" w:rsidRDefault="00940A3F" w:rsidP="003271A0">
      <w:pPr>
        <w:widowControl w:val="0"/>
        <w:tabs>
          <w:tab w:val="left" w:pos="567"/>
        </w:tabs>
        <w:ind w:left="567" w:hanging="567"/>
        <w:jc w:val="both"/>
        <w:rPr>
          <w:b/>
          <w:bCs/>
        </w:rPr>
      </w:pPr>
      <w:r w:rsidRPr="00977ECE">
        <w:rPr>
          <w:b/>
          <w:bCs/>
        </w:rPr>
        <w:t>K fakturaci zbývá</w:t>
      </w:r>
      <w:r w:rsidR="003271A0" w:rsidRPr="00977ECE">
        <w:rPr>
          <w:b/>
          <w:bCs/>
        </w:rPr>
        <w:t>:</w:t>
      </w:r>
    </w:p>
    <w:p w14:paraId="5EBBA75D" w14:textId="3495BD85" w:rsidR="001E0A1D" w:rsidRPr="00977ECE" w:rsidRDefault="003271A0" w:rsidP="003271A0">
      <w:pPr>
        <w:widowControl w:val="0"/>
        <w:tabs>
          <w:tab w:val="left" w:pos="709"/>
        </w:tabs>
        <w:ind w:left="705" w:hanging="705"/>
        <w:jc w:val="both"/>
        <w:rPr>
          <w:bCs/>
          <w:szCs w:val="24"/>
        </w:rPr>
      </w:pPr>
      <w:r w:rsidRPr="00977ECE">
        <w:rPr>
          <w:b/>
          <w:bCs/>
          <w:szCs w:val="24"/>
        </w:rPr>
        <w:tab/>
      </w:r>
      <w:r w:rsidR="009E6350" w:rsidRPr="00977ECE">
        <w:rPr>
          <w:bCs/>
          <w:szCs w:val="24"/>
        </w:rPr>
        <w:t>7</w:t>
      </w:r>
      <w:r w:rsidR="00BA147D">
        <w:rPr>
          <w:bCs/>
          <w:szCs w:val="24"/>
        </w:rPr>
        <w:t>25</w:t>
      </w:r>
      <w:r w:rsidR="009E6350" w:rsidRPr="00977ECE">
        <w:rPr>
          <w:bCs/>
          <w:szCs w:val="24"/>
        </w:rPr>
        <w:t> 995,65</w:t>
      </w:r>
      <w:r w:rsidR="001E0A1D" w:rsidRPr="00977ECE">
        <w:rPr>
          <w:bCs/>
          <w:szCs w:val="24"/>
        </w:rPr>
        <w:t xml:space="preserve"> </w:t>
      </w:r>
      <w:r w:rsidRPr="00977ECE">
        <w:rPr>
          <w:bCs/>
          <w:szCs w:val="24"/>
        </w:rPr>
        <w:t xml:space="preserve">Kč </w:t>
      </w:r>
      <w:r w:rsidR="001E0A1D" w:rsidRPr="00977ECE">
        <w:rPr>
          <w:bCs/>
          <w:szCs w:val="24"/>
        </w:rPr>
        <w:t>bez DPH</w:t>
      </w:r>
    </w:p>
    <w:p w14:paraId="3989C96A" w14:textId="46650FAA" w:rsidR="001E0A1D" w:rsidRPr="00977ECE" w:rsidRDefault="001E0A1D" w:rsidP="003271A0">
      <w:pPr>
        <w:widowControl w:val="0"/>
        <w:tabs>
          <w:tab w:val="left" w:pos="709"/>
        </w:tabs>
        <w:ind w:left="705" w:hanging="705"/>
        <w:jc w:val="both"/>
        <w:rPr>
          <w:bCs/>
          <w:szCs w:val="24"/>
        </w:rPr>
      </w:pPr>
      <w:r w:rsidRPr="00977ECE">
        <w:rPr>
          <w:bCs/>
          <w:szCs w:val="24"/>
        </w:rPr>
        <w:tab/>
      </w:r>
      <w:r w:rsidRPr="00977ECE">
        <w:rPr>
          <w:bCs/>
          <w:szCs w:val="24"/>
        </w:rPr>
        <w:tab/>
      </w:r>
      <w:r w:rsidRPr="00977ECE">
        <w:rPr>
          <w:bCs/>
          <w:szCs w:val="24"/>
        </w:rPr>
        <w:tab/>
        <w:t>0,</w:t>
      </w:r>
      <w:r w:rsidR="009E6350" w:rsidRPr="00977ECE">
        <w:rPr>
          <w:bCs/>
          <w:szCs w:val="24"/>
        </w:rPr>
        <w:t>00</w:t>
      </w:r>
      <w:r w:rsidRPr="00977ECE">
        <w:rPr>
          <w:bCs/>
          <w:szCs w:val="24"/>
        </w:rPr>
        <w:t xml:space="preserve"> Kč DPH (dodavatel není plátce DPH)   </w:t>
      </w:r>
    </w:p>
    <w:p w14:paraId="352B4BE0" w14:textId="2A0E3C80" w:rsidR="00940A3F" w:rsidRPr="00977ECE" w:rsidRDefault="001E0A1D" w:rsidP="003271A0">
      <w:pPr>
        <w:widowControl w:val="0"/>
        <w:tabs>
          <w:tab w:val="left" w:pos="709"/>
        </w:tabs>
        <w:ind w:left="705" w:hanging="705"/>
        <w:jc w:val="both"/>
        <w:rPr>
          <w:b/>
          <w:bCs/>
          <w:szCs w:val="24"/>
        </w:rPr>
      </w:pPr>
      <w:r w:rsidRPr="00977ECE">
        <w:rPr>
          <w:b/>
          <w:bCs/>
          <w:szCs w:val="24"/>
        </w:rPr>
        <w:tab/>
      </w:r>
      <w:r w:rsidR="00BA147D">
        <w:rPr>
          <w:b/>
          <w:bCs/>
          <w:szCs w:val="24"/>
        </w:rPr>
        <w:t>725</w:t>
      </w:r>
      <w:r w:rsidR="009E6350" w:rsidRPr="00977ECE">
        <w:rPr>
          <w:b/>
          <w:bCs/>
          <w:szCs w:val="24"/>
        </w:rPr>
        <w:t> 995,65</w:t>
      </w:r>
      <w:r w:rsidRPr="00977ECE">
        <w:rPr>
          <w:b/>
          <w:bCs/>
          <w:szCs w:val="24"/>
        </w:rPr>
        <w:t xml:space="preserve"> Kč vč. DPH</w:t>
      </w:r>
    </w:p>
    <w:p w14:paraId="081FBDF1" w14:textId="77777777" w:rsidR="00940A3F" w:rsidRPr="00977ECE" w:rsidRDefault="00940A3F" w:rsidP="003271A0">
      <w:pPr>
        <w:widowControl w:val="0"/>
        <w:tabs>
          <w:tab w:val="left" w:pos="709"/>
        </w:tabs>
        <w:ind w:left="705" w:hanging="705"/>
        <w:jc w:val="both"/>
        <w:rPr>
          <w:b/>
          <w:bCs/>
          <w:szCs w:val="24"/>
        </w:rPr>
      </w:pPr>
    </w:p>
    <w:p w14:paraId="40E00D8C" w14:textId="31357A8C" w:rsidR="003271A0" w:rsidRPr="00977ECE" w:rsidRDefault="00940A3F" w:rsidP="003271A0">
      <w:pPr>
        <w:widowControl w:val="0"/>
        <w:tabs>
          <w:tab w:val="left" w:pos="709"/>
        </w:tabs>
        <w:ind w:left="705" w:hanging="705"/>
        <w:jc w:val="both"/>
        <w:rPr>
          <w:b/>
          <w:bCs/>
          <w:szCs w:val="24"/>
        </w:rPr>
      </w:pPr>
      <w:r w:rsidRPr="00977ECE">
        <w:rPr>
          <w:b/>
          <w:bCs/>
          <w:szCs w:val="24"/>
        </w:rPr>
        <w:t>Nová cena díla činí:</w:t>
      </w:r>
      <w:r w:rsidR="003271A0" w:rsidRPr="00977ECE">
        <w:rPr>
          <w:b/>
          <w:bCs/>
          <w:szCs w:val="24"/>
        </w:rPr>
        <w:tab/>
        <w:t xml:space="preserve">   </w:t>
      </w:r>
    </w:p>
    <w:p w14:paraId="3909B1F6" w14:textId="27003135" w:rsidR="00940A3F" w:rsidRPr="00977ECE" w:rsidRDefault="003271A0" w:rsidP="00940A3F">
      <w:pPr>
        <w:widowControl w:val="0"/>
        <w:tabs>
          <w:tab w:val="left" w:pos="709"/>
        </w:tabs>
        <w:ind w:left="705" w:hanging="705"/>
        <w:jc w:val="both"/>
        <w:rPr>
          <w:bCs/>
          <w:szCs w:val="24"/>
        </w:rPr>
      </w:pPr>
      <w:r w:rsidRPr="00977ECE">
        <w:rPr>
          <w:b/>
          <w:bCs/>
          <w:szCs w:val="24"/>
        </w:rPr>
        <w:tab/>
      </w:r>
      <w:r w:rsidRPr="00977ECE">
        <w:rPr>
          <w:b/>
          <w:bCs/>
          <w:szCs w:val="24"/>
        </w:rPr>
        <w:tab/>
      </w:r>
      <w:r w:rsidR="00BA147D">
        <w:rPr>
          <w:bCs/>
          <w:szCs w:val="24"/>
        </w:rPr>
        <w:t>9</w:t>
      </w:r>
      <w:r w:rsidR="009E6350" w:rsidRPr="00977ECE">
        <w:rPr>
          <w:bCs/>
          <w:szCs w:val="24"/>
        </w:rPr>
        <w:t>4</w:t>
      </w:r>
      <w:r w:rsidR="00BA147D">
        <w:rPr>
          <w:bCs/>
          <w:szCs w:val="24"/>
        </w:rPr>
        <w:t>5</w:t>
      </w:r>
      <w:r w:rsidR="009E6350" w:rsidRPr="00977ECE">
        <w:rPr>
          <w:bCs/>
          <w:szCs w:val="24"/>
        </w:rPr>
        <w:t xml:space="preserve"> 300,00</w:t>
      </w:r>
      <w:r w:rsidR="00940A3F" w:rsidRPr="00977ECE">
        <w:rPr>
          <w:bCs/>
          <w:szCs w:val="24"/>
        </w:rPr>
        <w:t xml:space="preserve"> Kč bez DPH</w:t>
      </w:r>
    </w:p>
    <w:p w14:paraId="43FD0C27" w14:textId="46F8C3AF" w:rsidR="00940A3F" w:rsidRPr="00977ECE" w:rsidRDefault="00940A3F" w:rsidP="00940A3F">
      <w:pPr>
        <w:widowControl w:val="0"/>
        <w:tabs>
          <w:tab w:val="left" w:pos="709"/>
        </w:tabs>
        <w:ind w:left="705" w:hanging="705"/>
        <w:jc w:val="both"/>
        <w:rPr>
          <w:bCs/>
          <w:szCs w:val="24"/>
        </w:rPr>
      </w:pPr>
      <w:r w:rsidRPr="00977ECE">
        <w:rPr>
          <w:bCs/>
          <w:szCs w:val="24"/>
        </w:rPr>
        <w:tab/>
      </w:r>
      <w:r w:rsidRPr="00977ECE">
        <w:rPr>
          <w:bCs/>
          <w:szCs w:val="24"/>
        </w:rPr>
        <w:tab/>
      </w:r>
      <w:r w:rsidR="009E6350" w:rsidRPr="00977ECE">
        <w:rPr>
          <w:bCs/>
          <w:szCs w:val="24"/>
        </w:rPr>
        <w:t>32 8</w:t>
      </w:r>
      <w:r w:rsidR="001109F0" w:rsidRPr="00977ECE">
        <w:rPr>
          <w:bCs/>
          <w:szCs w:val="24"/>
        </w:rPr>
        <w:t>9</w:t>
      </w:r>
      <w:r w:rsidR="009E6350" w:rsidRPr="00977ECE">
        <w:rPr>
          <w:bCs/>
          <w:szCs w:val="24"/>
        </w:rPr>
        <w:t>5,65</w:t>
      </w:r>
      <w:r w:rsidRPr="00977ECE">
        <w:rPr>
          <w:bCs/>
          <w:szCs w:val="24"/>
        </w:rPr>
        <w:t xml:space="preserve"> Kč DPH (dodavatel není </w:t>
      </w:r>
      <w:r w:rsidR="00A8386A" w:rsidRPr="00977ECE">
        <w:rPr>
          <w:bCs/>
          <w:szCs w:val="24"/>
        </w:rPr>
        <w:t>od 22. 2</w:t>
      </w:r>
      <w:r w:rsidR="00E63A14" w:rsidRPr="00977ECE">
        <w:rPr>
          <w:bCs/>
          <w:szCs w:val="24"/>
        </w:rPr>
        <w:t>.</w:t>
      </w:r>
      <w:r w:rsidR="00A8386A" w:rsidRPr="00977ECE">
        <w:rPr>
          <w:bCs/>
          <w:szCs w:val="24"/>
        </w:rPr>
        <w:t xml:space="preserve"> </w:t>
      </w:r>
      <w:r w:rsidR="00E63A14" w:rsidRPr="00977ECE">
        <w:rPr>
          <w:bCs/>
          <w:szCs w:val="24"/>
        </w:rPr>
        <w:t xml:space="preserve">2023 </w:t>
      </w:r>
      <w:r w:rsidRPr="00977ECE">
        <w:rPr>
          <w:bCs/>
          <w:szCs w:val="24"/>
        </w:rPr>
        <w:t xml:space="preserve">plátce DPH)   </w:t>
      </w:r>
    </w:p>
    <w:p w14:paraId="5DC80038" w14:textId="61426EFF" w:rsidR="00940A3F" w:rsidRPr="00977ECE" w:rsidRDefault="00940A3F" w:rsidP="00940A3F">
      <w:pPr>
        <w:widowControl w:val="0"/>
        <w:tabs>
          <w:tab w:val="left" w:pos="709"/>
        </w:tabs>
        <w:ind w:left="705" w:hanging="705"/>
        <w:jc w:val="both"/>
        <w:rPr>
          <w:b/>
          <w:bCs/>
          <w:szCs w:val="24"/>
        </w:rPr>
      </w:pPr>
      <w:bookmarkStart w:id="0" w:name="_GoBack"/>
      <w:bookmarkEnd w:id="0"/>
      <w:r w:rsidRPr="00977ECE">
        <w:rPr>
          <w:b/>
          <w:bCs/>
          <w:szCs w:val="24"/>
        </w:rPr>
        <w:tab/>
      </w:r>
      <w:r w:rsidR="00BA147D">
        <w:rPr>
          <w:b/>
          <w:bCs/>
          <w:szCs w:val="24"/>
        </w:rPr>
        <w:t>9</w:t>
      </w:r>
      <w:r w:rsidR="00A8386A" w:rsidRPr="00977ECE">
        <w:rPr>
          <w:b/>
          <w:bCs/>
          <w:szCs w:val="24"/>
        </w:rPr>
        <w:t>7</w:t>
      </w:r>
      <w:r w:rsidR="00BA147D">
        <w:rPr>
          <w:b/>
          <w:bCs/>
          <w:szCs w:val="24"/>
        </w:rPr>
        <w:t>8</w:t>
      </w:r>
      <w:r w:rsidR="00A8386A" w:rsidRPr="00977ECE">
        <w:rPr>
          <w:b/>
          <w:bCs/>
          <w:szCs w:val="24"/>
        </w:rPr>
        <w:t> 1</w:t>
      </w:r>
      <w:r w:rsidR="001109F0" w:rsidRPr="00977ECE">
        <w:rPr>
          <w:b/>
          <w:bCs/>
          <w:szCs w:val="24"/>
        </w:rPr>
        <w:t>9</w:t>
      </w:r>
      <w:r w:rsidR="00A8386A" w:rsidRPr="00977ECE">
        <w:rPr>
          <w:b/>
          <w:bCs/>
          <w:szCs w:val="24"/>
        </w:rPr>
        <w:t>5,65</w:t>
      </w:r>
      <w:r w:rsidRPr="00977ECE">
        <w:rPr>
          <w:b/>
          <w:bCs/>
          <w:szCs w:val="24"/>
        </w:rPr>
        <w:t xml:space="preserve"> Kč vč. DPH</w:t>
      </w:r>
    </w:p>
    <w:p w14:paraId="68A28ADC" w14:textId="77777777" w:rsidR="003271A0" w:rsidRPr="00977ECE" w:rsidRDefault="003271A0" w:rsidP="003271A0">
      <w:pPr>
        <w:pStyle w:val="Nadpis9"/>
        <w:keepNext w:val="0"/>
        <w:widowControl w:val="0"/>
        <w:ind w:left="564" w:hanging="564"/>
        <w:jc w:val="both"/>
        <w:rPr>
          <w:b/>
          <w:color w:val="FF0000"/>
        </w:rPr>
      </w:pPr>
      <w:r w:rsidRPr="00977ECE">
        <w:tab/>
      </w:r>
      <w:r w:rsidRPr="00977ECE">
        <w:rPr>
          <w:szCs w:val="24"/>
        </w:rPr>
        <w:t xml:space="preserve"> </w:t>
      </w:r>
    </w:p>
    <w:p w14:paraId="67047E1C" w14:textId="77777777" w:rsidR="003271A0" w:rsidRPr="00977ECE" w:rsidRDefault="003271A0" w:rsidP="003271A0">
      <w:pPr>
        <w:ind w:firstLine="48"/>
        <w:jc w:val="center"/>
        <w:rPr>
          <w:b/>
          <w:szCs w:val="24"/>
          <w:lang w:eastAsia="ar-SA"/>
        </w:rPr>
      </w:pPr>
      <w:r w:rsidRPr="00977ECE">
        <w:rPr>
          <w:b/>
          <w:szCs w:val="24"/>
          <w:lang w:eastAsia="ar-SA"/>
        </w:rPr>
        <w:t>II. Závěrečná ustanovení</w:t>
      </w:r>
    </w:p>
    <w:p w14:paraId="3266F394" w14:textId="77777777" w:rsidR="003271A0" w:rsidRPr="00977ECE" w:rsidRDefault="003271A0" w:rsidP="003271A0">
      <w:pPr>
        <w:ind w:firstLine="48"/>
        <w:jc w:val="center"/>
        <w:rPr>
          <w:b/>
          <w:szCs w:val="24"/>
          <w:lang w:eastAsia="ar-SA"/>
        </w:rPr>
      </w:pPr>
    </w:p>
    <w:p w14:paraId="329B54D3" w14:textId="77777777" w:rsidR="003271A0" w:rsidRPr="00977ECE" w:rsidRDefault="003271A0" w:rsidP="003271A0">
      <w:pPr>
        <w:jc w:val="both"/>
        <w:rPr>
          <w:szCs w:val="24"/>
          <w:lang w:eastAsia="ar-SA"/>
        </w:rPr>
      </w:pPr>
    </w:p>
    <w:p w14:paraId="0C11F740" w14:textId="2C70F450" w:rsidR="003271A0" w:rsidRPr="00977ECE" w:rsidRDefault="001E0A1D" w:rsidP="003271A0">
      <w:pPr>
        <w:jc w:val="both"/>
      </w:pPr>
      <w:r w:rsidRPr="00977ECE">
        <w:rPr>
          <w:szCs w:val="24"/>
          <w:lang w:eastAsia="ar-SA"/>
        </w:rPr>
        <w:t>Tento dodatek č. 1</w:t>
      </w:r>
      <w:r w:rsidR="003271A0" w:rsidRPr="00977ECE">
        <w:rPr>
          <w:szCs w:val="24"/>
          <w:lang w:eastAsia="ar-SA"/>
        </w:rPr>
        <w:t xml:space="preserve"> nabývá platnosti dnem podpisu oprávněnými zástupci obou smluvních stran a účinnosti dnem uveřejnění v registru smluv, přičemž objednatel se zavazuje toto uveřejnění zajistit.</w:t>
      </w:r>
    </w:p>
    <w:p w14:paraId="28470880" w14:textId="77777777" w:rsidR="003271A0" w:rsidRPr="00977ECE" w:rsidRDefault="003271A0" w:rsidP="003271A0">
      <w:pPr>
        <w:jc w:val="both"/>
        <w:rPr>
          <w:szCs w:val="24"/>
          <w:lang w:eastAsia="ar-SA"/>
        </w:rPr>
      </w:pPr>
    </w:p>
    <w:p w14:paraId="258F0812" w14:textId="744165C2" w:rsidR="00B9733F" w:rsidRPr="00977ECE" w:rsidRDefault="003271A0" w:rsidP="00B9733F">
      <w:pPr>
        <w:suppressAutoHyphens w:val="0"/>
        <w:autoSpaceDE w:val="0"/>
        <w:autoSpaceDN w:val="0"/>
        <w:adjustRightInd w:val="0"/>
        <w:rPr>
          <w:szCs w:val="24"/>
          <w:lang w:eastAsia="ar-SA"/>
        </w:rPr>
      </w:pPr>
      <w:r w:rsidRPr="00977ECE">
        <w:rPr>
          <w:szCs w:val="24"/>
          <w:lang w:eastAsia="ar-SA"/>
        </w:rPr>
        <w:t xml:space="preserve">Tento dodatek č. </w:t>
      </w:r>
      <w:r w:rsidR="001E0A1D" w:rsidRPr="00977ECE">
        <w:rPr>
          <w:szCs w:val="24"/>
          <w:lang w:eastAsia="ar-SA"/>
        </w:rPr>
        <w:t>1</w:t>
      </w:r>
      <w:r w:rsidRPr="00977ECE">
        <w:rPr>
          <w:szCs w:val="24"/>
          <w:lang w:eastAsia="ar-SA"/>
        </w:rPr>
        <w:t xml:space="preserve"> </w:t>
      </w:r>
      <w:r w:rsidR="00B9733F" w:rsidRPr="00977ECE">
        <w:rPr>
          <w:szCs w:val="24"/>
          <w:lang w:eastAsia="ar-SA"/>
        </w:rPr>
        <w:t>se pořizuje v originále v elektronické podobě, pokud je to možné, a současně v listinné podobě ve čtyřech vyhotoveních s platností originálu, z nichž každá</w:t>
      </w:r>
    </w:p>
    <w:p w14:paraId="3CC5ABDE" w14:textId="7B355C19" w:rsidR="003271A0" w:rsidRPr="00977ECE" w:rsidRDefault="00B9733F" w:rsidP="00B9733F">
      <w:pPr>
        <w:jc w:val="both"/>
        <w:rPr>
          <w:szCs w:val="24"/>
          <w:lang w:eastAsia="ar-SA"/>
        </w:rPr>
      </w:pPr>
      <w:r w:rsidRPr="00977ECE">
        <w:rPr>
          <w:szCs w:val="24"/>
          <w:lang w:eastAsia="ar-SA"/>
        </w:rPr>
        <w:t>smluvní strana obdrží dvě vyhotovení.</w:t>
      </w:r>
    </w:p>
    <w:p w14:paraId="0BE9C6AE" w14:textId="77777777" w:rsidR="00B9733F" w:rsidRPr="00977ECE" w:rsidRDefault="00B9733F" w:rsidP="00B9733F">
      <w:pPr>
        <w:jc w:val="both"/>
        <w:rPr>
          <w:szCs w:val="24"/>
          <w:lang w:eastAsia="ar-SA"/>
        </w:rPr>
      </w:pPr>
    </w:p>
    <w:p w14:paraId="065F3FBD" w14:textId="5EAB9152" w:rsidR="003271A0" w:rsidRPr="00977ECE" w:rsidRDefault="003271A0" w:rsidP="003271A0">
      <w:pPr>
        <w:jc w:val="both"/>
        <w:textAlignment w:val="baseline"/>
        <w:rPr>
          <w:szCs w:val="24"/>
          <w:lang w:eastAsia="ar-SA"/>
        </w:rPr>
      </w:pPr>
      <w:r w:rsidRPr="00977ECE">
        <w:rPr>
          <w:szCs w:val="24"/>
          <w:lang w:eastAsia="ar-SA"/>
        </w:rPr>
        <w:t xml:space="preserve">Ostatní části a ustanovení smlouvy tímto dodatkem č. </w:t>
      </w:r>
      <w:r w:rsidR="001E0A1D" w:rsidRPr="00977ECE">
        <w:rPr>
          <w:szCs w:val="24"/>
          <w:lang w:eastAsia="ar-SA"/>
        </w:rPr>
        <w:t>1</w:t>
      </w:r>
      <w:r w:rsidRPr="00977ECE">
        <w:rPr>
          <w:szCs w:val="24"/>
          <w:lang w:eastAsia="ar-SA"/>
        </w:rPr>
        <w:t xml:space="preserve"> nedotčené zůstávají platné a účinné v původním znění.</w:t>
      </w:r>
    </w:p>
    <w:p w14:paraId="0F1CF235" w14:textId="77777777" w:rsidR="003271A0" w:rsidRPr="00977ECE" w:rsidRDefault="003271A0" w:rsidP="003271A0">
      <w:pPr>
        <w:jc w:val="both"/>
        <w:textAlignment w:val="baseline"/>
        <w:rPr>
          <w:szCs w:val="24"/>
          <w:lang w:eastAsia="ar-SA"/>
        </w:rPr>
      </w:pPr>
      <w:r w:rsidRPr="00977ECE">
        <w:rPr>
          <w:szCs w:val="24"/>
          <w:lang w:eastAsia="zh-CN"/>
        </w:rPr>
        <w:t xml:space="preserve"> </w:t>
      </w:r>
      <w:r w:rsidRPr="00977ECE">
        <w:rPr>
          <w:szCs w:val="24"/>
          <w:lang w:eastAsia="ar-SA"/>
        </w:rPr>
        <w:t xml:space="preserve"> </w:t>
      </w:r>
    </w:p>
    <w:p w14:paraId="648485BD" w14:textId="5DE10F26" w:rsidR="003271A0" w:rsidRPr="00977ECE" w:rsidRDefault="003271A0" w:rsidP="003271A0">
      <w:pPr>
        <w:jc w:val="both"/>
        <w:rPr>
          <w:szCs w:val="24"/>
          <w:lang w:eastAsia="ar-SA"/>
        </w:rPr>
      </w:pPr>
      <w:r w:rsidRPr="00977ECE">
        <w:rPr>
          <w:szCs w:val="24"/>
          <w:lang w:eastAsia="ar-SA"/>
        </w:rPr>
        <w:t>Na znamení souhla</w:t>
      </w:r>
      <w:r w:rsidR="001E0A1D" w:rsidRPr="00977ECE">
        <w:rPr>
          <w:szCs w:val="24"/>
          <w:lang w:eastAsia="ar-SA"/>
        </w:rPr>
        <w:t>su s obsahem tohoto dodatku č. 1</w:t>
      </w:r>
      <w:r w:rsidRPr="00977ECE">
        <w:rPr>
          <w:szCs w:val="24"/>
          <w:lang w:eastAsia="ar-SA"/>
        </w:rPr>
        <w:t xml:space="preserve"> připojují obě strany smlouvy své podpisy: </w:t>
      </w:r>
    </w:p>
    <w:p w14:paraId="4B0B7D20" w14:textId="77777777" w:rsidR="003271A0" w:rsidRPr="00977ECE" w:rsidRDefault="003271A0" w:rsidP="003271A0">
      <w:pPr>
        <w:spacing w:line="276" w:lineRule="auto"/>
        <w:jc w:val="both"/>
        <w:rPr>
          <w:szCs w:val="24"/>
          <w:lang w:eastAsia="ar-SA"/>
        </w:rPr>
      </w:pPr>
    </w:p>
    <w:p w14:paraId="12CC09D2" w14:textId="2A494247" w:rsidR="003271A0" w:rsidRPr="00977ECE" w:rsidRDefault="003271A0" w:rsidP="003271A0">
      <w:pPr>
        <w:jc w:val="both"/>
      </w:pPr>
      <w:proofErr w:type="gramStart"/>
      <w:r w:rsidRPr="00977ECE">
        <w:rPr>
          <w:szCs w:val="24"/>
          <w:lang w:eastAsia="ar-SA"/>
        </w:rPr>
        <w:t>V  Táboře</w:t>
      </w:r>
      <w:proofErr w:type="gramEnd"/>
      <w:r w:rsidRPr="00977ECE">
        <w:rPr>
          <w:szCs w:val="24"/>
          <w:lang w:eastAsia="ar-SA"/>
        </w:rPr>
        <w:t xml:space="preserve">  dne  </w:t>
      </w:r>
      <w:r w:rsidR="001E0A1D" w:rsidRPr="00977ECE">
        <w:rPr>
          <w:szCs w:val="24"/>
          <w:lang w:eastAsia="ar-SA"/>
        </w:rPr>
        <w:t>………….</w:t>
      </w:r>
      <w:r w:rsidRPr="00977ECE">
        <w:rPr>
          <w:szCs w:val="24"/>
          <w:lang w:eastAsia="ar-SA"/>
        </w:rPr>
        <w:t xml:space="preserve">                                               V</w:t>
      </w:r>
      <w:r w:rsidR="001E0A1D" w:rsidRPr="00977ECE">
        <w:rPr>
          <w:szCs w:val="24"/>
          <w:lang w:eastAsia="ar-SA"/>
        </w:rPr>
        <w:t> </w:t>
      </w:r>
      <w:proofErr w:type="spellStart"/>
      <w:r w:rsidR="00A8386A" w:rsidRPr="00977ECE">
        <w:rPr>
          <w:szCs w:val="24"/>
          <w:lang w:eastAsia="ar-SA"/>
        </w:rPr>
        <w:t>Lukavici</w:t>
      </w:r>
      <w:proofErr w:type="spellEnd"/>
      <w:r w:rsidRPr="00977ECE">
        <w:rPr>
          <w:szCs w:val="24"/>
          <w:lang w:eastAsia="ar-SA"/>
        </w:rPr>
        <w:t xml:space="preserve">  dne  </w:t>
      </w:r>
      <w:r w:rsidR="001E0A1D" w:rsidRPr="00977ECE">
        <w:rPr>
          <w:szCs w:val="24"/>
          <w:lang w:eastAsia="ar-SA"/>
        </w:rPr>
        <w:t>………….</w:t>
      </w:r>
    </w:p>
    <w:p w14:paraId="38A184EC" w14:textId="77777777" w:rsidR="003271A0" w:rsidRPr="00977ECE" w:rsidRDefault="003271A0" w:rsidP="003271A0">
      <w:pPr>
        <w:spacing w:line="276" w:lineRule="auto"/>
        <w:ind w:firstLine="48"/>
        <w:jc w:val="both"/>
        <w:rPr>
          <w:szCs w:val="24"/>
          <w:lang w:eastAsia="ar-SA"/>
        </w:rPr>
      </w:pPr>
      <w:r w:rsidRPr="00977ECE">
        <w:rPr>
          <w:szCs w:val="24"/>
          <w:lang w:eastAsia="ar-SA"/>
        </w:rPr>
        <w:t xml:space="preserve"> </w:t>
      </w:r>
    </w:p>
    <w:p w14:paraId="27751E17" w14:textId="77777777" w:rsidR="003271A0" w:rsidRPr="00977ECE" w:rsidRDefault="003271A0" w:rsidP="003271A0">
      <w:pPr>
        <w:rPr>
          <w:szCs w:val="24"/>
          <w:lang w:eastAsia="ar-SA"/>
        </w:rPr>
      </w:pPr>
      <w:r w:rsidRPr="00977ECE">
        <w:rPr>
          <w:szCs w:val="24"/>
          <w:lang w:eastAsia="ar-SA"/>
        </w:rPr>
        <w:t xml:space="preserve">Za objednatele:                                                                  Za zhotovitele:  </w:t>
      </w:r>
    </w:p>
    <w:p w14:paraId="53100F5A" w14:textId="77777777" w:rsidR="003271A0" w:rsidRPr="00977ECE" w:rsidRDefault="003271A0" w:rsidP="003271A0">
      <w:pPr>
        <w:rPr>
          <w:szCs w:val="24"/>
          <w:lang w:eastAsia="ar-SA"/>
        </w:rPr>
      </w:pPr>
    </w:p>
    <w:p w14:paraId="2A29D5F9" w14:textId="77777777" w:rsidR="003271A0" w:rsidRPr="00977ECE" w:rsidRDefault="003271A0" w:rsidP="003271A0">
      <w:pPr>
        <w:rPr>
          <w:szCs w:val="24"/>
          <w:lang w:eastAsia="ar-SA"/>
        </w:rPr>
      </w:pPr>
      <w:r w:rsidRPr="00977ECE">
        <w:rPr>
          <w:szCs w:val="24"/>
          <w:lang w:eastAsia="ar-SA"/>
        </w:rPr>
        <w:t xml:space="preserve"> </w:t>
      </w:r>
    </w:p>
    <w:p w14:paraId="220288FA" w14:textId="77777777" w:rsidR="003271A0" w:rsidRPr="00977ECE" w:rsidRDefault="003271A0" w:rsidP="003271A0">
      <w:pPr>
        <w:rPr>
          <w:szCs w:val="24"/>
          <w:lang w:eastAsia="ar-SA"/>
        </w:rPr>
      </w:pPr>
    </w:p>
    <w:p w14:paraId="564D984A" w14:textId="77777777" w:rsidR="003271A0" w:rsidRPr="00977ECE" w:rsidRDefault="003271A0" w:rsidP="003271A0">
      <w:pPr>
        <w:rPr>
          <w:szCs w:val="24"/>
          <w:lang w:eastAsia="ar-SA"/>
        </w:rPr>
      </w:pPr>
    </w:p>
    <w:p w14:paraId="79D834EF" w14:textId="77777777" w:rsidR="003271A0" w:rsidRPr="00977ECE" w:rsidRDefault="003271A0" w:rsidP="003271A0">
      <w:pPr>
        <w:rPr>
          <w:szCs w:val="24"/>
          <w:lang w:eastAsia="ar-SA"/>
        </w:rPr>
      </w:pPr>
    </w:p>
    <w:p w14:paraId="76739DCC" w14:textId="77777777" w:rsidR="003271A0" w:rsidRPr="00977ECE" w:rsidRDefault="003271A0" w:rsidP="003271A0">
      <w:pPr>
        <w:rPr>
          <w:szCs w:val="24"/>
          <w:lang w:eastAsia="ar-SA"/>
        </w:rPr>
      </w:pPr>
      <w:r w:rsidRPr="00977ECE">
        <w:rPr>
          <w:szCs w:val="24"/>
          <w:lang w:eastAsia="ar-SA"/>
        </w:rPr>
        <w:t xml:space="preserve">. . . . . . . . . . . . . . . . . . . . . . . . . . .                                      . . . . . . . . . . . . . . . . . . . . . . . . . </w:t>
      </w:r>
    </w:p>
    <w:p w14:paraId="4C798761" w14:textId="3801A21B" w:rsidR="003271A0" w:rsidRPr="00977ECE" w:rsidRDefault="003271A0" w:rsidP="003271A0">
      <w:r w:rsidRPr="00977ECE">
        <w:rPr>
          <w:szCs w:val="24"/>
          <w:lang w:eastAsia="ar-SA"/>
        </w:rPr>
        <w:t xml:space="preserve">Mgr. Jakub Smrčka, </w:t>
      </w:r>
      <w:proofErr w:type="spellStart"/>
      <w:r w:rsidRPr="00977ECE">
        <w:rPr>
          <w:szCs w:val="24"/>
          <w:lang w:eastAsia="ar-SA"/>
        </w:rPr>
        <w:t>Th.D</w:t>
      </w:r>
      <w:proofErr w:type="spellEnd"/>
      <w:r w:rsidRPr="00977ECE">
        <w:rPr>
          <w:szCs w:val="24"/>
          <w:lang w:eastAsia="ar-SA"/>
        </w:rPr>
        <w:t xml:space="preserve">.,                                              </w:t>
      </w:r>
      <w:r w:rsidR="00A8386A" w:rsidRPr="00977ECE">
        <w:rPr>
          <w:szCs w:val="24"/>
          <w:lang w:eastAsia="ar-SA"/>
        </w:rPr>
        <w:t>Mgr. Dana Modráčková</w:t>
      </w:r>
    </w:p>
    <w:p w14:paraId="5BCEA5CD" w14:textId="71B91672" w:rsidR="003271A0" w:rsidRDefault="003271A0">
      <w:r w:rsidRPr="00977ECE">
        <w:rPr>
          <w:szCs w:val="24"/>
          <w:lang w:eastAsia="ar-SA"/>
        </w:rPr>
        <w:t>ředitel Husitského muzea v Táboře</w:t>
      </w:r>
      <w:r>
        <w:rPr>
          <w:szCs w:val="24"/>
          <w:lang w:eastAsia="ar-SA"/>
        </w:rPr>
        <w:t xml:space="preserve">            </w:t>
      </w:r>
      <w:r w:rsidR="001E0A1D">
        <w:rPr>
          <w:szCs w:val="24"/>
          <w:lang w:eastAsia="ar-SA"/>
        </w:rPr>
        <w:t xml:space="preserve">                      </w:t>
      </w:r>
    </w:p>
    <w:sectPr w:rsidR="00327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507BD"/>
    <w:multiLevelType w:val="multilevel"/>
    <w:tmpl w:val="227EB690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A0"/>
    <w:rsid w:val="00086041"/>
    <w:rsid w:val="001109F0"/>
    <w:rsid w:val="00126FCB"/>
    <w:rsid w:val="001E0A1D"/>
    <w:rsid w:val="0023448C"/>
    <w:rsid w:val="00235D03"/>
    <w:rsid w:val="002E7DFC"/>
    <w:rsid w:val="00311C5C"/>
    <w:rsid w:val="003271A0"/>
    <w:rsid w:val="00336EE4"/>
    <w:rsid w:val="00533C29"/>
    <w:rsid w:val="005E4FC2"/>
    <w:rsid w:val="008454E7"/>
    <w:rsid w:val="00860C52"/>
    <w:rsid w:val="00940A3F"/>
    <w:rsid w:val="00977ECE"/>
    <w:rsid w:val="009E6350"/>
    <w:rsid w:val="00A8386A"/>
    <w:rsid w:val="00B80B39"/>
    <w:rsid w:val="00B9733F"/>
    <w:rsid w:val="00BA147D"/>
    <w:rsid w:val="00BD7F53"/>
    <w:rsid w:val="00D14A44"/>
    <w:rsid w:val="00E63A14"/>
    <w:rsid w:val="00EA6D12"/>
    <w:rsid w:val="00F15ABB"/>
    <w:rsid w:val="00F359B2"/>
    <w:rsid w:val="00F51FDA"/>
    <w:rsid w:val="00F64004"/>
    <w:rsid w:val="00FB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E641"/>
  <w15:chartTrackingRefBased/>
  <w15:docId w15:val="{E4F7D05D-C1A8-46B2-A0EC-DA77DFD7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1A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71A0"/>
    <w:pPr>
      <w:keepNext/>
      <w:tabs>
        <w:tab w:val="left" w:pos="3544"/>
        <w:tab w:val="left" w:pos="5529"/>
      </w:tabs>
      <w:ind w:left="709" w:firstLine="71"/>
      <w:outlineLvl w:val="0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271A0"/>
    <w:pPr>
      <w:keepNext/>
      <w:ind w:left="709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71A0"/>
    <w:rPr>
      <w:rFonts w:ascii="Times New Roman" w:eastAsia="Times New Roman" w:hAnsi="Times New Roman" w:cs="Times New Roman"/>
      <w:b/>
      <w:color w:val="00000A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3271A0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ormlnweb">
    <w:name w:val="Normal (Web)"/>
    <w:basedOn w:val="Normln"/>
    <w:semiHidden/>
    <w:unhideWhenUsed/>
    <w:qFormat/>
    <w:rsid w:val="003271A0"/>
    <w:pPr>
      <w:spacing w:before="280" w:after="280"/>
    </w:pPr>
  </w:style>
  <w:style w:type="paragraph" w:styleId="Odstavecseseznamem">
    <w:name w:val="List Paragraph"/>
    <w:basedOn w:val="Normln"/>
    <w:uiPriority w:val="34"/>
    <w:qFormat/>
    <w:rsid w:val="003271A0"/>
    <w:pPr>
      <w:ind w:left="720"/>
      <w:contextualSpacing/>
    </w:pPr>
  </w:style>
  <w:style w:type="character" w:customStyle="1" w:styleId="Silnzdraznn">
    <w:name w:val="Silné zdůraznění"/>
    <w:qFormat/>
    <w:rsid w:val="003271A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A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A44"/>
    <w:rPr>
      <w:rFonts w:ascii="Segoe UI" w:eastAsia="Times New Roman" w:hAnsi="Segoe UI" w:cs="Segoe UI"/>
      <w:color w:val="00000A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Wiererová</dc:creator>
  <cp:keywords/>
  <dc:description/>
  <cp:lastModifiedBy>Lenka</cp:lastModifiedBy>
  <cp:revision>4</cp:revision>
  <cp:lastPrinted>2023-02-23T12:04:00Z</cp:lastPrinted>
  <dcterms:created xsi:type="dcterms:W3CDTF">2023-03-24T07:17:00Z</dcterms:created>
  <dcterms:modified xsi:type="dcterms:W3CDTF">2023-05-22T10:23:00Z</dcterms:modified>
</cp:coreProperties>
</file>