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660" w:rsidRDefault="0019044F">
      <w:pPr>
        <w:spacing w:after="0"/>
        <w:ind w:firstLine="0"/>
        <w:jc w:val="center"/>
        <w:rPr>
          <w:rFonts w:ascii="Arial" w:eastAsia="Arial" w:hAnsi="Arial" w:cs="Arial"/>
          <w:b/>
          <w:sz w:val="44"/>
          <w:szCs w:val="44"/>
        </w:rPr>
      </w:pPr>
      <w:r>
        <w:rPr>
          <w:rFonts w:ascii="Arial" w:eastAsia="Arial" w:hAnsi="Arial" w:cs="Arial"/>
          <w:b/>
          <w:sz w:val="44"/>
          <w:szCs w:val="44"/>
        </w:rPr>
        <w:t>Kupní smlouva</w:t>
      </w:r>
    </w:p>
    <w:p w:rsidR="004E5660" w:rsidRDefault="004E5660">
      <w:pPr>
        <w:spacing w:after="0"/>
        <w:ind w:firstLine="0"/>
        <w:jc w:val="center"/>
        <w:rPr>
          <w:rFonts w:ascii="Arial" w:eastAsia="Arial" w:hAnsi="Arial" w:cs="Arial"/>
          <w:b/>
          <w:sz w:val="20"/>
          <w:szCs w:val="20"/>
        </w:rPr>
      </w:pPr>
    </w:p>
    <w:p w:rsidR="004E5660" w:rsidRDefault="004E5660">
      <w:pPr>
        <w:spacing w:after="0"/>
        <w:ind w:firstLine="0"/>
        <w:jc w:val="center"/>
        <w:rPr>
          <w:rFonts w:ascii="Arial" w:eastAsia="Arial" w:hAnsi="Arial" w:cs="Arial"/>
          <w:b/>
          <w:sz w:val="20"/>
          <w:szCs w:val="20"/>
        </w:rPr>
      </w:pPr>
    </w:p>
    <w:p w:rsidR="004E5660" w:rsidRDefault="0019044F">
      <w:pPr>
        <w:spacing w:after="0"/>
        <w:ind w:firstLine="0"/>
        <w:rPr>
          <w:rFonts w:ascii="Arial" w:eastAsia="Arial" w:hAnsi="Arial" w:cs="Arial"/>
          <w:b/>
          <w:sz w:val="20"/>
          <w:szCs w:val="20"/>
        </w:rPr>
      </w:pPr>
      <w:r>
        <w:rPr>
          <w:rFonts w:ascii="Arial" w:eastAsia="Arial" w:hAnsi="Arial" w:cs="Arial"/>
          <w:b/>
          <w:sz w:val="20"/>
          <w:szCs w:val="20"/>
        </w:rPr>
        <w:t>Smluvní strany</w:t>
      </w:r>
    </w:p>
    <w:p w:rsidR="004E5660" w:rsidRDefault="004E5660">
      <w:pPr>
        <w:spacing w:after="0"/>
        <w:ind w:firstLine="0"/>
        <w:rPr>
          <w:rFonts w:ascii="Arial" w:eastAsia="Arial" w:hAnsi="Arial" w:cs="Arial"/>
          <w:sz w:val="20"/>
          <w:szCs w:val="20"/>
        </w:rPr>
      </w:pPr>
    </w:p>
    <w:p w:rsidR="004E5660" w:rsidRDefault="0019044F">
      <w:pPr>
        <w:numPr>
          <w:ilvl w:val="0"/>
          <w:numId w:val="15"/>
        </w:numPr>
        <w:pBdr>
          <w:top w:val="nil"/>
          <w:left w:val="nil"/>
          <w:bottom w:val="nil"/>
          <w:right w:val="nil"/>
          <w:between w:val="nil"/>
        </w:pBdr>
        <w:spacing w:after="0"/>
        <w:ind w:left="284" w:hanging="284"/>
        <w:rPr>
          <w:rFonts w:ascii="Arial" w:eastAsia="Arial" w:hAnsi="Arial" w:cs="Arial"/>
          <w:color w:val="000000"/>
          <w:sz w:val="20"/>
          <w:szCs w:val="20"/>
        </w:rPr>
      </w:pPr>
      <w:r>
        <w:rPr>
          <w:rFonts w:ascii="Arial" w:eastAsia="Arial" w:hAnsi="Arial" w:cs="Arial"/>
          <w:b/>
          <w:color w:val="000000"/>
          <w:sz w:val="20"/>
          <w:szCs w:val="20"/>
        </w:rPr>
        <w:t xml:space="preserve">Prodávající: </w:t>
      </w:r>
      <w:r>
        <w:rPr>
          <w:rFonts w:ascii="Arial" w:eastAsia="Arial" w:hAnsi="Arial" w:cs="Arial"/>
          <w:b/>
          <w:color w:val="000000"/>
          <w:sz w:val="20"/>
          <w:szCs w:val="20"/>
        </w:rPr>
        <w:tab/>
      </w:r>
      <w:r>
        <w:rPr>
          <w:rFonts w:ascii="Arial" w:eastAsia="Arial" w:hAnsi="Arial" w:cs="Arial"/>
          <w:b/>
          <w:sz w:val="20"/>
          <w:szCs w:val="20"/>
        </w:rPr>
        <w:t>BrandCloud s.r.o.</w:t>
      </w:r>
      <w:r>
        <w:rPr>
          <w:rFonts w:ascii="Arial" w:eastAsia="Arial" w:hAnsi="Arial" w:cs="Arial"/>
          <w:b/>
          <w:color w:val="000000"/>
          <w:sz w:val="20"/>
          <w:szCs w:val="20"/>
        </w:rPr>
        <w:br/>
      </w:r>
      <w:r>
        <w:rPr>
          <w:rFonts w:ascii="Arial" w:eastAsia="Arial" w:hAnsi="Arial" w:cs="Arial"/>
          <w:color w:val="000000"/>
          <w:sz w:val="20"/>
          <w:szCs w:val="20"/>
        </w:rPr>
        <w:t>společnost zapsaná</w:t>
      </w:r>
      <w:r>
        <w:rPr>
          <w:rFonts w:ascii="Arial" w:eastAsia="Arial" w:hAnsi="Arial" w:cs="Arial"/>
          <w:color w:val="000000"/>
          <w:sz w:val="20"/>
          <w:szCs w:val="20"/>
        </w:rPr>
        <w:tab/>
      </w:r>
      <w:r>
        <w:rPr>
          <w:rFonts w:ascii="Arial" w:eastAsia="Arial" w:hAnsi="Arial" w:cs="Arial"/>
          <w:sz w:val="20"/>
          <w:szCs w:val="20"/>
        </w:rPr>
        <w:t>v obch. rejstříku vedeném Městským soudem v Praze, oddíl C, vložka 253034</w:t>
      </w:r>
      <w:r>
        <w:rPr>
          <w:rFonts w:ascii="Arial" w:eastAsia="Arial" w:hAnsi="Arial" w:cs="Arial"/>
          <w:color w:val="000000"/>
          <w:sz w:val="20"/>
          <w:szCs w:val="20"/>
        </w:rPr>
        <w:br/>
        <w:t xml:space="preserve">sídlo: </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sz w:val="20"/>
          <w:szCs w:val="20"/>
        </w:rPr>
        <w:t>Rašínovo nábřeží 70/14, 128 00 Praha 2</w:t>
      </w:r>
      <w:r>
        <w:rPr>
          <w:rFonts w:ascii="Arial" w:eastAsia="Arial" w:hAnsi="Arial" w:cs="Arial"/>
          <w:color w:val="000000"/>
          <w:sz w:val="20"/>
          <w:szCs w:val="20"/>
        </w:rPr>
        <w:br/>
        <w:t xml:space="preserve">IČ: </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sz w:val="20"/>
          <w:szCs w:val="20"/>
        </w:rPr>
        <w:t>04745639</w:t>
      </w:r>
      <w:r>
        <w:rPr>
          <w:rFonts w:ascii="Arial" w:eastAsia="Arial" w:hAnsi="Arial" w:cs="Arial"/>
          <w:color w:val="000000"/>
          <w:sz w:val="20"/>
          <w:szCs w:val="20"/>
        </w:rPr>
        <w:br/>
        <w:t xml:space="preserve">DIČ: </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sz w:val="20"/>
          <w:szCs w:val="20"/>
        </w:rPr>
        <w:t>CZ04745639</w:t>
      </w:r>
      <w:r>
        <w:rPr>
          <w:rFonts w:ascii="Arial" w:eastAsia="Arial" w:hAnsi="Arial" w:cs="Arial"/>
          <w:color w:val="000000"/>
          <w:sz w:val="20"/>
          <w:szCs w:val="20"/>
        </w:rPr>
        <w:br/>
        <w:t>zastoupená:</w:t>
      </w:r>
      <w:r>
        <w:rPr>
          <w:rFonts w:ascii="Arial" w:eastAsia="Arial" w:hAnsi="Arial" w:cs="Arial"/>
          <w:color w:val="000000"/>
          <w:sz w:val="20"/>
          <w:szCs w:val="20"/>
        </w:rPr>
        <w:tab/>
        <w:t xml:space="preserve"> </w:t>
      </w:r>
      <w:r>
        <w:rPr>
          <w:rFonts w:ascii="Arial" w:eastAsia="Arial" w:hAnsi="Arial" w:cs="Arial"/>
          <w:color w:val="000000"/>
          <w:sz w:val="20"/>
          <w:szCs w:val="20"/>
        </w:rPr>
        <w:tab/>
      </w:r>
      <w:r>
        <w:rPr>
          <w:rFonts w:ascii="Arial" w:eastAsia="Arial" w:hAnsi="Arial" w:cs="Arial"/>
          <w:sz w:val="20"/>
          <w:szCs w:val="20"/>
        </w:rPr>
        <w:t xml:space="preserve">Karlem Drašnarem a Janem </w:t>
      </w:r>
      <w:proofErr w:type="spellStart"/>
      <w:r>
        <w:rPr>
          <w:rFonts w:ascii="Arial" w:eastAsia="Arial" w:hAnsi="Arial" w:cs="Arial"/>
          <w:sz w:val="20"/>
          <w:szCs w:val="20"/>
        </w:rPr>
        <w:t>Rojkem</w:t>
      </w:r>
      <w:proofErr w:type="spellEnd"/>
      <w:r>
        <w:rPr>
          <w:rFonts w:ascii="Arial" w:eastAsia="Arial" w:hAnsi="Arial" w:cs="Arial"/>
          <w:sz w:val="20"/>
          <w:szCs w:val="20"/>
        </w:rPr>
        <w:t>, jednateli společnosti</w:t>
      </w:r>
      <w:r>
        <w:rPr>
          <w:rFonts w:ascii="Arial" w:eastAsia="Arial" w:hAnsi="Arial" w:cs="Arial"/>
          <w:color w:val="000000"/>
          <w:sz w:val="20"/>
          <w:szCs w:val="20"/>
        </w:rPr>
        <w:br/>
        <w:t xml:space="preserve">bankovní spojení: </w:t>
      </w:r>
      <w:r>
        <w:rPr>
          <w:rFonts w:ascii="Arial" w:eastAsia="Arial" w:hAnsi="Arial" w:cs="Arial"/>
          <w:color w:val="000000"/>
          <w:sz w:val="20"/>
          <w:szCs w:val="20"/>
        </w:rPr>
        <w:tab/>
      </w:r>
      <w:r>
        <w:rPr>
          <w:rFonts w:ascii="Arial" w:eastAsia="Arial" w:hAnsi="Arial" w:cs="Arial"/>
          <w:color w:val="000000"/>
          <w:sz w:val="20"/>
          <w:szCs w:val="20"/>
        </w:rPr>
        <w:br/>
        <w:t xml:space="preserve">číslo účtu: </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br/>
        <w:t xml:space="preserve">telefon: </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br/>
        <w:t>(dále jenom „prodávající“)</w:t>
      </w:r>
      <w:r>
        <w:rPr>
          <w:rFonts w:ascii="Arial" w:eastAsia="Arial" w:hAnsi="Arial" w:cs="Arial"/>
          <w:color w:val="000000"/>
          <w:sz w:val="20"/>
          <w:szCs w:val="20"/>
        </w:rPr>
        <w:br/>
      </w:r>
    </w:p>
    <w:p w:rsidR="004E5660" w:rsidRDefault="0019044F">
      <w:pPr>
        <w:pBdr>
          <w:top w:val="nil"/>
          <w:left w:val="nil"/>
          <w:bottom w:val="nil"/>
          <w:right w:val="nil"/>
          <w:between w:val="nil"/>
        </w:pBdr>
        <w:spacing w:after="0"/>
        <w:ind w:left="284" w:firstLine="0"/>
        <w:rPr>
          <w:rFonts w:ascii="Arial" w:eastAsia="Arial" w:hAnsi="Arial" w:cs="Arial"/>
          <w:b/>
          <w:color w:val="000000"/>
          <w:sz w:val="20"/>
          <w:szCs w:val="20"/>
        </w:rPr>
      </w:pPr>
      <w:r>
        <w:rPr>
          <w:rFonts w:ascii="Arial" w:eastAsia="Arial" w:hAnsi="Arial" w:cs="Arial"/>
          <w:b/>
          <w:color w:val="000000"/>
          <w:sz w:val="20"/>
          <w:szCs w:val="20"/>
        </w:rPr>
        <w:t>a</w:t>
      </w:r>
    </w:p>
    <w:p w:rsidR="004E5660" w:rsidRDefault="004E5660">
      <w:pPr>
        <w:pBdr>
          <w:top w:val="nil"/>
          <w:left w:val="nil"/>
          <w:bottom w:val="nil"/>
          <w:right w:val="nil"/>
          <w:between w:val="nil"/>
        </w:pBdr>
        <w:spacing w:after="0"/>
        <w:ind w:left="284" w:firstLine="0"/>
        <w:rPr>
          <w:rFonts w:ascii="Arial" w:eastAsia="Arial" w:hAnsi="Arial" w:cs="Arial"/>
          <w:color w:val="000000"/>
          <w:sz w:val="20"/>
          <w:szCs w:val="20"/>
        </w:rPr>
      </w:pPr>
    </w:p>
    <w:p w:rsidR="004E5660" w:rsidRDefault="0019044F">
      <w:pPr>
        <w:numPr>
          <w:ilvl w:val="0"/>
          <w:numId w:val="15"/>
        </w:numPr>
        <w:spacing w:after="0"/>
        <w:ind w:left="284" w:hanging="284"/>
        <w:rPr>
          <w:rFonts w:ascii="Arial" w:eastAsia="Arial" w:hAnsi="Arial" w:cs="Arial"/>
          <w:sz w:val="20"/>
          <w:szCs w:val="20"/>
        </w:rPr>
      </w:pPr>
      <w:r>
        <w:rPr>
          <w:rFonts w:ascii="Arial" w:eastAsia="Arial" w:hAnsi="Arial" w:cs="Arial"/>
          <w:b/>
          <w:sz w:val="20"/>
          <w:szCs w:val="20"/>
        </w:rPr>
        <w:t xml:space="preserve">Kupující: </w:t>
      </w:r>
      <w:r>
        <w:rPr>
          <w:rFonts w:ascii="Arial" w:eastAsia="Arial" w:hAnsi="Arial" w:cs="Arial"/>
          <w:b/>
          <w:sz w:val="20"/>
          <w:szCs w:val="20"/>
        </w:rPr>
        <w:tab/>
      </w:r>
      <w:r>
        <w:rPr>
          <w:rFonts w:ascii="Arial" w:eastAsia="Arial" w:hAnsi="Arial" w:cs="Arial"/>
          <w:b/>
          <w:sz w:val="20"/>
          <w:szCs w:val="20"/>
        </w:rPr>
        <w:tab/>
        <w:t>Česká agentura na podporu obchodu/</w:t>
      </w:r>
      <w:proofErr w:type="spellStart"/>
      <w:r>
        <w:rPr>
          <w:rFonts w:ascii="Arial" w:eastAsia="Arial" w:hAnsi="Arial" w:cs="Arial"/>
          <w:b/>
          <w:sz w:val="20"/>
          <w:szCs w:val="20"/>
        </w:rPr>
        <w:t>CzechTrade</w:t>
      </w:r>
      <w:proofErr w:type="spellEnd"/>
      <w:r>
        <w:rPr>
          <w:rFonts w:ascii="Arial" w:eastAsia="Arial" w:hAnsi="Arial" w:cs="Arial"/>
          <w:sz w:val="20"/>
          <w:szCs w:val="20"/>
        </w:rPr>
        <w:br/>
      </w:r>
      <w:r>
        <w:rPr>
          <w:rFonts w:ascii="Arial" w:eastAsia="Arial" w:hAnsi="Arial" w:cs="Arial"/>
          <w:sz w:val="20"/>
          <w:szCs w:val="20"/>
        </w:rPr>
        <w:t xml:space="preserve">                                  státní příspěvková organizace nezapsaná v OR</w:t>
      </w:r>
      <w:r>
        <w:rPr>
          <w:rFonts w:ascii="Arial" w:eastAsia="Arial" w:hAnsi="Arial" w:cs="Arial"/>
          <w:sz w:val="20"/>
          <w:szCs w:val="20"/>
        </w:rPr>
        <w:br/>
        <w:t>sídlo:</w:t>
      </w:r>
      <w:r>
        <w:rPr>
          <w:rFonts w:ascii="Arial" w:eastAsia="Arial" w:hAnsi="Arial" w:cs="Arial"/>
          <w:sz w:val="20"/>
          <w:szCs w:val="20"/>
        </w:rPr>
        <w:tab/>
      </w:r>
      <w:r>
        <w:rPr>
          <w:rFonts w:ascii="Arial" w:eastAsia="Arial" w:hAnsi="Arial" w:cs="Arial"/>
          <w:sz w:val="20"/>
          <w:szCs w:val="20"/>
        </w:rPr>
        <w:tab/>
        <w:t>Štěpánská 567/15, Praha 2, PSČ 120 00</w:t>
      </w:r>
      <w:r>
        <w:rPr>
          <w:rFonts w:ascii="Arial" w:eastAsia="Arial" w:hAnsi="Arial" w:cs="Arial"/>
          <w:sz w:val="20"/>
          <w:szCs w:val="20"/>
        </w:rPr>
        <w:br/>
        <w:t>IČ:</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00001171</w:t>
      </w:r>
      <w:r>
        <w:rPr>
          <w:rFonts w:ascii="Arial" w:eastAsia="Arial" w:hAnsi="Arial" w:cs="Arial"/>
          <w:sz w:val="20"/>
          <w:szCs w:val="20"/>
        </w:rPr>
        <w:br/>
        <w:t>DIČ:</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CZ00001171</w:t>
      </w:r>
      <w:r>
        <w:rPr>
          <w:rFonts w:ascii="Arial" w:eastAsia="Arial" w:hAnsi="Arial" w:cs="Arial"/>
          <w:sz w:val="20"/>
          <w:szCs w:val="20"/>
        </w:rPr>
        <w:br/>
        <w:t>oprávněná osoba:</w:t>
      </w:r>
      <w:r>
        <w:rPr>
          <w:rFonts w:ascii="Arial" w:eastAsia="Arial" w:hAnsi="Arial" w:cs="Arial"/>
          <w:sz w:val="20"/>
          <w:szCs w:val="20"/>
        </w:rPr>
        <w:tab/>
        <w:t>Ing. Radomil Doležal, MBA, generální ředitel</w:t>
      </w:r>
      <w:r>
        <w:rPr>
          <w:rFonts w:ascii="Arial" w:eastAsia="Arial" w:hAnsi="Arial" w:cs="Arial"/>
          <w:sz w:val="20"/>
          <w:szCs w:val="20"/>
        </w:rPr>
        <w:br/>
        <w:t>kontaktní osoba:</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br/>
        <w:t>bankovní</w:t>
      </w:r>
      <w:r>
        <w:rPr>
          <w:rFonts w:ascii="Arial" w:eastAsia="Arial" w:hAnsi="Arial" w:cs="Arial"/>
          <w:sz w:val="20"/>
          <w:szCs w:val="20"/>
        </w:rPr>
        <w:t xml:space="preserve"> spojení:</w:t>
      </w:r>
      <w:r>
        <w:rPr>
          <w:rFonts w:ascii="Arial" w:eastAsia="Arial" w:hAnsi="Arial" w:cs="Arial"/>
          <w:sz w:val="20"/>
          <w:szCs w:val="20"/>
        </w:rPr>
        <w:tab/>
      </w:r>
      <w:r>
        <w:rPr>
          <w:rFonts w:ascii="Arial" w:eastAsia="Arial" w:hAnsi="Arial" w:cs="Arial"/>
          <w:sz w:val="20"/>
          <w:szCs w:val="20"/>
        </w:rPr>
        <w:br/>
        <w:t>číslo účtu:</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br/>
        <w:t>telefon: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br/>
        <w:t>(dále jenom „kupující“)</w:t>
      </w:r>
    </w:p>
    <w:p w:rsidR="004E5660" w:rsidRDefault="004E5660">
      <w:pPr>
        <w:spacing w:after="0"/>
        <w:ind w:firstLine="0"/>
        <w:rPr>
          <w:rFonts w:ascii="Arial" w:eastAsia="Arial" w:hAnsi="Arial" w:cs="Arial"/>
          <w:sz w:val="20"/>
          <w:szCs w:val="20"/>
        </w:rPr>
      </w:pPr>
    </w:p>
    <w:p w:rsidR="004E5660" w:rsidRDefault="0019044F">
      <w:pPr>
        <w:spacing w:after="0"/>
        <w:ind w:firstLine="0"/>
        <w:jc w:val="center"/>
        <w:rPr>
          <w:rFonts w:ascii="Arial" w:eastAsia="Arial" w:hAnsi="Arial" w:cs="Arial"/>
          <w:b/>
          <w:sz w:val="20"/>
          <w:szCs w:val="20"/>
        </w:rPr>
      </w:pPr>
      <w:bookmarkStart w:id="0" w:name="_gjdgxs" w:colFirst="0" w:colLast="0"/>
      <w:bookmarkEnd w:id="0"/>
      <w:r>
        <w:rPr>
          <w:rFonts w:ascii="Arial" w:eastAsia="Arial" w:hAnsi="Arial" w:cs="Arial"/>
          <w:b/>
          <w:sz w:val="20"/>
          <w:szCs w:val="20"/>
        </w:rPr>
        <w:t>u z a v í r a j í</w:t>
      </w:r>
    </w:p>
    <w:p w:rsidR="004E5660" w:rsidRDefault="004E5660">
      <w:pPr>
        <w:spacing w:after="0"/>
        <w:ind w:firstLine="0"/>
        <w:rPr>
          <w:rFonts w:ascii="Arial" w:eastAsia="Arial" w:hAnsi="Arial" w:cs="Arial"/>
          <w:sz w:val="20"/>
          <w:szCs w:val="20"/>
        </w:rPr>
      </w:pPr>
    </w:p>
    <w:p w:rsidR="004E5660" w:rsidRDefault="0019044F">
      <w:pPr>
        <w:ind w:firstLine="0"/>
        <w:jc w:val="both"/>
        <w:rPr>
          <w:rFonts w:ascii="Arial" w:eastAsia="Arial" w:hAnsi="Arial" w:cs="Arial"/>
          <w:color w:val="000000"/>
          <w:sz w:val="20"/>
          <w:szCs w:val="20"/>
        </w:rPr>
      </w:pPr>
      <w:r>
        <w:rPr>
          <w:rFonts w:ascii="Arial" w:eastAsia="Arial" w:hAnsi="Arial" w:cs="Arial"/>
          <w:sz w:val="20"/>
          <w:szCs w:val="20"/>
        </w:rPr>
        <w:t xml:space="preserve">níže uvedeného dne měsíce a roku ve smyslu § 2079 a násl. zákona č. 89/2012 Sb., občanský zákoník v platném znění (dále jen „občanský zákoník“) na </w:t>
      </w:r>
      <w:r>
        <w:rPr>
          <w:rFonts w:ascii="Arial" w:eastAsia="Arial" w:hAnsi="Arial" w:cs="Arial"/>
          <w:color w:val="000000"/>
          <w:sz w:val="20"/>
          <w:szCs w:val="20"/>
        </w:rPr>
        <w:t>základě výsledku veřejné zakázky malého rozsahu na dodávku „Obnova podpory a rozšířeni funkcionalit BrandClou</w:t>
      </w:r>
      <w:r>
        <w:rPr>
          <w:rFonts w:ascii="Arial" w:eastAsia="Arial" w:hAnsi="Arial" w:cs="Arial"/>
          <w:color w:val="000000"/>
          <w:sz w:val="20"/>
          <w:szCs w:val="20"/>
        </w:rPr>
        <w:t xml:space="preserve">d“ pro </w:t>
      </w:r>
      <w:r>
        <w:rPr>
          <w:rFonts w:ascii="Arial" w:eastAsia="Arial" w:hAnsi="Arial" w:cs="Arial"/>
          <w:sz w:val="20"/>
          <w:szCs w:val="20"/>
        </w:rPr>
        <w:t>Českou agenturu na podporu obchodu/</w:t>
      </w:r>
      <w:proofErr w:type="spellStart"/>
      <w:r>
        <w:rPr>
          <w:rFonts w:ascii="Arial" w:eastAsia="Arial" w:hAnsi="Arial" w:cs="Arial"/>
          <w:sz w:val="20"/>
          <w:szCs w:val="20"/>
        </w:rPr>
        <w:t>CzechTrade</w:t>
      </w:r>
      <w:proofErr w:type="spellEnd"/>
      <w:r>
        <w:rPr>
          <w:rFonts w:ascii="Arial" w:eastAsia="Arial" w:hAnsi="Arial" w:cs="Arial"/>
          <w:color w:val="000000"/>
          <w:sz w:val="20"/>
          <w:szCs w:val="20"/>
        </w:rPr>
        <w:t xml:space="preserve"> vyhlášené pod č.j. N006/23/V00011856 na elektronickém tržišti NEN dne 3.5.2023 tuto kupní smlouvu (dále jen „smlouva“):</w:t>
      </w:r>
    </w:p>
    <w:p w:rsidR="004E5660" w:rsidRDefault="004E5660">
      <w:pPr>
        <w:spacing w:after="0"/>
        <w:ind w:firstLine="0"/>
        <w:jc w:val="center"/>
        <w:rPr>
          <w:rFonts w:ascii="Arial" w:eastAsia="Arial" w:hAnsi="Arial" w:cs="Arial"/>
          <w:b/>
          <w:sz w:val="20"/>
          <w:szCs w:val="20"/>
        </w:rPr>
      </w:pPr>
    </w:p>
    <w:p w:rsidR="004E5660" w:rsidRDefault="0019044F">
      <w:pPr>
        <w:spacing w:after="0"/>
        <w:ind w:firstLine="0"/>
        <w:jc w:val="center"/>
        <w:rPr>
          <w:rFonts w:ascii="Arial" w:eastAsia="Arial" w:hAnsi="Arial" w:cs="Arial"/>
          <w:b/>
          <w:sz w:val="20"/>
          <w:szCs w:val="20"/>
        </w:rPr>
      </w:pPr>
      <w:r>
        <w:rPr>
          <w:rFonts w:ascii="Arial" w:eastAsia="Arial" w:hAnsi="Arial" w:cs="Arial"/>
          <w:b/>
          <w:sz w:val="20"/>
          <w:szCs w:val="20"/>
        </w:rPr>
        <w:t>Čl. I</w:t>
      </w:r>
    </w:p>
    <w:p w:rsidR="004E5660" w:rsidRDefault="0019044F">
      <w:pPr>
        <w:spacing w:after="0"/>
        <w:ind w:firstLine="0"/>
        <w:jc w:val="center"/>
        <w:rPr>
          <w:rFonts w:ascii="Arial" w:eastAsia="Arial" w:hAnsi="Arial" w:cs="Arial"/>
          <w:b/>
          <w:sz w:val="20"/>
          <w:szCs w:val="20"/>
        </w:rPr>
      </w:pPr>
      <w:r>
        <w:rPr>
          <w:rFonts w:ascii="Arial" w:eastAsia="Arial" w:hAnsi="Arial" w:cs="Arial"/>
          <w:b/>
          <w:sz w:val="20"/>
          <w:szCs w:val="20"/>
        </w:rPr>
        <w:t>Předmět plnění</w:t>
      </w:r>
    </w:p>
    <w:p w:rsidR="004E5660" w:rsidRDefault="004E5660">
      <w:pPr>
        <w:spacing w:after="0"/>
        <w:ind w:firstLine="0"/>
        <w:jc w:val="center"/>
        <w:rPr>
          <w:rFonts w:ascii="Arial" w:eastAsia="Arial" w:hAnsi="Arial" w:cs="Arial"/>
          <w:b/>
          <w:sz w:val="20"/>
          <w:szCs w:val="20"/>
        </w:rPr>
      </w:pPr>
    </w:p>
    <w:p w:rsidR="004E5660" w:rsidRDefault="0019044F">
      <w:pPr>
        <w:numPr>
          <w:ilvl w:val="0"/>
          <w:numId w:val="21"/>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Předmětem této smlouvy je závazek prodávajícího dodat kupují</w:t>
      </w:r>
      <w:r>
        <w:rPr>
          <w:rFonts w:ascii="Arial" w:eastAsia="Arial" w:hAnsi="Arial" w:cs="Arial"/>
          <w:color w:val="000000"/>
          <w:sz w:val="20"/>
          <w:szCs w:val="20"/>
        </w:rPr>
        <w:t>címu výpočetní techniku specifikovanou v odst. 2 tohoto článku (dále jen „předmět koupě“) a převést na něj vlastnické právo k předmětu koupě. Kupující se zavazuje předmět koupě převzít a zaplatit za něj kupní cenu dle čl. II této smlouvy.</w:t>
      </w:r>
    </w:p>
    <w:p w:rsidR="004E5660" w:rsidRDefault="004E5660">
      <w:pPr>
        <w:spacing w:after="0"/>
        <w:ind w:firstLine="0"/>
        <w:rPr>
          <w:rFonts w:ascii="Arial" w:eastAsia="Arial" w:hAnsi="Arial" w:cs="Arial"/>
          <w:sz w:val="20"/>
          <w:szCs w:val="20"/>
        </w:rPr>
      </w:pPr>
    </w:p>
    <w:p w:rsidR="004E5660" w:rsidRDefault="0019044F">
      <w:pPr>
        <w:numPr>
          <w:ilvl w:val="0"/>
          <w:numId w:val="21"/>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Prodávající se z</w:t>
      </w:r>
      <w:r>
        <w:rPr>
          <w:rFonts w:ascii="Arial" w:eastAsia="Arial" w:hAnsi="Arial" w:cs="Arial"/>
          <w:color w:val="000000"/>
          <w:sz w:val="20"/>
          <w:szCs w:val="20"/>
        </w:rPr>
        <w:t>avazuje dodat kupujícímu výpočetní techniku s následujícími parametry:</w:t>
      </w:r>
    </w:p>
    <w:p w:rsidR="004E5660" w:rsidRDefault="004E5660">
      <w:pPr>
        <w:spacing w:after="0"/>
        <w:ind w:firstLine="0"/>
        <w:rPr>
          <w:rFonts w:ascii="Arial" w:eastAsia="Arial" w:hAnsi="Arial" w:cs="Arial"/>
          <w:sz w:val="20"/>
          <w:szCs w:val="20"/>
        </w:rPr>
      </w:pPr>
    </w:p>
    <w:tbl>
      <w:tblPr>
        <w:tblStyle w:val="a"/>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5"/>
        <w:gridCol w:w="4460"/>
        <w:gridCol w:w="1560"/>
        <w:gridCol w:w="1701"/>
      </w:tblGrid>
      <w:tr w:rsidR="004E5660">
        <w:trPr>
          <w:cantSplit/>
          <w:trHeight w:val="501"/>
        </w:trPr>
        <w:tc>
          <w:tcPr>
            <w:tcW w:w="120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E5660" w:rsidRDefault="0019044F">
            <w:pPr>
              <w:pBdr>
                <w:top w:val="nil"/>
                <w:left w:val="nil"/>
                <w:bottom w:val="nil"/>
                <w:right w:val="nil"/>
                <w:between w:val="nil"/>
              </w:pBdr>
              <w:spacing w:after="0"/>
              <w:ind w:firstLine="0"/>
              <w:jc w:val="center"/>
              <w:rPr>
                <w:rFonts w:ascii="Arial" w:eastAsia="Arial" w:hAnsi="Arial" w:cs="Arial"/>
                <w:b/>
                <w:color w:val="000000"/>
                <w:sz w:val="20"/>
                <w:szCs w:val="20"/>
              </w:rPr>
            </w:pPr>
            <w:r>
              <w:rPr>
                <w:rFonts w:ascii="Arial" w:eastAsia="Arial" w:hAnsi="Arial" w:cs="Arial"/>
                <w:b/>
                <w:color w:val="000000"/>
                <w:sz w:val="20"/>
                <w:szCs w:val="20"/>
              </w:rPr>
              <w:t>Počet kusů</w:t>
            </w:r>
          </w:p>
        </w:tc>
        <w:tc>
          <w:tcPr>
            <w:tcW w:w="44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E5660" w:rsidRDefault="0019044F">
            <w:pPr>
              <w:pBdr>
                <w:top w:val="nil"/>
                <w:left w:val="nil"/>
                <w:bottom w:val="nil"/>
                <w:right w:val="nil"/>
                <w:between w:val="nil"/>
              </w:pBdr>
              <w:spacing w:after="0"/>
              <w:ind w:firstLine="0"/>
              <w:jc w:val="center"/>
              <w:rPr>
                <w:rFonts w:ascii="Arial" w:eastAsia="Arial" w:hAnsi="Arial" w:cs="Arial"/>
                <w:b/>
                <w:color w:val="000000"/>
                <w:sz w:val="20"/>
                <w:szCs w:val="20"/>
              </w:rPr>
            </w:pPr>
            <w:r>
              <w:rPr>
                <w:rFonts w:ascii="Arial" w:eastAsia="Arial" w:hAnsi="Arial" w:cs="Arial"/>
                <w:b/>
                <w:color w:val="000000"/>
                <w:sz w:val="20"/>
                <w:szCs w:val="20"/>
              </w:rPr>
              <w:t>Označení zboží</w:t>
            </w:r>
          </w:p>
        </w:tc>
        <w:tc>
          <w:tcPr>
            <w:tcW w:w="15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E5660" w:rsidRDefault="0019044F">
            <w:pPr>
              <w:pBdr>
                <w:top w:val="nil"/>
                <w:left w:val="nil"/>
                <w:bottom w:val="nil"/>
                <w:right w:val="nil"/>
                <w:between w:val="nil"/>
              </w:pBdr>
              <w:spacing w:after="0"/>
              <w:ind w:firstLine="0"/>
              <w:jc w:val="center"/>
              <w:rPr>
                <w:rFonts w:ascii="Arial" w:eastAsia="Arial" w:hAnsi="Arial" w:cs="Arial"/>
                <w:b/>
                <w:color w:val="000000"/>
                <w:sz w:val="20"/>
                <w:szCs w:val="20"/>
              </w:rPr>
            </w:pPr>
            <w:r>
              <w:rPr>
                <w:rFonts w:ascii="Arial" w:eastAsia="Arial" w:hAnsi="Arial" w:cs="Arial"/>
                <w:b/>
                <w:color w:val="000000"/>
                <w:sz w:val="20"/>
                <w:szCs w:val="20"/>
              </w:rPr>
              <w:t>Cena za kus bez DPH</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cPr>
          <w:p w:rsidR="004E5660" w:rsidRDefault="0019044F">
            <w:pPr>
              <w:pBdr>
                <w:top w:val="nil"/>
                <w:left w:val="nil"/>
                <w:bottom w:val="nil"/>
                <w:right w:val="nil"/>
                <w:between w:val="nil"/>
              </w:pBdr>
              <w:spacing w:after="0"/>
              <w:ind w:firstLine="0"/>
              <w:jc w:val="center"/>
              <w:rPr>
                <w:rFonts w:ascii="Arial" w:eastAsia="Arial" w:hAnsi="Arial" w:cs="Arial"/>
                <w:b/>
                <w:color w:val="000000"/>
                <w:sz w:val="20"/>
                <w:szCs w:val="20"/>
              </w:rPr>
            </w:pPr>
            <w:r>
              <w:rPr>
                <w:rFonts w:ascii="Arial" w:eastAsia="Arial" w:hAnsi="Arial" w:cs="Arial"/>
                <w:b/>
                <w:color w:val="000000"/>
                <w:sz w:val="20"/>
                <w:szCs w:val="20"/>
              </w:rPr>
              <w:t>Cena za kus s DPH</w:t>
            </w:r>
          </w:p>
        </w:tc>
      </w:tr>
      <w:tr w:rsidR="004E5660">
        <w:trPr>
          <w:cantSplit/>
          <w:trHeight w:val="435"/>
        </w:trPr>
        <w:tc>
          <w:tcPr>
            <w:tcW w:w="1205" w:type="dxa"/>
            <w:tcBorders>
              <w:top w:val="single" w:sz="4" w:space="0" w:color="000000"/>
              <w:left w:val="single" w:sz="4" w:space="0" w:color="000000"/>
              <w:bottom w:val="single" w:sz="4" w:space="0" w:color="000000"/>
              <w:right w:val="single" w:sz="4" w:space="0" w:color="000000"/>
            </w:tcBorders>
            <w:vAlign w:val="center"/>
          </w:tcPr>
          <w:p w:rsidR="004E5660" w:rsidRDefault="0019044F">
            <w:pPr>
              <w:pBdr>
                <w:top w:val="nil"/>
                <w:left w:val="nil"/>
                <w:bottom w:val="nil"/>
                <w:right w:val="nil"/>
                <w:between w:val="nil"/>
              </w:pBdr>
              <w:spacing w:after="0"/>
              <w:ind w:firstLine="0"/>
              <w:jc w:val="center"/>
              <w:rPr>
                <w:rFonts w:ascii="Arial" w:eastAsia="Arial" w:hAnsi="Arial" w:cs="Arial"/>
                <w:b/>
                <w:color w:val="000000"/>
                <w:sz w:val="20"/>
                <w:szCs w:val="20"/>
              </w:rPr>
            </w:pPr>
            <w:r>
              <w:rPr>
                <w:rFonts w:ascii="Arial" w:eastAsia="Arial" w:hAnsi="Arial" w:cs="Arial"/>
                <w:b/>
                <w:color w:val="000000"/>
                <w:sz w:val="20"/>
                <w:szCs w:val="20"/>
              </w:rPr>
              <w:t>1 ks</w:t>
            </w:r>
          </w:p>
        </w:tc>
        <w:tc>
          <w:tcPr>
            <w:tcW w:w="4460" w:type="dxa"/>
            <w:tcBorders>
              <w:top w:val="single" w:sz="4" w:space="0" w:color="000000"/>
              <w:left w:val="single" w:sz="4" w:space="0" w:color="000000"/>
              <w:bottom w:val="single" w:sz="4" w:space="0" w:color="000000"/>
              <w:right w:val="single" w:sz="4" w:space="0" w:color="000000"/>
            </w:tcBorders>
            <w:vAlign w:val="center"/>
          </w:tcPr>
          <w:p w:rsidR="004E5660" w:rsidRDefault="0019044F">
            <w:pPr>
              <w:pBdr>
                <w:top w:val="nil"/>
                <w:left w:val="nil"/>
                <w:bottom w:val="nil"/>
                <w:right w:val="nil"/>
                <w:between w:val="nil"/>
              </w:pBdr>
              <w:spacing w:after="0"/>
              <w:ind w:firstLine="0"/>
              <w:jc w:val="center"/>
              <w:rPr>
                <w:rFonts w:ascii="Arial" w:eastAsia="Arial" w:hAnsi="Arial" w:cs="Arial"/>
                <w:color w:val="000000"/>
                <w:sz w:val="20"/>
                <w:szCs w:val="20"/>
              </w:rPr>
            </w:pPr>
            <w:r>
              <w:rPr>
                <w:rFonts w:ascii="Arial" w:eastAsia="Arial" w:hAnsi="Arial" w:cs="Arial"/>
                <w:color w:val="000000"/>
                <w:sz w:val="20"/>
                <w:szCs w:val="20"/>
              </w:rPr>
              <w:t>prodloužení podpory pro BrandCloud s kapacitou 1 TB a přístupem pro 250 uživatelů na dobu 4 roky (1.7.2023 až 30.6.2027)</w:t>
            </w:r>
          </w:p>
        </w:tc>
        <w:tc>
          <w:tcPr>
            <w:tcW w:w="1560" w:type="dxa"/>
            <w:tcBorders>
              <w:top w:val="single" w:sz="4" w:space="0" w:color="000000"/>
              <w:left w:val="single" w:sz="4" w:space="0" w:color="000000"/>
              <w:bottom w:val="single" w:sz="4" w:space="0" w:color="000000"/>
              <w:right w:val="single" w:sz="4" w:space="0" w:color="000000"/>
            </w:tcBorders>
            <w:vAlign w:val="center"/>
          </w:tcPr>
          <w:p w:rsidR="004E5660" w:rsidRDefault="0019044F">
            <w:pPr>
              <w:pBdr>
                <w:top w:val="nil"/>
                <w:left w:val="nil"/>
                <w:bottom w:val="nil"/>
                <w:right w:val="nil"/>
                <w:between w:val="nil"/>
              </w:pBdr>
              <w:spacing w:after="0"/>
              <w:ind w:firstLine="0"/>
              <w:jc w:val="center"/>
              <w:rPr>
                <w:rFonts w:ascii="Arial" w:eastAsia="Arial" w:hAnsi="Arial" w:cs="Arial"/>
                <w:b/>
                <w:color w:val="000000"/>
                <w:sz w:val="20"/>
                <w:szCs w:val="20"/>
              </w:rPr>
            </w:pPr>
            <w:r>
              <w:rPr>
                <w:rFonts w:ascii="Arial" w:eastAsia="Arial" w:hAnsi="Arial" w:cs="Arial"/>
                <w:sz w:val="20"/>
                <w:szCs w:val="20"/>
              </w:rPr>
              <w:t>307 200</w:t>
            </w:r>
          </w:p>
        </w:tc>
        <w:tc>
          <w:tcPr>
            <w:tcW w:w="1701" w:type="dxa"/>
            <w:tcBorders>
              <w:top w:val="single" w:sz="4" w:space="0" w:color="000000"/>
              <w:left w:val="single" w:sz="4" w:space="0" w:color="000000"/>
              <w:bottom w:val="single" w:sz="4" w:space="0" w:color="000000"/>
              <w:right w:val="single" w:sz="4" w:space="0" w:color="000000"/>
            </w:tcBorders>
            <w:vAlign w:val="center"/>
          </w:tcPr>
          <w:p w:rsidR="004E5660" w:rsidRDefault="0019044F">
            <w:pPr>
              <w:pBdr>
                <w:top w:val="nil"/>
                <w:left w:val="nil"/>
                <w:bottom w:val="nil"/>
                <w:right w:val="nil"/>
                <w:between w:val="nil"/>
              </w:pBdr>
              <w:spacing w:after="0"/>
              <w:ind w:firstLine="0"/>
              <w:jc w:val="center"/>
              <w:rPr>
                <w:rFonts w:ascii="Arial" w:eastAsia="Arial" w:hAnsi="Arial" w:cs="Arial"/>
                <w:sz w:val="20"/>
                <w:szCs w:val="20"/>
              </w:rPr>
            </w:pPr>
            <w:r>
              <w:rPr>
                <w:rFonts w:ascii="Arial" w:eastAsia="Arial" w:hAnsi="Arial" w:cs="Arial"/>
                <w:sz w:val="20"/>
                <w:szCs w:val="20"/>
              </w:rPr>
              <w:t>371 712</w:t>
            </w:r>
          </w:p>
        </w:tc>
      </w:tr>
      <w:tr w:rsidR="004E5660">
        <w:trPr>
          <w:cantSplit/>
          <w:trHeight w:val="435"/>
        </w:trPr>
        <w:tc>
          <w:tcPr>
            <w:tcW w:w="1205" w:type="dxa"/>
            <w:tcBorders>
              <w:top w:val="single" w:sz="4" w:space="0" w:color="000000"/>
              <w:left w:val="single" w:sz="4" w:space="0" w:color="000000"/>
              <w:bottom w:val="single" w:sz="4" w:space="0" w:color="000000"/>
              <w:right w:val="single" w:sz="4" w:space="0" w:color="000000"/>
            </w:tcBorders>
            <w:vAlign w:val="center"/>
          </w:tcPr>
          <w:p w:rsidR="004E5660" w:rsidRDefault="0019044F">
            <w:pPr>
              <w:pBdr>
                <w:top w:val="nil"/>
                <w:left w:val="nil"/>
                <w:bottom w:val="nil"/>
                <w:right w:val="nil"/>
                <w:between w:val="nil"/>
              </w:pBdr>
              <w:spacing w:after="0"/>
              <w:ind w:firstLine="0"/>
              <w:jc w:val="center"/>
              <w:rPr>
                <w:rFonts w:ascii="Arial" w:eastAsia="Arial" w:hAnsi="Arial" w:cs="Arial"/>
                <w:b/>
                <w:color w:val="000000"/>
                <w:sz w:val="20"/>
                <w:szCs w:val="20"/>
              </w:rPr>
            </w:pPr>
            <w:r>
              <w:rPr>
                <w:rFonts w:ascii="Arial" w:eastAsia="Arial" w:hAnsi="Arial" w:cs="Arial"/>
                <w:b/>
                <w:color w:val="000000"/>
                <w:sz w:val="20"/>
                <w:szCs w:val="20"/>
              </w:rPr>
              <w:t>1 ks</w:t>
            </w:r>
          </w:p>
        </w:tc>
        <w:tc>
          <w:tcPr>
            <w:tcW w:w="4460" w:type="dxa"/>
            <w:tcBorders>
              <w:top w:val="single" w:sz="4" w:space="0" w:color="000000"/>
              <w:left w:val="single" w:sz="4" w:space="0" w:color="000000"/>
              <w:bottom w:val="single" w:sz="4" w:space="0" w:color="000000"/>
              <w:right w:val="single" w:sz="4" w:space="0" w:color="000000"/>
            </w:tcBorders>
            <w:vAlign w:val="center"/>
          </w:tcPr>
          <w:p w:rsidR="004E5660" w:rsidRDefault="0019044F">
            <w:pPr>
              <w:pBdr>
                <w:top w:val="nil"/>
                <w:left w:val="nil"/>
                <w:bottom w:val="nil"/>
                <w:right w:val="nil"/>
                <w:between w:val="nil"/>
              </w:pBdr>
              <w:spacing w:after="0"/>
              <w:ind w:firstLine="0"/>
              <w:jc w:val="center"/>
              <w:rPr>
                <w:rFonts w:ascii="Arial" w:eastAsia="Arial" w:hAnsi="Arial" w:cs="Arial"/>
                <w:color w:val="000000"/>
                <w:sz w:val="20"/>
                <w:szCs w:val="20"/>
              </w:rPr>
            </w:pPr>
            <w:r>
              <w:rPr>
                <w:rFonts w:ascii="Arial" w:eastAsia="Arial" w:hAnsi="Arial" w:cs="Arial"/>
                <w:color w:val="000000"/>
                <w:sz w:val="20"/>
                <w:szCs w:val="20"/>
              </w:rPr>
              <w:t>druhá instance BrandCloud s kapacitou 200 GB a přístupem pro 250 uživatelů na dobu 4 roky (1.7.2023 až 30.6.2027)</w:t>
            </w:r>
          </w:p>
        </w:tc>
        <w:tc>
          <w:tcPr>
            <w:tcW w:w="1560" w:type="dxa"/>
            <w:tcBorders>
              <w:top w:val="single" w:sz="4" w:space="0" w:color="000000"/>
              <w:left w:val="single" w:sz="4" w:space="0" w:color="000000"/>
              <w:bottom w:val="single" w:sz="4" w:space="0" w:color="000000"/>
              <w:right w:val="single" w:sz="4" w:space="0" w:color="000000"/>
            </w:tcBorders>
            <w:vAlign w:val="center"/>
          </w:tcPr>
          <w:p w:rsidR="004E5660" w:rsidRDefault="0019044F">
            <w:pPr>
              <w:pBdr>
                <w:top w:val="nil"/>
                <w:left w:val="nil"/>
                <w:bottom w:val="nil"/>
                <w:right w:val="nil"/>
                <w:between w:val="nil"/>
              </w:pBdr>
              <w:spacing w:after="0"/>
              <w:ind w:firstLine="0"/>
              <w:jc w:val="center"/>
              <w:rPr>
                <w:rFonts w:ascii="Arial" w:eastAsia="Arial" w:hAnsi="Arial" w:cs="Arial"/>
                <w:b/>
                <w:color w:val="000000"/>
                <w:sz w:val="20"/>
                <w:szCs w:val="20"/>
              </w:rPr>
            </w:pPr>
            <w:r>
              <w:rPr>
                <w:rFonts w:ascii="Arial" w:eastAsia="Arial" w:hAnsi="Arial" w:cs="Arial"/>
                <w:sz w:val="20"/>
                <w:szCs w:val="20"/>
              </w:rPr>
              <w:t>278 400</w:t>
            </w:r>
          </w:p>
        </w:tc>
        <w:tc>
          <w:tcPr>
            <w:tcW w:w="1701" w:type="dxa"/>
            <w:tcBorders>
              <w:top w:val="single" w:sz="4" w:space="0" w:color="000000"/>
              <w:left w:val="single" w:sz="4" w:space="0" w:color="000000"/>
              <w:bottom w:val="single" w:sz="4" w:space="0" w:color="000000"/>
              <w:right w:val="single" w:sz="4" w:space="0" w:color="000000"/>
            </w:tcBorders>
            <w:vAlign w:val="center"/>
          </w:tcPr>
          <w:p w:rsidR="004E5660" w:rsidRDefault="0019044F">
            <w:pPr>
              <w:pBdr>
                <w:top w:val="nil"/>
                <w:left w:val="nil"/>
                <w:bottom w:val="nil"/>
                <w:right w:val="nil"/>
                <w:between w:val="nil"/>
              </w:pBdr>
              <w:spacing w:after="0"/>
              <w:ind w:firstLine="0"/>
              <w:jc w:val="center"/>
              <w:rPr>
                <w:rFonts w:ascii="Arial" w:eastAsia="Arial" w:hAnsi="Arial" w:cs="Arial"/>
                <w:b/>
                <w:color w:val="000000"/>
                <w:sz w:val="20"/>
                <w:szCs w:val="20"/>
              </w:rPr>
            </w:pPr>
            <w:r>
              <w:rPr>
                <w:rFonts w:ascii="Arial" w:eastAsia="Arial" w:hAnsi="Arial" w:cs="Arial"/>
                <w:sz w:val="20"/>
                <w:szCs w:val="20"/>
              </w:rPr>
              <w:t>336 864</w:t>
            </w:r>
          </w:p>
        </w:tc>
      </w:tr>
    </w:tbl>
    <w:p w:rsidR="004E5660" w:rsidRDefault="004E5660">
      <w:pPr>
        <w:spacing w:after="0"/>
        <w:ind w:firstLine="0"/>
        <w:rPr>
          <w:rFonts w:ascii="Arial" w:eastAsia="Arial" w:hAnsi="Arial" w:cs="Arial"/>
          <w:sz w:val="20"/>
          <w:szCs w:val="20"/>
        </w:rPr>
      </w:pPr>
    </w:p>
    <w:p w:rsidR="004E5660" w:rsidRDefault="0019044F">
      <w:pPr>
        <w:numPr>
          <w:ilvl w:val="0"/>
          <w:numId w:val="21"/>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Prodávající se zavazuje dodat kupujícímu k předmětu koupě, nejpozději v době jeho dodání, v místě dodání veškeré dokumenty potřebné k převzetí a užívání předmětu koupě.</w:t>
      </w:r>
    </w:p>
    <w:p w:rsidR="004E5660" w:rsidRDefault="004E5660">
      <w:pPr>
        <w:pBdr>
          <w:top w:val="nil"/>
          <w:left w:val="nil"/>
          <w:bottom w:val="nil"/>
          <w:right w:val="nil"/>
          <w:between w:val="nil"/>
        </w:pBdr>
        <w:spacing w:after="0"/>
        <w:ind w:left="720" w:firstLine="0"/>
        <w:rPr>
          <w:rFonts w:ascii="Arial" w:eastAsia="Arial" w:hAnsi="Arial" w:cs="Arial"/>
          <w:color w:val="000000"/>
          <w:sz w:val="20"/>
          <w:szCs w:val="20"/>
        </w:rPr>
      </w:pPr>
    </w:p>
    <w:p w:rsidR="004E5660" w:rsidRDefault="004E5660">
      <w:pPr>
        <w:pBdr>
          <w:top w:val="nil"/>
          <w:left w:val="nil"/>
          <w:bottom w:val="nil"/>
          <w:right w:val="nil"/>
          <w:between w:val="nil"/>
        </w:pBdr>
        <w:spacing w:after="0"/>
        <w:ind w:left="720" w:firstLine="0"/>
        <w:rPr>
          <w:rFonts w:ascii="Arial" w:eastAsia="Arial" w:hAnsi="Arial" w:cs="Arial"/>
          <w:color w:val="000000"/>
          <w:sz w:val="20"/>
          <w:szCs w:val="20"/>
        </w:rPr>
      </w:pPr>
    </w:p>
    <w:p w:rsidR="004E5660" w:rsidRDefault="004E5660">
      <w:pPr>
        <w:pBdr>
          <w:top w:val="nil"/>
          <w:left w:val="nil"/>
          <w:bottom w:val="nil"/>
          <w:right w:val="nil"/>
          <w:between w:val="nil"/>
        </w:pBdr>
        <w:spacing w:after="0"/>
        <w:ind w:left="720" w:firstLine="0"/>
        <w:rPr>
          <w:rFonts w:ascii="Arial" w:eastAsia="Arial" w:hAnsi="Arial" w:cs="Arial"/>
          <w:color w:val="000000"/>
          <w:sz w:val="20"/>
          <w:szCs w:val="20"/>
        </w:rPr>
      </w:pPr>
    </w:p>
    <w:p w:rsidR="004E5660" w:rsidRDefault="0019044F">
      <w:pPr>
        <w:spacing w:after="0"/>
        <w:ind w:firstLine="0"/>
        <w:jc w:val="center"/>
        <w:rPr>
          <w:rFonts w:ascii="Arial" w:eastAsia="Arial" w:hAnsi="Arial" w:cs="Arial"/>
          <w:b/>
          <w:sz w:val="20"/>
          <w:szCs w:val="20"/>
        </w:rPr>
      </w:pPr>
      <w:r>
        <w:rPr>
          <w:rFonts w:ascii="Arial" w:eastAsia="Arial" w:hAnsi="Arial" w:cs="Arial"/>
          <w:b/>
          <w:sz w:val="20"/>
          <w:szCs w:val="20"/>
        </w:rPr>
        <w:t>Čl. II</w:t>
      </w:r>
    </w:p>
    <w:p w:rsidR="004E5660" w:rsidRDefault="0019044F">
      <w:pPr>
        <w:spacing w:after="0"/>
        <w:ind w:firstLine="0"/>
        <w:jc w:val="center"/>
        <w:rPr>
          <w:rFonts w:ascii="Arial" w:eastAsia="Arial" w:hAnsi="Arial" w:cs="Arial"/>
          <w:b/>
          <w:sz w:val="20"/>
          <w:szCs w:val="20"/>
        </w:rPr>
      </w:pPr>
      <w:r>
        <w:rPr>
          <w:rFonts w:ascii="Arial" w:eastAsia="Arial" w:hAnsi="Arial" w:cs="Arial"/>
          <w:b/>
          <w:sz w:val="20"/>
          <w:szCs w:val="20"/>
        </w:rPr>
        <w:t>Kupní cena</w:t>
      </w:r>
    </w:p>
    <w:p w:rsidR="004E5660" w:rsidRDefault="004E5660">
      <w:pPr>
        <w:spacing w:after="0"/>
        <w:ind w:firstLine="0"/>
        <w:jc w:val="center"/>
        <w:rPr>
          <w:rFonts w:ascii="Arial" w:eastAsia="Arial" w:hAnsi="Arial" w:cs="Arial"/>
          <w:b/>
          <w:sz w:val="20"/>
          <w:szCs w:val="20"/>
        </w:rPr>
      </w:pPr>
    </w:p>
    <w:p w:rsidR="004E5660" w:rsidRDefault="0019044F">
      <w:pPr>
        <w:numPr>
          <w:ilvl w:val="0"/>
          <w:numId w:val="23"/>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Celková cena plnění za dodání předmětu koupě uvedeného v článku I, odst. 2 této smlouvy je stanovena dohodou smluvních stran a činí:</w:t>
      </w:r>
    </w:p>
    <w:p w:rsidR="004E5660" w:rsidRDefault="004E5660">
      <w:pPr>
        <w:ind w:left="705"/>
        <w:jc w:val="both"/>
        <w:rPr>
          <w:rFonts w:ascii="Arial" w:eastAsia="Arial" w:hAnsi="Arial" w:cs="Arial"/>
          <w:sz w:val="20"/>
          <w:szCs w:val="20"/>
        </w:rPr>
      </w:pPr>
    </w:p>
    <w:p w:rsidR="004E5660" w:rsidRDefault="0019044F">
      <w:pPr>
        <w:rPr>
          <w:rFonts w:ascii="Arial" w:eastAsia="Arial" w:hAnsi="Arial" w:cs="Arial"/>
          <w:b/>
          <w:sz w:val="20"/>
          <w:szCs w:val="20"/>
        </w:rPr>
      </w:pPr>
      <w:r>
        <w:rPr>
          <w:rFonts w:ascii="Arial" w:eastAsia="Arial" w:hAnsi="Arial" w:cs="Arial"/>
          <w:b/>
          <w:sz w:val="20"/>
          <w:szCs w:val="20"/>
        </w:rPr>
        <w:t>Celkem bez DPH</w:t>
      </w:r>
      <w:r>
        <w:rPr>
          <w:rFonts w:ascii="Arial" w:eastAsia="Arial" w:hAnsi="Arial" w:cs="Arial"/>
          <w:b/>
          <w:sz w:val="20"/>
          <w:szCs w:val="20"/>
        </w:rPr>
        <w:tab/>
      </w:r>
      <w:r>
        <w:rPr>
          <w:rFonts w:ascii="Arial" w:eastAsia="Arial" w:hAnsi="Arial" w:cs="Arial"/>
          <w:sz w:val="20"/>
          <w:szCs w:val="20"/>
        </w:rPr>
        <w:t xml:space="preserve">585 600 </w:t>
      </w:r>
      <w:r>
        <w:rPr>
          <w:rFonts w:ascii="Arial" w:eastAsia="Arial" w:hAnsi="Arial" w:cs="Arial"/>
          <w:b/>
          <w:sz w:val="20"/>
          <w:szCs w:val="20"/>
        </w:rPr>
        <w:t xml:space="preserve">Kč </w:t>
      </w:r>
    </w:p>
    <w:p w:rsidR="004E5660" w:rsidRDefault="0019044F">
      <w:pPr>
        <w:tabs>
          <w:tab w:val="left" w:pos="1575"/>
        </w:tabs>
        <w:jc w:val="both"/>
        <w:rPr>
          <w:rFonts w:ascii="Arial" w:eastAsia="Arial" w:hAnsi="Arial" w:cs="Arial"/>
          <w:b/>
          <w:sz w:val="20"/>
          <w:szCs w:val="20"/>
        </w:rPr>
      </w:pPr>
      <w:r>
        <w:rPr>
          <w:rFonts w:ascii="Arial" w:eastAsia="Arial" w:hAnsi="Arial" w:cs="Arial"/>
          <w:b/>
          <w:sz w:val="20"/>
          <w:szCs w:val="20"/>
        </w:rPr>
        <w:tab/>
      </w:r>
    </w:p>
    <w:p w:rsidR="004E5660" w:rsidRDefault="0019044F">
      <w:pPr>
        <w:jc w:val="both"/>
        <w:rPr>
          <w:rFonts w:ascii="Arial" w:eastAsia="Arial" w:hAnsi="Arial" w:cs="Arial"/>
          <w:b/>
          <w:sz w:val="20"/>
          <w:szCs w:val="20"/>
        </w:rPr>
      </w:pPr>
      <w:r>
        <w:rPr>
          <w:rFonts w:ascii="Arial" w:eastAsia="Arial" w:hAnsi="Arial" w:cs="Arial"/>
          <w:b/>
          <w:sz w:val="20"/>
          <w:szCs w:val="20"/>
        </w:rPr>
        <w:t>DPH 21 %</w:t>
      </w:r>
      <w:r>
        <w:rPr>
          <w:rFonts w:ascii="Arial" w:eastAsia="Arial" w:hAnsi="Arial" w:cs="Arial"/>
          <w:b/>
          <w:sz w:val="20"/>
          <w:szCs w:val="20"/>
        </w:rPr>
        <w:tab/>
      </w:r>
      <w:r>
        <w:rPr>
          <w:rFonts w:ascii="Arial" w:eastAsia="Arial" w:hAnsi="Arial" w:cs="Arial"/>
          <w:b/>
          <w:sz w:val="20"/>
          <w:szCs w:val="20"/>
        </w:rPr>
        <w:tab/>
      </w:r>
      <w:r>
        <w:rPr>
          <w:rFonts w:ascii="Arial" w:eastAsia="Arial" w:hAnsi="Arial" w:cs="Arial"/>
          <w:sz w:val="20"/>
          <w:szCs w:val="20"/>
        </w:rPr>
        <w:t xml:space="preserve">122 976 </w:t>
      </w:r>
      <w:r>
        <w:rPr>
          <w:rFonts w:ascii="Arial" w:eastAsia="Arial" w:hAnsi="Arial" w:cs="Arial"/>
          <w:b/>
          <w:sz w:val="20"/>
          <w:szCs w:val="20"/>
        </w:rPr>
        <w:t>Kč</w:t>
      </w:r>
    </w:p>
    <w:p w:rsidR="004E5660" w:rsidRDefault="004E5660">
      <w:pPr>
        <w:jc w:val="both"/>
        <w:rPr>
          <w:rFonts w:ascii="Arial" w:eastAsia="Arial" w:hAnsi="Arial" w:cs="Arial"/>
          <w:b/>
          <w:sz w:val="20"/>
          <w:szCs w:val="20"/>
        </w:rPr>
      </w:pPr>
    </w:p>
    <w:p w:rsidR="004E5660" w:rsidRDefault="0019044F">
      <w:pPr>
        <w:jc w:val="both"/>
        <w:rPr>
          <w:rFonts w:ascii="Arial" w:eastAsia="Arial" w:hAnsi="Arial" w:cs="Arial"/>
          <w:b/>
          <w:sz w:val="20"/>
          <w:szCs w:val="20"/>
        </w:rPr>
      </w:pPr>
      <w:r>
        <w:rPr>
          <w:rFonts w:ascii="Arial" w:eastAsia="Arial" w:hAnsi="Arial" w:cs="Arial"/>
          <w:b/>
          <w:sz w:val="20"/>
          <w:szCs w:val="20"/>
        </w:rPr>
        <w:t>Celkem včetně DPH</w:t>
      </w:r>
      <w:r>
        <w:rPr>
          <w:rFonts w:ascii="Arial" w:eastAsia="Arial" w:hAnsi="Arial" w:cs="Arial"/>
          <w:b/>
          <w:sz w:val="20"/>
          <w:szCs w:val="20"/>
        </w:rPr>
        <w:tab/>
      </w:r>
      <w:r>
        <w:rPr>
          <w:rFonts w:ascii="Arial" w:eastAsia="Arial" w:hAnsi="Arial" w:cs="Arial"/>
          <w:sz w:val="20"/>
          <w:szCs w:val="20"/>
        </w:rPr>
        <w:t xml:space="preserve">708 576 </w:t>
      </w:r>
      <w:r>
        <w:rPr>
          <w:rFonts w:ascii="Arial" w:eastAsia="Arial" w:hAnsi="Arial" w:cs="Arial"/>
          <w:b/>
          <w:sz w:val="20"/>
          <w:szCs w:val="20"/>
        </w:rPr>
        <w:t>Kč</w:t>
      </w:r>
    </w:p>
    <w:p w:rsidR="004E5660" w:rsidRDefault="004E5660">
      <w:pPr>
        <w:jc w:val="both"/>
        <w:rPr>
          <w:rFonts w:ascii="Arial" w:eastAsia="Arial" w:hAnsi="Arial" w:cs="Arial"/>
          <w:sz w:val="20"/>
          <w:szCs w:val="20"/>
        </w:rPr>
      </w:pPr>
    </w:p>
    <w:p w:rsidR="004E5660" w:rsidRDefault="0019044F">
      <w:pPr>
        <w:numPr>
          <w:ilvl w:val="0"/>
          <w:numId w:val="23"/>
        </w:numPr>
        <w:jc w:val="both"/>
        <w:rPr>
          <w:rFonts w:ascii="Arial" w:eastAsia="Arial" w:hAnsi="Arial" w:cs="Arial"/>
          <w:sz w:val="20"/>
          <w:szCs w:val="20"/>
        </w:rPr>
      </w:pPr>
      <w:r>
        <w:rPr>
          <w:rFonts w:ascii="Arial" w:eastAsia="Arial" w:hAnsi="Arial" w:cs="Arial"/>
          <w:sz w:val="20"/>
          <w:szCs w:val="20"/>
        </w:rPr>
        <w:t>Kupní cena je konečná a nejvýše přípustná a lze ji měnit pouze na základě změny platné sazby DPH. Kupní cena zahrnuje veškeré náklady prodávajícího spojené s dodáním předmětu koupě, a to včetně nákladů na dopravu zboží do místa dodání dle článku III této s</w:t>
      </w:r>
      <w:r>
        <w:rPr>
          <w:rFonts w:ascii="Arial" w:eastAsia="Arial" w:hAnsi="Arial" w:cs="Arial"/>
          <w:sz w:val="20"/>
          <w:szCs w:val="20"/>
        </w:rPr>
        <w:t>mlouvy.</w:t>
      </w:r>
    </w:p>
    <w:p w:rsidR="004E5660" w:rsidRDefault="004E5660">
      <w:pPr>
        <w:jc w:val="both"/>
        <w:rPr>
          <w:rFonts w:ascii="Arial" w:eastAsia="Arial" w:hAnsi="Arial" w:cs="Arial"/>
          <w:sz w:val="20"/>
          <w:szCs w:val="20"/>
        </w:rPr>
      </w:pPr>
    </w:p>
    <w:p w:rsidR="004E5660" w:rsidRDefault="004E5660">
      <w:pPr>
        <w:jc w:val="both"/>
        <w:rPr>
          <w:rFonts w:ascii="Arial" w:eastAsia="Arial" w:hAnsi="Arial" w:cs="Arial"/>
          <w:sz w:val="20"/>
          <w:szCs w:val="20"/>
        </w:rPr>
      </w:pPr>
    </w:p>
    <w:p w:rsidR="004E5660" w:rsidRDefault="0019044F">
      <w:pPr>
        <w:spacing w:after="0"/>
        <w:ind w:firstLine="0"/>
        <w:jc w:val="center"/>
        <w:rPr>
          <w:rFonts w:ascii="Arial" w:eastAsia="Arial" w:hAnsi="Arial" w:cs="Arial"/>
          <w:b/>
          <w:sz w:val="20"/>
          <w:szCs w:val="20"/>
        </w:rPr>
      </w:pPr>
      <w:r>
        <w:rPr>
          <w:rFonts w:ascii="Arial" w:eastAsia="Arial" w:hAnsi="Arial" w:cs="Arial"/>
          <w:b/>
          <w:sz w:val="20"/>
          <w:szCs w:val="20"/>
        </w:rPr>
        <w:t>Čl. III</w:t>
      </w:r>
    </w:p>
    <w:p w:rsidR="004E5660" w:rsidRDefault="0019044F">
      <w:pPr>
        <w:spacing w:after="0"/>
        <w:ind w:firstLine="0"/>
        <w:jc w:val="center"/>
        <w:rPr>
          <w:rFonts w:ascii="Arial" w:eastAsia="Arial" w:hAnsi="Arial" w:cs="Arial"/>
          <w:b/>
          <w:sz w:val="20"/>
          <w:szCs w:val="20"/>
        </w:rPr>
      </w:pPr>
      <w:r>
        <w:rPr>
          <w:rFonts w:ascii="Arial" w:eastAsia="Arial" w:hAnsi="Arial" w:cs="Arial"/>
          <w:b/>
          <w:sz w:val="20"/>
          <w:szCs w:val="20"/>
        </w:rPr>
        <w:t>Doba a místo plnění</w:t>
      </w:r>
    </w:p>
    <w:p w:rsidR="004E5660" w:rsidRDefault="004E5660">
      <w:pPr>
        <w:spacing w:after="0"/>
        <w:ind w:firstLine="0"/>
        <w:jc w:val="both"/>
        <w:rPr>
          <w:rFonts w:ascii="Arial" w:eastAsia="Arial" w:hAnsi="Arial" w:cs="Arial"/>
          <w:b/>
          <w:sz w:val="20"/>
          <w:szCs w:val="20"/>
        </w:rPr>
      </w:pPr>
    </w:p>
    <w:p w:rsidR="004E5660" w:rsidRDefault="0019044F">
      <w:pPr>
        <w:numPr>
          <w:ilvl w:val="0"/>
          <w:numId w:val="3"/>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Prodávající se zavazuje dodat předmět koupě v rozsahu dle specifikace uvedené v čl. I, odst. 2 této smlouvy, a to ve lhůtě do 29.6.2023.</w:t>
      </w:r>
    </w:p>
    <w:p w:rsidR="004E5660" w:rsidRDefault="0019044F">
      <w:pPr>
        <w:numPr>
          <w:ilvl w:val="0"/>
          <w:numId w:val="3"/>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Prodávající dodá předmět koupě do smluveného místa plnění, jímž je sídlo kupujíc</w:t>
      </w:r>
      <w:r>
        <w:rPr>
          <w:rFonts w:ascii="Arial" w:eastAsia="Arial" w:hAnsi="Arial" w:cs="Arial"/>
          <w:color w:val="000000"/>
          <w:sz w:val="20"/>
          <w:szCs w:val="20"/>
        </w:rPr>
        <w:t>ího uvedené v záhlaví této smlouvy.</w:t>
      </w:r>
    </w:p>
    <w:p w:rsidR="004E5660" w:rsidRDefault="0019044F">
      <w:pPr>
        <w:numPr>
          <w:ilvl w:val="0"/>
          <w:numId w:val="3"/>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Prodávající sdělí kupujícímu čas dodávky nejméně jeden pracovní den před předáním a převzetím dodávky, a to písemnou formou na e-mailovou adresu kontaktní osoby uvedenou v čl. VI této smlouvy.</w:t>
      </w:r>
    </w:p>
    <w:p w:rsidR="004E5660" w:rsidRDefault="0019044F">
      <w:pPr>
        <w:numPr>
          <w:ilvl w:val="0"/>
          <w:numId w:val="3"/>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Kupující se zavazuje k posk</w:t>
      </w:r>
      <w:r>
        <w:rPr>
          <w:rFonts w:ascii="Arial" w:eastAsia="Arial" w:hAnsi="Arial" w:cs="Arial"/>
          <w:color w:val="000000"/>
          <w:sz w:val="20"/>
          <w:szCs w:val="20"/>
        </w:rPr>
        <w:t>ytnutí součinnosti prodávajícímu tak, aby mohl být předmět koupě řádně a včas předán kupujícímu.</w:t>
      </w:r>
    </w:p>
    <w:p w:rsidR="004E5660" w:rsidRDefault="0019044F">
      <w:pPr>
        <w:numPr>
          <w:ilvl w:val="0"/>
          <w:numId w:val="3"/>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Kupující není povinen převzít předmět koupě, který neodpovídá sjednanému rozsahu, jakosti nebo provedení.   </w:t>
      </w:r>
    </w:p>
    <w:p w:rsidR="004E5660" w:rsidRDefault="0019044F">
      <w:pPr>
        <w:numPr>
          <w:ilvl w:val="0"/>
          <w:numId w:val="3"/>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Řádné předání a převzetí předmětu koupě v rozsahu dle </w:t>
      </w:r>
      <w:proofErr w:type="spellStart"/>
      <w:r>
        <w:rPr>
          <w:rFonts w:ascii="Arial" w:eastAsia="Arial" w:hAnsi="Arial" w:cs="Arial"/>
          <w:color w:val="000000"/>
          <w:sz w:val="20"/>
          <w:szCs w:val="20"/>
        </w:rPr>
        <w:t>ust</w:t>
      </w:r>
      <w:proofErr w:type="spellEnd"/>
      <w:r>
        <w:rPr>
          <w:rFonts w:ascii="Arial" w:eastAsia="Arial" w:hAnsi="Arial" w:cs="Arial"/>
          <w:color w:val="000000"/>
          <w:sz w:val="20"/>
          <w:szCs w:val="20"/>
        </w:rPr>
        <w:t>. čl. I, odst. 2 této smlouvy bude potvrzeno podepsáním předávacího protokolu.</w:t>
      </w:r>
    </w:p>
    <w:p w:rsidR="004E5660" w:rsidRDefault="004E5660">
      <w:pPr>
        <w:jc w:val="both"/>
        <w:rPr>
          <w:rFonts w:ascii="Arial" w:eastAsia="Arial" w:hAnsi="Arial" w:cs="Arial"/>
          <w:sz w:val="20"/>
          <w:szCs w:val="20"/>
        </w:rPr>
      </w:pPr>
    </w:p>
    <w:p w:rsidR="004E5660" w:rsidRDefault="004E5660">
      <w:pPr>
        <w:jc w:val="both"/>
        <w:rPr>
          <w:rFonts w:ascii="Arial" w:eastAsia="Arial" w:hAnsi="Arial" w:cs="Arial"/>
          <w:sz w:val="20"/>
          <w:szCs w:val="20"/>
        </w:rPr>
      </w:pPr>
    </w:p>
    <w:p w:rsidR="004E5660" w:rsidRDefault="0019044F">
      <w:pPr>
        <w:spacing w:after="0"/>
        <w:ind w:firstLine="0"/>
        <w:jc w:val="center"/>
        <w:rPr>
          <w:rFonts w:ascii="Arial" w:eastAsia="Arial" w:hAnsi="Arial" w:cs="Arial"/>
          <w:b/>
          <w:sz w:val="20"/>
          <w:szCs w:val="20"/>
        </w:rPr>
      </w:pPr>
      <w:r>
        <w:rPr>
          <w:rFonts w:ascii="Arial" w:eastAsia="Arial" w:hAnsi="Arial" w:cs="Arial"/>
          <w:b/>
          <w:sz w:val="20"/>
          <w:szCs w:val="20"/>
        </w:rPr>
        <w:t>Čl. IV</w:t>
      </w:r>
    </w:p>
    <w:p w:rsidR="004E5660" w:rsidRDefault="0019044F">
      <w:pPr>
        <w:spacing w:after="0"/>
        <w:ind w:firstLine="0"/>
        <w:jc w:val="center"/>
        <w:rPr>
          <w:rFonts w:ascii="Arial" w:eastAsia="Arial" w:hAnsi="Arial" w:cs="Arial"/>
          <w:b/>
          <w:sz w:val="20"/>
          <w:szCs w:val="20"/>
        </w:rPr>
      </w:pPr>
      <w:r>
        <w:rPr>
          <w:rFonts w:ascii="Arial" w:eastAsia="Arial" w:hAnsi="Arial" w:cs="Arial"/>
          <w:b/>
          <w:sz w:val="20"/>
          <w:szCs w:val="20"/>
        </w:rPr>
        <w:t>Platební podmínky</w:t>
      </w:r>
    </w:p>
    <w:p w:rsidR="004E5660" w:rsidRDefault="004E5660">
      <w:pPr>
        <w:spacing w:after="60"/>
        <w:ind w:firstLine="0"/>
        <w:jc w:val="both"/>
        <w:rPr>
          <w:rFonts w:ascii="Arial" w:eastAsia="Arial" w:hAnsi="Arial" w:cs="Arial"/>
          <w:b/>
          <w:sz w:val="20"/>
          <w:szCs w:val="20"/>
        </w:rPr>
      </w:pPr>
    </w:p>
    <w:p w:rsidR="004E5660" w:rsidRDefault="0019044F">
      <w:pPr>
        <w:numPr>
          <w:ilvl w:val="0"/>
          <w:numId w:val="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Kupující nebude poskytovat prodávajícímu na předmět koupě zálohu.</w:t>
      </w:r>
    </w:p>
    <w:p w:rsidR="004E5660" w:rsidRDefault="0019044F">
      <w:pPr>
        <w:numPr>
          <w:ilvl w:val="0"/>
          <w:numId w:val="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Platba bude provedena ve č</w:t>
      </w:r>
      <w:r>
        <w:rPr>
          <w:rFonts w:ascii="Arial" w:eastAsia="Arial" w:hAnsi="Arial" w:cs="Arial"/>
          <w:color w:val="000000"/>
          <w:sz w:val="20"/>
          <w:szCs w:val="20"/>
        </w:rPr>
        <w:t>tyřech rovnoměrných splátkách. První platba bude provedena bezhotovostním převodem ve prospěch účtu prodávajícího uvedeného na faktuře vystavené prodávajícím. Podkladem pro vystavení faktury za první rok užívání služby je podepsaný předávací protokol o řád</w:t>
      </w:r>
      <w:r>
        <w:rPr>
          <w:rFonts w:ascii="Arial" w:eastAsia="Arial" w:hAnsi="Arial" w:cs="Arial"/>
          <w:color w:val="000000"/>
          <w:sz w:val="20"/>
          <w:szCs w:val="20"/>
        </w:rPr>
        <w:t>ném předání a převzetí předmětu koupě. Platba za druhý a každý další rok používání licence bude provedena v měsíci červenci v letech 2024, 2025 a 2026 bezhotovostním převodem ve prospěch účtu prodávajícího uvedeného na faktuře vystavené prodávajícím nejdří</w:t>
      </w:r>
      <w:r>
        <w:rPr>
          <w:rFonts w:ascii="Arial" w:eastAsia="Arial" w:hAnsi="Arial" w:cs="Arial"/>
          <w:color w:val="000000"/>
          <w:sz w:val="20"/>
          <w:szCs w:val="20"/>
        </w:rPr>
        <w:t xml:space="preserve">ve v červenci každého </w:t>
      </w:r>
      <w:proofErr w:type="gramStart"/>
      <w:r>
        <w:rPr>
          <w:rFonts w:ascii="Arial" w:eastAsia="Arial" w:hAnsi="Arial" w:cs="Arial"/>
          <w:color w:val="000000"/>
          <w:sz w:val="20"/>
          <w:szCs w:val="20"/>
        </w:rPr>
        <w:t>roku..</w:t>
      </w:r>
      <w:proofErr w:type="gramEnd"/>
    </w:p>
    <w:p w:rsidR="004E5660" w:rsidRDefault="0019044F">
      <w:pPr>
        <w:numPr>
          <w:ilvl w:val="0"/>
          <w:numId w:val="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Doba splatnosti faktury se stanovuje na 14 kalendářních dní od jejího doručení do sídla kupujícího.</w:t>
      </w:r>
    </w:p>
    <w:p w:rsidR="004E5660" w:rsidRDefault="0019044F">
      <w:pPr>
        <w:numPr>
          <w:ilvl w:val="0"/>
          <w:numId w:val="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Faktura musí obsahovat veškeré náležitosti daňového dokladu podle § 28 odst. 2 zákona č. 235/2004 Sb., o dani z přidané hodnoty</w:t>
      </w:r>
      <w:r>
        <w:rPr>
          <w:rFonts w:ascii="Arial" w:eastAsia="Arial" w:hAnsi="Arial" w:cs="Arial"/>
          <w:color w:val="000000"/>
          <w:sz w:val="20"/>
          <w:szCs w:val="20"/>
        </w:rPr>
        <w:t>, ve znění pozdějších předpisů (dále jen "zákon o DPH") a § 435 občanského zákoníku. Nebude-li faktura uvedené náležitosti obsahovat, kupující má právo ji vrátit prodávajícímu. Při vrácení bude uveden důvod vrácení. V takovém případě se přerušuje doba spla</w:t>
      </w:r>
      <w:r>
        <w:rPr>
          <w:rFonts w:ascii="Arial" w:eastAsia="Arial" w:hAnsi="Arial" w:cs="Arial"/>
          <w:color w:val="000000"/>
          <w:sz w:val="20"/>
          <w:szCs w:val="20"/>
        </w:rPr>
        <w:t>tnosti, která začíná běžet po doručení opravené faktury do sídla kupujícího. Kupující se s neuhrazením takto vadně vystavené faktury nedostává do prodlení.</w:t>
      </w:r>
    </w:p>
    <w:p w:rsidR="004E5660" w:rsidRDefault="0019044F">
      <w:pPr>
        <w:numPr>
          <w:ilvl w:val="0"/>
          <w:numId w:val="5"/>
        </w:numPr>
        <w:pBdr>
          <w:top w:val="nil"/>
          <w:left w:val="nil"/>
          <w:bottom w:val="nil"/>
          <w:right w:val="nil"/>
          <w:between w:val="nil"/>
        </w:pBdr>
        <w:spacing w:after="0"/>
        <w:ind w:left="714" w:hanging="357"/>
        <w:jc w:val="both"/>
        <w:rPr>
          <w:rFonts w:ascii="Arial" w:eastAsia="Arial" w:hAnsi="Arial" w:cs="Arial"/>
          <w:color w:val="000000"/>
          <w:sz w:val="20"/>
          <w:szCs w:val="20"/>
        </w:rPr>
      </w:pPr>
      <w:r>
        <w:rPr>
          <w:rFonts w:ascii="Arial" w:eastAsia="Arial" w:hAnsi="Arial" w:cs="Arial"/>
          <w:color w:val="000000"/>
          <w:sz w:val="20"/>
          <w:szCs w:val="20"/>
        </w:rPr>
        <w:t>Faktura se považuje za uhrazenou odepsáním finanční částky z účtu kupujícího.</w:t>
      </w:r>
    </w:p>
    <w:p w:rsidR="004E5660" w:rsidRDefault="0019044F">
      <w:pPr>
        <w:pStyle w:val="Nadpis2"/>
        <w:numPr>
          <w:ilvl w:val="0"/>
          <w:numId w:val="5"/>
        </w:numPr>
        <w:spacing w:before="60" w:after="0"/>
        <w:jc w:val="both"/>
        <w:rPr>
          <w:rFonts w:ascii="Arial" w:eastAsia="Arial" w:hAnsi="Arial" w:cs="Arial"/>
          <w:b w:val="0"/>
          <w:i w:val="0"/>
          <w:sz w:val="20"/>
          <w:szCs w:val="20"/>
        </w:rPr>
      </w:pPr>
      <w:r>
        <w:rPr>
          <w:rFonts w:ascii="Arial" w:eastAsia="Arial" w:hAnsi="Arial" w:cs="Arial"/>
          <w:b w:val="0"/>
          <w:i w:val="0"/>
          <w:sz w:val="20"/>
          <w:szCs w:val="20"/>
        </w:rPr>
        <w:lastRenderedPageBreak/>
        <w:t>Prodávající se zavazuje, že v souladu s příslušnými ustanoveními zákona o DPH odvede příslušnému správci daně příslušnou DPH ve výši dle platných právních předpisů, která bude připočtena k úplatě a bude v její souvislosti uhrazena prodávajícímu dle smlouvy</w:t>
      </w:r>
      <w:r>
        <w:rPr>
          <w:rFonts w:ascii="Arial" w:eastAsia="Arial" w:hAnsi="Arial" w:cs="Arial"/>
          <w:b w:val="0"/>
          <w:i w:val="0"/>
          <w:sz w:val="20"/>
          <w:szCs w:val="20"/>
        </w:rPr>
        <w:t>.</w:t>
      </w:r>
    </w:p>
    <w:p w:rsidR="004E5660" w:rsidRDefault="0019044F">
      <w:pPr>
        <w:spacing w:after="0"/>
        <w:ind w:left="709" w:firstLine="0"/>
        <w:jc w:val="both"/>
        <w:rPr>
          <w:rFonts w:ascii="Arial" w:eastAsia="Arial" w:hAnsi="Arial" w:cs="Arial"/>
          <w:sz w:val="20"/>
          <w:szCs w:val="20"/>
        </w:rPr>
      </w:pPr>
      <w:r>
        <w:rPr>
          <w:rFonts w:ascii="Arial" w:eastAsia="Arial" w:hAnsi="Arial" w:cs="Arial"/>
          <w:sz w:val="20"/>
          <w:szCs w:val="20"/>
        </w:rPr>
        <w:t>V případě, že:</w:t>
      </w:r>
    </w:p>
    <w:p w:rsidR="004E5660" w:rsidRDefault="0019044F">
      <w:pPr>
        <w:numPr>
          <w:ilvl w:val="4"/>
          <w:numId w:val="18"/>
        </w:numPr>
        <w:pBdr>
          <w:top w:val="nil"/>
          <w:left w:val="nil"/>
          <w:bottom w:val="nil"/>
          <w:right w:val="nil"/>
          <w:between w:val="nil"/>
        </w:pBdr>
        <w:spacing w:after="0"/>
        <w:ind w:left="1418" w:hanging="217"/>
        <w:jc w:val="both"/>
        <w:rPr>
          <w:rFonts w:ascii="Arial" w:eastAsia="Arial" w:hAnsi="Arial" w:cs="Arial"/>
          <w:color w:val="000000"/>
          <w:sz w:val="20"/>
          <w:szCs w:val="20"/>
        </w:rPr>
      </w:pPr>
      <w:r>
        <w:rPr>
          <w:rFonts w:ascii="Arial" w:eastAsia="Arial" w:hAnsi="Arial" w:cs="Arial"/>
          <w:color w:val="000000"/>
          <w:sz w:val="20"/>
          <w:szCs w:val="20"/>
        </w:rPr>
        <w:t>prodávající nesplní svou povinnost dle tohoto článku smlouvy a neodvede příslušnou DPH či její část v souvislosti s touto smlouvou příslušnému správci daně, a</w:t>
      </w:r>
    </w:p>
    <w:p w:rsidR="004E5660" w:rsidRDefault="0019044F">
      <w:pPr>
        <w:numPr>
          <w:ilvl w:val="4"/>
          <w:numId w:val="18"/>
        </w:numPr>
        <w:pBdr>
          <w:top w:val="nil"/>
          <w:left w:val="nil"/>
          <w:bottom w:val="nil"/>
          <w:right w:val="nil"/>
          <w:between w:val="nil"/>
        </w:pBdr>
        <w:spacing w:after="0"/>
        <w:ind w:left="1418" w:hanging="217"/>
        <w:jc w:val="both"/>
        <w:rPr>
          <w:rFonts w:ascii="Arial" w:eastAsia="Arial" w:hAnsi="Arial" w:cs="Arial"/>
          <w:color w:val="000000"/>
          <w:sz w:val="20"/>
          <w:szCs w:val="20"/>
        </w:rPr>
      </w:pPr>
      <w:r>
        <w:rPr>
          <w:rFonts w:ascii="Arial" w:eastAsia="Arial" w:hAnsi="Arial" w:cs="Arial"/>
          <w:color w:val="000000"/>
          <w:sz w:val="20"/>
          <w:szCs w:val="20"/>
        </w:rPr>
        <w:t>kupujícímu vznikne za podmínek stanovených Zákonem o DPH z titulu zákonného ručení na základě výzvy příslušného správce daně povinnost příslušnou DPH či její část v souvislosti s touto smlouvou odvést, a</w:t>
      </w:r>
    </w:p>
    <w:p w:rsidR="004E5660" w:rsidRDefault="0019044F">
      <w:pPr>
        <w:numPr>
          <w:ilvl w:val="4"/>
          <w:numId w:val="18"/>
        </w:numPr>
        <w:pBdr>
          <w:top w:val="nil"/>
          <w:left w:val="nil"/>
          <w:bottom w:val="nil"/>
          <w:right w:val="nil"/>
          <w:between w:val="nil"/>
        </w:pBdr>
        <w:spacing w:after="0"/>
        <w:ind w:left="1418" w:hanging="217"/>
        <w:jc w:val="both"/>
        <w:rPr>
          <w:rFonts w:ascii="Arial" w:eastAsia="Arial" w:hAnsi="Arial" w:cs="Arial"/>
          <w:color w:val="000000"/>
          <w:sz w:val="20"/>
          <w:szCs w:val="20"/>
        </w:rPr>
      </w:pPr>
      <w:r>
        <w:rPr>
          <w:rFonts w:ascii="Arial" w:eastAsia="Arial" w:hAnsi="Arial" w:cs="Arial"/>
          <w:color w:val="000000"/>
          <w:sz w:val="20"/>
          <w:szCs w:val="20"/>
        </w:rPr>
        <w:t>kupující příslušnou DPH či její část příslušnému spr</w:t>
      </w:r>
      <w:r>
        <w:rPr>
          <w:rFonts w:ascii="Arial" w:eastAsia="Arial" w:hAnsi="Arial" w:cs="Arial"/>
          <w:color w:val="000000"/>
          <w:sz w:val="20"/>
          <w:szCs w:val="20"/>
        </w:rPr>
        <w:t xml:space="preserve">ávci daně odvede, prodávající se zavazuje, neprodleně po obdržení písemného oznámení kupujícího, jehož přílohou bude doklad prokazující odvedení příslušné DPH či její části, příslušnému správci daně v souvislosti s touto smlouvou uhradit na účet uvedený v </w:t>
      </w:r>
      <w:r>
        <w:rPr>
          <w:rFonts w:ascii="Arial" w:eastAsia="Arial" w:hAnsi="Arial" w:cs="Arial"/>
          <w:color w:val="000000"/>
          <w:sz w:val="20"/>
          <w:szCs w:val="20"/>
        </w:rPr>
        <w:t>oznámení kupujícího příslušnou DPH či její část, kterou za prodávajícího tento odvedl příslušnému správci daně.</w:t>
      </w:r>
    </w:p>
    <w:p w:rsidR="004E5660" w:rsidRDefault="0019044F">
      <w:pPr>
        <w:ind w:left="709" w:firstLine="0"/>
        <w:jc w:val="both"/>
        <w:rPr>
          <w:rFonts w:ascii="Arial" w:eastAsia="Arial" w:hAnsi="Arial" w:cs="Arial"/>
          <w:sz w:val="20"/>
          <w:szCs w:val="20"/>
        </w:rPr>
      </w:pPr>
      <w:r>
        <w:rPr>
          <w:rFonts w:ascii="Arial" w:eastAsia="Arial" w:hAnsi="Arial" w:cs="Arial"/>
          <w:sz w:val="20"/>
          <w:szCs w:val="20"/>
        </w:rPr>
        <w:t>Pokud dojde k porušení povinnosti prodávajícího dle tohoto odstavce smlouvy a kupující odvede za prodávajícího příslušnou DPH či její část, kupu</w:t>
      </w:r>
      <w:r>
        <w:rPr>
          <w:rFonts w:ascii="Arial" w:eastAsia="Arial" w:hAnsi="Arial" w:cs="Arial"/>
          <w:sz w:val="20"/>
          <w:szCs w:val="20"/>
        </w:rPr>
        <w:t>jící je oprávněn započíst tuto svou pohledávku za prodávajícího proti jakékoliv pohledávce prodávajícího za kupujícím plynoucí z této smlouvy nebo proti jakékoliv jiné pohledávce prodávajícího za kupujícím.</w:t>
      </w:r>
    </w:p>
    <w:p w:rsidR="004E5660" w:rsidRDefault="004E5660">
      <w:pPr>
        <w:ind w:firstLine="0"/>
        <w:jc w:val="both"/>
        <w:rPr>
          <w:rFonts w:ascii="Arial" w:eastAsia="Arial" w:hAnsi="Arial" w:cs="Arial"/>
          <w:b/>
          <w:sz w:val="20"/>
          <w:szCs w:val="20"/>
        </w:rPr>
      </w:pPr>
    </w:p>
    <w:p w:rsidR="004E5660" w:rsidRDefault="004E5660">
      <w:pPr>
        <w:ind w:firstLine="0"/>
        <w:jc w:val="both"/>
        <w:rPr>
          <w:rFonts w:ascii="Arial" w:eastAsia="Arial" w:hAnsi="Arial" w:cs="Arial"/>
          <w:b/>
          <w:sz w:val="20"/>
          <w:szCs w:val="20"/>
        </w:rPr>
      </w:pPr>
    </w:p>
    <w:p w:rsidR="004E5660" w:rsidRDefault="0019044F">
      <w:pPr>
        <w:spacing w:after="0"/>
        <w:ind w:firstLine="0"/>
        <w:jc w:val="center"/>
        <w:rPr>
          <w:rFonts w:ascii="Arial" w:eastAsia="Arial" w:hAnsi="Arial" w:cs="Arial"/>
          <w:b/>
          <w:sz w:val="20"/>
          <w:szCs w:val="20"/>
        </w:rPr>
      </w:pPr>
      <w:r>
        <w:rPr>
          <w:rFonts w:ascii="Arial" w:eastAsia="Arial" w:hAnsi="Arial" w:cs="Arial"/>
          <w:b/>
          <w:sz w:val="20"/>
          <w:szCs w:val="20"/>
        </w:rPr>
        <w:t>Čl. V</w:t>
      </w:r>
    </w:p>
    <w:p w:rsidR="004E5660" w:rsidRDefault="0019044F">
      <w:pPr>
        <w:spacing w:after="0"/>
        <w:ind w:firstLine="0"/>
        <w:jc w:val="center"/>
        <w:rPr>
          <w:rFonts w:ascii="Arial" w:eastAsia="Arial" w:hAnsi="Arial" w:cs="Arial"/>
          <w:b/>
          <w:sz w:val="20"/>
          <w:szCs w:val="20"/>
        </w:rPr>
      </w:pPr>
      <w:r>
        <w:rPr>
          <w:rFonts w:ascii="Arial" w:eastAsia="Arial" w:hAnsi="Arial" w:cs="Arial"/>
          <w:b/>
          <w:sz w:val="20"/>
          <w:szCs w:val="20"/>
        </w:rPr>
        <w:t>Záruka</w:t>
      </w:r>
    </w:p>
    <w:p w:rsidR="004E5660" w:rsidRDefault="004E5660">
      <w:pPr>
        <w:ind w:firstLine="0"/>
        <w:jc w:val="center"/>
        <w:rPr>
          <w:rFonts w:ascii="Arial" w:eastAsia="Arial" w:hAnsi="Arial" w:cs="Arial"/>
          <w:b/>
          <w:sz w:val="20"/>
          <w:szCs w:val="20"/>
        </w:rPr>
      </w:pPr>
    </w:p>
    <w:p w:rsidR="004E5660" w:rsidRDefault="0019044F">
      <w:pPr>
        <w:numPr>
          <w:ilvl w:val="0"/>
          <w:numId w:val="19"/>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Záruční doba počíná běžet okamžikem převzetí předmětu koupě kupujícím. Délka záruční lhůty je 4 roky.</w:t>
      </w:r>
    </w:p>
    <w:p w:rsidR="004E5660" w:rsidRDefault="0019044F">
      <w:pPr>
        <w:numPr>
          <w:ilvl w:val="0"/>
          <w:numId w:val="19"/>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Záruka se vztahuje na vady, které mají svůj původ ve výrobě, v použitém materiálu či způsobu zpracování.</w:t>
      </w:r>
    </w:p>
    <w:p w:rsidR="004E5660" w:rsidRDefault="004E5660">
      <w:pPr>
        <w:spacing w:after="0"/>
        <w:ind w:firstLine="0"/>
        <w:rPr>
          <w:rFonts w:ascii="Arial" w:eastAsia="Arial" w:hAnsi="Arial" w:cs="Arial"/>
          <w:b/>
          <w:sz w:val="20"/>
          <w:szCs w:val="20"/>
        </w:rPr>
      </w:pPr>
    </w:p>
    <w:p w:rsidR="004E5660" w:rsidRDefault="004E5660">
      <w:pPr>
        <w:spacing w:after="0"/>
        <w:ind w:firstLine="0"/>
        <w:rPr>
          <w:rFonts w:ascii="Arial" w:eastAsia="Arial" w:hAnsi="Arial" w:cs="Arial"/>
          <w:b/>
          <w:sz w:val="20"/>
          <w:szCs w:val="20"/>
        </w:rPr>
      </w:pPr>
    </w:p>
    <w:p w:rsidR="004E5660" w:rsidRDefault="0019044F">
      <w:pPr>
        <w:spacing w:after="0"/>
        <w:ind w:firstLine="0"/>
        <w:jc w:val="center"/>
        <w:rPr>
          <w:rFonts w:ascii="Arial" w:eastAsia="Arial" w:hAnsi="Arial" w:cs="Arial"/>
          <w:b/>
          <w:sz w:val="20"/>
          <w:szCs w:val="20"/>
        </w:rPr>
      </w:pPr>
      <w:r>
        <w:rPr>
          <w:rFonts w:ascii="Arial" w:eastAsia="Arial" w:hAnsi="Arial" w:cs="Arial"/>
          <w:b/>
          <w:sz w:val="20"/>
          <w:szCs w:val="20"/>
        </w:rPr>
        <w:t>Čl. VI</w:t>
      </w:r>
    </w:p>
    <w:p w:rsidR="004E5660" w:rsidRDefault="0019044F">
      <w:pPr>
        <w:spacing w:after="0"/>
        <w:ind w:firstLine="0"/>
        <w:jc w:val="center"/>
        <w:rPr>
          <w:rFonts w:ascii="Arial" w:eastAsia="Arial" w:hAnsi="Arial" w:cs="Arial"/>
          <w:b/>
          <w:sz w:val="20"/>
          <w:szCs w:val="20"/>
        </w:rPr>
      </w:pPr>
      <w:r>
        <w:rPr>
          <w:rFonts w:ascii="Arial" w:eastAsia="Arial" w:hAnsi="Arial" w:cs="Arial"/>
          <w:b/>
          <w:sz w:val="20"/>
          <w:szCs w:val="20"/>
        </w:rPr>
        <w:t>Kontaktní osoby</w:t>
      </w:r>
    </w:p>
    <w:p w:rsidR="004E5660" w:rsidRDefault="004E5660">
      <w:pPr>
        <w:spacing w:after="0"/>
        <w:ind w:firstLine="0"/>
        <w:jc w:val="center"/>
        <w:rPr>
          <w:rFonts w:ascii="Arial" w:eastAsia="Arial" w:hAnsi="Arial" w:cs="Arial"/>
          <w:sz w:val="20"/>
          <w:szCs w:val="20"/>
        </w:rPr>
      </w:pPr>
    </w:p>
    <w:p w:rsidR="004E5660" w:rsidRDefault="0019044F">
      <w:pPr>
        <w:numPr>
          <w:ilvl w:val="0"/>
          <w:numId w:val="20"/>
        </w:numPr>
        <w:pBdr>
          <w:top w:val="nil"/>
          <w:left w:val="nil"/>
          <w:bottom w:val="nil"/>
          <w:right w:val="nil"/>
          <w:between w:val="nil"/>
        </w:pBdr>
        <w:tabs>
          <w:tab w:val="left" w:pos="709"/>
        </w:tabs>
        <w:spacing w:after="0"/>
        <w:ind w:left="708" w:hanging="425"/>
        <w:jc w:val="both"/>
        <w:rPr>
          <w:color w:val="000000"/>
        </w:rPr>
      </w:pPr>
      <w:r>
        <w:rPr>
          <w:rFonts w:ascii="Arial" w:eastAsia="Arial" w:hAnsi="Arial" w:cs="Arial"/>
          <w:color w:val="000000"/>
          <w:sz w:val="20"/>
          <w:szCs w:val="20"/>
        </w:rPr>
        <w:t xml:space="preserve">Kontaktními osobami na </w:t>
      </w:r>
      <w:r>
        <w:rPr>
          <w:rFonts w:ascii="Arial" w:eastAsia="Arial" w:hAnsi="Arial" w:cs="Arial"/>
          <w:color w:val="000000"/>
          <w:sz w:val="20"/>
          <w:szCs w:val="20"/>
        </w:rPr>
        <w:t xml:space="preserve">straně prodávajícího v záležitostech týkajících se této smlouvy jsou: </w:t>
      </w:r>
      <w:r>
        <w:rPr>
          <w:rFonts w:ascii="Arial" w:eastAsia="Arial" w:hAnsi="Arial" w:cs="Arial"/>
          <w:sz w:val="20"/>
          <w:szCs w:val="20"/>
        </w:rPr>
        <w:br/>
      </w:r>
    </w:p>
    <w:p w:rsidR="004E5660" w:rsidRDefault="004E5660">
      <w:pPr>
        <w:spacing w:after="0"/>
        <w:ind w:left="709" w:firstLine="0"/>
        <w:jc w:val="both"/>
        <w:rPr>
          <w:rFonts w:ascii="Arial" w:eastAsia="Arial" w:hAnsi="Arial" w:cs="Arial"/>
          <w:sz w:val="20"/>
          <w:szCs w:val="20"/>
        </w:rPr>
      </w:pPr>
    </w:p>
    <w:p w:rsidR="004E5660" w:rsidRDefault="0019044F">
      <w:pPr>
        <w:spacing w:after="0"/>
        <w:ind w:left="709" w:firstLine="0"/>
        <w:jc w:val="both"/>
        <w:rPr>
          <w:rFonts w:ascii="Arial" w:eastAsia="Arial" w:hAnsi="Arial" w:cs="Arial"/>
          <w:sz w:val="20"/>
          <w:szCs w:val="20"/>
        </w:rPr>
      </w:pPr>
      <w:r>
        <w:rPr>
          <w:rFonts w:ascii="Arial" w:eastAsia="Arial" w:hAnsi="Arial" w:cs="Arial"/>
          <w:sz w:val="20"/>
          <w:szCs w:val="20"/>
        </w:rPr>
        <w:t>Kontaktními osobami na straně kupujícího v záležitostech týkajících se této smlouvy jsou:</w:t>
      </w:r>
    </w:p>
    <w:p w:rsidR="004E5660" w:rsidRDefault="004E5660">
      <w:pPr>
        <w:spacing w:after="0"/>
        <w:ind w:left="709" w:firstLine="0"/>
        <w:jc w:val="both"/>
        <w:rPr>
          <w:rFonts w:ascii="Arial" w:eastAsia="Arial" w:hAnsi="Arial" w:cs="Arial"/>
          <w:sz w:val="20"/>
          <w:szCs w:val="20"/>
        </w:rPr>
      </w:pPr>
    </w:p>
    <w:p w:rsidR="004E5660" w:rsidRDefault="0019044F">
      <w:pPr>
        <w:numPr>
          <w:ilvl w:val="0"/>
          <w:numId w:val="10"/>
        </w:numPr>
        <w:pBdr>
          <w:top w:val="nil"/>
          <w:left w:val="nil"/>
          <w:bottom w:val="nil"/>
          <w:right w:val="nil"/>
          <w:between w:val="nil"/>
        </w:pBdr>
        <w:ind w:left="709" w:hanging="425"/>
        <w:jc w:val="both"/>
        <w:rPr>
          <w:color w:val="000000"/>
        </w:rPr>
      </w:pPr>
      <w:r>
        <w:rPr>
          <w:rFonts w:ascii="Arial" w:eastAsia="Arial" w:hAnsi="Arial" w:cs="Arial"/>
          <w:color w:val="000000"/>
          <w:sz w:val="20"/>
          <w:szCs w:val="20"/>
        </w:rPr>
        <w:t>Kontaktní osoby mohou být změněny jednos</w:t>
      </w:r>
      <w:r>
        <w:rPr>
          <w:rFonts w:ascii="Arial" w:eastAsia="Arial" w:hAnsi="Arial" w:cs="Arial"/>
          <w:color w:val="000000"/>
          <w:sz w:val="20"/>
          <w:szCs w:val="20"/>
        </w:rPr>
        <w:t>tranným písemným oznámením doručeným (e-mailem, poštou) příslušnou smluvní stranou druhé smluvní straně s tím, že takováto změna se stane účinnou od prvního dne po převzetí oznámení druhou smluvní stranou. Smluvní strany se zavazují oznámit si tuto změnu b</w:t>
      </w:r>
      <w:r>
        <w:rPr>
          <w:rFonts w:ascii="Arial" w:eastAsia="Arial" w:hAnsi="Arial" w:cs="Arial"/>
          <w:color w:val="000000"/>
          <w:sz w:val="20"/>
          <w:szCs w:val="20"/>
        </w:rPr>
        <w:t>ez zbytečného odkladu.</w:t>
      </w:r>
    </w:p>
    <w:p w:rsidR="004E5660" w:rsidRDefault="004E5660">
      <w:pPr>
        <w:jc w:val="both"/>
        <w:rPr>
          <w:rFonts w:ascii="Arial" w:eastAsia="Arial" w:hAnsi="Arial" w:cs="Arial"/>
          <w:sz w:val="20"/>
          <w:szCs w:val="20"/>
        </w:rPr>
      </w:pPr>
    </w:p>
    <w:p w:rsidR="004E5660" w:rsidRDefault="004E5660">
      <w:pPr>
        <w:spacing w:after="0"/>
        <w:ind w:firstLine="0"/>
        <w:rPr>
          <w:rFonts w:ascii="Arial" w:eastAsia="Arial" w:hAnsi="Arial" w:cs="Arial"/>
          <w:b/>
          <w:sz w:val="20"/>
          <w:szCs w:val="20"/>
        </w:rPr>
      </w:pPr>
    </w:p>
    <w:p w:rsidR="004E5660" w:rsidRDefault="0019044F">
      <w:pPr>
        <w:spacing w:after="0"/>
        <w:ind w:firstLine="0"/>
        <w:jc w:val="center"/>
        <w:rPr>
          <w:rFonts w:ascii="Arial" w:eastAsia="Arial" w:hAnsi="Arial" w:cs="Arial"/>
          <w:b/>
          <w:sz w:val="20"/>
          <w:szCs w:val="20"/>
        </w:rPr>
      </w:pPr>
      <w:r>
        <w:rPr>
          <w:rFonts w:ascii="Arial" w:eastAsia="Arial" w:hAnsi="Arial" w:cs="Arial"/>
          <w:b/>
          <w:sz w:val="20"/>
          <w:szCs w:val="20"/>
        </w:rPr>
        <w:t>Čl. VII</w:t>
      </w:r>
    </w:p>
    <w:p w:rsidR="004E5660" w:rsidRDefault="0019044F">
      <w:pPr>
        <w:spacing w:after="0"/>
        <w:ind w:firstLine="0"/>
        <w:jc w:val="center"/>
        <w:rPr>
          <w:rFonts w:ascii="Arial" w:eastAsia="Arial" w:hAnsi="Arial" w:cs="Arial"/>
          <w:b/>
          <w:sz w:val="20"/>
          <w:szCs w:val="20"/>
        </w:rPr>
      </w:pPr>
      <w:r>
        <w:rPr>
          <w:rFonts w:ascii="Arial" w:eastAsia="Arial" w:hAnsi="Arial" w:cs="Arial"/>
          <w:b/>
          <w:sz w:val="20"/>
          <w:szCs w:val="20"/>
        </w:rPr>
        <w:t>Sankční ustanovení</w:t>
      </w:r>
    </w:p>
    <w:p w:rsidR="004E5660" w:rsidRDefault="004E5660">
      <w:pPr>
        <w:spacing w:after="0"/>
        <w:ind w:firstLine="0"/>
        <w:jc w:val="center"/>
        <w:rPr>
          <w:rFonts w:ascii="Arial" w:eastAsia="Arial" w:hAnsi="Arial" w:cs="Arial"/>
          <w:sz w:val="20"/>
          <w:szCs w:val="20"/>
        </w:rPr>
      </w:pPr>
    </w:p>
    <w:p w:rsidR="004E5660" w:rsidRDefault="0019044F">
      <w:pPr>
        <w:numPr>
          <w:ilvl w:val="0"/>
          <w:numId w:val="8"/>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Smluvní strany se dohodly, že pro případ pozdního dodání předmětu koupě, tedy v rozporu s čl. III této smlouvy, se prodávající zavazuje uhradit kupujícímu smluvní pokutu ve výši 0,05 % z ceny předmětu koupě za každý i započatý den prodlení. Úhradou této sm</w:t>
      </w:r>
      <w:r>
        <w:rPr>
          <w:rFonts w:ascii="Arial" w:eastAsia="Arial" w:hAnsi="Arial" w:cs="Arial"/>
          <w:color w:val="000000"/>
          <w:sz w:val="20"/>
          <w:szCs w:val="20"/>
        </w:rPr>
        <w:t xml:space="preserve">luvní pokuty není dotčeno právo kupujícího na náhradu újmy, a to i nad její rámec. </w:t>
      </w:r>
    </w:p>
    <w:p w:rsidR="004E5660" w:rsidRDefault="0019044F">
      <w:pPr>
        <w:numPr>
          <w:ilvl w:val="0"/>
          <w:numId w:val="8"/>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V případě prodlení kupujícího s úhradou ceny předmětu koupě dle této smlouvy je prodávající oprávněn požadovat úhradu úroku z prodlení ve výši 0,05 % z dlužné částky za kaž</w:t>
      </w:r>
      <w:r>
        <w:rPr>
          <w:rFonts w:ascii="Arial" w:eastAsia="Arial" w:hAnsi="Arial" w:cs="Arial"/>
          <w:color w:val="000000"/>
          <w:sz w:val="20"/>
          <w:szCs w:val="20"/>
        </w:rPr>
        <w:t xml:space="preserve">dý den prodlení. </w:t>
      </w:r>
    </w:p>
    <w:p w:rsidR="004E5660" w:rsidRDefault="004E5660">
      <w:pPr>
        <w:spacing w:after="0"/>
        <w:ind w:firstLine="0"/>
        <w:jc w:val="center"/>
        <w:rPr>
          <w:rFonts w:ascii="Arial" w:eastAsia="Arial" w:hAnsi="Arial" w:cs="Arial"/>
          <w:b/>
          <w:sz w:val="20"/>
          <w:szCs w:val="20"/>
        </w:rPr>
      </w:pPr>
    </w:p>
    <w:p w:rsidR="004E5660" w:rsidRDefault="0019044F">
      <w:pPr>
        <w:spacing w:after="0"/>
        <w:ind w:firstLine="0"/>
        <w:jc w:val="center"/>
        <w:rPr>
          <w:rFonts w:ascii="Arial" w:eastAsia="Arial" w:hAnsi="Arial" w:cs="Arial"/>
          <w:b/>
          <w:sz w:val="20"/>
          <w:szCs w:val="20"/>
        </w:rPr>
      </w:pPr>
      <w:r>
        <w:br w:type="page"/>
      </w:r>
    </w:p>
    <w:p w:rsidR="004E5660" w:rsidRDefault="0019044F">
      <w:pPr>
        <w:spacing w:after="0"/>
        <w:ind w:firstLine="0"/>
        <w:jc w:val="center"/>
        <w:rPr>
          <w:rFonts w:ascii="Arial" w:eastAsia="Arial" w:hAnsi="Arial" w:cs="Arial"/>
          <w:b/>
          <w:sz w:val="20"/>
          <w:szCs w:val="20"/>
        </w:rPr>
      </w:pPr>
      <w:r>
        <w:rPr>
          <w:rFonts w:ascii="Arial" w:eastAsia="Arial" w:hAnsi="Arial" w:cs="Arial"/>
          <w:b/>
          <w:sz w:val="20"/>
          <w:szCs w:val="20"/>
        </w:rPr>
        <w:lastRenderedPageBreak/>
        <w:t>Čl. VIII</w:t>
      </w:r>
    </w:p>
    <w:p w:rsidR="004E5660" w:rsidRDefault="0019044F">
      <w:pPr>
        <w:spacing w:after="0"/>
        <w:ind w:firstLine="0"/>
        <w:jc w:val="center"/>
        <w:rPr>
          <w:rFonts w:ascii="Arial" w:eastAsia="Arial" w:hAnsi="Arial" w:cs="Arial"/>
          <w:b/>
          <w:sz w:val="20"/>
          <w:szCs w:val="20"/>
        </w:rPr>
      </w:pPr>
      <w:r>
        <w:rPr>
          <w:rFonts w:ascii="Arial" w:eastAsia="Arial" w:hAnsi="Arial" w:cs="Arial"/>
          <w:b/>
          <w:sz w:val="20"/>
          <w:szCs w:val="20"/>
        </w:rPr>
        <w:t>Odstoupení od smlouvy</w:t>
      </w:r>
    </w:p>
    <w:p w:rsidR="004E5660" w:rsidRDefault="004E5660">
      <w:pPr>
        <w:spacing w:after="0"/>
        <w:ind w:firstLine="0"/>
        <w:jc w:val="center"/>
        <w:rPr>
          <w:rFonts w:ascii="Arial" w:eastAsia="Arial" w:hAnsi="Arial" w:cs="Arial"/>
          <w:sz w:val="20"/>
          <w:szCs w:val="20"/>
        </w:rPr>
      </w:pPr>
    </w:p>
    <w:p w:rsidR="004E5660" w:rsidRDefault="0019044F">
      <w:pPr>
        <w:numPr>
          <w:ilvl w:val="0"/>
          <w:numId w:val="13"/>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Dotčená smluvní strana je oprávněna od této smlouvy odstoupit pro podstatné porušení smluvních povinností druhou smluvní stranou.</w:t>
      </w:r>
    </w:p>
    <w:p w:rsidR="004E5660" w:rsidRDefault="0019044F">
      <w:pPr>
        <w:numPr>
          <w:ilvl w:val="0"/>
          <w:numId w:val="13"/>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Za podstatné porušení smluvních povinností se má např. prodlení prodávají</w:t>
      </w:r>
      <w:r>
        <w:rPr>
          <w:rFonts w:ascii="Arial" w:eastAsia="Arial" w:hAnsi="Arial" w:cs="Arial"/>
          <w:color w:val="000000"/>
          <w:sz w:val="20"/>
          <w:szCs w:val="20"/>
        </w:rPr>
        <w:t>cího s dodáním předmětu koupě delším než 14 kalendářních dnů nebo dodání vadného zboží.</w:t>
      </w:r>
    </w:p>
    <w:p w:rsidR="004E5660" w:rsidRDefault="0019044F">
      <w:pPr>
        <w:numPr>
          <w:ilvl w:val="0"/>
          <w:numId w:val="13"/>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Odstoupení od smlouvy musí být učiněno v písemné formě a doručeno provozovatelem poštovních služeb druhé smluvní straně s tím, že účinky nastávají dnem doručení oznámení o odstoupení na adresu sídla dotčené smluvní strany. Účinky doručení nastávají i v pří</w:t>
      </w:r>
      <w:r>
        <w:rPr>
          <w:rFonts w:ascii="Arial" w:eastAsia="Arial" w:hAnsi="Arial" w:cs="Arial"/>
          <w:color w:val="000000"/>
          <w:sz w:val="20"/>
          <w:szCs w:val="20"/>
        </w:rPr>
        <w:t>padě nevyzvednutí zásilky adresátem v úložní době a/nebo dnem odmítnutí převzetí takové písemnosti a/nebo dnem vrácení zásilky poštovním doručovatelem jako nedoručené.</w:t>
      </w:r>
    </w:p>
    <w:p w:rsidR="004E5660" w:rsidRDefault="004E5660">
      <w:pPr>
        <w:spacing w:after="0"/>
        <w:jc w:val="center"/>
        <w:rPr>
          <w:rFonts w:ascii="Arial" w:eastAsia="Arial" w:hAnsi="Arial" w:cs="Arial"/>
          <w:b/>
          <w:sz w:val="20"/>
          <w:szCs w:val="20"/>
        </w:rPr>
      </w:pPr>
    </w:p>
    <w:p w:rsidR="004E5660" w:rsidRDefault="004E5660">
      <w:pPr>
        <w:spacing w:after="0"/>
        <w:jc w:val="center"/>
        <w:rPr>
          <w:rFonts w:ascii="Arial" w:eastAsia="Arial" w:hAnsi="Arial" w:cs="Arial"/>
          <w:b/>
          <w:sz w:val="20"/>
          <w:szCs w:val="20"/>
        </w:rPr>
      </w:pPr>
    </w:p>
    <w:p w:rsidR="004E5660" w:rsidRDefault="0019044F">
      <w:pPr>
        <w:spacing w:after="0"/>
        <w:jc w:val="center"/>
        <w:rPr>
          <w:rFonts w:ascii="Arial" w:eastAsia="Arial" w:hAnsi="Arial" w:cs="Arial"/>
          <w:b/>
          <w:sz w:val="20"/>
          <w:szCs w:val="20"/>
        </w:rPr>
      </w:pPr>
      <w:r>
        <w:rPr>
          <w:rFonts w:ascii="Arial" w:eastAsia="Arial" w:hAnsi="Arial" w:cs="Arial"/>
          <w:b/>
          <w:sz w:val="20"/>
          <w:szCs w:val="20"/>
        </w:rPr>
        <w:t>Čl. IX</w:t>
      </w:r>
    </w:p>
    <w:p w:rsidR="004E5660" w:rsidRDefault="0019044F">
      <w:pPr>
        <w:jc w:val="center"/>
        <w:rPr>
          <w:rFonts w:ascii="Arial" w:eastAsia="Arial" w:hAnsi="Arial" w:cs="Arial"/>
          <w:b/>
          <w:sz w:val="20"/>
          <w:szCs w:val="20"/>
        </w:rPr>
      </w:pPr>
      <w:r>
        <w:rPr>
          <w:rFonts w:ascii="Arial" w:eastAsia="Arial" w:hAnsi="Arial" w:cs="Arial"/>
          <w:b/>
          <w:sz w:val="20"/>
          <w:szCs w:val="20"/>
        </w:rPr>
        <w:t>Ochrana důvěrných informací</w:t>
      </w:r>
    </w:p>
    <w:p w:rsidR="004E5660" w:rsidRDefault="0019044F">
      <w:pPr>
        <w:numPr>
          <w:ilvl w:val="0"/>
          <w:numId w:val="1"/>
        </w:numPr>
        <w:pBdr>
          <w:top w:val="nil"/>
          <w:left w:val="nil"/>
          <w:bottom w:val="nil"/>
          <w:right w:val="nil"/>
          <w:between w:val="nil"/>
        </w:pBdr>
        <w:spacing w:after="0"/>
        <w:jc w:val="both"/>
      </w:pPr>
      <w:r>
        <w:rPr>
          <w:rFonts w:ascii="Arial" w:eastAsia="Arial" w:hAnsi="Arial" w:cs="Arial"/>
          <w:color w:val="000000"/>
          <w:sz w:val="20"/>
          <w:szCs w:val="20"/>
        </w:rPr>
        <w:t>Prodávající se zavazuje pro případ, že se v rámci p</w:t>
      </w:r>
      <w:r>
        <w:rPr>
          <w:rFonts w:ascii="Arial" w:eastAsia="Arial" w:hAnsi="Arial" w:cs="Arial"/>
          <w:color w:val="000000"/>
          <w:sz w:val="20"/>
          <w:szCs w:val="20"/>
        </w:rPr>
        <w:t xml:space="preserve">lnění předmětu této smlouvy dostane do kontaktu s jakýmikoliv osobními údaji, že je bude ochraňovat a nakládat s nimi plně v souladu s příslušnými právními předpisy, zejména Nařízením </w:t>
      </w:r>
      <w:r>
        <w:rPr>
          <w:rFonts w:ascii="Arial" w:eastAsia="Arial" w:hAnsi="Arial" w:cs="Arial"/>
          <w:color w:val="121212"/>
          <w:sz w:val="20"/>
          <w:szCs w:val="20"/>
        </w:rPr>
        <w:t xml:space="preserve">Evropského parlamentu a Rady </w:t>
      </w:r>
      <w:r>
        <w:rPr>
          <w:rFonts w:ascii="Arial" w:eastAsia="Arial" w:hAnsi="Arial" w:cs="Arial"/>
          <w:color w:val="000000"/>
          <w:sz w:val="20"/>
          <w:szCs w:val="20"/>
        </w:rPr>
        <w:t>(EU) 2016/679 (GDPR), a to i po ukončení pl</w:t>
      </w:r>
      <w:r>
        <w:rPr>
          <w:rFonts w:ascii="Arial" w:eastAsia="Arial" w:hAnsi="Arial" w:cs="Arial"/>
          <w:color w:val="000000"/>
          <w:sz w:val="20"/>
          <w:szCs w:val="20"/>
        </w:rPr>
        <w:t xml:space="preserve">atnosti a účinnosti této smlouvy. </w:t>
      </w:r>
    </w:p>
    <w:p w:rsidR="004E5660" w:rsidRDefault="004E5660">
      <w:pPr>
        <w:pBdr>
          <w:top w:val="nil"/>
          <w:left w:val="nil"/>
          <w:bottom w:val="nil"/>
          <w:right w:val="nil"/>
          <w:between w:val="nil"/>
        </w:pBdr>
        <w:spacing w:after="0"/>
        <w:ind w:firstLine="0"/>
        <w:jc w:val="both"/>
        <w:rPr>
          <w:rFonts w:ascii="Arial" w:eastAsia="Arial" w:hAnsi="Arial" w:cs="Arial"/>
          <w:color w:val="000000"/>
          <w:sz w:val="20"/>
          <w:szCs w:val="20"/>
        </w:rPr>
      </w:pPr>
    </w:p>
    <w:p w:rsidR="004E5660" w:rsidRDefault="0019044F">
      <w:pPr>
        <w:numPr>
          <w:ilvl w:val="0"/>
          <w:numId w:val="1"/>
        </w:numPr>
        <w:pBdr>
          <w:top w:val="nil"/>
          <w:left w:val="nil"/>
          <w:bottom w:val="nil"/>
          <w:right w:val="nil"/>
          <w:between w:val="nil"/>
        </w:pBdr>
        <w:spacing w:after="0"/>
        <w:jc w:val="both"/>
      </w:pPr>
      <w:r>
        <w:rPr>
          <w:rFonts w:ascii="Arial" w:eastAsia="Arial" w:hAnsi="Arial" w:cs="Arial"/>
          <w:color w:val="000000"/>
          <w:sz w:val="20"/>
          <w:szCs w:val="20"/>
        </w:rPr>
        <w:t>Prodávající se rovněž zavazuje v případě, že se v průběhu plnění této smlouvy dostane do kontaktu s jakýmikoliv údaji vztahujícími se ke kupujícímu nebo jeho činnosti, o tyto údaje náležitě pečovat, nezneužít je, nezměni</w:t>
      </w:r>
      <w:r>
        <w:rPr>
          <w:rFonts w:ascii="Arial" w:eastAsia="Arial" w:hAnsi="Arial" w:cs="Arial"/>
          <w:color w:val="000000"/>
          <w:sz w:val="20"/>
          <w:szCs w:val="20"/>
        </w:rPr>
        <w:t xml:space="preserve">t, ani jinak nepoškodit, neztratit, neznehodnotit. Jakýkoliv bezpečnostní incident týkající se údajů kupujícího je prodávající povinen okamžitě nahlásit kupujícímu. </w:t>
      </w:r>
    </w:p>
    <w:p w:rsidR="004E5660" w:rsidRDefault="004E5660">
      <w:pPr>
        <w:spacing w:after="0"/>
        <w:ind w:firstLine="0"/>
        <w:jc w:val="both"/>
        <w:rPr>
          <w:rFonts w:ascii="Arial" w:eastAsia="Arial" w:hAnsi="Arial" w:cs="Arial"/>
          <w:b/>
          <w:sz w:val="20"/>
          <w:szCs w:val="20"/>
        </w:rPr>
      </w:pPr>
    </w:p>
    <w:p w:rsidR="004E5660" w:rsidRDefault="004E5660">
      <w:pPr>
        <w:spacing w:after="0"/>
        <w:ind w:firstLine="0"/>
        <w:jc w:val="both"/>
        <w:rPr>
          <w:rFonts w:ascii="Arial" w:eastAsia="Arial" w:hAnsi="Arial" w:cs="Arial"/>
          <w:b/>
          <w:sz w:val="20"/>
          <w:szCs w:val="20"/>
        </w:rPr>
      </w:pPr>
    </w:p>
    <w:p w:rsidR="004E5660" w:rsidRDefault="0019044F">
      <w:pPr>
        <w:spacing w:after="0"/>
        <w:ind w:firstLine="0"/>
        <w:jc w:val="center"/>
        <w:rPr>
          <w:rFonts w:ascii="Arial" w:eastAsia="Arial" w:hAnsi="Arial" w:cs="Arial"/>
          <w:b/>
          <w:sz w:val="20"/>
          <w:szCs w:val="20"/>
        </w:rPr>
      </w:pPr>
      <w:r>
        <w:rPr>
          <w:rFonts w:ascii="Arial" w:eastAsia="Arial" w:hAnsi="Arial" w:cs="Arial"/>
          <w:b/>
          <w:sz w:val="20"/>
          <w:szCs w:val="20"/>
        </w:rPr>
        <w:t>Čl. X</w:t>
      </w:r>
    </w:p>
    <w:p w:rsidR="004E5660" w:rsidRDefault="0019044F">
      <w:pPr>
        <w:spacing w:after="0"/>
        <w:ind w:firstLine="0"/>
        <w:jc w:val="center"/>
        <w:rPr>
          <w:rFonts w:ascii="Arial" w:eastAsia="Arial" w:hAnsi="Arial" w:cs="Arial"/>
          <w:b/>
          <w:sz w:val="20"/>
          <w:szCs w:val="20"/>
        </w:rPr>
      </w:pPr>
      <w:r>
        <w:rPr>
          <w:rFonts w:ascii="Arial" w:eastAsia="Arial" w:hAnsi="Arial" w:cs="Arial"/>
          <w:b/>
          <w:sz w:val="20"/>
          <w:szCs w:val="20"/>
        </w:rPr>
        <w:t>Závěrečná ustanovení</w:t>
      </w:r>
    </w:p>
    <w:p w:rsidR="004E5660" w:rsidRDefault="004E5660">
      <w:pPr>
        <w:spacing w:after="0"/>
        <w:ind w:firstLine="0"/>
        <w:jc w:val="center"/>
        <w:rPr>
          <w:rFonts w:ascii="Arial" w:eastAsia="Arial" w:hAnsi="Arial" w:cs="Arial"/>
          <w:b/>
          <w:sz w:val="20"/>
          <w:szCs w:val="20"/>
        </w:rPr>
      </w:pPr>
    </w:p>
    <w:p w:rsidR="004E5660" w:rsidRDefault="0019044F">
      <w:pPr>
        <w:numPr>
          <w:ilvl w:val="0"/>
          <w:numId w:val="11"/>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Smluvní vztahy neupravené touto smlouvu se řídí dle příslušných ustanovení občanského zákoníku. </w:t>
      </w:r>
    </w:p>
    <w:p w:rsidR="004E5660" w:rsidRDefault="0019044F">
      <w:pPr>
        <w:numPr>
          <w:ilvl w:val="0"/>
          <w:numId w:val="11"/>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Prodávající bere na vědomí a výslovně souhlasí s tím, že kupující je oprávněn v souvislosti se svojí zákonnou povinností uveřejnit originál podepsané smlouvy v</w:t>
      </w:r>
      <w:r>
        <w:rPr>
          <w:rFonts w:ascii="Arial" w:eastAsia="Arial" w:hAnsi="Arial" w:cs="Arial"/>
          <w:color w:val="000000"/>
          <w:sz w:val="20"/>
          <w:szCs w:val="20"/>
        </w:rPr>
        <w:t xml:space="preserve"> elektronické </w:t>
      </w:r>
      <w:proofErr w:type="gramStart"/>
      <w:r>
        <w:rPr>
          <w:rFonts w:ascii="Arial" w:eastAsia="Arial" w:hAnsi="Arial" w:cs="Arial"/>
          <w:color w:val="000000"/>
          <w:sz w:val="20"/>
          <w:szCs w:val="20"/>
        </w:rPr>
        <w:t>podobě</w:t>
      </w:r>
      <w:proofErr w:type="gramEnd"/>
      <w:r>
        <w:rPr>
          <w:rFonts w:ascii="Arial" w:eastAsia="Arial" w:hAnsi="Arial" w:cs="Arial"/>
          <w:color w:val="000000"/>
          <w:sz w:val="20"/>
          <w:szCs w:val="20"/>
        </w:rPr>
        <w:t xml:space="preserve"> a to bez časového omezení.</w:t>
      </w:r>
    </w:p>
    <w:p w:rsidR="004E5660" w:rsidRDefault="0019044F">
      <w:pPr>
        <w:numPr>
          <w:ilvl w:val="0"/>
          <w:numId w:val="11"/>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Tato smlouva může být měněna nebo doplňována pouze formou písemných, číslovaných dodatků, a to jen po dohodě obou smluvních stran.</w:t>
      </w:r>
    </w:p>
    <w:p w:rsidR="004E5660" w:rsidRDefault="0019044F">
      <w:pPr>
        <w:numPr>
          <w:ilvl w:val="0"/>
          <w:numId w:val="11"/>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Tato smlouva nabývá účinnosti a platnosti dnem zveřejnění smlouvy v Registru </w:t>
      </w:r>
      <w:r>
        <w:rPr>
          <w:rFonts w:ascii="Arial" w:eastAsia="Arial" w:hAnsi="Arial" w:cs="Arial"/>
          <w:color w:val="000000"/>
          <w:sz w:val="20"/>
          <w:szCs w:val="20"/>
        </w:rPr>
        <w:t>smluv, přičemž zveřejnění zajišťuje kupující.</w:t>
      </w:r>
    </w:p>
    <w:p w:rsidR="004E5660" w:rsidRDefault="0019044F">
      <w:pPr>
        <w:numPr>
          <w:ilvl w:val="0"/>
          <w:numId w:val="11"/>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Spory vzniklé z této smlouvy budou rozhodovány příslušnými obecnými soudy České republiky.</w:t>
      </w:r>
    </w:p>
    <w:p w:rsidR="004E5660" w:rsidRDefault="0019044F">
      <w:pPr>
        <w:numPr>
          <w:ilvl w:val="0"/>
          <w:numId w:val="11"/>
        </w:numPr>
        <w:pBdr>
          <w:top w:val="nil"/>
          <w:left w:val="nil"/>
          <w:bottom w:val="nil"/>
          <w:right w:val="nil"/>
          <w:between w:val="nil"/>
        </w:pBdr>
        <w:spacing w:after="0"/>
        <w:jc w:val="both"/>
        <w:rPr>
          <w:rFonts w:ascii="Arial" w:eastAsia="Arial" w:hAnsi="Arial" w:cs="Arial"/>
          <w:sz w:val="20"/>
          <w:szCs w:val="20"/>
        </w:rPr>
      </w:pPr>
      <w:r>
        <w:rPr>
          <w:rFonts w:ascii="Arial" w:eastAsia="Arial" w:hAnsi="Arial" w:cs="Arial"/>
          <w:color w:val="000000"/>
          <w:sz w:val="20"/>
          <w:szCs w:val="20"/>
        </w:rPr>
        <w:t>Stane-li se některé z ustanovení této smlouvy neplatným, není tím způsobena neplatnost celé smlouvy a ostatní ustanoven</w:t>
      </w:r>
      <w:r>
        <w:rPr>
          <w:rFonts w:ascii="Arial" w:eastAsia="Arial" w:hAnsi="Arial" w:cs="Arial"/>
          <w:color w:val="000000"/>
          <w:sz w:val="20"/>
          <w:szCs w:val="20"/>
        </w:rPr>
        <w:t>í zůstávají platná a účinná. Smluvní strany se zavazují toto ustanovení nahradit ustanovením platným.</w:t>
      </w:r>
    </w:p>
    <w:p w:rsidR="004E5660" w:rsidRDefault="0019044F">
      <w:pPr>
        <w:numPr>
          <w:ilvl w:val="0"/>
          <w:numId w:val="11"/>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Tato smlouva je vyhotovena ve dvou stejnopisech s platností originálu, přičemž každá ze smluvních stran obdrží jeden stejnopis.</w:t>
      </w:r>
    </w:p>
    <w:p w:rsidR="004E5660" w:rsidRDefault="0019044F">
      <w:pPr>
        <w:numPr>
          <w:ilvl w:val="0"/>
          <w:numId w:val="11"/>
        </w:numPr>
        <w:pBdr>
          <w:top w:val="nil"/>
          <w:left w:val="nil"/>
          <w:bottom w:val="nil"/>
          <w:right w:val="nil"/>
          <w:between w:val="nil"/>
        </w:pBdr>
        <w:spacing w:after="0"/>
        <w:ind w:left="714" w:hanging="357"/>
        <w:jc w:val="both"/>
        <w:rPr>
          <w:rFonts w:ascii="Arial" w:eastAsia="Arial" w:hAnsi="Arial" w:cs="Arial"/>
          <w:color w:val="000000"/>
          <w:sz w:val="20"/>
          <w:szCs w:val="20"/>
        </w:rPr>
      </w:pPr>
      <w:r>
        <w:rPr>
          <w:rFonts w:ascii="Arial" w:eastAsia="Arial" w:hAnsi="Arial" w:cs="Arial"/>
          <w:color w:val="000000"/>
          <w:sz w:val="20"/>
          <w:szCs w:val="20"/>
        </w:rPr>
        <w:t>Smluvní strany shodně prohlašují, že si tuto smlouvu před jejím podepsáním přečetly, že byla uzavřena po vzájemném projednání podle jejich pravé a svobodné vůle, určitě, vážně a srozumitelně a že se dohodly o celém jejím obsahu, což stvrzují svými podpisy.</w:t>
      </w:r>
    </w:p>
    <w:p w:rsidR="004E5660" w:rsidRDefault="004E5660">
      <w:pPr>
        <w:spacing w:after="0"/>
        <w:ind w:firstLine="0"/>
        <w:jc w:val="both"/>
        <w:rPr>
          <w:rFonts w:ascii="Arial" w:eastAsia="Arial" w:hAnsi="Arial" w:cs="Arial"/>
          <w:sz w:val="20"/>
          <w:szCs w:val="20"/>
        </w:rPr>
      </w:pPr>
    </w:p>
    <w:p w:rsidR="004E5660" w:rsidRDefault="004E5660">
      <w:pPr>
        <w:ind w:firstLine="708"/>
        <w:jc w:val="both"/>
        <w:rPr>
          <w:rFonts w:ascii="Arial" w:eastAsia="Arial" w:hAnsi="Arial" w:cs="Arial"/>
          <w:sz w:val="20"/>
          <w:szCs w:val="20"/>
        </w:rPr>
      </w:pPr>
    </w:p>
    <w:p w:rsidR="004E5660" w:rsidRDefault="0019044F">
      <w:pPr>
        <w:pBdr>
          <w:top w:val="nil"/>
          <w:left w:val="nil"/>
          <w:bottom w:val="nil"/>
          <w:right w:val="nil"/>
          <w:between w:val="nil"/>
        </w:pBdr>
        <w:ind w:left="283" w:firstLine="0"/>
        <w:jc w:val="both"/>
        <w:rPr>
          <w:rFonts w:ascii="Arial" w:eastAsia="Arial" w:hAnsi="Arial" w:cs="Arial"/>
          <w:color w:val="000000"/>
          <w:sz w:val="20"/>
          <w:szCs w:val="20"/>
        </w:rPr>
      </w:pPr>
      <w:r>
        <w:rPr>
          <w:rFonts w:ascii="Arial" w:eastAsia="Arial" w:hAnsi="Arial" w:cs="Arial"/>
          <w:color w:val="000000"/>
          <w:sz w:val="20"/>
          <w:szCs w:val="20"/>
        </w:rPr>
        <w:t>V Praze, dne</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V </w:t>
      </w:r>
      <w:r>
        <w:rPr>
          <w:rFonts w:ascii="Arial" w:eastAsia="Arial" w:hAnsi="Arial" w:cs="Arial"/>
          <w:sz w:val="20"/>
          <w:szCs w:val="20"/>
        </w:rPr>
        <w:t>Praze</w:t>
      </w:r>
      <w:r>
        <w:rPr>
          <w:rFonts w:ascii="Arial" w:eastAsia="Arial" w:hAnsi="Arial" w:cs="Arial"/>
          <w:color w:val="000000"/>
          <w:sz w:val="20"/>
          <w:szCs w:val="20"/>
        </w:rPr>
        <w:t xml:space="preserve">, dne </w:t>
      </w:r>
    </w:p>
    <w:p w:rsidR="004E5660" w:rsidRDefault="004E5660">
      <w:pPr>
        <w:pBdr>
          <w:top w:val="nil"/>
          <w:left w:val="nil"/>
          <w:bottom w:val="nil"/>
          <w:right w:val="nil"/>
          <w:between w:val="nil"/>
        </w:pBdr>
        <w:ind w:left="283" w:firstLine="0"/>
        <w:jc w:val="both"/>
        <w:rPr>
          <w:rFonts w:ascii="Arial" w:eastAsia="Arial" w:hAnsi="Arial" w:cs="Arial"/>
          <w:sz w:val="20"/>
          <w:szCs w:val="20"/>
        </w:rPr>
      </w:pPr>
    </w:p>
    <w:p w:rsidR="004E5660" w:rsidRDefault="004E5660">
      <w:pPr>
        <w:pBdr>
          <w:top w:val="nil"/>
          <w:left w:val="nil"/>
          <w:bottom w:val="nil"/>
          <w:right w:val="nil"/>
          <w:between w:val="nil"/>
        </w:pBdr>
        <w:ind w:firstLine="0"/>
        <w:jc w:val="both"/>
        <w:rPr>
          <w:rFonts w:ascii="Arial" w:eastAsia="Arial" w:hAnsi="Arial" w:cs="Arial"/>
          <w:sz w:val="20"/>
          <w:szCs w:val="20"/>
        </w:rPr>
      </w:pPr>
    </w:p>
    <w:p w:rsidR="004E5660" w:rsidRDefault="004E5660">
      <w:pPr>
        <w:pBdr>
          <w:top w:val="nil"/>
          <w:left w:val="nil"/>
          <w:bottom w:val="nil"/>
          <w:right w:val="nil"/>
          <w:between w:val="nil"/>
        </w:pBdr>
        <w:ind w:left="283" w:firstLine="0"/>
        <w:jc w:val="right"/>
        <w:rPr>
          <w:rFonts w:ascii="Arial" w:eastAsia="Arial" w:hAnsi="Arial" w:cs="Arial"/>
          <w:color w:val="000000"/>
          <w:sz w:val="20"/>
          <w:szCs w:val="20"/>
        </w:rPr>
      </w:pPr>
    </w:p>
    <w:p w:rsidR="004E5660" w:rsidRDefault="0019044F">
      <w:pPr>
        <w:pBdr>
          <w:top w:val="nil"/>
          <w:left w:val="nil"/>
          <w:bottom w:val="nil"/>
          <w:right w:val="nil"/>
          <w:between w:val="nil"/>
        </w:pBdr>
        <w:spacing w:after="0"/>
        <w:ind w:left="283" w:firstLine="0"/>
        <w:jc w:val="both"/>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color w:val="000000"/>
          <w:sz w:val="20"/>
          <w:szCs w:val="20"/>
        </w:rPr>
        <w:tab/>
      </w:r>
      <w:r>
        <w:rPr>
          <w:rFonts w:ascii="Arial" w:eastAsia="Arial" w:hAnsi="Arial" w:cs="Arial"/>
          <w:sz w:val="20"/>
          <w:szCs w:val="20"/>
        </w:rPr>
        <w:t>……………………………………</w:t>
      </w:r>
    </w:p>
    <w:p w:rsidR="004E5660" w:rsidRDefault="0019044F">
      <w:pPr>
        <w:pBdr>
          <w:top w:val="nil"/>
          <w:left w:val="nil"/>
          <w:bottom w:val="nil"/>
          <w:right w:val="nil"/>
          <w:between w:val="nil"/>
        </w:pBdr>
        <w:spacing w:after="0"/>
        <w:ind w:left="283" w:firstLine="0"/>
        <w:jc w:val="both"/>
        <w:rPr>
          <w:rFonts w:ascii="Arial" w:eastAsia="Arial" w:hAnsi="Arial" w:cs="Arial"/>
          <w:color w:val="000000"/>
          <w:sz w:val="20"/>
          <w:szCs w:val="20"/>
        </w:rPr>
      </w:pPr>
      <w:r>
        <w:rPr>
          <w:rFonts w:ascii="Arial" w:eastAsia="Arial" w:hAnsi="Arial" w:cs="Arial"/>
          <w:color w:val="000000"/>
          <w:sz w:val="20"/>
          <w:szCs w:val="20"/>
        </w:rPr>
        <w:t>za kupujícího</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za prodávajícího</w:t>
      </w:r>
    </w:p>
    <w:p w:rsidR="004E5660" w:rsidRDefault="0019044F">
      <w:pPr>
        <w:pBdr>
          <w:top w:val="nil"/>
          <w:left w:val="nil"/>
          <w:bottom w:val="nil"/>
          <w:right w:val="nil"/>
          <w:between w:val="nil"/>
        </w:pBdr>
        <w:spacing w:after="0"/>
        <w:ind w:left="283" w:firstLine="0"/>
        <w:jc w:val="both"/>
        <w:rPr>
          <w:rFonts w:ascii="Arial" w:eastAsia="Arial" w:hAnsi="Arial" w:cs="Arial"/>
          <w:color w:val="000000"/>
          <w:sz w:val="20"/>
          <w:szCs w:val="20"/>
        </w:rPr>
      </w:pPr>
      <w:r>
        <w:rPr>
          <w:rFonts w:ascii="Arial" w:eastAsia="Arial" w:hAnsi="Arial" w:cs="Arial"/>
          <w:color w:val="000000"/>
          <w:sz w:val="20"/>
          <w:szCs w:val="20"/>
        </w:rPr>
        <w:t>Ing. Radomil Doležal, MBA</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sz w:val="20"/>
          <w:szCs w:val="20"/>
        </w:rPr>
        <w:t>Karel Drašnar</w:t>
      </w:r>
    </w:p>
    <w:p w:rsidR="004E5660" w:rsidRDefault="0019044F">
      <w:pPr>
        <w:pBdr>
          <w:top w:val="nil"/>
          <w:left w:val="nil"/>
          <w:bottom w:val="nil"/>
          <w:right w:val="nil"/>
          <w:between w:val="nil"/>
        </w:pBdr>
        <w:spacing w:after="0"/>
        <w:ind w:left="283" w:firstLine="0"/>
        <w:jc w:val="both"/>
        <w:rPr>
          <w:rFonts w:ascii="Arial" w:eastAsia="Arial" w:hAnsi="Arial" w:cs="Arial"/>
          <w:sz w:val="20"/>
          <w:szCs w:val="20"/>
        </w:rPr>
      </w:pPr>
      <w:r>
        <w:rPr>
          <w:rFonts w:ascii="Arial" w:eastAsia="Arial" w:hAnsi="Arial" w:cs="Arial"/>
          <w:color w:val="000000"/>
          <w:sz w:val="20"/>
          <w:szCs w:val="20"/>
        </w:rPr>
        <w:t>generální ředitel</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sz w:val="20"/>
          <w:szCs w:val="20"/>
        </w:rPr>
        <w:t xml:space="preserve">Jan </w:t>
      </w:r>
      <w:proofErr w:type="spellStart"/>
      <w:r>
        <w:rPr>
          <w:rFonts w:ascii="Arial" w:eastAsia="Arial" w:hAnsi="Arial" w:cs="Arial"/>
          <w:sz w:val="20"/>
          <w:szCs w:val="20"/>
        </w:rPr>
        <w:t>Rojko</w:t>
      </w:r>
      <w:proofErr w:type="spellEnd"/>
    </w:p>
    <w:p w:rsidR="004E5660" w:rsidRDefault="0019044F">
      <w:pPr>
        <w:pBdr>
          <w:top w:val="nil"/>
          <w:left w:val="nil"/>
          <w:bottom w:val="nil"/>
          <w:right w:val="nil"/>
          <w:between w:val="nil"/>
        </w:pBdr>
        <w:spacing w:after="0"/>
        <w:ind w:left="283" w:firstLine="0"/>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jednatelé společnosti</w:t>
      </w:r>
    </w:p>
    <w:p w:rsidR="004E5660" w:rsidRDefault="0019044F">
      <w:pPr>
        <w:pBdr>
          <w:top w:val="nil"/>
          <w:left w:val="nil"/>
          <w:bottom w:val="nil"/>
          <w:right w:val="nil"/>
          <w:between w:val="nil"/>
        </w:pBdr>
        <w:spacing w:after="0"/>
        <w:ind w:left="283" w:firstLine="0"/>
        <w:jc w:val="both"/>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p>
    <w:p w:rsidR="004E5660" w:rsidRDefault="0019044F">
      <w:pPr>
        <w:spacing w:after="0"/>
        <w:ind w:firstLine="0"/>
        <w:rPr>
          <w:rFonts w:ascii="Arial" w:eastAsia="Arial" w:hAnsi="Arial" w:cs="Arial"/>
          <w:sz w:val="20"/>
          <w:szCs w:val="20"/>
        </w:rPr>
        <w:sectPr w:rsidR="004E5660">
          <w:footerReference w:type="even" r:id="rId7"/>
          <w:footerReference w:type="default" r:id="rId8"/>
          <w:headerReference w:type="first" r:id="rId9"/>
          <w:footerReference w:type="first" r:id="rId10"/>
          <w:pgSz w:w="11906" w:h="16838"/>
          <w:pgMar w:top="566" w:right="1287" w:bottom="566" w:left="1417" w:header="708" w:footer="708" w:gutter="0"/>
          <w:pgNumType w:start="1"/>
          <w:cols w:space="708"/>
          <w:titlePg/>
        </w:sectPr>
      </w:pPr>
      <w:r>
        <w:br w:type="page"/>
      </w:r>
    </w:p>
    <w:p w:rsidR="004E5660" w:rsidRDefault="0019044F">
      <w:pPr>
        <w:pBdr>
          <w:top w:val="nil"/>
          <w:left w:val="nil"/>
          <w:bottom w:val="nil"/>
          <w:right w:val="nil"/>
          <w:between w:val="nil"/>
        </w:pBdr>
        <w:spacing w:after="0"/>
        <w:ind w:firstLine="0"/>
        <w:jc w:val="both"/>
        <w:rPr>
          <w:rFonts w:ascii="Arial" w:eastAsia="Arial" w:hAnsi="Arial" w:cs="Arial"/>
          <w:b/>
          <w:color w:val="000000"/>
          <w:sz w:val="20"/>
          <w:szCs w:val="20"/>
          <w:u w:val="single"/>
        </w:rPr>
      </w:pPr>
      <w:r>
        <w:rPr>
          <w:rFonts w:ascii="Arial" w:eastAsia="Arial" w:hAnsi="Arial" w:cs="Arial"/>
          <w:color w:val="000000"/>
          <w:sz w:val="20"/>
          <w:szCs w:val="20"/>
          <w:u w:val="single"/>
        </w:rPr>
        <w:lastRenderedPageBreak/>
        <w:t xml:space="preserve">Příloha č. 1: </w:t>
      </w:r>
      <w:r>
        <w:rPr>
          <w:rFonts w:ascii="Arial" w:eastAsia="Arial" w:hAnsi="Arial" w:cs="Arial"/>
          <w:b/>
          <w:color w:val="000000"/>
          <w:sz w:val="20"/>
          <w:szCs w:val="20"/>
          <w:u w:val="single"/>
        </w:rPr>
        <w:t>Technická specifikace</w:t>
      </w:r>
    </w:p>
    <w:p w:rsidR="004E5660" w:rsidRDefault="004E5660">
      <w:pPr>
        <w:pBdr>
          <w:top w:val="nil"/>
          <w:left w:val="nil"/>
          <w:bottom w:val="nil"/>
          <w:right w:val="nil"/>
          <w:between w:val="nil"/>
        </w:pBdr>
        <w:spacing w:after="0"/>
        <w:ind w:firstLine="0"/>
        <w:jc w:val="both"/>
        <w:rPr>
          <w:rFonts w:ascii="Arial" w:eastAsia="Arial" w:hAnsi="Arial" w:cs="Arial"/>
          <w:color w:val="000000"/>
          <w:sz w:val="20"/>
          <w:szCs w:val="20"/>
          <w:u w:val="single"/>
        </w:rPr>
      </w:pPr>
    </w:p>
    <w:p w:rsidR="004E5660" w:rsidRDefault="0019044F">
      <w:pPr>
        <w:ind w:firstLine="0"/>
        <w:rPr>
          <w:rFonts w:ascii="Arial" w:eastAsia="Arial" w:hAnsi="Arial" w:cs="Arial"/>
          <w:sz w:val="20"/>
          <w:szCs w:val="20"/>
        </w:rPr>
      </w:pPr>
      <w:r>
        <w:rPr>
          <w:rFonts w:ascii="Arial" w:eastAsia="Arial" w:hAnsi="Arial" w:cs="Arial"/>
          <w:sz w:val="20"/>
          <w:szCs w:val="20"/>
        </w:rPr>
        <w:t>Druhá instance BrandCloud s kapacitou 200 GB a přístupem pro 250 uživatelů na dobu 4 roky:</w:t>
      </w:r>
    </w:p>
    <w:p w:rsidR="004E5660" w:rsidRDefault="004E5660">
      <w:pPr>
        <w:ind w:firstLine="0"/>
        <w:rPr>
          <w:rFonts w:ascii="Arial" w:eastAsia="Arial" w:hAnsi="Arial" w:cs="Arial"/>
          <w:sz w:val="20"/>
          <w:szCs w:val="20"/>
        </w:rPr>
      </w:pPr>
    </w:p>
    <w:tbl>
      <w:tblPr>
        <w:tblStyle w:val="a0"/>
        <w:tblW w:w="9705" w:type="dxa"/>
        <w:tblInd w:w="-109" w:type="dxa"/>
        <w:tblBorders>
          <w:bottom w:val="single" w:sz="4" w:space="0" w:color="808080"/>
          <w:insideH w:val="single" w:sz="4" w:space="0" w:color="808080"/>
        </w:tblBorders>
        <w:tblLayout w:type="fixed"/>
        <w:tblLook w:val="0000" w:firstRow="0" w:lastRow="0" w:firstColumn="0" w:lastColumn="0" w:noHBand="0" w:noVBand="0"/>
      </w:tblPr>
      <w:tblGrid>
        <w:gridCol w:w="2805"/>
        <w:gridCol w:w="6900"/>
      </w:tblGrid>
      <w:tr w:rsidR="004E5660">
        <w:tc>
          <w:tcPr>
            <w:tcW w:w="2805" w:type="dxa"/>
            <w:shd w:val="clear" w:color="auto" w:fill="FFFFFF"/>
          </w:tcPr>
          <w:p w:rsidR="004E5660" w:rsidRDefault="0019044F">
            <w:pPr>
              <w:ind w:firstLine="0"/>
              <w:rPr>
                <w:sz w:val="18"/>
                <w:szCs w:val="18"/>
              </w:rPr>
            </w:pPr>
            <w:r>
              <w:rPr>
                <w:b/>
                <w:smallCaps/>
                <w:sz w:val="18"/>
                <w:szCs w:val="18"/>
              </w:rPr>
              <w:t>POŽADAVEK</w:t>
            </w:r>
          </w:p>
        </w:tc>
        <w:tc>
          <w:tcPr>
            <w:tcW w:w="6900" w:type="dxa"/>
            <w:shd w:val="clear" w:color="auto" w:fill="FFFFFF"/>
          </w:tcPr>
          <w:p w:rsidR="004E5660" w:rsidRDefault="0019044F">
            <w:pPr>
              <w:ind w:firstLine="0"/>
              <w:rPr>
                <w:sz w:val="18"/>
                <w:szCs w:val="18"/>
              </w:rPr>
            </w:pPr>
            <w:r>
              <w:rPr>
                <w:b/>
                <w:smallCaps/>
                <w:sz w:val="18"/>
                <w:szCs w:val="18"/>
              </w:rPr>
              <w:t>PARAMETR</w:t>
            </w:r>
          </w:p>
        </w:tc>
      </w:tr>
      <w:tr w:rsidR="004E5660">
        <w:trPr>
          <w:trHeight w:val="180"/>
        </w:trPr>
        <w:tc>
          <w:tcPr>
            <w:tcW w:w="9705" w:type="dxa"/>
            <w:gridSpan w:val="2"/>
            <w:tcBorders>
              <w:left w:val="single" w:sz="4" w:space="0" w:color="000000"/>
              <w:bottom w:val="single" w:sz="4" w:space="0" w:color="808080"/>
              <w:right w:val="single" w:sz="4" w:space="0" w:color="808080"/>
            </w:tcBorders>
            <w:shd w:val="clear" w:color="auto" w:fill="F2F2F2"/>
          </w:tcPr>
          <w:p w:rsidR="004E5660" w:rsidRDefault="0019044F">
            <w:pPr>
              <w:ind w:firstLine="0"/>
              <w:rPr>
                <w:sz w:val="18"/>
                <w:szCs w:val="18"/>
              </w:rPr>
            </w:pPr>
            <w:r>
              <w:rPr>
                <w:b/>
                <w:smallCaps/>
                <w:sz w:val="18"/>
                <w:szCs w:val="18"/>
              </w:rPr>
              <w:t>OBECNÉ VLASTNOSTI SLUŽBY</w:t>
            </w:r>
          </w:p>
        </w:tc>
      </w:tr>
      <w:tr w:rsidR="004E5660">
        <w:tc>
          <w:tcPr>
            <w:tcW w:w="2805" w:type="dxa"/>
            <w:tcBorders>
              <w:top w:val="single" w:sz="4" w:space="0" w:color="808080"/>
              <w:left w:val="single" w:sz="4" w:space="0" w:color="000000"/>
              <w:bottom w:val="single" w:sz="4" w:space="0" w:color="808080"/>
              <w:right w:val="single" w:sz="4" w:space="0" w:color="808080"/>
            </w:tcBorders>
            <w:shd w:val="clear" w:color="auto" w:fill="FFFFFF"/>
          </w:tcPr>
          <w:p w:rsidR="004E5660" w:rsidRDefault="0019044F">
            <w:pPr>
              <w:ind w:firstLine="0"/>
              <w:rPr>
                <w:sz w:val="18"/>
                <w:szCs w:val="18"/>
              </w:rPr>
            </w:pPr>
            <w:r>
              <w:rPr>
                <w:smallCaps/>
                <w:sz w:val="18"/>
                <w:szCs w:val="18"/>
              </w:rPr>
              <w:t>ZÁKLADNÍ VLASTNOSTI SLUŽBY</w:t>
            </w:r>
          </w:p>
        </w:tc>
        <w:tc>
          <w:tcPr>
            <w:tcW w:w="6900" w:type="dxa"/>
            <w:tcBorders>
              <w:top w:val="single" w:sz="4" w:space="0" w:color="808080"/>
              <w:bottom w:val="single" w:sz="4" w:space="0" w:color="808080"/>
              <w:right w:val="single" w:sz="4" w:space="0" w:color="000000"/>
            </w:tcBorders>
            <w:shd w:val="clear" w:color="auto" w:fill="FFFFFF"/>
          </w:tcPr>
          <w:p w:rsidR="004E5660" w:rsidRDefault="0019044F">
            <w:pPr>
              <w:keepNext/>
              <w:numPr>
                <w:ilvl w:val="0"/>
                <w:numId w:val="12"/>
              </w:numPr>
              <w:spacing w:after="0"/>
              <w:ind w:left="283" w:hanging="208"/>
              <w:rPr>
                <w:sz w:val="18"/>
                <w:szCs w:val="18"/>
              </w:rPr>
            </w:pPr>
            <w:r>
              <w:rPr>
                <w:sz w:val="18"/>
                <w:szCs w:val="18"/>
              </w:rPr>
              <w:t>Ukládání dat ve stromové struktuře</w:t>
            </w:r>
          </w:p>
          <w:p w:rsidR="004E5660" w:rsidRDefault="0019044F">
            <w:pPr>
              <w:keepNext/>
              <w:numPr>
                <w:ilvl w:val="0"/>
                <w:numId w:val="12"/>
              </w:numPr>
              <w:spacing w:after="0"/>
              <w:ind w:left="283" w:hanging="208"/>
              <w:rPr>
                <w:sz w:val="18"/>
                <w:szCs w:val="18"/>
              </w:rPr>
            </w:pPr>
            <w:r>
              <w:rPr>
                <w:sz w:val="18"/>
                <w:szCs w:val="18"/>
              </w:rPr>
              <w:t>Možnost vkládání komentářů k uloženým datům</w:t>
            </w:r>
          </w:p>
          <w:p w:rsidR="004E5660" w:rsidRDefault="0019044F">
            <w:pPr>
              <w:keepNext/>
              <w:numPr>
                <w:ilvl w:val="0"/>
                <w:numId w:val="12"/>
              </w:numPr>
              <w:spacing w:after="0"/>
              <w:ind w:left="283" w:hanging="208"/>
              <w:rPr>
                <w:sz w:val="18"/>
                <w:szCs w:val="18"/>
              </w:rPr>
            </w:pPr>
            <w:r>
              <w:rPr>
                <w:sz w:val="18"/>
                <w:szCs w:val="18"/>
              </w:rPr>
              <w:t>Možnost prohlížení obsahu v rámci aplikace (bez nutnosti stažení přílohy do počítače)</w:t>
            </w:r>
          </w:p>
          <w:p w:rsidR="004E5660" w:rsidRDefault="0019044F">
            <w:pPr>
              <w:keepNext/>
              <w:numPr>
                <w:ilvl w:val="0"/>
                <w:numId w:val="12"/>
              </w:numPr>
              <w:spacing w:after="0"/>
              <w:ind w:left="283" w:hanging="208"/>
              <w:rPr>
                <w:sz w:val="18"/>
                <w:szCs w:val="18"/>
              </w:rPr>
            </w:pPr>
            <w:r>
              <w:rPr>
                <w:sz w:val="18"/>
                <w:szCs w:val="18"/>
              </w:rPr>
              <w:t>Zobrazování náhledů (nikoli miniatury) k datům ve formátech PDF, JPG, PNG, PSD, DOC, DOCX formou dlaždic</w:t>
            </w:r>
          </w:p>
          <w:p w:rsidR="004E5660" w:rsidRDefault="0019044F">
            <w:pPr>
              <w:keepNext/>
              <w:numPr>
                <w:ilvl w:val="0"/>
                <w:numId w:val="12"/>
              </w:numPr>
              <w:spacing w:after="0"/>
              <w:ind w:left="283" w:hanging="208"/>
              <w:rPr>
                <w:sz w:val="18"/>
                <w:szCs w:val="18"/>
              </w:rPr>
            </w:pPr>
            <w:r>
              <w:rPr>
                <w:sz w:val="18"/>
                <w:szCs w:val="18"/>
              </w:rPr>
              <w:t>Možnost exportu vložených dat do PDF</w:t>
            </w:r>
          </w:p>
          <w:p w:rsidR="004E5660" w:rsidRDefault="0019044F">
            <w:pPr>
              <w:keepNext/>
              <w:numPr>
                <w:ilvl w:val="0"/>
                <w:numId w:val="12"/>
              </w:numPr>
              <w:spacing w:after="0"/>
              <w:ind w:left="283" w:hanging="208"/>
              <w:rPr>
                <w:sz w:val="18"/>
                <w:szCs w:val="18"/>
              </w:rPr>
            </w:pPr>
            <w:r>
              <w:rPr>
                <w:sz w:val="18"/>
                <w:szCs w:val="18"/>
              </w:rPr>
              <w:t>Možnost vládání vodoznaků do grafických dokumentů</w:t>
            </w:r>
          </w:p>
          <w:p w:rsidR="004E5660" w:rsidRDefault="0019044F">
            <w:pPr>
              <w:keepNext/>
              <w:numPr>
                <w:ilvl w:val="0"/>
                <w:numId w:val="12"/>
              </w:numPr>
              <w:spacing w:after="0"/>
              <w:ind w:left="283" w:hanging="208"/>
              <w:rPr>
                <w:sz w:val="18"/>
                <w:szCs w:val="18"/>
              </w:rPr>
            </w:pPr>
            <w:r>
              <w:rPr>
                <w:sz w:val="18"/>
                <w:szCs w:val="18"/>
              </w:rPr>
              <w:t>Ochrana proti vkládání duplicitního obsahu</w:t>
            </w:r>
          </w:p>
          <w:p w:rsidR="004E5660" w:rsidRDefault="0019044F">
            <w:pPr>
              <w:keepNext/>
              <w:numPr>
                <w:ilvl w:val="0"/>
                <w:numId w:val="12"/>
              </w:numPr>
              <w:spacing w:after="0"/>
              <w:ind w:left="283" w:hanging="208"/>
              <w:rPr>
                <w:sz w:val="18"/>
                <w:szCs w:val="18"/>
              </w:rPr>
            </w:pPr>
            <w:r>
              <w:rPr>
                <w:sz w:val="18"/>
                <w:szCs w:val="18"/>
              </w:rPr>
              <w:t>Sdílení dat mezi uživ</w:t>
            </w:r>
            <w:r>
              <w:rPr>
                <w:sz w:val="18"/>
                <w:szCs w:val="18"/>
              </w:rPr>
              <w:t>ateli systému (uživatel má účet v systému)</w:t>
            </w:r>
          </w:p>
          <w:p w:rsidR="004E5660" w:rsidRDefault="0019044F">
            <w:pPr>
              <w:keepNext/>
              <w:numPr>
                <w:ilvl w:val="0"/>
                <w:numId w:val="12"/>
              </w:numPr>
              <w:spacing w:after="0"/>
              <w:ind w:left="283" w:hanging="208"/>
              <w:rPr>
                <w:sz w:val="18"/>
                <w:szCs w:val="18"/>
              </w:rPr>
            </w:pPr>
            <w:r>
              <w:rPr>
                <w:sz w:val="18"/>
                <w:szCs w:val="18"/>
              </w:rPr>
              <w:t>Sdílení dat pro externí uživatele (uživatel nemá účet v systému)</w:t>
            </w:r>
          </w:p>
          <w:p w:rsidR="004E5660" w:rsidRDefault="0019044F">
            <w:pPr>
              <w:keepNext/>
              <w:numPr>
                <w:ilvl w:val="0"/>
                <w:numId w:val="12"/>
              </w:numPr>
              <w:spacing w:after="0"/>
              <w:ind w:left="283" w:hanging="208"/>
              <w:rPr>
                <w:sz w:val="18"/>
                <w:szCs w:val="18"/>
              </w:rPr>
            </w:pPr>
            <w:r>
              <w:rPr>
                <w:sz w:val="18"/>
                <w:szCs w:val="18"/>
              </w:rPr>
              <w:t>Možnost nastavení práv pro jednotlivé složky</w:t>
            </w:r>
          </w:p>
          <w:p w:rsidR="004E5660" w:rsidRDefault="0019044F">
            <w:pPr>
              <w:keepNext/>
              <w:numPr>
                <w:ilvl w:val="0"/>
                <w:numId w:val="12"/>
              </w:numPr>
              <w:spacing w:after="0"/>
              <w:ind w:left="283" w:hanging="208"/>
              <w:rPr>
                <w:sz w:val="18"/>
                <w:szCs w:val="18"/>
              </w:rPr>
            </w:pPr>
            <w:r>
              <w:rPr>
                <w:sz w:val="18"/>
                <w:szCs w:val="18"/>
              </w:rPr>
              <w:t>Možnost dědění práv z nadřízených složek</w:t>
            </w:r>
          </w:p>
          <w:p w:rsidR="004E5660" w:rsidRDefault="0019044F">
            <w:pPr>
              <w:keepNext/>
              <w:numPr>
                <w:ilvl w:val="0"/>
                <w:numId w:val="12"/>
              </w:numPr>
              <w:spacing w:after="0"/>
              <w:ind w:left="283" w:hanging="208"/>
              <w:rPr>
                <w:sz w:val="18"/>
                <w:szCs w:val="18"/>
              </w:rPr>
            </w:pPr>
            <w:r>
              <w:rPr>
                <w:sz w:val="18"/>
                <w:szCs w:val="18"/>
              </w:rPr>
              <w:t>Přehled o zobrazeních sdíleného dokumentu uživateli</w:t>
            </w:r>
          </w:p>
          <w:p w:rsidR="004E5660" w:rsidRDefault="0019044F">
            <w:pPr>
              <w:keepNext/>
              <w:numPr>
                <w:ilvl w:val="0"/>
                <w:numId w:val="12"/>
              </w:numPr>
              <w:spacing w:after="0"/>
              <w:ind w:left="283" w:hanging="208"/>
              <w:rPr>
                <w:sz w:val="18"/>
                <w:szCs w:val="18"/>
              </w:rPr>
            </w:pPr>
            <w:r>
              <w:rPr>
                <w:sz w:val="18"/>
                <w:szCs w:val="18"/>
              </w:rPr>
              <w:t>Jednoduché</w:t>
            </w:r>
            <w:r>
              <w:rPr>
                <w:sz w:val="18"/>
                <w:szCs w:val="18"/>
              </w:rPr>
              <w:t xml:space="preserve"> schvalovací </w:t>
            </w:r>
            <w:proofErr w:type="spellStart"/>
            <w:r>
              <w:rPr>
                <w:sz w:val="18"/>
                <w:szCs w:val="18"/>
              </w:rPr>
              <w:t>workflow</w:t>
            </w:r>
            <w:proofErr w:type="spellEnd"/>
            <w:r>
              <w:rPr>
                <w:sz w:val="18"/>
                <w:szCs w:val="18"/>
              </w:rPr>
              <w:t xml:space="preserve"> </w:t>
            </w:r>
          </w:p>
          <w:p w:rsidR="004E5660" w:rsidRDefault="0019044F">
            <w:pPr>
              <w:keepNext/>
              <w:numPr>
                <w:ilvl w:val="0"/>
                <w:numId w:val="12"/>
              </w:numPr>
              <w:spacing w:after="0"/>
              <w:ind w:left="283" w:hanging="208"/>
              <w:rPr>
                <w:sz w:val="18"/>
                <w:szCs w:val="18"/>
              </w:rPr>
            </w:pPr>
            <w:r>
              <w:rPr>
                <w:sz w:val="18"/>
                <w:szCs w:val="18"/>
              </w:rPr>
              <w:t xml:space="preserve">Možnost nastavení notifikací o změnách záznamů pro jednotlivé uživatele </w:t>
            </w:r>
          </w:p>
          <w:p w:rsidR="004E5660" w:rsidRDefault="0019044F">
            <w:pPr>
              <w:keepNext/>
              <w:numPr>
                <w:ilvl w:val="0"/>
                <w:numId w:val="12"/>
              </w:numPr>
              <w:spacing w:after="0"/>
              <w:ind w:left="283" w:hanging="208"/>
              <w:rPr>
                <w:sz w:val="18"/>
                <w:szCs w:val="18"/>
              </w:rPr>
            </w:pPr>
            <w:r>
              <w:rPr>
                <w:sz w:val="18"/>
                <w:szCs w:val="18"/>
              </w:rPr>
              <w:t>Fulltextové vyhledávání v celém systému i textových přílohách</w:t>
            </w:r>
          </w:p>
          <w:p w:rsidR="004E5660" w:rsidRDefault="0019044F">
            <w:pPr>
              <w:keepNext/>
              <w:numPr>
                <w:ilvl w:val="0"/>
                <w:numId w:val="12"/>
              </w:numPr>
              <w:spacing w:after="0"/>
              <w:ind w:left="283" w:hanging="208"/>
              <w:rPr>
                <w:sz w:val="18"/>
                <w:szCs w:val="18"/>
              </w:rPr>
            </w:pPr>
            <w:r>
              <w:rPr>
                <w:sz w:val="18"/>
                <w:szCs w:val="18"/>
              </w:rPr>
              <w:t>Jazykové mutace ČJ, AJ</w:t>
            </w:r>
          </w:p>
          <w:p w:rsidR="004E5660" w:rsidRDefault="0019044F">
            <w:pPr>
              <w:keepNext/>
              <w:numPr>
                <w:ilvl w:val="0"/>
                <w:numId w:val="12"/>
              </w:numPr>
              <w:spacing w:after="0"/>
              <w:ind w:left="283" w:hanging="208"/>
              <w:rPr>
                <w:sz w:val="18"/>
                <w:szCs w:val="18"/>
              </w:rPr>
            </w:pPr>
            <w:r>
              <w:rPr>
                <w:sz w:val="18"/>
                <w:szCs w:val="18"/>
              </w:rPr>
              <w:t>Možnost přizpůsobení vzhledu aplikace podle potřeb klienta</w:t>
            </w:r>
          </w:p>
          <w:p w:rsidR="004E5660" w:rsidRDefault="0019044F">
            <w:pPr>
              <w:keepNext/>
              <w:numPr>
                <w:ilvl w:val="0"/>
                <w:numId w:val="12"/>
              </w:numPr>
              <w:spacing w:after="0"/>
              <w:ind w:left="283" w:hanging="208"/>
              <w:rPr>
                <w:sz w:val="18"/>
                <w:szCs w:val="18"/>
              </w:rPr>
            </w:pPr>
            <w:r>
              <w:rPr>
                <w:sz w:val="18"/>
                <w:szCs w:val="18"/>
              </w:rPr>
              <w:t xml:space="preserve">Možnost nahrání </w:t>
            </w:r>
            <w:r>
              <w:rPr>
                <w:sz w:val="18"/>
                <w:szCs w:val="18"/>
              </w:rPr>
              <w:t>souborů bez omezení jejich velikosti</w:t>
            </w:r>
          </w:p>
          <w:p w:rsidR="004E5660" w:rsidRDefault="0019044F">
            <w:pPr>
              <w:keepNext/>
              <w:numPr>
                <w:ilvl w:val="0"/>
                <w:numId w:val="12"/>
              </w:numPr>
              <w:spacing w:after="0"/>
              <w:ind w:left="283" w:hanging="208"/>
              <w:rPr>
                <w:sz w:val="18"/>
                <w:szCs w:val="18"/>
              </w:rPr>
            </w:pPr>
            <w:r>
              <w:rPr>
                <w:sz w:val="18"/>
                <w:szCs w:val="18"/>
              </w:rPr>
              <w:t>Možnost vkládání externích odkazů</w:t>
            </w:r>
          </w:p>
          <w:p w:rsidR="004E5660" w:rsidRDefault="0019044F">
            <w:pPr>
              <w:keepNext/>
              <w:numPr>
                <w:ilvl w:val="0"/>
                <w:numId w:val="12"/>
              </w:numPr>
              <w:spacing w:after="0"/>
              <w:ind w:left="283" w:hanging="208"/>
              <w:rPr>
                <w:sz w:val="18"/>
                <w:szCs w:val="18"/>
              </w:rPr>
            </w:pPr>
            <w:r>
              <w:rPr>
                <w:sz w:val="18"/>
                <w:szCs w:val="18"/>
              </w:rPr>
              <w:t xml:space="preserve">Možnost </w:t>
            </w:r>
            <w:proofErr w:type="spellStart"/>
            <w:r>
              <w:rPr>
                <w:sz w:val="18"/>
                <w:szCs w:val="18"/>
              </w:rPr>
              <w:t>verzování</w:t>
            </w:r>
            <w:proofErr w:type="spellEnd"/>
            <w:r>
              <w:rPr>
                <w:sz w:val="18"/>
                <w:szCs w:val="18"/>
              </w:rPr>
              <w:t xml:space="preserve"> dokumentu</w:t>
            </w:r>
          </w:p>
          <w:p w:rsidR="004E5660" w:rsidRDefault="0019044F">
            <w:pPr>
              <w:keepNext/>
              <w:numPr>
                <w:ilvl w:val="0"/>
                <w:numId w:val="12"/>
              </w:numPr>
              <w:spacing w:after="0"/>
              <w:ind w:left="283" w:hanging="208"/>
              <w:rPr>
                <w:sz w:val="18"/>
                <w:szCs w:val="18"/>
              </w:rPr>
            </w:pPr>
            <w:r>
              <w:rPr>
                <w:sz w:val="18"/>
                <w:szCs w:val="18"/>
              </w:rPr>
              <w:t>Možnost nastavení notifikací</w:t>
            </w:r>
          </w:p>
          <w:p w:rsidR="004E5660" w:rsidRDefault="0019044F">
            <w:pPr>
              <w:keepNext/>
              <w:numPr>
                <w:ilvl w:val="0"/>
                <w:numId w:val="12"/>
              </w:numPr>
              <w:spacing w:after="0"/>
              <w:ind w:left="283" w:hanging="208"/>
              <w:rPr>
                <w:sz w:val="18"/>
                <w:szCs w:val="18"/>
              </w:rPr>
            </w:pPr>
            <w:r>
              <w:rPr>
                <w:sz w:val="18"/>
                <w:szCs w:val="18"/>
              </w:rPr>
              <w:t>Možnost nastavení životnosti dokumentu (po XX dnech bude dokument smazán)</w:t>
            </w:r>
          </w:p>
          <w:p w:rsidR="004E5660" w:rsidRDefault="004E5660">
            <w:pPr>
              <w:ind w:left="283" w:hanging="208"/>
              <w:rPr>
                <w:sz w:val="18"/>
                <w:szCs w:val="18"/>
              </w:rPr>
            </w:pPr>
          </w:p>
        </w:tc>
      </w:tr>
      <w:tr w:rsidR="004E5660">
        <w:tc>
          <w:tcPr>
            <w:tcW w:w="2805" w:type="dxa"/>
            <w:tcBorders>
              <w:top w:val="single" w:sz="4" w:space="0" w:color="808080"/>
              <w:left w:val="single" w:sz="4" w:space="0" w:color="000000"/>
              <w:bottom w:val="single" w:sz="4" w:space="0" w:color="808080"/>
              <w:right w:val="single" w:sz="4" w:space="0" w:color="808080"/>
            </w:tcBorders>
            <w:shd w:val="clear" w:color="auto" w:fill="F2F2F2"/>
          </w:tcPr>
          <w:p w:rsidR="004E5660" w:rsidRDefault="0019044F">
            <w:pPr>
              <w:ind w:firstLine="0"/>
              <w:rPr>
                <w:sz w:val="18"/>
                <w:szCs w:val="18"/>
              </w:rPr>
            </w:pPr>
            <w:r>
              <w:rPr>
                <w:smallCaps/>
                <w:sz w:val="18"/>
                <w:szCs w:val="18"/>
              </w:rPr>
              <w:t>FUNKCE SLUŽBY DOSTUPNÉ PRO UŽIVATELE</w:t>
            </w:r>
          </w:p>
        </w:tc>
        <w:tc>
          <w:tcPr>
            <w:tcW w:w="6900" w:type="dxa"/>
            <w:tcBorders>
              <w:top w:val="single" w:sz="4" w:space="0" w:color="808080"/>
              <w:bottom w:val="single" w:sz="4" w:space="0" w:color="808080"/>
              <w:right w:val="single" w:sz="4" w:space="0" w:color="000000"/>
            </w:tcBorders>
            <w:shd w:val="clear" w:color="auto" w:fill="F2F2F2"/>
          </w:tcPr>
          <w:p w:rsidR="004E5660" w:rsidRDefault="0019044F">
            <w:pPr>
              <w:keepNext/>
              <w:numPr>
                <w:ilvl w:val="0"/>
                <w:numId w:val="2"/>
              </w:numPr>
              <w:spacing w:after="0"/>
              <w:ind w:left="283" w:hanging="208"/>
              <w:rPr>
                <w:sz w:val="18"/>
                <w:szCs w:val="18"/>
              </w:rPr>
            </w:pPr>
            <w:r>
              <w:rPr>
                <w:sz w:val="18"/>
                <w:szCs w:val="18"/>
              </w:rPr>
              <w:t>Sdílení</w:t>
            </w:r>
          </w:p>
          <w:p w:rsidR="004E5660" w:rsidRDefault="0019044F">
            <w:pPr>
              <w:keepNext/>
              <w:numPr>
                <w:ilvl w:val="0"/>
                <w:numId w:val="2"/>
              </w:numPr>
              <w:spacing w:after="0"/>
              <w:ind w:left="283" w:hanging="208"/>
              <w:rPr>
                <w:sz w:val="18"/>
                <w:szCs w:val="18"/>
              </w:rPr>
            </w:pPr>
            <w:r>
              <w:rPr>
                <w:sz w:val="18"/>
                <w:szCs w:val="18"/>
              </w:rPr>
              <w:t>Exportování do PDF</w:t>
            </w:r>
          </w:p>
          <w:p w:rsidR="004E5660" w:rsidRDefault="0019044F">
            <w:pPr>
              <w:keepNext/>
              <w:numPr>
                <w:ilvl w:val="0"/>
                <w:numId w:val="2"/>
              </w:numPr>
              <w:spacing w:after="0"/>
              <w:ind w:left="283" w:hanging="208"/>
              <w:rPr>
                <w:sz w:val="18"/>
                <w:szCs w:val="18"/>
              </w:rPr>
            </w:pPr>
            <w:r>
              <w:rPr>
                <w:sz w:val="18"/>
                <w:szCs w:val="18"/>
              </w:rPr>
              <w:t>Vytvoření záložky</w:t>
            </w:r>
          </w:p>
          <w:p w:rsidR="004E5660" w:rsidRDefault="0019044F">
            <w:pPr>
              <w:keepNext/>
              <w:numPr>
                <w:ilvl w:val="0"/>
                <w:numId w:val="2"/>
              </w:numPr>
              <w:spacing w:after="0"/>
              <w:ind w:left="283" w:hanging="208"/>
              <w:rPr>
                <w:sz w:val="18"/>
                <w:szCs w:val="18"/>
              </w:rPr>
            </w:pPr>
            <w:r>
              <w:rPr>
                <w:sz w:val="18"/>
                <w:szCs w:val="18"/>
              </w:rPr>
              <w:t>Fulltextové vyhledávání</w:t>
            </w:r>
          </w:p>
          <w:p w:rsidR="004E5660" w:rsidRDefault="0019044F">
            <w:pPr>
              <w:keepNext/>
              <w:numPr>
                <w:ilvl w:val="0"/>
                <w:numId w:val="2"/>
              </w:numPr>
              <w:spacing w:after="0"/>
              <w:ind w:left="283" w:hanging="208"/>
              <w:rPr>
                <w:sz w:val="18"/>
                <w:szCs w:val="18"/>
              </w:rPr>
            </w:pPr>
            <w:r>
              <w:rPr>
                <w:sz w:val="18"/>
                <w:szCs w:val="18"/>
              </w:rPr>
              <w:t xml:space="preserve">Přepnutí </w:t>
            </w:r>
            <w:proofErr w:type="spellStart"/>
            <w:r>
              <w:rPr>
                <w:sz w:val="18"/>
                <w:szCs w:val="18"/>
              </w:rPr>
              <w:t>view</w:t>
            </w:r>
            <w:proofErr w:type="spellEnd"/>
            <w:r>
              <w:rPr>
                <w:sz w:val="18"/>
                <w:szCs w:val="18"/>
              </w:rPr>
              <w:t>/</w:t>
            </w:r>
            <w:proofErr w:type="spellStart"/>
            <w:r>
              <w:rPr>
                <w:sz w:val="18"/>
                <w:szCs w:val="18"/>
              </w:rPr>
              <w:t>edit</w:t>
            </w:r>
            <w:proofErr w:type="spellEnd"/>
            <w:r>
              <w:rPr>
                <w:sz w:val="18"/>
                <w:szCs w:val="18"/>
              </w:rPr>
              <w:t xml:space="preserve"> mód</w:t>
            </w:r>
          </w:p>
          <w:p w:rsidR="004E5660" w:rsidRDefault="0019044F">
            <w:pPr>
              <w:keepNext/>
              <w:numPr>
                <w:ilvl w:val="0"/>
                <w:numId w:val="2"/>
              </w:numPr>
              <w:spacing w:after="0"/>
              <w:ind w:left="283" w:hanging="208"/>
              <w:rPr>
                <w:sz w:val="18"/>
                <w:szCs w:val="18"/>
              </w:rPr>
            </w:pPr>
            <w:r>
              <w:rPr>
                <w:sz w:val="18"/>
                <w:szCs w:val="18"/>
              </w:rPr>
              <w:t>Přístup do struktury dat</w:t>
            </w:r>
          </w:p>
          <w:p w:rsidR="004E5660" w:rsidRDefault="0019044F">
            <w:pPr>
              <w:keepNext/>
              <w:numPr>
                <w:ilvl w:val="0"/>
                <w:numId w:val="2"/>
              </w:numPr>
              <w:spacing w:after="0"/>
              <w:ind w:left="283" w:hanging="208"/>
              <w:rPr>
                <w:sz w:val="18"/>
                <w:szCs w:val="18"/>
              </w:rPr>
            </w:pPr>
            <w:r>
              <w:rPr>
                <w:sz w:val="18"/>
                <w:szCs w:val="18"/>
              </w:rPr>
              <w:t>Notifikace</w:t>
            </w:r>
          </w:p>
          <w:p w:rsidR="004E5660" w:rsidRDefault="0019044F">
            <w:pPr>
              <w:keepNext/>
              <w:numPr>
                <w:ilvl w:val="0"/>
                <w:numId w:val="2"/>
              </w:numPr>
              <w:spacing w:after="0"/>
              <w:ind w:left="283" w:hanging="208"/>
              <w:rPr>
                <w:sz w:val="18"/>
                <w:szCs w:val="18"/>
              </w:rPr>
            </w:pPr>
            <w:r>
              <w:rPr>
                <w:sz w:val="18"/>
                <w:szCs w:val="18"/>
              </w:rPr>
              <w:t>Uživatelský panel</w:t>
            </w:r>
          </w:p>
          <w:p w:rsidR="004E5660" w:rsidRDefault="0019044F">
            <w:pPr>
              <w:keepNext/>
              <w:numPr>
                <w:ilvl w:val="0"/>
                <w:numId w:val="2"/>
              </w:numPr>
              <w:spacing w:after="0"/>
              <w:ind w:left="283" w:hanging="208"/>
              <w:rPr>
                <w:sz w:val="18"/>
                <w:szCs w:val="18"/>
              </w:rPr>
            </w:pPr>
            <w:r>
              <w:rPr>
                <w:sz w:val="18"/>
                <w:szCs w:val="18"/>
              </w:rPr>
              <w:t>Změna osobních údajů</w:t>
            </w:r>
          </w:p>
          <w:p w:rsidR="004E5660" w:rsidRDefault="0019044F">
            <w:pPr>
              <w:keepNext/>
              <w:numPr>
                <w:ilvl w:val="0"/>
                <w:numId w:val="2"/>
              </w:numPr>
              <w:spacing w:after="0"/>
              <w:ind w:left="283" w:hanging="208"/>
              <w:rPr>
                <w:sz w:val="18"/>
                <w:szCs w:val="18"/>
              </w:rPr>
            </w:pPr>
            <w:r>
              <w:rPr>
                <w:sz w:val="18"/>
                <w:szCs w:val="18"/>
              </w:rPr>
              <w:t>Odhlášení</w:t>
            </w:r>
          </w:p>
          <w:p w:rsidR="004E5660" w:rsidRDefault="0019044F">
            <w:pPr>
              <w:keepNext/>
              <w:numPr>
                <w:ilvl w:val="0"/>
                <w:numId w:val="2"/>
              </w:numPr>
              <w:spacing w:after="0"/>
              <w:ind w:left="283" w:hanging="208"/>
              <w:rPr>
                <w:sz w:val="18"/>
                <w:szCs w:val="18"/>
              </w:rPr>
            </w:pPr>
            <w:r>
              <w:rPr>
                <w:sz w:val="18"/>
                <w:szCs w:val="18"/>
              </w:rPr>
              <w:t>Nápověda</w:t>
            </w:r>
          </w:p>
          <w:p w:rsidR="004E5660" w:rsidRDefault="0019044F">
            <w:pPr>
              <w:keepNext/>
              <w:numPr>
                <w:ilvl w:val="0"/>
                <w:numId w:val="2"/>
              </w:numPr>
              <w:spacing w:after="0"/>
              <w:ind w:left="283" w:hanging="208"/>
              <w:rPr>
                <w:sz w:val="18"/>
                <w:szCs w:val="18"/>
              </w:rPr>
            </w:pPr>
            <w:r>
              <w:rPr>
                <w:sz w:val="18"/>
                <w:szCs w:val="18"/>
              </w:rPr>
              <w:t>Volba jazyka</w:t>
            </w:r>
          </w:p>
          <w:p w:rsidR="004E5660" w:rsidRDefault="0019044F">
            <w:pPr>
              <w:keepNext/>
              <w:numPr>
                <w:ilvl w:val="0"/>
                <w:numId w:val="2"/>
              </w:numPr>
              <w:spacing w:after="0"/>
              <w:ind w:left="283" w:hanging="208"/>
              <w:rPr>
                <w:sz w:val="18"/>
                <w:szCs w:val="18"/>
              </w:rPr>
            </w:pPr>
            <w:r>
              <w:rPr>
                <w:sz w:val="18"/>
                <w:szCs w:val="18"/>
              </w:rPr>
              <w:t>Nahrávání a správa obsahu</w:t>
            </w:r>
          </w:p>
          <w:p w:rsidR="004E5660" w:rsidRDefault="0019044F">
            <w:pPr>
              <w:keepNext/>
              <w:numPr>
                <w:ilvl w:val="0"/>
                <w:numId w:val="2"/>
              </w:numPr>
              <w:spacing w:after="0"/>
              <w:ind w:left="283" w:hanging="208"/>
              <w:rPr>
                <w:sz w:val="18"/>
                <w:szCs w:val="18"/>
              </w:rPr>
            </w:pPr>
            <w:r>
              <w:rPr>
                <w:sz w:val="18"/>
                <w:szCs w:val="18"/>
              </w:rPr>
              <w:t>Dlaždicová struktura (vizualizace obsahu)</w:t>
            </w:r>
          </w:p>
          <w:p w:rsidR="004E5660" w:rsidRDefault="0019044F">
            <w:pPr>
              <w:keepNext/>
              <w:numPr>
                <w:ilvl w:val="0"/>
                <w:numId w:val="2"/>
              </w:numPr>
              <w:spacing w:after="0"/>
              <w:ind w:left="283" w:hanging="208"/>
              <w:rPr>
                <w:sz w:val="18"/>
                <w:szCs w:val="18"/>
              </w:rPr>
            </w:pPr>
            <w:r>
              <w:rPr>
                <w:sz w:val="18"/>
                <w:szCs w:val="18"/>
              </w:rPr>
              <w:t>Ochrana proti duplicitám</w:t>
            </w:r>
          </w:p>
          <w:p w:rsidR="004E5660" w:rsidRDefault="0019044F">
            <w:pPr>
              <w:keepNext/>
              <w:numPr>
                <w:ilvl w:val="0"/>
                <w:numId w:val="2"/>
              </w:numPr>
              <w:spacing w:after="0"/>
              <w:ind w:left="283" w:hanging="208"/>
              <w:rPr>
                <w:sz w:val="18"/>
                <w:szCs w:val="18"/>
              </w:rPr>
            </w:pPr>
            <w:r>
              <w:rPr>
                <w:sz w:val="18"/>
                <w:szCs w:val="18"/>
              </w:rPr>
              <w:t>Možnost nahrávat velikostně neomezené soubory</w:t>
            </w:r>
          </w:p>
          <w:p w:rsidR="004E5660" w:rsidRDefault="0019044F">
            <w:pPr>
              <w:keepNext/>
              <w:numPr>
                <w:ilvl w:val="0"/>
                <w:numId w:val="2"/>
              </w:numPr>
              <w:spacing w:after="0"/>
              <w:ind w:left="283" w:hanging="208"/>
              <w:rPr>
                <w:sz w:val="18"/>
                <w:szCs w:val="18"/>
              </w:rPr>
            </w:pPr>
            <w:r>
              <w:rPr>
                <w:sz w:val="18"/>
                <w:szCs w:val="18"/>
              </w:rPr>
              <w:t>Prohlížení obsahu v aplikaci, bez nutnosti stahování</w:t>
            </w:r>
          </w:p>
          <w:p w:rsidR="004E5660" w:rsidRDefault="0019044F">
            <w:pPr>
              <w:keepNext/>
              <w:numPr>
                <w:ilvl w:val="0"/>
                <w:numId w:val="2"/>
              </w:numPr>
              <w:spacing w:after="0"/>
              <w:ind w:left="283" w:hanging="208"/>
              <w:rPr>
                <w:sz w:val="18"/>
                <w:szCs w:val="18"/>
              </w:rPr>
            </w:pPr>
            <w:r>
              <w:rPr>
                <w:sz w:val="18"/>
                <w:szCs w:val="18"/>
              </w:rPr>
              <w:t>Možnost vkládání externích odkazů</w:t>
            </w:r>
          </w:p>
          <w:p w:rsidR="004E5660" w:rsidRDefault="0019044F">
            <w:pPr>
              <w:keepNext/>
              <w:numPr>
                <w:ilvl w:val="0"/>
                <w:numId w:val="2"/>
              </w:numPr>
              <w:spacing w:after="0"/>
              <w:ind w:left="283" w:hanging="208"/>
              <w:rPr>
                <w:sz w:val="18"/>
                <w:szCs w:val="18"/>
              </w:rPr>
            </w:pPr>
            <w:r>
              <w:rPr>
                <w:sz w:val="18"/>
                <w:szCs w:val="18"/>
              </w:rPr>
              <w:t>Možnost vnořených dokumentů</w:t>
            </w:r>
          </w:p>
          <w:p w:rsidR="004E5660" w:rsidRDefault="0019044F">
            <w:pPr>
              <w:keepNext/>
              <w:numPr>
                <w:ilvl w:val="0"/>
                <w:numId w:val="2"/>
              </w:numPr>
              <w:spacing w:after="0"/>
              <w:ind w:left="283" w:hanging="208"/>
              <w:rPr>
                <w:sz w:val="18"/>
                <w:szCs w:val="18"/>
              </w:rPr>
            </w:pPr>
            <w:r>
              <w:rPr>
                <w:sz w:val="18"/>
                <w:szCs w:val="18"/>
              </w:rPr>
              <w:t>Vkládání vodoznaků</w:t>
            </w:r>
          </w:p>
          <w:p w:rsidR="004E5660" w:rsidRDefault="0019044F">
            <w:pPr>
              <w:keepNext/>
              <w:numPr>
                <w:ilvl w:val="0"/>
                <w:numId w:val="2"/>
              </w:numPr>
              <w:spacing w:after="0"/>
              <w:ind w:left="283" w:hanging="208"/>
              <w:rPr>
                <w:sz w:val="18"/>
                <w:szCs w:val="18"/>
              </w:rPr>
            </w:pPr>
            <w:r>
              <w:rPr>
                <w:sz w:val="18"/>
                <w:szCs w:val="18"/>
              </w:rPr>
              <w:t xml:space="preserve">Vkládání </w:t>
            </w:r>
            <w:r>
              <w:rPr>
                <w:sz w:val="18"/>
                <w:szCs w:val="18"/>
              </w:rPr>
              <w:t>komentářů</w:t>
            </w:r>
          </w:p>
          <w:p w:rsidR="004E5660" w:rsidRDefault="0019044F">
            <w:pPr>
              <w:keepNext/>
              <w:numPr>
                <w:ilvl w:val="0"/>
                <w:numId w:val="2"/>
              </w:numPr>
              <w:spacing w:after="0"/>
              <w:ind w:left="283" w:hanging="208"/>
              <w:rPr>
                <w:sz w:val="18"/>
                <w:szCs w:val="18"/>
              </w:rPr>
            </w:pPr>
            <w:proofErr w:type="spellStart"/>
            <w:r>
              <w:rPr>
                <w:sz w:val="18"/>
                <w:szCs w:val="18"/>
              </w:rPr>
              <w:t>Verzování</w:t>
            </w:r>
            <w:proofErr w:type="spellEnd"/>
            <w:r>
              <w:rPr>
                <w:sz w:val="18"/>
                <w:szCs w:val="18"/>
              </w:rPr>
              <w:t xml:space="preserve"> dokumentu</w:t>
            </w:r>
          </w:p>
          <w:p w:rsidR="004E5660" w:rsidRDefault="0019044F">
            <w:pPr>
              <w:keepNext/>
              <w:numPr>
                <w:ilvl w:val="0"/>
                <w:numId w:val="2"/>
              </w:numPr>
              <w:spacing w:after="0"/>
              <w:ind w:left="283" w:hanging="208"/>
              <w:rPr>
                <w:sz w:val="18"/>
                <w:szCs w:val="18"/>
              </w:rPr>
            </w:pPr>
            <w:r>
              <w:rPr>
                <w:sz w:val="18"/>
                <w:szCs w:val="18"/>
              </w:rPr>
              <w:t>Přehled o zobrazení sdíleného dokumentu adresátem</w:t>
            </w:r>
          </w:p>
        </w:tc>
      </w:tr>
      <w:tr w:rsidR="004E5660">
        <w:tc>
          <w:tcPr>
            <w:tcW w:w="2805" w:type="dxa"/>
            <w:tcBorders>
              <w:top w:val="single" w:sz="4" w:space="0" w:color="808080"/>
              <w:left w:val="single" w:sz="4" w:space="0" w:color="000000"/>
              <w:bottom w:val="single" w:sz="4" w:space="0" w:color="808080"/>
              <w:right w:val="single" w:sz="4" w:space="0" w:color="808080"/>
            </w:tcBorders>
            <w:shd w:val="clear" w:color="auto" w:fill="FFFFFF"/>
          </w:tcPr>
          <w:p w:rsidR="004E5660" w:rsidRDefault="0019044F">
            <w:pPr>
              <w:ind w:firstLine="0"/>
              <w:rPr>
                <w:sz w:val="18"/>
                <w:szCs w:val="18"/>
              </w:rPr>
            </w:pPr>
            <w:r>
              <w:rPr>
                <w:smallCaps/>
                <w:sz w:val="18"/>
                <w:szCs w:val="18"/>
              </w:rPr>
              <w:lastRenderedPageBreak/>
              <w:t>FUNKCE SLUŽBY DOSTUPNÉ PRO ADMINISTRÁTORY</w:t>
            </w:r>
          </w:p>
        </w:tc>
        <w:tc>
          <w:tcPr>
            <w:tcW w:w="6900" w:type="dxa"/>
            <w:tcBorders>
              <w:top w:val="single" w:sz="4" w:space="0" w:color="808080"/>
              <w:bottom w:val="single" w:sz="4" w:space="0" w:color="808080"/>
              <w:right w:val="single" w:sz="4" w:space="0" w:color="000000"/>
            </w:tcBorders>
            <w:shd w:val="clear" w:color="auto" w:fill="FFFFFF"/>
          </w:tcPr>
          <w:p w:rsidR="004E5660" w:rsidRDefault="0019044F">
            <w:pPr>
              <w:keepNext/>
              <w:numPr>
                <w:ilvl w:val="0"/>
                <w:numId w:val="2"/>
              </w:numPr>
              <w:spacing w:after="0"/>
              <w:ind w:left="283" w:hanging="208"/>
              <w:rPr>
                <w:sz w:val="18"/>
                <w:szCs w:val="18"/>
              </w:rPr>
            </w:pPr>
            <w:r>
              <w:rPr>
                <w:sz w:val="18"/>
                <w:szCs w:val="18"/>
              </w:rPr>
              <w:t>Správa uživatelských účtů</w:t>
            </w:r>
          </w:p>
          <w:p w:rsidR="004E5660" w:rsidRDefault="0019044F">
            <w:pPr>
              <w:keepNext/>
              <w:numPr>
                <w:ilvl w:val="0"/>
                <w:numId w:val="2"/>
              </w:numPr>
              <w:spacing w:after="0"/>
              <w:ind w:left="283" w:hanging="208"/>
              <w:rPr>
                <w:sz w:val="18"/>
                <w:szCs w:val="18"/>
              </w:rPr>
            </w:pPr>
            <w:r>
              <w:rPr>
                <w:sz w:val="18"/>
                <w:szCs w:val="18"/>
              </w:rPr>
              <w:t>Přehled o využívání systému uživateli</w:t>
            </w:r>
          </w:p>
          <w:p w:rsidR="004E5660" w:rsidRDefault="0019044F">
            <w:pPr>
              <w:keepNext/>
              <w:numPr>
                <w:ilvl w:val="0"/>
                <w:numId w:val="2"/>
              </w:numPr>
              <w:spacing w:after="0"/>
              <w:ind w:left="283" w:hanging="208"/>
              <w:rPr>
                <w:sz w:val="18"/>
                <w:szCs w:val="18"/>
              </w:rPr>
            </w:pPr>
            <w:r>
              <w:rPr>
                <w:sz w:val="18"/>
                <w:szCs w:val="18"/>
              </w:rPr>
              <w:t>Správa uživatelských rolí</w:t>
            </w:r>
          </w:p>
          <w:p w:rsidR="004E5660" w:rsidRDefault="0019044F">
            <w:pPr>
              <w:keepNext/>
              <w:numPr>
                <w:ilvl w:val="0"/>
                <w:numId w:val="2"/>
              </w:numPr>
              <w:spacing w:after="0"/>
              <w:ind w:left="283" w:hanging="208"/>
              <w:rPr>
                <w:sz w:val="18"/>
                <w:szCs w:val="18"/>
              </w:rPr>
            </w:pPr>
            <w:r>
              <w:rPr>
                <w:sz w:val="18"/>
                <w:szCs w:val="18"/>
              </w:rPr>
              <w:t>Správa uživatelských skupin</w:t>
            </w:r>
          </w:p>
          <w:p w:rsidR="004E5660" w:rsidRDefault="0019044F">
            <w:pPr>
              <w:keepNext/>
              <w:numPr>
                <w:ilvl w:val="0"/>
                <w:numId w:val="2"/>
              </w:numPr>
              <w:spacing w:after="0"/>
              <w:ind w:left="283" w:hanging="208"/>
              <w:rPr>
                <w:sz w:val="18"/>
                <w:szCs w:val="18"/>
              </w:rPr>
            </w:pPr>
            <w:r>
              <w:rPr>
                <w:sz w:val="18"/>
                <w:szCs w:val="18"/>
              </w:rPr>
              <w:t>Přidělování oprávnění k datům</w:t>
            </w:r>
          </w:p>
          <w:p w:rsidR="004E5660" w:rsidRDefault="0019044F">
            <w:pPr>
              <w:keepNext/>
              <w:numPr>
                <w:ilvl w:val="0"/>
                <w:numId w:val="2"/>
              </w:numPr>
              <w:spacing w:after="0"/>
              <w:ind w:left="283" w:hanging="208"/>
              <w:rPr>
                <w:sz w:val="18"/>
                <w:szCs w:val="18"/>
              </w:rPr>
            </w:pPr>
            <w:r>
              <w:rPr>
                <w:sz w:val="18"/>
                <w:szCs w:val="18"/>
              </w:rPr>
              <w:t>Komplexní správa obsahu</w:t>
            </w:r>
          </w:p>
        </w:tc>
      </w:tr>
      <w:tr w:rsidR="004E5660">
        <w:tc>
          <w:tcPr>
            <w:tcW w:w="2805" w:type="dxa"/>
            <w:tcBorders>
              <w:top w:val="single" w:sz="4" w:space="0" w:color="808080"/>
              <w:left w:val="single" w:sz="4" w:space="0" w:color="000000"/>
              <w:bottom w:val="single" w:sz="4" w:space="0" w:color="808080"/>
              <w:right w:val="single" w:sz="4" w:space="0" w:color="808080"/>
            </w:tcBorders>
            <w:shd w:val="clear" w:color="auto" w:fill="F2F2F2"/>
          </w:tcPr>
          <w:p w:rsidR="004E5660" w:rsidRDefault="0019044F">
            <w:pPr>
              <w:ind w:firstLine="0"/>
              <w:rPr>
                <w:sz w:val="18"/>
                <w:szCs w:val="18"/>
              </w:rPr>
            </w:pPr>
            <w:r>
              <w:rPr>
                <w:smallCaps/>
                <w:sz w:val="18"/>
                <w:szCs w:val="18"/>
              </w:rPr>
              <w:t>FUNKCE SLUŽBY PŘÍMO DOSTUPNÉ Z HLAVNÍ STRÁNKY</w:t>
            </w:r>
          </w:p>
        </w:tc>
        <w:tc>
          <w:tcPr>
            <w:tcW w:w="6900" w:type="dxa"/>
            <w:tcBorders>
              <w:top w:val="single" w:sz="4" w:space="0" w:color="808080"/>
              <w:bottom w:val="single" w:sz="4" w:space="0" w:color="808080"/>
              <w:right w:val="single" w:sz="4" w:space="0" w:color="000000"/>
            </w:tcBorders>
            <w:shd w:val="clear" w:color="auto" w:fill="F2F2F2"/>
          </w:tcPr>
          <w:p w:rsidR="004E5660" w:rsidRDefault="0019044F">
            <w:pPr>
              <w:keepNext/>
              <w:numPr>
                <w:ilvl w:val="0"/>
                <w:numId w:val="2"/>
              </w:numPr>
              <w:spacing w:after="0"/>
              <w:ind w:left="283" w:hanging="208"/>
              <w:rPr>
                <w:sz w:val="18"/>
                <w:szCs w:val="18"/>
              </w:rPr>
            </w:pPr>
            <w:r>
              <w:rPr>
                <w:sz w:val="18"/>
                <w:szCs w:val="18"/>
              </w:rPr>
              <w:t>Sdílení</w:t>
            </w:r>
          </w:p>
          <w:p w:rsidR="004E5660" w:rsidRDefault="0019044F">
            <w:pPr>
              <w:keepNext/>
              <w:numPr>
                <w:ilvl w:val="0"/>
                <w:numId w:val="2"/>
              </w:numPr>
              <w:spacing w:after="0"/>
              <w:ind w:left="283" w:hanging="208"/>
              <w:rPr>
                <w:sz w:val="18"/>
                <w:szCs w:val="18"/>
              </w:rPr>
            </w:pPr>
            <w:r>
              <w:rPr>
                <w:sz w:val="18"/>
                <w:szCs w:val="18"/>
              </w:rPr>
              <w:t>Exportování do PDF</w:t>
            </w:r>
          </w:p>
          <w:p w:rsidR="004E5660" w:rsidRDefault="0019044F">
            <w:pPr>
              <w:keepNext/>
              <w:numPr>
                <w:ilvl w:val="0"/>
                <w:numId w:val="2"/>
              </w:numPr>
              <w:spacing w:after="0"/>
              <w:ind w:left="283" w:hanging="208"/>
              <w:rPr>
                <w:sz w:val="18"/>
                <w:szCs w:val="18"/>
              </w:rPr>
            </w:pPr>
            <w:r>
              <w:rPr>
                <w:sz w:val="18"/>
                <w:szCs w:val="18"/>
              </w:rPr>
              <w:t>Vytvoření záložky</w:t>
            </w:r>
          </w:p>
          <w:p w:rsidR="004E5660" w:rsidRDefault="0019044F">
            <w:pPr>
              <w:keepNext/>
              <w:numPr>
                <w:ilvl w:val="0"/>
                <w:numId w:val="2"/>
              </w:numPr>
              <w:spacing w:after="0"/>
              <w:ind w:left="283" w:hanging="208"/>
              <w:rPr>
                <w:sz w:val="18"/>
                <w:szCs w:val="18"/>
              </w:rPr>
            </w:pPr>
            <w:r>
              <w:rPr>
                <w:sz w:val="18"/>
                <w:szCs w:val="18"/>
              </w:rPr>
              <w:t>Fulltextové vyhledávání</w:t>
            </w:r>
          </w:p>
          <w:p w:rsidR="004E5660" w:rsidRDefault="0019044F">
            <w:pPr>
              <w:keepNext/>
              <w:numPr>
                <w:ilvl w:val="0"/>
                <w:numId w:val="2"/>
              </w:numPr>
              <w:spacing w:after="0"/>
              <w:ind w:left="283" w:hanging="208"/>
              <w:rPr>
                <w:sz w:val="18"/>
                <w:szCs w:val="18"/>
              </w:rPr>
            </w:pPr>
            <w:r>
              <w:rPr>
                <w:sz w:val="18"/>
                <w:szCs w:val="18"/>
              </w:rPr>
              <w:t xml:space="preserve">Přepnutí </w:t>
            </w:r>
            <w:proofErr w:type="spellStart"/>
            <w:r>
              <w:rPr>
                <w:sz w:val="18"/>
                <w:szCs w:val="18"/>
              </w:rPr>
              <w:t>view</w:t>
            </w:r>
            <w:proofErr w:type="spellEnd"/>
            <w:r>
              <w:rPr>
                <w:sz w:val="18"/>
                <w:szCs w:val="18"/>
              </w:rPr>
              <w:t>/</w:t>
            </w:r>
            <w:proofErr w:type="spellStart"/>
            <w:r>
              <w:rPr>
                <w:sz w:val="18"/>
                <w:szCs w:val="18"/>
              </w:rPr>
              <w:t>edit</w:t>
            </w:r>
            <w:proofErr w:type="spellEnd"/>
            <w:r>
              <w:rPr>
                <w:sz w:val="18"/>
                <w:szCs w:val="18"/>
              </w:rPr>
              <w:t xml:space="preserve"> mód</w:t>
            </w:r>
          </w:p>
          <w:p w:rsidR="004E5660" w:rsidRDefault="0019044F">
            <w:pPr>
              <w:keepNext/>
              <w:numPr>
                <w:ilvl w:val="0"/>
                <w:numId w:val="2"/>
              </w:numPr>
              <w:spacing w:after="0"/>
              <w:ind w:left="283" w:hanging="208"/>
              <w:rPr>
                <w:sz w:val="18"/>
                <w:szCs w:val="18"/>
              </w:rPr>
            </w:pPr>
            <w:r>
              <w:rPr>
                <w:sz w:val="18"/>
                <w:szCs w:val="18"/>
              </w:rPr>
              <w:t>Přístup do struktury dat</w:t>
            </w:r>
          </w:p>
          <w:p w:rsidR="004E5660" w:rsidRDefault="0019044F">
            <w:pPr>
              <w:keepNext/>
              <w:numPr>
                <w:ilvl w:val="0"/>
                <w:numId w:val="2"/>
              </w:numPr>
              <w:spacing w:after="0"/>
              <w:ind w:left="283" w:hanging="208"/>
              <w:rPr>
                <w:sz w:val="18"/>
                <w:szCs w:val="18"/>
              </w:rPr>
            </w:pPr>
            <w:r>
              <w:rPr>
                <w:sz w:val="18"/>
                <w:szCs w:val="18"/>
              </w:rPr>
              <w:t>Notifikace</w:t>
            </w:r>
          </w:p>
          <w:p w:rsidR="004E5660" w:rsidRDefault="0019044F">
            <w:pPr>
              <w:keepNext/>
              <w:numPr>
                <w:ilvl w:val="0"/>
                <w:numId w:val="2"/>
              </w:numPr>
              <w:spacing w:after="0"/>
              <w:ind w:left="283" w:hanging="208"/>
              <w:rPr>
                <w:sz w:val="18"/>
                <w:szCs w:val="18"/>
              </w:rPr>
            </w:pPr>
            <w:r>
              <w:rPr>
                <w:sz w:val="18"/>
                <w:szCs w:val="18"/>
              </w:rPr>
              <w:t>Uživatelský panel</w:t>
            </w:r>
          </w:p>
          <w:p w:rsidR="004E5660" w:rsidRDefault="0019044F">
            <w:pPr>
              <w:keepNext/>
              <w:numPr>
                <w:ilvl w:val="0"/>
                <w:numId w:val="2"/>
              </w:numPr>
              <w:spacing w:after="0"/>
              <w:ind w:left="283" w:hanging="208"/>
              <w:rPr>
                <w:sz w:val="18"/>
                <w:szCs w:val="18"/>
              </w:rPr>
            </w:pPr>
            <w:r>
              <w:rPr>
                <w:sz w:val="18"/>
                <w:szCs w:val="18"/>
              </w:rPr>
              <w:t>Změna osobních údajů</w:t>
            </w:r>
          </w:p>
          <w:p w:rsidR="004E5660" w:rsidRDefault="0019044F">
            <w:pPr>
              <w:keepNext/>
              <w:numPr>
                <w:ilvl w:val="0"/>
                <w:numId w:val="2"/>
              </w:numPr>
              <w:spacing w:after="0"/>
              <w:ind w:left="283" w:hanging="208"/>
              <w:rPr>
                <w:sz w:val="18"/>
                <w:szCs w:val="18"/>
              </w:rPr>
            </w:pPr>
            <w:r>
              <w:rPr>
                <w:sz w:val="18"/>
                <w:szCs w:val="18"/>
              </w:rPr>
              <w:t>Odhlášení</w:t>
            </w:r>
          </w:p>
          <w:p w:rsidR="004E5660" w:rsidRDefault="0019044F">
            <w:pPr>
              <w:keepNext/>
              <w:numPr>
                <w:ilvl w:val="0"/>
                <w:numId w:val="2"/>
              </w:numPr>
              <w:spacing w:after="0"/>
              <w:ind w:left="283" w:hanging="208"/>
              <w:rPr>
                <w:sz w:val="18"/>
                <w:szCs w:val="18"/>
              </w:rPr>
            </w:pPr>
            <w:r>
              <w:rPr>
                <w:sz w:val="18"/>
                <w:szCs w:val="18"/>
              </w:rPr>
              <w:t>Nápověda</w:t>
            </w:r>
          </w:p>
          <w:p w:rsidR="004E5660" w:rsidRDefault="0019044F">
            <w:pPr>
              <w:keepNext/>
              <w:numPr>
                <w:ilvl w:val="0"/>
                <w:numId w:val="2"/>
              </w:numPr>
              <w:spacing w:after="0"/>
              <w:ind w:left="283" w:hanging="208"/>
              <w:rPr>
                <w:sz w:val="18"/>
                <w:szCs w:val="18"/>
              </w:rPr>
            </w:pPr>
            <w:r>
              <w:rPr>
                <w:sz w:val="18"/>
                <w:szCs w:val="18"/>
              </w:rPr>
              <w:t>Volba jazyka</w:t>
            </w:r>
          </w:p>
        </w:tc>
      </w:tr>
      <w:tr w:rsidR="004E5660">
        <w:tc>
          <w:tcPr>
            <w:tcW w:w="2805" w:type="dxa"/>
            <w:tcBorders>
              <w:top w:val="single" w:sz="4" w:space="0" w:color="808080"/>
              <w:left w:val="single" w:sz="4" w:space="0" w:color="000000"/>
              <w:bottom w:val="single" w:sz="4" w:space="0" w:color="808080"/>
              <w:right w:val="single" w:sz="4" w:space="0" w:color="808080"/>
            </w:tcBorders>
            <w:shd w:val="clear" w:color="auto" w:fill="FFFFFF"/>
          </w:tcPr>
          <w:p w:rsidR="004E5660" w:rsidRDefault="0019044F">
            <w:pPr>
              <w:ind w:firstLine="0"/>
              <w:rPr>
                <w:sz w:val="18"/>
                <w:szCs w:val="18"/>
              </w:rPr>
            </w:pPr>
            <w:r>
              <w:rPr>
                <w:smallCaps/>
                <w:sz w:val="18"/>
                <w:szCs w:val="18"/>
              </w:rPr>
              <w:t>POPIS UŽIVATELSKÉHO ROZHRANÍ</w:t>
            </w:r>
          </w:p>
        </w:tc>
        <w:tc>
          <w:tcPr>
            <w:tcW w:w="6900" w:type="dxa"/>
            <w:tcBorders>
              <w:top w:val="single" w:sz="4" w:space="0" w:color="808080"/>
              <w:bottom w:val="single" w:sz="4" w:space="0" w:color="808080"/>
              <w:right w:val="single" w:sz="4" w:space="0" w:color="000000"/>
            </w:tcBorders>
            <w:shd w:val="clear" w:color="auto" w:fill="FFFFFF"/>
          </w:tcPr>
          <w:p w:rsidR="004E5660" w:rsidRDefault="0019044F">
            <w:pPr>
              <w:keepNext/>
              <w:numPr>
                <w:ilvl w:val="0"/>
                <w:numId w:val="2"/>
              </w:numPr>
              <w:spacing w:after="0"/>
              <w:ind w:left="283" w:hanging="208"/>
              <w:rPr>
                <w:sz w:val="18"/>
                <w:szCs w:val="18"/>
              </w:rPr>
            </w:pPr>
            <w:r>
              <w:rPr>
                <w:sz w:val="18"/>
                <w:szCs w:val="18"/>
              </w:rPr>
              <w:t>Po levé straně menu v podobě stromové struktury složek</w:t>
            </w:r>
          </w:p>
          <w:p w:rsidR="004E5660" w:rsidRDefault="0019044F">
            <w:pPr>
              <w:keepNext/>
              <w:numPr>
                <w:ilvl w:val="0"/>
                <w:numId w:val="2"/>
              </w:numPr>
              <w:spacing w:after="0"/>
              <w:ind w:left="283" w:hanging="208"/>
              <w:rPr>
                <w:sz w:val="18"/>
                <w:szCs w:val="18"/>
              </w:rPr>
            </w:pPr>
            <w:r>
              <w:rPr>
                <w:sz w:val="18"/>
                <w:szCs w:val="18"/>
              </w:rPr>
              <w:t>V hlavní obrazovce menu formou dlaždic s možností nastavení grafického zobrazení</w:t>
            </w:r>
          </w:p>
          <w:p w:rsidR="004E5660" w:rsidRDefault="0019044F">
            <w:pPr>
              <w:keepNext/>
              <w:numPr>
                <w:ilvl w:val="0"/>
                <w:numId w:val="2"/>
              </w:numPr>
              <w:spacing w:after="0"/>
              <w:ind w:left="283" w:hanging="208"/>
              <w:rPr>
                <w:sz w:val="18"/>
                <w:szCs w:val="18"/>
              </w:rPr>
            </w:pPr>
            <w:r>
              <w:rPr>
                <w:sz w:val="18"/>
                <w:szCs w:val="18"/>
              </w:rPr>
              <w:t>Vytváření záznamů v rozsahu</w:t>
            </w:r>
          </w:p>
          <w:p w:rsidR="004E5660" w:rsidRDefault="0019044F">
            <w:pPr>
              <w:keepNext/>
              <w:numPr>
                <w:ilvl w:val="1"/>
                <w:numId w:val="2"/>
              </w:numPr>
              <w:spacing w:after="0"/>
              <w:ind w:left="540" w:hanging="225"/>
              <w:rPr>
                <w:sz w:val="18"/>
                <w:szCs w:val="18"/>
              </w:rPr>
            </w:pPr>
            <w:r>
              <w:rPr>
                <w:sz w:val="18"/>
                <w:szCs w:val="18"/>
              </w:rPr>
              <w:t>Nadpis</w:t>
            </w:r>
          </w:p>
          <w:p w:rsidR="004E5660" w:rsidRDefault="0019044F">
            <w:pPr>
              <w:keepNext/>
              <w:numPr>
                <w:ilvl w:val="1"/>
                <w:numId w:val="2"/>
              </w:numPr>
              <w:spacing w:after="0"/>
              <w:ind w:left="540" w:hanging="225"/>
              <w:rPr>
                <w:sz w:val="18"/>
                <w:szCs w:val="18"/>
              </w:rPr>
            </w:pPr>
            <w:r>
              <w:rPr>
                <w:sz w:val="18"/>
                <w:szCs w:val="18"/>
              </w:rPr>
              <w:t>Textová pole</w:t>
            </w:r>
          </w:p>
          <w:p w:rsidR="004E5660" w:rsidRDefault="0019044F">
            <w:pPr>
              <w:keepNext/>
              <w:numPr>
                <w:ilvl w:val="1"/>
                <w:numId w:val="2"/>
              </w:numPr>
              <w:spacing w:after="0"/>
              <w:ind w:left="540" w:hanging="225"/>
              <w:rPr>
                <w:sz w:val="18"/>
                <w:szCs w:val="18"/>
              </w:rPr>
            </w:pPr>
            <w:r>
              <w:rPr>
                <w:sz w:val="18"/>
                <w:szCs w:val="18"/>
              </w:rPr>
              <w:t>Dokument</w:t>
            </w:r>
          </w:p>
          <w:p w:rsidR="004E5660" w:rsidRDefault="0019044F">
            <w:pPr>
              <w:keepNext/>
              <w:numPr>
                <w:ilvl w:val="1"/>
                <w:numId w:val="2"/>
              </w:numPr>
              <w:spacing w:after="0"/>
              <w:ind w:left="540" w:hanging="225"/>
              <w:rPr>
                <w:sz w:val="18"/>
                <w:szCs w:val="18"/>
              </w:rPr>
            </w:pPr>
            <w:r>
              <w:rPr>
                <w:sz w:val="18"/>
                <w:szCs w:val="18"/>
              </w:rPr>
              <w:t>Obrázky</w:t>
            </w:r>
          </w:p>
          <w:p w:rsidR="004E5660" w:rsidRDefault="0019044F">
            <w:pPr>
              <w:keepNext/>
              <w:numPr>
                <w:ilvl w:val="1"/>
                <w:numId w:val="2"/>
              </w:numPr>
              <w:spacing w:after="0"/>
              <w:ind w:left="540" w:hanging="225"/>
              <w:rPr>
                <w:sz w:val="18"/>
                <w:szCs w:val="18"/>
              </w:rPr>
            </w:pPr>
            <w:r>
              <w:rPr>
                <w:sz w:val="18"/>
                <w:szCs w:val="18"/>
              </w:rPr>
              <w:t>Galerie obrázků</w:t>
            </w:r>
          </w:p>
          <w:p w:rsidR="004E5660" w:rsidRDefault="0019044F">
            <w:pPr>
              <w:keepNext/>
              <w:numPr>
                <w:ilvl w:val="1"/>
                <w:numId w:val="2"/>
              </w:numPr>
              <w:spacing w:after="0"/>
              <w:ind w:left="540" w:hanging="225"/>
              <w:rPr>
                <w:sz w:val="18"/>
                <w:szCs w:val="18"/>
              </w:rPr>
            </w:pPr>
            <w:r>
              <w:rPr>
                <w:sz w:val="18"/>
                <w:szCs w:val="18"/>
              </w:rPr>
              <w:t>Videosoubory</w:t>
            </w:r>
          </w:p>
          <w:p w:rsidR="004E5660" w:rsidRDefault="0019044F">
            <w:pPr>
              <w:keepNext/>
              <w:numPr>
                <w:ilvl w:val="1"/>
                <w:numId w:val="2"/>
              </w:numPr>
              <w:spacing w:after="0"/>
              <w:ind w:left="540" w:hanging="225"/>
              <w:rPr>
                <w:sz w:val="18"/>
                <w:szCs w:val="18"/>
              </w:rPr>
            </w:pPr>
            <w:r>
              <w:rPr>
                <w:sz w:val="18"/>
                <w:szCs w:val="18"/>
              </w:rPr>
              <w:t>Definice barev</w:t>
            </w:r>
          </w:p>
          <w:p w:rsidR="004E5660" w:rsidRDefault="0019044F">
            <w:pPr>
              <w:keepNext/>
              <w:numPr>
                <w:ilvl w:val="1"/>
                <w:numId w:val="2"/>
              </w:numPr>
              <w:spacing w:after="0"/>
              <w:ind w:left="540" w:hanging="225"/>
              <w:rPr>
                <w:sz w:val="18"/>
                <w:szCs w:val="18"/>
              </w:rPr>
            </w:pPr>
            <w:r>
              <w:rPr>
                <w:sz w:val="18"/>
                <w:szCs w:val="18"/>
              </w:rPr>
              <w:t>Externí odkaz</w:t>
            </w:r>
          </w:p>
          <w:p w:rsidR="004E5660" w:rsidRDefault="0019044F">
            <w:pPr>
              <w:keepNext/>
              <w:numPr>
                <w:ilvl w:val="1"/>
                <w:numId w:val="2"/>
              </w:numPr>
              <w:spacing w:after="0"/>
              <w:ind w:left="540" w:hanging="225"/>
              <w:rPr>
                <w:sz w:val="18"/>
                <w:szCs w:val="18"/>
              </w:rPr>
            </w:pPr>
            <w:r>
              <w:rPr>
                <w:sz w:val="18"/>
                <w:szCs w:val="18"/>
              </w:rPr>
              <w:t>Komentáře k jednotlivým položkám záznamu neb záznamu jako celku</w:t>
            </w:r>
          </w:p>
          <w:p w:rsidR="004E5660" w:rsidRDefault="0019044F">
            <w:pPr>
              <w:keepNext/>
              <w:numPr>
                <w:ilvl w:val="0"/>
                <w:numId w:val="2"/>
              </w:numPr>
              <w:spacing w:after="0"/>
              <w:ind w:left="283" w:hanging="208"/>
              <w:rPr>
                <w:sz w:val="18"/>
                <w:szCs w:val="18"/>
              </w:rPr>
            </w:pPr>
            <w:r>
              <w:rPr>
                <w:sz w:val="18"/>
                <w:szCs w:val="18"/>
              </w:rPr>
              <w:t xml:space="preserve">Vytváření </w:t>
            </w:r>
            <w:proofErr w:type="gramStart"/>
            <w:r>
              <w:rPr>
                <w:sz w:val="18"/>
                <w:szCs w:val="18"/>
              </w:rPr>
              <w:t>záznamů</w:t>
            </w:r>
            <w:proofErr w:type="gramEnd"/>
            <w:r>
              <w:rPr>
                <w:sz w:val="18"/>
                <w:szCs w:val="18"/>
              </w:rPr>
              <w:t xml:space="preserve"> z již vloženého obsahu</w:t>
            </w:r>
          </w:p>
          <w:p w:rsidR="004E5660" w:rsidRDefault="0019044F">
            <w:pPr>
              <w:keepNext/>
              <w:numPr>
                <w:ilvl w:val="0"/>
                <w:numId w:val="2"/>
              </w:numPr>
              <w:spacing w:after="0"/>
              <w:ind w:left="283" w:hanging="208"/>
              <w:rPr>
                <w:sz w:val="18"/>
                <w:szCs w:val="18"/>
              </w:rPr>
            </w:pPr>
            <w:r>
              <w:rPr>
                <w:sz w:val="18"/>
                <w:szCs w:val="18"/>
              </w:rPr>
              <w:t>Přihlášený uživatel uvidí pouze složky, ke kterým má oprávnění</w:t>
            </w:r>
          </w:p>
          <w:p w:rsidR="004E5660" w:rsidRDefault="0019044F">
            <w:pPr>
              <w:keepNext/>
              <w:numPr>
                <w:ilvl w:val="0"/>
                <w:numId w:val="2"/>
              </w:numPr>
              <w:spacing w:after="0"/>
              <w:ind w:left="283" w:hanging="208"/>
              <w:rPr>
                <w:sz w:val="18"/>
                <w:szCs w:val="18"/>
              </w:rPr>
            </w:pPr>
            <w:r>
              <w:rPr>
                <w:sz w:val="18"/>
                <w:szCs w:val="18"/>
              </w:rPr>
              <w:t xml:space="preserve">Jednoduchá administrace </w:t>
            </w:r>
          </w:p>
          <w:p w:rsidR="004E5660" w:rsidRDefault="0019044F">
            <w:pPr>
              <w:keepNext/>
              <w:numPr>
                <w:ilvl w:val="0"/>
                <w:numId w:val="2"/>
              </w:numPr>
              <w:spacing w:after="0"/>
              <w:ind w:left="283" w:hanging="208"/>
              <w:rPr>
                <w:sz w:val="18"/>
                <w:szCs w:val="18"/>
              </w:rPr>
            </w:pPr>
            <w:r>
              <w:rPr>
                <w:sz w:val="18"/>
                <w:szCs w:val="18"/>
              </w:rPr>
              <w:t xml:space="preserve">Možnost práce metodou </w:t>
            </w:r>
            <w:proofErr w:type="spellStart"/>
            <w:r>
              <w:rPr>
                <w:sz w:val="18"/>
                <w:szCs w:val="18"/>
              </w:rPr>
              <w:t>Drag</w:t>
            </w:r>
            <w:proofErr w:type="spellEnd"/>
            <w:r>
              <w:rPr>
                <w:sz w:val="18"/>
                <w:szCs w:val="18"/>
              </w:rPr>
              <w:t xml:space="preserve"> and Drop (přesouvání souborů, přesouvání částí konkrétních záznamů)</w:t>
            </w:r>
          </w:p>
        </w:tc>
      </w:tr>
      <w:tr w:rsidR="004E5660">
        <w:tc>
          <w:tcPr>
            <w:tcW w:w="2805" w:type="dxa"/>
            <w:tcBorders>
              <w:top w:val="single" w:sz="4" w:space="0" w:color="808080"/>
              <w:left w:val="single" w:sz="4" w:space="0" w:color="000000"/>
              <w:bottom w:val="single" w:sz="4" w:space="0" w:color="808080"/>
              <w:right w:val="single" w:sz="4" w:space="0" w:color="808080"/>
            </w:tcBorders>
            <w:shd w:val="clear" w:color="auto" w:fill="F2F2F2"/>
          </w:tcPr>
          <w:p w:rsidR="004E5660" w:rsidRDefault="0019044F">
            <w:pPr>
              <w:ind w:firstLine="0"/>
              <w:rPr>
                <w:sz w:val="18"/>
                <w:szCs w:val="18"/>
              </w:rPr>
            </w:pPr>
            <w:r>
              <w:rPr>
                <w:smallCaps/>
                <w:sz w:val="18"/>
                <w:szCs w:val="18"/>
              </w:rPr>
              <w:t>SPRÁVA UŽIVATELSKÝCH ÚČTŮ</w:t>
            </w:r>
          </w:p>
        </w:tc>
        <w:tc>
          <w:tcPr>
            <w:tcW w:w="6900" w:type="dxa"/>
            <w:tcBorders>
              <w:top w:val="single" w:sz="4" w:space="0" w:color="808080"/>
              <w:bottom w:val="single" w:sz="4" w:space="0" w:color="808080"/>
              <w:right w:val="single" w:sz="4" w:space="0" w:color="000000"/>
            </w:tcBorders>
            <w:shd w:val="clear" w:color="auto" w:fill="F2F2F2"/>
          </w:tcPr>
          <w:p w:rsidR="004E5660" w:rsidRDefault="0019044F">
            <w:pPr>
              <w:ind w:left="283" w:hanging="208"/>
              <w:rPr>
                <w:sz w:val="18"/>
                <w:szCs w:val="18"/>
              </w:rPr>
            </w:pPr>
            <w:r>
              <w:rPr>
                <w:sz w:val="18"/>
                <w:szCs w:val="18"/>
              </w:rPr>
              <w:t>Průběžnou správu uživatelských účtů provádí zadavatel</w:t>
            </w:r>
          </w:p>
        </w:tc>
      </w:tr>
      <w:tr w:rsidR="004E5660">
        <w:tc>
          <w:tcPr>
            <w:tcW w:w="2805" w:type="dxa"/>
            <w:tcBorders>
              <w:top w:val="single" w:sz="4" w:space="0" w:color="808080"/>
              <w:left w:val="single" w:sz="4" w:space="0" w:color="000000"/>
              <w:bottom w:val="single" w:sz="4" w:space="0" w:color="808080"/>
              <w:right w:val="single" w:sz="4" w:space="0" w:color="808080"/>
            </w:tcBorders>
            <w:shd w:val="clear" w:color="auto" w:fill="FFFFFF"/>
          </w:tcPr>
          <w:p w:rsidR="004E5660" w:rsidRDefault="0019044F">
            <w:pPr>
              <w:ind w:firstLine="0"/>
              <w:rPr>
                <w:sz w:val="18"/>
                <w:szCs w:val="18"/>
              </w:rPr>
            </w:pPr>
            <w:r>
              <w:rPr>
                <w:smallCaps/>
                <w:sz w:val="18"/>
                <w:szCs w:val="18"/>
              </w:rPr>
              <w:t>TERITORIÁLNÍ DOSTUPNOST</w:t>
            </w:r>
          </w:p>
        </w:tc>
        <w:tc>
          <w:tcPr>
            <w:tcW w:w="6900" w:type="dxa"/>
            <w:tcBorders>
              <w:top w:val="single" w:sz="4" w:space="0" w:color="808080"/>
              <w:bottom w:val="single" w:sz="4" w:space="0" w:color="808080"/>
              <w:right w:val="single" w:sz="4" w:space="0" w:color="000000"/>
            </w:tcBorders>
            <w:shd w:val="clear" w:color="auto" w:fill="FFFFFF"/>
          </w:tcPr>
          <w:p w:rsidR="004E5660" w:rsidRDefault="0019044F">
            <w:pPr>
              <w:ind w:left="283" w:hanging="208"/>
              <w:rPr>
                <w:sz w:val="18"/>
                <w:szCs w:val="18"/>
              </w:rPr>
            </w:pPr>
            <w:r>
              <w:rPr>
                <w:sz w:val="18"/>
                <w:szCs w:val="18"/>
              </w:rPr>
              <w:t>Služba musí být dostupná celosvětově prostřednictvím sítě Internet</w:t>
            </w:r>
          </w:p>
        </w:tc>
      </w:tr>
      <w:tr w:rsidR="004E5660">
        <w:tc>
          <w:tcPr>
            <w:tcW w:w="2805" w:type="dxa"/>
            <w:tcBorders>
              <w:top w:val="single" w:sz="4" w:space="0" w:color="808080"/>
              <w:left w:val="single" w:sz="4" w:space="0" w:color="000000"/>
              <w:bottom w:val="single" w:sz="4" w:space="0" w:color="808080"/>
              <w:right w:val="nil"/>
            </w:tcBorders>
            <w:shd w:val="clear" w:color="auto" w:fill="F2F2F2"/>
          </w:tcPr>
          <w:p w:rsidR="004E5660" w:rsidRDefault="004E5660">
            <w:pPr>
              <w:ind w:firstLine="0"/>
              <w:rPr>
                <w:b/>
                <w:smallCaps/>
                <w:sz w:val="18"/>
                <w:szCs w:val="18"/>
              </w:rPr>
            </w:pPr>
          </w:p>
        </w:tc>
        <w:tc>
          <w:tcPr>
            <w:tcW w:w="6900" w:type="dxa"/>
            <w:tcBorders>
              <w:top w:val="single" w:sz="4" w:space="0" w:color="808080"/>
              <w:left w:val="nil"/>
              <w:bottom w:val="single" w:sz="4" w:space="0" w:color="808080"/>
              <w:right w:val="single" w:sz="4" w:space="0" w:color="000000"/>
            </w:tcBorders>
            <w:shd w:val="clear" w:color="auto" w:fill="F2F2F2"/>
          </w:tcPr>
          <w:p w:rsidR="004E5660" w:rsidRDefault="004E5660">
            <w:pPr>
              <w:ind w:left="283" w:hanging="208"/>
              <w:rPr>
                <w:sz w:val="18"/>
                <w:szCs w:val="18"/>
              </w:rPr>
            </w:pPr>
          </w:p>
        </w:tc>
      </w:tr>
      <w:tr w:rsidR="004E5660">
        <w:trPr>
          <w:trHeight w:val="180"/>
        </w:trPr>
        <w:tc>
          <w:tcPr>
            <w:tcW w:w="9705" w:type="dxa"/>
            <w:gridSpan w:val="2"/>
            <w:tcBorders>
              <w:top w:val="single" w:sz="4" w:space="0" w:color="808080"/>
              <w:left w:val="single" w:sz="4" w:space="0" w:color="000000"/>
              <w:bottom w:val="single" w:sz="4" w:space="0" w:color="808080"/>
              <w:right w:val="single" w:sz="4" w:space="0" w:color="808080"/>
            </w:tcBorders>
            <w:shd w:val="clear" w:color="auto" w:fill="FFFFFF"/>
          </w:tcPr>
          <w:p w:rsidR="004E5660" w:rsidRDefault="0019044F">
            <w:pPr>
              <w:ind w:firstLine="0"/>
              <w:rPr>
                <w:sz w:val="18"/>
                <w:szCs w:val="18"/>
              </w:rPr>
            </w:pPr>
            <w:r>
              <w:rPr>
                <w:b/>
                <w:smallCaps/>
                <w:sz w:val="18"/>
                <w:szCs w:val="18"/>
              </w:rPr>
              <w:t>TECHNICKÉ VLASTNOSTI SLUŽBY</w:t>
            </w:r>
          </w:p>
        </w:tc>
      </w:tr>
      <w:tr w:rsidR="004E5660">
        <w:tc>
          <w:tcPr>
            <w:tcW w:w="2805" w:type="dxa"/>
            <w:tcBorders>
              <w:top w:val="single" w:sz="4" w:space="0" w:color="808080"/>
              <w:left w:val="single" w:sz="4" w:space="0" w:color="000000"/>
              <w:bottom w:val="single" w:sz="4" w:space="0" w:color="808080"/>
              <w:right w:val="single" w:sz="4" w:space="0" w:color="808080"/>
            </w:tcBorders>
            <w:shd w:val="clear" w:color="auto" w:fill="F2F2F2"/>
          </w:tcPr>
          <w:p w:rsidR="004E5660" w:rsidRDefault="0019044F">
            <w:pPr>
              <w:ind w:firstLine="0"/>
              <w:rPr>
                <w:sz w:val="18"/>
                <w:szCs w:val="18"/>
              </w:rPr>
            </w:pPr>
            <w:r>
              <w:rPr>
                <w:smallCaps/>
                <w:sz w:val="18"/>
                <w:szCs w:val="18"/>
              </w:rPr>
              <w:t>AUTORIZACE UŽIVATELŮ</w:t>
            </w:r>
          </w:p>
        </w:tc>
        <w:tc>
          <w:tcPr>
            <w:tcW w:w="6900" w:type="dxa"/>
            <w:tcBorders>
              <w:top w:val="single" w:sz="4" w:space="0" w:color="808080"/>
              <w:bottom w:val="single" w:sz="4" w:space="0" w:color="808080"/>
              <w:right w:val="single" w:sz="4" w:space="0" w:color="000000"/>
            </w:tcBorders>
            <w:shd w:val="clear" w:color="auto" w:fill="F2F2F2"/>
          </w:tcPr>
          <w:p w:rsidR="004E5660" w:rsidRDefault="0019044F">
            <w:pPr>
              <w:ind w:left="283" w:hanging="208"/>
              <w:rPr>
                <w:sz w:val="18"/>
                <w:szCs w:val="18"/>
              </w:rPr>
            </w:pPr>
            <w:proofErr w:type="spellStart"/>
            <w:r>
              <w:rPr>
                <w:sz w:val="18"/>
                <w:szCs w:val="18"/>
              </w:rPr>
              <w:t>Jednofaktorová</w:t>
            </w:r>
            <w:proofErr w:type="spellEnd"/>
            <w:r>
              <w:rPr>
                <w:sz w:val="18"/>
                <w:szCs w:val="18"/>
              </w:rPr>
              <w:t xml:space="preserve"> autorizace (uživatelské jméno, heslo)</w:t>
            </w:r>
          </w:p>
        </w:tc>
      </w:tr>
      <w:tr w:rsidR="004E5660">
        <w:tc>
          <w:tcPr>
            <w:tcW w:w="2805" w:type="dxa"/>
            <w:tcBorders>
              <w:top w:val="single" w:sz="4" w:space="0" w:color="808080"/>
              <w:left w:val="single" w:sz="4" w:space="0" w:color="000000"/>
              <w:bottom w:val="single" w:sz="4" w:space="0" w:color="808080"/>
              <w:right w:val="single" w:sz="4" w:space="0" w:color="808080"/>
            </w:tcBorders>
            <w:shd w:val="clear" w:color="auto" w:fill="FFFFFF"/>
          </w:tcPr>
          <w:p w:rsidR="004E5660" w:rsidRDefault="0019044F">
            <w:pPr>
              <w:ind w:firstLine="0"/>
              <w:rPr>
                <w:sz w:val="18"/>
                <w:szCs w:val="18"/>
              </w:rPr>
            </w:pPr>
            <w:r>
              <w:rPr>
                <w:smallCaps/>
                <w:sz w:val="18"/>
                <w:szCs w:val="18"/>
              </w:rPr>
              <w:t>PŘÍSTUP KE SLUŽBĚ</w:t>
            </w:r>
          </w:p>
        </w:tc>
        <w:tc>
          <w:tcPr>
            <w:tcW w:w="6900" w:type="dxa"/>
            <w:tcBorders>
              <w:top w:val="single" w:sz="4" w:space="0" w:color="808080"/>
              <w:bottom w:val="single" w:sz="4" w:space="0" w:color="808080"/>
              <w:right w:val="single" w:sz="4" w:space="0" w:color="000000"/>
            </w:tcBorders>
            <w:shd w:val="clear" w:color="auto" w:fill="FFFFFF"/>
          </w:tcPr>
          <w:p w:rsidR="004E5660" w:rsidRDefault="0019044F">
            <w:pPr>
              <w:keepNext/>
              <w:numPr>
                <w:ilvl w:val="0"/>
                <w:numId w:val="14"/>
              </w:numPr>
              <w:spacing w:after="0"/>
              <w:ind w:left="283" w:hanging="208"/>
              <w:rPr>
                <w:sz w:val="18"/>
                <w:szCs w:val="18"/>
              </w:rPr>
            </w:pPr>
            <w:r>
              <w:rPr>
                <w:sz w:val="18"/>
                <w:szCs w:val="18"/>
              </w:rPr>
              <w:t xml:space="preserve">Služba musí být dostupná prostřednictvím webového rozhraní v prohlížečích založených na </w:t>
            </w:r>
            <w:proofErr w:type="spellStart"/>
            <w:r>
              <w:rPr>
                <w:sz w:val="18"/>
                <w:szCs w:val="18"/>
              </w:rPr>
              <w:t>engine</w:t>
            </w:r>
            <w:proofErr w:type="spellEnd"/>
            <w:r>
              <w:rPr>
                <w:sz w:val="18"/>
                <w:szCs w:val="18"/>
              </w:rPr>
              <w:t xml:space="preserve"> </w:t>
            </w:r>
            <w:proofErr w:type="spellStart"/>
            <w:proofErr w:type="gramStart"/>
            <w:r>
              <w:rPr>
                <w:sz w:val="18"/>
                <w:szCs w:val="18"/>
              </w:rPr>
              <w:t>Chromium</w:t>
            </w:r>
            <w:proofErr w:type="spellEnd"/>
            <w:r>
              <w:rPr>
                <w:sz w:val="18"/>
                <w:szCs w:val="18"/>
              </w:rPr>
              <w:t xml:space="preserve">  a</w:t>
            </w:r>
            <w:proofErr w:type="gramEnd"/>
            <w:r>
              <w:rPr>
                <w:sz w:val="18"/>
                <w:szCs w:val="18"/>
              </w:rPr>
              <w:t xml:space="preserve"> </w:t>
            </w:r>
            <w:proofErr w:type="spellStart"/>
            <w:r>
              <w:rPr>
                <w:sz w:val="18"/>
                <w:szCs w:val="18"/>
              </w:rPr>
              <w:t>Firefox</w:t>
            </w:r>
            <w:proofErr w:type="spellEnd"/>
            <w:r>
              <w:rPr>
                <w:sz w:val="18"/>
                <w:szCs w:val="18"/>
              </w:rPr>
              <w:t xml:space="preserve"> v jejich aktuálních verzích v době čerpání služby</w:t>
            </w:r>
          </w:p>
          <w:p w:rsidR="004E5660" w:rsidRDefault="0019044F">
            <w:pPr>
              <w:keepNext/>
              <w:numPr>
                <w:ilvl w:val="0"/>
                <w:numId w:val="14"/>
              </w:numPr>
              <w:spacing w:after="0"/>
              <w:ind w:left="283" w:hanging="208"/>
              <w:rPr>
                <w:sz w:val="18"/>
                <w:szCs w:val="18"/>
              </w:rPr>
            </w:pPr>
            <w:r>
              <w:rPr>
                <w:sz w:val="18"/>
                <w:szCs w:val="18"/>
              </w:rPr>
              <w:t xml:space="preserve">Služba MUSÍ být dostupná protokolem HTTPS na portu 443 </w:t>
            </w:r>
          </w:p>
          <w:p w:rsidR="004E5660" w:rsidRDefault="0019044F">
            <w:pPr>
              <w:keepNext/>
              <w:numPr>
                <w:ilvl w:val="0"/>
                <w:numId w:val="14"/>
              </w:numPr>
              <w:spacing w:after="0"/>
              <w:ind w:left="283" w:hanging="208"/>
              <w:rPr>
                <w:sz w:val="18"/>
                <w:szCs w:val="18"/>
              </w:rPr>
            </w:pPr>
            <w:r>
              <w:rPr>
                <w:sz w:val="18"/>
                <w:szCs w:val="18"/>
              </w:rPr>
              <w:t>Služba NESMÍ být dostupná protokole</w:t>
            </w:r>
            <w:r>
              <w:rPr>
                <w:sz w:val="18"/>
                <w:szCs w:val="18"/>
              </w:rPr>
              <w:t>m HTTP (je akceptovatelný přístup na úvodní stránku na protokolem HTTP, pokud dojde k automatickému přesměrování na HTTPS</w:t>
            </w:r>
          </w:p>
        </w:tc>
      </w:tr>
      <w:tr w:rsidR="004E5660">
        <w:tc>
          <w:tcPr>
            <w:tcW w:w="2805" w:type="dxa"/>
            <w:tcBorders>
              <w:top w:val="single" w:sz="4" w:space="0" w:color="808080"/>
              <w:left w:val="single" w:sz="4" w:space="0" w:color="000000"/>
              <w:bottom w:val="single" w:sz="4" w:space="0" w:color="808080"/>
              <w:right w:val="single" w:sz="4" w:space="0" w:color="808080"/>
            </w:tcBorders>
            <w:shd w:val="clear" w:color="auto" w:fill="F2F2F2"/>
          </w:tcPr>
          <w:p w:rsidR="004E5660" w:rsidRDefault="0019044F">
            <w:pPr>
              <w:ind w:firstLine="0"/>
              <w:rPr>
                <w:sz w:val="18"/>
                <w:szCs w:val="18"/>
              </w:rPr>
            </w:pPr>
            <w:r>
              <w:rPr>
                <w:smallCaps/>
                <w:sz w:val="18"/>
                <w:szCs w:val="18"/>
              </w:rPr>
              <w:t>SLA SLUŽBY</w:t>
            </w:r>
          </w:p>
        </w:tc>
        <w:tc>
          <w:tcPr>
            <w:tcW w:w="6900" w:type="dxa"/>
            <w:tcBorders>
              <w:top w:val="single" w:sz="4" w:space="0" w:color="808080"/>
              <w:bottom w:val="single" w:sz="4" w:space="0" w:color="808080"/>
              <w:right w:val="single" w:sz="4" w:space="0" w:color="000000"/>
            </w:tcBorders>
            <w:shd w:val="clear" w:color="auto" w:fill="F2F2F2"/>
          </w:tcPr>
          <w:p w:rsidR="004E5660" w:rsidRDefault="0019044F">
            <w:pPr>
              <w:ind w:left="283" w:hanging="208"/>
              <w:rPr>
                <w:sz w:val="18"/>
                <w:szCs w:val="18"/>
              </w:rPr>
            </w:pPr>
            <w:r>
              <w:rPr>
                <w:sz w:val="18"/>
                <w:szCs w:val="18"/>
              </w:rPr>
              <w:t xml:space="preserve">Služba musí být poskytována se SLA zaručujícím její dostupnost v rozsahu </w:t>
            </w:r>
            <w:proofErr w:type="gramStart"/>
            <w:r>
              <w:rPr>
                <w:sz w:val="18"/>
                <w:szCs w:val="18"/>
              </w:rPr>
              <w:t>99%</w:t>
            </w:r>
            <w:proofErr w:type="gramEnd"/>
            <w:r>
              <w:rPr>
                <w:sz w:val="18"/>
                <w:szCs w:val="18"/>
              </w:rPr>
              <w:t>.</w:t>
            </w:r>
          </w:p>
        </w:tc>
      </w:tr>
      <w:tr w:rsidR="004E5660">
        <w:tc>
          <w:tcPr>
            <w:tcW w:w="2805" w:type="dxa"/>
            <w:tcBorders>
              <w:top w:val="single" w:sz="4" w:space="0" w:color="808080"/>
              <w:left w:val="single" w:sz="4" w:space="0" w:color="000000"/>
              <w:bottom w:val="single" w:sz="4" w:space="0" w:color="808080"/>
              <w:right w:val="single" w:sz="4" w:space="0" w:color="808080"/>
            </w:tcBorders>
            <w:shd w:val="clear" w:color="auto" w:fill="FFFFFF"/>
          </w:tcPr>
          <w:p w:rsidR="004E5660" w:rsidRDefault="0019044F">
            <w:pPr>
              <w:ind w:firstLine="0"/>
              <w:rPr>
                <w:sz w:val="18"/>
                <w:szCs w:val="18"/>
              </w:rPr>
            </w:pPr>
            <w:r>
              <w:rPr>
                <w:smallCaps/>
                <w:sz w:val="18"/>
                <w:szCs w:val="18"/>
              </w:rPr>
              <w:t>INSTALACE KLIENTSKÉHO SW</w:t>
            </w:r>
          </w:p>
        </w:tc>
        <w:tc>
          <w:tcPr>
            <w:tcW w:w="6900" w:type="dxa"/>
            <w:tcBorders>
              <w:top w:val="single" w:sz="4" w:space="0" w:color="808080"/>
              <w:bottom w:val="single" w:sz="4" w:space="0" w:color="808080"/>
              <w:right w:val="single" w:sz="4" w:space="0" w:color="000000"/>
            </w:tcBorders>
            <w:shd w:val="clear" w:color="auto" w:fill="FFFFFF"/>
          </w:tcPr>
          <w:p w:rsidR="004E5660" w:rsidRDefault="0019044F">
            <w:pPr>
              <w:keepNext/>
              <w:numPr>
                <w:ilvl w:val="0"/>
                <w:numId w:val="7"/>
              </w:numPr>
              <w:spacing w:after="0"/>
              <w:ind w:left="283" w:hanging="208"/>
              <w:rPr>
                <w:sz w:val="18"/>
                <w:szCs w:val="18"/>
              </w:rPr>
            </w:pPr>
            <w:r>
              <w:rPr>
                <w:sz w:val="18"/>
                <w:szCs w:val="18"/>
              </w:rPr>
              <w:t xml:space="preserve">Služba nesmí vyžadovat instalaci klientského SW nebo doplňků prohlížečů na počítačích uživatelů </w:t>
            </w:r>
          </w:p>
        </w:tc>
      </w:tr>
      <w:tr w:rsidR="004E5660">
        <w:tc>
          <w:tcPr>
            <w:tcW w:w="2805" w:type="dxa"/>
            <w:tcBorders>
              <w:top w:val="single" w:sz="4" w:space="0" w:color="808080"/>
              <w:left w:val="single" w:sz="4" w:space="0" w:color="000000"/>
              <w:bottom w:val="single" w:sz="4" w:space="0" w:color="808080"/>
              <w:right w:val="single" w:sz="4" w:space="0" w:color="808080"/>
            </w:tcBorders>
            <w:shd w:val="clear" w:color="auto" w:fill="F2F2F2"/>
          </w:tcPr>
          <w:p w:rsidR="004E5660" w:rsidRDefault="0019044F">
            <w:pPr>
              <w:ind w:firstLine="0"/>
              <w:rPr>
                <w:sz w:val="18"/>
                <w:szCs w:val="18"/>
              </w:rPr>
            </w:pPr>
            <w:r>
              <w:rPr>
                <w:smallCaps/>
                <w:sz w:val="18"/>
                <w:szCs w:val="18"/>
              </w:rPr>
              <w:t>PODPORA OPERAČNÍCH SYSTÉMŮ</w:t>
            </w:r>
          </w:p>
        </w:tc>
        <w:tc>
          <w:tcPr>
            <w:tcW w:w="6900" w:type="dxa"/>
            <w:tcBorders>
              <w:top w:val="single" w:sz="4" w:space="0" w:color="808080"/>
              <w:bottom w:val="single" w:sz="4" w:space="0" w:color="808080"/>
              <w:right w:val="single" w:sz="4" w:space="0" w:color="000000"/>
            </w:tcBorders>
            <w:shd w:val="clear" w:color="auto" w:fill="F2F2F2"/>
          </w:tcPr>
          <w:p w:rsidR="004E5660" w:rsidRDefault="0019044F">
            <w:pPr>
              <w:ind w:left="75" w:firstLine="0"/>
              <w:rPr>
                <w:sz w:val="18"/>
                <w:szCs w:val="18"/>
              </w:rPr>
            </w:pPr>
            <w:r>
              <w:rPr>
                <w:sz w:val="18"/>
                <w:szCs w:val="18"/>
              </w:rPr>
              <w:t>Služba musí být dostupná z následujících operačních systémů (s instalovaným podporovaným webovým prohlížečem):</w:t>
            </w:r>
          </w:p>
          <w:p w:rsidR="004E5660" w:rsidRDefault="0019044F">
            <w:pPr>
              <w:keepNext/>
              <w:numPr>
                <w:ilvl w:val="0"/>
                <w:numId w:val="7"/>
              </w:numPr>
              <w:spacing w:after="0"/>
              <w:ind w:left="283" w:hanging="208"/>
              <w:rPr>
                <w:sz w:val="18"/>
                <w:szCs w:val="18"/>
              </w:rPr>
            </w:pPr>
            <w:r>
              <w:rPr>
                <w:sz w:val="18"/>
                <w:szCs w:val="18"/>
              </w:rPr>
              <w:t>Windows 10</w:t>
            </w:r>
          </w:p>
          <w:p w:rsidR="004E5660" w:rsidRDefault="0019044F">
            <w:pPr>
              <w:keepNext/>
              <w:numPr>
                <w:ilvl w:val="0"/>
                <w:numId w:val="7"/>
              </w:numPr>
              <w:spacing w:after="0"/>
              <w:ind w:left="283" w:hanging="208"/>
              <w:rPr>
                <w:sz w:val="18"/>
                <w:szCs w:val="18"/>
              </w:rPr>
            </w:pPr>
            <w:r>
              <w:rPr>
                <w:sz w:val="18"/>
                <w:szCs w:val="18"/>
              </w:rPr>
              <w:t>Windows 11</w:t>
            </w:r>
          </w:p>
        </w:tc>
      </w:tr>
      <w:tr w:rsidR="004E5660">
        <w:tc>
          <w:tcPr>
            <w:tcW w:w="2805" w:type="dxa"/>
            <w:tcBorders>
              <w:top w:val="single" w:sz="4" w:space="0" w:color="808080"/>
              <w:left w:val="single" w:sz="4" w:space="0" w:color="000000"/>
              <w:bottom w:val="single" w:sz="4" w:space="0" w:color="808080"/>
              <w:right w:val="single" w:sz="4" w:space="0" w:color="808080"/>
            </w:tcBorders>
            <w:shd w:val="clear" w:color="auto" w:fill="FFFFFF"/>
          </w:tcPr>
          <w:p w:rsidR="004E5660" w:rsidRDefault="0019044F">
            <w:pPr>
              <w:ind w:firstLine="0"/>
              <w:rPr>
                <w:sz w:val="18"/>
                <w:szCs w:val="18"/>
              </w:rPr>
            </w:pPr>
            <w:r>
              <w:rPr>
                <w:smallCaps/>
                <w:sz w:val="18"/>
                <w:szCs w:val="18"/>
              </w:rPr>
              <w:t>PROPOJENÍ S ACTIVE DIRECTORY</w:t>
            </w:r>
          </w:p>
        </w:tc>
        <w:tc>
          <w:tcPr>
            <w:tcW w:w="6900" w:type="dxa"/>
            <w:tcBorders>
              <w:top w:val="single" w:sz="4" w:space="0" w:color="808080"/>
              <w:bottom w:val="single" w:sz="4" w:space="0" w:color="808080"/>
              <w:right w:val="single" w:sz="4" w:space="0" w:color="000000"/>
            </w:tcBorders>
            <w:shd w:val="clear" w:color="auto" w:fill="FFFFFF"/>
          </w:tcPr>
          <w:p w:rsidR="004E5660" w:rsidRDefault="0019044F">
            <w:pPr>
              <w:ind w:left="90" w:firstLine="0"/>
              <w:rPr>
                <w:sz w:val="18"/>
                <w:szCs w:val="18"/>
              </w:rPr>
            </w:pPr>
            <w:r>
              <w:rPr>
                <w:sz w:val="18"/>
                <w:szCs w:val="18"/>
              </w:rPr>
              <w:t xml:space="preserve">Služba musí umožňovat propojení se službou </w:t>
            </w:r>
            <w:proofErr w:type="spellStart"/>
            <w:r>
              <w:rPr>
                <w:sz w:val="18"/>
                <w:szCs w:val="18"/>
              </w:rPr>
              <w:t>Active</w:t>
            </w:r>
            <w:proofErr w:type="spellEnd"/>
            <w:r>
              <w:rPr>
                <w:sz w:val="18"/>
                <w:szCs w:val="18"/>
              </w:rPr>
              <w:t xml:space="preserve"> </w:t>
            </w:r>
            <w:proofErr w:type="spellStart"/>
            <w:r>
              <w:rPr>
                <w:sz w:val="18"/>
                <w:szCs w:val="18"/>
              </w:rPr>
              <w:t>Directory</w:t>
            </w:r>
            <w:proofErr w:type="spellEnd"/>
            <w:r>
              <w:rPr>
                <w:sz w:val="18"/>
                <w:szCs w:val="18"/>
              </w:rPr>
              <w:t xml:space="preserve"> systému Windows Server 2022 provozovaného zadavatelem v jeho vlastní infrastruktuře.</w:t>
            </w:r>
          </w:p>
        </w:tc>
      </w:tr>
      <w:tr w:rsidR="004E5660">
        <w:tc>
          <w:tcPr>
            <w:tcW w:w="2805" w:type="dxa"/>
            <w:tcBorders>
              <w:top w:val="single" w:sz="4" w:space="0" w:color="808080"/>
              <w:left w:val="single" w:sz="4" w:space="0" w:color="000000"/>
              <w:bottom w:val="single" w:sz="4" w:space="0" w:color="808080"/>
              <w:right w:val="single" w:sz="4" w:space="0" w:color="808080"/>
            </w:tcBorders>
            <w:shd w:val="clear" w:color="auto" w:fill="F2F2F2"/>
          </w:tcPr>
          <w:p w:rsidR="004E5660" w:rsidRDefault="0019044F">
            <w:pPr>
              <w:ind w:firstLine="0"/>
              <w:rPr>
                <w:sz w:val="18"/>
                <w:szCs w:val="18"/>
              </w:rPr>
            </w:pPr>
            <w:r>
              <w:rPr>
                <w:smallCaps/>
                <w:sz w:val="18"/>
                <w:szCs w:val="18"/>
              </w:rPr>
              <w:lastRenderedPageBreak/>
              <w:t>MINIMÁLNÍ KAPACITA PRO UKLÁDÁNÍ DAT</w:t>
            </w:r>
          </w:p>
        </w:tc>
        <w:tc>
          <w:tcPr>
            <w:tcW w:w="6900" w:type="dxa"/>
            <w:tcBorders>
              <w:top w:val="single" w:sz="4" w:space="0" w:color="808080"/>
              <w:bottom w:val="single" w:sz="4" w:space="0" w:color="808080"/>
              <w:right w:val="single" w:sz="4" w:space="0" w:color="000000"/>
            </w:tcBorders>
            <w:shd w:val="clear" w:color="auto" w:fill="F2F2F2"/>
          </w:tcPr>
          <w:p w:rsidR="004E5660" w:rsidRDefault="0019044F">
            <w:pPr>
              <w:keepNext/>
              <w:numPr>
                <w:ilvl w:val="0"/>
                <w:numId w:val="17"/>
              </w:numPr>
              <w:spacing w:after="0"/>
              <w:ind w:left="283" w:hanging="208"/>
              <w:rPr>
                <w:sz w:val="18"/>
                <w:szCs w:val="18"/>
              </w:rPr>
            </w:pPr>
            <w:r>
              <w:rPr>
                <w:sz w:val="18"/>
                <w:szCs w:val="18"/>
              </w:rPr>
              <w:t>200 GB s možností budoucího navýšení</w:t>
            </w:r>
          </w:p>
          <w:p w:rsidR="004E5660" w:rsidRDefault="0019044F">
            <w:pPr>
              <w:keepNext/>
              <w:numPr>
                <w:ilvl w:val="0"/>
                <w:numId w:val="17"/>
              </w:numPr>
              <w:spacing w:after="0"/>
              <w:ind w:left="283" w:hanging="208"/>
              <w:rPr>
                <w:sz w:val="18"/>
                <w:szCs w:val="18"/>
              </w:rPr>
            </w:pPr>
            <w:r>
              <w:rPr>
                <w:sz w:val="18"/>
                <w:szCs w:val="18"/>
              </w:rPr>
              <w:t>Celková kapacita nesmí být závislá na počtu uživatelských účtů (tzn. celková kapacita není výsledkem spojení kapacity dostupných pro jednotlivé uživatele)</w:t>
            </w:r>
          </w:p>
        </w:tc>
      </w:tr>
      <w:tr w:rsidR="004E5660">
        <w:tc>
          <w:tcPr>
            <w:tcW w:w="2805" w:type="dxa"/>
            <w:tcBorders>
              <w:top w:val="single" w:sz="4" w:space="0" w:color="808080"/>
              <w:left w:val="single" w:sz="4" w:space="0" w:color="000000"/>
              <w:bottom w:val="single" w:sz="4" w:space="0" w:color="808080"/>
              <w:right w:val="single" w:sz="4" w:space="0" w:color="808080"/>
            </w:tcBorders>
            <w:shd w:val="clear" w:color="auto" w:fill="FFFFFF"/>
          </w:tcPr>
          <w:p w:rsidR="004E5660" w:rsidRDefault="0019044F">
            <w:pPr>
              <w:ind w:firstLine="0"/>
              <w:rPr>
                <w:sz w:val="18"/>
                <w:szCs w:val="18"/>
              </w:rPr>
            </w:pPr>
            <w:r>
              <w:rPr>
                <w:smallCaps/>
                <w:sz w:val="18"/>
                <w:szCs w:val="18"/>
              </w:rPr>
              <w:t>AKTUALIZACE A NOVÉ VERZE SLUŽBY</w:t>
            </w:r>
          </w:p>
        </w:tc>
        <w:tc>
          <w:tcPr>
            <w:tcW w:w="6900" w:type="dxa"/>
            <w:tcBorders>
              <w:top w:val="single" w:sz="4" w:space="0" w:color="808080"/>
              <w:bottom w:val="single" w:sz="4" w:space="0" w:color="808080"/>
              <w:right w:val="single" w:sz="4" w:space="0" w:color="000000"/>
            </w:tcBorders>
            <w:shd w:val="clear" w:color="auto" w:fill="FFFFFF"/>
          </w:tcPr>
          <w:p w:rsidR="004E5660" w:rsidRDefault="0019044F">
            <w:pPr>
              <w:ind w:left="90" w:firstLine="0"/>
              <w:rPr>
                <w:sz w:val="18"/>
                <w:szCs w:val="18"/>
              </w:rPr>
            </w:pPr>
            <w:r>
              <w:rPr>
                <w:sz w:val="18"/>
                <w:szCs w:val="18"/>
              </w:rPr>
              <w:t xml:space="preserve">Nové verze i průběžné aktualizace služby jsou dodávány v průběhu trvání smlouvy dodavatelem zdarma </w:t>
            </w:r>
          </w:p>
        </w:tc>
      </w:tr>
      <w:tr w:rsidR="004E5660">
        <w:tc>
          <w:tcPr>
            <w:tcW w:w="2805" w:type="dxa"/>
            <w:tcBorders>
              <w:top w:val="single" w:sz="4" w:space="0" w:color="808080"/>
              <w:left w:val="single" w:sz="4" w:space="0" w:color="000000"/>
              <w:bottom w:val="single" w:sz="4" w:space="0" w:color="808080"/>
              <w:right w:val="single" w:sz="4" w:space="0" w:color="808080"/>
            </w:tcBorders>
            <w:shd w:val="clear" w:color="auto" w:fill="F2F2F2"/>
          </w:tcPr>
          <w:p w:rsidR="004E5660" w:rsidRDefault="0019044F">
            <w:pPr>
              <w:ind w:firstLine="0"/>
              <w:rPr>
                <w:sz w:val="18"/>
                <w:szCs w:val="18"/>
              </w:rPr>
            </w:pPr>
            <w:r>
              <w:rPr>
                <w:smallCaps/>
                <w:sz w:val="18"/>
                <w:szCs w:val="18"/>
              </w:rPr>
              <w:t>ZÁLOHOVÁNÍ DAT SLUŽBY</w:t>
            </w:r>
          </w:p>
        </w:tc>
        <w:tc>
          <w:tcPr>
            <w:tcW w:w="6900" w:type="dxa"/>
            <w:tcBorders>
              <w:top w:val="single" w:sz="4" w:space="0" w:color="808080"/>
              <w:bottom w:val="single" w:sz="4" w:space="0" w:color="808080"/>
              <w:right w:val="single" w:sz="4" w:space="0" w:color="000000"/>
            </w:tcBorders>
            <w:shd w:val="clear" w:color="auto" w:fill="F2F2F2"/>
          </w:tcPr>
          <w:p w:rsidR="004E5660" w:rsidRDefault="0019044F">
            <w:pPr>
              <w:ind w:left="283" w:hanging="208"/>
              <w:rPr>
                <w:sz w:val="18"/>
                <w:szCs w:val="18"/>
              </w:rPr>
            </w:pPr>
            <w:r>
              <w:rPr>
                <w:sz w:val="18"/>
                <w:szCs w:val="18"/>
              </w:rPr>
              <w:t>Dodavatel provádí zálohování služby se splněním následujících parametrů:</w:t>
            </w:r>
          </w:p>
          <w:p w:rsidR="004E5660" w:rsidRDefault="0019044F">
            <w:pPr>
              <w:keepNext/>
              <w:numPr>
                <w:ilvl w:val="0"/>
                <w:numId w:val="9"/>
              </w:numPr>
              <w:spacing w:after="0"/>
              <w:ind w:left="283" w:hanging="208"/>
              <w:rPr>
                <w:sz w:val="18"/>
                <w:szCs w:val="18"/>
              </w:rPr>
            </w:pPr>
            <w:r>
              <w:rPr>
                <w:sz w:val="18"/>
                <w:szCs w:val="18"/>
              </w:rPr>
              <w:t>RPO (</w:t>
            </w:r>
            <w:proofErr w:type="spellStart"/>
            <w:r>
              <w:rPr>
                <w:sz w:val="18"/>
                <w:szCs w:val="18"/>
              </w:rPr>
              <w:t>Recovery</w:t>
            </w:r>
            <w:proofErr w:type="spellEnd"/>
            <w:r>
              <w:rPr>
                <w:sz w:val="18"/>
                <w:szCs w:val="18"/>
              </w:rPr>
              <w:t xml:space="preserve"> Point </w:t>
            </w:r>
            <w:proofErr w:type="spellStart"/>
            <w:r>
              <w:rPr>
                <w:sz w:val="18"/>
                <w:szCs w:val="18"/>
              </w:rPr>
              <w:t>Objective</w:t>
            </w:r>
            <w:proofErr w:type="spellEnd"/>
            <w:r>
              <w:rPr>
                <w:sz w:val="18"/>
                <w:szCs w:val="18"/>
              </w:rPr>
              <w:t xml:space="preserve">) – 1 </w:t>
            </w:r>
            <w:proofErr w:type="spellStart"/>
            <w:r>
              <w:rPr>
                <w:sz w:val="18"/>
                <w:szCs w:val="18"/>
              </w:rPr>
              <w:t>day</w:t>
            </w:r>
            <w:proofErr w:type="spellEnd"/>
            <w:r>
              <w:rPr>
                <w:sz w:val="18"/>
                <w:szCs w:val="18"/>
              </w:rPr>
              <w:t xml:space="preserve"> (obnova dat ke konci předchozího pracovního dne)</w:t>
            </w:r>
          </w:p>
          <w:p w:rsidR="004E5660" w:rsidRDefault="0019044F">
            <w:pPr>
              <w:keepNext/>
              <w:numPr>
                <w:ilvl w:val="0"/>
                <w:numId w:val="9"/>
              </w:numPr>
              <w:spacing w:after="0"/>
              <w:ind w:left="283" w:hanging="208"/>
              <w:rPr>
                <w:sz w:val="18"/>
                <w:szCs w:val="18"/>
              </w:rPr>
            </w:pPr>
            <w:r>
              <w:rPr>
                <w:sz w:val="18"/>
                <w:szCs w:val="18"/>
              </w:rPr>
              <w:t>RTO (</w:t>
            </w:r>
            <w:proofErr w:type="spellStart"/>
            <w:r>
              <w:rPr>
                <w:sz w:val="18"/>
                <w:szCs w:val="18"/>
              </w:rPr>
              <w:t>Recovery</w:t>
            </w:r>
            <w:proofErr w:type="spellEnd"/>
            <w:r>
              <w:rPr>
                <w:sz w:val="18"/>
                <w:szCs w:val="18"/>
              </w:rPr>
              <w:t xml:space="preserve"> </w:t>
            </w:r>
            <w:proofErr w:type="spellStart"/>
            <w:r>
              <w:rPr>
                <w:sz w:val="18"/>
                <w:szCs w:val="18"/>
              </w:rPr>
              <w:t>Time</w:t>
            </w:r>
            <w:proofErr w:type="spellEnd"/>
            <w:r>
              <w:rPr>
                <w:sz w:val="18"/>
                <w:szCs w:val="18"/>
              </w:rPr>
              <w:t xml:space="preserve"> </w:t>
            </w:r>
            <w:proofErr w:type="spellStart"/>
            <w:r>
              <w:rPr>
                <w:sz w:val="18"/>
                <w:szCs w:val="18"/>
              </w:rPr>
              <w:t>Objective</w:t>
            </w:r>
            <w:proofErr w:type="spellEnd"/>
            <w:r>
              <w:rPr>
                <w:sz w:val="18"/>
                <w:szCs w:val="18"/>
              </w:rPr>
              <w:t xml:space="preserve">) – 1 business </w:t>
            </w:r>
            <w:proofErr w:type="spellStart"/>
            <w:r>
              <w:rPr>
                <w:sz w:val="18"/>
                <w:szCs w:val="18"/>
              </w:rPr>
              <w:t>day</w:t>
            </w:r>
            <w:proofErr w:type="spellEnd"/>
            <w:r>
              <w:rPr>
                <w:sz w:val="18"/>
                <w:szCs w:val="18"/>
              </w:rPr>
              <w:t xml:space="preserve"> (data obnovená do jednoho pracovního dne)</w:t>
            </w:r>
          </w:p>
          <w:p w:rsidR="004E5660" w:rsidRDefault="0019044F">
            <w:pPr>
              <w:keepNext/>
              <w:numPr>
                <w:ilvl w:val="0"/>
                <w:numId w:val="9"/>
              </w:numPr>
              <w:spacing w:after="0"/>
              <w:ind w:left="283" w:hanging="208"/>
              <w:rPr>
                <w:sz w:val="18"/>
                <w:szCs w:val="18"/>
              </w:rPr>
            </w:pPr>
            <w:r>
              <w:rPr>
                <w:sz w:val="18"/>
                <w:szCs w:val="18"/>
              </w:rPr>
              <w:t>Minimální retence záloh 14 dní</w:t>
            </w:r>
          </w:p>
        </w:tc>
      </w:tr>
      <w:tr w:rsidR="004E5660">
        <w:tc>
          <w:tcPr>
            <w:tcW w:w="2805" w:type="dxa"/>
            <w:tcBorders>
              <w:top w:val="single" w:sz="4" w:space="0" w:color="808080"/>
              <w:left w:val="single" w:sz="4" w:space="0" w:color="000000"/>
              <w:bottom w:val="single" w:sz="4" w:space="0" w:color="808080"/>
              <w:right w:val="single" w:sz="4" w:space="0" w:color="808080"/>
            </w:tcBorders>
            <w:shd w:val="clear" w:color="auto" w:fill="FFFFFF"/>
          </w:tcPr>
          <w:p w:rsidR="004E5660" w:rsidRDefault="0019044F">
            <w:pPr>
              <w:ind w:firstLine="0"/>
              <w:rPr>
                <w:sz w:val="18"/>
                <w:szCs w:val="18"/>
              </w:rPr>
            </w:pPr>
            <w:r>
              <w:rPr>
                <w:smallCaps/>
                <w:sz w:val="18"/>
                <w:szCs w:val="18"/>
              </w:rPr>
              <w:t>UŽIVATELSKÁ PODPORA – ROZSAH</w:t>
            </w:r>
          </w:p>
        </w:tc>
        <w:tc>
          <w:tcPr>
            <w:tcW w:w="6900" w:type="dxa"/>
            <w:tcBorders>
              <w:top w:val="single" w:sz="4" w:space="0" w:color="808080"/>
              <w:bottom w:val="single" w:sz="4" w:space="0" w:color="808080"/>
              <w:right w:val="single" w:sz="4" w:space="0" w:color="000000"/>
            </w:tcBorders>
            <w:shd w:val="clear" w:color="auto" w:fill="FFFFFF"/>
          </w:tcPr>
          <w:p w:rsidR="004E5660" w:rsidRDefault="0019044F">
            <w:pPr>
              <w:ind w:left="90" w:firstLine="0"/>
              <w:rPr>
                <w:sz w:val="18"/>
                <w:szCs w:val="18"/>
              </w:rPr>
            </w:pPr>
            <w:r>
              <w:rPr>
                <w:sz w:val="18"/>
                <w:szCs w:val="18"/>
              </w:rPr>
              <w:t>Dodavatel poskytuje v rámci smlouvy uživatelskou podporu (UP) uživatelům služby na straně zadavatele v rozsahu 1 MD měsíčně</w:t>
            </w:r>
          </w:p>
        </w:tc>
      </w:tr>
      <w:tr w:rsidR="004E5660">
        <w:tc>
          <w:tcPr>
            <w:tcW w:w="2805" w:type="dxa"/>
            <w:tcBorders>
              <w:top w:val="single" w:sz="4" w:space="0" w:color="808080"/>
              <w:left w:val="single" w:sz="4" w:space="0" w:color="000000"/>
              <w:bottom w:val="single" w:sz="4" w:space="0" w:color="808080"/>
              <w:right w:val="single" w:sz="4" w:space="0" w:color="808080"/>
            </w:tcBorders>
            <w:shd w:val="clear" w:color="auto" w:fill="F2F2F2"/>
          </w:tcPr>
          <w:p w:rsidR="004E5660" w:rsidRDefault="0019044F">
            <w:pPr>
              <w:ind w:firstLine="0"/>
              <w:rPr>
                <w:sz w:val="18"/>
                <w:szCs w:val="18"/>
              </w:rPr>
            </w:pPr>
            <w:r>
              <w:rPr>
                <w:smallCaps/>
                <w:sz w:val="18"/>
                <w:szCs w:val="18"/>
              </w:rPr>
              <w:t xml:space="preserve">UŽIVATELSKÁ PODPORA – DOSTUPNOST </w:t>
            </w:r>
          </w:p>
        </w:tc>
        <w:tc>
          <w:tcPr>
            <w:tcW w:w="6900" w:type="dxa"/>
            <w:tcBorders>
              <w:top w:val="single" w:sz="4" w:space="0" w:color="808080"/>
              <w:bottom w:val="single" w:sz="4" w:space="0" w:color="808080"/>
              <w:right w:val="single" w:sz="4" w:space="0" w:color="000000"/>
            </w:tcBorders>
            <w:shd w:val="clear" w:color="auto" w:fill="F2F2F2"/>
          </w:tcPr>
          <w:p w:rsidR="004E5660" w:rsidRDefault="0019044F">
            <w:pPr>
              <w:ind w:left="283" w:hanging="208"/>
              <w:rPr>
                <w:sz w:val="18"/>
                <w:szCs w:val="18"/>
              </w:rPr>
            </w:pPr>
            <w:r>
              <w:rPr>
                <w:sz w:val="18"/>
                <w:szCs w:val="18"/>
              </w:rPr>
              <w:t>UP je dostupná s následujícími parametry:</w:t>
            </w:r>
          </w:p>
          <w:p w:rsidR="004E5660" w:rsidRDefault="0019044F">
            <w:pPr>
              <w:keepNext/>
              <w:numPr>
                <w:ilvl w:val="0"/>
                <w:numId w:val="6"/>
              </w:numPr>
              <w:spacing w:after="0"/>
              <w:ind w:left="283" w:hanging="208"/>
              <w:rPr>
                <w:sz w:val="18"/>
                <w:szCs w:val="18"/>
              </w:rPr>
            </w:pPr>
            <w:r>
              <w:rPr>
                <w:sz w:val="18"/>
                <w:szCs w:val="18"/>
              </w:rPr>
              <w:t>Časově v pracovní dny od 9.00 do 17.00</w:t>
            </w:r>
          </w:p>
          <w:p w:rsidR="004E5660" w:rsidRDefault="0019044F">
            <w:pPr>
              <w:keepNext/>
              <w:numPr>
                <w:ilvl w:val="0"/>
                <w:numId w:val="6"/>
              </w:numPr>
              <w:spacing w:after="0"/>
              <w:ind w:left="283" w:hanging="208"/>
              <w:rPr>
                <w:sz w:val="18"/>
                <w:szCs w:val="18"/>
              </w:rPr>
            </w:pPr>
            <w:r>
              <w:rPr>
                <w:sz w:val="18"/>
                <w:szCs w:val="18"/>
              </w:rPr>
              <w:t>Prostřednictvím e-mailu a prostřednictvím telefonu</w:t>
            </w:r>
          </w:p>
        </w:tc>
      </w:tr>
      <w:tr w:rsidR="004E5660">
        <w:tc>
          <w:tcPr>
            <w:tcW w:w="2805" w:type="dxa"/>
            <w:tcBorders>
              <w:top w:val="single" w:sz="4" w:space="0" w:color="808080"/>
              <w:left w:val="single" w:sz="4" w:space="0" w:color="000000"/>
              <w:bottom w:val="single" w:sz="4" w:space="0" w:color="808080"/>
              <w:right w:val="single" w:sz="4" w:space="0" w:color="808080"/>
            </w:tcBorders>
            <w:shd w:val="clear" w:color="auto" w:fill="FFFFFF"/>
          </w:tcPr>
          <w:p w:rsidR="004E5660" w:rsidRDefault="0019044F">
            <w:pPr>
              <w:ind w:firstLine="0"/>
              <w:rPr>
                <w:sz w:val="18"/>
                <w:szCs w:val="18"/>
              </w:rPr>
            </w:pPr>
            <w:r>
              <w:rPr>
                <w:smallCaps/>
                <w:sz w:val="18"/>
                <w:szCs w:val="18"/>
              </w:rPr>
              <w:t>UŽIVATELSKÁ PŘÍRUČKA</w:t>
            </w:r>
          </w:p>
        </w:tc>
        <w:tc>
          <w:tcPr>
            <w:tcW w:w="6900" w:type="dxa"/>
            <w:tcBorders>
              <w:top w:val="single" w:sz="4" w:space="0" w:color="808080"/>
              <w:bottom w:val="single" w:sz="4" w:space="0" w:color="808080"/>
              <w:right w:val="single" w:sz="4" w:space="0" w:color="000000"/>
            </w:tcBorders>
            <w:shd w:val="clear" w:color="auto" w:fill="FFFFFF"/>
          </w:tcPr>
          <w:p w:rsidR="004E5660" w:rsidRDefault="0019044F">
            <w:pPr>
              <w:ind w:left="283" w:hanging="208"/>
              <w:rPr>
                <w:sz w:val="18"/>
                <w:szCs w:val="18"/>
              </w:rPr>
            </w:pPr>
            <w:r>
              <w:rPr>
                <w:sz w:val="18"/>
                <w:szCs w:val="18"/>
              </w:rPr>
              <w:t>V rámci služby je dostupná uživatelská příručka v elektronické podobě</w:t>
            </w:r>
          </w:p>
        </w:tc>
      </w:tr>
      <w:tr w:rsidR="004E5660">
        <w:tc>
          <w:tcPr>
            <w:tcW w:w="2805" w:type="dxa"/>
            <w:tcBorders>
              <w:top w:val="single" w:sz="4" w:space="0" w:color="808080"/>
              <w:left w:val="single" w:sz="4" w:space="0" w:color="000000"/>
              <w:bottom w:val="single" w:sz="4" w:space="0" w:color="808080"/>
              <w:right w:val="nil"/>
            </w:tcBorders>
            <w:shd w:val="clear" w:color="auto" w:fill="F2F2F2"/>
          </w:tcPr>
          <w:p w:rsidR="004E5660" w:rsidRDefault="004E5660">
            <w:pPr>
              <w:ind w:firstLine="0"/>
              <w:rPr>
                <w:b/>
                <w:smallCaps/>
                <w:sz w:val="18"/>
                <w:szCs w:val="18"/>
              </w:rPr>
            </w:pPr>
          </w:p>
        </w:tc>
        <w:tc>
          <w:tcPr>
            <w:tcW w:w="6900" w:type="dxa"/>
            <w:tcBorders>
              <w:top w:val="single" w:sz="4" w:space="0" w:color="808080"/>
              <w:left w:val="nil"/>
              <w:bottom w:val="single" w:sz="4" w:space="0" w:color="808080"/>
              <w:right w:val="single" w:sz="4" w:space="0" w:color="000000"/>
            </w:tcBorders>
            <w:shd w:val="clear" w:color="auto" w:fill="F2F2F2"/>
          </w:tcPr>
          <w:p w:rsidR="004E5660" w:rsidRDefault="004E5660">
            <w:pPr>
              <w:ind w:left="283" w:hanging="208"/>
              <w:rPr>
                <w:sz w:val="18"/>
                <w:szCs w:val="18"/>
              </w:rPr>
            </w:pPr>
          </w:p>
        </w:tc>
      </w:tr>
      <w:tr w:rsidR="004E5660">
        <w:trPr>
          <w:trHeight w:val="180"/>
        </w:trPr>
        <w:tc>
          <w:tcPr>
            <w:tcW w:w="9705" w:type="dxa"/>
            <w:gridSpan w:val="2"/>
            <w:tcBorders>
              <w:top w:val="single" w:sz="4" w:space="0" w:color="808080"/>
              <w:left w:val="single" w:sz="4" w:space="0" w:color="000000"/>
              <w:bottom w:val="single" w:sz="4" w:space="0" w:color="808080"/>
              <w:right w:val="single" w:sz="4" w:space="0" w:color="808080"/>
            </w:tcBorders>
            <w:shd w:val="clear" w:color="auto" w:fill="FFFFFF"/>
          </w:tcPr>
          <w:p w:rsidR="004E5660" w:rsidRDefault="0019044F">
            <w:pPr>
              <w:ind w:firstLine="0"/>
              <w:rPr>
                <w:sz w:val="18"/>
                <w:szCs w:val="18"/>
              </w:rPr>
            </w:pPr>
            <w:r>
              <w:rPr>
                <w:b/>
                <w:smallCaps/>
                <w:sz w:val="18"/>
                <w:szCs w:val="18"/>
              </w:rPr>
              <w:t>PARAMETRY ZAVEDENÍ SLUŽBY</w:t>
            </w:r>
          </w:p>
        </w:tc>
      </w:tr>
      <w:tr w:rsidR="004E5660">
        <w:tc>
          <w:tcPr>
            <w:tcW w:w="2805" w:type="dxa"/>
            <w:tcBorders>
              <w:top w:val="single" w:sz="4" w:space="0" w:color="808080"/>
              <w:left w:val="single" w:sz="4" w:space="0" w:color="000000"/>
              <w:bottom w:val="single" w:sz="4" w:space="0" w:color="808080"/>
              <w:right w:val="single" w:sz="4" w:space="0" w:color="808080"/>
            </w:tcBorders>
            <w:shd w:val="clear" w:color="auto" w:fill="F2F2F2"/>
          </w:tcPr>
          <w:p w:rsidR="004E5660" w:rsidRDefault="0019044F">
            <w:pPr>
              <w:ind w:firstLine="0"/>
              <w:rPr>
                <w:sz w:val="18"/>
                <w:szCs w:val="18"/>
              </w:rPr>
            </w:pPr>
            <w:r>
              <w:rPr>
                <w:smallCaps/>
                <w:sz w:val="18"/>
                <w:szCs w:val="18"/>
              </w:rPr>
              <w:t>ÚVODNÍ NASTAVENÍ UŽIVATELSKÝCH ÚČTŮ</w:t>
            </w:r>
          </w:p>
        </w:tc>
        <w:tc>
          <w:tcPr>
            <w:tcW w:w="6900" w:type="dxa"/>
            <w:tcBorders>
              <w:top w:val="single" w:sz="4" w:space="0" w:color="808080"/>
              <w:bottom w:val="single" w:sz="4" w:space="0" w:color="808080"/>
              <w:right w:val="single" w:sz="4" w:space="0" w:color="000000"/>
            </w:tcBorders>
            <w:shd w:val="clear" w:color="auto" w:fill="F2F2F2"/>
          </w:tcPr>
          <w:p w:rsidR="004E5660" w:rsidRDefault="0019044F">
            <w:pPr>
              <w:ind w:left="90" w:firstLine="0"/>
              <w:rPr>
                <w:sz w:val="18"/>
                <w:szCs w:val="18"/>
              </w:rPr>
            </w:pPr>
            <w:r>
              <w:rPr>
                <w:sz w:val="18"/>
                <w:szCs w:val="18"/>
              </w:rPr>
              <w:t>Úvodní nastavení uživatelských účtů provede dodavatel na základě seznamu předaného zadavatelem ve strukturované podobě (XLS, CSV).</w:t>
            </w:r>
          </w:p>
        </w:tc>
      </w:tr>
      <w:tr w:rsidR="004E5660">
        <w:tc>
          <w:tcPr>
            <w:tcW w:w="2805" w:type="dxa"/>
            <w:tcBorders>
              <w:top w:val="single" w:sz="4" w:space="0" w:color="808080"/>
              <w:left w:val="single" w:sz="4" w:space="0" w:color="000000"/>
              <w:bottom w:val="single" w:sz="4" w:space="0" w:color="808080"/>
              <w:right w:val="single" w:sz="4" w:space="0" w:color="808080"/>
            </w:tcBorders>
            <w:shd w:val="clear" w:color="auto" w:fill="FFFFFF"/>
          </w:tcPr>
          <w:p w:rsidR="004E5660" w:rsidRDefault="0019044F">
            <w:pPr>
              <w:ind w:firstLine="0"/>
              <w:rPr>
                <w:sz w:val="18"/>
                <w:szCs w:val="18"/>
              </w:rPr>
            </w:pPr>
            <w:r>
              <w:rPr>
                <w:smallCaps/>
                <w:sz w:val="18"/>
                <w:szCs w:val="18"/>
              </w:rPr>
              <w:t>NASAZENÍ SLUŽBY</w:t>
            </w:r>
          </w:p>
        </w:tc>
        <w:tc>
          <w:tcPr>
            <w:tcW w:w="6900" w:type="dxa"/>
            <w:tcBorders>
              <w:top w:val="single" w:sz="4" w:space="0" w:color="808080"/>
              <w:bottom w:val="single" w:sz="4" w:space="0" w:color="808080"/>
              <w:right w:val="single" w:sz="4" w:space="0" w:color="000000"/>
            </w:tcBorders>
            <w:shd w:val="clear" w:color="auto" w:fill="FFFFFF"/>
          </w:tcPr>
          <w:p w:rsidR="004E5660" w:rsidRDefault="0019044F">
            <w:pPr>
              <w:ind w:left="283" w:hanging="208"/>
              <w:rPr>
                <w:sz w:val="18"/>
                <w:szCs w:val="18"/>
              </w:rPr>
            </w:pPr>
            <w:r>
              <w:rPr>
                <w:sz w:val="18"/>
                <w:szCs w:val="18"/>
              </w:rPr>
              <w:t>Služba musí být dostupná do 7 dní od podpisu smlouvy</w:t>
            </w:r>
          </w:p>
        </w:tc>
      </w:tr>
      <w:tr w:rsidR="004E5660">
        <w:tc>
          <w:tcPr>
            <w:tcW w:w="2805" w:type="dxa"/>
            <w:tcBorders>
              <w:top w:val="single" w:sz="4" w:space="0" w:color="808080"/>
              <w:left w:val="single" w:sz="4" w:space="0" w:color="000000"/>
              <w:bottom w:val="single" w:sz="4" w:space="0" w:color="808080"/>
              <w:right w:val="single" w:sz="4" w:space="0" w:color="808080"/>
            </w:tcBorders>
            <w:shd w:val="clear" w:color="auto" w:fill="F2F2F2"/>
          </w:tcPr>
          <w:p w:rsidR="004E5660" w:rsidRDefault="0019044F">
            <w:pPr>
              <w:ind w:firstLine="0"/>
              <w:rPr>
                <w:sz w:val="18"/>
                <w:szCs w:val="18"/>
              </w:rPr>
            </w:pPr>
            <w:r>
              <w:rPr>
                <w:smallCaps/>
                <w:sz w:val="18"/>
                <w:szCs w:val="18"/>
              </w:rPr>
              <w:t>PODPORA PŘI ZAVEDENÍ SLUŽBY</w:t>
            </w:r>
          </w:p>
        </w:tc>
        <w:tc>
          <w:tcPr>
            <w:tcW w:w="6900" w:type="dxa"/>
            <w:tcBorders>
              <w:top w:val="single" w:sz="4" w:space="0" w:color="808080"/>
              <w:bottom w:val="single" w:sz="4" w:space="0" w:color="808080"/>
              <w:right w:val="single" w:sz="4" w:space="0" w:color="000000"/>
            </w:tcBorders>
            <w:shd w:val="clear" w:color="auto" w:fill="F2F2F2"/>
          </w:tcPr>
          <w:p w:rsidR="004E5660" w:rsidRDefault="0019044F">
            <w:pPr>
              <w:spacing w:after="0"/>
              <w:ind w:firstLine="0"/>
              <w:rPr>
                <w:sz w:val="18"/>
                <w:szCs w:val="18"/>
              </w:rPr>
            </w:pPr>
            <w:r>
              <w:rPr>
                <w:sz w:val="18"/>
                <w:szCs w:val="18"/>
              </w:rPr>
              <w:t>Součástí dodávky služby je podpora poskytnutá dodavatelem při jejím zavedení v rozsahu 3 MD především pro řešení těchto úkolů:</w:t>
            </w:r>
          </w:p>
          <w:p w:rsidR="004E5660" w:rsidRDefault="0019044F">
            <w:pPr>
              <w:keepNext/>
              <w:numPr>
                <w:ilvl w:val="0"/>
                <w:numId w:val="16"/>
              </w:numPr>
              <w:spacing w:after="0"/>
              <w:ind w:left="283" w:hanging="208"/>
              <w:rPr>
                <w:sz w:val="18"/>
                <w:szCs w:val="18"/>
              </w:rPr>
            </w:pPr>
            <w:r>
              <w:rPr>
                <w:sz w:val="18"/>
                <w:szCs w:val="18"/>
              </w:rPr>
              <w:t>Úvodní migrace dat</w:t>
            </w:r>
          </w:p>
          <w:p w:rsidR="004E5660" w:rsidRDefault="0019044F">
            <w:pPr>
              <w:keepNext/>
              <w:numPr>
                <w:ilvl w:val="0"/>
                <w:numId w:val="16"/>
              </w:numPr>
              <w:spacing w:after="0"/>
              <w:ind w:left="283" w:hanging="208"/>
              <w:rPr>
                <w:sz w:val="18"/>
                <w:szCs w:val="18"/>
              </w:rPr>
            </w:pPr>
            <w:r>
              <w:rPr>
                <w:sz w:val="18"/>
                <w:szCs w:val="18"/>
              </w:rPr>
              <w:t>Založení uživatelských účtů pro 250 uživatel služby</w:t>
            </w:r>
          </w:p>
          <w:p w:rsidR="004E5660" w:rsidRDefault="0019044F">
            <w:pPr>
              <w:keepNext/>
              <w:numPr>
                <w:ilvl w:val="0"/>
                <w:numId w:val="16"/>
              </w:numPr>
              <w:spacing w:after="0"/>
              <w:ind w:left="283" w:hanging="208"/>
              <w:rPr>
                <w:sz w:val="18"/>
                <w:szCs w:val="18"/>
              </w:rPr>
            </w:pPr>
            <w:r>
              <w:rPr>
                <w:sz w:val="18"/>
                <w:szCs w:val="18"/>
              </w:rPr>
              <w:t>Nastavení uživatelských rolí, skupin a oprávnění</w:t>
            </w:r>
          </w:p>
          <w:p w:rsidR="004E5660" w:rsidRDefault="0019044F">
            <w:pPr>
              <w:keepNext/>
              <w:numPr>
                <w:ilvl w:val="0"/>
                <w:numId w:val="16"/>
              </w:numPr>
              <w:spacing w:after="0"/>
              <w:ind w:left="283" w:hanging="208"/>
              <w:rPr>
                <w:sz w:val="18"/>
                <w:szCs w:val="18"/>
              </w:rPr>
            </w:pPr>
            <w:r>
              <w:rPr>
                <w:sz w:val="18"/>
                <w:szCs w:val="18"/>
              </w:rPr>
              <w:t>Úvodní šk</w:t>
            </w:r>
            <w:r>
              <w:rPr>
                <w:sz w:val="18"/>
                <w:szCs w:val="18"/>
              </w:rPr>
              <w:t>olení uživatelů</w:t>
            </w:r>
          </w:p>
        </w:tc>
      </w:tr>
      <w:tr w:rsidR="004E5660">
        <w:tc>
          <w:tcPr>
            <w:tcW w:w="2805" w:type="dxa"/>
            <w:tcBorders>
              <w:top w:val="single" w:sz="4" w:space="0" w:color="808080"/>
              <w:left w:val="single" w:sz="4" w:space="0" w:color="000000"/>
              <w:bottom w:val="single" w:sz="4" w:space="0" w:color="808080"/>
              <w:right w:val="nil"/>
            </w:tcBorders>
            <w:shd w:val="clear" w:color="auto" w:fill="FFFFFF"/>
          </w:tcPr>
          <w:p w:rsidR="004E5660" w:rsidRDefault="004E5660">
            <w:pPr>
              <w:ind w:firstLine="0"/>
              <w:rPr>
                <w:b/>
                <w:smallCaps/>
                <w:sz w:val="18"/>
                <w:szCs w:val="18"/>
              </w:rPr>
            </w:pPr>
          </w:p>
        </w:tc>
        <w:tc>
          <w:tcPr>
            <w:tcW w:w="6900" w:type="dxa"/>
            <w:tcBorders>
              <w:top w:val="single" w:sz="4" w:space="0" w:color="808080"/>
              <w:left w:val="nil"/>
              <w:bottom w:val="single" w:sz="4" w:space="0" w:color="808080"/>
              <w:right w:val="single" w:sz="4" w:space="0" w:color="000000"/>
            </w:tcBorders>
            <w:shd w:val="clear" w:color="auto" w:fill="FFFFFF"/>
          </w:tcPr>
          <w:p w:rsidR="004E5660" w:rsidRDefault="004E5660">
            <w:pPr>
              <w:ind w:left="283" w:hanging="208"/>
              <w:rPr>
                <w:sz w:val="18"/>
                <w:szCs w:val="18"/>
              </w:rPr>
            </w:pPr>
          </w:p>
        </w:tc>
      </w:tr>
      <w:tr w:rsidR="004E5660">
        <w:trPr>
          <w:trHeight w:val="180"/>
        </w:trPr>
        <w:tc>
          <w:tcPr>
            <w:tcW w:w="9705" w:type="dxa"/>
            <w:gridSpan w:val="2"/>
            <w:tcBorders>
              <w:top w:val="single" w:sz="4" w:space="0" w:color="808080"/>
              <w:left w:val="single" w:sz="4" w:space="0" w:color="000000"/>
              <w:bottom w:val="single" w:sz="4" w:space="0" w:color="808080"/>
              <w:right w:val="single" w:sz="4" w:space="0" w:color="808080"/>
            </w:tcBorders>
            <w:shd w:val="clear" w:color="auto" w:fill="F2F2F2"/>
          </w:tcPr>
          <w:p w:rsidR="004E5660" w:rsidRDefault="0019044F">
            <w:pPr>
              <w:ind w:firstLine="0"/>
              <w:rPr>
                <w:sz w:val="18"/>
                <w:szCs w:val="18"/>
              </w:rPr>
            </w:pPr>
            <w:r>
              <w:rPr>
                <w:b/>
                <w:smallCaps/>
                <w:sz w:val="18"/>
                <w:szCs w:val="18"/>
              </w:rPr>
              <w:t>CENA, OBDOBÍ A ZPŮSOB PLACENÍ SLUŽBY</w:t>
            </w:r>
          </w:p>
        </w:tc>
      </w:tr>
      <w:tr w:rsidR="004E5660">
        <w:tc>
          <w:tcPr>
            <w:tcW w:w="2805" w:type="dxa"/>
            <w:tcBorders>
              <w:top w:val="single" w:sz="4" w:space="0" w:color="808080"/>
              <w:left w:val="single" w:sz="4" w:space="0" w:color="000000"/>
              <w:bottom w:val="single" w:sz="4" w:space="0" w:color="808080"/>
              <w:right w:val="single" w:sz="4" w:space="0" w:color="808080"/>
            </w:tcBorders>
            <w:shd w:val="clear" w:color="auto" w:fill="FFFFFF"/>
          </w:tcPr>
          <w:p w:rsidR="004E5660" w:rsidRDefault="0019044F">
            <w:pPr>
              <w:ind w:firstLine="0"/>
              <w:rPr>
                <w:sz w:val="18"/>
                <w:szCs w:val="18"/>
              </w:rPr>
            </w:pPr>
            <w:r>
              <w:rPr>
                <w:smallCaps/>
                <w:sz w:val="18"/>
                <w:szCs w:val="18"/>
              </w:rPr>
              <w:t>ZPŮSOB PLACENÍ SLUŽBY</w:t>
            </w:r>
          </w:p>
        </w:tc>
        <w:tc>
          <w:tcPr>
            <w:tcW w:w="6900" w:type="dxa"/>
            <w:tcBorders>
              <w:top w:val="single" w:sz="4" w:space="0" w:color="808080"/>
              <w:bottom w:val="single" w:sz="4" w:space="0" w:color="808080"/>
              <w:right w:val="single" w:sz="4" w:space="0" w:color="000000"/>
            </w:tcBorders>
            <w:shd w:val="clear" w:color="auto" w:fill="FFFFFF"/>
          </w:tcPr>
          <w:p w:rsidR="004E5660" w:rsidRDefault="0019044F">
            <w:pPr>
              <w:ind w:left="283" w:hanging="208"/>
              <w:rPr>
                <w:sz w:val="18"/>
                <w:szCs w:val="18"/>
              </w:rPr>
            </w:pPr>
            <w:r>
              <w:rPr>
                <w:sz w:val="18"/>
                <w:szCs w:val="18"/>
              </w:rPr>
              <w:t>Roční poplatek za užívání služby bez omezení dostupné kapacity a počtu uživatelů</w:t>
            </w:r>
          </w:p>
        </w:tc>
      </w:tr>
      <w:tr w:rsidR="004E5660">
        <w:tc>
          <w:tcPr>
            <w:tcW w:w="2805" w:type="dxa"/>
            <w:tcBorders>
              <w:top w:val="single" w:sz="4" w:space="0" w:color="808080"/>
              <w:left w:val="single" w:sz="4" w:space="0" w:color="000000"/>
              <w:bottom w:val="single" w:sz="4" w:space="0" w:color="808080"/>
              <w:right w:val="single" w:sz="4" w:space="0" w:color="808080"/>
            </w:tcBorders>
            <w:shd w:val="clear" w:color="auto" w:fill="F2F2F2"/>
          </w:tcPr>
          <w:p w:rsidR="004E5660" w:rsidRDefault="0019044F">
            <w:pPr>
              <w:ind w:firstLine="0"/>
              <w:rPr>
                <w:sz w:val="18"/>
                <w:szCs w:val="18"/>
              </w:rPr>
            </w:pPr>
            <w:r>
              <w:rPr>
                <w:smallCaps/>
                <w:sz w:val="18"/>
                <w:szCs w:val="18"/>
              </w:rPr>
              <w:t xml:space="preserve">OBJEDNÁVANÉ OBDOBÍ </w:t>
            </w:r>
          </w:p>
        </w:tc>
        <w:tc>
          <w:tcPr>
            <w:tcW w:w="6900" w:type="dxa"/>
            <w:tcBorders>
              <w:top w:val="single" w:sz="4" w:space="0" w:color="808080"/>
              <w:bottom w:val="single" w:sz="4" w:space="0" w:color="808080"/>
              <w:right w:val="single" w:sz="4" w:space="0" w:color="000000"/>
            </w:tcBorders>
            <w:shd w:val="clear" w:color="auto" w:fill="F2F2F2"/>
          </w:tcPr>
          <w:p w:rsidR="004E5660" w:rsidRDefault="0019044F">
            <w:pPr>
              <w:ind w:left="283" w:hanging="208"/>
              <w:rPr>
                <w:sz w:val="18"/>
                <w:szCs w:val="18"/>
              </w:rPr>
            </w:pPr>
            <w:r>
              <w:rPr>
                <w:sz w:val="18"/>
                <w:szCs w:val="18"/>
              </w:rPr>
              <w:t>4 roky</w:t>
            </w:r>
          </w:p>
        </w:tc>
      </w:tr>
      <w:tr w:rsidR="004E5660">
        <w:tc>
          <w:tcPr>
            <w:tcW w:w="2805" w:type="dxa"/>
            <w:tcBorders>
              <w:top w:val="single" w:sz="4" w:space="0" w:color="808080"/>
              <w:left w:val="single" w:sz="4" w:space="0" w:color="000000"/>
              <w:bottom w:val="single" w:sz="4" w:space="0" w:color="808080"/>
              <w:right w:val="nil"/>
            </w:tcBorders>
            <w:shd w:val="clear" w:color="auto" w:fill="FFFFFF"/>
          </w:tcPr>
          <w:p w:rsidR="004E5660" w:rsidRDefault="004E5660">
            <w:pPr>
              <w:ind w:firstLine="0"/>
              <w:rPr>
                <w:b/>
                <w:smallCaps/>
                <w:sz w:val="18"/>
                <w:szCs w:val="18"/>
              </w:rPr>
            </w:pPr>
          </w:p>
        </w:tc>
        <w:tc>
          <w:tcPr>
            <w:tcW w:w="6900" w:type="dxa"/>
            <w:tcBorders>
              <w:top w:val="single" w:sz="4" w:space="0" w:color="808080"/>
              <w:left w:val="nil"/>
              <w:bottom w:val="single" w:sz="4" w:space="0" w:color="808080"/>
              <w:right w:val="single" w:sz="4" w:space="0" w:color="000000"/>
            </w:tcBorders>
            <w:shd w:val="clear" w:color="auto" w:fill="FFFFFF"/>
          </w:tcPr>
          <w:p w:rsidR="004E5660" w:rsidRDefault="004E5660">
            <w:pPr>
              <w:ind w:left="283" w:hanging="208"/>
              <w:rPr>
                <w:sz w:val="18"/>
                <w:szCs w:val="18"/>
              </w:rPr>
            </w:pPr>
          </w:p>
        </w:tc>
      </w:tr>
      <w:tr w:rsidR="004E5660">
        <w:trPr>
          <w:trHeight w:val="180"/>
        </w:trPr>
        <w:tc>
          <w:tcPr>
            <w:tcW w:w="9705" w:type="dxa"/>
            <w:gridSpan w:val="2"/>
            <w:tcBorders>
              <w:top w:val="single" w:sz="4" w:space="0" w:color="808080"/>
              <w:left w:val="single" w:sz="4" w:space="0" w:color="000000"/>
              <w:bottom w:val="single" w:sz="4" w:space="0" w:color="808080"/>
              <w:right w:val="single" w:sz="4" w:space="0" w:color="808080"/>
            </w:tcBorders>
            <w:shd w:val="clear" w:color="auto" w:fill="F2F2F2"/>
          </w:tcPr>
          <w:p w:rsidR="004E5660" w:rsidRDefault="0019044F">
            <w:pPr>
              <w:ind w:firstLine="0"/>
              <w:rPr>
                <w:sz w:val="18"/>
                <w:szCs w:val="18"/>
              </w:rPr>
            </w:pPr>
            <w:r>
              <w:rPr>
                <w:b/>
                <w:smallCaps/>
                <w:sz w:val="18"/>
                <w:szCs w:val="18"/>
              </w:rPr>
              <w:t>PARAMETRY UKONČENÍ SLUŽBY</w:t>
            </w:r>
          </w:p>
        </w:tc>
      </w:tr>
      <w:tr w:rsidR="004E5660">
        <w:tc>
          <w:tcPr>
            <w:tcW w:w="2805" w:type="dxa"/>
            <w:tcBorders>
              <w:top w:val="single" w:sz="4" w:space="0" w:color="808080"/>
              <w:left w:val="single" w:sz="4" w:space="0" w:color="000000"/>
              <w:bottom w:val="single" w:sz="4" w:space="0" w:color="808080"/>
              <w:right w:val="single" w:sz="4" w:space="0" w:color="808080"/>
            </w:tcBorders>
            <w:shd w:val="clear" w:color="auto" w:fill="FFFFFF"/>
          </w:tcPr>
          <w:p w:rsidR="004E5660" w:rsidRDefault="0019044F">
            <w:pPr>
              <w:ind w:firstLine="0"/>
              <w:rPr>
                <w:sz w:val="18"/>
                <w:szCs w:val="18"/>
              </w:rPr>
            </w:pPr>
            <w:r>
              <w:rPr>
                <w:smallCaps/>
                <w:sz w:val="18"/>
                <w:szCs w:val="18"/>
              </w:rPr>
              <w:t xml:space="preserve">PŘEDÁNÍ DAT </w:t>
            </w:r>
          </w:p>
        </w:tc>
        <w:tc>
          <w:tcPr>
            <w:tcW w:w="6900" w:type="dxa"/>
            <w:tcBorders>
              <w:top w:val="single" w:sz="4" w:space="0" w:color="808080"/>
              <w:bottom w:val="single" w:sz="4" w:space="0" w:color="808080"/>
              <w:right w:val="single" w:sz="4" w:space="0" w:color="000000"/>
            </w:tcBorders>
            <w:shd w:val="clear" w:color="auto" w:fill="FFFFFF"/>
          </w:tcPr>
          <w:p w:rsidR="004E5660" w:rsidRDefault="0019044F">
            <w:pPr>
              <w:ind w:left="75" w:firstLine="0"/>
              <w:rPr>
                <w:sz w:val="18"/>
                <w:szCs w:val="18"/>
              </w:rPr>
            </w:pPr>
            <w:r>
              <w:rPr>
                <w:sz w:val="18"/>
                <w:szCs w:val="18"/>
              </w:rPr>
              <w:t xml:space="preserve">Při ukončení služby předá dodavatel zadavateli všechny data uložená v rámci služby na zadavatelem dodané datové médium s rozhraním USB </w:t>
            </w:r>
          </w:p>
        </w:tc>
      </w:tr>
      <w:tr w:rsidR="004E5660">
        <w:tc>
          <w:tcPr>
            <w:tcW w:w="2805" w:type="dxa"/>
            <w:tcBorders>
              <w:top w:val="single" w:sz="4" w:space="0" w:color="808080"/>
              <w:left w:val="single" w:sz="4" w:space="0" w:color="000000"/>
              <w:bottom w:val="single" w:sz="4" w:space="0" w:color="808080"/>
              <w:right w:val="single" w:sz="4" w:space="0" w:color="808080"/>
            </w:tcBorders>
            <w:shd w:val="clear" w:color="auto" w:fill="F2F2F2"/>
          </w:tcPr>
          <w:p w:rsidR="004E5660" w:rsidRDefault="0019044F">
            <w:pPr>
              <w:ind w:firstLine="0"/>
              <w:rPr>
                <w:sz w:val="18"/>
                <w:szCs w:val="18"/>
              </w:rPr>
            </w:pPr>
            <w:r>
              <w:rPr>
                <w:smallCaps/>
                <w:sz w:val="18"/>
                <w:szCs w:val="18"/>
              </w:rPr>
              <w:t>PŘEDÁNÍ METADAT</w:t>
            </w:r>
          </w:p>
        </w:tc>
        <w:tc>
          <w:tcPr>
            <w:tcW w:w="6900" w:type="dxa"/>
            <w:tcBorders>
              <w:top w:val="single" w:sz="4" w:space="0" w:color="808080"/>
              <w:bottom w:val="single" w:sz="4" w:space="0" w:color="808080"/>
              <w:right w:val="single" w:sz="4" w:space="0" w:color="000000"/>
            </w:tcBorders>
            <w:shd w:val="clear" w:color="auto" w:fill="F2F2F2"/>
          </w:tcPr>
          <w:p w:rsidR="004E5660" w:rsidRDefault="0019044F">
            <w:pPr>
              <w:ind w:left="283" w:hanging="208"/>
              <w:rPr>
                <w:sz w:val="18"/>
                <w:szCs w:val="18"/>
              </w:rPr>
            </w:pPr>
            <w:r>
              <w:rPr>
                <w:sz w:val="18"/>
                <w:szCs w:val="18"/>
              </w:rPr>
              <w:t>Při ukončení služby předá dodavatel zadavateli strukturované informace o definovaných právech v rámci s</w:t>
            </w:r>
            <w:r>
              <w:rPr>
                <w:sz w:val="18"/>
                <w:szCs w:val="18"/>
              </w:rPr>
              <w:t>lužby v rozsahu:</w:t>
            </w:r>
          </w:p>
          <w:p w:rsidR="004E5660" w:rsidRDefault="0019044F">
            <w:pPr>
              <w:keepNext/>
              <w:numPr>
                <w:ilvl w:val="0"/>
                <w:numId w:val="4"/>
              </w:numPr>
              <w:spacing w:after="0"/>
              <w:ind w:left="283" w:hanging="208"/>
              <w:rPr>
                <w:sz w:val="18"/>
                <w:szCs w:val="18"/>
              </w:rPr>
            </w:pPr>
            <w:r>
              <w:rPr>
                <w:sz w:val="18"/>
                <w:szCs w:val="18"/>
              </w:rPr>
              <w:t>Seznam uživatelských účtů</w:t>
            </w:r>
          </w:p>
          <w:p w:rsidR="004E5660" w:rsidRDefault="0019044F">
            <w:pPr>
              <w:keepNext/>
              <w:numPr>
                <w:ilvl w:val="0"/>
                <w:numId w:val="4"/>
              </w:numPr>
              <w:spacing w:after="0"/>
              <w:ind w:left="283" w:hanging="208"/>
              <w:rPr>
                <w:sz w:val="18"/>
                <w:szCs w:val="18"/>
              </w:rPr>
            </w:pPr>
            <w:r>
              <w:rPr>
                <w:sz w:val="18"/>
                <w:szCs w:val="18"/>
              </w:rPr>
              <w:t xml:space="preserve">Seznam uživatelských rolí </w:t>
            </w:r>
          </w:p>
          <w:p w:rsidR="004E5660" w:rsidRDefault="0019044F">
            <w:pPr>
              <w:keepNext/>
              <w:numPr>
                <w:ilvl w:val="0"/>
                <w:numId w:val="4"/>
              </w:numPr>
              <w:spacing w:after="0"/>
              <w:ind w:left="283" w:hanging="208"/>
              <w:rPr>
                <w:sz w:val="18"/>
                <w:szCs w:val="18"/>
              </w:rPr>
            </w:pPr>
            <w:r>
              <w:rPr>
                <w:sz w:val="18"/>
                <w:szCs w:val="18"/>
              </w:rPr>
              <w:t>Seznam uživatelských skupin</w:t>
            </w:r>
          </w:p>
          <w:p w:rsidR="004E5660" w:rsidRDefault="0019044F">
            <w:pPr>
              <w:keepNext/>
              <w:numPr>
                <w:ilvl w:val="0"/>
                <w:numId w:val="4"/>
              </w:numPr>
              <w:spacing w:after="0"/>
              <w:ind w:left="283" w:hanging="208"/>
              <w:rPr>
                <w:sz w:val="18"/>
                <w:szCs w:val="18"/>
              </w:rPr>
            </w:pPr>
            <w:r>
              <w:rPr>
                <w:sz w:val="18"/>
                <w:szCs w:val="18"/>
              </w:rPr>
              <w:t>Příslušnost uživatelských účtů k rolím a skupinám</w:t>
            </w:r>
          </w:p>
          <w:p w:rsidR="004E5660" w:rsidRDefault="0019044F">
            <w:pPr>
              <w:keepNext/>
              <w:numPr>
                <w:ilvl w:val="0"/>
                <w:numId w:val="4"/>
              </w:numPr>
              <w:spacing w:after="0"/>
              <w:ind w:left="283" w:hanging="208"/>
              <w:rPr>
                <w:sz w:val="18"/>
                <w:szCs w:val="18"/>
              </w:rPr>
            </w:pPr>
            <w:r>
              <w:rPr>
                <w:sz w:val="18"/>
                <w:szCs w:val="18"/>
              </w:rPr>
              <w:t>Seznam zdrojů (uložených dat)</w:t>
            </w:r>
          </w:p>
          <w:p w:rsidR="004E5660" w:rsidRDefault="0019044F">
            <w:pPr>
              <w:ind w:left="283" w:hanging="208"/>
              <w:rPr>
                <w:sz w:val="18"/>
                <w:szCs w:val="18"/>
              </w:rPr>
            </w:pPr>
            <w:r>
              <w:rPr>
                <w:sz w:val="18"/>
                <w:szCs w:val="18"/>
              </w:rPr>
              <w:t>Seznam přiřazených práv ke zdrojům</w:t>
            </w:r>
          </w:p>
        </w:tc>
      </w:tr>
      <w:tr w:rsidR="004E5660">
        <w:tc>
          <w:tcPr>
            <w:tcW w:w="2805" w:type="dxa"/>
            <w:tcBorders>
              <w:top w:val="single" w:sz="4" w:space="0" w:color="808080"/>
              <w:left w:val="single" w:sz="4" w:space="0" w:color="000000"/>
              <w:bottom w:val="single" w:sz="4" w:space="0" w:color="808080"/>
              <w:right w:val="single" w:sz="4" w:space="0" w:color="808080"/>
            </w:tcBorders>
            <w:shd w:val="clear" w:color="auto" w:fill="FFFFFF"/>
          </w:tcPr>
          <w:p w:rsidR="004E5660" w:rsidRDefault="0019044F">
            <w:pPr>
              <w:ind w:firstLine="0"/>
              <w:rPr>
                <w:sz w:val="18"/>
                <w:szCs w:val="18"/>
              </w:rPr>
            </w:pPr>
            <w:r>
              <w:rPr>
                <w:smallCaps/>
                <w:sz w:val="18"/>
                <w:szCs w:val="18"/>
              </w:rPr>
              <w:t>POPLATKY PŘI UKONČENÍ SLUŽBY</w:t>
            </w:r>
          </w:p>
        </w:tc>
        <w:tc>
          <w:tcPr>
            <w:tcW w:w="6900" w:type="dxa"/>
            <w:tcBorders>
              <w:top w:val="single" w:sz="4" w:space="0" w:color="808080"/>
              <w:bottom w:val="single" w:sz="4" w:space="0" w:color="808080"/>
              <w:right w:val="single" w:sz="4" w:space="0" w:color="000000"/>
            </w:tcBorders>
            <w:shd w:val="clear" w:color="auto" w:fill="FFFFFF"/>
          </w:tcPr>
          <w:p w:rsidR="004E5660" w:rsidRDefault="0019044F">
            <w:pPr>
              <w:ind w:left="75" w:firstLine="0"/>
              <w:rPr>
                <w:sz w:val="18"/>
                <w:szCs w:val="18"/>
              </w:rPr>
            </w:pPr>
            <w:r>
              <w:rPr>
                <w:sz w:val="18"/>
                <w:szCs w:val="18"/>
              </w:rPr>
              <w:t xml:space="preserve">Veškeré práce na straně dodavatele nutné při ukončení služby, včetně prací potřebných k předání dat a </w:t>
            </w:r>
            <w:proofErr w:type="spellStart"/>
            <w:r>
              <w:rPr>
                <w:sz w:val="18"/>
                <w:szCs w:val="18"/>
              </w:rPr>
              <w:t>metadat</w:t>
            </w:r>
            <w:proofErr w:type="spellEnd"/>
            <w:r>
              <w:rPr>
                <w:sz w:val="18"/>
                <w:szCs w:val="18"/>
              </w:rPr>
              <w:t>, jsou započítány v ceně služby.</w:t>
            </w:r>
          </w:p>
        </w:tc>
      </w:tr>
      <w:tr w:rsidR="004E5660">
        <w:tc>
          <w:tcPr>
            <w:tcW w:w="2805" w:type="dxa"/>
            <w:tcBorders>
              <w:top w:val="single" w:sz="4" w:space="0" w:color="808080"/>
              <w:left w:val="single" w:sz="4" w:space="0" w:color="000000"/>
              <w:right w:val="single" w:sz="4" w:space="0" w:color="808080"/>
            </w:tcBorders>
            <w:shd w:val="clear" w:color="auto" w:fill="F2F2F2"/>
          </w:tcPr>
          <w:p w:rsidR="004E5660" w:rsidRDefault="0019044F">
            <w:pPr>
              <w:ind w:firstLine="0"/>
              <w:rPr>
                <w:sz w:val="18"/>
                <w:szCs w:val="18"/>
              </w:rPr>
            </w:pPr>
            <w:r>
              <w:rPr>
                <w:smallCaps/>
                <w:sz w:val="18"/>
                <w:szCs w:val="18"/>
              </w:rPr>
              <w:t>ODSTRANĚNÍ DAT PŘI UKONČENÍ SLUŽBY</w:t>
            </w:r>
          </w:p>
        </w:tc>
        <w:tc>
          <w:tcPr>
            <w:tcW w:w="6900" w:type="dxa"/>
            <w:tcBorders>
              <w:top w:val="single" w:sz="4" w:space="0" w:color="808080"/>
              <w:right w:val="single" w:sz="4" w:space="0" w:color="000000"/>
            </w:tcBorders>
            <w:shd w:val="clear" w:color="auto" w:fill="F2F2F2"/>
          </w:tcPr>
          <w:p w:rsidR="004E5660" w:rsidRDefault="0019044F">
            <w:pPr>
              <w:ind w:left="75" w:firstLine="0"/>
              <w:rPr>
                <w:sz w:val="18"/>
                <w:szCs w:val="18"/>
              </w:rPr>
            </w:pPr>
            <w:r>
              <w:rPr>
                <w:sz w:val="18"/>
                <w:szCs w:val="18"/>
              </w:rPr>
              <w:t>Dodavatel se zavazuje k bezpečnému odstranění veškerých dat zadavatele uložených v rámci služby na základě výzvy zadavatele po předání dat.</w:t>
            </w:r>
          </w:p>
        </w:tc>
      </w:tr>
    </w:tbl>
    <w:p w:rsidR="004E5660" w:rsidRDefault="004E5660">
      <w:pPr>
        <w:rPr>
          <w:rFonts w:ascii="Arial" w:eastAsia="Arial" w:hAnsi="Arial" w:cs="Arial"/>
          <w:sz w:val="20"/>
          <w:szCs w:val="20"/>
        </w:rPr>
      </w:pPr>
    </w:p>
    <w:p w:rsidR="004E5660" w:rsidRDefault="0019044F">
      <w:pPr>
        <w:spacing w:after="0"/>
        <w:ind w:firstLine="0"/>
        <w:rPr>
          <w:rFonts w:ascii="Arial" w:eastAsia="Arial" w:hAnsi="Arial" w:cs="Arial"/>
          <w:sz w:val="18"/>
          <w:szCs w:val="18"/>
          <w:u w:val="single"/>
        </w:rPr>
        <w:sectPr w:rsidR="004E5660">
          <w:pgSz w:w="11906" w:h="16838"/>
          <w:pgMar w:top="566" w:right="1133" w:bottom="566" w:left="1417" w:header="708" w:footer="708" w:gutter="0"/>
          <w:pgNumType w:start="1"/>
          <w:cols w:space="708"/>
          <w:titlePg/>
        </w:sectPr>
      </w:pPr>
      <w:r>
        <w:br w:type="page"/>
      </w:r>
    </w:p>
    <w:p w:rsidR="004E5660" w:rsidRDefault="0019044F">
      <w:pPr>
        <w:pBdr>
          <w:top w:val="nil"/>
          <w:left w:val="nil"/>
          <w:bottom w:val="nil"/>
          <w:right w:val="nil"/>
          <w:between w:val="nil"/>
        </w:pBdr>
        <w:spacing w:after="0"/>
        <w:ind w:firstLine="0"/>
        <w:jc w:val="both"/>
        <w:rPr>
          <w:rFonts w:ascii="Arial" w:eastAsia="Arial" w:hAnsi="Arial" w:cs="Arial"/>
          <w:b/>
          <w:color w:val="000000"/>
          <w:sz w:val="20"/>
          <w:szCs w:val="20"/>
          <w:u w:val="single"/>
        </w:rPr>
      </w:pPr>
      <w:r>
        <w:rPr>
          <w:rFonts w:ascii="Arial" w:eastAsia="Arial" w:hAnsi="Arial" w:cs="Arial"/>
          <w:color w:val="000000"/>
          <w:sz w:val="20"/>
          <w:szCs w:val="20"/>
          <w:u w:val="single"/>
        </w:rPr>
        <w:lastRenderedPageBreak/>
        <w:t xml:space="preserve">Příloha č. 2: </w:t>
      </w:r>
      <w:r>
        <w:rPr>
          <w:rFonts w:ascii="Arial" w:eastAsia="Arial" w:hAnsi="Arial" w:cs="Arial"/>
          <w:b/>
          <w:color w:val="000000"/>
          <w:sz w:val="20"/>
          <w:szCs w:val="20"/>
          <w:u w:val="single"/>
        </w:rPr>
        <w:t>Předávací protokol</w:t>
      </w:r>
    </w:p>
    <w:p w:rsidR="004E5660" w:rsidRDefault="004E5660">
      <w:pPr>
        <w:pBdr>
          <w:top w:val="nil"/>
          <w:left w:val="nil"/>
          <w:bottom w:val="nil"/>
          <w:right w:val="nil"/>
          <w:between w:val="nil"/>
        </w:pBdr>
        <w:spacing w:after="0"/>
        <w:ind w:firstLine="0"/>
        <w:jc w:val="both"/>
        <w:rPr>
          <w:rFonts w:ascii="Arial" w:eastAsia="Arial" w:hAnsi="Arial" w:cs="Arial"/>
          <w:color w:val="000000"/>
          <w:sz w:val="20"/>
          <w:szCs w:val="20"/>
          <w:u w:val="single"/>
        </w:rPr>
      </w:pPr>
    </w:p>
    <w:p w:rsidR="004E5660" w:rsidRDefault="0019044F">
      <w:pPr>
        <w:numPr>
          <w:ilvl w:val="0"/>
          <w:numId w:val="22"/>
        </w:numPr>
        <w:pBdr>
          <w:top w:val="nil"/>
          <w:left w:val="nil"/>
          <w:bottom w:val="nil"/>
          <w:right w:val="nil"/>
          <w:between w:val="nil"/>
        </w:pBdr>
        <w:tabs>
          <w:tab w:val="left" w:pos="1687"/>
        </w:tabs>
        <w:spacing w:after="0"/>
        <w:rPr>
          <w:rFonts w:ascii="Arial" w:eastAsia="Arial" w:hAnsi="Arial" w:cs="Arial"/>
          <w:color w:val="000000"/>
          <w:sz w:val="20"/>
          <w:szCs w:val="20"/>
        </w:rPr>
      </w:pPr>
      <w:r>
        <w:rPr>
          <w:rFonts w:ascii="Arial" w:eastAsia="Arial" w:hAnsi="Arial" w:cs="Arial"/>
          <w:b/>
          <w:color w:val="000000"/>
          <w:sz w:val="20"/>
          <w:szCs w:val="20"/>
        </w:rPr>
        <w:t>Předávající:</w:t>
      </w:r>
      <w:r>
        <w:rPr>
          <w:rFonts w:ascii="Arial" w:eastAsia="Arial" w:hAnsi="Arial" w:cs="Arial"/>
          <w:b/>
          <w:sz w:val="20"/>
          <w:szCs w:val="20"/>
        </w:rPr>
        <w:tab/>
        <w:t>BrandCloud s.r.o.</w:t>
      </w:r>
      <w:r>
        <w:rPr>
          <w:rFonts w:ascii="Arial" w:eastAsia="Arial" w:hAnsi="Arial" w:cs="Arial"/>
          <w:b/>
          <w:color w:val="000000"/>
          <w:sz w:val="20"/>
          <w:szCs w:val="20"/>
        </w:rPr>
        <w:br/>
      </w:r>
      <w:r>
        <w:rPr>
          <w:rFonts w:ascii="Arial" w:eastAsia="Arial" w:hAnsi="Arial" w:cs="Arial"/>
          <w:color w:val="000000"/>
          <w:sz w:val="20"/>
          <w:szCs w:val="20"/>
        </w:rPr>
        <w:t xml:space="preserve">sídlo: </w:t>
      </w:r>
      <w:r>
        <w:rPr>
          <w:rFonts w:ascii="Arial" w:eastAsia="Arial" w:hAnsi="Arial" w:cs="Arial"/>
          <w:color w:val="000000"/>
          <w:sz w:val="20"/>
          <w:szCs w:val="20"/>
        </w:rPr>
        <w:tab/>
      </w:r>
      <w:r>
        <w:rPr>
          <w:rFonts w:ascii="Arial" w:eastAsia="Arial" w:hAnsi="Arial" w:cs="Arial"/>
          <w:sz w:val="20"/>
          <w:szCs w:val="20"/>
        </w:rPr>
        <w:t>Rašínovo nábřeží 70/14, 128 00 Praha 2</w:t>
      </w:r>
      <w:r>
        <w:rPr>
          <w:rFonts w:ascii="Arial" w:eastAsia="Arial" w:hAnsi="Arial" w:cs="Arial"/>
          <w:color w:val="000000"/>
          <w:sz w:val="20"/>
          <w:szCs w:val="20"/>
        </w:rPr>
        <w:br/>
        <w:t xml:space="preserve">IČ: </w:t>
      </w:r>
      <w:r>
        <w:rPr>
          <w:rFonts w:ascii="Arial" w:eastAsia="Arial" w:hAnsi="Arial" w:cs="Arial"/>
          <w:color w:val="000000"/>
          <w:sz w:val="20"/>
          <w:szCs w:val="20"/>
        </w:rPr>
        <w:tab/>
      </w:r>
      <w:r>
        <w:rPr>
          <w:rFonts w:ascii="Arial" w:eastAsia="Arial" w:hAnsi="Arial" w:cs="Arial"/>
          <w:sz w:val="20"/>
          <w:szCs w:val="20"/>
        </w:rPr>
        <w:t>04745639</w:t>
      </w:r>
      <w:r>
        <w:rPr>
          <w:rFonts w:ascii="Arial" w:eastAsia="Arial" w:hAnsi="Arial" w:cs="Arial"/>
          <w:color w:val="000000"/>
          <w:sz w:val="20"/>
          <w:szCs w:val="20"/>
        </w:rPr>
        <w:br/>
        <w:t xml:space="preserve">DIČ: </w:t>
      </w:r>
      <w:r>
        <w:rPr>
          <w:rFonts w:ascii="Arial" w:eastAsia="Arial" w:hAnsi="Arial" w:cs="Arial"/>
          <w:color w:val="000000"/>
          <w:sz w:val="20"/>
          <w:szCs w:val="20"/>
        </w:rPr>
        <w:tab/>
        <w:t>CZ</w:t>
      </w:r>
      <w:r>
        <w:rPr>
          <w:rFonts w:ascii="Arial" w:eastAsia="Arial" w:hAnsi="Arial" w:cs="Arial"/>
          <w:sz w:val="20"/>
          <w:szCs w:val="20"/>
        </w:rPr>
        <w:t>04745639</w:t>
      </w:r>
      <w:r>
        <w:rPr>
          <w:rFonts w:ascii="Arial" w:eastAsia="Arial" w:hAnsi="Arial" w:cs="Arial"/>
          <w:color w:val="000000"/>
          <w:sz w:val="20"/>
          <w:szCs w:val="20"/>
        </w:rPr>
        <w:br/>
        <w:t>(dále jen „předávající“)</w:t>
      </w:r>
      <w:r>
        <w:rPr>
          <w:rFonts w:ascii="Arial" w:eastAsia="Arial" w:hAnsi="Arial" w:cs="Arial"/>
          <w:color w:val="000000"/>
          <w:sz w:val="20"/>
          <w:szCs w:val="20"/>
        </w:rPr>
        <w:br/>
      </w:r>
    </w:p>
    <w:p w:rsidR="004E5660" w:rsidRDefault="0019044F">
      <w:pPr>
        <w:pBdr>
          <w:top w:val="nil"/>
          <w:left w:val="nil"/>
          <w:bottom w:val="nil"/>
          <w:right w:val="nil"/>
          <w:between w:val="nil"/>
        </w:pBdr>
        <w:tabs>
          <w:tab w:val="left" w:pos="1687"/>
        </w:tabs>
        <w:spacing w:after="0"/>
        <w:ind w:left="284" w:firstLine="0"/>
        <w:rPr>
          <w:rFonts w:ascii="Arial" w:eastAsia="Arial" w:hAnsi="Arial" w:cs="Arial"/>
          <w:b/>
          <w:color w:val="000000"/>
          <w:sz w:val="20"/>
          <w:szCs w:val="20"/>
        </w:rPr>
      </w:pPr>
      <w:r>
        <w:rPr>
          <w:rFonts w:ascii="Arial" w:eastAsia="Arial" w:hAnsi="Arial" w:cs="Arial"/>
          <w:b/>
          <w:color w:val="000000"/>
          <w:sz w:val="20"/>
          <w:szCs w:val="20"/>
        </w:rPr>
        <w:t>a</w:t>
      </w:r>
    </w:p>
    <w:p w:rsidR="004E5660" w:rsidRDefault="004E5660">
      <w:pPr>
        <w:pBdr>
          <w:top w:val="nil"/>
          <w:left w:val="nil"/>
          <w:bottom w:val="nil"/>
          <w:right w:val="nil"/>
          <w:between w:val="nil"/>
        </w:pBdr>
        <w:tabs>
          <w:tab w:val="left" w:pos="1687"/>
        </w:tabs>
        <w:spacing w:after="0"/>
        <w:ind w:left="284" w:firstLine="0"/>
        <w:rPr>
          <w:rFonts w:ascii="Arial" w:eastAsia="Arial" w:hAnsi="Arial" w:cs="Arial"/>
          <w:color w:val="000000"/>
          <w:sz w:val="20"/>
          <w:szCs w:val="20"/>
        </w:rPr>
      </w:pPr>
    </w:p>
    <w:p w:rsidR="004E5660" w:rsidRDefault="0019044F">
      <w:pPr>
        <w:numPr>
          <w:ilvl w:val="0"/>
          <w:numId w:val="22"/>
        </w:numPr>
        <w:tabs>
          <w:tab w:val="left" w:pos="1687"/>
        </w:tabs>
        <w:spacing w:after="0"/>
        <w:ind w:left="284" w:hanging="284"/>
        <w:rPr>
          <w:rFonts w:ascii="Arial" w:eastAsia="Arial" w:hAnsi="Arial" w:cs="Arial"/>
          <w:sz w:val="20"/>
          <w:szCs w:val="20"/>
        </w:rPr>
      </w:pPr>
      <w:r>
        <w:rPr>
          <w:rFonts w:ascii="Arial" w:eastAsia="Arial" w:hAnsi="Arial" w:cs="Arial"/>
          <w:b/>
          <w:sz w:val="20"/>
          <w:szCs w:val="20"/>
        </w:rPr>
        <w:t>Přejímající:</w:t>
      </w:r>
      <w:r>
        <w:rPr>
          <w:rFonts w:ascii="Arial" w:eastAsia="Arial" w:hAnsi="Arial" w:cs="Arial"/>
          <w:sz w:val="20"/>
          <w:szCs w:val="20"/>
        </w:rPr>
        <w:tab/>
      </w:r>
      <w:r>
        <w:rPr>
          <w:rFonts w:ascii="Arial" w:eastAsia="Arial" w:hAnsi="Arial" w:cs="Arial"/>
          <w:b/>
          <w:sz w:val="20"/>
          <w:szCs w:val="20"/>
        </w:rPr>
        <w:t>Česká agentura na podporu obchodu/</w:t>
      </w:r>
      <w:proofErr w:type="spellStart"/>
      <w:r>
        <w:rPr>
          <w:rFonts w:ascii="Arial" w:eastAsia="Arial" w:hAnsi="Arial" w:cs="Arial"/>
          <w:b/>
          <w:sz w:val="20"/>
          <w:szCs w:val="20"/>
        </w:rPr>
        <w:t>CzechTrade</w:t>
      </w:r>
      <w:proofErr w:type="spellEnd"/>
      <w:r>
        <w:rPr>
          <w:rFonts w:ascii="Arial" w:eastAsia="Arial" w:hAnsi="Arial" w:cs="Arial"/>
          <w:b/>
          <w:sz w:val="20"/>
          <w:szCs w:val="20"/>
        </w:rPr>
        <w:br/>
      </w:r>
      <w:r>
        <w:rPr>
          <w:rFonts w:ascii="Arial" w:eastAsia="Arial" w:hAnsi="Arial" w:cs="Arial"/>
          <w:sz w:val="20"/>
          <w:szCs w:val="20"/>
        </w:rPr>
        <w:t xml:space="preserve">sídlo: </w:t>
      </w:r>
      <w:r>
        <w:rPr>
          <w:rFonts w:ascii="Arial" w:eastAsia="Arial" w:hAnsi="Arial" w:cs="Arial"/>
          <w:sz w:val="20"/>
          <w:szCs w:val="20"/>
        </w:rPr>
        <w:tab/>
        <w:t>Štěpánská 567/15, Praha 2, PSČ 120 00</w:t>
      </w:r>
      <w:r>
        <w:rPr>
          <w:rFonts w:ascii="Arial" w:eastAsia="Arial" w:hAnsi="Arial" w:cs="Arial"/>
          <w:sz w:val="20"/>
          <w:szCs w:val="20"/>
        </w:rPr>
        <w:br/>
        <w:t xml:space="preserve">IČ: </w:t>
      </w:r>
      <w:r>
        <w:rPr>
          <w:rFonts w:ascii="Arial" w:eastAsia="Arial" w:hAnsi="Arial" w:cs="Arial"/>
          <w:sz w:val="20"/>
          <w:szCs w:val="20"/>
        </w:rPr>
        <w:tab/>
        <w:t>00001171</w:t>
      </w:r>
      <w:r>
        <w:rPr>
          <w:rFonts w:ascii="Arial" w:eastAsia="Arial" w:hAnsi="Arial" w:cs="Arial"/>
          <w:sz w:val="20"/>
          <w:szCs w:val="20"/>
        </w:rPr>
        <w:br/>
        <w:t xml:space="preserve">DIČ: </w:t>
      </w:r>
      <w:r>
        <w:rPr>
          <w:rFonts w:ascii="Arial" w:eastAsia="Arial" w:hAnsi="Arial" w:cs="Arial"/>
          <w:sz w:val="20"/>
          <w:szCs w:val="20"/>
        </w:rPr>
        <w:tab/>
        <w:t>CZ00001171</w:t>
      </w:r>
      <w:r>
        <w:rPr>
          <w:rFonts w:ascii="Arial" w:eastAsia="Arial" w:hAnsi="Arial" w:cs="Arial"/>
          <w:sz w:val="20"/>
          <w:szCs w:val="20"/>
        </w:rPr>
        <w:br/>
        <w:t>(dále jen „přejímající</w:t>
      </w:r>
      <w:r>
        <w:rPr>
          <w:rFonts w:ascii="Arial" w:eastAsia="Arial" w:hAnsi="Arial" w:cs="Arial"/>
          <w:sz w:val="20"/>
          <w:szCs w:val="20"/>
        </w:rPr>
        <w:t>“)</w:t>
      </w:r>
      <w:r>
        <w:rPr>
          <w:rFonts w:ascii="Arial" w:eastAsia="Arial" w:hAnsi="Arial" w:cs="Arial"/>
          <w:sz w:val="20"/>
          <w:szCs w:val="20"/>
        </w:rPr>
        <w:br/>
      </w:r>
    </w:p>
    <w:p w:rsidR="004E5660" w:rsidRDefault="0019044F">
      <w:pPr>
        <w:pBdr>
          <w:top w:val="nil"/>
          <w:left w:val="nil"/>
          <w:bottom w:val="nil"/>
          <w:right w:val="nil"/>
          <w:between w:val="nil"/>
        </w:pBdr>
        <w:spacing w:after="60"/>
        <w:ind w:left="57" w:firstLine="0"/>
        <w:rPr>
          <w:rFonts w:ascii="Arial" w:eastAsia="Arial" w:hAnsi="Arial" w:cs="Arial"/>
          <w:b/>
          <w:color w:val="000000"/>
          <w:sz w:val="20"/>
          <w:szCs w:val="20"/>
        </w:rPr>
      </w:pPr>
      <w:r>
        <w:rPr>
          <w:rFonts w:ascii="Arial" w:eastAsia="Arial" w:hAnsi="Arial" w:cs="Arial"/>
          <w:b/>
          <w:color w:val="000000"/>
          <w:sz w:val="20"/>
          <w:szCs w:val="20"/>
        </w:rPr>
        <w:t xml:space="preserve">Předmět </w:t>
      </w:r>
      <w:proofErr w:type="spellStart"/>
      <w:r>
        <w:rPr>
          <w:rFonts w:ascii="Arial" w:eastAsia="Arial" w:hAnsi="Arial" w:cs="Arial"/>
          <w:b/>
          <w:color w:val="000000"/>
          <w:sz w:val="20"/>
          <w:szCs w:val="20"/>
        </w:rPr>
        <w:t>přejmutí</w:t>
      </w:r>
      <w:proofErr w:type="spellEnd"/>
      <w:r>
        <w:rPr>
          <w:rFonts w:ascii="Arial" w:eastAsia="Arial" w:hAnsi="Arial" w:cs="Arial"/>
          <w:b/>
          <w:color w:val="000000"/>
          <w:sz w:val="20"/>
          <w:szCs w:val="20"/>
        </w:rPr>
        <w:t>:</w:t>
      </w:r>
    </w:p>
    <w:p w:rsidR="004E5660" w:rsidRDefault="0019044F">
      <w:pPr>
        <w:pBdr>
          <w:top w:val="nil"/>
          <w:left w:val="nil"/>
          <w:bottom w:val="nil"/>
          <w:right w:val="nil"/>
          <w:between w:val="nil"/>
        </w:pBdr>
        <w:spacing w:after="60"/>
        <w:ind w:left="57" w:firstLine="0"/>
        <w:rPr>
          <w:rFonts w:ascii="Arial" w:eastAsia="Arial" w:hAnsi="Arial" w:cs="Arial"/>
          <w:color w:val="000000"/>
          <w:sz w:val="20"/>
          <w:szCs w:val="20"/>
        </w:rPr>
      </w:pPr>
      <w:r>
        <w:rPr>
          <w:rFonts w:ascii="Arial" w:eastAsia="Arial" w:hAnsi="Arial" w:cs="Arial"/>
          <w:color w:val="000000"/>
          <w:sz w:val="20"/>
          <w:szCs w:val="20"/>
        </w:rPr>
        <w:t xml:space="preserve">Na základě výsledku veřejné zakázky malého rozsahu na dodávku „Obnova podpory a </w:t>
      </w:r>
      <w:r>
        <w:rPr>
          <w:rFonts w:ascii="Arial" w:eastAsia="Arial" w:hAnsi="Arial" w:cs="Arial"/>
          <w:sz w:val="20"/>
          <w:szCs w:val="20"/>
        </w:rPr>
        <w:t>rozšíření</w:t>
      </w:r>
      <w:r>
        <w:rPr>
          <w:rFonts w:ascii="Arial" w:eastAsia="Arial" w:hAnsi="Arial" w:cs="Arial"/>
          <w:color w:val="000000"/>
          <w:sz w:val="20"/>
          <w:szCs w:val="20"/>
        </w:rPr>
        <w:t xml:space="preserve"> funkcionalit BrandCloud“ pro Českou agenturu na podporu obchodu/</w:t>
      </w:r>
      <w:proofErr w:type="spellStart"/>
      <w:r>
        <w:rPr>
          <w:rFonts w:ascii="Arial" w:eastAsia="Arial" w:hAnsi="Arial" w:cs="Arial"/>
          <w:color w:val="000000"/>
          <w:sz w:val="20"/>
          <w:szCs w:val="20"/>
        </w:rPr>
        <w:t>CzechTrade</w:t>
      </w:r>
      <w:proofErr w:type="spellEnd"/>
      <w:r>
        <w:rPr>
          <w:rFonts w:ascii="Arial" w:eastAsia="Arial" w:hAnsi="Arial" w:cs="Arial"/>
          <w:color w:val="000000"/>
          <w:sz w:val="20"/>
          <w:szCs w:val="20"/>
        </w:rPr>
        <w:t xml:space="preserve"> vyhlášené pod č.j. N006/23/V00011856 na elektronickém tržišti NEN dne 3.5.2023 (dále jen předmět </w:t>
      </w:r>
      <w:proofErr w:type="spellStart"/>
      <w:r>
        <w:rPr>
          <w:rFonts w:ascii="Arial" w:eastAsia="Arial" w:hAnsi="Arial" w:cs="Arial"/>
          <w:color w:val="000000"/>
          <w:sz w:val="20"/>
          <w:szCs w:val="20"/>
        </w:rPr>
        <w:t>přejmutí</w:t>
      </w:r>
      <w:proofErr w:type="spellEnd"/>
      <w:r>
        <w:rPr>
          <w:rFonts w:ascii="Arial" w:eastAsia="Arial" w:hAnsi="Arial" w:cs="Arial"/>
          <w:color w:val="000000"/>
          <w:sz w:val="20"/>
          <w:szCs w:val="20"/>
        </w:rPr>
        <w:t>)</w:t>
      </w:r>
    </w:p>
    <w:p w:rsidR="004E5660" w:rsidRDefault="004E5660">
      <w:pPr>
        <w:pBdr>
          <w:top w:val="nil"/>
          <w:left w:val="nil"/>
          <w:bottom w:val="nil"/>
          <w:right w:val="nil"/>
          <w:between w:val="nil"/>
        </w:pBdr>
        <w:spacing w:after="60"/>
        <w:ind w:left="57" w:firstLine="0"/>
        <w:rPr>
          <w:rFonts w:ascii="Arial" w:eastAsia="Arial" w:hAnsi="Arial" w:cs="Arial"/>
          <w:color w:val="000000"/>
          <w:sz w:val="18"/>
          <w:szCs w:val="18"/>
        </w:rPr>
      </w:pPr>
    </w:p>
    <w:tbl>
      <w:tblPr>
        <w:tblStyle w:val="a1"/>
        <w:tblW w:w="90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7944"/>
      </w:tblGrid>
      <w:tr w:rsidR="004E5660">
        <w:trPr>
          <w:cantSplit/>
          <w:trHeight w:val="501"/>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E5660" w:rsidRDefault="0019044F">
            <w:pPr>
              <w:pBdr>
                <w:top w:val="nil"/>
                <w:left w:val="nil"/>
                <w:bottom w:val="nil"/>
                <w:right w:val="nil"/>
                <w:between w:val="nil"/>
              </w:pBdr>
              <w:spacing w:after="0"/>
              <w:ind w:firstLine="0"/>
              <w:jc w:val="center"/>
              <w:rPr>
                <w:rFonts w:ascii="Arial" w:eastAsia="Arial" w:hAnsi="Arial" w:cs="Arial"/>
                <w:b/>
                <w:color w:val="000000"/>
                <w:sz w:val="20"/>
                <w:szCs w:val="20"/>
              </w:rPr>
            </w:pPr>
            <w:r>
              <w:rPr>
                <w:rFonts w:ascii="Arial" w:eastAsia="Arial" w:hAnsi="Arial" w:cs="Arial"/>
                <w:b/>
                <w:color w:val="000000"/>
                <w:sz w:val="20"/>
                <w:szCs w:val="20"/>
              </w:rPr>
              <w:t>Počet kusů</w:t>
            </w:r>
          </w:p>
        </w:tc>
        <w:tc>
          <w:tcPr>
            <w:tcW w:w="79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E5660" w:rsidRDefault="0019044F">
            <w:pPr>
              <w:pBdr>
                <w:top w:val="nil"/>
                <w:left w:val="nil"/>
                <w:bottom w:val="nil"/>
                <w:right w:val="nil"/>
                <w:between w:val="nil"/>
              </w:pBdr>
              <w:spacing w:after="0"/>
              <w:ind w:firstLine="0"/>
              <w:jc w:val="center"/>
              <w:rPr>
                <w:rFonts w:ascii="Arial" w:eastAsia="Arial" w:hAnsi="Arial" w:cs="Arial"/>
                <w:b/>
                <w:color w:val="000000"/>
                <w:sz w:val="20"/>
                <w:szCs w:val="20"/>
              </w:rPr>
            </w:pPr>
            <w:r>
              <w:rPr>
                <w:rFonts w:ascii="Arial" w:eastAsia="Arial" w:hAnsi="Arial" w:cs="Arial"/>
                <w:b/>
                <w:color w:val="000000"/>
                <w:sz w:val="20"/>
                <w:szCs w:val="20"/>
              </w:rPr>
              <w:t>Označení zboží</w:t>
            </w:r>
          </w:p>
        </w:tc>
      </w:tr>
      <w:tr w:rsidR="004E5660">
        <w:trPr>
          <w:cantSplit/>
          <w:trHeight w:val="435"/>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4E5660" w:rsidRDefault="0019044F">
            <w:pPr>
              <w:pBdr>
                <w:top w:val="nil"/>
                <w:left w:val="nil"/>
                <w:bottom w:val="nil"/>
                <w:right w:val="nil"/>
                <w:between w:val="nil"/>
              </w:pBdr>
              <w:spacing w:after="0"/>
              <w:ind w:firstLine="0"/>
              <w:jc w:val="center"/>
              <w:rPr>
                <w:rFonts w:ascii="Arial" w:eastAsia="Arial" w:hAnsi="Arial" w:cs="Arial"/>
                <w:b/>
                <w:color w:val="000000"/>
                <w:sz w:val="20"/>
                <w:szCs w:val="20"/>
              </w:rPr>
            </w:pPr>
            <w:r>
              <w:rPr>
                <w:rFonts w:ascii="Arial" w:eastAsia="Arial" w:hAnsi="Arial" w:cs="Arial"/>
                <w:b/>
                <w:color w:val="000000"/>
                <w:sz w:val="20"/>
                <w:szCs w:val="20"/>
              </w:rPr>
              <w:t>1 ks</w:t>
            </w:r>
          </w:p>
        </w:tc>
        <w:tc>
          <w:tcPr>
            <w:tcW w:w="7944" w:type="dxa"/>
            <w:tcBorders>
              <w:top w:val="single" w:sz="4" w:space="0" w:color="000000"/>
              <w:left w:val="single" w:sz="4" w:space="0" w:color="000000"/>
              <w:bottom w:val="single" w:sz="4" w:space="0" w:color="000000"/>
              <w:right w:val="single" w:sz="4" w:space="0" w:color="000000"/>
            </w:tcBorders>
            <w:vAlign w:val="center"/>
          </w:tcPr>
          <w:p w:rsidR="004E5660" w:rsidRDefault="0019044F">
            <w:pPr>
              <w:pBdr>
                <w:top w:val="nil"/>
                <w:left w:val="nil"/>
                <w:bottom w:val="nil"/>
                <w:right w:val="nil"/>
                <w:between w:val="nil"/>
              </w:pBdr>
              <w:spacing w:after="0"/>
              <w:ind w:firstLine="0"/>
              <w:jc w:val="center"/>
              <w:rPr>
                <w:rFonts w:ascii="Arial" w:eastAsia="Arial" w:hAnsi="Arial" w:cs="Arial"/>
                <w:b/>
                <w:color w:val="000000"/>
                <w:sz w:val="20"/>
                <w:szCs w:val="20"/>
              </w:rPr>
            </w:pPr>
            <w:r>
              <w:rPr>
                <w:rFonts w:ascii="Arial" w:eastAsia="Arial" w:hAnsi="Arial" w:cs="Arial"/>
                <w:b/>
                <w:color w:val="000000"/>
                <w:sz w:val="20"/>
                <w:szCs w:val="20"/>
              </w:rPr>
              <w:t xml:space="preserve">prodloužení podpory pro BrandCloud s kapacitou 1 TB a přístupem </w:t>
            </w:r>
            <w:r>
              <w:rPr>
                <w:rFonts w:ascii="Arial" w:eastAsia="Arial" w:hAnsi="Arial" w:cs="Arial"/>
                <w:b/>
                <w:color w:val="000000"/>
                <w:sz w:val="20"/>
                <w:szCs w:val="20"/>
              </w:rPr>
              <w:br/>
              <w:t>pro 250 uživatelů na dobu 4 roky (1.7.2023 až 30.6.2027)</w:t>
            </w:r>
          </w:p>
        </w:tc>
      </w:tr>
      <w:tr w:rsidR="004E5660">
        <w:trPr>
          <w:cantSplit/>
          <w:trHeight w:val="435"/>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4E5660" w:rsidRDefault="0019044F">
            <w:pPr>
              <w:pBdr>
                <w:top w:val="nil"/>
                <w:left w:val="nil"/>
                <w:bottom w:val="nil"/>
                <w:right w:val="nil"/>
                <w:between w:val="nil"/>
              </w:pBdr>
              <w:spacing w:after="0"/>
              <w:ind w:firstLine="0"/>
              <w:jc w:val="center"/>
              <w:rPr>
                <w:rFonts w:ascii="Arial" w:eastAsia="Arial" w:hAnsi="Arial" w:cs="Arial"/>
                <w:b/>
                <w:color w:val="000000"/>
                <w:sz w:val="20"/>
                <w:szCs w:val="20"/>
              </w:rPr>
            </w:pPr>
            <w:r>
              <w:rPr>
                <w:rFonts w:ascii="Arial" w:eastAsia="Arial" w:hAnsi="Arial" w:cs="Arial"/>
                <w:b/>
                <w:color w:val="000000"/>
                <w:sz w:val="20"/>
                <w:szCs w:val="20"/>
              </w:rPr>
              <w:t>1 ks</w:t>
            </w:r>
          </w:p>
        </w:tc>
        <w:tc>
          <w:tcPr>
            <w:tcW w:w="7944" w:type="dxa"/>
            <w:tcBorders>
              <w:top w:val="single" w:sz="4" w:space="0" w:color="000000"/>
              <w:left w:val="single" w:sz="4" w:space="0" w:color="000000"/>
              <w:bottom w:val="single" w:sz="4" w:space="0" w:color="000000"/>
              <w:right w:val="single" w:sz="4" w:space="0" w:color="000000"/>
            </w:tcBorders>
            <w:vAlign w:val="center"/>
          </w:tcPr>
          <w:p w:rsidR="004E5660" w:rsidRDefault="0019044F">
            <w:pPr>
              <w:pBdr>
                <w:top w:val="nil"/>
                <w:left w:val="nil"/>
                <w:bottom w:val="nil"/>
                <w:right w:val="nil"/>
                <w:between w:val="nil"/>
              </w:pBdr>
              <w:spacing w:after="0"/>
              <w:ind w:firstLine="0"/>
              <w:jc w:val="center"/>
              <w:rPr>
                <w:rFonts w:ascii="Arial" w:eastAsia="Arial" w:hAnsi="Arial" w:cs="Arial"/>
                <w:color w:val="000000"/>
                <w:sz w:val="20"/>
                <w:szCs w:val="20"/>
              </w:rPr>
            </w:pPr>
            <w:r>
              <w:rPr>
                <w:rFonts w:ascii="Arial" w:eastAsia="Arial" w:hAnsi="Arial" w:cs="Arial"/>
                <w:b/>
                <w:color w:val="000000"/>
                <w:sz w:val="20"/>
                <w:szCs w:val="20"/>
              </w:rPr>
              <w:t xml:space="preserve">druhá instance BrandCloud s kapacitou 200 GB a přístupem pro 250 uživatelů </w:t>
            </w:r>
            <w:r>
              <w:rPr>
                <w:rFonts w:ascii="Arial" w:eastAsia="Arial" w:hAnsi="Arial" w:cs="Arial"/>
                <w:b/>
                <w:color w:val="000000"/>
                <w:sz w:val="20"/>
                <w:szCs w:val="20"/>
              </w:rPr>
              <w:br/>
              <w:t>na dobu 4 roky (1.7.2023 až 30.6.2027)</w:t>
            </w:r>
          </w:p>
        </w:tc>
      </w:tr>
    </w:tbl>
    <w:p w:rsidR="004E5660" w:rsidRDefault="004E5660">
      <w:pPr>
        <w:pBdr>
          <w:top w:val="nil"/>
          <w:left w:val="nil"/>
          <w:bottom w:val="nil"/>
          <w:right w:val="nil"/>
          <w:between w:val="nil"/>
        </w:pBdr>
        <w:spacing w:after="0"/>
        <w:ind w:firstLine="0"/>
        <w:jc w:val="both"/>
        <w:rPr>
          <w:rFonts w:ascii="Arial" w:eastAsia="Arial" w:hAnsi="Arial" w:cs="Arial"/>
          <w:color w:val="000000"/>
          <w:sz w:val="20"/>
          <w:szCs w:val="20"/>
          <w:u w:val="single"/>
        </w:rPr>
      </w:pPr>
    </w:p>
    <w:p w:rsidR="004E5660" w:rsidRDefault="004E5660">
      <w:pPr>
        <w:pBdr>
          <w:top w:val="nil"/>
          <w:left w:val="nil"/>
          <w:bottom w:val="nil"/>
          <w:right w:val="nil"/>
          <w:between w:val="nil"/>
        </w:pBdr>
        <w:spacing w:after="0"/>
        <w:ind w:firstLine="0"/>
        <w:jc w:val="both"/>
        <w:rPr>
          <w:rFonts w:ascii="Arial" w:eastAsia="Arial" w:hAnsi="Arial" w:cs="Arial"/>
          <w:color w:val="000000"/>
          <w:sz w:val="20"/>
          <w:szCs w:val="20"/>
          <w:u w:val="single"/>
        </w:rPr>
      </w:pPr>
    </w:p>
    <w:p w:rsidR="004E5660" w:rsidRDefault="0019044F">
      <w:pPr>
        <w:ind w:firstLine="0"/>
        <w:rPr>
          <w:rFonts w:ascii="Arial" w:eastAsia="Arial" w:hAnsi="Arial" w:cs="Arial"/>
          <w:sz w:val="20"/>
          <w:szCs w:val="20"/>
        </w:rPr>
      </w:pPr>
      <w:r>
        <w:rPr>
          <w:rFonts w:ascii="Arial" w:eastAsia="Arial" w:hAnsi="Arial" w:cs="Arial"/>
          <w:sz w:val="20"/>
          <w:szCs w:val="20"/>
        </w:rPr>
        <w:t xml:space="preserve">Podpisem tohoto Předávacího protokolu potvrzuje oprávněná osoba předávajícího, že výše uvedený předmět </w:t>
      </w:r>
      <w:proofErr w:type="spellStart"/>
      <w:r>
        <w:rPr>
          <w:rFonts w:ascii="Arial" w:eastAsia="Arial" w:hAnsi="Arial" w:cs="Arial"/>
          <w:sz w:val="20"/>
          <w:szCs w:val="20"/>
        </w:rPr>
        <w:t>přejmutí</w:t>
      </w:r>
      <w:proofErr w:type="spellEnd"/>
      <w:r>
        <w:rPr>
          <w:rFonts w:ascii="Arial" w:eastAsia="Arial" w:hAnsi="Arial" w:cs="Arial"/>
          <w:sz w:val="20"/>
          <w:szCs w:val="20"/>
        </w:rPr>
        <w:t xml:space="preserve"> k uvedenému dni řádně předala oprávněné osobě přejímajícího. </w:t>
      </w:r>
    </w:p>
    <w:p w:rsidR="004E5660" w:rsidRDefault="0019044F">
      <w:pPr>
        <w:ind w:firstLine="0"/>
        <w:rPr>
          <w:rFonts w:ascii="Arial" w:eastAsia="Arial" w:hAnsi="Arial" w:cs="Arial"/>
          <w:sz w:val="20"/>
          <w:szCs w:val="20"/>
        </w:rPr>
      </w:pPr>
      <w:r>
        <w:rPr>
          <w:rFonts w:ascii="Arial" w:eastAsia="Arial" w:hAnsi="Arial" w:cs="Arial"/>
          <w:sz w:val="20"/>
          <w:szCs w:val="20"/>
        </w:rPr>
        <w:t>Podpisem tohoto Předávacího protokolu potvrzuje oprávněná osoba přejímajícího, že </w:t>
      </w:r>
      <w:r>
        <w:rPr>
          <w:rFonts w:ascii="Arial" w:eastAsia="Arial" w:hAnsi="Arial" w:cs="Arial"/>
          <w:sz w:val="20"/>
          <w:szCs w:val="20"/>
        </w:rPr>
        <w:t xml:space="preserve">uvedený předmět </w:t>
      </w:r>
      <w:proofErr w:type="spellStart"/>
      <w:r>
        <w:rPr>
          <w:rFonts w:ascii="Arial" w:eastAsia="Arial" w:hAnsi="Arial" w:cs="Arial"/>
          <w:sz w:val="20"/>
          <w:szCs w:val="20"/>
        </w:rPr>
        <w:t>přejmutí</w:t>
      </w:r>
      <w:proofErr w:type="spellEnd"/>
      <w:r>
        <w:rPr>
          <w:rFonts w:ascii="Arial" w:eastAsia="Arial" w:hAnsi="Arial" w:cs="Arial"/>
          <w:sz w:val="20"/>
          <w:szCs w:val="20"/>
        </w:rPr>
        <w:t xml:space="preserve"> k uvedenému dni řádně převzala v souladu s ustanoveními smlouvy.</w:t>
      </w:r>
    </w:p>
    <w:p w:rsidR="004E5660" w:rsidRDefault="004E5660">
      <w:pPr>
        <w:pBdr>
          <w:top w:val="nil"/>
          <w:left w:val="nil"/>
          <w:bottom w:val="nil"/>
          <w:right w:val="nil"/>
          <w:between w:val="nil"/>
        </w:pBdr>
        <w:spacing w:after="0"/>
        <w:ind w:firstLine="0"/>
        <w:jc w:val="both"/>
        <w:rPr>
          <w:rFonts w:ascii="Arial" w:eastAsia="Arial" w:hAnsi="Arial" w:cs="Arial"/>
          <w:color w:val="000000"/>
          <w:sz w:val="20"/>
          <w:szCs w:val="20"/>
          <w:u w:val="single"/>
        </w:rPr>
      </w:pPr>
    </w:p>
    <w:p w:rsidR="004E5660" w:rsidRDefault="004E5660">
      <w:pPr>
        <w:pBdr>
          <w:top w:val="nil"/>
          <w:left w:val="nil"/>
          <w:bottom w:val="nil"/>
          <w:right w:val="nil"/>
          <w:between w:val="nil"/>
        </w:pBdr>
        <w:spacing w:after="0"/>
        <w:ind w:firstLine="0"/>
        <w:jc w:val="both"/>
        <w:rPr>
          <w:rFonts w:ascii="Arial" w:eastAsia="Arial" w:hAnsi="Arial" w:cs="Arial"/>
          <w:color w:val="000000"/>
          <w:sz w:val="20"/>
          <w:szCs w:val="20"/>
          <w:u w:val="single"/>
        </w:rPr>
      </w:pPr>
    </w:p>
    <w:p w:rsidR="004E5660" w:rsidRDefault="004E5660">
      <w:pPr>
        <w:pBdr>
          <w:top w:val="nil"/>
          <w:left w:val="nil"/>
          <w:bottom w:val="nil"/>
          <w:right w:val="nil"/>
          <w:between w:val="nil"/>
        </w:pBdr>
        <w:spacing w:after="0"/>
        <w:ind w:firstLine="0"/>
        <w:jc w:val="both"/>
        <w:rPr>
          <w:rFonts w:ascii="Arial" w:eastAsia="Arial" w:hAnsi="Arial" w:cs="Arial"/>
          <w:color w:val="000000"/>
          <w:sz w:val="20"/>
          <w:szCs w:val="20"/>
          <w:u w:val="single"/>
        </w:rPr>
      </w:pPr>
    </w:p>
    <w:p w:rsidR="004E5660" w:rsidRDefault="004E5660">
      <w:pPr>
        <w:pBdr>
          <w:top w:val="nil"/>
          <w:left w:val="nil"/>
          <w:bottom w:val="nil"/>
          <w:right w:val="nil"/>
          <w:between w:val="nil"/>
        </w:pBdr>
        <w:spacing w:after="0"/>
        <w:ind w:firstLine="0"/>
        <w:jc w:val="both"/>
        <w:rPr>
          <w:rFonts w:ascii="Arial" w:eastAsia="Arial" w:hAnsi="Arial" w:cs="Arial"/>
          <w:color w:val="000000"/>
          <w:sz w:val="20"/>
          <w:szCs w:val="20"/>
          <w:u w:val="single"/>
        </w:rPr>
      </w:pPr>
    </w:p>
    <w:p w:rsidR="004E5660" w:rsidRDefault="0019044F">
      <w:pPr>
        <w:pBdr>
          <w:top w:val="nil"/>
          <w:left w:val="nil"/>
          <w:bottom w:val="nil"/>
          <w:right w:val="nil"/>
          <w:between w:val="nil"/>
        </w:pBdr>
        <w:spacing w:after="0"/>
        <w:ind w:firstLine="0"/>
        <w:jc w:val="both"/>
        <w:rPr>
          <w:rFonts w:ascii="Arial" w:eastAsia="Arial" w:hAnsi="Arial" w:cs="Arial"/>
          <w:color w:val="000000"/>
          <w:sz w:val="20"/>
          <w:szCs w:val="20"/>
        </w:rPr>
      </w:pPr>
      <w:r>
        <w:rPr>
          <w:rFonts w:ascii="Arial" w:eastAsia="Arial" w:hAnsi="Arial" w:cs="Arial"/>
          <w:color w:val="000000"/>
          <w:sz w:val="20"/>
          <w:szCs w:val="20"/>
        </w:rPr>
        <w:t>V Praze, dne………………………</w:t>
      </w:r>
      <w:proofErr w:type="gramStart"/>
      <w:r>
        <w:rPr>
          <w:rFonts w:ascii="Arial" w:eastAsia="Arial" w:hAnsi="Arial" w:cs="Arial"/>
          <w:color w:val="000000"/>
          <w:sz w:val="20"/>
          <w:szCs w:val="20"/>
        </w:rPr>
        <w:t>…….</w:t>
      </w:r>
      <w:proofErr w:type="gramEnd"/>
      <w:r>
        <w:rPr>
          <w:rFonts w:ascii="Arial" w:eastAsia="Arial" w:hAnsi="Arial" w:cs="Arial"/>
          <w:color w:val="000000"/>
          <w:sz w:val="20"/>
          <w:szCs w:val="20"/>
        </w:rPr>
        <w:t>.</w:t>
      </w:r>
    </w:p>
    <w:p w:rsidR="004E5660" w:rsidRDefault="004E5660">
      <w:pPr>
        <w:pBdr>
          <w:top w:val="nil"/>
          <w:left w:val="nil"/>
          <w:bottom w:val="nil"/>
          <w:right w:val="nil"/>
          <w:between w:val="nil"/>
        </w:pBdr>
        <w:spacing w:after="0"/>
        <w:ind w:firstLine="0"/>
        <w:jc w:val="both"/>
        <w:rPr>
          <w:rFonts w:ascii="Arial" w:eastAsia="Arial" w:hAnsi="Arial" w:cs="Arial"/>
          <w:color w:val="000000"/>
          <w:sz w:val="20"/>
          <w:szCs w:val="20"/>
          <w:u w:val="single"/>
        </w:rPr>
      </w:pPr>
    </w:p>
    <w:p w:rsidR="004E5660" w:rsidRDefault="004E5660">
      <w:pPr>
        <w:pBdr>
          <w:top w:val="nil"/>
          <w:left w:val="nil"/>
          <w:bottom w:val="nil"/>
          <w:right w:val="nil"/>
          <w:between w:val="nil"/>
        </w:pBdr>
        <w:spacing w:after="0"/>
        <w:ind w:firstLine="0"/>
        <w:jc w:val="both"/>
        <w:rPr>
          <w:rFonts w:ascii="Arial" w:eastAsia="Arial" w:hAnsi="Arial" w:cs="Arial"/>
          <w:color w:val="000000"/>
          <w:sz w:val="20"/>
          <w:szCs w:val="20"/>
          <w:u w:val="single"/>
        </w:rPr>
      </w:pPr>
    </w:p>
    <w:p w:rsidR="004E5660" w:rsidRDefault="004E5660">
      <w:pPr>
        <w:pBdr>
          <w:top w:val="nil"/>
          <w:left w:val="nil"/>
          <w:bottom w:val="nil"/>
          <w:right w:val="nil"/>
          <w:between w:val="nil"/>
        </w:pBdr>
        <w:spacing w:after="0"/>
        <w:ind w:firstLine="0"/>
        <w:jc w:val="both"/>
        <w:rPr>
          <w:rFonts w:ascii="Arial" w:eastAsia="Arial" w:hAnsi="Arial" w:cs="Arial"/>
          <w:color w:val="000000"/>
          <w:sz w:val="20"/>
          <w:szCs w:val="20"/>
          <w:u w:val="single"/>
        </w:rPr>
      </w:pPr>
    </w:p>
    <w:tbl>
      <w:tblPr>
        <w:tblStyle w:val="a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3827"/>
        <w:gridCol w:w="2830"/>
      </w:tblGrid>
      <w:tr w:rsidR="004E5660">
        <w:trPr>
          <w:trHeight w:val="496"/>
        </w:trPr>
        <w:tc>
          <w:tcPr>
            <w:tcW w:w="9062" w:type="dxa"/>
            <w:gridSpan w:val="3"/>
          </w:tcPr>
          <w:p w:rsidR="004E5660" w:rsidRDefault="0019044F">
            <w:pPr>
              <w:pBdr>
                <w:top w:val="nil"/>
                <w:left w:val="nil"/>
                <w:bottom w:val="nil"/>
                <w:right w:val="nil"/>
                <w:between w:val="nil"/>
              </w:pBdr>
              <w:spacing w:after="0"/>
              <w:ind w:firstLine="0"/>
              <w:jc w:val="both"/>
              <w:rPr>
                <w:rFonts w:ascii="Arial" w:eastAsia="Arial" w:hAnsi="Arial" w:cs="Arial"/>
                <w:color w:val="000000"/>
                <w:sz w:val="20"/>
                <w:szCs w:val="20"/>
              </w:rPr>
            </w:pPr>
            <w:r>
              <w:rPr>
                <w:rFonts w:ascii="Arial" w:eastAsia="Arial" w:hAnsi="Arial" w:cs="Arial"/>
                <w:color w:val="000000"/>
                <w:sz w:val="20"/>
                <w:szCs w:val="20"/>
              </w:rPr>
              <w:t>Předávající:</w:t>
            </w:r>
          </w:p>
        </w:tc>
      </w:tr>
      <w:tr w:rsidR="004E5660">
        <w:trPr>
          <w:trHeight w:val="276"/>
        </w:trPr>
        <w:tc>
          <w:tcPr>
            <w:tcW w:w="2405" w:type="dxa"/>
          </w:tcPr>
          <w:p w:rsidR="004E5660" w:rsidRDefault="0019044F">
            <w:pPr>
              <w:pBdr>
                <w:top w:val="nil"/>
                <w:left w:val="nil"/>
                <w:bottom w:val="nil"/>
                <w:right w:val="nil"/>
                <w:between w:val="nil"/>
              </w:pBdr>
              <w:spacing w:after="0"/>
              <w:ind w:firstLine="0"/>
              <w:jc w:val="both"/>
              <w:rPr>
                <w:rFonts w:ascii="Arial" w:eastAsia="Arial" w:hAnsi="Arial" w:cs="Arial"/>
                <w:color w:val="000000"/>
                <w:sz w:val="20"/>
                <w:szCs w:val="20"/>
              </w:rPr>
            </w:pPr>
            <w:r>
              <w:rPr>
                <w:rFonts w:ascii="Arial" w:eastAsia="Arial" w:hAnsi="Arial" w:cs="Arial"/>
                <w:color w:val="000000"/>
                <w:sz w:val="20"/>
                <w:szCs w:val="20"/>
              </w:rPr>
              <w:t>Jméno a příjmení:</w:t>
            </w:r>
          </w:p>
        </w:tc>
        <w:tc>
          <w:tcPr>
            <w:tcW w:w="3827" w:type="dxa"/>
          </w:tcPr>
          <w:p w:rsidR="004E5660" w:rsidRDefault="0019044F">
            <w:pPr>
              <w:pBdr>
                <w:top w:val="nil"/>
                <w:left w:val="nil"/>
                <w:bottom w:val="nil"/>
                <w:right w:val="nil"/>
                <w:between w:val="nil"/>
              </w:pBdr>
              <w:spacing w:after="0"/>
              <w:ind w:firstLine="0"/>
              <w:jc w:val="both"/>
              <w:rPr>
                <w:rFonts w:ascii="Arial" w:eastAsia="Arial" w:hAnsi="Arial" w:cs="Arial"/>
                <w:color w:val="000000"/>
                <w:sz w:val="20"/>
                <w:szCs w:val="20"/>
              </w:rPr>
            </w:pPr>
            <w:r>
              <w:rPr>
                <w:rFonts w:ascii="Arial" w:eastAsia="Arial" w:hAnsi="Arial" w:cs="Arial"/>
                <w:color w:val="000000"/>
                <w:sz w:val="20"/>
                <w:szCs w:val="20"/>
              </w:rPr>
              <w:t>Telefon, e-mail:</w:t>
            </w:r>
          </w:p>
        </w:tc>
        <w:tc>
          <w:tcPr>
            <w:tcW w:w="2830" w:type="dxa"/>
          </w:tcPr>
          <w:p w:rsidR="004E5660" w:rsidRDefault="0019044F">
            <w:pPr>
              <w:pBdr>
                <w:top w:val="nil"/>
                <w:left w:val="nil"/>
                <w:bottom w:val="nil"/>
                <w:right w:val="nil"/>
                <w:between w:val="nil"/>
              </w:pBdr>
              <w:spacing w:after="0"/>
              <w:ind w:firstLine="0"/>
              <w:jc w:val="both"/>
              <w:rPr>
                <w:rFonts w:ascii="Arial" w:eastAsia="Arial" w:hAnsi="Arial" w:cs="Arial"/>
                <w:color w:val="000000"/>
                <w:sz w:val="20"/>
                <w:szCs w:val="20"/>
              </w:rPr>
            </w:pPr>
            <w:r>
              <w:rPr>
                <w:rFonts w:ascii="Arial" w:eastAsia="Arial" w:hAnsi="Arial" w:cs="Arial"/>
                <w:color w:val="000000"/>
                <w:sz w:val="20"/>
                <w:szCs w:val="20"/>
              </w:rPr>
              <w:t>Podpis:</w:t>
            </w:r>
          </w:p>
        </w:tc>
      </w:tr>
      <w:tr w:rsidR="004E5660">
        <w:trPr>
          <w:trHeight w:val="554"/>
        </w:trPr>
        <w:tc>
          <w:tcPr>
            <w:tcW w:w="2405" w:type="dxa"/>
            <w:vAlign w:val="center"/>
          </w:tcPr>
          <w:p w:rsidR="004E5660" w:rsidRDefault="004E5660">
            <w:pPr>
              <w:pBdr>
                <w:top w:val="nil"/>
                <w:left w:val="nil"/>
                <w:bottom w:val="nil"/>
                <w:right w:val="nil"/>
                <w:between w:val="nil"/>
              </w:pBdr>
              <w:spacing w:after="0"/>
              <w:ind w:firstLine="0"/>
              <w:jc w:val="both"/>
              <w:rPr>
                <w:rFonts w:ascii="Arial" w:eastAsia="Arial" w:hAnsi="Arial" w:cs="Arial"/>
                <w:color w:val="000000"/>
                <w:sz w:val="20"/>
                <w:szCs w:val="20"/>
              </w:rPr>
            </w:pPr>
          </w:p>
        </w:tc>
        <w:tc>
          <w:tcPr>
            <w:tcW w:w="3827" w:type="dxa"/>
            <w:vAlign w:val="center"/>
          </w:tcPr>
          <w:p w:rsidR="004E5660" w:rsidRDefault="004E5660">
            <w:pPr>
              <w:pBdr>
                <w:top w:val="nil"/>
                <w:left w:val="nil"/>
                <w:bottom w:val="nil"/>
                <w:right w:val="nil"/>
                <w:between w:val="nil"/>
              </w:pBdr>
              <w:spacing w:after="0"/>
              <w:ind w:firstLine="0"/>
              <w:rPr>
                <w:rFonts w:ascii="Arial" w:eastAsia="Arial" w:hAnsi="Arial" w:cs="Arial"/>
                <w:color w:val="000000"/>
                <w:sz w:val="20"/>
                <w:szCs w:val="20"/>
              </w:rPr>
            </w:pPr>
          </w:p>
        </w:tc>
        <w:tc>
          <w:tcPr>
            <w:tcW w:w="2830" w:type="dxa"/>
            <w:vAlign w:val="center"/>
          </w:tcPr>
          <w:p w:rsidR="004E5660" w:rsidRDefault="004E5660">
            <w:pPr>
              <w:pBdr>
                <w:top w:val="nil"/>
                <w:left w:val="nil"/>
                <w:bottom w:val="nil"/>
                <w:right w:val="nil"/>
                <w:between w:val="nil"/>
              </w:pBdr>
              <w:spacing w:after="0"/>
              <w:ind w:firstLine="0"/>
              <w:jc w:val="both"/>
              <w:rPr>
                <w:rFonts w:ascii="Arial" w:eastAsia="Arial" w:hAnsi="Arial" w:cs="Arial"/>
                <w:sz w:val="20"/>
                <w:szCs w:val="20"/>
              </w:rPr>
            </w:pPr>
          </w:p>
          <w:p w:rsidR="004E5660" w:rsidRDefault="004E5660">
            <w:pPr>
              <w:pBdr>
                <w:top w:val="nil"/>
                <w:left w:val="nil"/>
                <w:bottom w:val="nil"/>
                <w:right w:val="nil"/>
                <w:between w:val="nil"/>
              </w:pBdr>
              <w:spacing w:after="0"/>
              <w:ind w:firstLine="0"/>
              <w:jc w:val="both"/>
              <w:rPr>
                <w:rFonts w:ascii="Arial" w:eastAsia="Arial" w:hAnsi="Arial" w:cs="Arial"/>
                <w:sz w:val="20"/>
                <w:szCs w:val="20"/>
              </w:rPr>
            </w:pPr>
          </w:p>
          <w:p w:rsidR="004E5660" w:rsidRDefault="004E5660">
            <w:pPr>
              <w:pBdr>
                <w:top w:val="nil"/>
                <w:left w:val="nil"/>
                <w:bottom w:val="nil"/>
                <w:right w:val="nil"/>
                <w:between w:val="nil"/>
              </w:pBdr>
              <w:spacing w:after="0"/>
              <w:ind w:firstLine="0"/>
              <w:jc w:val="both"/>
              <w:rPr>
                <w:rFonts w:ascii="Arial" w:eastAsia="Arial" w:hAnsi="Arial" w:cs="Arial"/>
                <w:sz w:val="20"/>
                <w:szCs w:val="20"/>
              </w:rPr>
            </w:pPr>
          </w:p>
          <w:p w:rsidR="004E5660" w:rsidRDefault="004E5660">
            <w:pPr>
              <w:pBdr>
                <w:top w:val="nil"/>
                <w:left w:val="nil"/>
                <w:bottom w:val="nil"/>
                <w:right w:val="nil"/>
                <w:between w:val="nil"/>
              </w:pBdr>
              <w:spacing w:after="0"/>
              <w:ind w:firstLine="0"/>
              <w:jc w:val="both"/>
              <w:rPr>
                <w:rFonts w:ascii="Arial" w:eastAsia="Arial" w:hAnsi="Arial" w:cs="Arial"/>
                <w:sz w:val="20"/>
                <w:szCs w:val="20"/>
              </w:rPr>
            </w:pPr>
          </w:p>
          <w:p w:rsidR="004E5660" w:rsidRDefault="004E5660">
            <w:pPr>
              <w:pBdr>
                <w:top w:val="nil"/>
                <w:left w:val="nil"/>
                <w:bottom w:val="nil"/>
                <w:right w:val="nil"/>
                <w:between w:val="nil"/>
              </w:pBdr>
              <w:spacing w:after="0"/>
              <w:ind w:firstLine="0"/>
              <w:jc w:val="both"/>
              <w:rPr>
                <w:rFonts w:ascii="Arial" w:eastAsia="Arial" w:hAnsi="Arial" w:cs="Arial"/>
                <w:sz w:val="20"/>
                <w:szCs w:val="20"/>
              </w:rPr>
            </w:pPr>
          </w:p>
        </w:tc>
      </w:tr>
    </w:tbl>
    <w:p w:rsidR="004E5660" w:rsidRDefault="004E5660">
      <w:pPr>
        <w:pBdr>
          <w:top w:val="nil"/>
          <w:left w:val="nil"/>
          <w:bottom w:val="nil"/>
          <w:right w:val="nil"/>
          <w:between w:val="nil"/>
        </w:pBdr>
        <w:spacing w:after="0"/>
        <w:ind w:firstLine="0"/>
        <w:jc w:val="both"/>
        <w:rPr>
          <w:rFonts w:ascii="Arial" w:eastAsia="Arial" w:hAnsi="Arial" w:cs="Arial"/>
          <w:color w:val="000000"/>
          <w:sz w:val="20"/>
          <w:szCs w:val="20"/>
        </w:rPr>
      </w:pPr>
    </w:p>
    <w:tbl>
      <w:tblPr>
        <w:tblStyle w:val="a3"/>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3827"/>
        <w:gridCol w:w="2830"/>
      </w:tblGrid>
      <w:tr w:rsidR="004E5660">
        <w:trPr>
          <w:trHeight w:val="496"/>
        </w:trPr>
        <w:tc>
          <w:tcPr>
            <w:tcW w:w="9062" w:type="dxa"/>
            <w:gridSpan w:val="3"/>
          </w:tcPr>
          <w:p w:rsidR="004E5660" w:rsidRDefault="0019044F">
            <w:pPr>
              <w:pBdr>
                <w:top w:val="nil"/>
                <w:left w:val="nil"/>
                <w:bottom w:val="nil"/>
                <w:right w:val="nil"/>
                <w:between w:val="nil"/>
              </w:pBdr>
              <w:spacing w:after="0"/>
              <w:ind w:firstLine="0"/>
              <w:jc w:val="both"/>
              <w:rPr>
                <w:rFonts w:ascii="Arial" w:eastAsia="Arial" w:hAnsi="Arial" w:cs="Arial"/>
                <w:color w:val="000000"/>
                <w:sz w:val="20"/>
                <w:szCs w:val="20"/>
              </w:rPr>
            </w:pPr>
            <w:r>
              <w:rPr>
                <w:rFonts w:ascii="Arial" w:eastAsia="Arial" w:hAnsi="Arial" w:cs="Arial"/>
                <w:color w:val="000000"/>
                <w:sz w:val="20"/>
                <w:szCs w:val="20"/>
              </w:rPr>
              <w:t>Přejímající:</w:t>
            </w:r>
          </w:p>
        </w:tc>
      </w:tr>
      <w:tr w:rsidR="004E5660">
        <w:trPr>
          <w:trHeight w:val="276"/>
        </w:trPr>
        <w:tc>
          <w:tcPr>
            <w:tcW w:w="2405" w:type="dxa"/>
          </w:tcPr>
          <w:p w:rsidR="004E5660" w:rsidRDefault="0019044F">
            <w:pPr>
              <w:pBdr>
                <w:top w:val="nil"/>
                <w:left w:val="nil"/>
                <w:bottom w:val="nil"/>
                <w:right w:val="nil"/>
                <w:between w:val="nil"/>
              </w:pBdr>
              <w:spacing w:after="0"/>
              <w:ind w:firstLine="0"/>
              <w:jc w:val="both"/>
              <w:rPr>
                <w:rFonts w:ascii="Arial" w:eastAsia="Arial" w:hAnsi="Arial" w:cs="Arial"/>
                <w:color w:val="000000"/>
                <w:sz w:val="20"/>
                <w:szCs w:val="20"/>
              </w:rPr>
            </w:pPr>
            <w:r>
              <w:rPr>
                <w:rFonts w:ascii="Arial" w:eastAsia="Arial" w:hAnsi="Arial" w:cs="Arial"/>
                <w:color w:val="000000"/>
                <w:sz w:val="20"/>
                <w:szCs w:val="20"/>
              </w:rPr>
              <w:t>Jméno a příjmení:</w:t>
            </w:r>
          </w:p>
        </w:tc>
        <w:tc>
          <w:tcPr>
            <w:tcW w:w="3827" w:type="dxa"/>
          </w:tcPr>
          <w:p w:rsidR="004E5660" w:rsidRDefault="0019044F">
            <w:pPr>
              <w:pBdr>
                <w:top w:val="nil"/>
                <w:left w:val="nil"/>
                <w:bottom w:val="nil"/>
                <w:right w:val="nil"/>
                <w:between w:val="nil"/>
              </w:pBdr>
              <w:spacing w:after="0"/>
              <w:ind w:firstLine="0"/>
              <w:jc w:val="both"/>
              <w:rPr>
                <w:rFonts w:ascii="Arial" w:eastAsia="Arial" w:hAnsi="Arial" w:cs="Arial"/>
                <w:color w:val="000000"/>
                <w:sz w:val="20"/>
                <w:szCs w:val="20"/>
              </w:rPr>
            </w:pPr>
            <w:r>
              <w:rPr>
                <w:rFonts w:ascii="Arial" w:eastAsia="Arial" w:hAnsi="Arial" w:cs="Arial"/>
                <w:color w:val="000000"/>
                <w:sz w:val="20"/>
                <w:szCs w:val="20"/>
              </w:rPr>
              <w:t>Telefon, e-mail:</w:t>
            </w:r>
          </w:p>
        </w:tc>
        <w:tc>
          <w:tcPr>
            <w:tcW w:w="2830" w:type="dxa"/>
          </w:tcPr>
          <w:p w:rsidR="004E5660" w:rsidRDefault="0019044F">
            <w:pPr>
              <w:pBdr>
                <w:top w:val="nil"/>
                <w:left w:val="nil"/>
                <w:bottom w:val="nil"/>
                <w:right w:val="nil"/>
                <w:between w:val="nil"/>
              </w:pBdr>
              <w:spacing w:after="0"/>
              <w:ind w:firstLine="0"/>
              <w:jc w:val="both"/>
              <w:rPr>
                <w:rFonts w:ascii="Arial" w:eastAsia="Arial" w:hAnsi="Arial" w:cs="Arial"/>
                <w:color w:val="000000"/>
                <w:sz w:val="20"/>
                <w:szCs w:val="20"/>
              </w:rPr>
            </w:pPr>
            <w:r>
              <w:rPr>
                <w:rFonts w:ascii="Arial" w:eastAsia="Arial" w:hAnsi="Arial" w:cs="Arial"/>
                <w:color w:val="000000"/>
                <w:sz w:val="20"/>
                <w:szCs w:val="20"/>
              </w:rPr>
              <w:t>Podpis:</w:t>
            </w:r>
          </w:p>
        </w:tc>
      </w:tr>
      <w:tr w:rsidR="004E5660">
        <w:trPr>
          <w:trHeight w:val="554"/>
        </w:trPr>
        <w:tc>
          <w:tcPr>
            <w:tcW w:w="2405" w:type="dxa"/>
            <w:vAlign w:val="center"/>
          </w:tcPr>
          <w:p w:rsidR="004E5660" w:rsidRDefault="004E5660">
            <w:pPr>
              <w:pBdr>
                <w:top w:val="nil"/>
                <w:left w:val="nil"/>
                <w:bottom w:val="nil"/>
                <w:right w:val="nil"/>
                <w:between w:val="nil"/>
              </w:pBdr>
              <w:spacing w:after="0"/>
              <w:ind w:firstLine="0"/>
              <w:jc w:val="both"/>
              <w:rPr>
                <w:rFonts w:ascii="Arial" w:eastAsia="Arial" w:hAnsi="Arial" w:cs="Arial"/>
                <w:color w:val="000000"/>
                <w:sz w:val="20"/>
                <w:szCs w:val="20"/>
              </w:rPr>
            </w:pPr>
            <w:bookmarkStart w:id="1" w:name="_GoBack"/>
            <w:bookmarkEnd w:id="1"/>
          </w:p>
        </w:tc>
        <w:tc>
          <w:tcPr>
            <w:tcW w:w="3827" w:type="dxa"/>
            <w:vAlign w:val="center"/>
          </w:tcPr>
          <w:p w:rsidR="004E5660" w:rsidRDefault="004E5660">
            <w:pPr>
              <w:pBdr>
                <w:top w:val="nil"/>
                <w:left w:val="nil"/>
                <w:bottom w:val="nil"/>
                <w:right w:val="nil"/>
                <w:between w:val="nil"/>
              </w:pBdr>
              <w:spacing w:after="0"/>
              <w:ind w:firstLine="0"/>
              <w:jc w:val="both"/>
              <w:rPr>
                <w:rFonts w:ascii="Arial" w:eastAsia="Arial" w:hAnsi="Arial" w:cs="Arial"/>
                <w:color w:val="000000"/>
                <w:sz w:val="20"/>
                <w:szCs w:val="20"/>
              </w:rPr>
            </w:pPr>
          </w:p>
        </w:tc>
        <w:tc>
          <w:tcPr>
            <w:tcW w:w="2830" w:type="dxa"/>
          </w:tcPr>
          <w:p w:rsidR="004E5660" w:rsidRDefault="004E5660">
            <w:pPr>
              <w:pBdr>
                <w:top w:val="nil"/>
                <w:left w:val="nil"/>
                <w:bottom w:val="nil"/>
                <w:right w:val="nil"/>
                <w:between w:val="nil"/>
              </w:pBdr>
              <w:spacing w:after="0"/>
              <w:ind w:firstLine="0"/>
              <w:jc w:val="both"/>
              <w:rPr>
                <w:rFonts w:ascii="Arial" w:eastAsia="Arial" w:hAnsi="Arial" w:cs="Arial"/>
                <w:sz w:val="20"/>
                <w:szCs w:val="20"/>
              </w:rPr>
            </w:pPr>
          </w:p>
          <w:p w:rsidR="004E5660" w:rsidRDefault="004E5660">
            <w:pPr>
              <w:pBdr>
                <w:top w:val="nil"/>
                <w:left w:val="nil"/>
                <w:bottom w:val="nil"/>
                <w:right w:val="nil"/>
                <w:between w:val="nil"/>
              </w:pBdr>
              <w:spacing w:after="0"/>
              <w:ind w:firstLine="0"/>
              <w:jc w:val="both"/>
              <w:rPr>
                <w:rFonts w:ascii="Arial" w:eastAsia="Arial" w:hAnsi="Arial" w:cs="Arial"/>
                <w:sz w:val="20"/>
                <w:szCs w:val="20"/>
              </w:rPr>
            </w:pPr>
          </w:p>
          <w:p w:rsidR="004E5660" w:rsidRDefault="004E5660">
            <w:pPr>
              <w:pBdr>
                <w:top w:val="nil"/>
                <w:left w:val="nil"/>
                <w:bottom w:val="nil"/>
                <w:right w:val="nil"/>
                <w:between w:val="nil"/>
              </w:pBdr>
              <w:spacing w:after="0"/>
              <w:ind w:firstLine="0"/>
              <w:jc w:val="both"/>
              <w:rPr>
                <w:rFonts w:ascii="Arial" w:eastAsia="Arial" w:hAnsi="Arial" w:cs="Arial"/>
                <w:sz w:val="20"/>
                <w:szCs w:val="20"/>
              </w:rPr>
            </w:pPr>
          </w:p>
          <w:p w:rsidR="004E5660" w:rsidRDefault="004E5660">
            <w:pPr>
              <w:pBdr>
                <w:top w:val="nil"/>
                <w:left w:val="nil"/>
                <w:bottom w:val="nil"/>
                <w:right w:val="nil"/>
                <w:between w:val="nil"/>
              </w:pBdr>
              <w:spacing w:after="0"/>
              <w:ind w:firstLine="0"/>
              <w:jc w:val="both"/>
              <w:rPr>
                <w:rFonts w:ascii="Arial" w:eastAsia="Arial" w:hAnsi="Arial" w:cs="Arial"/>
                <w:sz w:val="20"/>
                <w:szCs w:val="20"/>
              </w:rPr>
            </w:pPr>
          </w:p>
          <w:p w:rsidR="004E5660" w:rsidRDefault="004E5660">
            <w:pPr>
              <w:pBdr>
                <w:top w:val="nil"/>
                <w:left w:val="nil"/>
                <w:bottom w:val="nil"/>
                <w:right w:val="nil"/>
                <w:between w:val="nil"/>
              </w:pBdr>
              <w:spacing w:after="0"/>
              <w:ind w:firstLine="0"/>
              <w:jc w:val="both"/>
              <w:rPr>
                <w:rFonts w:ascii="Arial" w:eastAsia="Arial" w:hAnsi="Arial" w:cs="Arial"/>
                <w:sz w:val="20"/>
                <w:szCs w:val="20"/>
              </w:rPr>
            </w:pPr>
          </w:p>
        </w:tc>
      </w:tr>
    </w:tbl>
    <w:p w:rsidR="004E5660" w:rsidRDefault="004E5660">
      <w:pPr>
        <w:pBdr>
          <w:top w:val="nil"/>
          <w:left w:val="nil"/>
          <w:bottom w:val="nil"/>
          <w:right w:val="nil"/>
          <w:between w:val="nil"/>
        </w:pBdr>
        <w:spacing w:after="0"/>
        <w:ind w:firstLine="0"/>
        <w:jc w:val="both"/>
        <w:rPr>
          <w:rFonts w:ascii="Arial" w:eastAsia="Arial" w:hAnsi="Arial" w:cs="Arial"/>
          <w:color w:val="000000"/>
          <w:sz w:val="20"/>
          <w:szCs w:val="20"/>
          <w:u w:val="single"/>
        </w:rPr>
      </w:pPr>
    </w:p>
    <w:sectPr w:rsidR="004E5660">
      <w:pgSz w:w="11906" w:h="16838"/>
      <w:pgMar w:top="566" w:right="1133" w:bottom="566"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9044F">
      <w:pPr>
        <w:spacing w:after="0"/>
      </w:pPr>
      <w:r>
        <w:separator/>
      </w:r>
    </w:p>
  </w:endnote>
  <w:endnote w:type="continuationSeparator" w:id="0">
    <w:p w:rsidR="00000000" w:rsidRDefault="001904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660" w:rsidRDefault="0019044F">
    <w:pPr>
      <w:pBdr>
        <w:top w:val="nil"/>
        <w:left w:val="nil"/>
        <w:bottom w:val="nil"/>
        <w:right w:val="nil"/>
        <w:between w:val="nil"/>
      </w:pBdr>
      <w:tabs>
        <w:tab w:val="center" w:pos="4536"/>
        <w:tab w:val="right" w:pos="9072"/>
      </w:tabs>
      <w:spacing w:after="0"/>
      <w:jc w:val="center"/>
      <w:rPr>
        <w:color w:val="000000"/>
      </w:rPr>
    </w:pPr>
    <w:r>
      <w:rPr>
        <w:color w:val="000000"/>
      </w:rPr>
      <w:fldChar w:fldCharType="begin"/>
    </w:r>
    <w:r>
      <w:rPr>
        <w:color w:val="000000"/>
      </w:rPr>
      <w:instrText>PAGE</w:instrText>
    </w:r>
    <w:r>
      <w:rPr>
        <w:color w:val="000000"/>
      </w:rPr>
      <w:fldChar w:fldCharType="end"/>
    </w:r>
  </w:p>
  <w:p w:rsidR="004E5660" w:rsidRDefault="004E5660">
    <w:pPr>
      <w:pBdr>
        <w:top w:val="nil"/>
        <w:left w:val="nil"/>
        <w:bottom w:val="nil"/>
        <w:right w:val="nil"/>
        <w:between w:val="nil"/>
      </w:pBdr>
      <w:tabs>
        <w:tab w:val="center" w:pos="4536"/>
        <w:tab w:val="right" w:pos="9072"/>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660" w:rsidRDefault="0019044F">
    <w:pPr>
      <w:pBdr>
        <w:top w:val="nil"/>
        <w:left w:val="nil"/>
        <w:bottom w:val="nil"/>
        <w:right w:val="nil"/>
        <w:between w:val="nil"/>
      </w:pBdr>
      <w:tabs>
        <w:tab w:val="center" w:pos="4536"/>
        <w:tab w:val="right" w:pos="9072"/>
      </w:tabs>
      <w:spacing w:after="0"/>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2</w:t>
    </w:r>
    <w:r>
      <w:rPr>
        <w:rFonts w:ascii="Arial" w:eastAsia="Arial" w:hAnsi="Arial" w:cs="Arial"/>
        <w:color w:val="000000"/>
        <w:sz w:val="20"/>
        <w:szCs w:val="20"/>
      </w:rPr>
      <w:fldChar w:fldCharType="end"/>
    </w:r>
  </w:p>
  <w:p w:rsidR="004E5660" w:rsidRDefault="004E5660">
    <w:pPr>
      <w:pBdr>
        <w:top w:val="nil"/>
        <w:left w:val="nil"/>
        <w:bottom w:val="nil"/>
        <w:right w:val="nil"/>
        <w:between w:val="nil"/>
      </w:pBdr>
      <w:tabs>
        <w:tab w:val="center" w:pos="4536"/>
        <w:tab w:val="right" w:pos="9072"/>
      </w:tabs>
      <w:spacing w:after="0"/>
      <w:rPr>
        <w:rFonts w:ascii="Arial" w:eastAsia="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660" w:rsidRDefault="0019044F">
    <w:pPr>
      <w:pBdr>
        <w:top w:val="nil"/>
        <w:left w:val="nil"/>
        <w:bottom w:val="nil"/>
        <w:right w:val="nil"/>
        <w:between w:val="nil"/>
      </w:pBdr>
      <w:tabs>
        <w:tab w:val="center" w:pos="4536"/>
        <w:tab w:val="right" w:pos="9072"/>
      </w:tabs>
      <w:spacing w:after="0"/>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4E5660" w:rsidRDefault="004E5660">
    <w:pPr>
      <w:pBdr>
        <w:top w:val="nil"/>
        <w:left w:val="nil"/>
        <w:bottom w:val="nil"/>
        <w:right w:val="nil"/>
        <w:between w:val="nil"/>
      </w:pBdr>
      <w:tabs>
        <w:tab w:val="center" w:pos="4536"/>
        <w:tab w:val="right" w:pos="9072"/>
      </w:tabs>
      <w:spacing w:after="0"/>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9044F">
      <w:pPr>
        <w:spacing w:after="0"/>
      </w:pPr>
      <w:r>
        <w:separator/>
      </w:r>
    </w:p>
  </w:footnote>
  <w:footnote w:type="continuationSeparator" w:id="0">
    <w:p w:rsidR="00000000" w:rsidRDefault="001904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660" w:rsidRDefault="0019044F">
    <w:pPr>
      <w:pBdr>
        <w:top w:val="nil"/>
        <w:left w:val="nil"/>
        <w:bottom w:val="nil"/>
        <w:right w:val="nil"/>
        <w:between w:val="nil"/>
      </w:pBdr>
      <w:tabs>
        <w:tab w:val="center" w:pos="4536"/>
        <w:tab w:val="right" w:pos="9072"/>
      </w:tabs>
      <w:spacing w:after="0"/>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85E62"/>
    <w:multiLevelType w:val="multilevel"/>
    <w:tmpl w:val="505096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ED5A6A"/>
    <w:multiLevelType w:val="multilevel"/>
    <w:tmpl w:val="BEE047EA"/>
    <w:lvl w:ilvl="0">
      <w:start w:val="1"/>
      <w:numFmt w:val="bullet"/>
      <w:lvlText w:val="●"/>
      <w:lvlJc w:val="left"/>
      <w:pPr>
        <w:ind w:left="720" w:firstLine="360"/>
      </w:pPr>
      <w:rPr>
        <w:rFonts w:ascii="Arial" w:eastAsia="Arial" w:hAnsi="Arial" w:cs="Arial"/>
        <w:sz w:val="22"/>
        <w:szCs w:val="22"/>
        <w:vertAlign w:val="baseline"/>
      </w:rPr>
    </w:lvl>
    <w:lvl w:ilvl="1">
      <w:start w:val="1"/>
      <w:numFmt w:val="bullet"/>
      <w:lvlText w:val="o"/>
      <w:lvlJc w:val="left"/>
      <w:pPr>
        <w:ind w:left="1440" w:firstLine="1080"/>
      </w:pPr>
      <w:rPr>
        <w:rFonts w:ascii="Arial" w:eastAsia="Arial" w:hAnsi="Arial" w:cs="Arial"/>
        <w:sz w:val="22"/>
        <w:szCs w:val="22"/>
        <w:vertAlign w:val="baseline"/>
      </w:rPr>
    </w:lvl>
    <w:lvl w:ilvl="2">
      <w:start w:val="1"/>
      <w:numFmt w:val="bullet"/>
      <w:lvlText w:val="▪"/>
      <w:lvlJc w:val="left"/>
      <w:pPr>
        <w:ind w:left="2160" w:firstLine="1800"/>
      </w:pPr>
      <w:rPr>
        <w:rFonts w:ascii="Arial" w:eastAsia="Arial" w:hAnsi="Arial" w:cs="Arial"/>
        <w:sz w:val="22"/>
        <w:szCs w:val="22"/>
        <w:vertAlign w:val="baseline"/>
      </w:rPr>
    </w:lvl>
    <w:lvl w:ilvl="3">
      <w:start w:val="1"/>
      <w:numFmt w:val="bullet"/>
      <w:lvlText w:val="●"/>
      <w:lvlJc w:val="left"/>
      <w:pPr>
        <w:ind w:left="2880" w:firstLine="2520"/>
      </w:pPr>
      <w:rPr>
        <w:rFonts w:ascii="Arial" w:eastAsia="Arial" w:hAnsi="Arial" w:cs="Arial"/>
        <w:sz w:val="22"/>
        <w:szCs w:val="22"/>
        <w:vertAlign w:val="baseline"/>
      </w:rPr>
    </w:lvl>
    <w:lvl w:ilvl="4">
      <w:start w:val="1"/>
      <w:numFmt w:val="bullet"/>
      <w:lvlText w:val="o"/>
      <w:lvlJc w:val="left"/>
      <w:pPr>
        <w:ind w:left="3600" w:firstLine="3240"/>
      </w:pPr>
      <w:rPr>
        <w:rFonts w:ascii="Arial" w:eastAsia="Arial" w:hAnsi="Arial" w:cs="Arial"/>
        <w:sz w:val="22"/>
        <w:szCs w:val="22"/>
        <w:vertAlign w:val="baseline"/>
      </w:rPr>
    </w:lvl>
    <w:lvl w:ilvl="5">
      <w:start w:val="1"/>
      <w:numFmt w:val="bullet"/>
      <w:lvlText w:val="▪"/>
      <w:lvlJc w:val="left"/>
      <w:pPr>
        <w:ind w:left="4320" w:firstLine="3960"/>
      </w:pPr>
      <w:rPr>
        <w:rFonts w:ascii="Arial" w:eastAsia="Arial" w:hAnsi="Arial" w:cs="Arial"/>
        <w:sz w:val="22"/>
        <w:szCs w:val="22"/>
        <w:vertAlign w:val="baseline"/>
      </w:rPr>
    </w:lvl>
    <w:lvl w:ilvl="6">
      <w:start w:val="1"/>
      <w:numFmt w:val="bullet"/>
      <w:lvlText w:val="●"/>
      <w:lvlJc w:val="left"/>
      <w:pPr>
        <w:ind w:left="5040" w:firstLine="4680"/>
      </w:pPr>
      <w:rPr>
        <w:rFonts w:ascii="Arial" w:eastAsia="Arial" w:hAnsi="Arial" w:cs="Arial"/>
        <w:sz w:val="22"/>
        <w:szCs w:val="22"/>
        <w:vertAlign w:val="baseline"/>
      </w:rPr>
    </w:lvl>
    <w:lvl w:ilvl="7">
      <w:start w:val="1"/>
      <w:numFmt w:val="bullet"/>
      <w:lvlText w:val="o"/>
      <w:lvlJc w:val="left"/>
      <w:pPr>
        <w:ind w:left="5760" w:firstLine="5400"/>
      </w:pPr>
      <w:rPr>
        <w:rFonts w:ascii="Arial" w:eastAsia="Arial" w:hAnsi="Arial" w:cs="Arial"/>
        <w:sz w:val="22"/>
        <w:szCs w:val="22"/>
        <w:vertAlign w:val="baseline"/>
      </w:rPr>
    </w:lvl>
    <w:lvl w:ilvl="8">
      <w:start w:val="1"/>
      <w:numFmt w:val="bullet"/>
      <w:lvlText w:val="▪"/>
      <w:lvlJc w:val="left"/>
      <w:pPr>
        <w:ind w:left="6480" w:firstLine="6120"/>
      </w:pPr>
      <w:rPr>
        <w:rFonts w:ascii="Arial" w:eastAsia="Arial" w:hAnsi="Arial" w:cs="Arial"/>
        <w:sz w:val="22"/>
        <w:szCs w:val="22"/>
        <w:vertAlign w:val="baseline"/>
      </w:rPr>
    </w:lvl>
  </w:abstractNum>
  <w:abstractNum w:abstractNumId="2" w15:restartNumberingAfterBreak="0">
    <w:nsid w:val="15DD7B6F"/>
    <w:multiLevelType w:val="multilevel"/>
    <w:tmpl w:val="3F2CCA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0D22D9"/>
    <w:multiLevelType w:val="multilevel"/>
    <w:tmpl w:val="3A60D6B4"/>
    <w:lvl w:ilvl="0">
      <w:start w:val="1"/>
      <w:numFmt w:val="bullet"/>
      <w:lvlText w:val="●"/>
      <w:lvlJc w:val="left"/>
      <w:pPr>
        <w:ind w:left="720" w:firstLine="360"/>
      </w:pPr>
      <w:rPr>
        <w:rFonts w:ascii="Arial" w:eastAsia="Arial" w:hAnsi="Arial" w:cs="Arial"/>
        <w:sz w:val="22"/>
        <w:szCs w:val="22"/>
        <w:vertAlign w:val="baseline"/>
      </w:rPr>
    </w:lvl>
    <w:lvl w:ilvl="1">
      <w:start w:val="1"/>
      <w:numFmt w:val="bullet"/>
      <w:lvlText w:val="o"/>
      <w:lvlJc w:val="left"/>
      <w:pPr>
        <w:ind w:left="1440" w:firstLine="1080"/>
      </w:pPr>
      <w:rPr>
        <w:rFonts w:ascii="Arial" w:eastAsia="Arial" w:hAnsi="Arial" w:cs="Arial"/>
        <w:sz w:val="22"/>
        <w:szCs w:val="22"/>
        <w:vertAlign w:val="baseline"/>
      </w:rPr>
    </w:lvl>
    <w:lvl w:ilvl="2">
      <w:start w:val="1"/>
      <w:numFmt w:val="bullet"/>
      <w:lvlText w:val="▪"/>
      <w:lvlJc w:val="left"/>
      <w:pPr>
        <w:ind w:left="2160" w:firstLine="1800"/>
      </w:pPr>
      <w:rPr>
        <w:rFonts w:ascii="Arial" w:eastAsia="Arial" w:hAnsi="Arial" w:cs="Arial"/>
        <w:sz w:val="22"/>
        <w:szCs w:val="22"/>
        <w:vertAlign w:val="baseline"/>
      </w:rPr>
    </w:lvl>
    <w:lvl w:ilvl="3">
      <w:start w:val="1"/>
      <w:numFmt w:val="bullet"/>
      <w:lvlText w:val="●"/>
      <w:lvlJc w:val="left"/>
      <w:pPr>
        <w:ind w:left="2880" w:firstLine="2520"/>
      </w:pPr>
      <w:rPr>
        <w:rFonts w:ascii="Arial" w:eastAsia="Arial" w:hAnsi="Arial" w:cs="Arial"/>
        <w:sz w:val="22"/>
        <w:szCs w:val="22"/>
        <w:vertAlign w:val="baseline"/>
      </w:rPr>
    </w:lvl>
    <w:lvl w:ilvl="4">
      <w:start w:val="1"/>
      <w:numFmt w:val="bullet"/>
      <w:lvlText w:val="o"/>
      <w:lvlJc w:val="left"/>
      <w:pPr>
        <w:ind w:left="3600" w:firstLine="3240"/>
      </w:pPr>
      <w:rPr>
        <w:rFonts w:ascii="Arial" w:eastAsia="Arial" w:hAnsi="Arial" w:cs="Arial"/>
        <w:sz w:val="22"/>
        <w:szCs w:val="22"/>
        <w:vertAlign w:val="baseline"/>
      </w:rPr>
    </w:lvl>
    <w:lvl w:ilvl="5">
      <w:start w:val="1"/>
      <w:numFmt w:val="bullet"/>
      <w:lvlText w:val="▪"/>
      <w:lvlJc w:val="left"/>
      <w:pPr>
        <w:ind w:left="4320" w:firstLine="3960"/>
      </w:pPr>
      <w:rPr>
        <w:rFonts w:ascii="Arial" w:eastAsia="Arial" w:hAnsi="Arial" w:cs="Arial"/>
        <w:sz w:val="22"/>
        <w:szCs w:val="22"/>
        <w:vertAlign w:val="baseline"/>
      </w:rPr>
    </w:lvl>
    <w:lvl w:ilvl="6">
      <w:start w:val="1"/>
      <w:numFmt w:val="bullet"/>
      <w:lvlText w:val="●"/>
      <w:lvlJc w:val="left"/>
      <w:pPr>
        <w:ind w:left="5040" w:firstLine="4680"/>
      </w:pPr>
      <w:rPr>
        <w:rFonts w:ascii="Arial" w:eastAsia="Arial" w:hAnsi="Arial" w:cs="Arial"/>
        <w:sz w:val="22"/>
        <w:szCs w:val="22"/>
        <w:vertAlign w:val="baseline"/>
      </w:rPr>
    </w:lvl>
    <w:lvl w:ilvl="7">
      <w:start w:val="1"/>
      <w:numFmt w:val="bullet"/>
      <w:lvlText w:val="o"/>
      <w:lvlJc w:val="left"/>
      <w:pPr>
        <w:ind w:left="5760" w:firstLine="5400"/>
      </w:pPr>
      <w:rPr>
        <w:rFonts w:ascii="Arial" w:eastAsia="Arial" w:hAnsi="Arial" w:cs="Arial"/>
        <w:sz w:val="22"/>
        <w:szCs w:val="22"/>
        <w:vertAlign w:val="baseline"/>
      </w:rPr>
    </w:lvl>
    <w:lvl w:ilvl="8">
      <w:start w:val="1"/>
      <w:numFmt w:val="bullet"/>
      <w:lvlText w:val="▪"/>
      <w:lvlJc w:val="left"/>
      <w:pPr>
        <w:ind w:left="6480" w:firstLine="6120"/>
      </w:pPr>
      <w:rPr>
        <w:rFonts w:ascii="Arial" w:eastAsia="Arial" w:hAnsi="Arial" w:cs="Arial"/>
        <w:sz w:val="22"/>
        <w:szCs w:val="22"/>
        <w:vertAlign w:val="baseline"/>
      </w:rPr>
    </w:lvl>
  </w:abstractNum>
  <w:abstractNum w:abstractNumId="4" w15:restartNumberingAfterBreak="0">
    <w:nsid w:val="1793242E"/>
    <w:multiLevelType w:val="multilevel"/>
    <w:tmpl w:val="621427D2"/>
    <w:lvl w:ilvl="0">
      <w:start w:val="1"/>
      <w:numFmt w:val="bullet"/>
      <w:lvlText w:val="●"/>
      <w:lvlJc w:val="left"/>
      <w:pPr>
        <w:ind w:left="720" w:firstLine="360"/>
      </w:pPr>
      <w:rPr>
        <w:rFonts w:ascii="Arial" w:eastAsia="Arial" w:hAnsi="Arial" w:cs="Arial"/>
        <w:sz w:val="22"/>
        <w:szCs w:val="22"/>
        <w:vertAlign w:val="baseline"/>
      </w:rPr>
    </w:lvl>
    <w:lvl w:ilvl="1">
      <w:start w:val="1"/>
      <w:numFmt w:val="bullet"/>
      <w:lvlText w:val="o"/>
      <w:lvlJc w:val="left"/>
      <w:pPr>
        <w:ind w:left="1440" w:firstLine="1080"/>
      </w:pPr>
      <w:rPr>
        <w:rFonts w:ascii="Arial" w:eastAsia="Arial" w:hAnsi="Arial" w:cs="Arial"/>
        <w:sz w:val="22"/>
        <w:szCs w:val="22"/>
        <w:vertAlign w:val="baseline"/>
      </w:rPr>
    </w:lvl>
    <w:lvl w:ilvl="2">
      <w:start w:val="1"/>
      <w:numFmt w:val="bullet"/>
      <w:lvlText w:val="▪"/>
      <w:lvlJc w:val="left"/>
      <w:pPr>
        <w:ind w:left="2160" w:firstLine="1800"/>
      </w:pPr>
      <w:rPr>
        <w:rFonts w:ascii="Arial" w:eastAsia="Arial" w:hAnsi="Arial" w:cs="Arial"/>
        <w:sz w:val="22"/>
        <w:szCs w:val="22"/>
        <w:vertAlign w:val="baseline"/>
      </w:rPr>
    </w:lvl>
    <w:lvl w:ilvl="3">
      <w:start w:val="1"/>
      <w:numFmt w:val="bullet"/>
      <w:lvlText w:val="●"/>
      <w:lvlJc w:val="left"/>
      <w:pPr>
        <w:ind w:left="2880" w:firstLine="2520"/>
      </w:pPr>
      <w:rPr>
        <w:rFonts w:ascii="Arial" w:eastAsia="Arial" w:hAnsi="Arial" w:cs="Arial"/>
        <w:sz w:val="22"/>
        <w:szCs w:val="22"/>
        <w:vertAlign w:val="baseline"/>
      </w:rPr>
    </w:lvl>
    <w:lvl w:ilvl="4">
      <w:start w:val="1"/>
      <w:numFmt w:val="bullet"/>
      <w:lvlText w:val="o"/>
      <w:lvlJc w:val="left"/>
      <w:pPr>
        <w:ind w:left="3600" w:firstLine="3240"/>
      </w:pPr>
      <w:rPr>
        <w:rFonts w:ascii="Arial" w:eastAsia="Arial" w:hAnsi="Arial" w:cs="Arial"/>
        <w:sz w:val="22"/>
        <w:szCs w:val="22"/>
        <w:vertAlign w:val="baseline"/>
      </w:rPr>
    </w:lvl>
    <w:lvl w:ilvl="5">
      <w:start w:val="1"/>
      <w:numFmt w:val="bullet"/>
      <w:lvlText w:val="▪"/>
      <w:lvlJc w:val="left"/>
      <w:pPr>
        <w:ind w:left="4320" w:firstLine="3960"/>
      </w:pPr>
      <w:rPr>
        <w:rFonts w:ascii="Arial" w:eastAsia="Arial" w:hAnsi="Arial" w:cs="Arial"/>
        <w:sz w:val="22"/>
        <w:szCs w:val="22"/>
        <w:vertAlign w:val="baseline"/>
      </w:rPr>
    </w:lvl>
    <w:lvl w:ilvl="6">
      <w:start w:val="1"/>
      <w:numFmt w:val="bullet"/>
      <w:lvlText w:val="●"/>
      <w:lvlJc w:val="left"/>
      <w:pPr>
        <w:ind w:left="5040" w:firstLine="4680"/>
      </w:pPr>
      <w:rPr>
        <w:rFonts w:ascii="Arial" w:eastAsia="Arial" w:hAnsi="Arial" w:cs="Arial"/>
        <w:sz w:val="22"/>
        <w:szCs w:val="22"/>
        <w:vertAlign w:val="baseline"/>
      </w:rPr>
    </w:lvl>
    <w:lvl w:ilvl="7">
      <w:start w:val="1"/>
      <w:numFmt w:val="bullet"/>
      <w:lvlText w:val="o"/>
      <w:lvlJc w:val="left"/>
      <w:pPr>
        <w:ind w:left="5760" w:firstLine="5400"/>
      </w:pPr>
      <w:rPr>
        <w:rFonts w:ascii="Arial" w:eastAsia="Arial" w:hAnsi="Arial" w:cs="Arial"/>
        <w:sz w:val="22"/>
        <w:szCs w:val="22"/>
        <w:vertAlign w:val="baseline"/>
      </w:rPr>
    </w:lvl>
    <w:lvl w:ilvl="8">
      <w:start w:val="1"/>
      <w:numFmt w:val="bullet"/>
      <w:lvlText w:val="▪"/>
      <w:lvlJc w:val="left"/>
      <w:pPr>
        <w:ind w:left="6480" w:firstLine="6120"/>
      </w:pPr>
      <w:rPr>
        <w:rFonts w:ascii="Arial" w:eastAsia="Arial" w:hAnsi="Arial" w:cs="Arial"/>
        <w:sz w:val="22"/>
        <w:szCs w:val="22"/>
        <w:vertAlign w:val="baseline"/>
      </w:rPr>
    </w:lvl>
  </w:abstractNum>
  <w:abstractNum w:abstractNumId="5" w15:restartNumberingAfterBreak="0">
    <w:nsid w:val="182B5D9C"/>
    <w:multiLevelType w:val="multilevel"/>
    <w:tmpl w:val="D40A1450"/>
    <w:lvl w:ilvl="0">
      <w:start w:val="1"/>
      <w:numFmt w:val="bullet"/>
      <w:lvlText w:val="●"/>
      <w:lvlJc w:val="left"/>
      <w:pPr>
        <w:ind w:left="720" w:firstLine="360"/>
      </w:pPr>
      <w:rPr>
        <w:rFonts w:ascii="Arial" w:eastAsia="Arial" w:hAnsi="Arial" w:cs="Arial"/>
        <w:sz w:val="22"/>
        <w:szCs w:val="22"/>
        <w:vertAlign w:val="baseline"/>
      </w:rPr>
    </w:lvl>
    <w:lvl w:ilvl="1">
      <w:start w:val="1"/>
      <w:numFmt w:val="bullet"/>
      <w:lvlText w:val="o"/>
      <w:lvlJc w:val="left"/>
      <w:pPr>
        <w:ind w:left="1440" w:firstLine="1080"/>
      </w:pPr>
      <w:rPr>
        <w:rFonts w:ascii="Arial" w:eastAsia="Arial" w:hAnsi="Arial" w:cs="Arial"/>
        <w:sz w:val="22"/>
        <w:szCs w:val="22"/>
        <w:vertAlign w:val="baseline"/>
      </w:rPr>
    </w:lvl>
    <w:lvl w:ilvl="2">
      <w:start w:val="1"/>
      <w:numFmt w:val="bullet"/>
      <w:lvlText w:val="▪"/>
      <w:lvlJc w:val="left"/>
      <w:pPr>
        <w:ind w:left="2160" w:firstLine="1800"/>
      </w:pPr>
      <w:rPr>
        <w:rFonts w:ascii="Arial" w:eastAsia="Arial" w:hAnsi="Arial" w:cs="Arial"/>
        <w:sz w:val="22"/>
        <w:szCs w:val="22"/>
        <w:vertAlign w:val="baseline"/>
      </w:rPr>
    </w:lvl>
    <w:lvl w:ilvl="3">
      <w:start w:val="1"/>
      <w:numFmt w:val="bullet"/>
      <w:lvlText w:val="●"/>
      <w:lvlJc w:val="left"/>
      <w:pPr>
        <w:ind w:left="2880" w:firstLine="2520"/>
      </w:pPr>
      <w:rPr>
        <w:rFonts w:ascii="Arial" w:eastAsia="Arial" w:hAnsi="Arial" w:cs="Arial"/>
        <w:sz w:val="22"/>
        <w:szCs w:val="22"/>
        <w:vertAlign w:val="baseline"/>
      </w:rPr>
    </w:lvl>
    <w:lvl w:ilvl="4">
      <w:start w:val="1"/>
      <w:numFmt w:val="bullet"/>
      <w:lvlText w:val="o"/>
      <w:lvlJc w:val="left"/>
      <w:pPr>
        <w:ind w:left="3600" w:firstLine="3240"/>
      </w:pPr>
      <w:rPr>
        <w:rFonts w:ascii="Arial" w:eastAsia="Arial" w:hAnsi="Arial" w:cs="Arial"/>
        <w:sz w:val="22"/>
        <w:szCs w:val="22"/>
        <w:vertAlign w:val="baseline"/>
      </w:rPr>
    </w:lvl>
    <w:lvl w:ilvl="5">
      <w:start w:val="1"/>
      <w:numFmt w:val="bullet"/>
      <w:lvlText w:val="▪"/>
      <w:lvlJc w:val="left"/>
      <w:pPr>
        <w:ind w:left="4320" w:firstLine="3960"/>
      </w:pPr>
      <w:rPr>
        <w:rFonts w:ascii="Arial" w:eastAsia="Arial" w:hAnsi="Arial" w:cs="Arial"/>
        <w:sz w:val="22"/>
        <w:szCs w:val="22"/>
        <w:vertAlign w:val="baseline"/>
      </w:rPr>
    </w:lvl>
    <w:lvl w:ilvl="6">
      <w:start w:val="1"/>
      <w:numFmt w:val="bullet"/>
      <w:lvlText w:val="●"/>
      <w:lvlJc w:val="left"/>
      <w:pPr>
        <w:ind w:left="5040" w:firstLine="4680"/>
      </w:pPr>
      <w:rPr>
        <w:rFonts w:ascii="Arial" w:eastAsia="Arial" w:hAnsi="Arial" w:cs="Arial"/>
        <w:sz w:val="22"/>
        <w:szCs w:val="22"/>
        <w:vertAlign w:val="baseline"/>
      </w:rPr>
    </w:lvl>
    <w:lvl w:ilvl="7">
      <w:start w:val="1"/>
      <w:numFmt w:val="bullet"/>
      <w:lvlText w:val="o"/>
      <w:lvlJc w:val="left"/>
      <w:pPr>
        <w:ind w:left="5760" w:firstLine="5400"/>
      </w:pPr>
      <w:rPr>
        <w:rFonts w:ascii="Arial" w:eastAsia="Arial" w:hAnsi="Arial" w:cs="Arial"/>
        <w:sz w:val="22"/>
        <w:szCs w:val="22"/>
        <w:vertAlign w:val="baseline"/>
      </w:rPr>
    </w:lvl>
    <w:lvl w:ilvl="8">
      <w:start w:val="1"/>
      <w:numFmt w:val="bullet"/>
      <w:lvlText w:val="▪"/>
      <w:lvlJc w:val="left"/>
      <w:pPr>
        <w:ind w:left="6480" w:firstLine="6120"/>
      </w:pPr>
      <w:rPr>
        <w:rFonts w:ascii="Arial" w:eastAsia="Arial" w:hAnsi="Arial" w:cs="Arial"/>
        <w:sz w:val="22"/>
        <w:szCs w:val="22"/>
        <w:vertAlign w:val="baseline"/>
      </w:rPr>
    </w:lvl>
  </w:abstractNum>
  <w:abstractNum w:abstractNumId="6" w15:restartNumberingAfterBreak="0">
    <w:nsid w:val="1CE42041"/>
    <w:multiLevelType w:val="multilevel"/>
    <w:tmpl w:val="4164F9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7A18B5"/>
    <w:multiLevelType w:val="multilevel"/>
    <w:tmpl w:val="2EF6FF44"/>
    <w:lvl w:ilvl="0">
      <w:start w:val="1"/>
      <w:numFmt w:val="bullet"/>
      <w:lvlText w:val="●"/>
      <w:lvlJc w:val="left"/>
      <w:pPr>
        <w:ind w:left="720" w:firstLine="360"/>
      </w:pPr>
      <w:rPr>
        <w:rFonts w:ascii="Arial" w:eastAsia="Arial" w:hAnsi="Arial" w:cs="Arial"/>
        <w:sz w:val="22"/>
        <w:szCs w:val="22"/>
        <w:vertAlign w:val="baseline"/>
      </w:rPr>
    </w:lvl>
    <w:lvl w:ilvl="1">
      <w:start w:val="1"/>
      <w:numFmt w:val="bullet"/>
      <w:lvlText w:val="o"/>
      <w:lvlJc w:val="left"/>
      <w:pPr>
        <w:ind w:left="1440" w:firstLine="1080"/>
      </w:pPr>
      <w:rPr>
        <w:rFonts w:ascii="Arial" w:eastAsia="Arial" w:hAnsi="Arial" w:cs="Arial"/>
        <w:sz w:val="22"/>
        <w:szCs w:val="22"/>
        <w:vertAlign w:val="baseline"/>
      </w:rPr>
    </w:lvl>
    <w:lvl w:ilvl="2">
      <w:start w:val="1"/>
      <w:numFmt w:val="bullet"/>
      <w:lvlText w:val="▪"/>
      <w:lvlJc w:val="left"/>
      <w:pPr>
        <w:ind w:left="2160" w:firstLine="1800"/>
      </w:pPr>
      <w:rPr>
        <w:rFonts w:ascii="Arial" w:eastAsia="Arial" w:hAnsi="Arial" w:cs="Arial"/>
        <w:sz w:val="22"/>
        <w:szCs w:val="22"/>
        <w:vertAlign w:val="baseline"/>
      </w:rPr>
    </w:lvl>
    <w:lvl w:ilvl="3">
      <w:start w:val="1"/>
      <w:numFmt w:val="bullet"/>
      <w:lvlText w:val="●"/>
      <w:lvlJc w:val="left"/>
      <w:pPr>
        <w:ind w:left="2880" w:firstLine="2520"/>
      </w:pPr>
      <w:rPr>
        <w:rFonts w:ascii="Arial" w:eastAsia="Arial" w:hAnsi="Arial" w:cs="Arial"/>
        <w:sz w:val="22"/>
        <w:szCs w:val="22"/>
        <w:vertAlign w:val="baseline"/>
      </w:rPr>
    </w:lvl>
    <w:lvl w:ilvl="4">
      <w:start w:val="1"/>
      <w:numFmt w:val="bullet"/>
      <w:lvlText w:val="o"/>
      <w:lvlJc w:val="left"/>
      <w:pPr>
        <w:ind w:left="3600" w:firstLine="3240"/>
      </w:pPr>
      <w:rPr>
        <w:rFonts w:ascii="Arial" w:eastAsia="Arial" w:hAnsi="Arial" w:cs="Arial"/>
        <w:sz w:val="22"/>
        <w:szCs w:val="22"/>
        <w:vertAlign w:val="baseline"/>
      </w:rPr>
    </w:lvl>
    <w:lvl w:ilvl="5">
      <w:start w:val="1"/>
      <w:numFmt w:val="bullet"/>
      <w:lvlText w:val="▪"/>
      <w:lvlJc w:val="left"/>
      <w:pPr>
        <w:ind w:left="4320" w:firstLine="3960"/>
      </w:pPr>
      <w:rPr>
        <w:rFonts w:ascii="Arial" w:eastAsia="Arial" w:hAnsi="Arial" w:cs="Arial"/>
        <w:sz w:val="22"/>
        <w:szCs w:val="22"/>
        <w:vertAlign w:val="baseline"/>
      </w:rPr>
    </w:lvl>
    <w:lvl w:ilvl="6">
      <w:start w:val="1"/>
      <w:numFmt w:val="bullet"/>
      <w:lvlText w:val="●"/>
      <w:lvlJc w:val="left"/>
      <w:pPr>
        <w:ind w:left="5040" w:firstLine="4680"/>
      </w:pPr>
      <w:rPr>
        <w:rFonts w:ascii="Arial" w:eastAsia="Arial" w:hAnsi="Arial" w:cs="Arial"/>
        <w:sz w:val="22"/>
        <w:szCs w:val="22"/>
        <w:vertAlign w:val="baseline"/>
      </w:rPr>
    </w:lvl>
    <w:lvl w:ilvl="7">
      <w:start w:val="1"/>
      <w:numFmt w:val="bullet"/>
      <w:lvlText w:val="o"/>
      <w:lvlJc w:val="left"/>
      <w:pPr>
        <w:ind w:left="5760" w:firstLine="5400"/>
      </w:pPr>
      <w:rPr>
        <w:rFonts w:ascii="Arial" w:eastAsia="Arial" w:hAnsi="Arial" w:cs="Arial"/>
        <w:sz w:val="22"/>
        <w:szCs w:val="22"/>
        <w:vertAlign w:val="baseline"/>
      </w:rPr>
    </w:lvl>
    <w:lvl w:ilvl="8">
      <w:start w:val="1"/>
      <w:numFmt w:val="bullet"/>
      <w:lvlText w:val="▪"/>
      <w:lvlJc w:val="left"/>
      <w:pPr>
        <w:ind w:left="6480" w:firstLine="6120"/>
      </w:pPr>
      <w:rPr>
        <w:rFonts w:ascii="Arial" w:eastAsia="Arial" w:hAnsi="Arial" w:cs="Arial"/>
        <w:sz w:val="22"/>
        <w:szCs w:val="22"/>
        <w:vertAlign w:val="baseline"/>
      </w:rPr>
    </w:lvl>
  </w:abstractNum>
  <w:abstractNum w:abstractNumId="8" w15:restartNumberingAfterBreak="0">
    <w:nsid w:val="295B54E4"/>
    <w:multiLevelType w:val="multilevel"/>
    <w:tmpl w:val="0D666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F62638"/>
    <w:multiLevelType w:val="multilevel"/>
    <w:tmpl w:val="E9389674"/>
    <w:lvl w:ilvl="0">
      <w:start w:val="1"/>
      <w:numFmt w:val="decimal"/>
      <w:lvlText w:val="%1."/>
      <w:lvlJc w:val="left"/>
      <w:pPr>
        <w:ind w:left="1004" w:hanging="360"/>
      </w:pPr>
      <w:rPr>
        <w:rFonts w:ascii="Arial" w:eastAsia="Arial" w:hAnsi="Arial" w:cs="Arial"/>
        <w:b w:val="0"/>
        <w:i w:val="0"/>
        <w:sz w:val="20"/>
        <w:szCs w:val="2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2F645942"/>
    <w:multiLevelType w:val="multilevel"/>
    <w:tmpl w:val="198C63E0"/>
    <w:lvl w:ilvl="0">
      <w:start w:val="1"/>
      <w:numFmt w:val="lowerLetter"/>
      <w:lvlText w:val="%1)"/>
      <w:lvlJc w:val="left"/>
      <w:pPr>
        <w:ind w:left="1788" w:hanging="360"/>
      </w:p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11" w15:restartNumberingAfterBreak="0">
    <w:nsid w:val="31FF4CE1"/>
    <w:multiLevelType w:val="multilevel"/>
    <w:tmpl w:val="11B0E3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6192134"/>
    <w:multiLevelType w:val="multilevel"/>
    <w:tmpl w:val="F266B5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473DEB"/>
    <w:multiLevelType w:val="multilevel"/>
    <w:tmpl w:val="3E603B8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CE14F9"/>
    <w:multiLevelType w:val="multilevel"/>
    <w:tmpl w:val="6F906D94"/>
    <w:lvl w:ilvl="0">
      <w:start w:val="1"/>
      <w:numFmt w:val="bullet"/>
      <w:lvlText w:val="●"/>
      <w:lvlJc w:val="left"/>
      <w:pPr>
        <w:ind w:left="720" w:firstLine="360"/>
      </w:pPr>
      <w:rPr>
        <w:rFonts w:ascii="Arial" w:eastAsia="Arial" w:hAnsi="Arial" w:cs="Arial"/>
        <w:sz w:val="22"/>
        <w:szCs w:val="22"/>
        <w:vertAlign w:val="baseline"/>
      </w:rPr>
    </w:lvl>
    <w:lvl w:ilvl="1">
      <w:start w:val="1"/>
      <w:numFmt w:val="bullet"/>
      <w:lvlText w:val="o"/>
      <w:lvlJc w:val="left"/>
      <w:pPr>
        <w:ind w:left="1440" w:firstLine="1080"/>
      </w:pPr>
      <w:rPr>
        <w:rFonts w:ascii="Arial" w:eastAsia="Arial" w:hAnsi="Arial" w:cs="Arial"/>
        <w:sz w:val="22"/>
        <w:szCs w:val="22"/>
        <w:vertAlign w:val="baseline"/>
      </w:rPr>
    </w:lvl>
    <w:lvl w:ilvl="2">
      <w:start w:val="1"/>
      <w:numFmt w:val="bullet"/>
      <w:lvlText w:val="▪"/>
      <w:lvlJc w:val="left"/>
      <w:pPr>
        <w:ind w:left="2160" w:firstLine="1800"/>
      </w:pPr>
      <w:rPr>
        <w:rFonts w:ascii="Arial" w:eastAsia="Arial" w:hAnsi="Arial" w:cs="Arial"/>
        <w:sz w:val="22"/>
        <w:szCs w:val="22"/>
        <w:vertAlign w:val="baseline"/>
      </w:rPr>
    </w:lvl>
    <w:lvl w:ilvl="3">
      <w:start w:val="1"/>
      <w:numFmt w:val="bullet"/>
      <w:lvlText w:val="●"/>
      <w:lvlJc w:val="left"/>
      <w:pPr>
        <w:ind w:left="2880" w:firstLine="2520"/>
      </w:pPr>
      <w:rPr>
        <w:rFonts w:ascii="Arial" w:eastAsia="Arial" w:hAnsi="Arial" w:cs="Arial"/>
        <w:sz w:val="22"/>
        <w:szCs w:val="22"/>
        <w:vertAlign w:val="baseline"/>
      </w:rPr>
    </w:lvl>
    <w:lvl w:ilvl="4">
      <w:start w:val="1"/>
      <w:numFmt w:val="bullet"/>
      <w:lvlText w:val="o"/>
      <w:lvlJc w:val="left"/>
      <w:pPr>
        <w:ind w:left="3600" w:firstLine="3240"/>
      </w:pPr>
      <w:rPr>
        <w:rFonts w:ascii="Arial" w:eastAsia="Arial" w:hAnsi="Arial" w:cs="Arial"/>
        <w:sz w:val="22"/>
        <w:szCs w:val="22"/>
        <w:vertAlign w:val="baseline"/>
      </w:rPr>
    </w:lvl>
    <w:lvl w:ilvl="5">
      <w:start w:val="1"/>
      <w:numFmt w:val="bullet"/>
      <w:lvlText w:val="▪"/>
      <w:lvlJc w:val="left"/>
      <w:pPr>
        <w:ind w:left="4320" w:firstLine="3960"/>
      </w:pPr>
      <w:rPr>
        <w:rFonts w:ascii="Arial" w:eastAsia="Arial" w:hAnsi="Arial" w:cs="Arial"/>
        <w:sz w:val="22"/>
        <w:szCs w:val="22"/>
        <w:vertAlign w:val="baseline"/>
      </w:rPr>
    </w:lvl>
    <w:lvl w:ilvl="6">
      <w:start w:val="1"/>
      <w:numFmt w:val="bullet"/>
      <w:lvlText w:val="●"/>
      <w:lvlJc w:val="left"/>
      <w:pPr>
        <w:ind w:left="5040" w:firstLine="4680"/>
      </w:pPr>
      <w:rPr>
        <w:rFonts w:ascii="Arial" w:eastAsia="Arial" w:hAnsi="Arial" w:cs="Arial"/>
        <w:sz w:val="22"/>
        <w:szCs w:val="22"/>
        <w:vertAlign w:val="baseline"/>
      </w:rPr>
    </w:lvl>
    <w:lvl w:ilvl="7">
      <w:start w:val="1"/>
      <w:numFmt w:val="bullet"/>
      <w:lvlText w:val="o"/>
      <w:lvlJc w:val="left"/>
      <w:pPr>
        <w:ind w:left="5760" w:firstLine="5400"/>
      </w:pPr>
      <w:rPr>
        <w:rFonts w:ascii="Arial" w:eastAsia="Arial" w:hAnsi="Arial" w:cs="Arial"/>
        <w:sz w:val="22"/>
        <w:szCs w:val="22"/>
        <w:vertAlign w:val="baseline"/>
      </w:rPr>
    </w:lvl>
    <w:lvl w:ilvl="8">
      <w:start w:val="1"/>
      <w:numFmt w:val="bullet"/>
      <w:lvlText w:val="▪"/>
      <w:lvlJc w:val="left"/>
      <w:pPr>
        <w:ind w:left="6480" w:firstLine="6120"/>
      </w:pPr>
      <w:rPr>
        <w:rFonts w:ascii="Arial" w:eastAsia="Arial" w:hAnsi="Arial" w:cs="Arial"/>
        <w:sz w:val="22"/>
        <w:szCs w:val="22"/>
        <w:vertAlign w:val="baseline"/>
      </w:rPr>
    </w:lvl>
  </w:abstractNum>
  <w:abstractNum w:abstractNumId="15" w15:restartNumberingAfterBreak="0">
    <w:nsid w:val="526248DE"/>
    <w:multiLevelType w:val="multilevel"/>
    <w:tmpl w:val="4828B932"/>
    <w:lvl w:ilvl="0">
      <w:start w:val="1"/>
      <w:numFmt w:val="bullet"/>
      <w:lvlText w:val="●"/>
      <w:lvlJc w:val="left"/>
      <w:pPr>
        <w:ind w:left="720" w:firstLine="360"/>
      </w:pPr>
      <w:rPr>
        <w:rFonts w:ascii="Arial" w:eastAsia="Arial" w:hAnsi="Arial" w:cs="Arial"/>
        <w:sz w:val="22"/>
        <w:szCs w:val="22"/>
        <w:vertAlign w:val="baseline"/>
      </w:rPr>
    </w:lvl>
    <w:lvl w:ilvl="1">
      <w:start w:val="1"/>
      <w:numFmt w:val="bullet"/>
      <w:lvlText w:val="o"/>
      <w:lvlJc w:val="left"/>
      <w:pPr>
        <w:ind w:left="1440" w:firstLine="1080"/>
      </w:pPr>
      <w:rPr>
        <w:rFonts w:ascii="Arial" w:eastAsia="Arial" w:hAnsi="Arial" w:cs="Arial"/>
        <w:sz w:val="22"/>
        <w:szCs w:val="22"/>
        <w:vertAlign w:val="baseline"/>
      </w:rPr>
    </w:lvl>
    <w:lvl w:ilvl="2">
      <w:start w:val="1"/>
      <w:numFmt w:val="bullet"/>
      <w:lvlText w:val="▪"/>
      <w:lvlJc w:val="left"/>
      <w:pPr>
        <w:ind w:left="2160" w:firstLine="1800"/>
      </w:pPr>
      <w:rPr>
        <w:rFonts w:ascii="Arial" w:eastAsia="Arial" w:hAnsi="Arial" w:cs="Arial"/>
        <w:sz w:val="22"/>
        <w:szCs w:val="22"/>
        <w:vertAlign w:val="baseline"/>
      </w:rPr>
    </w:lvl>
    <w:lvl w:ilvl="3">
      <w:start w:val="1"/>
      <w:numFmt w:val="bullet"/>
      <w:lvlText w:val="●"/>
      <w:lvlJc w:val="left"/>
      <w:pPr>
        <w:ind w:left="2880" w:firstLine="2520"/>
      </w:pPr>
      <w:rPr>
        <w:rFonts w:ascii="Arial" w:eastAsia="Arial" w:hAnsi="Arial" w:cs="Arial"/>
        <w:sz w:val="22"/>
        <w:szCs w:val="22"/>
        <w:vertAlign w:val="baseline"/>
      </w:rPr>
    </w:lvl>
    <w:lvl w:ilvl="4">
      <w:start w:val="1"/>
      <w:numFmt w:val="bullet"/>
      <w:lvlText w:val="o"/>
      <w:lvlJc w:val="left"/>
      <w:pPr>
        <w:ind w:left="3600" w:firstLine="3240"/>
      </w:pPr>
      <w:rPr>
        <w:rFonts w:ascii="Arial" w:eastAsia="Arial" w:hAnsi="Arial" w:cs="Arial"/>
        <w:sz w:val="22"/>
        <w:szCs w:val="22"/>
        <w:vertAlign w:val="baseline"/>
      </w:rPr>
    </w:lvl>
    <w:lvl w:ilvl="5">
      <w:start w:val="1"/>
      <w:numFmt w:val="bullet"/>
      <w:lvlText w:val="▪"/>
      <w:lvlJc w:val="left"/>
      <w:pPr>
        <w:ind w:left="4320" w:firstLine="3960"/>
      </w:pPr>
      <w:rPr>
        <w:rFonts w:ascii="Arial" w:eastAsia="Arial" w:hAnsi="Arial" w:cs="Arial"/>
        <w:sz w:val="22"/>
        <w:szCs w:val="22"/>
        <w:vertAlign w:val="baseline"/>
      </w:rPr>
    </w:lvl>
    <w:lvl w:ilvl="6">
      <w:start w:val="1"/>
      <w:numFmt w:val="bullet"/>
      <w:lvlText w:val="●"/>
      <w:lvlJc w:val="left"/>
      <w:pPr>
        <w:ind w:left="5040" w:firstLine="4680"/>
      </w:pPr>
      <w:rPr>
        <w:rFonts w:ascii="Arial" w:eastAsia="Arial" w:hAnsi="Arial" w:cs="Arial"/>
        <w:sz w:val="22"/>
        <w:szCs w:val="22"/>
        <w:vertAlign w:val="baseline"/>
      </w:rPr>
    </w:lvl>
    <w:lvl w:ilvl="7">
      <w:start w:val="1"/>
      <w:numFmt w:val="bullet"/>
      <w:lvlText w:val="o"/>
      <w:lvlJc w:val="left"/>
      <w:pPr>
        <w:ind w:left="5760" w:firstLine="5400"/>
      </w:pPr>
      <w:rPr>
        <w:rFonts w:ascii="Arial" w:eastAsia="Arial" w:hAnsi="Arial" w:cs="Arial"/>
        <w:sz w:val="22"/>
        <w:szCs w:val="22"/>
        <w:vertAlign w:val="baseline"/>
      </w:rPr>
    </w:lvl>
    <w:lvl w:ilvl="8">
      <w:start w:val="1"/>
      <w:numFmt w:val="bullet"/>
      <w:lvlText w:val="▪"/>
      <w:lvlJc w:val="left"/>
      <w:pPr>
        <w:ind w:left="6480" w:firstLine="6120"/>
      </w:pPr>
      <w:rPr>
        <w:rFonts w:ascii="Arial" w:eastAsia="Arial" w:hAnsi="Arial" w:cs="Arial"/>
        <w:sz w:val="22"/>
        <w:szCs w:val="22"/>
        <w:vertAlign w:val="baseline"/>
      </w:rPr>
    </w:lvl>
  </w:abstractNum>
  <w:abstractNum w:abstractNumId="16" w15:restartNumberingAfterBreak="0">
    <w:nsid w:val="5B41126B"/>
    <w:multiLevelType w:val="multilevel"/>
    <w:tmpl w:val="A4E8EA7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D9F5F86"/>
    <w:multiLevelType w:val="multilevel"/>
    <w:tmpl w:val="C1CEA090"/>
    <w:lvl w:ilvl="0">
      <w:start w:val="1"/>
      <w:numFmt w:val="bullet"/>
      <w:lvlText w:val="●"/>
      <w:lvlJc w:val="left"/>
      <w:pPr>
        <w:ind w:left="720" w:firstLine="360"/>
      </w:pPr>
      <w:rPr>
        <w:rFonts w:ascii="Arial" w:eastAsia="Arial" w:hAnsi="Arial" w:cs="Arial"/>
        <w:sz w:val="22"/>
        <w:szCs w:val="22"/>
        <w:vertAlign w:val="baseline"/>
      </w:rPr>
    </w:lvl>
    <w:lvl w:ilvl="1">
      <w:start w:val="1"/>
      <w:numFmt w:val="bullet"/>
      <w:lvlText w:val="o"/>
      <w:lvlJc w:val="left"/>
      <w:pPr>
        <w:ind w:left="1440" w:firstLine="1080"/>
      </w:pPr>
      <w:rPr>
        <w:rFonts w:ascii="Arial" w:eastAsia="Arial" w:hAnsi="Arial" w:cs="Arial"/>
        <w:sz w:val="22"/>
        <w:szCs w:val="22"/>
        <w:vertAlign w:val="baseline"/>
      </w:rPr>
    </w:lvl>
    <w:lvl w:ilvl="2">
      <w:start w:val="1"/>
      <w:numFmt w:val="bullet"/>
      <w:lvlText w:val="▪"/>
      <w:lvlJc w:val="left"/>
      <w:pPr>
        <w:ind w:left="2160" w:firstLine="1800"/>
      </w:pPr>
      <w:rPr>
        <w:rFonts w:ascii="Arial" w:eastAsia="Arial" w:hAnsi="Arial" w:cs="Arial"/>
        <w:sz w:val="22"/>
        <w:szCs w:val="22"/>
        <w:vertAlign w:val="baseline"/>
      </w:rPr>
    </w:lvl>
    <w:lvl w:ilvl="3">
      <w:start w:val="1"/>
      <w:numFmt w:val="bullet"/>
      <w:lvlText w:val="●"/>
      <w:lvlJc w:val="left"/>
      <w:pPr>
        <w:ind w:left="2880" w:firstLine="2520"/>
      </w:pPr>
      <w:rPr>
        <w:rFonts w:ascii="Arial" w:eastAsia="Arial" w:hAnsi="Arial" w:cs="Arial"/>
        <w:sz w:val="22"/>
        <w:szCs w:val="22"/>
        <w:vertAlign w:val="baseline"/>
      </w:rPr>
    </w:lvl>
    <w:lvl w:ilvl="4">
      <w:start w:val="1"/>
      <w:numFmt w:val="bullet"/>
      <w:lvlText w:val="o"/>
      <w:lvlJc w:val="left"/>
      <w:pPr>
        <w:ind w:left="3600" w:firstLine="3240"/>
      </w:pPr>
      <w:rPr>
        <w:rFonts w:ascii="Arial" w:eastAsia="Arial" w:hAnsi="Arial" w:cs="Arial"/>
        <w:sz w:val="22"/>
        <w:szCs w:val="22"/>
        <w:vertAlign w:val="baseline"/>
      </w:rPr>
    </w:lvl>
    <w:lvl w:ilvl="5">
      <w:start w:val="1"/>
      <w:numFmt w:val="bullet"/>
      <w:lvlText w:val="▪"/>
      <w:lvlJc w:val="left"/>
      <w:pPr>
        <w:ind w:left="4320" w:firstLine="3960"/>
      </w:pPr>
      <w:rPr>
        <w:rFonts w:ascii="Arial" w:eastAsia="Arial" w:hAnsi="Arial" w:cs="Arial"/>
        <w:sz w:val="22"/>
        <w:szCs w:val="22"/>
        <w:vertAlign w:val="baseline"/>
      </w:rPr>
    </w:lvl>
    <w:lvl w:ilvl="6">
      <w:start w:val="1"/>
      <w:numFmt w:val="bullet"/>
      <w:lvlText w:val="●"/>
      <w:lvlJc w:val="left"/>
      <w:pPr>
        <w:ind w:left="5040" w:firstLine="4680"/>
      </w:pPr>
      <w:rPr>
        <w:rFonts w:ascii="Arial" w:eastAsia="Arial" w:hAnsi="Arial" w:cs="Arial"/>
        <w:sz w:val="22"/>
        <w:szCs w:val="22"/>
        <w:vertAlign w:val="baseline"/>
      </w:rPr>
    </w:lvl>
    <w:lvl w:ilvl="7">
      <w:start w:val="1"/>
      <w:numFmt w:val="bullet"/>
      <w:lvlText w:val="o"/>
      <w:lvlJc w:val="left"/>
      <w:pPr>
        <w:ind w:left="5760" w:firstLine="5400"/>
      </w:pPr>
      <w:rPr>
        <w:rFonts w:ascii="Arial" w:eastAsia="Arial" w:hAnsi="Arial" w:cs="Arial"/>
        <w:sz w:val="22"/>
        <w:szCs w:val="22"/>
        <w:vertAlign w:val="baseline"/>
      </w:rPr>
    </w:lvl>
    <w:lvl w:ilvl="8">
      <w:start w:val="1"/>
      <w:numFmt w:val="bullet"/>
      <w:lvlText w:val="▪"/>
      <w:lvlJc w:val="left"/>
      <w:pPr>
        <w:ind w:left="6480" w:firstLine="6120"/>
      </w:pPr>
      <w:rPr>
        <w:rFonts w:ascii="Arial" w:eastAsia="Arial" w:hAnsi="Arial" w:cs="Arial"/>
        <w:sz w:val="22"/>
        <w:szCs w:val="22"/>
        <w:vertAlign w:val="baseline"/>
      </w:rPr>
    </w:lvl>
  </w:abstractNum>
  <w:abstractNum w:abstractNumId="18" w15:restartNumberingAfterBreak="0">
    <w:nsid w:val="63091230"/>
    <w:multiLevelType w:val="multilevel"/>
    <w:tmpl w:val="BF80179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5783F41"/>
    <w:multiLevelType w:val="multilevel"/>
    <w:tmpl w:val="BC3E2A3E"/>
    <w:lvl w:ilvl="0">
      <w:start w:val="1"/>
      <w:numFmt w:val="bullet"/>
      <w:lvlText w:val="●"/>
      <w:lvlJc w:val="left"/>
      <w:pPr>
        <w:ind w:left="720" w:firstLine="360"/>
      </w:pPr>
      <w:rPr>
        <w:rFonts w:ascii="Arial" w:eastAsia="Arial" w:hAnsi="Arial" w:cs="Arial"/>
        <w:sz w:val="22"/>
        <w:szCs w:val="22"/>
        <w:vertAlign w:val="baseline"/>
      </w:rPr>
    </w:lvl>
    <w:lvl w:ilvl="1">
      <w:start w:val="1"/>
      <w:numFmt w:val="bullet"/>
      <w:lvlText w:val="o"/>
      <w:lvlJc w:val="left"/>
      <w:pPr>
        <w:ind w:left="1440" w:firstLine="1080"/>
      </w:pPr>
      <w:rPr>
        <w:rFonts w:ascii="Arial" w:eastAsia="Arial" w:hAnsi="Arial" w:cs="Arial"/>
        <w:sz w:val="22"/>
        <w:szCs w:val="22"/>
        <w:vertAlign w:val="baseline"/>
      </w:rPr>
    </w:lvl>
    <w:lvl w:ilvl="2">
      <w:start w:val="1"/>
      <w:numFmt w:val="bullet"/>
      <w:lvlText w:val="▪"/>
      <w:lvlJc w:val="left"/>
      <w:pPr>
        <w:ind w:left="2160" w:firstLine="1800"/>
      </w:pPr>
      <w:rPr>
        <w:rFonts w:ascii="Arial" w:eastAsia="Arial" w:hAnsi="Arial" w:cs="Arial"/>
        <w:sz w:val="22"/>
        <w:szCs w:val="22"/>
        <w:vertAlign w:val="baseline"/>
      </w:rPr>
    </w:lvl>
    <w:lvl w:ilvl="3">
      <w:start w:val="1"/>
      <w:numFmt w:val="bullet"/>
      <w:lvlText w:val="●"/>
      <w:lvlJc w:val="left"/>
      <w:pPr>
        <w:ind w:left="2880" w:firstLine="2520"/>
      </w:pPr>
      <w:rPr>
        <w:rFonts w:ascii="Arial" w:eastAsia="Arial" w:hAnsi="Arial" w:cs="Arial"/>
        <w:sz w:val="22"/>
        <w:szCs w:val="22"/>
        <w:vertAlign w:val="baseline"/>
      </w:rPr>
    </w:lvl>
    <w:lvl w:ilvl="4">
      <w:start w:val="1"/>
      <w:numFmt w:val="bullet"/>
      <w:lvlText w:val="o"/>
      <w:lvlJc w:val="left"/>
      <w:pPr>
        <w:ind w:left="3600" w:firstLine="3240"/>
      </w:pPr>
      <w:rPr>
        <w:rFonts w:ascii="Arial" w:eastAsia="Arial" w:hAnsi="Arial" w:cs="Arial"/>
        <w:sz w:val="22"/>
        <w:szCs w:val="22"/>
        <w:vertAlign w:val="baseline"/>
      </w:rPr>
    </w:lvl>
    <w:lvl w:ilvl="5">
      <w:start w:val="1"/>
      <w:numFmt w:val="bullet"/>
      <w:lvlText w:val="▪"/>
      <w:lvlJc w:val="left"/>
      <w:pPr>
        <w:ind w:left="4320" w:firstLine="3960"/>
      </w:pPr>
      <w:rPr>
        <w:rFonts w:ascii="Arial" w:eastAsia="Arial" w:hAnsi="Arial" w:cs="Arial"/>
        <w:sz w:val="22"/>
        <w:szCs w:val="22"/>
        <w:vertAlign w:val="baseline"/>
      </w:rPr>
    </w:lvl>
    <w:lvl w:ilvl="6">
      <w:start w:val="1"/>
      <w:numFmt w:val="bullet"/>
      <w:lvlText w:val="●"/>
      <w:lvlJc w:val="left"/>
      <w:pPr>
        <w:ind w:left="5040" w:firstLine="4680"/>
      </w:pPr>
      <w:rPr>
        <w:rFonts w:ascii="Arial" w:eastAsia="Arial" w:hAnsi="Arial" w:cs="Arial"/>
        <w:sz w:val="22"/>
        <w:szCs w:val="22"/>
        <w:vertAlign w:val="baseline"/>
      </w:rPr>
    </w:lvl>
    <w:lvl w:ilvl="7">
      <w:start w:val="1"/>
      <w:numFmt w:val="bullet"/>
      <w:lvlText w:val="o"/>
      <w:lvlJc w:val="left"/>
      <w:pPr>
        <w:ind w:left="5760" w:firstLine="5400"/>
      </w:pPr>
      <w:rPr>
        <w:rFonts w:ascii="Arial" w:eastAsia="Arial" w:hAnsi="Arial" w:cs="Arial"/>
        <w:sz w:val="22"/>
        <w:szCs w:val="22"/>
        <w:vertAlign w:val="baseline"/>
      </w:rPr>
    </w:lvl>
    <w:lvl w:ilvl="8">
      <w:start w:val="1"/>
      <w:numFmt w:val="bullet"/>
      <w:lvlText w:val="▪"/>
      <w:lvlJc w:val="left"/>
      <w:pPr>
        <w:ind w:left="6480" w:firstLine="6120"/>
      </w:pPr>
      <w:rPr>
        <w:rFonts w:ascii="Arial" w:eastAsia="Arial" w:hAnsi="Arial" w:cs="Arial"/>
        <w:sz w:val="22"/>
        <w:szCs w:val="22"/>
        <w:vertAlign w:val="baseline"/>
      </w:rPr>
    </w:lvl>
  </w:abstractNum>
  <w:abstractNum w:abstractNumId="20" w15:restartNumberingAfterBreak="0">
    <w:nsid w:val="766B44D3"/>
    <w:multiLevelType w:val="multilevel"/>
    <w:tmpl w:val="25FEEC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E2942DB"/>
    <w:multiLevelType w:val="multilevel"/>
    <w:tmpl w:val="3864A7C6"/>
    <w:lvl w:ilvl="0">
      <w:start w:val="2"/>
      <w:numFmt w:val="decimal"/>
      <w:lvlText w:val="%1."/>
      <w:lvlJc w:val="left"/>
      <w:pPr>
        <w:ind w:left="720" w:hanging="360"/>
      </w:pPr>
      <w:rPr>
        <w:rFonts w:ascii="Arial" w:eastAsia="Arial" w:hAnsi="Arial" w:cs="Arial"/>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E5A0E34"/>
    <w:multiLevelType w:val="multilevel"/>
    <w:tmpl w:val="0CEE5C9C"/>
    <w:lvl w:ilvl="0">
      <w:start w:val="1"/>
      <w:numFmt w:val="decimal"/>
      <w:lvlText w:val="%1."/>
      <w:lvlJc w:val="left"/>
      <w:pPr>
        <w:ind w:left="720" w:hanging="360"/>
      </w:pPr>
      <w:rPr>
        <w:rFonts w:ascii="Arial" w:eastAsia="Arial" w:hAnsi="Arial" w:cs="Arial"/>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7"/>
  </w:num>
  <w:num w:numId="3">
    <w:abstractNumId w:val="12"/>
  </w:num>
  <w:num w:numId="4">
    <w:abstractNumId w:val="17"/>
  </w:num>
  <w:num w:numId="5">
    <w:abstractNumId w:val="8"/>
  </w:num>
  <w:num w:numId="6">
    <w:abstractNumId w:val="4"/>
  </w:num>
  <w:num w:numId="7">
    <w:abstractNumId w:val="1"/>
  </w:num>
  <w:num w:numId="8">
    <w:abstractNumId w:val="2"/>
  </w:num>
  <w:num w:numId="9">
    <w:abstractNumId w:val="19"/>
  </w:num>
  <w:num w:numId="10">
    <w:abstractNumId w:val="21"/>
  </w:num>
  <w:num w:numId="11">
    <w:abstractNumId w:val="20"/>
  </w:num>
  <w:num w:numId="12">
    <w:abstractNumId w:val="15"/>
  </w:num>
  <w:num w:numId="13">
    <w:abstractNumId w:val="6"/>
  </w:num>
  <w:num w:numId="14">
    <w:abstractNumId w:val="3"/>
  </w:num>
  <w:num w:numId="15">
    <w:abstractNumId w:val="13"/>
  </w:num>
  <w:num w:numId="16">
    <w:abstractNumId w:val="5"/>
  </w:num>
  <w:num w:numId="17">
    <w:abstractNumId w:val="14"/>
  </w:num>
  <w:num w:numId="18">
    <w:abstractNumId w:val="10"/>
  </w:num>
  <w:num w:numId="19">
    <w:abstractNumId w:val="0"/>
  </w:num>
  <w:num w:numId="20">
    <w:abstractNumId w:val="9"/>
  </w:num>
  <w:num w:numId="21">
    <w:abstractNumId w:val="11"/>
  </w:num>
  <w:num w:numId="22">
    <w:abstractNumId w:val="1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660"/>
    <w:rsid w:val="0019044F"/>
    <w:rsid w:val="004E56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2A29AE-BA40-48FD-AC90-2A40FA3E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spacing w:after="120"/>
        <w:ind w:firstLine="709"/>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360" w:after="240"/>
      <w:ind w:left="708" w:hanging="708"/>
      <w:jc w:val="center"/>
      <w:outlineLvl w:val="0"/>
    </w:pPr>
    <w:rPr>
      <w:rFonts w:ascii="Arial" w:eastAsia="Arial" w:hAnsi="Arial" w:cs="Arial"/>
      <w:b/>
      <w:sz w:val="32"/>
      <w:szCs w:val="32"/>
    </w:rPr>
  </w:style>
  <w:style w:type="paragraph" w:styleId="Nadpis2">
    <w:name w:val="heading 2"/>
    <w:basedOn w:val="Normln"/>
    <w:next w:val="Normln"/>
    <w:uiPriority w:val="9"/>
    <w:unhideWhenUsed/>
    <w:qFormat/>
    <w:pPr>
      <w:keepNext/>
      <w:spacing w:before="240" w:after="60"/>
      <w:outlineLvl w:val="1"/>
    </w:pPr>
    <w:rPr>
      <w:rFonts w:ascii="Cambria" w:eastAsia="Cambria" w:hAnsi="Cambria" w:cs="Cambria"/>
      <w:b/>
      <w:i/>
      <w:sz w:val="28"/>
      <w:szCs w:val="28"/>
    </w:rPr>
  </w:style>
  <w:style w:type="paragraph" w:styleId="Nadpis3">
    <w:name w:val="heading 3"/>
    <w:basedOn w:val="Normln"/>
    <w:next w:val="Normln"/>
    <w:uiPriority w:val="9"/>
    <w:semiHidden/>
    <w:unhideWhenUsed/>
    <w:qFormat/>
    <w:pPr>
      <w:keepLines/>
      <w:spacing w:before="60" w:after="0"/>
      <w:ind w:left="907" w:hanging="623"/>
      <w:jc w:val="both"/>
      <w:outlineLvl w:val="2"/>
    </w:pPr>
    <w:rPr>
      <w:rFonts w:ascii="Times New Roman" w:eastAsia="Times New Roman" w:hAnsi="Times New Roman" w:cs="Times New Roman"/>
    </w:rPr>
  </w:style>
  <w:style w:type="paragraph" w:styleId="Nadpis4">
    <w:name w:val="heading 4"/>
    <w:basedOn w:val="Normln"/>
    <w:next w:val="Normln"/>
    <w:uiPriority w:val="9"/>
    <w:semiHidden/>
    <w:unhideWhenUsed/>
    <w:qFormat/>
    <w:pPr>
      <w:keepNext/>
      <w:spacing w:before="240" w:after="60"/>
      <w:ind w:firstLine="0"/>
      <w:outlineLvl w:val="3"/>
    </w:pPr>
    <w:rPr>
      <w:rFonts w:ascii="Times New Roman" w:eastAsia="Times New Roman" w:hAnsi="Times New Roman" w:cs="Times New Roman"/>
      <w:b/>
      <w:sz w:val="28"/>
      <w:szCs w:val="28"/>
    </w:rPr>
  </w:style>
  <w:style w:type="paragraph" w:styleId="Nadpis5">
    <w:name w:val="heading 5"/>
    <w:basedOn w:val="Normln"/>
    <w:next w:val="Normln"/>
    <w:uiPriority w:val="9"/>
    <w:semiHidden/>
    <w:unhideWhenUsed/>
    <w:qFormat/>
    <w:pPr>
      <w:spacing w:before="240" w:after="60"/>
      <w:ind w:left="3540" w:hanging="708"/>
      <w:jc w:val="both"/>
      <w:outlineLvl w:val="4"/>
    </w:pPr>
    <w:rPr>
      <w:rFonts w:ascii="Times New Roman" w:eastAsia="Times New Roman" w:hAnsi="Times New Roman" w:cs="Times New Roman"/>
    </w:rPr>
  </w:style>
  <w:style w:type="paragraph" w:styleId="Nadpis6">
    <w:name w:val="heading 6"/>
    <w:basedOn w:val="Normln"/>
    <w:next w:val="Normln"/>
    <w:uiPriority w:val="9"/>
    <w:semiHidden/>
    <w:unhideWhenUsed/>
    <w:qFormat/>
    <w:pPr>
      <w:keepNext/>
      <w:keepLines/>
      <w:spacing w:before="120" w:after="80"/>
      <w:ind w:left="4248" w:hanging="708"/>
      <w:jc w:val="both"/>
      <w:outlineLvl w:val="5"/>
    </w:pPr>
    <w:rPr>
      <w:rFonts w:ascii="Arial" w:eastAsia="Arial" w:hAnsi="Arial" w:cs="Arial"/>
      <w:b/>
      <w: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rPr>
      <w:rFonts w:ascii="Arial" w:eastAsia="Arial" w:hAnsi="Arial" w:cs="Arial"/>
      <w:color w:val="000000"/>
    </w:rPr>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2743</Words>
  <Characters>16185</Characters>
  <Application>Microsoft Office Word</Application>
  <DocSecurity>0</DocSecurity>
  <Lines>134</Lines>
  <Paragraphs>37</Paragraphs>
  <ScaleCrop>false</ScaleCrop>
  <Company>Czechtrade.cz </Company>
  <LinksUpToDate>false</LinksUpToDate>
  <CharactersWithSpaces>18891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Kolman Sokoltová Lenka</cp:lastModifiedBy>
  <cp:revision>2</cp:revision>
  <dcterms:created xsi:type="dcterms:W3CDTF">2023-05-29T11:12:00Z</dcterms:created>
  <dcterms:modified xsi:type="dcterms:W3CDTF">2023-05-29T11:13:00Z</dcterms:modified>
</cp:coreProperties>
</file>