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FCD7D7" w14:textId="77777777" w:rsidR="00897C74" w:rsidRDefault="00897C74" w:rsidP="004E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</w:p>
    <w:p w14:paraId="520FA42D" w14:textId="47730D5C" w:rsidR="00F31FC4" w:rsidRPr="00681530" w:rsidRDefault="00253EB1" w:rsidP="004E69E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>Dodatek č. 2</w:t>
      </w:r>
      <w:r w:rsidR="00CA0843" w:rsidRPr="00681530">
        <w:rPr>
          <w:rFonts w:ascii="Times New Roman" w:hAnsi="Times New Roman"/>
          <w:b/>
          <w:bCs/>
          <w:sz w:val="24"/>
        </w:rPr>
        <w:t xml:space="preserve"> ke s</w:t>
      </w:r>
      <w:r w:rsidR="00B9675A" w:rsidRPr="00681530">
        <w:rPr>
          <w:rFonts w:ascii="Times New Roman" w:hAnsi="Times New Roman"/>
          <w:b/>
          <w:bCs/>
          <w:sz w:val="24"/>
        </w:rPr>
        <w:t>mlouv</w:t>
      </w:r>
      <w:r w:rsidR="00CA0843" w:rsidRPr="00681530">
        <w:rPr>
          <w:rFonts w:ascii="Times New Roman" w:hAnsi="Times New Roman"/>
          <w:b/>
          <w:bCs/>
          <w:sz w:val="24"/>
        </w:rPr>
        <w:t>ě</w:t>
      </w:r>
      <w:r w:rsidR="00B9675A" w:rsidRPr="00681530">
        <w:rPr>
          <w:rFonts w:ascii="Times New Roman" w:hAnsi="Times New Roman"/>
          <w:b/>
          <w:bCs/>
          <w:sz w:val="24"/>
        </w:rPr>
        <w:t xml:space="preserve"> o </w:t>
      </w:r>
      <w:r w:rsidR="00681530" w:rsidRPr="00681530">
        <w:rPr>
          <w:rFonts w:ascii="Times New Roman" w:hAnsi="Times New Roman"/>
          <w:b/>
          <w:bCs/>
          <w:sz w:val="24"/>
        </w:rPr>
        <w:t>spolupráci</w:t>
      </w:r>
      <w:r w:rsidR="009303D3" w:rsidRPr="00681530">
        <w:rPr>
          <w:rFonts w:ascii="Times New Roman" w:hAnsi="Times New Roman"/>
          <w:b/>
          <w:bCs/>
          <w:sz w:val="24"/>
        </w:rPr>
        <w:t xml:space="preserve"> </w:t>
      </w:r>
    </w:p>
    <w:p w14:paraId="3D1A20B9" w14:textId="104996E3" w:rsidR="00B9675A" w:rsidRPr="00681530" w:rsidRDefault="00B9675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Cs/>
          <w:sz w:val="24"/>
        </w:rPr>
      </w:pPr>
    </w:p>
    <w:p w14:paraId="2E6632E6" w14:textId="71EC8927" w:rsidR="00B9675A" w:rsidRPr="00681530" w:rsidRDefault="00CA0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</w:rPr>
      </w:pPr>
      <w:r w:rsidRPr="00681530">
        <w:rPr>
          <w:rFonts w:ascii="Times New Roman" w:hAnsi="Times New Roman"/>
          <w:b/>
          <w:bCs/>
          <w:sz w:val="24"/>
        </w:rPr>
        <w:t>uzavřené dne</w:t>
      </w:r>
      <w:r w:rsidR="00B9675A" w:rsidRPr="00681530">
        <w:rPr>
          <w:rFonts w:ascii="Times New Roman" w:hAnsi="Times New Roman"/>
          <w:b/>
          <w:bCs/>
          <w:sz w:val="24"/>
        </w:rPr>
        <w:t xml:space="preserve"> </w:t>
      </w:r>
      <w:r w:rsidR="004F3A8B">
        <w:rPr>
          <w:rFonts w:ascii="Times New Roman" w:hAnsi="Times New Roman"/>
          <w:b/>
          <w:bCs/>
          <w:sz w:val="24"/>
        </w:rPr>
        <w:t>30. 9</w:t>
      </w:r>
      <w:r w:rsidR="00897C74">
        <w:rPr>
          <w:rFonts w:ascii="Times New Roman" w:hAnsi="Times New Roman"/>
          <w:b/>
          <w:bCs/>
          <w:sz w:val="24"/>
        </w:rPr>
        <w:t>. 2022</w:t>
      </w:r>
      <w:r w:rsidRPr="00681530">
        <w:rPr>
          <w:rFonts w:ascii="Times New Roman" w:hAnsi="Times New Roman"/>
          <w:b/>
          <w:bCs/>
          <w:sz w:val="24"/>
        </w:rPr>
        <w:t xml:space="preserve"> </w:t>
      </w:r>
      <w:r w:rsidR="00B9675A" w:rsidRPr="00681530">
        <w:rPr>
          <w:rFonts w:ascii="Times New Roman" w:hAnsi="Times New Roman"/>
          <w:b/>
          <w:bCs/>
          <w:sz w:val="24"/>
        </w:rPr>
        <w:t xml:space="preserve">mezi </w:t>
      </w:r>
      <w:r w:rsidRPr="00681530">
        <w:rPr>
          <w:rFonts w:ascii="Times New Roman" w:hAnsi="Times New Roman"/>
          <w:b/>
          <w:bCs/>
          <w:sz w:val="24"/>
        </w:rPr>
        <w:t xml:space="preserve">těmito </w:t>
      </w:r>
      <w:r w:rsidR="00B9675A" w:rsidRPr="00681530">
        <w:rPr>
          <w:rFonts w:ascii="Times New Roman" w:hAnsi="Times New Roman"/>
          <w:b/>
          <w:bCs/>
          <w:sz w:val="24"/>
        </w:rPr>
        <w:t xml:space="preserve">smluvními stranami: </w:t>
      </w:r>
    </w:p>
    <w:p w14:paraId="21BB654B" w14:textId="77777777" w:rsidR="00B9675A" w:rsidRPr="00086412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cs="Calibri"/>
          <w:b/>
          <w:bCs/>
        </w:rPr>
      </w:pPr>
    </w:p>
    <w:p w14:paraId="2D29A984" w14:textId="77777777" w:rsidR="00A62492" w:rsidRPr="00086412" w:rsidRDefault="00A62492" w:rsidP="00A62492">
      <w:pPr>
        <w:spacing w:after="0"/>
        <w:ind w:firstLine="709"/>
        <w:jc w:val="both"/>
        <w:rPr>
          <w:rFonts w:cs="Calibri"/>
        </w:rPr>
      </w:pPr>
    </w:p>
    <w:p w14:paraId="15AE150B" w14:textId="77777777" w:rsidR="00681530" w:rsidRPr="00140AF0" w:rsidRDefault="00681530" w:rsidP="006815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AF0">
        <w:rPr>
          <w:rFonts w:ascii="Times New Roman" w:hAnsi="Times New Roman"/>
          <w:b/>
          <w:bCs/>
          <w:sz w:val="24"/>
        </w:rPr>
        <w:t>1. Psychiatrická léčebna Šternberk</w:t>
      </w:r>
    </w:p>
    <w:p w14:paraId="5269FD78" w14:textId="77777777" w:rsidR="00681530" w:rsidRPr="00140AF0" w:rsidRDefault="00681530" w:rsidP="00681530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140AF0">
        <w:rPr>
          <w:rFonts w:ascii="Times New Roman" w:hAnsi="Times New Roman"/>
          <w:sz w:val="24"/>
        </w:rPr>
        <w:t xml:space="preserve">se sídlem: </w:t>
      </w:r>
      <w:r w:rsidRPr="00140AF0">
        <w:rPr>
          <w:rFonts w:ascii="Times New Roman" w:hAnsi="Times New Roman"/>
          <w:sz w:val="24"/>
        </w:rPr>
        <w:tab/>
      </w:r>
      <w:r w:rsidRPr="00140AF0">
        <w:rPr>
          <w:rFonts w:ascii="Times New Roman" w:hAnsi="Times New Roman"/>
          <w:sz w:val="24"/>
        </w:rPr>
        <w:tab/>
        <w:t>Olomoucká č. 1848/173, Šternberk, PSČ  785 01</w:t>
      </w:r>
    </w:p>
    <w:p w14:paraId="472DC075" w14:textId="77777777" w:rsidR="00681530" w:rsidRPr="00140AF0" w:rsidRDefault="00681530" w:rsidP="006815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AF0">
        <w:rPr>
          <w:rFonts w:ascii="Times New Roman" w:hAnsi="Times New Roman"/>
          <w:sz w:val="24"/>
        </w:rPr>
        <w:tab/>
        <w:t>zastoupená:</w:t>
      </w:r>
      <w:r w:rsidRPr="00140AF0">
        <w:rPr>
          <w:rFonts w:ascii="Times New Roman" w:hAnsi="Times New Roman"/>
          <w:b/>
          <w:bCs/>
          <w:sz w:val="24"/>
        </w:rPr>
        <w:t xml:space="preserve"> </w:t>
      </w:r>
      <w:r w:rsidRPr="00140AF0">
        <w:rPr>
          <w:rFonts w:ascii="Times New Roman" w:hAnsi="Times New Roman"/>
          <w:b/>
          <w:bCs/>
          <w:sz w:val="24"/>
        </w:rPr>
        <w:tab/>
      </w:r>
      <w:r w:rsidRPr="00140AF0">
        <w:rPr>
          <w:rFonts w:ascii="Times New Roman" w:hAnsi="Times New Roman"/>
          <w:b/>
          <w:bCs/>
          <w:sz w:val="24"/>
        </w:rPr>
        <w:tab/>
        <w:t>MUDr. Hanou Kučerovou,</w:t>
      </w:r>
      <w:r w:rsidRPr="00140AF0">
        <w:rPr>
          <w:rFonts w:ascii="Times New Roman" w:hAnsi="Times New Roman"/>
          <w:sz w:val="24"/>
        </w:rPr>
        <w:t xml:space="preserve"> ředitelkou</w:t>
      </w:r>
    </w:p>
    <w:p w14:paraId="413D1681" w14:textId="77777777" w:rsidR="00681530" w:rsidRPr="00140AF0" w:rsidRDefault="00681530" w:rsidP="006815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140AF0">
        <w:rPr>
          <w:rFonts w:ascii="Times New Roman" w:hAnsi="Times New Roman"/>
          <w:sz w:val="24"/>
        </w:rPr>
        <w:tab/>
        <w:t xml:space="preserve">IČ : </w:t>
      </w:r>
      <w:r w:rsidRPr="00140AF0">
        <w:rPr>
          <w:rFonts w:ascii="Times New Roman" w:hAnsi="Times New Roman"/>
          <w:sz w:val="24"/>
        </w:rPr>
        <w:tab/>
      </w:r>
      <w:r w:rsidRPr="00140AF0">
        <w:rPr>
          <w:rFonts w:ascii="Times New Roman" w:hAnsi="Times New Roman"/>
          <w:sz w:val="24"/>
        </w:rPr>
        <w:tab/>
      </w:r>
      <w:r w:rsidRPr="00140AF0">
        <w:rPr>
          <w:rFonts w:ascii="Times New Roman" w:hAnsi="Times New Roman"/>
          <w:sz w:val="24"/>
        </w:rPr>
        <w:tab/>
        <w:t>00843954</w:t>
      </w:r>
    </w:p>
    <w:p w14:paraId="5F953013" w14:textId="77777777" w:rsidR="00681530" w:rsidRPr="00140AF0" w:rsidRDefault="00681530" w:rsidP="00681530">
      <w:pPr>
        <w:spacing w:after="0" w:line="240" w:lineRule="auto"/>
        <w:ind w:firstLine="709"/>
        <w:jc w:val="both"/>
        <w:rPr>
          <w:rFonts w:ascii="Times New Roman" w:hAnsi="Times New Roman"/>
          <w:sz w:val="24"/>
        </w:rPr>
      </w:pPr>
      <w:r w:rsidRPr="00140AF0">
        <w:rPr>
          <w:rFonts w:ascii="Times New Roman" w:hAnsi="Times New Roman"/>
          <w:sz w:val="24"/>
        </w:rPr>
        <w:t>DIČ</w:t>
      </w:r>
      <w:r w:rsidRPr="00140AF0">
        <w:rPr>
          <w:rFonts w:ascii="Times New Roman" w:hAnsi="Times New Roman"/>
          <w:sz w:val="24"/>
        </w:rPr>
        <w:tab/>
      </w:r>
      <w:r w:rsidRPr="00140AF0">
        <w:rPr>
          <w:rFonts w:ascii="Times New Roman" w:hAnsi="Times New Roman"/>
          <w:sz w:val="24"/>
        </w:rPr>
        <w:tab/>
      </w:r>
      <w:r w:rsidRPr="00140AF0">
        <w:rPr>
          <w:rFonts w:ascii="Times New Roman" w:hAnsi="Times New Roman"/>
          <w:sz w:val="24"/>
        </w:rPr>
        <w:tab/>
        <w:t>CZ00843954</w:t>
      </w:r>
    </w:p>
    <w:p w14:paraId="7962213D" w14:textId="77777777" w:rsidR="00681530" w:rsidRPr="00140AF0" w:rsidRDefault="00681530" w:rsidP="00681530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  <w:r w:rsidRPr="00140AF0">
        <w:rPr>
          <w:rFonts w:ascii="Times New Roman" w:hAnsi="Times New Roman"/>
          <w:sz w:val="24"/>
        </w:rPr>
        <w:tab/>
        <w:t xml:space="preserve">dále jen </w:t>
      </w:r>
      <w:r w:rsidRPr="00140AF0">
        <w:rPr>
          <w:rFonts w:ascii="Times New Roman" w:hAnsi="Times New Roman"/>
          <w:b/>
          <w:bCs/>
          <w:sz w:val="24"/>
        </w:rPr>
        <w:t>„PL  Šternberk“</w:t>
      </w:r>
      <w:r w:rsidRPr="00140AF0">
        <w:rPr>
          <w:rFonts w:ascii="Times New Roman" w:hAnsi="Times New Roman"/>
          <w:bCs/>
          <w:sz w:val="24"/>
        </w:rPr>
        <w:t>, na straně jedné</w:t>
      </w:r>
    </w:p>
    <w:p w14:paraId="44A22748" w14:textId="77777777" w:rsidR="00681530" w:rsidRPr="00140AF0" w:rsidRDefault="00681530" w:rsidP="00681530">
      <w:pPr>
        <w:spacing w:after="0" w:line="240" w:lineRule="auto"/>
        <w:ind w:firstLine="709"/>
        <w:rPr>
          <w:rFonts w:ascii="Times New Roman" w:hAnsi="Times New Roman"/>
          <w:sz w:val="24"/>
        </w:rPr>
      </w:pPr>
    </w:p>
    <w:p w14:paraId="1BC9D465" w14:textId="77777777" w:rsidR="00681530" w:rsidRDefault="00681530" w:rsidP="00681530">
      <w:pPr>
        <w:spacing w:after="0" w:line="240" w:lineRule="auto"/>
        <w:rPr>
          <w:rFonts w:ascii="Times New Roman" w:hAnsi="Times New Roman"/>
          <w:sz w:val="24"/>
        </w:rPr>
      </w:pPr>
      <w:r w:rsidRPr="00140AF0">
        <w:rPr>
          <w:rFonts w:ascii="Times New Roman" w:hAnsi="Times New Roman"/>
          <w:sz w:val="24"/>
        </w:rPr>
        <w:t>a</w:t>
      </w:r>
    </w:p>
    <w:p w14:paraId="28E5D500" w14:textId="77777777" w:rsidR="00681530" w:rsidRPr="00A6436D" w:rsidRDefault="00681530" w:rsidP="00681530">
      <w:pPr>
        <w:spacing w:after="0" w:line="240" w:lineRule="auto"/>
        <w:rPr>
          <w:rFonts w:ascii="Times New Roman" w:hAnsi="Times New Roman"/>
          <w:sz w:val="24"/>
        </w:rPr>
      </w:pPr>
      <w:r w:rsidRPr="00A6436D">
        <w:rPr>
          <w:rFonts w:ascii="Times New Roman" w:hAnsi="Times New Roman"/>
          <w:sz w:val="24"/>
        </w:rPr>
        <w:br/>
      </w:r>
      <w:r w:rsidRPr="00A6436D">
        <w:rPr>
          <w:rFonts w:ascii="Times New Roman" w:hAnsi="Times New Roman"/>
          <w:b/>
          <w:sz w:val="24"/>
          <w:shd w:val="clear" w:color="auto" w:fill="FFFFFF"/>
        </w:rPr>
        <w:t>2. Společnost Mana, o.p.s.</w:t>
      </w:r>
    </w:p>
    <w:p w14:paraId="14291E38" w14:textId="77777777" w:rsidR="00681530" w:rsidRPr="00A6436D" w:rsidRDefault="00681530" w:rsidP="00681530">
      <w:pPr>
        <w:spacing w:after="0" w:line="240" w:lineRule="auto"/>
        <w:ind w:left="720"/>
        <w:jc w:val="both"/>
        <w:rPr>
          <w:rFonts w:ascii="Times New Roman" w:hAnsi="Times New Roman"/>
          <w:sz w:val="24"/>
        </w:rPr>
      </w:pPr>
      <w:r w:rsidRPr="00A6436D">
        <w:rPr>
          <w:rFonts w:ascii="Times New Roman" w:hAnsi="Times New Roman"/>
          <w:sz w:val="24"/>
        </w:rPr>
        <w:t xml:space="preserve">se sídlem: </w:t>
      </w:r>
      <w:r w:rsidRPr="00A6436D">
        <w:rPr>
          <w:rFonts w:ascii="Times New Roman" w:hAnsi="Times New Roman"/>
          <w:sz w:val="24"/>
        </w:rPr>
        <w:tab/>
      </w:r>
      <w:r w:rsidRPr="00A6436D">
        <w:rPr>
          <w:rFonts w:ascii="Times New Roman" w:hAnsi="Times New Roman"/>
          <w:sz w:val="24"/>
        </w:rPr>
        <w:tab/>
      </w:r>
      <w:r w:rsidRPr="00A6436D">
        <w:rPr>
          <w:rFonts w:ascii="Times New Roman" w:hAnsi="Times New Roman"/>
          <w:sz w:val="24"/>
          <w:shd w:val="clear" w:color="auto" w:fill="FFFFFF"/>
        </w:rPr>
        <w:t>Komenského 921/23, 779 00 Olomouc</w:t>
      </w:r>
    </w:p>
    <w:p w14:paraId="08790D2F" w14:textId="77777777" w:rsidR="00681530" w:rsidRPr="00A6436D" w:rsidRDefault="00681530" w:rsidP="00681530">
      <w:pPr>
        <w:spacing w:after="0" w:line="240" w:lineRule="auto"/>
        <w:jc w:val="both"/>
        <w:rPr>
          <w:rFonts w:ascii="Times New Roman" w:hAnsi="Times New Roman"/>
          <w:sz w:val="24"/>
          <w:shd w:val="clear" w:color="auto" w:fill="FFFFFF"/>
        </w:rPr>
      </w:pPr>
      <w:r w:rsidRPr="00A6436D">
        <w:rPr>
          <w:rFonts w:ascii="Times New Roman" w:hAnsi="Times New Roman"/>
          <w:sz w:val="24"/>
        </w:rPr>
        <w:tab/>
        <w:t>zastoupená:</w:t>
      </w:r>
      <w:r w:rsidRPr="00A6436D">
        <w:rPr>
          <w:rFonts w:ascii="Times New Roman" w:hAnsi="Times New Roman"/>
          <w:b/>
          <w:bCs/>
          <w:sz w:val="24"/>
        </w:rPr>
        <w:t xml:space="preserve"> </w:t>
      </w:r>
      <w:r w:rsidRPr="00A6436D">
        <w:rPr>
          <w:rFonts w:ascii="Times New Roman" w:hAnsi="Times New Roman"/>
          <w:b/>
          <w:bCs/>
          <w:sz w:val="24"/>
        </w:rPr>
        <w:tab/>
      </w:r>
      <w:r w:rsidRPr="00A6436D">
        <w:rPr>
          <w:rFonts w:ascii="Times New Roman" w:hAnsi="Times New Roman"/>
          <w:b/>
          <w:bCs/>
          <w:sz w:val="24"/>
        </w:rPr>
        <w:tab/>
      </w:r>
      <w:r w:rsidRPr="00A6436D">
        <w:rPr>
          <w:rFonts w:ascii="Times New Roman" w:hAnsi="Times New Roman"/>
          <w:sz w:val="24"/>
          <w:shd w:val="clear" w:color="auto" w:fill="FFFFFF"/>
        </w:rPr>
        <w:t>LUKÁŠ CARLOS HRUBÝ – ředitel</w:t>
      </w:r>
    </w:p>
    <w:p w14:paraId="26FB7873" w14:textId="77777777" w:rsidR="00681530" w:rsidRPr="00A6436D" w:rsidRDefault="00681530" w:rsidP="00681530">
      <w:pPr>
        <w:spacing w:after="0" w:line="240" w:lineRule="auto"/>
        <w:ind w:firstLine="709"/>
        <w:jc w:val="both"/>
        <w:rPr>
          <w:rFonts w:ascii="Times New Roman" w:hAnsi="Times New Roman"/>
          <w:sz w:val="24"/>
          <w:shd w:val="clear" w:color="auto" w:fill="FFFFFF"/>
        </w:rPr>
      </w:pPr>
      <w:r w:rsidRPr="00A6436D">
        <w:rPr>
          <w:rFonts w:ascii="Times New Roman" w:hAnsi="Times New Roman"/>
          <w:sz w:val="24"/>
          <w:shd w:val="clear" w:color="auto" w:fill="FFFFFF"/>
        </w:rPr>
        <w:t>zapsaná v rejstříku OPS vedeném u Krajského soudu v Ostravě, oddíl O, vložka 1252</w:t>
      </w:r>
    </w:p>
    <w:p w14:paraId="1848AC58" w14:textId="77777777" w:rsidR="00681530" w:rsidRPr="00A6436D" w:rsidRDefault="00681530" w:rsidP="00681530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A6436D">
        <w:rPr>
          <w:rFonts w:ascii="Times New Roman" w:hAnsi="Times New Roman"/>
          <w:sz w:val="24"/>
        </w:rPr>
        <w:tab/>
        <w:t xml:space="preserve">IČ : </w:t>
      </w:r>
      <w:r w:rsidRPr="00A6436D">
        <w:rPr>
          <w:rFonts w:ascii="Times New Roman" w:hAnsi="Times New Roman"/>
          <w:sz w:val="24"/>
        </w:rPr>
        <w:tab/>
      </w:r>
      <w:r w:rsidRPr="00A6436D">
        <w:rPr>
          <w:rFonts w:ascii="Times New Roman" w:hAnsi="Times New Roman"/>
          <w:sz w:val="24"/>
        </w:rPr>
        <w:tab/>
      </w:r>
      <w:r w:rsidRPr="00A6436D">
        <w:rPr>
          <w:rFonts w:ascii="Times New Roman" w:hAnsi="Times New Roman"/>
          <w:sz w:val="24"/>
        </w:rPr>
        <w:tab/>
      </w:r>
      <w:r w:rsidRPr="00A6436D">
        <w:rPr>
          <w:rFonts w:ascii="Times New Roman" w:hAnsi="Times New Roman"/>
          <w:sz w:val="24"/>
          <w:shd w:val="clear" w:color="auto" w:fill="FFFFFF"/>
        </w:rPr>
        <w:t>26660571</w:t>
      </w:r>
    </w:p>
    <w:p w14:paraId="37087A45" w14:textId="77777777" w:rsidR="00681530" w:rsidRPr="00A6436D" w:rsidRDefault="00681530" w:rsidP="00681530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</w:rPr>
      </w:pPr>
      <w:r w:rsidRPr="00A6436D">
        <w:rPr>
          <w:rFonts w:ascii="Times New Roman" w:hAnsi="Times New Roman"/>
          <w:sz w:val="24"/>
        </w:rPr>
        <w:t>DIČ</w:t>
      </w:r>
      <w:r w:rsidRPr="00A6436D">
        <w:rPr>
          <w:rFonts w:ascii="Times New Roman" w:hAnsi="Times New Roman"/>
          <w:sz w:val="24"/>
        </w:rPr>
        <w:tab/>
      </w:r>
      <w:r w:rsidRPr="00A6436D">
        <w:rPr>
          <w:rFonts w:ascii="Times New Roman" w:hAnsi="Times New Roman"/>
          <w:sz w:val="24"/>
        </w:rPr>
        <w:tab/>
      </w:r>
      <w:r w:rsidRPr="00A6436D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---</w:t>
      </w:r>
      <w:r w:rsidRPr="00A6436D">
        <w:rPr>
          <w:rFonts w:ascii="Times New Roman" w:hAnsi="Times New Roman"/>
          <w:sz w:val="24"/>
        </w:rPr>
        <w:tab/>
      </w:r>
      <w:r w:rsidRPr="00A6436D">
        <w:rPr>
          <w:rFonts w:ascii="Times New Roman" w:hAnsi="Times New Roman"/>
          <w:sz w:val="24"/>
        </w:rPr>
        <w:tab/>
      </w:r>
    </w:p>
    <w:p w14:paraId="5B477BC9" w14:textId="77777777" w:rsidR="00681530" w:rsidRDefault="00681530" w:rsidP="00681530">
      <w:pPr>
        <w:spacing w:after="0" w:line="240" w:lineRule="auto"/>
        <w:jc w:val="both"/>
        <w:rPr>
          <w:rFonts w:ascii="Times New Roman" w:hAnsi="Times New Roman"/>
          <w:bCs/>
          <w:sz w:val="24"/>
        </w:rPr>
      </w:pPr>
      <w:r w:rsidRPr="00A6436D">
        <w:rPr>
          <w:rFonts w:ascii="Times New Roman" w:hAnsi="Times New Roman"/>
          <w:sz w:val="24"/>
        </w:rPr>
        <w:tab/>
        <w:t xml:space="preserve">dále jen </w:t>
      </w:r>
      <w:r w:rsidRPr="00A6436D">
        <w:rPr>
          <w:rFonts w:ascii="Times New Roman" w:hAnsi="Times New Roman"/>
          <w:b/>
          <w:bCs/>
          <w:sz w:val="24"/>
        </w:rPr>
        <w:t>„partner“</w:t>
      </w:r>
      <w:r w:rsidRPr="00A6436D">
        <w:rPr>
          <w:rFonts w:ascii="Times New Roman" w:hAnsi="Times New Roman"/>
          <w:bCs/>
          <w:sz w:val="24"/>
        </w:rPr>
        <w:t>, na straně druhé</w:t>
      </w:r>
    </w:p>
    <w:p w14:paraId="5D2A1ECB" w14:textId="77777777" w:rsidR="00681530" w:rsidRPr="00A6436D" w:rsidRDefault="00681530" w:rsidP="00681530">
      <w:pPr>
        <w:spacing w:after="0" w:line="240" w:lineRule="auto"/>
        <w:jc w:val="both"/>
        <w:rPr>
          <w:rFonts w:ascii="Times New Roman" w:hAnsi="Times New Roman"/>
          <w:b/>
          <w:bCs/>
          <w:sz w:val="24"/>
        </w:rPr>
      </w:pPr>
    </w:p>
    <w:p w14:paraId="51B8970A" w14:textId="6B4DDFCA" w:rsidR="00E65FCA" w:rsidRPr="00681530" w:rsidRDefault="00CA0843" w:rsidP="00CA084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681530">
        <w:rPr>
          <w:rFonts w:ascii="Times New Roman" w:hAnsi="Times New Roman"/>
          <w:sz w:val="24"/>
        </w:rPr>
        <w:t>v následujícím znění:</w:t>
      </w:r>
    </w:p>
    <w:p w14:paraId="547A1A40" w14:textId="77777777" w:rsidR="00CA0843" w:rsidRPr="00681530" w:rsidRDefault="00CA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</w:p>
    <w:p w14:paraId="258F40B8" w14:textId="0D62A103" w:rsidR="00CA0843" w:rsidRPr="00681530" w:rsidRDefault="00CA084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</w:rPr>
      </w:pPr>
      <w:r w:rsidRPr="00681530">
        <w:rPr>
          <w:rFonts w:ascii="Times New Roman" w:hAnsi="Times New Roman"/>
          <w:sz w:val="24"/>
        </w:rPr>
        <w:t xml:space="preserve">Vzhledem ke skutečnosti, že </w:t>
      </w:r>
      <w:r w:rsidR="00253EB1">
        <w:rPr>
          <w:rFonts w:ascii="Times New Roman" w:hAnsi="Times New Roman"/>
          <w:sz w:val="24"/>
        </w:rPr>
        <w:t>došlo k úpravám ve využití stávajících místností určených pro CDZ a k navýšení využívané ploch</w:t>
      </w:r>
      <w:r w:rsidR="008D1E24">
        <w:rPr>
          <w:rFonts w:ascii="Times New Roman" w:hAnsi="Times New Roman"/>
          <w:sz w:val="24"/>
        </w:rPr>
        <w:t>y</w:t>
      </w:r>
      <w:r w:rsidR="00253EB1">
        <w:rPr>
          <w:rFonts w:ascii="Times New Roman" w:hAnsi="Times New Roman"/>
          <w:sz w:val="24"/>
        </w:rPr>
        <w:t xml:space="preserve"> ve vile</w:t>
      </w:r>
      <w:r w:rsidR="009C1ED4">
        <w:rPr>
          <w:rFonts w:ascii="Times New Roman" w:hAnsi="Times New Roman"/>
          <w:sz w:val="24"/>
        </w:rPr>
        <w:t xml:space="preserve">, se smluvní strany dohodly </w:t>
      </w:r>
      <w:r w:rsidR="00775A1C" w:rsidRPr="00681530">
        <w:rPr>
          <w:rFonts w:ascii="Times New Roman" w:hAnsi="Times New Roman"/>
          <w:sz w:val="24"/>
        </w:rPr>
        <w:t>na následujících změnách.</w:t>
      </w:r>
    </w:p>
    <w:p w14:paraId="4B6C774F" w14:textId="77777777" w:rsidR="00B9675A" w:rsidRPr="00681530" w:rsidRDefault="00B9675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6E129939" w14:textId="77777777" w:rsidR="00E65FCA" w:rsidRPr="00681530" w:rsidRDefault="00E65FCA" w:rsidP="004A47B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5C09D88C" w14:textId="6D3A73E4" w:rsidR="00025934" w:rsidRDefault="00775A1C" w:rsidP="0077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  <w:r w:rsidRPr="00681530">
        <w:rPr>
          <w:rFonts w:ascii="Times New Roman" w:hAnsi="Times New Roman"/>
          <w:b/>
          <w:bCs/>
          <w:sz w:val="24"/>
        </w:rPr>
        <w:t xml:space="preserve">Čl. </w:t>
      </w:r>
      <w:r w:rsidR="00B23757">
        <w:rPr>
          <w:rFonts w:ascii="Times New Roman" w:hAnsi="Times New Roman"/>
          <w:b/>
          <w:bCs/>
          <w:sz w:val="24"/>
        </w:rPr>
        <w:t>II</w:t>
      </w:r>
      <w:r w:rsidR="006A6E5B">
        <w:rPr>
          <w:rFonts w:ascii="Times New Roman" w:hAnsi="Times New Roman"/>
          <w:b/>
          <w:bCs/>
          <w:sz w:val="24"/>
        </w:rPr>
        <w:t>.</w:t>
      </w:r>
      <w:r w:rsidRPr="00681530">
        <w:rPr>
          <w:rFonts w:ascii="Times New Roman" w:hAnsi="Times New Roman"/>
          <w:b/>
          <w:bCs/>
          <w:sz w:val="24"/>
        </w:rPr>
        <w:t xml:space="preserve"> zní</w:t>
      </w:r>
      <w:r w:rsidR="00D623B7" w:rsidRPr="00681530">
        <w:rPr>
          <w:rFonts w:ascii="Times New Roman" w:hAnsi="Times New Roman"/>
          <w:b/>
          <w:bCs/>
          <w:sz w:val="24"/>
        </w:rPr>
        <w:t xml:space="preserve"> </w:t>
      </w:r>
      <w:r w:rsidR="00D47E5A" w:rsidRPr="00681530">
        <w:rPr>
          <w:rFonts w:ascii="Times New Roman" w:hAnsi="Times New Roman"/>
          <w:b/>
          <w:bCs/>
          <w:sz w:val="24"/>
        </w:rPr>
        <w:t>nově takto</w:t>
      </w:r>
      <w:r w:rsidRPr="00681530">
        <w:rPr>
          <w:rFonts w:ascii="Times New Roman" w:hAnsi="Times New Roman"/>
          <w:b/>
          <w:bCs/>
          <w:sz w:val="24"/>
        </w:rPr>
        <w:t>:</w:t>
      </w:r>
      <w:r w:rsidR="00F5333C" w:rsidRPr="00681530">
        <w:rPr>
          <w:rFonts w:ascii="Times New Roman" w:hAnsi="Times New Roman"/>
          <w:sz w:val="24"/>
        </w:rPr>
        <w:t xml:space="preserve"> </w:t>
      </w:r>
    </w:p>
    <w:p w14:paraId="6BB1AB20" w14:textId="77777777" w:rsidR="00897C74" w:rsidRPr="00681530" w:rsidRDefault="00897C74" w:rsidP="00775A1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</w:rPr>
      </w:pPr>
    </w:p>
    <w:p w14:paraId="23D96077" w14:textId="552B286B" w:rsidR="00B23757" w:rsidRDefault="00B23757" w:rsidP="006A6E5B">
      <w:pPr>
        <w:pStyle w:val="Odstavecseseznamem"/>
        <w:numPr>
          <w:ilvl w:val="0"/>
          <w:numId w:val="18"/>
        </w:numPr>
        <w:ind w:left="0" w:hanging="284"/>
        <w:jc w:val="both"/>
        <w:rPr>
          <w:rFonts w:ascii="Times New Roman" w:hAnsi="Times New Roman"/>
          <w:sz w:val="24"/>
        </w:rPr>
      </w:pPr>
      <w:r w:rsidRPr="001C6170">
        <w:rPr>
          <w:rFonts w:ascii="Times New Roman" w:hAnsi="Times New Roman"/>
          <w:sz w:val="24"/>
        </w:rPr>
        <w:t xml:space="preserve">PL Šternberk prohlašuje, že technickou podporu systému </w:t>
      </w:r>
      <w:proofErr w:type="spellStart"/>
      <w:r w:rsidRPr="001C6170">
        <w:rPr>
          <w:rFonts w:ascii="Times New Roman" w:hAnsi="Times New Roman"/>
          <w:sz w:val="24"/>
        </w:rPr>
        <w:t>Hippo</w:t>
      </w:r>
      <w:proofErr w:type="spellEnd"/>
      <w:r w:rsidRPr="001C6170">
        <w:rPr>
          <w:rFonts w:ascii="Times New Roman" w:hAnsi="Times New Roman"/>
          <w:sz w:val="24"/>
        </w:rPr>
        <w:t xml:space="preserve"> hradí na základě měsíčně vystavených faktur od dodavatele systému, kdy ve fakturaci je možno rozlišit platbu za technickou podporu sociálního modulu  CDZ. </w:t>
      </w:r>
      <w:r w:rsidR="009C1ED4">
        <w:rPr>
          <w:rFonts w:ascii="Times New Roman" w:hAnsi="Times New Roman"/>
          <w:sz w:val="24"/>
        </w:rPr>
        <w:t>Výše</w:t>
      </w:r>
      <w:r w:rsidRPr="001C6170">
        <w:rPr>
          <w:rFonts w:ascii="Times New Roman" w:hAnsi="Times New Roman"/>
          <w:sz w:val="24"/>
        </w:rPr>
        <w:t xml:space="preserve"> fakturace je 3</w:t>
      </w:r>
      <w:r w:rsidR="001C6170">
        <w:rPr>
          <w:rFonts w:ascii="Times New Roman" w:hAnsi="Times New Roman"/>
          <w:sz w:val="24"/>
        </w:rPr>
        <w:t> 206,50</w:t>
      </w:r>
      <w:r w:rsidRPr="001C6170">
        <w:rPr>
          <w:rFonts w:ascii="Times New Roman" w:hAnsi="Times New Roman"/>
          <w:sz w:val="24"/>
        </w:rPr>
        <w:t xml:space="preserve"> Kč vč. DPH měsíčně.</w:t>
      </w:r>
    </w:p>
    <w:p w14:paraId="3F422FB7" w14:textId="77777777" w:rsidR="00897C74" w:rsidRDefault="00897C74" w:rsidP="006A6E5B">
      <w:pPr>
        <w:pStyle w:val="Odstavecseseznamem"/>
        <w:ind w:left="0" w:hanging="284"/>
        <w:jc w:val="both"/>
        <w:rPr>
          <w:rFonts w:ascii="Times New Roman" w:hAnsi="Times New Roman"/>
          <w:sz w:val="24"/>
        </w:rPr>
      </w:pPr>
    </w:p>
    <w:p w14:paraId="2F07C504" w14:textId="25E0946F" w:rsidR="006A6E5B" w:rsidRPr="006A6E5B" w:rsidRDefault="006A6E5B" w:rsidP="006A6E5B">
      <w:pPr>
        <w:pStyle w:val="Odstavecseseznamem"/>
        <w:numPr>
          <w:ilvl w:val="0"/>
          <w:numId w:val="18"/>
        </w:numPr>
        <w:ind w:left="0"/>
        <w:jc w:val="both"/>
        <w:rPr>
          <w:rFonts w:ascii="Times New Roman" w:hAnsi="Times New Roman"/>
          <w:noProof/>
          <w:sz w:val="24"/>
        </w:rPr>
      </w:pPr>
      <w:r w:rsidRPr="006A6E5B">
        <w:rPr>
          <w:rFonts w:ascii="Times New Roman" w:hAnsi="Times New Roman"/>
          <w:sz w:val="24"/>
        </w:rPr>
        <w:t>PL Šternberk prohlašuje, že má uzavřenou nájemní smlouvu na pronájem prostor v budově</w:t>
      </w:r>
      <w:r w:rsidRPr="006A6E5B">
        <w:rPr>
          <w:rFonts w:ascii="Times New Roman" w:hAnsi="Times New Roman"/>
          <w:noProof/>
          <w:sz w:val="24"/>
        </w:rPr>
        <w:t xml:space="preserve"> na adrese Čadova 1 v obci Olomouc a hradí náklady na nájemné. Podíl nákladů na nájemném, které bude hradit partner činí </w:t>
      </w:r>
      <w:r w:rsidR="00B05994">
        <w:rPr>
          <w:rFonts w:ascii="Times New Roman" w:hAnsi="Times New Roman"/>
          <w:noProof/>
          <w:sz w:val="24"/>
        </w:rPr>
        <w:t>30 778</w:t>
      </w:r>
      <w:r w:rsidRPr="00123205">
        <w:rPr>
          <w:rFonts w:ascii="Times New Roman" w:hAnsi="Times New Roman"/>
          <w:noProof/>
          <w:sz w:val="24"/>
        </w:rPr>
        <w:t>,</w:t>
      </w:r>
      <w:r w:rsidR="00123205" w:rsidRPr="00123205">
        <w:rPr>
          <w:rFonts w:ascii="Times New Roman" w:hAnsi="Times New Roman"/>
          <w:noProof/>
          <w:sz w:val="24"/>
        </w:rPr>
        <w:t>00</w:t>
      </w:r>
      <w:r w:rsidRPr="00123205">
        <w:rPr>
          <w:rFonts w:ascii="Times New Roman" w:hAnsi="Times New Roman"/>
          <w:noProof/>
          <w:sz w:val="24"/>
        </w:rPr>
        <w:t xml:space="preserve"> Kč</w:t>
      </w:r>
      <w:r w:rsidRPr="006A6E5B">
        <w:rPr>
          <w:rFonts w:ascii="Times New Roman" w:hAnsi="Times New Roman"/>
          <w:noProof/>
          <w:sz w:val="24"/>
        </w:rPr>
        <w:t xml:space="preserve"> měsíčně (pronajímatel objektu není plátce DPH). </w:t>
      </w:r>
      <w:r w:rsidR="00B05994">
        <w:rPr>
          <w:rFonts w:ascii="Times New Roman" w:hAnsi="Times New Roman"/>
          <w:noProof/>
          <w:sz w:val="24"/>
        </w:rPr>
        <w:t xml:space="preserve">V nájemní smlouvě je k výši nájemného sjednána inflační doložka, kdy pronajímatel je </w:t>
      </w:r>
      <w:r w:rsidR="00B05994" w:rsidRPr="00B05994">
        <w:rPr>
          <w:rFonts w:ascii="Times New Roman" w:hAnsi="Times New Roman"/>
          <w:noProof/>
          <w:sz w:val="24"/>
        </w:rPr>
        <w:t>oprávněn jednostranně zvýšit nájemné o roční míru inflace vyjádřenou přírůstkem průměrného ročního indexu spotřebitelských cen za předchozí kalendářní rok, vyhlášenou Českým statistickým úřadem</w:t>
      </w:r>
      <w:r w:rsidR="00B05994">
        <w:rPr>
          <w:rFonts w:ascii="Times New Roman" w:hAnsi="Times New Roman"/>
          <w:noProof/>
          <w:sz w:val="24"/>
        </w:rPr>
        <w:t xml:space="preserve">. </w:t>
      </w:r>
      <w:r w:rsidR="00AD500B">
        <w:rPr>
          <w:rFonts w:ascii="Times New Roman" w:hAnsi="Times New Roman"/>
          <w:noProof/>
          <w:sz w:val="24"/>
        </w:rPr>
        <w:t xml:space="preserve">PL Šternberk je oprávněna o toto zvýšení nájemného navýšit podíl partnera. </w:t>
      </w:r>
      <w:r w:rsidRPr="006A6E5B">
        <w:rPr>
          <w:rFonts w:ascii="Times New Roman" w:hAnsi="Times New Roman"/>
          <w:noProof/>
          <w:sz w:val="24"/>
        </w:rPr>
        <w:t>Dále hradí zálohy na vodné a stočn</w:t>
      </w:r>
      <w:r w:rsidR="00B05994">
        <w:rPr>
          <w:rFonts w:ascii="Times New Roman" w:hAnsi="Times New Roman"/>
          <w:noProof/>
          <w:sz w:val="24"/>
        </w:rPr>
        <w:t>é, kde podíl partnera činí 380,00</w:t>
      </w:r>
      <w:r w:rsidRPr="006A6E5B">
        <w:rPr>
          <w:rFonts w:ascii="Times New Roman" w:hAnsi="Times New Roman"/>
          <w:noProof/>
          <w:sz w:val="24"/>
        </w:rPr>
        <w:t xml:space="preserve"> Kč vč. DPH měsíčně. </w:t>
      </w:r>
      <w:r w:rsidR="00B05994">
        <w:rPr>
          <w:rFonts w:ascii="Times New Roman" w:hAnsi="Times New Roman"/>
          <w:noProof/>
          <w:sz w:val="24"/>
        </w:rPr>
        <w:t>Pronajímatel dle nájemní smlouvy přefakturovává PL Šternberk</w:t>
      </w:r>
      <w:r w:rsidRPr="006A6E5B">
        <w:rPr>
          <w:rFonts w:ascii="Times New Roman" w:hAnsi="Times New Roman"/>
          <w:noProof/>
          <w:sz w:val="24"/>
        </w:rPr>
        <w:t xml:space="preserve"> </w:t>
      </w:r>
      <w:r w:rsidR="00B05994">
        <w:rPr>
          <w:rFonts w:ascii="Times New Roman" w:hAnsi="Times New Roman"/>
          <w:noProof/>
          <w:sz w:val="24"/>
        </w:rPr>
        <w:t>spotřebu tepla</w:t>
      </w:r>
      <w:r w:rsidRPr="006A6E5B">
        <w:rPr>
          <w:rFonts w:ascii="Times New Roman" w:hAnsi="Times New Roman"/>
          <w:noProof/>
          <w:sz w:val="24"/>
        </w:rPr>
        <w:t xml:space="preserve">. PL Šternberk a partner se dohodli, že partner uhradí </w:t>
      </w:r>
      <w:r w:rsidR="00123205">
        <w:rPr>
          <w:rFonts w:ascii="Times New Roman" w:hAnsi="Times New Roman"/>
          <w:noProof/>
          <w:sz w:val="24"/>
        </w:rPr>
        <w:t>22</w:t>
      </w:r>
      <w:r w:rsidRPr="006A6E5B">
        <w:rPr>
          <w:rFonts w:ascii="Times New Roman" w:hAnsi="Times New Roman"/>
          <w:noProof/>
          <w:sz w:val="24"/>
        </w:rPr>
        <w:t xml:space="preserve"> % těchto nákladů. </w:t>
      </w:r>
    </w:p>
    <w:p w14:paraId="39255FFF" w14:textId="77777777" w:rsidR="006A6E5B" w:rsidRPr="006A6E5B" w:rsidRDefault="006A6E5B" w:rsidP="006A6E5B">
      <w:pPr>
        <w:pStyle w:val="Odstavecseseznamem"/>
        <w:rPr>
          <w:rFonts w:ascii="Times New Roman" w:hAnsi="Times New Roman"/>
          <w:noProof/>
          <w:sz w:val="24"/>
        </w:rPr>
      </w:pPr>
    </w:p>
    <w:p w14:paraId="1329178D" w14:textId="273D64EE" w:rsidR="006A6E5B" w:rsidRPr="00AD500B" w:rsidRDefault="006A6E5B" w:rsidP="00AD500B">
      <w:pPr>
        <w:pStyle w:val="Odstavecseseznamem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</w:rPr>
      </w:pPr>
      <w:r w:rsidRPr="006A6E5B">
        <w:rPr>
          <w:rFonts w:ascii="Times New Roman" w:hAnsi="Times New Roman"/>
          <w:noProof/>
          <w:sz w:val="24"/>
        </w:rPr>
        <w:t>PL Šternberk prohlašuje, že má s Technickými službami města Olomouce, a.s., uzavřenou smlouvu na svoz odpadu</w:t>
      </w:r>
      <w:r w:rsidR="00B05994">
        <w:rPr>
          <w:rFonts w:ascii="Times New Roman" w:hAnsi="Times New Roman"/>
          <w:noProof/>
          <w:sz w:val="24"/>
        </w:rPr>
        <w:t xml:space="preserve"> </w:t>
      </w:r>
      <w:r w:rsidR="00B05994" w:rsidRPr="001C6170">
        <w:rPr>
          <w:rFonts w:ascii="Times New Roman" w:hAnsi="Times New Roman"/>
          <w:noProof/>
          <w:sz w:val="24"/>
        </w:rPr>
        <w:t>se čtvrtletní fakturací</w:t>
      </w:r>
      <w:r w:rsidRPr="006A6E5B">
        <w:rPr>
          <w:rFonts w:ascii="Times New Roman" w:hAnsi="Times New Roman"/>
          <w:noProof/>
          <w:sz w:val="24"/>
        </w:rPr>
        <w:t>.</w:t>
      </w:r>
      <w:r w:rsidR="00B05994">
        <w:rPr>
          <w:rFonts w:ascii="Times New Roman" w:hAnsi="Times New Roman"/>
          <w:noProof/>
          <w:sz w:val="24"/>
        </w:rPr>
        <w:t xml:space="preserve"> </w:t>
      </w:r>
      <w:r w:rsidR="00AD500B">
        <w:rPr>
          <w:rFonts w:ascii="Times New Roman" w:hAnsi="Times New Roman"/>
          <w:noProof/>
          <w:sz w:val="24"/>
        </w:rPr>
        <w:t>Partner bude hradit jednu třetinu těchto nákladů, což činí 517,18 Kč čtvrtletně</w:t>
      </w:r>
      <w:r w:rsidRPr="006A6E5B">
        <w:rPr>
          <w:rFonts w:ascii="Times New Roman" w:hAnsi="Times New Roman"/>
          <w:noProof/>
          <w:sz w:val="24"/>
        </w:rPr>
        <w:t>.</w:t>
      </w:r>
      <w:r w:rsidR="00AD500B">
        <w:rPr>
          <w:rFonts w:ascii="Times New Roman" w:hAnsi="Times New Roman"/>
          <w:noProof/>
          <w:sz w:val="24"/>
        </w:rPr>
        <w:t xml:space="preserve"> Cena za svoz odpadu může být zvýšena poměrně k oborovému </w:t>
      </w:r>
      <w:r w:rsidR="00AD500B">
        <w:rPr>
          <w:rFonts w:ascii="Times New Roman" w:hAnsi="Times New Roman"/>
          <w:noProof/>
          <w:sz w:val="24"/>
        </w:rPr>
        <w:lastRenderedPageBreak/>
        <w:t>nárůsu nákladů v odpadovém hospodářství a k nárůstu indexu spotřebitelských cen stanovenému Českým statistickým úřadem.</w:t>
      </w:r>
    </w:p>
    <w:p w14:paraId="2A793BB0" w14:textId="77777777" w:rsidR="006A6E5B" w:rsidRPr="006A6E5B" w:rsidRDefault="006A6E5B" w:rsidP="006A6E5B">
      <w:pPr>
        <w:pStyle w:val="Odstavecseseznamem"/>
        <w:ind w:left="720"/>
        <w:jc w:val="both"/>
        <w:rPr>
          <w:rFonts w:ascii="Times New Roman" w:hAnsi="Times New Roman"/>
          <w:noProof/>
          <w:sz w:val="24"/>
        </w:rPr>
      </w:pPr>
    </w:p>
    <w:p w14:paraId="07F3A303" w14:textId="67A2E688" w:rsidR="006A6E5B" w:rsidRPr="00AD500B" w:rsidRDefault="006A6E5B" w:rsidP="00AD500B">
      <w:pPr>
        <w:pStyle w:val="Odstavecseseznamem"/>
        <w:numPr>
          <w:ilvl w:val="0"/>
          <w:numId w:val="19"/>
        </w:numPr>
        <w:ind w:left="0"/>
        <w:jc w:val="both"/>
        <w:rPr>
          <w:rFonts w:ascii="Times New Roman" w:hAnsi="Times New Roman"/>
          <w:noProof/>
          <w:sz w:val="24"/>
        </w:rPr>
      </w:pPr>
      <w:r w:rsidRPr="00AD500B">
        <w:rPr>
          <w:rFonts w:ascii="Times New Roman" w:hAnsi="Times New Roman"/>
          <w:sz w:val="24"/>
        </w:rPr>
        <w:t xml:space="preserve">PL Šternberk prohlašuje, že má s firmou </w:t>
      </w:r>
      <w:proofErr w:type="spellStart"/>
      <w:r w:rsidRPr="00AD500B">
        <w:rPr>
          <w:rFonts w:ascii="Times New Roman" w:hAnsi="Times New Roman"/>
          <w:sz w:val="24"/>
        </w:rPr>
        <w:t>Nordic</w:t>
      </w:r>
      <w:proofErr w:type="spellEnd"/>
      <w:r w:rsidRPr="00AD500B">
        <w:rPr>
          <w:rFonts w:ascii="Times New Roman" w:hAnsi="Times New Roman"/>
          <w:sz w:val="24"/>
        </w:rPr>
        <w:t xml:space="preserve"> Telecom </w:t>
      </w:r>
      <w:proofErr w:type="spellStart"/>
      <w:r w:rsidRPr="00AD500B">
        <w:rPr>
          <w:rFonts w:ascii="Times New Roman" w:hAnsi="Times New Roman"/>
          <w:sz w:val="24"/>
        </w:rPr>
        <w:t>Regional</w:t>
      </w:r>
      <w:proofErr w:type="spellEnd"/>
      <w:r w:rsidRPr="00AD500B">
        <w:rPr>
          <w:rFonts w:ascii="Times New Roman" w:hAnsi="Times New Roman"/>
          <w:sz w:val="24"/>
        </w:rPr>
        <w:t xml:space="preserve"> s.r.o. uzavřenou smlouvu na internetové připojení pro prostory CDZ na adrese </w:t>
      </w:r>
      <w:r w:rsidRPr="00AD500B">
        <w:rPr>
          <w:rFonts w:ascii="Times New Roman" w:hAnsi="Times New Roman"/>
          <w:noProof/>
          <w:sz w:val="24"/>
        </w:rPr>
        <w:t>Čadova 1 v obci Olomouc. Podíl na měsíční úhradě internetu je ve výši 806,70 Kč vč. DPH</w:t>
      </w:r>
      <w:r w:rsidR="00AD500B" w:rsidRPr="00AD500B">
        <w:rPr>
          <w:rFonts w:ascii="Times New Roman" w:hAnsi="Times New Roman"/>
          <w:noProof/>
          <w:sz w:val="24"/>
        </w:rPr>
        <w:t>, což činí jednu třetinu celkové úhrady</w:t>
      </w:r>
      <w:r w:rsidRPr="00AD500B">
        <w:rPr>
          <w:rFonts w:ascii="Times New Roman" w:hAnsi="Times New Roman"/>
          <w:noProof/>
          <w:sz w:val="24"/>
        </w:rPr>
        <w:t>.</w:t>
      </w:r>
    </w:p>
    <w:p w14:paraId="28C155ED" w14:textId="77777777" w:rsidR="006A6E5B" w:rsidRPr="006A6E5B" w:rsidRDefault="006A6E5B" w:rsidP="006A6E5B">
      <w:pPr>
        <w:pStyle w:val="Odstavecseseznamem"/>
        <w:ind w:left="0"/>
        <w:jc w:val="both"/>
        <w:rPr>
          <w:rFonts w:ascii="Times New Roman" w:hAnsi="Times New Roman"/>
          <w:noProof/>
          <w:sz w:val="24"/>
        </w:rPr>
      </w:pPr>
    </w:p>
    <w:p w14:paraId="1C0A228B" w14:textId="219EC9B5" w:rsidR="006A6E5B" w:rsidRDefault="006A6E5B" w:rsidP="00AD500B">
      <w:pPr>
        <w:pStyle w:val="Odstavecseseznamem"/>
        <w:numPr>
          <w:ilvl w:val="0"/>
          <w:numId w:val="19"/>
        </w:numPr>
        <w:ind w:left="0"/>
        <w:jc w:val="both"/>
        <w:rPr>
          <w:rFonts w:ascii="Times New Roman" w:hAnsi="Times New Roman"/>
          <w:noProof/>
          <w:sz w:val="24"/>
        </w:rPr>
      </w:pPr>
      <w:r w:rsidRPr="006A6E5B">
        <w:rPr>
          <w:rFonts w:ascii="Times New Roman" w:hAnsi="Times New Roman"/>
          <w:noProof/>
          <w:sz w:val="24"/>
        </w:rPr>
        <w:t>PL Šternberk prohlašuje, že má se společností ČEZ Prodej, a.s., uzavřenou smlouvu na dodávky elektrické energie. Měsíční podíl partnera na úhradě záloh činí 1 520,</w:t>
      </w:r>
      <w:r w:rsidR="00123205">
        <w:rPr>
          <w:rFonts w:ascii="Times New Roman" w:hAnsi="Times New Roman"/>
          <w:noProof/>
          <w:sz w:val="24"/>
        </w:rPr>
        <w:t>00</w:t>
      </w:r>
      <w:r w:rsidRPr="006A6E5B">
        <w:rPr>
          <w:rFonts w:ascii="Times New Roman" w:hAnsi="Times New Roman"/>
          <w:noProof/>
          <w:sz w:val="24"/>
        </w:rPr>
        <w:t xml:space="preserve"> Kč vč. DPH.</w:t>
      </w:r>
    </w:p>
    <w:p w14:paraId="52756E92" w14:textId="77777777" w:rsidR="006A6E5B" w:rsidRPr="006A6E5B" w:rsidRDefault="006A6E5B" w:rsidP="006A6E5B">
      <w:pPr>
        <w:pStyle w:val="Odstavecseseznamem"/>
        <w:rPr>
          <w:rFonts w:ascii="Times New Roman" w:hAnsi="Times New Roman"/>
          <w:noProof/>
          <w:sz w:val="24"/>
        </w:rPr>
      </w:pPr>
    </w:p>
    <w:p w14:paraId="550F17AB" w14:textId="65FA6E47" w:rsidR="006A6E5B" w:rsidRPr="006A6E5B" w:rsidRDefault="006A6E5B" w:rsidP="00AD500B">
      <w:pPr>
        <w:pStyle w:val="Odstavecseseznamem"/>
        <w:numPr>
          <w:ilvl w:val="0"/>
          <w:numId w:val="19"/>
        </w:numPr>
        <w:ind w:left="0"/>
        <w:jc w:val="both"/>
        <w:rPr>
          <w:rFonts w:ascii="Times New Roman" w:hAnsi="Times New Roman"/>
          <w:noProof/>
          <w:sz w:val="24"/>
        </w:rPr>
      </w:pPr>
      <w:r>
        <w:rPr>
          <w:rFonts w:ascii="Times New Roman" w:hAnsi="Times New Roman"/>
          <w:noProof/>
          <w:sz w:val="24"/>
        </w:rPr>
        <w:t xml:space="preserve">Smluvní strany se dohodly, že se partner bude podílet na úhradě osobních nákladů na pomocnici ve výši </w:t>
      </w:r>
      <w:r w:rsidR="00D80320" w:rsidRPr="00D80320">
        <w:rPr>
          <w:rFonts w:ascii="Times New Roman" w:hAnsi="Times New Roman"/>
          <w:noProof/>
          <w:sz w:val="24"/>
        </w:rPr>
        <w:t xml:space="preserve">1 </w:t>
      </w:r>
      <w:r w:rsidR="008D1E24">
        <w:rPr>
          <w:rFonts w:ascii="Times New Roman" w:hAnsi="Times New Roman"/>
          <w:noProof/>
          <w:sz w:val="24"/>
        </w:rPr>
        <w:t>885</w:t>
      </w:r>
      <w:r w:rsidRPr="00D80320">
        <w:rPr>
          <w:rFonts w:ascii="Times New Roman" w:hAnsi="Times New Roman"/>
          <w:noProof/>
          <w:sz w:val="24"/>
        </w:rPr>
        <w:t>,00</w:t>
      </w:r>
      <w:r>
        <w:rPr>
          <w:rFonts w:ascii="Times New Roman" w:hAnsi="Times New Roman"/>
          <w:noProof/>
          <w:sz w:val="24"/>
        </w:rPr>
        <w:t xml:space="preserve"> Kč měsíčně a na úhradě hygienických </w:t>
      </w:r>
      <w:r w:rsidR="00C31AEA">
        <w:rPr>
          <w:rFonts w:ascii="Times New Roman" w:hAnsi="Times New Roman"/>
          <w:noProof/>
          <w:sz w:val="24"/>
        </w:rPr>
        <w:t xml:space="preserve">a úklidových </w:t>
      </w:r>
      <w:r>
        <w:rPr>
          <w:rFonts w:ascii="Times New Roman" w:hAnsi="Times New Roman"/>
          <w:noProof/>
          <w:sz w:val="24"/>
        </w:rPr>
        <w:t xml:space="preserve">potřeb ve </w:t>
      </w:r>
      <w:r w:rsidRPr="00C31AEA">
        <w:rPr>
          <w:rFonts w:ascii="Times New Roman" w:hAnsi="Times New Roman"/>
          <w:noProof/>
          <w:sz w:val="24"/>
        </w:rPr>
        <w:t xml:space="preserve">výši </w:t>
      </w:r>
      <w:r w:rsidR="00C31AEA" w:rsidRPr="00C31AEA">
        <w:rPr>
          <w:rFonts w:ascii="Times New Roman" w:hAnsi="Times New Roman"/>
          <w:noProof/>
          <w:sz w:val="24"/>
        </w:rPr>
        <w:t>400</w:t>
      </w:r>
      <w:r w:rsidRPr="00C31AEA">
        <w:rPr>
          <w:rFonts w:ascii="Times New Roman" w:hAnsi="Times New Roman"/>
          <w:noProof/>
          <w:sz w:val="24"/>
        </w:rPr>
        <w:t>,00</w:t>
      </w:r>
      <w:r>
        <w:rPr>
          <w:rFonts w:ascii="Times New Roman" w:hAnsi="Times New Roman"/>
          <w:noProof/>
          <w:sz w:val="24"/>
        </w:rPr>
        <w:t xml:space="preserve"> Kč</w:t>
      </w:r>
      <w:r w:rsidR="00C31AEA">
        <w:rPr>
          <w:rFonts w:ascii="Times New Roman" w:hAnsi="Times New Roman"/>
          <w:noProof/>
          <w:sz w:val="24"/>
        </w:rPr>
        <w:t xml:space="preserve"> vč. DPH</w:t>
      </w:r>
      <w:r>
        <w:rPr>
          <w:rFonts w:ascii="Times New Roman" w:hAnsi="Times New Roman"/>
          <w:noProof/>
          <w:sz w:val="24"/>
        </w:rPr>
        <w:t xml:space="preserve"> měsíčně.</w:t>
      </w:r>
    </w:p>
    <w:p w14:paraId="4BDBDFE0" w14:textId="77777777" w:rsidR="006A6E5B" w:rsidRPr="006A6E5B" w:rsidRDefault="006A6E5B" w:rsidP="006A6E5B">
      <w:pPr>
        <w:pStyle w:val="Odstavecseseznamem"/>
        <w:ind w:left="0"/>
        <w:jc w:val="both"/>
        <w:rPr>
          <w:rFonts w:ascii="Times New Roman" w:hAnsi="Times New Roman"/>
          <w:sz w:val="24"/>
        </w:rPr>
      </w:pPr>
    </w:p>
    <w:p w14:paraId="4D2862C0" w14:textId="76C4E370" w:rsidR="006A6E5B" w:rsidRPr="006A6E5B" w:rsidRDefault="006A6E5B" w:rsidP="00AD500B">
      <w:pPr>
        <w:pStyle w:val="Odstavecseseznamem"/>
        <w:numPr>
          <w:ilvl w:val="0"/>
          <w:numId w:val="19"/>
        </w:numPr>
        <w:ind w:left="0"/>
        <w:jc w:val="both"/>
        <w:rPr>
          <w:rFonts w:ascii="Times New Roman" w:hAnsi="Times New Roman"/>
          <w:sz w:val="24"/>
        </w:rPr>
      </w:pPr>
      <w:r w:rsidRPr="006A6E5B">
        <w:rPr>
          <w:rFonts w:ascii="Times New Roman" w:hAnsi="Times New Roman"/>
          <w:sz w:val="24"/>
        </w:rPr>
        <w:t>Partner se zavazuje PL Šternberk pravidelně měsíčně, čtvrtletně či ročně hradit náklady uvedené v</w:t>
      </w:r>
      <w:r w:rsidR="00E45F2C">
        <w:rPr>
          <w:rFonts w:ascii="Times New Roman" w:hAnsi="Times New Roman"/>
          <w:sz w:val="24"/>
        </w:rPr>
        <w:t xml:space="preserve"> čl. II, odst. 1., 2., 3., 4., </w:t>
      </w:r>
      <w:r w:rsidRPr="006A6E5B">
        <w:rPr>
          <w:rFonts w:ascii="Times New Roman" w:hAnsi="Times New Roman"/>
          <w:sz w:val="24"/>
        </w:rPr>
        <w:t xml:space="preserve">5. </w:t>
      </w:r>
      <w:r w:rsidR="00E45F2C">
        <w:rPr>
          <w:rFonts w:ascii="Times New Roman" w:hAnsi="Times New Roman"/>
          <w:sz w:val="24"/>
        </w:rPr>
        <w:t xml:space="preserve">a 6., </w:t>
      </w:r>
      <w:r w:rsidRPr="006A6E5B">
        <w:rPr>
          <w:rFonts w:ascii="Times New Roman" w:hAnsi="Times New Roman"/>
          <w:sz w:val="24"/>
        </w:rPr>
        <w:t xml:space="preserve">a to na základě </w:t>
      </w:r>
      <w:proofErr w:type="spellStart"/>
      <w:r w:rsidRPr="006A6E5B">
        <w:rPr>
          <w:rFonts w:ascii="Times New Roman" w:hAnsi="Times New Roman"/>
          <w:sz w:val="24"/>
        </w:rPr>
        <w:t>přefakturace</w:t>
      </w:r>
      <w:proofErr w:type="spellEnd"/>
      <w:r w:rsidRPr="006A6E5B">
        <w:rPr>
          <w:rFonts w:ascii="Times New Roman" w:hAnsi="Times New Roman"/>
          <w:sz w:val="24"/>
        </w:rPr>
        <w:t xml:space="preserve"> ze strany PL Šternberk vůči partnerovi formou faktury se splatností 15 dnů.</w:t>
      </w:r>
    </w:p>
    <w:p w14:paraId="2830AA51" w14:textId="77777777" w:rsidR="006A6E5B" w:rsidRPr="006A6E5B" w:rsidRDefault="006A6E5B" w:rsidP="006A6E5B">
      <w:pPr>
        <w:pStyle w:val="Odstavecseseznamem"/>
        <w:ind w:left="720"/>
        <w:jc w:val="both"/>
        <w:rPr>
          <w:rFonts w:ascii="Times New Roman" w:hAnsi="Times New Roman"/>
          <w:noProof/>
          <w:sz w:val="24"/>
        </w:rPr>
      </w:pPr>
    </w:p>
    <w:p w14:paraId="01C425F4" w14:textId="5A7DED6D" w:rsidR="00B11027" w:rsidRDefault="00686CB9" w:rsidP="004A47B8">
      <w:pPr>
        <w:spacing w:after="0"/>
        <w:jc w:val="center"/>
        <w:rPr>
          <w:rFonts w:ascii="Times New Roman" w:hAnsi="Times New Roman"/>
          <w:b/>
          <w:sz w:val="24"/>
        </w:rPr>
      </w:pPr>
      <w:r w:rsidRPr="00681530">
        <w:rPr>
          <w:rFonts w:ascii="Times New Roman" w:hAnsi="Times New Roman"/>
          <w:b/>
          <w:sz w:val="24"/>
        </w:rPr>
        <w:t>Z</w:t>
      </w:r>
      <w:r w:rsidR="00B11027" w:rsidRPr="00681530">
        <w:rPr>
          <w:rFonts w:ascii="Times New Roman" w:hAnsi="Times New Roman"/>
          <w:b/>
          <w:sz w:val="24"/>
        </w:rPr>
        <w:t>ávěrečná ustanovení</w:t>
      </w:r>
    </w:p>
    <w:p w14:paraId="19FED1BB" w14:textId="77777777" w:rsidR="00897C74" w:rsidRPr="00681530" w:rsidRDefault="00897C74" w:rsidP="004A47B8">
      <w:pPr>
        <w:spacing w:after="0"/>
        <w:jc w:val="center"/>
        <w:rPr>
          <w:rFonts w:ascii="Times New Roman" w:hAnsi="Times New Roman"/>
          <w:b/>
          <w:sz w:val="24"/>
        </w:rPr>
      </w:pPr>
    </w:p>
    <w:p w14:paraId="44F4745C" w14:textId="139CEF17" w:rsidR="00775A1C" w:rsidRDefault="00775A1C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sz w:val="24"/>
        </w:rPr>
      </w:pPr>
      <w:r w:rsidRPr="00681530">
        <w:rPr>
          <w:rFonts w:ascii="Times New Roman" w:hAnsi="Times New Roman"/>
          <w:sz w:val="24"/>
        </w:rPr>
        <w:t>Ostatní ustanovení smlouvy zůstávají nezměněna.</w:t>
      </w:r>
    </w:p>
    <w:p w14:paraId="692D6561" w14:textId="77777777" w:rsidR="00897C74" w:rsidRPr="00681530" w:rsidRDefault="00897C74" w:rsidP="00897C74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5CF0A30F" w14:textId="034DC2F2" w:rsidR="00B11027" w:rsidRDefault="00775A1C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sz w:val="24"/>
        </w:rPr>
      </w:pPr>
      <w:r w:rsidRPr="00681530">
        <w:rPr>
          <w:rFonts w:ascii="Times New Roman" w:hAnsi="Times New Roman"/>
          <w:sz w:val="24"/>
        </w:rPr>
        <w:t>Tento dodatek</w:t>
      </w:r>
      <w:r w:rsidR="00B11027" w:rsidRPr="00681530">
        <w:rPr>
          <w:rFonts w:ascii="Times New Roman" w:hAnsi="Times New Roman"/>
          <w:sz w:val="24"/>
        </w:rPr>
        <w:t xml:space="preserve"> je s</w:t>
      </w:r>
      <w:r w:rsidR="009C1ED4">
        <w:rPr>
          <w:rFonts w:ascii="Times New Roman" w:hAnsi="Times New Roman"/>
          <w:sz w:val="24"/>
        </w:rPr>
        <w:t>epsán</w:t>
      </w:r>
      <w:r w:rsidR="00B11027" w:rsidRPr="00681530">
        <w:rPr>
          <w:rFonts w:ascii="Times New Roman" w:hAnsi="Times New Roman"/>
          <w:sz w:val="24"/>
        </w:rPr>
        <w:t xml:space="preserve"> v</w:t>
      </w:r>
      <w:r w:rsidR="00686CB9" w:rsidRPr="00681530">
        <w:rPr>
          <w:rFonts w:ascii="Times New Roman" w:hAnsi="Times New Roman"/>
          <w:sz w:val="24"/>
        </w:rPr>
        <w:t>e</w:t>
      </w:r>
      <w:r w:rsidR="00B11027" w:rsidRPr="00681530">
        <w:rPr>
          <w:rFonts w:ascii="Times New Roman" w:hAnsi="Times New Roman"/>
          <w:sz w:val="24"/>
        </w:rPr>
        <w:t xml:space="preserve"> </w:t>
      </w:r>
      <w:r w:rsidR="009C1ED4">
        <w:rPr>
          <w:rFonts w:ascii="Times New Roman" w:hAnsi="Times New Roman"/>
          <w:sz w:val="24"/>
        </w:rPr>
        <w:t>2</w:t>
      </w:r>
      <w:r w:rsidR="00563E23" w:rsidRPr="00681530">
        <w:rPr>
          <w:rFonts w:ascii="Times New Roman" w:hAnsi="Times New Roman"/>
          <w:sz w:val="24"/>
        </w:rPr>
        <w:t xml:space="preserve"> </w:t>
      </w:r>
      <w:r w:rsidR="00B11027" w:rsidRPr="00681530">
        <w:rPr>
          <w:rFonts w:ascii="Times New Roman" w:hAnsi="Times New Roman"/>
          <w:sz w:val="24"/>
        </w:rPr>
        <w:t xml:space="preserve">vyhotoveních, z nichž </w:t>
      </w:r>
      <w:r w:rsidR="009C1ED4">
        <w:rPr>
          <w:rFonts w:ascii="Times New Roman" w:hAnsi="Times New Roman"/>
          <w:sz w:val="24"/>
        </w:rPr>
        <w:t>obě strany</w:t>
      </w:r>
      <w:r w:rsidR="00107620" w:rsidRPr="00681530">
        <w:rPr>
          <w:rFonts w:ascii="Times New Roman" w:hAnsi="Times New Roman"/>
          <w:sz w:val="24"/>
        </w:rPr>
        <w:t xml:space="preserve"> </w:t>
      </w:r>
      <w:r w:rsidR="00686CB9" w:rsidRPr="00681530">
        <w:rPr>
          <w:rFonts w:ascii="Times New Roman" w:hAnsi="Times New Roman"/>
          <w:sz w:val="24"/>
        </w:rPr>
        <w:t xml:space="preserve">obdrží </w:t>
      </w:r>
      <w:r w:rsidR="001071CB" w:rsidRPr="00681530">
        <w:rPr>
          <w:rFonts w:ascii="Times New Roman" w:hAnsi="Times New Roman"/>
          <w:sz w:val="24"/>
        </w:rPr>
        <w:t>po jednom</w:t>
      </w:r>
      <w:r w:rsidR="00686CB9" w:rsidRPr="00681530">
        <w:rPr>
          <w:rFonts w:ascii="Times New Roman" w:hAnsi="Times New Roman"/>
          <w:sz w:val="24"/>
        </w:rPr>
        <w:t>.</w:t>
      </w:r>
    </w:p>
    <w:p w14:paraId="6833D349" w14:textId="77777777" w:rsidR="006A6E5B" w:rsidRDefault="006A6E5B" w:rsidP="006A6E5B">
      <w:pPr>
        <w:pStyle w:val="Odstavecseseznamem"/>
        <w:rPr>
          <w:rFonts w:ascii="Times New Roman" w:hAnsi="Times New Roman"/>
          <w:sz w:val="24"/>
        </w:rPr>
      </w:pPr>
    </w:p>
    <w:p w14:paraId="593C5F68" w14:textId="42B3493D" w:rsidR="006A6E5B" w:rsidRDefault="006A6E5B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Tímto dodatkem se budou smluvní strany řídit ode dne 1. </w:t>
      </w:r>
      <w:r w:rsidR="00E964E5">
        <w:rPr>
          <w:rFonts w:ascii="Times New Roman" w:hAnsi="Times New Roman"/>
          <w:sz w:val="24"/>
        </w:rPr>
        <w:t>6. 2023</w:t>
      </w:r>
      <w:r>
        <w:rPr>
          <w:rFonts w:ascii="Times New Roman" w:hAnsi="Times New Roman"/>
          <w:sz w:val="24"/>
        </w:rPr>
        <w:t>.</w:t>
      </w:r>
    </w:p>
    <w:p w14:paraId="7DD7D0A6" w14:textId="77777777" w:rsidR="00897C74" w:rsidRDefault="00897C74" w:rsidP="00897C74">
      <w:pPr>
        <w:pStyle w:val="Odstavecseseznamem"/>
        <w:rPr>
          <w:rFonts w:ascii="Times New Roman" w:hAnsi="Times New Roman"/>
          <w:sz w:val="24"/>
        </w:rPr>
      </w:pPr>
    </w:p>
    <w:p w14:paraId="6BA24EC8" w14:textId="452DC714" w:rsidR="009A5A29" w:rsidRDefault="004119B4" w:rsidP="002F6A4C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Tento dodatek č. 2</w:t>
      </w:r>
      <w:r w:rsidR="002F6A4C" w:rsidRPr="00681530">
        <w:rPr>
          <w:rFonts w:ascii="Times New Roman" w:hAnsi="Times New Roman"/>
          <w:sz w:val="24"/>
        </w:rPr>
        <w:t xml:space="preserve"> je platný po podpisu oběma smluvními stranami a nabývá účinnosti uveřejněním v registru smluv ve smyslu ustanovení § 2 odst. 1, písm. c) a § 5 odst. 2 zákona č. 340/2015 Sb. o registru smluv v platném znění. Povinnost k uveřejnění dodatku v registru smluv přebírá nájemce.</w:t>
      </w:r>
    </w:p>
    <w:p w14:paraId="5B6C7AD9" w14:textId="77777777" w:rsidR="00897C74" w:rsidRPr="00681530" w:rsidRDefault="00897C74" w:rsidP="00897C74">
      <w:pPr>
        <w:suppressAutoHyphens/>
        <w:spacing w:after="0" w:line="240" w:lineRule="auto"/>
        <w:jc w:val="both"/>
        <w:rPr>
          <w:rFonts w:ascii="Times New Roman" w:hAnsi="Times New Roman"/>
          <w:sz w:val="24"/>
        </w:rPr>
      </w:pPr>
    </w:p>
    <w:p w14:paraId="4E0C5D15" w14:textId="77777777" w:rsidR="00CD47F9" w:rsidRPr="00681530" w:rsidRDefault="00B11027" w:rsidP="004A47B8">
      <w:pPr>
        <w:numPr>
          <w:ilvl w:val="0"/>
          <w:numId w:val="8"/>
        </w:numPr>
        <w:suppressAutoHyphens/>
        <w:spacing w:after="0" w:line="240" w:lineRule="auto"/>
        <w:ind w:left="0" w:hanging="425"/>
        <w:jc w:val="both"/>
        <w:rPr>
          <w:rFonts w:ascii="Times New Roman" w:hAnsi="Times New Roman"/>
          <w:sz w:val="24"/>
        </w:rPr>
      </w:pPr>
      <w:r w:rsidRPr="00681530">
        <w:rPr>
          <w:rFonts w:ascii="Times New Roman" w:hAnsi="Times New Roman"/>
          <w:sz w:val="24"/>
        </w:rPr>
        <w:t>Na důkaz souhlasu s obsahem této smlouvy a jako projev své pravé a svobodné vůle připojují účastníci své podpisy takto:</w:t>
      </w:r>
      <w:r w:rsidRPr="00681530">
        <w:rPr>
          <w:rFonts w:ascii="Times New Roman" w:hAnsi="Times New Roman"/>
          <w:b/>
          <w:sz w:val="24"/>
        </w:rPr>
        <w:tab/>
      </w:r>
      <w:r w:rsidRPr="00681530">
        <w:rPr>
          <w:rFonts w:ascii="Times New Roman" w:hAnsi="Times New Roman"/>
          <w:b/>
          <w:sz w:val="24"/>
        </w:rPr>
        <w:tab/>
      </w:r>
    </w:p>
    <w:p w14:paraId="4B5BC52C" w14:textId="4A435DD6" w:rsidR="00B9675A" w:rsidRPr="00681530" w:rsidRDefault="00B9675A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1C5A2B7F" w14:textId="77777777" w:rsidR="006C4829" w:rsidRPr="00681530" w:rsidRDefault="006C482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1573A526" w14:textId="77777777" w:rsidR="006C4829" w:rsidRPr="00681530" w:rsidRDefault="006C4829" w:rsidP="00CD47F9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</w:rPr>
      </w:pPr>
    </w:p>
    <w:p w14:paraId="5BCAE4B6" w14:textId="7C3B6906" w:rsidR="00D177FF" w:rsidRPr="00D177FF" w:rsidRDefault="00D177FF" w:rsidP="00D177FF">
      <w:pPr>
        <w:spacing w:after="0" w:line="240" w:lineRule="auto"/>
        <w:jc w:val="both"/>
        <w:rPr>
          <w:rFonts w:ascii="Times New Roman" w:hAnsi="Times New Roman"/>
          <w:sz w:val="24"/>
        </w:rPr>
      </w:pPr>
      <w:r w:rsidRPr="00D177FF">
        <w:rPr>
          <w:rFonts w:ascii="Times New Roman" w:hAnsi="Times New Roman"/>
          <w:sz w:val="24"/>
        </w:rPr>
        <w:t>Ve Šternberku dne</w:t>
      </w:r>
      <w:r w:rsidR="00CE3DCD">
        <w:rPr>
          <w:rFonts w:ascii="Times New Roman" w:hAnsi="Times New Roman"/>
          <w:sz w:val="24"/>
        </w:rPr>
        <w:t xml:space="preserve"> </w:t>
      </w:r>
      <w:r w:rsidR="008B63BC">
        <w:rPr>
          <w:rFonts w:ascii="Times New Roman" w:hAnsi="Times New Roman"/>
          <w:sz w:val="24"/>
        </w:rPr>
        <w:t>24.</w:t>
      </w:r>
      <w:r w:rsidR="00CE3DCD">
        <w:rPr>
          <w:rFonts w:ascii="Times New Roman" w:hAnsi="Times New Roman"/>
          <w:sz w:val="24"/>
        </w:rPr>
        <w:t xml:space="preserve"> </w:t>
      </w:r>
      <w:r w:rsidR="008B63BC">
        <w:rPr>
          <w:rFonts w:ascii="Times New Roman" w:hAnsi="Times New Roman"/>
          <w:sz w:val="24"/>
        </w:rPr>
        <w:t>5.</w:t>
      </w:r>
      <w:r w:rsidR="00CE3DCD">
        <w:rPr>
          <w:rFonts w:ascii="Times New Roman" w:hAnsi="Times New Roman"/>
          <w:sz w:val="24"/>
        </w:rPr>
        <w:t xml:space="preserve"> </w:t>
      </w:r>
      <w:proofErr w:type="gramStart"/>
      <w:r w:rsidR="008B63BC">
        <w:rPr>
          <w:rFonts w:ascii="Times New Roman" w:hAnsi="Times New Roman"/>
          <w:sz w:val="24"/>
        </w:rPr>
        <w:t>2023</w:t>
      </w:r>
      <w:r w:rsidR="00CE3DCD">
        <w:rPr>
          <w:rFonts w:ascii="Times New Roman" w:hAnsi="Times New Roman"/>
          <w:sz w:val="24"/>
        </w:rPr>
        <w:t xml:space="preserve">        </w:t>
      </w:r>
      <w:r w:rsidR="008B63BC">
        <w:rPr>
          <w:rFonts w:ascii="Times New Roman" w:hAnsi="Times New Roman"/>
          <w:sz w:val="24"/>
        </w:rPr>
        <w:t xml:space="preserve"> </w:t>
      </w:r>
      <w:r w:rsidRPr="00D177FF">
        <w:rPr>
          <w:rFonts w:ascii="Times New Roman" w:hAnsi="Times New Roman"/>
          <w:sz w:val="24"/>
        </w:rPr>
        <w:t xml:space="preserve">                </w:t>
      </w:r>
      <w:r w:rsidR="008B63BC">
        <w:rPr>
          <w:rFonts w:ascii="Times New Roman" w:hAnsi="Times New Roman"/>
          <w:sz w:val="24"/>
        </w:rPr>
        <w:t xml:space="preserve">               V Olomouci</w:t>
      </w:r>
      <w:proofErr w:type="gramEnd"/>
      <w:r w:rsidR="008B63BC">
        <w:rPr>
          <w:rFonts w:ascii="Times New Roman" w:hAnsi="Times New Roman"/>
          <w:sz w:val="24"/>
        </w:rPr>
        <w:t xml:space="preserve"> dne 18.</w:t>
      </w:r>
      <w:r w:rsidR="00CE3DCD">
        <w:rPr>
          <w:rFonts w:ascii="Times New Roman" w:hAnsi="Times New Roman"/>
          <w:sz w:val="24"/>
        </w:rPr>
        <w:t xml:space="preserve"> </w:t>
      </w:r>
      <w:r w:rsidR="008B63BC">
        <w:rPr>
          <w:rFonts w:ascii="Times New Roman" w:hAnsi="Times New Roman"/>
          <w:sz w:val="24"/>
        </w:rPr>
        <w:t>5.</w:t>
      </w:r>
      <w:r w:rsidR="00CE3DCD">
        <w:rPr>
          <w:rFonts w:ascii="Times New Roman" w:hAnsi="Times New Roman"/>
          <w:sz w:val="24"/>
        </w:rPr>
        <w:t xml:space="preserve"> </w:t>
      </w:r>
      <w:r w:rsidR="008B63BC">
        <w:rPr>
          <w:rFonts w:ascii="Times New Roman" w:hAnsi="Times New Roman"/>
          <w:sz w:val="24"/>
        </w:rPr>
        <w:t>2023</w:t>
      </w:r>
    </w:p>
    <w:p w14:paraId="11B4F4B5" w14:textId="77777777" w:rsidR="00D177FF" w:rsidRPr="00D177FF" w:rsidRDefault="00D177FF" w:rsidP="00D177F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661C8E61" w14:textId="77777777" w:rsidR="00D177FF" w:rsidRPr="00D177FF" w:rsidRDefault="00D177FF" w:rsidP="00D177F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708F1C24" w14:textId="77777777" w:rsidR="00D177FF" w:rsidRPr="00D177FF" w:rsidRDefault="00D177FF" w:rsidP="00D177F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p w14:paraId="541A185F" w14:textId="0B4C892B" w:rsidR="00D177FF" w:rsidRPr="00D177FF" w:rsidRDefault="00D177FF" w:rsidP="00D177F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D177FF">
        <w:rPr>
          <w:rFonts w:ascii="Times New Roman" w:eastAsia="Arial Unicode MS" w:hAnsi="Times New Roman"/>
          <w:kern w:val="1"/>
          <w:sz w:val="24"/>
          <w:szCs w:val="24"/>
        </w:rPr>
        <w:t>…......................................................</w:t>
      </w:r>
      <w:r w:rsidRPr="00D177FF">
        <w:rPr>
          <w:rFonts w:ascii="Times New Roman" w:eastAsia="Arial Unicode MS" w:hAnsi="Times New Roman"/>
          <w:kern w:val="1"/>
          <w:sz w:val="24"/>
          <w:szCs w:val="24"/>
        </w:rPr>
        <w:tab/>
      </w:r>
      <w:r w:rsidRPr="00D177FF">
        <w:rPr>
          <w:rFonts w:ascii="Times New Roman" w:eastAsia="Arial Unicode MS" w:hAnsi="Times New Roman"/>
          <w:kern w:val="1"/>
          <w:sz w:val="24"/>
          <w:szCs w:val="24"/>
        </w:rPr>
        <w:tab/>
      </w:r>
      <w:r w:rsidRPr="00D177FF">
        <w:rPr>
          <w:rFonts w:ascii="Times New Roman" w:eastAsia="Arial Unicode MS" w:hAnsi="Times New Roman"/>
          <w:kern w:val="1"/>
          <w:sz w:val="24"/>
          <w:szCs w:val="24"/>
        </w:rPr>
        <w:tab/>
      </w:r>
      <w:r>
        <w:rPr>
          <w:rFonts w:ascii="Times New Roman" w:eastAsia="Arial Unicode MS" w:hAnsi="Times New Roman"/>
          <w:kern w:val="1"/>
          <w:sz w:val="24"/>
          <w:szCs w:val="24"/>
        </w:rPr>
        <w:t xml:space="preserve">      </w:t>
      </w:r>
      <w:r w:rsidRPr="00D177FF">
        <w:rPr>
          <w:rFonts w:ascii="Times New Roman" w:eastAsia="Arial Unicode MS" w:hAnsi="Times New Roman"/>
          <w:kern w:val="1"/>
          <w:sz w:val="24"/>
          <w:szCs w:val="24"/>
        </w:rPr>
        <w:t>…......................................................</w:t>
      </w:r>
    </w:p>
    <w:p w14:paraId="0825DF23" w14:textId="54D160FE" w:rsidR="00D177FF" w:rsidRPr="00D177FF" w:rsidRDefault="00D177FF" w:rsidP="00D177F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/>
          <w:bCs/>
          <w:kern w:val="1"/>
          <w:sz w:val="24"/>
          <w:szCs w:val="24"/>
        </w:rPr>
      </w:pP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>MUDr. Hana Kučerová</w:t>
      </w: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ab/>
      </w: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ab/>
      </w: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ab/>
        <w:t xml:space="preserve">                  Mgr. Lukáš Carlos Hrubý</w:t>
      </w:r>
    </w:p>
    <w:p w14:paraId="2FEE0766" w14:textId="4C5989C4" w:rsidR="00D177FF" w:rsidRPr="00D177FF" w:rsidRDefault="00D177FF" w:rsidP="00D177F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bCs/>
          <w:kern w:val="1"/>
          <w:sz w:val="24"/>
          <w:szCs w:val="24"/>
        </w:rPr>
      </w:pP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>ředitelka</w:t>
      </w: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ab/>
      </w: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ab/>
        <w:t xml:space="preserve">                                                      Statutární zástupce - ředitel</w:t>
      </w: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ab/>
        <w:t xml:space="preserve">       </w:t>
      </w:r>
    </w:p>
    <w:p w14:paraId="599EAB0C" w14:textId="409FB105" w:rsidR="00D177FF" w:rsidRPr="00D177FF" w:rsidRDefault="00D177FF" w:rsidP="00D177FF">
      <w:pPr>
        <w:widowControl w:val="0"/>
        <w:suppressAutoHyphens/>
        <w:spacing w:after="0" w:line="240" w:lineRule="auto"/>
        <w:jc w:val="both"/>
        <w:rPr>
          <w:rFonts w:ascii="Times New Roman" w:eastAsia="Arial Unicode MS" w:hAnsi="Times New Roman"/>
          <w:kern w:val="1"/>
          <w:sz w:val="24"/>
          <w:szCs w:val="24"/>
        </w:rPr>
      </w:pP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>Psychiatrická léčebna Šternberk</w:t>
      </w: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ab/>
        <w:t xml:space="preserve">                              Společnost Mana, o.p.s.</w:t>
      </w: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ab/>
      </w:r>
      <w:r w:rsidRPr="00D177FF">
        <w:rPr>
          <w:rFonts w:ascii="Times New Roman" w:eastAsia="Arial Unicode MS" w:hAnsi="Times New Roman"/>
          <w:bCs/>
          <w:kern w:val="1"/>
          <w:sz w:val="24"/>
          <w:szCs w:val="24"/>
        </w:rPr>
        <w:tab/>
      </w:r>
      <w:bookmarkStart w:id="0" w:name="_GoBack"/>
      <w:bookmarkEnd w:id="0"/>
      <w:r w:rsidRPr="00D177FF">
        <w:rPr>
          <w:rFonts w:ascii="Times New Roman" w:eastAsia="Arial Unicode MS" w:hAnsi="Times New Roman"/>
          <w:kern w:val="1"/>
          <w:sz w:val="24"/>
          <w:szCs w:val="24"/>
        </w:rPr>
        <w:tab/>
        <w:t xml:space="preserve">                             </w:t>
      </w:r>
    </w:p>
    <w:p w14:paraId="3D37896A" w14:textId="77777777" w:rsidR="00D177FF" w:rsidRPr="00D177FF" w:rsidRDefault="00D177FF" w:rsidP="00D177FF">
      <w:pPr>
        <w:spacing w:after="0" w:line="240" w:lineRule="auto"/>
        <w:jc w:val="both"/>
        <w:rPr>
          <w:rFonts w:ascii="Times New Roman" w:hAnsi="Times New Roman"/>
          <w:sz w:val="24"/>
        </w:rPr>
      </w:pPr>
    </w:p>
    <w:sectPr w:rsidR="00D177FF" w:rsidRPr="00D177FF" w:rsidSect="00897C74">
      <w:headerReference w:type="default" r:id="rId10"/>
      <w:footerReference w:type="default" r:id="rId11"/>
      <w:headerReference w:type="first" r:id="rId12"/>
      <w:pgSz w:w="11907" w:h="16840" w:code="9"/>
      <w:pgMar w:top="1418" w:right="1418" w:bottom="1418" w:left="1418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525C28" w14:textId="77777777" w:rsidR="00EB2513" w:rsidRDefault="00EB2513" w:rsidP="00F31FC4">
      <w:pPr>
        <w:spacing w:after="0" w:line="240" w:lineRule="auto"/>
      </w:pPr>
      <w:r>
        <w:separator/>
      </w:r>
    </w:p>
  </w:endnote>
  <w:endnote w:type="continuationSeparator" w:id="0">
    <w:p w14:paraId="1C4560E0" w14:textId="77777777" w:rsidR="00EB2513" w:rsidRDefault="00EB2513" w:rsidP="00F31F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lbertus Medium">
    <w:altName w:val="Times New Roman"/>
    <w:charset w:val="EE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ABB70F" w14:textId="3C5F1DA4" w:rsidR="004F5676" w:rsidRDefault="00B22D9B">
    <w:pPr>
      <w:pStyle w:val="Zpat"/>
      <w:jc w:val="center"/>
    </w:pPr>
    <w:r>
      <w:rPr>
        <w:noProof/>
      </w:rPr>
      <w:fldChar w:fldCharType="begin"/>
    </w:r>
    <w:r w:rsidR="004F5676">
      <w:rPr>
        <w:noProof/>
      </w:rPr>
      <w:instrText>PAGE   \* MERGEFORMAT</w:instrText>
    </w:r>
    <w:r>
      <w:rPr>
        <w:noProof/>
      </w:rPr>
      <w:fldChar w:fldCharType="separate"/>
    </w:r>
    <w:r w:rsidR="00CE3DCD">
      <w:rPr>
        <w:noProof/>
      </w:rPr>
      <w:t>2</w:t>
    </w:r>
    <w:r>
      <w:rPr>
        <w:noProof/>
      </w:rPr>
      <w:fldChar w:fldCharType="end"/>
    </w:r>
  </w:p>
  <w:p w14:paraId="299AB3C3" w14:textId="77777777" w:rsidR="004F5676" w:rsidRDefault="004F567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C0DA150" w14:textId="77777777" w:rsidR="00EB2513" w:rsidRDefault="00EB2513" w:rsidP="00F31FC4">
      <w:pPr>
        <w:spacing w:after="0" w:line="240" w:lineRule="auto"/>
      </w:pPr>
      <w:r>
        <w:separator/>
      </w:r>
    </w:p>
  </w:footnote>
  <w:footnote w:type="continuationSeparator" w:id="0">
    <w:p w14:paraId="423A1F45" w14:textId="77777777" w:rsidR="00EB2513" w:rsidRDefault="00EB2513" w:rsidP="00F31F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FCE2F5" w14:textId="1D369AB1" w:rsidR="00097441" w:rsidRDefault="00097441" w:rsidP="00097441">
    <w:pPr>
      <w:ind w:left="-284"/>
    </w:pPr>
    <w:r>
      <w:t xml:space="preserve">                                        </w:t>
    </w:r>
  </w:p>
  <w:p w14:paraId="44C08410" w14:textId="77777777" w:rsidR="00097441" w:rsidRDefault="0009744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B01A7D" w14:textId="46EDBA52" w:rsidR="00897C74" w:rsidRPr="00897C74" w:rsidRDefault="00897C74" w:rsidP="00897C74">
    <w:pPr>
      <w:pStyle w:val="Zhlav"/>
    </w:pPr>
    <w:r>
      <w:rPr>
        <w:b/>
        <w:bCs/>
        <w:noProof/>
        <w:color w:val="0000FF"/>
        <w:spacing w:val="40"/>
      </w:rPr>
      <w:drawing>
        <wp:inline distT="0" distB="0" distL="0" distR="0" wp14:anchorId="2911C870" wp14:editId="2A4332B3">
          <wp:extent cx="1571625" cy="447675"/>
          <wp:effectExtent l="0" t="0" r="9525" b="9525"/>
          <wp:docPr id="1" name="Obrázek 1" descr="LOGO PL STB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PL STB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16452"/>
    <w:multiLevelType w:val="hybridMultilevel"/>
    <w:tmpl w:val="E41CB5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1754D"/>
    <w:multiLevelType w:val="hybridMultilevel"/>
    <w:tmpl w:val="CE66CD44"/>
    <w:lvl w:ilvl="0" w:tplc="5B4A8C8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8B22922"/>
    <w:multiLevelType w:val="hybridMultilevel"/>
    <w:tmpl w:val="C8D09198"/>
    <w:lvl w:ilvl="0" w:tplc="864807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F85736"/>
    <w:multiLevelType w:val="hybridMultilevel"/>
    <w:tmpl w:val="37D07316"/>
    <w:lvl w:ilvl="0" w:tplc="1FA8E5DE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DE306B"/>
    <w:multiLevelType w:val="hybridMultilevel"/>
    <w:tmpl w:val="5192A8D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E94F14"/>
    <w:multiLevelType w:val="hybridMultilevel"/>
    <w:tmpl w:val="D1D8D3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0682F"/>
    <w:multiLevelType w:val="hybridMultilevel"/>
    <w:tmpl w:val="F6EEA0D6"/>
    <w:lvl w:ilvl="0" w:tplc="6E44A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AC3F4F"/>
    <w:multiLevelType w:val="hybridMultilevel"/>
    <w:tmpl w:val="06009B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A063B5"/>
    <w:multiLevelType w:val="hybridMultilevel"/>
    <w:tmpl w:val="1DD624E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57D0087B"/>
    <w:multiLevelType w:val="hybridMultilevel"/>
    <w:tmpl w:val="A04E65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C130C"/>
    <w:multiLevelType w:val="hybridMultilevel"/>
    <w:tmpl w:val="13FE643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3E3B89"/>
    <w:multiLevelType w:val="hybridMultilevel"/>
    <w:tmpl w:val="29365D7E"/>
    <w:lvl w:ilvl="0" w:tplc="7568B9B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EBA5B69"/>
    <w:multiLevelType w:val="multilevel"/>
    <w:tmpl w:val="E5CEC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64530C95"/>
    <w:multiLevelType w:val="hybridMultilevel"/>
    <w:tmpl w:val="1C844CA0"/>
    <w:lvl w:ilvl="0" w:tplc="E6C23B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7F97725"/>
    <w:multiLevelType w:val="hybridMultilevel"/>
    <w:tmpl w:val="25E645C6"/>
    <w:lvl w:ilvl="0" w:tplc="AF0CD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AE8106F"/>
    <w:multiLevelType w:val="hybridMultilevel"/>
    <w:tmpl w:val="3514B71C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C8D218B"/>
    <w:multiLevelType w:val="hybridMultilevel"/>
    <w:tmpl w:val="11C61E30"/>
    <w:lvl w:ilvl="0" w:tplc="7F901794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36F3821"/>
    <w:multiLevelType w:val="hybridMultilevel"/>
    <w:tmpl w:val="DEB20D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7C524A3"/>
    <w:multiLevelType w:val="multilevel"/>
    <w:tmpl w:val="E5CECE4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11"/>
  </w:num>
  <w:num w:numId="4">
    <w:abstractNumId w:val="6"/>
  </w:num>
  <w:num w:numId="5">
    <w:abstractNumId w:val="14"/>
  </w:num>
  <w:num w:numId="6">
    <w:abstractNumId w:val="10"/>
  </w:num>
  <w:num w:numId="7">
    <w:abstractNumId w:val="12"/>
  </w:num>
  <w:num w:numId="8">
    <w:abstractNumId w:val="18"/>
  </w:num>
  <w:num w:numId="9">
    <w:abstractNumId w:val="1"/>
  </w:num>
  <w:num w:numId="10">
    <w:abstractNumId w:val="13"/>
  </w:num>
  <w:num w:numId="11">
    <w:abstractNumId w:val="2"/>
  </w:num>
  <w:num w:numId="1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17"/>
  </w:num>
  <w:num w:numId="16">
    <w:abstractNumId w:val="8"/>
  </w:num>
  <w:num w:numId="17">
    <w:abstractNumId w:val="3"/>
  </w:num>
  <w:num w:numId="18">
    <w:abstractNumId w:val="0"/>
  </w:num>
  <w:num w:numId="1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1917"/>
    <w:rsid w:val="00013AB8"/>
    <w:rsid w:val="000179A9"/>
    <w:rsid w:val="00025934"/>
    <w:rsid w:val="00027986"/>
    <w:rsid w:val="000407BC"/>
    <w:rsid w:val="00063111"/>
    <w:rsid w:val="00063632"/>
    <w:rsid w:val="00072C48"/>
    <w:rsid w:val="00086412"/>
    <w:rsid w:val="00097441"/>
    <w:rsid w:val="000B3565"/>
    <w:rsid w:val="000B46C3"/>
    <w:rsid w:val="000F29D3"/>
    <w:rsid w:val="000F7267"/>
    <w:rsid w:val="00105136"/>
    <w:rsid w:val="001071CB"/>
    <w:rsid w:val="00107620"/>
    <w:rsid w:val="00121BB4"/>
    <w:rsid w:val="00123205"/>
    <w:rsid w:val="0013307E"/>
    <w:rsid w:val="00134B46"/>
    <w:rsid w:val="001367A0"/>
    <w:rsid w:val="00150113"/>
    <w:rsid w:val="001854F4"/>
    <w:rsid w:val="001A27A8"/>
    <w:rsid w:val="001A6013"/>
    <w:rsid w:val="001C4DF7"/>
    <w:rsid w:val="001C6170"/>
    <w:rsid w:val="001E30F9"/>
    <w:rsid w:val="001E4CD2"/>
    <w:rsid w:val="001F5A70"/>
    <w:rsid w:val="002020D4"/>
    <w:rsid w:val="00204CF6"/>
    <w:rsid w:val="00244B35"/>
    <w:rsid w:val="00247F46"/>
    <w:rsid w:val="00253EB1"/>
    <w:rsid w:val="002B4802"/>
    <w:rsid w:val="002B520A"/>
    <w:rsid w:val="002C1917"/>
    <w:rsid w:val="002D4A48"/>
    <w:rsid w:val="002E5988"/>
    <w:rsid w:val="002F6A4C"/>
    <w:rsid w:val="0031183D"/>
    <w:rsid w:val="00346980"/>
    <w:rsid w:val="003736B6"/>
    <w:rsid w:val="00392899"/>
    <w:rsid w:val="003D60DF"/>
    <w:rsid w:val="003D76B5"/>
    <w:rsid w:val="003E147F"/>
    <w:rsid w:val="003E62CE"/>
    <w:rsid w:val="003F0645"/>
    <w:rsid w:val="003F4D58"/>
    <w:rsid w:val="0040448A"/>
    <w:rsid w:val="004119B4"/>
    <w:rsid w:val="004141FF"/>
    <w:rsid w:val="00433AA2"/>
    <w:rsid w:val="004653F7"/>
    <w:rsid w:val="004670CE"/>
    <w:rsid w:val="00474E96"/>
    <w:rsid w:val="004A0DD6"/>
    <w:rsid w:val="004A47B8"/>
    <w:rsid w:val="004B0762"/>
    <w:rsid w:val="004C5257"/>
    <w:rsid w:val="004E4265"/>
    <w:rsid w:val="004E4360"/>
    <w:rsid w:val="004E6712"/>
    <w:rsid w:val="004E69ED"/>
    <w:rsid w:val="004F3A8B"/>
    <w:rsid w:val="004F5676"/>
    <w:rsid w:val="005156D0"/>
    <w:rsid w:val="0052061B"/>
    <w:rsid w:val="00531EFA"/>
    <w:rsid w:val="00540879"/>
    <w:rsid w:val="00550C2D"/>
    <w:rsid w:val="0056377E"/>
    <w:rsid w:val="00563E23"/>
    <w:rsid w:val="005825A8"/>
    <w:rsid w:val="00594B10"/>
    <w:rsid w:val="005A0FAB"/>
    <w:rsid w:val="005A4D0F"/>
    <w:rsid w:val="005A61EF"/>
    <w:rsid w:val="005C573C"/>
    <w:rsid w:val="005C5D9A"/>
    <w:rsid w:val="005D3114"/>
    <w:rsid w:val="005F3342"/>
    <w:rsid w:val="005F3A4A"/>
    <w:rsid w:val="005F614D"/>
    <w:rsid w:val="00603AF8"/>
    <w:rsid w:val="00624B91"/>
    <w:rsid w:val="00624E1E"/>
    <w:rsid w:val="00624FA5"/>
    <w:rsid w:val="00625FAE"/>
    <w:rsid w:val="00627F27"/>
    <w:rsid w:val="00650037"/>
    <w:rsid w:val="0065327B"/>
    <w:rsid w:val="00657EDB"/>
    <w:rsid w:val="00663814"/>
    <w:rsid w:val="006677C4"/>
    <w:rsid w:val="00681530"/>
    <w:rsid w:val="00686CB9"/>
    <w:rsid w:val="006948C3"/>
    <w:rsid w:val="00697C24"/>
    <w:rsid w:val="006A1732"/>
    <w:rsid w:val="006A5882"/>
    <w:rsid w:val="006A6E5B"/>
    <w:rsid w:val="006C4829"/>
    <w:rsid w:val="006F604F"/>
    <w:rsid w:val="0070282B"/>
    <w:rsid w:val="00705DB9"/>
    <w:rsid w:val="00717248"/>
    <w:rsid w:val="0072696A"/>
    <w:rsid w:val="00727417"/>
    <w:rsid w:val="00734AA3"/>
    <w:rsid w:val="0074178D"/>
    <w:rsid w:val="0074205C"/>
    <w:rsid w:val="007438CA"/>
    <w:rsid w:val="00775A1C"/>
    <w:rsid w:val="00777E38"/>
    <w:rsid w:val="007B5083"/>
    <w:rsid w:val="007B68A2"/>
    <w:rsid w:val="007B777C"/>
    <w:rsid w:val="007C509C"/>
    <w:rsid w:val="007D37DE"/>
    <w:rsid w:val="00807D30"/>
    <w:rsid w:val="00807ED2"/>
    <w:rsid w:val="00832DE7"/>
    <w:rsid w:val="00847369"/>
    <w:rsid w:val="008633EF"/>
    <w:rsid w:val="008766F9"/>
    <w:rsid w:val="008834B9"/>
    <w:rsid w:val="00893878"/>
    <w:rsid w:val="00897C74"/>
    <w:rsid w:val="008A2CDD"/>
    <w:rsid w:val="008B3E9C"/>
    <w:rsid w:val="008B63BC"/>
    <w:rsid w:val="008B7C96"/>
    <w:rsid w:val="008C01A9"/>
    <w:rsid w:val="008D1E24"/>
    <w:rsid w:val="008D718E"/>
    <w:rsid w:val="008E71FA"/>
    <w:rsid w:val="00912602"/>
    <w:rsid w:val="00923286"/>
    <w:rsid w:val="009303D3"/>
    <w:rsid w:val="0095665F"/>
    <w:rsid w:val="0095691B"/>
    <w:rsid w:val="0097045C"/>
    <w:rsid w:val="0097296B"/>
    <w:rsid w:val="009816DD"/>
    <w:rsid w:val="00995A4B"/>
    <w:rsid w:val="009A5A29"/>
    <w:rsid w:val="009A7FF6"/>
    <w:rsid w:val="009C1ED4"/>
    <w:rsid w:val="00A131BF"/>
    <w:rsid w:val="00A62492"/>
    <w:rsid w:val="00A81841"/>
    <w:rsid w:val="00A8224E"/>
    <w:rsid w:val="00A83316"/>
    <w:rsid w:val="00A910C1"/>
    <w:rsid w:val="00AB16CC"/>
    <w:rsid w:val="00AB320B"/>
    <w:rsid w:val="00AB4CC4"/>
    <w:rsid w:val="00AD500B"/>
    <w:rsid w:val="00AD7533"/>
    <w:rsid w:val="00AE61ED"/>
    <w:rsid w:val="00B01B1C"/>
    <w:rsid w:val="00B04732"/>
    <w:rsid w:val="00B05994"/>
    <w:rsid w:val="00B107A9"/>
    <w:rsid w:val="00B11027"/>
    <w:rsid w:val="00B22D9B"/>
    <w:rsid w:val="00B23757"/>
    <w:rsid w:val="00B40286"/>
    <w:rsid w:val="00B507A8"/>
    <w:rsid w:val="00B713B1"/>
    <w:rsid w:val="00B83A7E"/>
    <w:rsid w:val="00B8456B"/>
    <w:rsid w:val="00B95AB7"/>
    <w:rsid w:val="00B9675A"/>
    <w:rsid w:val="00BA35DD"/>
    <w:rsid w:val="00BA7395"/>
    <w:rsid w:val="00BB05A8"/>
    <w:rsid w:val="00BE0411"/>
    <w:rsid w:val="00BF1074"/>
    <w:rsid w:val="00C227A5"/>
    <w:rsid w:val="00C31AEA"/>
    <w:rsid w:val="00C37D4A"/>
    <w:rsid w:val="00C746A7"/>
    <w:rsid w:val="00CA0843"/>
    <w:rsid w:val="00CB5729"/>
    <w:rsid w:val="00CC69AB"/>
    <w:rsid w:val="00CD47F9"/>
    <w:rsid w:val="00CE3DCD"/>
    <w:rsid w:val="00D006D7"/>
    <w:rsid w:val="00D177FF"/>
    <w:rsid w:val="00D24DD1"/>
    <w:rsid w:val="00D25A5E"/>
    <w:rsid w:val="00D34D5E"/>
    <w:rsid w:val="00D43023"/>
    <w:rsid w:val="00D47E5A"/>
    <w:rsid w:val="00D55847"/>
    <w:rsid w:val="00D60A7D"/>
    <w:rsid w:val="00D623B7"/>
    <w:rsid w:val="00D63E92"/>
    <w:rsid w:val="00D7061F"/>
    <w:rsid w:val="00D80320"/>
    <w:rsid w:val="00D923BE"/>
    <w:rsid w:val="00D9546F"/>
    <w:rsid w:val="00DC5F21"/>
    <w:rsid w:val="00E02E3F"/>
    <w:rsid w:val="00E063FE"/>
    <w:rsid w:val="00E06652"/>
    <w:rsid w:val="00E06F9F"/>
    <w:rsid w:val="00E14468"/>
    <w:rsid w:val="00E227CC"/>
    <w:rsid w:val="00E35B16"/>
    <w:rsid w:val="00E45F2C"/>
    <w:rsid w:val="00E61F6D"/>
    <w:rsid w:val="00E62903"/>
    <w:rsid w:val="00E65FCA"/>
    <w:rsid w:val="00E9218E"/>
    <w:rsid w:val="00E964E5"/>
    <w:rsid w:val="00EA2739"/>
    <w:rsid w:val="00EB2513"/>
    <w:rsid w:val="00EB7A8B"/>
    <w:rsid w:val="00EC2875"/>
    <w:rsid w:val="00ED145E"/>
    <w:rsid w:val="00ED552D"/>
    <w:rsid w:val="00ED587F"/>
    <w:rsid w:val="00EE48DE"/>
    <w:rsid w:val="00F00D72"/>
    <w:rsid w:val="00F152B5"/>
    <w:rsid w:val="00F31FC4"/>
    <w:rsid w:val="00F47772"/>
    <w:rsid w:val="00F5333C"/>
    <w:rsid w:val="00F64580"/>
    <w:rsid w:val="00F67015"/>
    <w:rsid w:val="00F72F7F"/>
    <w:rsid w:val="00F91476"/>
    <w:rsid w:val="00F93BAB"/>
    <w:rsid w:val="00FB5DFB"/>
    <w:rsid w:val="00FC31CF"/>
    <w:rsid w:val="00FD61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A9ECC4B"/>
  <w15:docId w15:val="{3C632EE9-F3C0-4E53-9382-979075DEC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367A0"/>
    <w:pPr>
      <w:spacing w:after="160" w:line="259" w:lineRule="auto"/>
    </w:pPr>
    <w:rPr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draznn1">
    <w:name w:val="Zdůraznění1"/>
    <w:uiPriority w:val="20"/>
    <w:qFormat/>
    <w:rsid w:val="00A62492"/>
    <w:rPr>
      <w:b/>
      <w:bCs/>
      <w:i w:val="0"/>
      <w:iCs w:val="0"/>
    </w:rPr>
  </w:style>
  <w:style w:type="character" w:customStyle="1" w:styleId="st1">
    <w:name w:val="st1"/>
    <w:rsid w:val="00A62492"/>
  </w:style>
  <w:style w:type="paragraph" w:styleId="Zhlav">
    <w:name w:val="header"/>
    <w:basedOn w:val="Normln"/>
    <w:link w:val="Zhlav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31FC4"/>
    <w:rPr>
      <w:sz w:val="22"/>
      <w:szCs w:val="22"/>
    </w:rPr>
  </w:style>
  <w:style w:type="paragraph" w:styleId="Zpat">
    <w:name w:val="footer"/>
    <w:basedOn w:val="Normln"/>
    <w:link w:val="ZpatChar"/>
    <w:uiPriority w:val="99"/>
    <w:unhideWhenUsed/>
    <w:rsid w:val="00F31FC4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31FC4"/>
    <w:rPr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C5D9A"/>
    <w:pPr>
      <w:widowControl w:val="0"/>
      <w:suppressAutoHyphens/>
      <w:spacing w:after="0" w:line="240" w:lineRule="auto"/>
      <w:ind w:left="708"/>
    </w:pPr>
    <w:rPr>
      <w:rFonts w:ascii="Albertus Medium" w:eastAsia="SimSun" w:hAnsi="Albertus Medium" w:cs="Mangal"/>
      <w:kern w:val="1"/>
      <w:sz w:val="20"/>
      <w:szCs w:val="24"/>
      <w:lang w:eastAsia="hi-IN" w:bidi="hi-IN"/>
    </w:rPr>
  </w:style>
  <w:style w:type="paragraph" w:customStyle="1" w:styleId="Default">
    <w:name w:val="Default"/>
    <w:rsid w:val="00AB320B"/>
    <w:pPr>
      <w:autoSpaceDE w:val="0"/>
      <w:autoSpaceDN w:val="0"/>
      <w:adjustRightInd w:val="0"/>
    </w:pPr>
    <w:rPr>
      <w:rFonts w:ascii="Century Gothic" w:hAnsi="Century Gothic" w:cs="Century Gothic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D76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D76B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93BA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F93BAB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F93BAB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93BA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93BAB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9A5A2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Zkladntext">
    <w:name w:val="Body Text"/>
    <w:basedOn w:val="Normln"/>
    <w:link w:val="ZkladntextChar"/>
    <w:rsid w:val="00CC69AB"/>
    <w:pPr>
      <w:widowControl w:val="0"/>
      <w:suppressAutoHyphens/>
      <w:spacing w:after="0" w:line="240" w:lineRule="auto"/>
      <w:jc w:val="both"/>
    </w:pPr>
    <w:rPr>
      <w:rFonts w:ascii="Times New Roman" w:hAnsi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CC69AB"/>
    <w:rPr>
      <w:rFonts w:ascii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6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F89C469BEE7341BFAF6D80DB7AC27E" ma:contentTypeVersion="13" ma:contentTypeDescription="Vytvoří nový dokument" ma:contentTypeScope="" ma:versionID="aa12d4a3570d7e08cdccce24db9b3a06">
  <xsd:schema xmlns:xsd="http://www.w3.org/2001/XMLSchema" xmlns:xs="http://www.w3.org/2001/XMLSchema" xmlns:p="http://schemas.microsoft.com/office/2006/metadata/properties" xmlns:ns3="88dbbff2-14fb-4d80-ab9b-20ec9b1aaa49" xmlns:ns4="5a54257c-2f8f-4dcc-b668-3ba3c62d883b" targetNamespace="http://schemas.microsoft.com/office/2006/metadata/properties" ma:root="true" ma:fieldsID="bae8f1ca0b7889061cae2aacdc1eb15d" ns3:_="" ns4:_="">
    <xsd:import namespace="88dbbff2-14fb-4d80-ab9b-20ec9b1aaa49"/>
    <xsd:import namespace="5a54257c-2f8f-4dcc-b668-3ba3c62d883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Location" minOccurs="0"/>
                <xsd:element ref="ns3:SharedWithDetails" minOccurs="0"/>
                <xsd:element ref="ns3:SharingHintHash" minOccurs="0"/>
                <xsd:element ref="ns4:MediaServiceEventHashCode" minOccurs="0"/>
                <xsd:element ref="ns4:MediaServiceGenerationTim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dbbff2-14fb-4d80-ab9b-20ec9b1aaa4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54257c-2f8f-4dcc-b668-3ba3c62d88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283B98-CC6D-482D-A1EA-89528EFF48B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66E700-3147-4643-A9BC-0A66D5089D6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6392722-BE64-4E58-9B60-FE85442DEA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8dbbff2-14fb-4d80-ab9b-20ec9b1aaa49"/>
    <ds:schemaRef ds:uri="5a54257c-2f8f-4dcc-b668-3ba3c62d88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635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Bronislava Wittnerová, MSc.</dc:creator>
  <cp:lastModifiedBy>Petra Zapletalová</cp:lastModifiedBy>
  <cp:revision>4</cp:revision>
  <cp:lastPrinted>2019-11-15T08:28:00Z</cp:lastPrinted>
  <dcterms:created xsi:type="dcterms:W3CDTF">2023-05-29T10:01:00Z</dcterms:created>
  <dcterms:modified xsi:type="dcterms:W3CDTF">2023-05-29T10:05:00Z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0x010100D0F89C469BEE7341BFAF6D80DB7AC27E</vt:lpwstr>
  </property>
</Properties>
</file>