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8" w:rsidRDefault="00C55426" w:rsidP="004D5794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32"/>
        </w:rPr>
        <w:t xml:space="preserve">SMLOUVA O DÍLO č. </w:t>
      </w:r>
      <w:r w:rsidR="0054460E">
        <w:rPr>
          <w:b/>
          <w:snapToGrid w:val="0"/>
          <w:sz w:val="32"/>
        </w:rPr>
        <w:t>1013/2017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I.</w:t>
      </w:r>
    </w:p>
    <w:p w:rsidR="009C1798" w:rsidRDefault="009C1798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 Smluvní strany</w:t>
      </w:r>
    </w:p>
    <w:p w:rsidR="009C1798" w:rsidRDefault="009C1798">
      <w:pPr>
        <w:widowControl w:val="0"/>
        <w:rPr>
          <w:snapToGrid w:val="0"/>
          <w:sz w:val="24"/>
        </w:rPr>
      </w:pPr>
    </w:p>
    <w:p w:rsidR="009C1798" w:rsidRPr="00D10A6E" w:rsidRDefault="009C1798">
      <w:pPr>
        <w:widowContro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1. Objednatel</w:t>
      </w:r>
      <w:r>
        <w:rPr>
          <w:snapToGrid w:val="0"/>
          <w:sz w:val="22"/>
        </w:rPr>
        <w:t xml:space="preserve"> :  </w:t>
      </w:r>
      <w:r w:rsidR="00D173D0" w:rsidRPr="00D10A6E">
        <w:rPr>
          <w:b/>
          <w:snapToGrid w:val="0"/>
          <w:sz w:val="22"/>
        </w:rPr>
        <w:t>Střední průmyslová škola stavební</w:t>
      </w:r>
      <w:r w:rsidR="0029650B" w:rsidRPr="00D10A6E">
        <w:rPr>
          <w:b/>
          <w:snapToGrid w:val="0"/>
          <w:sz w:val="22"/>
        </w:rPr>
        <w:t>,</w:t>
      </w:r>
      <w:r w:rsidR="00D173D0" w:rsidRPr="00D10A6E">
        <w:rPr>
          <w:b/>
          <w:snapToGrid w:val="0"/>
          <w:sz w:val="22"/>
        </w:rPr>
        <w:t xml:space="preserve"> Ostrava</w:t>
      </w:r>
      <w:r w:rsidR="0029650B" w:rsidRPr="00D10A6E">
        <w:rPr>
          <w:b/>
          <w:snapToGrid w:val="0"/>
          <w:sz w:val="22"/>
        </w:rPr>
        <w:t>, příspěvková organizace</w:t>
      </w:r>
    </w:p>
    <w:p w:rsidR="009C1798" w:rsidRPr="00D10A6E" w:rsidRDefault="009C1798">
      <w:pPr>
        <w:widowControl w:val="0"/>
        <w:rPr>
          <w:b/>
          <w:snapToGrid w:val="0"/>
          <w:sz w:val="22"/>
        </w:rPr>
      </w:pPr>
      <w:r w:rsidRPr="00D10A6E">
        <w:rPr>
          <w:b/>
          <w:snapToGrid w:val="0"/>
          <w:sz w:val="22"/>
        </w:rPr>
        <w:t xml:space="preserve">                        </w:t>
      </w:r>
      <w:r w:rsidR="00D173D0" w:rsidRPr="00D10A6E">
        <w:rPr>
          <w:b/>
          <w:snapToGrid w:val="0"/>
          <w:sz w:val="22"/>
        </w:rPr>
        <w:t xml:space="preserve">  </w:t>
      </w:r>
      <w:r w:rsidRPr="00D10A6E">
        <w:rPr>
          <w:b/>
          <w:snapToGrid w:val="0"/>
          <w:sz w:val="22"/>
        </w:rPr>
        <w:t xml:space="preserve">  </w:t>
      </w:r>
      <w:r w:rsidR="00D173D0" w:rsidRPr="00D10A6E">
        <w:rPr>
          <w:b/>
          <w:snapToGrid w:val="0"/>
          <w:sz w:val="22"/>
        </w:rPr>
        <w:t>Středoškolská 2992/3 Ostrava</w:t>
      </w:r>
      <w:r w:rsidR="0029650B" w:rsidRPr="00D10A6E">
        <w:rPr>
          <w:b/>
          <w:snapToGrid w:val="0"/>
          <w:sz w:val="22"/>
        </w:rPr>
        <w:t>-</w:t>
      </w:r>
      <w:r w:rsidR="00D173D0" w:rsidRPr="00D10A6E">
        <w:rPr>
          <w:b/>
          <w:snapToGrid w:val="0"/>
          <w:sz w:val="22"/>
        </w:rPr>
        <w:t xml:space="preserve"> Záb</w:t>
      </w:r>
      <w:r w:rsidR="00D10A6E">
        <w:rPr>
          <w:b/>
          <w:snapToGrid w:val="0"/>
          <w:sz w:val="22"/>
        </w:rPr>
        <w:t>řeh</w:t>
      </w:r>
    </w:p>
    <w:p w:rsidR="009C1798" w:rsidRDefault="009C1798">
      <w:pPr>
        <w:widowControl w:val="0"/>
        <w:rPr>
          <w:snapToGrid w:val="0"/>
          <w:sz w:val="22"/>
        </w:rPr>
      </w:pPr>
    </w:p>
    <w:p w:rsidR="00872A71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Zastoupení v</w:t>
      </w:r>
      <w:r w:rsidR="00872A71">
        <w:rPr>
          <w:snapToGrid w:val="0"/>
          <w:sz w:val="22"/>
        </w:rPr>
        <w:t>e věcech smluvních</w:t>
      </w:r>
      <w:r>
        <w:rPr>
          <w:snapToGrid w:val="0"/>
          <w:sz w:val="22"/>
        </w:rPr>
        <w:t xml:space="preserve"> :    </w:t>
      </w:r>
      <w:r w:rsidR="00F94CB3">
        <w:rPr>
          <w:snapToGrid w:val="0"/>
          <w:sz w:val="22"/>
        </w:rPr>
        <w:t>ing.</w:t>
      </w:r>
      <w:r w:rsidR="0029650B">
        <w:rPr>
          <w:snapToGrid w:val="0"/>
          <w:sz w:val="22"/>
        </w:rPr>
        <w:t xml:space="preserve"> </w:t>
      </w:r>
      <w:r w:rsidR="00F94CB3">
        <w:rPr>
          <w:snapToGrid w:val="0"/>
          <w:sz w:val="22"/>
        </w:rPr>
        <w:t>Norbert Hanzlík</w:t>
      </w:r>
      <w:r w:rsidR="0029650B">
        <w:rPr>
          <w:snapToGrid w:val="0"/>
          <w:sz w:val="22"/>
        </w:rPr>
        <w:t>,</w:t>
      </w:r>
      <w:r w:rsidR="00F94CB3">
        <w:rPr>
          <w:snapToGrid w:val="0"/>
          <w:sz w:val="22"/>
        </w:rPr>
        <w:t xml:space="preserve"> ředitel školy</w:t>
      </w:r>
    </w:p>
    <w:p w:rsidR="009C1798" w:rsidRDefault="00872A7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Zastoupení ve věcech organizačně</w:t>
      </w:r>
      <w:r w:rsidR="00BE3ACA">
        <w:rPr>
          <w:snapToGrid w:val="0"/>
          <w:sz w:val="22"/>
        </w:rPr>
        <w:t>-</w:t>
      </w:r>
      <w:r>
        <w:rPr>
          <w:snapToGrid w:val="0"/>
          <w:sz w:val="22"/>
        </w:rPr>
        <w:t>technický</w:t>
      </w:r>
      <w:r w:rsidR="00BE3ACA">
        <w:rPr>
          <w:snapToGrid w:val="0"/>
          <w:sz w:val="22"/>
        </w:rPr>
        <w:t>ch: Ing. Julius Hvízdák, ved.</w:t>
      </w:r>
      <w:r>
        <w:rPr>
          <w:snapToGrid w:val="0"/>
          <w:sz w:val="22"/>
        </w:rPr>
        <w:t xml:space="preserve"> odborné praxe a údržby</w:t>
      </w:r>
      <w:r w:rsidR="009C1798">
        <w:rPr>
          <w:snapToGrid w:val="0"/>
          <w:sz w:val="22"/>
        </w:rPr>
        <w:t xml:space="preserve">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 w:rsidR="00F94CB3">
        <w:rPr>
          <w:snapToGrid w:val="0"/>
          <w:sz w:val="22"/>
        </w:rPr>
        <w:t>Komerční banka Ostrava</w:t>
      </w:r>
      <w:r>
        <w:rPr>
          <w:snapToGrid w:val="0"/>
          <w:sz w:val="22"/>
        </w:rPr>
        <w:t xml:space="preserve">                          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Číslo účtu :  </w:t>
      </w:r>
      <w:r w:rsidR="00F94CB3">
        <w:rPr>
          <w:snapToGrid w:val="0"/>
          <w:sz w:val="22"/>
        </w:rPr>
        <w:t>7439761/0100</w:t>
      </w:r>
      <w:r>
        <w:rPr>
          <w:snapToGrid w:val="0"/>
          <w:sz w:val="22"/>
        </w:rPr>
        <w:t xml:space="preserve">                                     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IČO : </w:t>
      </w:r>
      <w:r w:rsidR="00F94CB3">
        <w:rPr>
          <w:snapToGrid w:val="0"/>
          <w:sz w:val="22"/>
        </w:rPr>
        <w:t>00602116</w:t>
      </w:r>
      <w:r>
        <w:rPr>
          <w:snapToGrid w:val="0"/>
          <w:sz w:val="22"/>
        </w:rPr>
        <w:t xml:space="preserve">                                                </w:t>
      </w:r>
    </w:p>
    <w:p w:rsidR="009C1798" w:rsidRDefault="002965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Nejsme plátci DPH</w:t>
      </w: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490F4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2. Zhotovitel</w:t>
      </w:r>
      <w:r w:rsidR="009C1798">
        <w:rPr>
          <w:b/>
          <w:snapToGrid w:val="0"/>
          <w:sz w:val="24"/>
        </w:rPr>
        <w:t>:</w:t>
      </w:r>
      <w:r>
        <w:rPr>
          <w:b/>
          <w:snapToGrid w:val="0"/>
          <w:sz w:val="24"/>
        </w:rPr>
        <w:t xml:space="preserve"> </w:t>
      </w:r>
      <w:r w:rsidR="00052299">
        <w:rPr>
          <w:b/>
          <w:snapToGrid w:val="0"/>
          <w:sz w:val="24"/>
        </w:rPr>
        <w:t>Marek Riedel - elektroinstalace</w:t>
      </w:r>
    </w:p>
    <w:p w:rsidR="009C1798" w:rsidRDefault="009C1798">
      <w:pPr>
        <w:widowControl w:val="0"/>
        <w:rPr>
          <w:snapToGrid w:val="0"/>
          <w:sz w:val="22"/>
        </w:rPr>
      </w:pP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Sídlo :   </w:t>
      </w:r>
      <w:r w:rsidR="00052299">
        <w:rPr>
          <w:snapToGrid w:val="0"/>
          <w:sz w:val="22"/>
        </w:rPr>
        <w:t>Krátká 2/523, Ludgeřovice</w:t>
      </w:r>
      <w:r>
        <w:rPr>
          <w:snapToGrid w:val="0"/>
          <w:sz w:val="22"/>
        </w:rPr>
        <w:t xml:space="preserve">                </w:t>
      </w:r>
    </w:p>
    <w:p w:rsidR="009C1798" w:rsidRDefault="00052299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IČO : </w:t>
      </w:r>
      <w:r w:rsidR="009C179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729 97 974</w:t>
      </w:r>
      <w:r w:rsidR="009C1798">
        <w:rPr>
          <w:snapToGrid w:val="0"/>
          <w:sz w:val="22"/>
        </w:rPr>
        <w:t xml:space="preserve">   </w:t>
      </w:r>
    </w:p>
    <w:p w:rsidR="009C1798" w:rsidRDefault="00F94CB3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DIČ:</w:t>
      </w:r>
      <w:r w:rsidR="00490F4C">
        <w:rPr>
          <w:snapToGrid w:val="0"/>
          <w:sz w:val="22"/>
        </w:rPr>
        <w:t xml:space="preserve"> </w:t>
      </w:r>
      <w:r w:rsidR="00137356">
        <w:rPr>
          <w:snapToGrid w:val="0"/>
          <w:sz w:val="22"/>
        </w:rPr>
        <w:t>CZ</w:t>
      </w:r>
      <w:r w:rsidR="0020584B">
        <w:rPr>
          <w:snapToGrid w:val="0"/>
          <w:sz w:val="22"/>
        </w:rPr>
        <w:t>-7805315529</w:t>
      </w:r>
      <w:r w:rsidR="00137356">
        <w:rPr>
          <w:snapToGrid w:val="0"/>
          <w:sz w:val="22"/>
        </w:rPr>
        <w:t xml:space="preserve">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 w:rsidR="00E66768">
        <w:rPr>
          <w:snapToGrid w:val="0"/>
          <w:sz w:val="22"/>
        </w:rPr>
        <w:t>Komerční banka</w:t>
      </w:r>
      <w:r>
        <w:rPr>
          <w:snapToGrid w:val="0"/>
          <w:sz w:val="22"/>
        </w:rPr>
        <w:t xml:space="preserve">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č. účtu :  </w:t>
      </w:r>
      <w:r w:rsidR="0020584B">
        <w:rPr>
          <w:snapToGrid w:val="0"/>
          <w:sz w:val="22"/>
        </w:rPr>
        <w:t>43-8245970247/0100</w:t>
      </w:r>
      <w:r>
        <w:rPr>
          <w:snapToGrid w:val="0"/>
          <w:sz w:val="22"/>
        </w:rPr>
        <w:t xml:space="preserve">   </w:t>
      </w:r>
      <w:r w:rsidR="00D173D0">
        <w:rPr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              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tel./fax :  </w:t>
      </w:r>
      <w:r w:rsidR="00E66768">
        <w:rPr>
          <w:snapToGrid w:val="0"/>
          <w:sz w:val="22"/>
        </w:rPr>
        <w:t>605 970 706</w:t>
      </w:r>
      <w:r>
        <w:rPr>
          <w:snapToGrid w:val="0"/>
          <w:sz w:val="22"/>
        </w:rPr>
        <w:t xml:space="preserve">                   </w:t>
      </w:r>
    </w:p>
    <w:p w:rsidR="009C1798" w:rsidRDefault="009C1798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Zastoupení ve vě</w:t>
      </w:r>
      <w:r w:rsidR="00F94CB3">
        <w:rPr>
          <w:snapToGrid w:val="0"/>
          <w:sz w:val="22"/>
        </w:rPr>
        <w:t>cech smluvn</w:t>
      </w:r>
      <w:r w:rsidR="00E66768">
        <w:rPr>
          <w:snapToGrid w:val="0"/>
          <w:sz w:val="22"/>
        </w:rPr>
        <w:t>ích i technických : Riedel Marek</w:t>
      </w:r>
    </w:p>
    <w:p w:rsidR="009C1798" w:rsidRDefault="009C1798">
      <w:pPr>
        <w:widowControl w:val="0"/>
        <w:rPr>
          <w:snapToGrid w:val="0"/>
          <w:sz w:val="22"/>
        </w:rPr>
      </w:pPr>
    </w:p>
    <w:p w:rsidR="009C1798" w:rsidRDefault="009C1798">
      <w:pPr>
        <w:widowControl w:val="0"/>
        <w:rPr>
          <w:snapToGrid w:val="0"/>
          <w:sz w:val="22"/>
        </w:rPr>
      </w:pPr>
    </w:p>
    <w:p w:rsidR="009C1798" w:rsidRDefault="009C1798" w:rsidP="00D10A6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II. 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Předmět plnění</w:t>
      </w:r>
    </w:p>
    <w:p w:rsidR="009C1798" w:rsidRDefault="009C1798">
      <w:pPr>
        <w:widowControl w:val="0"/>
        <w:rPr>
          <w:snapToGrid w:val="0"/>
          <w:sz w:val="22"/>
        </w:rPr>
      </w:pPr>
    </w:p>
    <w:p w:rsidR="009C1798" w:rsidRPr="00547EC1" w:rsidRDefault="009C1798" w:rsidP="00547EC1">
      <w:pPr>
        <w:rPr>
          <w:szCs w:val="24"/>
        </w:rPr>
      </w:pPr>
      <w:r>
        <w:rPr>
          <w:b/>
          <w:snapToGrid w:val="0"/>
          <w:sz w:val="22"/>
        </w:rPr>
        <w:t>2.1</w:t>
      </w:r>
      <w:r>
        <w:rPr>
          <w:snapToGrid w:val="0"/>
          <w:sz w:val="22"/>
        </w:rPr>
        <w:t xml:space="preserve"> </w:t>
      </w:r>
      <w:r w:rsidRPr="00BE3ACA">
        <w:rPr>
          <w:snapToGrid w:val="0"/>
          <w:sz w:val="22"/>
          <w:szCs w:val="22"/>
        </w:rPr>
        <w:t>Předmětem plnění této smlouvy je realizace díla :</w:t>
      </w:r>
      <w:r w:rsidR="00BE3ACA">
        <w:rPr>
          <w:snapToGrid w:val="0"/>
          <w:sz w:val="22"/>
          <w:szCs w:val="22"/>
        </w:rPr>
        <w:t>,,</w:t>
      </w:r>
      <w:r w:rsidR="00547EC1" w:rsidRPr="00547EC1">
        <w:rPr>
          <w:sz w:val="22"/>
          <w:szCs w:val="22"/>
        </w:rPr>
        <w:t xml:space="preserve"> Oprava elektroinstalace v 1.NP (dilatační celek A1, A2) a instalace  rozvodů pro PC v uč. 317 -   SPŠ stavební Ostrava</w:t>
      </w:r>
      <w:r w:rsidR="00BE3ACA">
        <w:rPr>
          <w:snapToGrid w:val="0"/>
          <w:sz w:val="22"/>
          <w:szCs w:val="22"/>
        </w:rPr>
        <w:t>“</w:t>
      </w:r>
      <w:r w:rsidR="00BE3ACA" w:rsidRPr="00BE3ACA">
        <w:rPr>
          <w:snapToGrid w:val="0"/>
          <w:sz w:val="22"/>
          <w:szCs w:val="22"/>
        </w:rPr>
        <w:t xml:space="preserve"> </w:t>
      </w:r>
      <w:r w:rsidR="00BE3ACA" w:rsidRPr="00BE3ACA">
        <w:rPr>
          <w:sz w:val="22"/>
          <w:szCs w:val="22"/>
        </w:rPr>
        <w:t>ve smyslu § 262 odst.1 zákona č. 513/1991 Sb., obchodního zákoníku, ve znění pozdějších předpisů (dále jen „obchodní zákoník“)</w:t>
      </w:r>
      <w:r w:rsidR="00BE3ACA">
        <w:rPr>
          <w:sz w:val="22"/>
          <w:szCs w:val="22"/>
        </w:rPr>
        <w:t>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2.2</w:t>
      </w:r>
      <w:r>
        <w:rPr>
          <w:snapToGrid w:val="0"/>
          <w:sz w:val="22"/>
        </w:rPr>
        <w:t xml:space="preserve"> Předmět stavebního díla, jakož i druhy, kvalita a množství výrobků a prací nezbytných k realizaci </w:t>
      </w:r>
      <w:r w:rsidR="00C36792">
        <w:rPr>
          <w:snapToGrid w:val="0"/>
          <w:sz w:val="22"/>
        </w:rPr>
        <w:t>jsou vymezeny vzájemně odsouhla</w:t>
      </w:r>
      <w:r w:rsidR="0029650B">
        <w:rPr>
          <w:snapToGrid w:val="0"/>
          <w:sz w:val="22"/>
        </w:rPr>
        <w:t>s</w:t>
      </w:r>
      <w:r>
        <w:rPr>
          <w:snapToGrid w:val="0"/>
          <w:sz w:val="22"/>
        </w:rPr>
        <w:t>enou nabíd</w:t>
      </w:r>
      <w:r w:rsidR="0054460E">
        <w:rPr>
          <w:snapToGrid w:val="0"/>
          <w:sz w:val="22"/>
        </w:rPr>
        <w:t>kou zhotovitele ze dne 10</w:t>
      </w:r>
      <w:r w:rsidR="00137356">
        <w:rPr>
          <w:snapToGrid w:val="0"/>
          <w:sz w:val="22"/>
        </w:rPr>
        <w:t>.</w:t>
      </w:r>
      <w:r w:rsidR="0054460E">
        <w:rPr>
          <w:snapToGrid w:val="0"/>
          <w:sz w:val="22"/>
        </w:rPr>
        <w:t xml:space="preserve"> 5</w:t>
      </w:r>
      <w:r w:rsidR="00137356">
        <w:rPr>
          <w:snapToGrid w:val="0"/>
          <w:sz w:val="22"/>
        </w:rPr>
        <w:t>.</w:t>
      </w:r>
      <w:r w:rsidR="0054460E">
        <w:rPr>
          <w:snapToGrid w:val="0"/>
          <w:sz w:val="22"/>
        </w:rPr>
        <w:t xml:space="preserve"> </w:t>
      </w:r>
      <w:r w:rsidR="00137356">
        <w:rPr>
          <w:snapToGrid w:val="0"/>
          <w:sz w:val="22"/>
        </w:rPr>
        <w:t>2017</w:t>
      </w:r>
      <w:r>
        <w:rPr>
          <w:snapToGrid w:val="0"/>
          <w:sz w:val="22"/>
        </w:rPr>
        <w:t>, vč. podmínek a požadavků zadavatele, která je závazným podkladem této smlouvy.</w:t>
      </w:r>
    </w:p>
    <w:p w:rsidR="009C1798" w:rsidRDefault="009C1798">
      <w:pPr>
        <w:widowControl w:val="0"/>
        <w:jc w:val="both"/>
        <w:rPr>
          <w:b/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2.3</w:t>
      </w:r>
      <w:r>
        <w:rPr>
          <w:snapToGrid w:val="0"/>
          <w:sz w:val="22"/>
        </w:rPr>
        <w:t xml:space="preserve"> Předmět plnění provede zhotovitel podle bodu 2.2 ve lhůtách podle článku IV, za podmínek dohodnutých v této smlouvě.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2.4</w:t>
      </w:r>
      <w:r>
        <w:rPr>
          <w:snapToGrid w:val="0"/>
          <w:sz w:val="22"/>
        </w:rPr>
        <w:t xml:space="preserve"> Zhotovitel potvrzuje, že se seznámil s rozsahem a povahou díla, že jsou mu známy veškeré technické, kvalitativní a jiné podmínky, nezbytné k realizaci díla</w:t>
      </w:r>
      <w:r w:rsidR="00547EC1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a že disponuje takovými kapacitami a odbornými znalostmi, které jsou k provedení díla nezbytné.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D2595C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2.5</w:t>
      </w:r>
      <w:r>
        <w:rPr>
          <w:snapToGrid w:val="0"/>
          <w:sz w:val="22"/>
        </w:rPr>
        <w:t xml:space="preserve"> Objednatel je povinen řádně dokončený předmět této smlouvy převzít a za jeho zhotovení zhotoviteli zaplatit cenu ve výši dohodnuté v článku III. této smlouvy.</w:t>
      </w:r>
    </w:p>
    <w:p w:rsidR="009C1798" w:rsidRDefault="009C1798" w:rsidP="00D10A6E">
      <w:pPr>
        <w:widowControl w:val="0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III. 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Cena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3.1</w:t>
      </w:r>
      <w:r>
        <w:rPr>
          <w:snapToGrid w:val="0"/>
          <w:sz w:val="22"/>
        </w:rPr>
        <w:t xml:space="preserve"> Pro předmět díla podle článku II. této smlouvy se stanoví cena díla ve výši :</w:t>
      </w:r>
      <w:r w:rsidR="00BE3ACA">
        <w:rPr>
          <w:snapToGrid w:val="0"/>
          <w:sz w:val="22"/>
        </w:rPr>
        <w:t xml:space="preserve"> </w:t>
      </w:r>
      <w:r w:rsidR="00E66768">
        <w:rPr>
          <w:snapToGrid w:val="0"/>
          <w:sz w:val="22"/>
        </w:rPr>
        <w:t>594 220,11</w:t>
      </w:r>
      <w:r w:rsidR="00C36792">
        <w:rPr>
          <w:snapToGrid w:val="0"/>
          <w:sz w:val="22"/>
        </w:rPr>
        <w:t xml:space="preserve"> K</w:t>
      </w:r>
      <w:r w:rsidR="00BE3ACA">
        <w:rPr>
          <w:snapToGrid w:val="0"/>
          <w:sz w:val="22"/>
        </w:rPr>
        <w:t xml:space="preserve">č včetně </w:t>
      </w:r>
      <w:r w:rsidR="004C2EC5">
        <w:rPr>
          <w:snapToGrid w:val="0"/>
          <w:sz w:val="22"/>
        </w:rPr>
        <w:t>21%</w:t>
      </w:r>
      <w:r w:rsidR="0015024C">
        <w:rPr>
          <w:snapToGrid w:val="0"/>
          <w:sz w:val="22"/>
        </w:rPr>
        <w:t xml:space="preserve"> DPH</w:t>
      </w:r>
      <w:r w:rsidR="00E66768">
        <w:rPr>
          <w:snapToGrid w:val="0"/>
          <w:sz w:val="22"/>
        </w:rPr>
        <w:t xml:space="preserve"> (slovy: pětsetdevadesátčtyřitisícdvěstědvacet</w:t>
      </w:r>
      <w:r w:rsidR="00FE5E40">
        <w:rPr>
          <w:snapToGrid w:val="0"/>
          <w:sz w:val="22"/>
        </w:rPr>
        <w:t xml:space="preserve"> </w:t>
      </w:r>
      <w:r w:rsidR="00C36792">
        <w:rPr>
          <w:snapToGrid w:val="0"/>
          <w:sz w:val="22"/>
        </w:rPr>
        <w:t>korun českých</w:t>
      </w:r>
      <w:r w:rsidR="00E66768">
        <w:rPr>
          <w:snapToGrid w:val="0"/>
          <w:sz w:val="22"/>
        </w:rPr>
        <w:t xml:space="preserve"> a jedenáct haléřů</w:t>
      </w:r>
      <w:r w:rsidR="00C36792">
        <w:rPr>
          <w:snapToGrid w:val="0"/>
          <w:sz w:val="22"/>
        </w:rPr>
        <w:t>).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Tato cena je konečná a nepřekročitelná.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3.2</w:t>
      </w:r>
      <w:r>
        <w:rPr>
          <w:snapToGrid w:val="0"/>
          <w:sz w:val="22"/>
        </w:rPr>
        <w:t xml:space="preserve"> Dojde-li v průběhu realizace díla k dodatečným vícepracím nad rámec objednávky - nabídky dle čl. 2.1 - 2., nesmí zhotovitel vícepráce provádět bez souhlasu objednatele a vzájemné dohody o ceně těchto víceprací. Takto potvrzené vícepráce budou objednateli fakturovány v cenách platných v době realizace a objednatel zaplatí zhotoviteli tyto vícepráce nad rámec ceny dohodnuté v čl. III / 3.1.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3.3</w:t>
      </w:r>
      <w:r>
        <w:rPr>
          <w:snapToGrid w:val="0"/>
          <w:sz w:val="22"/>
        </w:rPr>
        <w:t xml:space="preserve">  Touto pevnou smluvní cenou jsou kryty veškeré náklady na práce a materiál, nutné k úspěšnému dokončení předmě</w:t>
      </w:r>
      <w:r w:rsidR="00C36792">
        <w:rPr>
          <w:snapToGrid w:val="0"/>
          <w:sz w:val="22"/>
        </w:rPr>
        <w:t>tu plnění podle čl. II. Smlouvy, včetně elektrorevize a zpracování projektové dokumentace skutečného provedení stavby.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3.4</w:t>
      </w:r>
      <w:r>
        <w:rPr>
          <w:snapToGrid w:val="0"/>
          <w:sz w:val="22"/>
        </w:rPr>
        <w:t xml:space="preserve">  Cena zhotovení díla bude zhotoviteli zaplacena podle dohody smluvních stran (viz čl. VIII. této smlouvy).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IV. 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Termín plnění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4.1</w:t>
      </w:r>
      <w:r>
        <w:rPr>
          <w:snapToGrid w:val="0"/>
          <w:sz w:val="22"/>
        </w:rPr>
        <w:t xml:space="preserve">  Smluvní strany se dohodly, že předmět plnění v rozsahu, podle článku II. této smlouvy</w:t>
      </w:r>
      <w:r w:rsidR="000E7BA2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bude zhotovitelem realizován a objednateli předán v těchto termínech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Zahájení prací :  </w:t>
      </w:r>
      <w:r w:rsidR="00547EC1">
        <w:rPr>
          <w:snapToGrid w:val="0"/>
          <w:sz w:val="22"/>
        </w:rPr>
        <w:t>26</w:t>
      </w:r>
      <w:r w:rsidR="00BE3ACA">
        <w:rPr>
          <w:snapToGrid w:val="0"/>
          <w:sz w:val="22"/>
        </w:rPr>
        <w:t xml:space="preserve"> </w:t>
      </w:r>
      <w:r w:rsidR="00C55426">
        <w:rPr>
          <w:snapToGrid w:val="0"/>
          <w:sz w:val="22"/>
        </w:rPr>
        <w:t>.če</w:t>
      </w:r>
      <w:r w:rsidR="0029650B">
        <w:rPr>
          <w:snapToGrid w:val="0"/>
          <w:sz w:val="22"/>
        </w:rPr>
        <w:t>r</w:t>
      </w:r>
      <w:r w:rsidR="00547EC1">
        <w:rPr>
          <w:snapToGrid w:val="0"/>
          <w:sz w:val="22"/>
        </w:rPr>
        <w:t>vna 2017</w:t>
      </w:r>
      <w:r>
        <w:rPr>
          <w:snapToGrid w:val="0"/>
          <w:sz w:val="22"/>
        </w:rPr>
        <w:t xml:space="preserve">    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Dokončení prací : </w:t>
      </w:r>
      <w:r w:rsidR="000F680B">
        <w:rPr>
          <w:snapToGrid w:val="0"/>
          <w:sz w:val="22"/>
        </w:rPr>
        <w:t>4</w:t>
      </w:r>
      <w:r w:rsidR="00C55426">
        <w:rPr>
          <w:snapToGrid w:val="0"/>
          <w:sz w:val="22"/>
        </w:rPr>
        <w:t>.</w:t>
      </w:r>
      <w:r w:rsidR="00BE3ACA">
        <w:rPr>
          <w:snapToGrid w:val="0"/>
          <w:sz w:val="22"/>
        </w:rPr>
        <w:t xml:space="preserve"> </w:t>
      </w:r>
      <w:r w:rsidR="000F680B">
        <w:rPr>
          <w:snapToGrid w:val="0"/>
          <w:sz w:val="22"/>
        </w:rPr>
        <w:t>srpna 2017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4.2</w:t>
      </w:r>
      <w:r>
        <w:rPr>
          <w:snapToGrid w:val="0"/>
          <w:sz w:val="22"/>
        </w:rPr>
        <w:t xml:space="preserve">  Zhotovitel není v prodlení, pokud nemůže splnit svůj závazek v důsledku prodlení objednatele v plnění jeho smluvních povinností.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V. 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Záruční doba - odpovědnost za vady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5.1</w:t>
      </w:r>
      <w:r>
        <w:rPr>
          <w:snapToGrid w:val="0"/>
          <w:sz w:val="22"/>
        </w:rPr>
        <w:t xml:space="preserve">  Zhotovitel odpovídá za kvalitu, funkčnost a úplnost díla provedeného v rozsahu čl. II této smlouvy a zaručuje se, že bude zhotoveno s podmínkami této smlouvy a v par</w:t>
      </w:r>
      <w:r w:rsidR="00122092">
        <w:rPr>
          <w:snapToGrid w:val="0"/>
          <w:sz w:val="22"/>
        </w:rPr>
        <w:t>ametrech stanovených novým zakreslením v původní</w:t>
      </w:r>
      <w:r>
        <w:rPr>
          <w:snapToGrid w:val="0"/>
          <w:sz w:val="22"/>
        </w:rPr>
        <w:t xml:space="preserve"> dokumentací a že jakost provedených prací a dodávek bude odpovídat techn. normám a předpisům platným v ČR v době jeho realizace.</w:t>
      </w:r>
      <w:r w:rsidR="00C36792">
        <w:rPr>
          <w:snapToGrid w:val="0"/>
          <w:sz w:val="22"/>
        </w:rPr>
        <w:t xml:space="preserve"> Zhotovitel se zavazuje průběžně provést veškeré zkoušky, měření a atesty k prokázání kvalitativních parametrů předmětu díla.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5.2</w:t>
      </w:r>
      <w:r>
        <w:rPr>
          <w:snapToGrid w:val="0"/>
          <w:sz w:val="22"/>
        </w:rPr>
        <w:t xml:space="preserve">  Zhotovitel poskytuje na zhotovený předmět díla dle čl. II. smlouvy záruku podle § 652 a 653 obch. Zákoníku v délce 62 měsíců.</w:t>
      </w:r>
    </w:p>
    <w:p w:rsidR="009C1798" w:rsidRDefault="009C1798">
      <w:pPr>
        <w:widowControl w:val="0"/>
        <w:jc w:val="both"/>
        <w:rPr>
          <w:b/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5.3</w:t>
      </w:r>
      <w:r>
        <w:rPr>
          <w:snapToGrid w:val="0"/>
          <w:sz w:val="22"/>
        </w:rPr>
        <w:t xml:space="preserve">  Záruční doba začíná běžet dnem protokolárního převzetí řádně dokončeného díla od zhotovitele objednatelem. Záruční doba se prodlužuje o dobu, po kterou bude trvat odstraňování vad zhotovitelem, pokud se oba účastníci nedohodnou jinak.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5.4</w:t>
      </w:r>
      <w:r>
        <w:rPr>
          <w:snapToGrid w:val="0"/>
          <w:sz w:val="22"/>
        </w:rPr>
        <w:t xml:space="preserve">  Ze záruční povinnosti jsou vyloučeny závady způsobené nesprávným provozováním díla, jeho poškození živelnou událostí, či třetí osobou.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5.5</w:t>
      </w:r>
      <w:r>
        <w:rPr>
          <w:snapToGrid w:val="0"/>
          <w:sz w:val="22"/>
        </w:rPr>
        <w:t xml:space="preserve">  Zhotovitel se zavazuje začít s odstraňováním vad na díle do 7 dnů od uplatnění oprávněné reklamace objednatele a vady odstranit v co nejkratším možném termínu, pokud to charakter vady a podmínky dovolí, nejpozději však do 7 dnů od nahlášení objednatelem, pokud se oba účastníci písemně nedohodnou jinak.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5.6</w:t>
      </w:r>
      <w:r>
        <w:rPr>
          <w:snapToGrid w:val="0"/>
          <w:sz w:val="22"/>
        </w:rPr>
        <w:t xml:space="preserve">  Pro možnost řádné</w:t>
      </w:r>
      <w:r w:rsidR="00C36792">
        <w:rPr>
          <w:snapToGrid w:val="0"/>
          <w:sz w:val="22"/>
        </w:rPr>
        <w:t>ho</w:t>
      </w:r>
      <w:r>
        <w:rPr>
          <w:snapToGrid w:val="0"/>
          <w:sz w:val="22"/>
        </w:rPr>
        <w:t xml:space="preserve"> a včasné</w:t>
      </w:r>
      <w:r w:rsidR="00C36792">
        <w:rPr>
          <w:snapToGrid w:val="0"/>
          <w:sz w:val="22"/>
        </w:rPr>
        <w:t>ho</w:t>
      </w:r>
      <w:r>
        <w:rPr>
          <w:snapToGrid w:val="0"/>
          <w:sz w:val="22"/>
        </w:rPr>
        <w:t xml:space="preserve"> odstranění vad je objednatel povinen umožnit pracovníkům zhotovitele přístup do prostoru předaného díla. Pověřený zástupce objednatele po ukončení prací písemně potvrdí, že odstraněné vady a nedodělky od zhotovitele přejímá.</w:t>
      </w:r>
    </w:p>
    <w:p w:rsidR="009C1798" w:rsidRDefault="009C1798" w:rsidP="00490F4C">
      <w:pPr>
        <w:widowControl w:val="0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VI. </w:t>
      </w:r>
    </w:p>
    <w:p w:rsidR="009C1798" w:rsidRDefault="009C1798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Dodací a kvalitativní podmínky provedení díla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6.1</w:t>
      </w:r>
      <w:r>
        <w:rPr>
          <w:snapToGrid w:val="0"/>
          <w:sz w:val="22"/>
        </w:rPr>
        <w:t xml:space="preserve">  Veškeré práce a dodávky budou zhotovitelem rea</w:t>
      </w:r>
      <w:r w:rsidR="00BE3ACA">
        <w:rPr>
          <w:snapToGrid w:val="0"/>
          <w:sz w:val="22"/>
        </w:rPr>
        <w:t xml:space="preserve">lizovány v souladu s novým zakreslením v původní </w:t>
      </w:r>
      <w:r>
        <w:rPr>
          <w:snapToGrid w:val="0"/>
          <w:sz w:val="22"/>
        </w:rPr>
        <w:t xml:space="preserve"> dokumentací stavby a touto smlouvou. Dodržení kvality všech dodávek a prací sjednaných touto smlouvou je povinností zhotovitele.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122092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6.2</w:t>
      </w:r>
      <w:r>
        <w:rPr>
          <w:snapToGrid w:val="0"/>
          <w:sz w:val="22"/>
        </w:rPr>
        <w:t xml:space="preserve">  Při realizaci budou použity materiály 1. jakosti a standardní výrobky zaručující vlastnosti podle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§ 47 stavebního zákona.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6.3</w:t>
      </w:r>
      <w:r>
        <w:rPr>
          <w:snapToGrid w:val="0"/>
          <w:sz w:val="22"/>
        </w:rPr>
        <w:t xml:space="preserve">  Pokud činností zhotovitele dojde ke způsobení škody objednateli nebo jiných subjektů z titulu opomenutí, nedbalosti nebo neplněním podmínek vyplývajících ze zákona, ČSN nebo jiných norem nebo z této smlouvy je zhotovitel povinen bez zbytečného odkladu tuto škodu odstranit a není-li to možné, tak </w:t>
      </w:r>
      <w:r w:rsidR="00122092">
        <w:rPr>
          <w:snapToGrid w:val="0"/>
          <w:sz w:val="22"/>
        </w:rPr>
        <w:t xml:space="preserve">ji musí </w:t>
      </w:r>
      <w:r>
        <w:rPr>
          <w:snapToGrid w:val="0"/>
          <w:sz w:val="22"/>
        </w:rPr>
        <w:t>finančně uhradit.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6.4</w:t>
      </w:r>
      <w:r>
        <w:rPr>
          <w:snapToGrid w:val="0"/>
          <w:sz w:val="22"/>
        </w:rPr>
        <w:t xml:space="preserve">  Opatření z hlediska bezpečnosti práce a ochrany zdraví při práci, jakož i protipožární opatření vyplývající z povahy vlastních prací, zajišťuje na svém pracovišti zhotovitel v souladu s bezpečnostními předpisy.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6.5</w:t>
      </w:r>
      <w:r>
        <w:rPr>
          <w:snapToGrid w:val="0"/>
          <w:sz w:val="22"/>
        </w:rPr>
        <w:t xml:space="preserve">  Zhotovitel zodpovídá za čistotu a pořádek na pracovišti. Zhotovitel odstraní na vlastní náklady odpady, kte</w:t>
      </w:r>
      <w:r w:rsidR="00B63404">
        <w:rPr>
          <w:snapToGrid w:val="0"/>
          <w:sz w:val="22"/>
        </w:rPr>
        <w:t>ré jsou výsledkem jeho činnosti,</w:t>
      </w:r>
      <w:r w:rsidR="00122092">
        <w:rPr>
          <w:snapToGrid w:val="0"/>
          <w:sz w:val="22"/>
        </w:rPr>
        <w:t xml:space="preserve"> </w:t>
      </w:r>
      <w:r w:rsidR="00B63404">
        <w:rPr>
          <w:snapToGrid w:val="0"/>
          <w:sz w:val="22"/>
        </w:rPr>
        <w:t>pokud se s objednavatelem nedomluví jinak.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6.6</w:t>
      </w:r>
      <w:r>
        <w:rPr>
          <w:snapToGrid w:val="0"/>
          <w:sz w:val="22"/>
        </w:rPr>
        <w:t xml:space="preserve">  Objednatel bude na stavbě vykonávat občasný odborný dohled a v jeho průběhu zejména sledovat</w:t>
      </w:r>
      <w:r w:rsidR="00122092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zda práce zhotovitele jsou prováděny podle </w:t>
      </w:r>
      <w:r w:rsidR="00122092">
        <w:rPr>
          <w:snapToGrid w:val="0"/>
          <w:sz w:val="22"/>
        </w:rPr>
        <w:t>nového návrhu v původní projektové dokumentaci</w:t>
      </w:r>
      <w:r>
        <w:rPr>
          <w:snapToGrid w:val="0"/>
          <w:sz w:val="22"/>
        </w:rPr>
        <w:t>, smluvených podmínek, technických norem a jiných právních norem platných v době realizace. Na nedostatky zjištěné v průběhu prací je povinen zhotovitele neprodleně upozornit zápisem do stavebního deníku a stanovit mu lhůtu pro odstranění vzniklých vad.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6.7</w:t>
      </w:r>
      <w:r>
        <w:rPr>
          <w:snapToGrid w:val="0"/>
          <w:sz w:val="22"/>
        </w:rPr>
        <w:t xml:space="preserve"> Povinnosti zhotovitele dodat je splněna řádným provedením sjednané dodávky a prohlášením objednatele v zápise o předání a převzetí, že dodávku přejímá.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6.8</w:t>
      </w:r>
      <w:r>
        <w:rPr>
          <w:snapToGrid w:val="0"/>
          <w:sz w:val="22"/>
        </w:rPr>
        <w:t xml:space="preserve">  O převzetí díla sepíšou strany zápis, který obsahuje zejména zhodnocení jakosti provedených prací, soupis případných zjištěných drobných vad a nedodělků, dohodou o opatřeních a lhůtách k jejich odstranění.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6.9</w:t>
      </w:r>
      <w:r>
        <w:rPr>
          <w:snapToGrid w:val="0"/>
          <w:sz w:val="22"/>
        </w:rPr>
        <w:t xml:space="preserve">  Zhotovitel zodpovídá za to, že dokončený a objednateli předaný předmět plnění je kompletní a bez právních vad</w:t>
      </w:r>
      <w:r w:rsidR="00967473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a že má vlastnosti určené projektovou dokumentací, platnými právními předpisy, ČSN a touto smlouvou. Nemá-li dodávka tyto požadované vlastnosti, je vadná.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VII. </w:t>
      </w: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Fakturace a platební podmínky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7.1</w:t>
      </w:r>
      <w:r>
        <w:rPr>
          <w:snapToGrid w:val="0"/>
          <w:sz w:val="22"/>
        </w:rPr>
        <w:t xml:space="preserve">  Smluvní strany se dohodly na zaplacení </w:t>
      </w:r>
      <w:r w:rsidR="00D173D0">
        <w:rPr>
          <w:snapToGrid w:val="0"/>
          <w:sz w:val="22"/>
        </w:rPr>
        <w:t xml:space="preserve">zálohy pro zhotovitele ve výši </w:t>
      </w:r>
      <w:r>
        <w:rPr>
          <w:snapToGrid w:val="0"/>
          <w:sz w:val="22"/>
        </w:rPr>
        <w:t>0% z ceny díla do 14-ti dnů po podpisu smlouvy.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7.2</w:t>
      </w:r>
      <w:r>
        <w:rPr>
          <w:snapToGrid w:val="0"/>
          <w:sz w:val="22"/>
        </w:rPr>
        <w:t xml:space="preserve">  Smluvní strany se dohodly na zaplacení ceny za zhotovení díla systémem měsíčních faktur v návaznosti na dohodnuté časové termíny a reálné plnění díla v rozsahu potvrzeném objednatelem </w:t>
      </w:r>
      <w:r w:rsidR="00967473">
        <w:rPr>
          <w:snapToGrid w:val="0"/>
          <w:sz w:val="22"/>
        </w:rPr>
        <w:t xml:space="preserve">do </w:t>
      </w:r>
      <w:r>
        <w:rPr>
          <w:snapToGrid w:val="0"/>
          <w:sz w:val="22"/>
        </w:rPr>
        <w:t>90% celkové ceny stavby.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7.3</w:t>
      </w:r>
      <w:r>
        <w:rPr>
          <w:snapToGrid w:val="0"/>
          <w:sz w:val="22"/>
        </w:rPr>
        <w:t xml:space="preserve">  Smluvní strany se dohodly na závěrečném vyúčtování díla konečnou fakturou, vystavenou zhotovitelem do 14-ti dnů poté, co objednatel písemně převezme řádně a včas dokončené dílo. Závěrečné vyúčtování díla provede zhotovitel konečnou fakturou s rekapitulací měsíčních faktur.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7.4</w:t>
      </w:r>
      <w:r>
        <w:rPr>
          <w:snapToGrid w:val="0"/>
          <w:sz w:val="22"/>
        </w:rPr>
        <w:t xml:space="preserve">  Veškeré faktury musí mít náležitosti účetního dokladu podle zákona č. 563/91 Sb., bez nichž je faktura neplatná a objednatel je oprávněn ji zhotoviteli vrátit k opravě či doplnění. V takovém případě se přeruší plynutí lhůty splatnosti a nová lhůta splatnosti začne běžet dnem doručení opravené faktury.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7.5</w:t>
      </w:r>
      <w:r>
        <w:rPr>
          <w:snapToGrid w:val="0"/>
          <w:sz w:val="22"/>
        </w:rPr>
        <w:t xml:space="preserve">  Splatnost měsíčních faktur a konečné faktury je dohodnutá do 14-ti dnů od doručení objednateli.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D2595C" w:rsidRDefault="00D2595C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VIII.</w:t>
      </w:r>
    </w:p>
    <w:p w:rsidR="009C1798" w:rsidRDefault="009C1798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 Smluvní pokuty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4"/>
        </w:rPr>
        <w:tab/>
      </w:r>
      <w:r>
        <w:rPr>
          <w:snapToGrid w:val="0"/>
          <w:sz w:val="22"/>
        </w:rPr>
        <w:t>V případě nesplnění povinnosti (závazku) podle této smlouvy se oba účastníci</w:t>
      </w:r>
      <w:r w:rsidR="000F680B">
        <w:rPr>
          <w:snapToGrid w:val="0"/>
          <w:sz w:val="22"/>
        </w:rPr>
        <w:t xml:space="preserve"> dohodli</w:t>
      </w:r>
      <w:r>
        <w:rPr>
          <w:snapToGrid w:val="0"/>
          <w:sz w:val="22"/>
        </w:rPr>
        <w:t>, že dotčený účastník je oprávněn účtovat provinivšímu se účastníku smluvní pokuty a to za :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8.1</w:t>
      </w:r>
      <w:r>
        <w:rPr>
          <w:snapToGrid w:val="0"/>
          <w:sz w:val="22"/>
        </w:rPr>
        <w:t xml:space="preserve">  Zhotovitel objednateli :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 za každý den prodlení termínu s dokončením závazné etapy díla dle ust. čl.</w:t>
      </w:r>
      <w:r w:rsidR="00967473">
        <w:rPr>
          <w:snapToGrid w:val="0"/>
          <w:sz w:val="22"/>
        </w:rPr>
        <w:t xml:space="preserve"> </w:t>
      </w:r>
      <w:r>
        <w:rPr>
          <w:snapToGrid w:val="0"/>
          <w:sz w:val="22"/>
        </w:rPr>
        <w:t>IV, /4.1 či celého díla 0,1% z celkové ceny díla za každý den prodlení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- za každý den prodlení s odstraněním vad reklamovaných objednatelem v záruční lhůtě v termínech </w:t>
      </w:r>
      <w:r w:rsidR="00D173D0">
        <w:rPr>
          <w:snapToGrid w:val="0"/>
          <w:sz w:val="22"/>
        </w:rPr>
        <w:t>touto smlouvou dohodnutých 500</w:t>
      </w:r>
      <w:r>
        <w:rPr>
          <w:snapToGrid w:val="0"/>
          <w:sz w:val="22"/>
        </w:rPr>
        <w:t>,-Kč a to až do dne, kdy vady a nedodělky budou odstraněny.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Objednatel zhotoviteli :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- 0,1% z dlužné částky za každý den prodlení v úhradě faktur.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8.2</w:t>
      </w:r>
      <w:r>
        <w:rPr>
          <w:snapToGrid w:val="0"/>
          <w:sz w:val="22"/>
        </w:rPr>
        <w:t xml:space="preserve">  Strana, které byla smluvní pokuta vyúčtována, je povinná do 14-ti dnů od doručení tuto zaplatit. Za den doručení všech písemností týkajících se této smlouvy se dle právní domněnky oběma účastníky této smlou</w:t>
      </w:r>
      <w:r w:rsidR="00122092">
        <w:rPr>
          <w:snapToGrid w:val="0"/>
          <w:sz w:val="22"/>
        </w:rPr>
        <w:t>vy dohodnuté považuje také pátý</w:t>
      </w:r>
      <w:r>
        <w:rPr>
          <w:snapToGrid w:val="0"/>
          <w:sz w:val="22"/>
        </w:rPr>
        <w:t xml:space="preserve"> den uložení zásilky na poště adresáta v jejíž obvodu se adresa v této smlouvě uvedená nachází, v případě, že nebude zásilku přímo doručeno adresátovi.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8.3</w:t>
      </w:r>
      <w:r>
        <w:rPr>
          <w:snapToGrid w:val="0"/>
          <w:sz w:val="22"/>
        </w:rPr>
        <w:t xml:space="preserve">  Nedohodnou-li strany něco jiného, zaplacením smluvních pokut dohodnutých v této smlouvě se neruší povinnost strany závazek splnit ani právo strany oprávněné vedle smluvní pokuty požadovat i náhradu škody bez ohledu na sjednanou a případně též uhrazenou smluvní pokutu.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8.4</w:t>
      </w:r>
      <w:r>
        <w:rPr>
          <w:snapToGrid w:val="0"/>
          <w:sz w:val="22"/>
        </w:rPr>
        <w:t xml:space="preserve">  Oba účastníci se dohodli na smluvní pokutě, kterou je povinen zaplatit zhotovitel objednateli v případě jeho prodlení se zahájením prací vyznačených a potvrzených oběma účastníky ve stavebním deníku, které vyžadují přítomnost či součinnost nájemníků či třetích osob a to ve výši 500,-Kč za každý den prodlení.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8.5</w:t>
      </w:r>
      <w:r>
        <w:rPr>
          <w:snapToGrid w:val="0"/>
          <w:sz w:val="22"/>
        </w:rPr>
        <w:t xml:space="preserve">  Objednatel je oprávněn jednostranně od této smlouvy odstoupit</w:t>
      </w:r>
      <w:r w:rsidR="00971AC8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je-li zhotovitel v prodlení s dodržením závazné etapy či celkového termínu dokončení a pře</w:t>
      </w:r>
      <w:r w:rsidR="00CC6387">
        <w:rPr>
          <w:snapToGrid w:val="0"/>
          <w:sz w:val="22"/>
        </w:rPr>
        <w:t>dání díla uvedených v článku IV./4</w:t>
      </w:r>
      <w:r>
        <w:rPr>
          <w:snapToGrid w:val="0"/>
          <w:sz w:val="22"/>
        </w:rPr>
        <w:t>.1 této smlouvy o více jak 30 dnů. Odstoupení musí být písemné a musí být</w:t>
      </w:r>
      <w:r>
        <w:rPr>
          <w:snapToGrid w:val="0"/>
          <w:sz w:val="24"/>
        </w:rPr>
        <w:t xml:space="preserve"> </w:t>
      </w:r>
      <w:r>
        <w:rPr>
          <w:snapToGrid w:val="0"/>
          <w:sz w:val="22"/>
        </w:rPr>
        <w:t xml:space="preserve">doručeno zhotoviteli. Účinky odstoupení nastávající dnem jeho doručení zhotoviteli s </w:t>
      </w:r>
      <w:r w:rsidR="004C2EC5">
        <w:rPr>
          <w:snapToGrid w:val="0"/>
          <w:sz w:val="22"/>
        </w:rPr>
        <w:t>výjimkou</w:t>
      </w:r>
      <w:r>
        <w:rPr>
          <w:snapToGrid w:val="0"/>
          <w:sz w:val="22"/>
        </w:rPr>
        <w:t xml:space="preserve"> trvalé platnosti ustanovení níže zmíněných. Do této doby je oprávněn objednatel účtovat zhotoviteli smluvní</w:t>
      </w:r>
      <w:r>
        <w:rPr>
          <w:snapToGrid w:val="0"/>
          <w:sz w:val="24"/>
        </w:rPr>
        <w:t xml:space="preserve"> </w:t>
      </w:r>
      <w:r>
        <w:rPr>
          <w:snapToGrid w:val="0"/>
          <w:sz w:val="22"/>
        </w:rPr>
        <w:t>pokuty sjednané touto</w:t>
      </w:r>
      <w:r>
        <w:rPr>
          <w:snapToGrid w:val="0"/>
          <w:sz w:val="24"/>
        </w:rPr>
        <w:t xml:space="preserve"> </w:t>
      </w:r>
      <w:r>
        <w:rPr>
          <w:snapToGrid w:val="0"/>
          <w:sz w:val="22"/>
        </w:rPr>
        <w:t>smlouvou. Oba účastníci se dohodli, že objednatel je oprávněn dále za povinné součinnosti zhotovitele nedokončené dílo jednostranně převzít, přičemž nadále zůstávají v jeho prospěch zachována v platnosti ustanovení této smlouvy týkající se záruky na dokončenou část díla, lhůty pro odstranění reklamovaných vad a smluvní pokuta za jejich nedodržení.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center"/>
        <w:rPr>
          <w:snapToGrid w:val="0"/>
          <w:sz w:val="24"/>
        </w:rPr>
      </w:pPr>
    </w:p>
    <w:p w:rsidR="00D2595C" w:rsidRDefault="00D2595C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IX. </w:t>
      </w:r>
    </w:p>
    <w:p w:rsidR="009C1798" w:rsidRDefault="009C1798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Další ujednání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9.1</w:t>
      </w:r>
      <w:r>
        <w:rPr>
          <w:snapToGrid w:val="0"/>
          <w:sz w:val="22"/>
        </w:rPr>
        <w:t xml:space="preserve">  Vlastníkem zhotoveného stavebního díla je objednatel s </w:t>
      </w:r>
      <w:r w:rsidR="004C2EC5">
        <w:rPr>
          <w:snapToGrid w:val="0"/>
          <w:sz w:val="22"/>
        </w:rPr>
        <w:t>výjimkou</w:t>
      </w:r>
      <w:r>
        <w:rPr>
          <w:snapToGrid w:val="0"/>
          <w:sz w:val="22"/>
        </w:rPr>
        <w:t xml:space="preserve"> zařízení staveniště v rozsahu nezbytném pro účely zhotovitele a věci potřebných k realizaci díla, které vznesl na staveniště zhotovitel včetně stavebních strojů a jiných mechanizmů. Nositelem nebezpečí škod na nich vzniklých nebo jimi vyvolaných do doby, kdy se v rozsahu určeném projektem stanou zpracováním nebo zabudováním nedílnou součástí díla, je zhotovitel.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9.2</w:t>
      </w:r>
      <w:r>
        <w:rPr>
          <w:snapToGrid w:val="0"/>
          <w:sz w:val="22"/>
        </w:rPr>
        <w:t xml:space="preserve">  Za případné škody na zhotovovaném díle vzniklé v souvislosti s prováděním předmětné stavby, do doby jejího protokolárního předání objednateli, zodpovídá v plném rozsahu zhotovitel.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9.3</w:t>
      </w:r>
      <w:r>
        <w:rPr>
          <w:snapToGrid w:val="0"/>
          <w:sz w:val="22"/>
        </w:rPr>
        <w:t xml:space="preserve">  V případě poškození zhotovitelem již zabudovaných částí je zhotovitel povinen tyto poškozené části uvést do původního stavu.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9.4</w:t>
      </w:r>
      <w:r>
        <w:rPr>
          <w:snapToGrid w:val="0"/>
          <w:sz w:val="22"/>
        </w:rPr>
        <w:t xml:space="preserve">  Za vzniklé škody provozem objednatele v již předaném stavebním díle zhotovitel nezodpovídá, pokud to nevyplývá z převzatého závazku zhotovitele o záruce.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</w:p>
    <w:p w:rsidR="009C1798" w:rsidRDefault="009C179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X. </w:t>
      </w:r>
    </w:p>
    <w:p w:rsidR="009C1798" w:rsidRDefault="009C1798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 Závěrečná ujednání</w:t>
      </w:r>
    </w:p>
    <w:p w:rsidR="009C1798" w:rsidRDefault="009C1798">
      <w:pPr>
        <w:widowControl w:val="0"/>
        <w:jc w:val="both"/>
        <w:rPr>
          <w:snapToGrid w:val="0"/>
          <w:sz w:val="24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10.1</w:t>
      </w:r>
      <w:r>
        <w:rPr>
          <w:snapToGrid w:val="0"/>
          <w:sz w:val="22"/>
        </w:rPr>
        <w:t xml:space="preserve">  Tato smlouva může být měněna nebo doplňována jen písemnou formou po dohodě odpovědných zástupců smluvních stran.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10.2</w:t>
      </w:r>
      <w:r>
        <w:rPr>
          <w:snapToGrid w:val="0"/>
          <w:sz w:val="22"/>
        </w:rPr>
        <w:t xml:space="preserve">  Smluvní strany se dohodly, že práva a povinnosti neupravené touto smlouvou se budou řídit příslušnými ust</w:t>
      </w:r>
      <w:r w:rsidR="00971AC8">
        <w:rPr>
          <w:snapToGrid w:val="0"/>
          <w:sz w:val="22"/>
        </w:rPr>
        <w:t>anoveními zákona č. 513/91 Sb. Obchod. z</w:t>
      </w:r>
      <w:r>
        <w:rPr>
          <w:snapToGrid w:val="0"/>
          <w:sz w:val="22"/>
        </w:rPr>
        <w:t>ákoníku v platném znění a ostatních právních předpisů platných v době realizace.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10.3</w:t>
      </w:r>
      <w:r>
        <w:rPr>
          <w:snapToGrid w:val="0"/>
          <w:sz w:val="22"/>
        </w:rPr>
        <w:t xml:space="preserve">  Tato smlouva je vyh</w:t>
      </w:r>
      <w:r w:rsidR="00490F4C">
        <w:rPr>
          <w:snapToGrid w:val="0"/>
          <w:sz w:val="22"/>
        </w:rPr>
        <w:t>otovena ve 3</w:t>
      </w:r>
      <w:r w:rsidR="00D10A6E">
        <w:rPr>
          <w:snapToGrid w:val="0"/>
          <w:sz w:val="22"/>
        </w:rPr>
        <w:t xml:space="preserve"> exemplářích o 5</w:t>
      </w:r>
      <w:r w:rsidR="00CF3D22">
        <w:rPr>
          <w:snapToGrid w:val="0"/>
          <w:sz w:val="22"/>
        </w:rPr>
        <w:t>. stranách a o 2</w:t>
      </w:r>
      <w:r>
        <w:rPr>
          <w:snapToGrid w:val="0"/>
          <w:sz w:val="22"/>
        </w:rPr>
        <w:t xml:space="preserve"> přílohách, v níž není nic škrtáno, přepisováno ani dopisováno a z nichž každý má platnost originálu. Zhotovitel</w:t>
      </w:r>
      <w:r w:rsidR="00490F4C">
        <w:rPr>
          <w:snapToGrid w:val="0"/>
          <w:sz w:val="22"/>
        </w:rPr>
        <w:t xml:space="preserve"> obdrží jedno vyhotovení</w:t>
      </w:r>
      <w:r>
        <w:rPr>
          <w:snapToGrid w:val="0"/>
          <w:sz w:val="22"/>
        </w:rPr>
        <w:t xml:space="preserve"> </w:t>
      </w:r>
      <w:r w:rsidR="00490F4C">
        <w:rPr>
          <w:snapToGrid w:val="0"/>
          <w:sz w:val="22"/>
        </w:rPr>
        <w:t>a objednatel obdrží dvě vyhotovení</w:t>
      </w:r>
      <w:r>
        <w:rPr>
          <w:snapToGrid w:val="0"/>
          <w:sz w:val="22"/>
        </w:rPr>
        <w:t>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10.4</w:t>
      </w:r>
      <w:r>
        <w:rPr>
          <w:snapToGrid w:val="0"/>
          <w:sz w:val="22"/>
        </w:rPr>
        <w:t xml:space="preserve">  Tato smlouva nabývá platnosti a účinnosti dnem jejího podpisu odpovědnými zástupci obou stran. V případě změny právních předpisů či jiných vlivů majících za následek z neuplatnění některých ustanovení této smlouvy, dohodli se oba účastníci, že trvají na platnosti této smlouvy v celém jejím zbývajícím, takovou skutečností nedotčeném rozsahu.</w:t>
      </w:r>
    </w:p>
    <w:p w:rsidR="009C1798" w:rsidRDefault="009C1798">
      <w:pPr>
        <w:widowControl w:val="0"/>
        <w:jc w:val="both"/>
        <w:rPr>
          <w:b/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10.5</w:t>
      </w:r>
      <w:r>
        <w:rPr>
          <w:snapToGrid w:val="0"/>
          <w:sz w:val="22"/>
        </w:rPr>
        <w:t xml:space="preserve">  Na důkaz pravé svobodné a shodné vůle, jakož i skutečnosti, že tato smlouva nebyla uzavřena v tísni či za nápadně nevýhodných podmínek, připojují oprávnění zástupci obou účastníků své vlastnoruční podpisy.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V Os</w:t>
      </w:r>
      <w:r w:rsidR="00137356">
        <w:rPr>
          <w:snapToGrid w:val="0"/>
          <w:sz w:val="22"/>
        </w:rPr>
        <w:t>travě, dne 29. 5.</w:t>
      </w:r>
      <w:r w:rsidR="00971AC8">
        <w:rPr>
          <w:snapToGrid w:val="0"/>
          <w:sz w:val="22"/>
        </w:rPr>
        <w:t xml:space="preserve"> </w:t>
      </w:r>
      <w:r w:rsidR="00CC6387">
        <w:rPr>
          <w:snapToGrid w:val="0"/>
          <w:sz w:val="22"/>
        </w:rPr>
        <w:t>2017</w:t>
      </w: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490F4C" w:rsidRDefault="00490F4C">
      <w:pPr>
        <w:widowControl w:val="0"/>
        <w:jc w:val="both"/>
        <w:rPr>
          <w:snapToGrid w:val="0"/>
          <w:sz w:val="22"/>
        </w:rPr>
      </w:pPr>
    </w:p>
    <w:p w:rsidR="00490F4C" w:rsidRDefault="00490F4C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C1798">
      <w:pPr>
        <w:widowControl w:val="0"/>
        <w:jc w:val="both"/>
        <w:rPr>
          <w:snapToGrid w:val="0"/>
          <w:sz w:val="22"/>
        </w:rPr>
      </w:pPr>
    </w:p>
    <w:p w:rsidR="009C1798" w:rsidRDefault="00971AC8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……….</w:t>
      </w:r>
      <w:r w:rsidR="009C1798">
        <w:rPr>
          <w:snapToGrid w:val="0"/>
          <w:sz w:val="24"/>
        </w:rPr>
        <w:t>......................</w:t>
      </w:r>
      <w:r>
        <w:rPr>
          <w:snapToGrid w:val="0"/>
          <w:sz w:val="24"/>
        </w:rPr>
        <w:t>.......</w:t>
      </w:r>
      <w:r w:rsidR="009C1798">
        <w:rPr>
          <w:snapToGrid w:val="0"/>
          <w:sz w:val="24"/>
        </w:rPr>
        <w:t xml:space="preserve">                                                                 </w:t>
      </w:r>
      <w:r>
        <w:rPr>
          <w:snapToGrid w:val="0"/>
          <w:sz w:val="24"/>
        </w:rPr>
        <w:t>……………</w:t>
      </w:r>
      <w:r w:rsidR="009C1798">
        <w:rPr>
          <w:snapToGrid w:val="0"/>
          <w:sz w:val="24"/>
        </w:rPr>
        <w:t>........................</w:t>
      </w:r>
    </w:p>
    <w:p w:rsidR="009C1798" w:rsidRDefault="00971AC8" w:rsidP="00971AC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</w:t>
      </w:r>
      <w:r w:rsidR="009C1798">
        <w:rPr>
          <w:snapToGrid w:val="0"/>
          <w:sz w:val="24"/>
        </w:rPr>
        <w:t xml:space="preserve">Objednatel                                                                        </w:t>
      </w:r>
      <w:r>
        <w:rPr>
          <w:snapToGrid w:val="0"/>
          <w:sz w:val="24"/>
        </w:rPr>
        <w:t xml:space="preserve">                   </w:t>
      </w:r>
      <w:r w:rsidR="009C1798">
        <w:rPr>
          <w:snapToGrid w:val="0"/>
          <w:sz w:val="24"/>
        </w:rPr>
        <w:t xml:space="preserve"> Zhotovitel</w:t>
      </w: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9C1798">
      <w:pPr>
        <w:widowControl w:val="0"/>
        <w:rPr>
          <w:snapToGrid w:val="0"/>
          <w:sz w:val="24"/>
        </w:rPr>
      </w:pPr>
    </w:p>
    <w:p w:rsidR="009C1798" w:rsidRDefault="009C1798">
      <w:pPr>
        <w:widowControl w:val="0"/>
        <w:rPr>
          <w:snapToGrid w:val="0"/>
          <w:sz w:val="24"/>
        </w:rPr>
      </w:pPr>
    </w:p>
    <w:sectPr w:rsidR="009C1798" w:rsidSect="00570C09">
      <w:headerReference w:type="default" r:id="rId6"/>
      <w:footerReference w:type="default" r:id="rId7"/>
      <w:pgSz w:w="11907" w:h="16840"/>
      <w:pgMar w:top="1418" w:right="1418" w:bottom="1418" w:left="1418" w:header="737" w:footer="107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25" w:rsidRDefault="00E85425">
      <w:r>
        <w:separator/>
      </w:r>
    </w:p>
  </w:endnote>
  <w:endnote w:type="continuationSeparator" w:id="1">
    <w:p w:rsidR="00E85425" w:rsidRDefault="00E8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8" w:rsidRDefault="009C1798">
    <w:pPr>
      <w:widowControl w:val="0"/>
      <w:tabs>
        <w:tab w:val="center" w:pos="4154"/>
        <w:tab w:val="right" w:pos="8309"/>
      </w:tabs>
      <w:jc w:val="center"/>
      <w:rPr>
        <w:snapToGrid w:val="0"/>
        <w:sz w:val="18"/>
      </w:rPr>
    </w:pPr>
    <w:r>
      <w:rPr>
        <w:snapToGrid w:val="0"/>
        <w:sz w:val="18"/>
      </w:rPr>
      <w:t xml:space="preserve">STRÁNKA </w:t>
    </w:r>
    <w:r>
      <w:rPr>
        <w:snapToGrid w:val="0"/>
        <w:sz w:val="18"/>
      </w:rPr>
      <w:pgNum/>
    </w:r>
    <w:r w:rsidR="004D13DC">
      <w:rPr>
        <w:snapToGrid w:val="0"/>
        <w:sz w:val="18"/>
      </w:rPr>
      <w:t>/5</w:t>
    </w:r>
  </w:p>
  <w:p w:rsidR="004D13DC" w:rsidRDefault="004D13DC">
    <w:pPr>
      <w:widowControl w:val="0"/>
      <w:tabs>
        <w:tab w:val="center" w:pos="4154"/>
        <w:tab w:val="right" w:pos="8309"/>
      </w:tabs>
      <w:jc w:val="center"/>
      <w:rPr>
        <w:snapToGrid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25" w:rsidRDefault="00E85425">
      <w:r>
        <w:separator/>
      </w:r>
    </w:p>
  </w:footnote>
  <w:footnote w:type="continuationSeparator" w:id="1">
    <w:p w:rsidR="00E85425" w:rsidRDefault="00E8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98" w:rsidRDefault="009C1798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04"/>
    <w:rsid w:val="00052299"/>
    <w:rsid w:val="00080E8E"/>
    <w:rsid w:val="00094EC6"/>
    <w:rsid w:val="000A36FB"/>
    <w:rsid w:val="000E70CC"/>
    <w:rsid w:val="000E7BA2"/>
    <w:rsid w:val="000F680B"/>
    <w:rsid w:val="00122092"/>
    <w:rsid w:val="00137356"/>
    <w:rsid w:val="0015024C"/>
    <w:rsid w:val="00191B04"/>
    <w:rsid w:val="0020584B"/>
    <w:rsid w:val="00212BA6"/>
    <w:rsid w:val="00212FED"/>
    <w:rsid w:val="00216578"/>
    <w:rsid w:val="00253884"/>
    <w:rsid w:val="0029650B"/>
    <w:rsid w:val="002C64A6"/>
    <w:rsid w:val="00354542"/>
    <w:rsid w:val="00490F4C"/>
    <w:rsid w:val="004C2EC5"/>
    <w:rsid w:val="004D13DC"/>
    <w:rsid w:val="004D5794"/>
    <w:rsid w:val="0054460E"/>
    <w:rsid w:val="00547EC1"/>
    <w:rsid w:val="00570C09"/>
    <w:rsid w:val="006332A6"/>
    <w:rsid w:val="00756E68"/>
    <w:rsid w:val="00757954"/>
    <w:rsid w:val="007625FD"/>
    <w:rsid w:val="00833125"/>
    <w:rsid w:val="00872A71"/>
    <w:rsid w:val="008D164A"/>
    <w:rsid w:val="00902DB0"/>
    <w:rsid w:val="00961CE4"/>
    <w:rsid w:val="00967473"/>
    <w:rsid w:val="00971AC8"/>
    <w:rsid w:val="009C1798"/>
    <w:rsid w:val="00A91989"/>
    <w:rsid w:val="00B63404"/>
    <w:rsid w:val="00BE3060"/>
    <w:rsid w:val="00BE3ACA"/>
    <w:rsid w:val="00C36792"/>
    <w:rsid w:val="00C55426"/>
    <w:rsid w:val="00C87539"/>
    <w:rsid w:val="00CC6387"/>
    <w:rsid w:val="00CF3D22"/>
    <w:rsid w:val="00D10A6E"/>
    <w:rsid w:val="00D173D0"/>
    <w:rsid w:val="00D22A85"/>
    <w:rsid w:val="00D2595C"/>
    <w:rsid w:val="00E07860"/>
    <w:rsid w:val="00E66768"/>
    <w:rsid w:val="00E77863"/>
    <w:rsid w:val="00E85425"/>
    <w:rsid w:val="00E906CA"/>
    <w:rsid w:val="00EA7EF4"/>
    <w:rsid w:val="00F94CB3"/>
    <w:rsid w:val="00FE228C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3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3125"/>
  </w:style>
  <w:style w:type="paragraph" w:styleId="Zpat">
    <w:name w:val="footer"/>
    <w:basedOn w:val="Normln"/>
    <w:link w:val="ZpatChar"/>
    <w:uiPriority w:val="99"/>
    <w:semiHidden/>
    <w:unhideWhenUsed/>
    <w:rsid w:val="00833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1920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Raška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Mráz</dc:creator>
  <cp:lastModifiedBy>u318-12</cp:lastModifiedBy>
  <cp:revision>2</cp:revision>
  <cp:lastPrinted>2017-05-29T11:08:00Z</cp:lastPrinted>
  <dcterms:created xsi:type="dcterms:W3CDTF">2017-05-30T08:29:00Z</dcterms:created>
  <dcterms:modified xsi:type="dcterms:W3CDTF">2017-05-30T08:29:00Z</dcterms:modified>
</cp:coreProperties>
</file>