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33" w:rsidRPr="009E3333" w:rsidRDefault="009E3333" w:rsidP="009E3333">
      <w:pPr>
        <w:shd w:val="pct10" w:color="auto" w:fill="auto"/>
        <w:jc w:val="center"/>
        <w:rPr>
          <w:rFonts w:ascii="Calibri" w:hAnsi="Calibri" w:cs="Calibri"/>
          <w:sz w:val="32"/>
        </w:rPr>
      </w:pPr>
      <w:r w:rsidRPr="009E3333">
        <w:rPr>
          <w:rFonts w:ascii="Calibri" w:hAnsi="Calibri" w:cs="Calibri"/>
          <w:b/>
          <w:sz w:val="32"/>
        </w:rPr>
        <w:t>KUPNÍ SMLOUVA</w:t>
      </w:r>
    </w:p>
    <w:p w:rsidR="009E3333" w:rsidRPr="009E3333" w:rsidRDefault="009E3333" w:rsidP="009E3333">
      <w:pPr>
        <w:jc w:val="center"/>
        <w:rPr>
          <w:rFonts w:ascii="Calibri" w:hAnsi="Calibri" w:cs="Calibri"/>
        </w:rPr>
      </w:pPr>
      <w:r w:rsidRPr="009E3333">
        <w:rPr>
          <w:rFonts w:ascii="Calibri" w:hAnsi="Calibri" w:cs="Calibri"/>
          <w:b/>
          <w:sz w:val="24"/>
        </w:rPr>
        <w:t>na nákup skleněných střepů</w:t>
      </w:r>
      <w:r w:rsidRPr="009E3333">
        <w:rPr>
          <w:rFonts w:ascii="Calibri" w:hAnsi="Calibri" w:cs="Calibri"/>
        </w:rPr>
        <w:t xml:space="preserve"> </w:t>
      </w:r>
    </w:p>
    <w:p w:rsidR="009E3333" w:rsidRPr="009E3333" w:rsidRDefault="009E3333" w:rsidP="009E3333">
      <w:pPr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  <w:r w:rsidRPr="009E3333">
        <w:rPr>
          <w:rFonts w:ascii="Calibri" w:hAnsi="Calibri" w:cs="Calibri"/>
        </w:rPr>
        <w:t>uzavřená dle § 2079 a násl.  z. č. 89/2012 Sb. (občanský zákoník) v platném znění mezi níže uvedenými smluvními stranami:</w:t>
      </w: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</w:t>
      </w:r>
    </w:p>
    <w:p w:rsidR="00C032CB" w:rsidRPr="00C032CB" w:rsidRDefault="00C032CB" w:rsidP="001F24A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b/>
          <w:sz w:val="22"/>
          <w:szCs w:val="22"/>
        </w:rPr>
      </w:pPr>
      <w:r w:rsidRPr="00C032CB">
        <w:rPr>
          <w:rFonts w:ascii="Calibri" w:hAnsi="Calibri" w:cs="Calibri"/>
          <w:b/>
          <w:sz w:val="22"/>
          <w:szCs w:val="22"/>
        </w:rPr>
        <w:t>PRODÁVAJÍCÍM</w:t>
      </w:r>
      <w:r w:rsidRPr="00C032CB">
        <w:rPr>
          <w:rFonts w:ascii="Calibri" w:hAnsi="Calibri" w:cs="Calibri"/>
          <w:b/>
          <w:sz w:val="22"/>
          <w:szCs w:val="22"/>
        </w:rPr>
        <w:tab/>
      </w:r>
    </w:p>
    <w:p w:rsidR="00C032CB" w:rsidRPr="00C032CB" w:rsidRDefault="002E11C7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b/>
          <w:sz w:val="22"/>
          <w:szCs w:val="22"/>
        </w:rPr>
      </w:pPr>
      <w:r w:rsidRPr="002E11C7">
        <w:rPr>
          <w:rFonts w:ascii="Calibri" w:hAnsi="Calibri" w:cs="Calibri"/>
          <w:b/>
          <w:sz w:val="22"/>
          <w:szCs w:val="22"/>
        </w:rPr>
        <w:t>Technické služby Chrudim 2000 spol. s r.o.</w:t>
      </w:r>
    </w:p>
    <w:p w:rsid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>Se sídlem:</w:t>
      </w:r>
      <w:r w:rsidR="002E11C7">
        <w:rPr>
          <w:rFonts w:ascii="Calibri" w:hAnsi="Calibri" w:cs="Calibri"/>
        </w:rPr>
        <w:t xml:space="preserve"> </w:t>
      </w:r>
      <w:r w:rsidR="002E11C7" w:rsidRPr="002E11C7">
        <w:rPr>
          <w:rFonts w:ascii="Calibri" w:hAnsi="Calibri" w:cs="Calibri"/>
        </w:rPr>
        <w:t>Sečská 809, Chrudim III, 537 01 Chrudim</w:t>
      </w:r>
    </w:p>
    <w:p w:rsidR="001F24A8" w:rsidRPr="00C032CB" w:rsidRDefault="001F24A8" w:rsidP="001F24A8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 xml:space="preserve">IČ: </w:t>
      </w:r>
      <w:r w:rsidR="002E11C7" w:rsidRPr="002E11C7">
        <w:rPr>
          <w:rFonts w:ascii="Calibri" w:hAnsi="Calibri" w:cs="Calibri"/>
        </w:rPr>
        <w:t>252</w:t>
      </w:r>
      <w:r w:rsidR="002E11C7">
        <w:rPr>
          <w:rFonts w:ascii="Calibri" w:hAnsi="Calibri" w:cs="Calibri"/>
        </w:rPr>
        <w:t xml:space="preserve"> </w:t>
      </w:r>
      <w:r w:rsidR="002E11C7" w:rsidRPr="002E11C7">
        <w:rPr>
          <w:rFonts w:ascii="Calibri" w:hAnsi="Calibri" w:cs="Calibri"/>
        </w:rPr>
        <w:t>92</w:t>
      </w:r>
      <w:r w:rsidR="002E11C7">
        <w:rPr>
          <w:rFonts w:ascii="Calibri" w:hAnsi="Calibri" w:cs="Calibri"/>
        </w:rPr>
        <w:t xml:space="preserve"> </w:t>
      </w:r>
      <w:r w:rsidR="002E11C7" w:rsidRPr="002E11C7">
        <w:rPr>
          <w:rFonts w:ascii="Calibri" w:hAnsi="Calibri" w:cs="Calibri"/>
        </w:rPr>
        <w:t>081</w:t>
      </w:r>
      <w:r w:rsidRPr="00C032CB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   </w:t>
      </w:r>
      <w:r w:rsidRPr="00C032CB">
        <w:rPr>
          <w:rFonts w:ascii="Calibri" w:hAnsi="Calibri" w:cs="Calibri"/>
        </w:rPr>
        <w:t xml:space="preserve">    DIČ:</w:t>
      </w:r>
      <w:r>
        <w:rPr>
          <w:rFonts w:ascii="Calibri" w:hAnsi="Calibri" w:cs="Calibri"/>
        </w:rPr>
        <w:t xml:space="preserve"> </w:t>
      </w:r>
      <w:r w:rsidR="002E11C7" w:rsidRPr="002E11C7">
        <w:rPr>
          <w:rFonts w:ascii="Calibri" w:hAnsi="Calibri" w:cs="Calibri"/>
        </w:rPr>
        <w:t>CZ25292081</w:t>
      </w:r>
      <w:r>
        <w:rPr>
          <w:rFonts w:ascii="Calibri" w:hAnsi="Calibri" w:cs="Calibri"/>
        </w:rPr>
        <w:t xml:space="preserve">       </w:t>
      </w:r>
      <w:r w:rsidR="002E11C7">
        <w:rPr>
          <w:rFonts w:ascii="Calibri" w:hAnsi="Calibri" w:cs="Calibri"/>
        </w:rPr>
        <w:t xml:space="preserve"> </w:t>
      </w:r>
      <w:r w:rsidRPr="00C032CB">
        <w:rPr>
          <w:rFonts w:ascii="Calibri" w:hAnsi="Calibri" w:cs="Calibri"/>
        </w:rPr>
        <w:t xml:space="preserve">IČZ: </w:t>
      </w:r>
      <w:r w:rsidR="006B29B6">
        <w:rPr>
          <w:rFonts w:ascii="Calibri" w:hAnsi="Calibri" w:cs="Calibri"/>
        </w:rPr>
        <w:t>CZE00377</w:t>
      </w:r>
      <w:bookmarkStart w:id="0" w:name="_GoBack"/>
      <w:bookmarkEnd w:id="0"/>
      <w:r w:rsidRPr="00C032CB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      </w:t>
      </w:r>
      <w:r w:rsidRPr="00C032CB">
        <w:rPr>
          <w:rFonts w:ascii="Calibri" w:hAnsi="Calibri" w:cs="Calibri"/>
        </w:rPr>
        <w:t xml:space="preserve">    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r w:rsidRPr="00C032CB">
        <w:rPr>
          <w:rFonts w:ascii="Calibri" w:hAnsi="Calibri" w:cs="Calibri"/>
        </w:rPr>
        <w:tab/>
        <w:t xml:space="preserve">            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Zapsaná v OR vedeném</w:t>
      </w:r>
      <w:r w:rsidRPr="00C032CB">
        <w:rPr>
          <w:rFonts w:ascii="Calibri" w:hAnsi="Calibri" w:cs="Calibri"/>
        </w:rPr>
        <w:t xml:space="preserve"> u </w:t>
      </w:r>
      <w:r w:rsidR="003A7252" w:rsidRPr="003A7252">
        <w:rPr>
          <w:rFonts w:ascii="Calibri" w:hAnsi="Calibri" w:cs="Calibri"/>
        </w:rPr>
        <w:t>Krajského soudu v Hradci Králové</w:t>
      </w:r>
      <w:r w:rsidR="003A7252">
        <w:rPr>
          <w:rFonts w:ascii="Calibri" w:hAnsi="Calibri" w:cs="Calibri"/>
        </w:rPr>
        <w:t xml:space="preserve"> oddíl </w:t>
      </w:r>
      <w:r w:rsidR="003A7252" w:rsidRPr="003A7252">
        <w:rPr>
          <w:rFonts w:ascii="Calibri" w:hAnsi="Calibri" w:cs="Calibri"/>
        </w:rPr>
        <w:t>C</w:t>
      </w:r>
      <w:r w:rsidR="003A7252">
        <w:rPr>
          <w:rFonts w:ascii="Calibri" w:hAnsi="Calibri" w:cs="Calibri"/>
        </w:rPr>
        <w:t>, vložka č.</w:t>
      </w:r>
      <w:r w:rsidR="003A7252" w:rsidRPr="003A7252">
        <w:rPr>
          <w:rFonts w:ascii="Calibri" w:hAnsi="Calibri" w:cs="Calibri"/>
        </w:rPr>
        <w:t xml:space="preserve"> 13519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Zastoupena</w:t>
      </w:r>
      <w:r w:rsidRPr="00C032CB">
        <w:rPr>
          <w:rFonts w:ascii="Calibri" w:hAnsi="Calibri" w:cs="Calibri"/>
        </w:rPr>
        <w:t>:</w:t>
      </w:r>
      <w:r w:rsidR="003A7252">
        <w:rPr>
          <w:rFonts w:ascii="Calibri" w:hAnsi="Calibri" w:cs="Calibri"/>
        </w:rPr>
        <w:t xml:space="preserve"> Ing. Martinem Netolickým, ředitelem společnosti</w:t>
      </w:r>
      <w:r w:rsidRPr="00C032CB">
        <w:rPr>
          <w:rFonts w:ascii="Calibri" w:hAnsi="Calibri" w:cs="Calibri"/>
        </w:rPr>
        <w:tab/>
      </w:r>
      <w:r w:rsidRPr="00C032CB">
        <w:rPr>
          <w:rFonts w:ascii="Calibri" w:hAnsi="Calibri" w:cs="Calibri"/>
        </w:rPr>
        <w:tab/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C032CB" w:rsidRPr="00C032CB" w:rsidRDefault="00C032CB" w:rsidP="001F24A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b/>
          <w:sz w:val="22"/>
          <w:szCs w:val="22"/>
        </w:rPr>
      </w:pPr>
      <w:r w:rsidRPr="00C032CB">
        <w:rPr>
          <w:rFonts w:ascii="Calibri" w:hAnsi="Calibri" w:cs="Calibri"/>
          <w:b/>
          <w:sz w:val="22"/>
          <w:szCs w:val="22"/>
        </w:rPr>
        <w:t xml:space="preserve">KUPUJÍCÍM 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b/>
          <w:sz w:val="22"/>
          <w:szCs w:val="22"/>
        </w:rPr>
      </w:pPr>
      <w:r w:rsidRPr="00C032CB">
        <w:rPr>
          <w:rFonts w:ascii="Calibri" w:hAnsi="Calibri" w:cs="Calibri"/>
          <w:b/>
          <w:sz w:val="22"/>
          <w:szCs w:val="22"/>
        </w:rPr>
        <w:t>ENVY RECYCLING s.r.o</w:t>
      </w:r>
      <w:r w:rsidR="004A6DC6">
        <w:rPr>
          <w:rFonts w:ascii="Calibri" w:hAnsi="Calibri" w:cs="Calibri"/>
          <w:b/>
          <w:sz w:val="22"/>
          <w:szCs w:val="22"/>
        </w:rPr>
        <w:t>.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r w:rsidRPr="00C032CB">
        <w:rPr>
          <w:rFonts w:ascii="Calibri" w:hAnsi="Calibri" w:cs="Calibri"/>
        </w:rPr>
        <w:t>Liberec XI Růžodol I, Zahradní 445/45, PSČ 460 01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>IČ: 287 2</w:t>
      </w:r>
      <w:r>
        <w:rPr>
          <w:rFonts w:ascii="Calibri" w:hAnsi="Calibri" w:cs="Calibri"/>
        </w:rPr>
        <w:t xml:space="preserve">3 121                   DIČ: CZ28723121          </w:t>
      </w:r>
      <w:r w:rsidRPr="00C032CB">
        <w:rPr>
          <w:rFonts w:ascii="Calibri" w:hAnsi="Calibri" w:cs="Calibri"/>
        </w:rPr>
        <w:t>IČZ</w:t>
      </w:r>
      <w:r>
        <w:rPr>
          <w:rFonts w:ascii="Calibri" w:hAnsi="Calibri" w:cs="Calibri"/>
        </w:rPr>
        <w:t xml:space="preserve">: CZL00745           </w:t>
      </w:r>
    </w:p>
    <w:p w:rsidR="00C032CB" w:rsidRPr="00C032CB" w:rsidRDefault="001F24A8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C032CB" w:rsidRPr="00C032CB">
        <w:rPr>
          <w:rFonts w:ascii="Calibri" w:hAnsi="Calibri" w:cs="Calibri"/>
        </w:rPr>
        <w:t xml:space="preserve">ankovní spojení: Oberbank., č.ú. 2291103913 / 8040  </w:t>
      </w:r>
    </w:p>
    <w:p w:rsidR="00C032CB" w:rsidRPr="00C032CB" w:rsidRDefault="001F24A8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C032CB">
        <w:rPr>
          <w:rFonts w:ascii="Calibri" w:hAnsi="Calibri" w:cs="Calibri"/>
        </w:rPr>
        <w:t>apsa</w:t>
      </w:r>
      <w:r w:rsidR="00C032CB" w:rsidRPr="00C032CB">
        <w:rPr>
          <w:rFonts w:ascii="Calibri" w:hAnsi="Calibri" w:cs="Calibri"/>
        </w:rPr>
        <w:t>n</w:t>
      </w:r>
      <w:r w:rsidR="00C032CB">
        <w:rPr>
          <w:rFonts w:ascii="Calibri" w:hAnsi="Calibri" w:cs="Calibri"/>
        </w:rPr>
        <w:t>á</w:t>
      </w:r>
      <w:r w:rsidR="00C032CB" w:rsidRPr="00C032CB">
        <w:rPr>
          <w:rFonts w:ascii="Calibri" w:hAnsi="Calibri" w:cs="Calibri"/>
        </w:rPr>
        <w:t xml:space="preserve"> v</w:t>
      </w:r>
      <w:r w:rsidR="00C032CB">
        <w:rPr>
          <w:rFonts w:ascii="Calibri" w:hAnsi="Calibri" w:cs="Calibri"/>
        </w:rPr>
        <w:t> OR vedeném</w:t>
      </w:r>
      <w:r w:rsidR="00C032CB" w:rsidRPr="00C032CB">
        <w:rPr>
          <w:rFonts w:ascii="Calibri" w:hAnsi="Calibri" w:cs="Calibri"/>
        </w:rPr>
        <w:t xml:space="preserve"> u Krajského soudu v Ústí nad Labem oddíl C, vložka č. 28802     </w:t>
      </w:r>
    </w:p>
    <w:p w:rsidR="00C032CB" w:rsidRPr="00C032CB" w:rsidRDefault="001F24A8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C032CB" w:rsidRPr="00C032CB">
        <w:rPr>
          <w:rFonts w:ascii="Calibri" w:hAnsi="Calibri" w:cs="Calibri"/>
        </w:rPr>
        <w:t>astoupena:</w:t>
      </w:r>
      <w:r w:rsidR="00843107">
        <w:rPr>
          <w:rFonts w:ascii="Calibri" w:hAnsi="Calibri" w:cs="Calibri"/>
        </w:rPr>
        <w:t xml:space="preserve"> </w:t>
      </w:r>
      <w:r w:rsidR="00C032CB" w:rsidRPr="00C032CB">
        <w:rPr>
          <w:rFonts w:ascii="Calibri" w:hAnsi="Calibri" w:cs="Calibri"/>
        </w:rPr>
        <w:t>Zbyšek Panchartek M.A. – jednatel společnosti</w:t>
      </w:r>
    </w:p>
    <w:p w:rsidR="00C032CB" w:rsidRPr="00C032CB" w:rsidRDefault="00843107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Oprávněn k podepisování</w:t>
      </w:r>
      <w:r w:rsidR="00C032CB" w:rsidRPr="00C032CB">
        <w:rPr>
          <w:rFonts w:ascii="Calibri" w:hAnsi="Calibri" w:cs="Calibri"/>
        </w:rPr>
        <w:t>: Mgr. Miroslav Kočí – obchodní manažer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 xml:space="preserve">t a k t o 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C032CB" w:rsidRPr="00843107" w:rsidRDefault="00C032CB" w:rsidP="00843107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843107">
        <w:rPr>
          <w:rFonts w:ascii="Calibri" w:hAnsi="Calibri" w:cs="Calibri"/>
          <w:b/>
          <w:sz w:val="22"/>
          <w:szCs w:val="22"/>
        </w:rPr>
        <w:t>I.</w:t>
      </w:r>
      <w:r w:rsidRPr="00843107">
        <w:rPr>
          <w:rFonts w:ascii="Calibri" w:hAnsi="Calibri" w:cs="Calibri"/>
          <w:b/>
          <w:sz w:val="22"/>
          <w:szCs w:val="22"/>
        </w:rPr>
        <w:tab/>
        <w:t>Předmět plnění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>Prodávající se zavazuje dodat kupujícímu skleněné střepy ze sběru obecního separovaného odpadu skla v těchto kategoriích:</w:t>
      </w:r>
    </w:p>
    <w:p w:rsidR="002E11C7" w:rsidRDefault="002E11C7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>•</w:t>
      </w:r>
      <w:r w:rsidRPr="00C032CB">
        <w:rPr>
          <w:rFonts w:ascii="Calibri" w:hAnsi="Calibri" w:cs="Calibri"/>
        </w:rPr>
        <w:tab/>
        <w:t>Střepy obalové čiré nebo barevné</w:t>
      </w:r>
      <w:r w:rsidR="00843107">
        <w:rPr>
          <w:rFonts w:ascii="Calibri" w:hAnsi="Calibri" w:cs="Calibri"/>
        </w:rPr>
        <w:t xml:space="preserve"> (</w:t>
      </w:r>
      <w:r w:rsidRPr="00C032CB">
        <w:rPr>
          <w:rFonts w:ascii="Calibri" w:hAnsi="Calibri" w:cs="Calibri"/>
        </w:rPr>
        <w:t>mix</w:t>
      </w:r>
      <w:r w:rsidR="00843107">
        <w:rPr>
          <w:rFonts w:ascii="Calibri" w:hAnsi="Calibri" w:cs="Calibri"/>
        </w:rPr>
        <w:t>)</w:t>
      </w:r>
      <w:r w:rsidRPr="00C032CB">
        <w:rPr>
          <w:rFonts w:ascii="Calibri" w:hAnsi="Calibri" w:cs="Calibri"/>
        </w:rPr>
        <w:t>,</w:t>
      </w:r>
      <w:r w:rsidR="00843107">
        <w:rPr>
          <w:rFonts w:ascii="Calibri" w:hAnsi="Calibri" w:cs="Calibri"/>
        </w:rPr>
        <w:t xml:space="preserve"> interní</w:t>
      </w:r>
      <w:r w:rsidRPr="00C032CB">
        <w:rPr>
          <w:rFonts w:ascii="Calibri" w:hAnsi="Calibri" w:cs="Calibri"/>
        </w:rPr>
        <w:t xml:space="preserve"> značení OM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C032CB" w:rsidRPr="00843107" w:rsidRDefault="00C032CB" w:rsidP="00843107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843107">
        <w:rPr>
          <w:rFonts w:ascii="Calibri" w:hAnsi="Calibri" w:cs="Calibri"/>
          <w:b/>
          <w:sz w:val="22"/>
          <w:szCs w:val="22"/>
        </w:rPr>
        <w:t>II.</w:t>
      </w:r>
      <w:r w:rsidRPr="00843107">
        <w:rPr>
          <w:rFonts w:ascii="Calibri" w:hAnsi="Calibri" w:cs="Calibri"/>
          <w:b/>
          <w:sz w:val="22"/>
          <w:szCs w:val="22"/>
        </w:rPr>
        <w:tab/>
        <w:t>Množství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>Množství střepů, které dodavatel dodá je podmíněno jejich výskytem při sběru separovaného odpadu skla.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 xml:space="preserve">                                            </w:t>
      </w:r>
    </w:p>
    <w:p w:rsidR="00C032CB" w:rsidRPr="00843107" w:rsidRDefault="00C032CB" w:rsidP="00843107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843107">
        <w:rPr>
          <w:rFonts w:ascii="Calibri" w:hAnsi="Calibri" w:cs="Calibri"/>
          <w:b/>
          <w:sz w:val="22"/>
          <w:szCs w:val="22"/>
        </w:rPr>
        <w:t>III.</w:t>
      </w:r>
      <w:r w:rsidRPr="00843107">
        <w:rPr>
          <w:rFonts w:ascii="Calibri" w:hAnsi="Calibri" w:cs="Calibri"/>
          <w:b/>
          <w:sz w:val="22"/>
          <w:szCs w:val="22"/>
        </w:rPr>
        <w:tab/>
        <w:t>Cena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>Kupující se zavazuje platit prodávající</w:t>
      </w:r>
      <w:r w:rsidR="00F5329B">
        <w:rPr>
          <w:rFonts w:ascii="Calibri" w:hAnsi="Calibri" w:cs="Calibri"/>
        </w:rPr>
        <w:t>mu následující kupní ceny – místo plnění v sídle prodávajícího (parita FCA).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 xml:space="preserve">                                    </w:t>
      </w:r>
    </w:p>
    <w:p w:rsidR="00C032CB" w:rsidRPr="00C032CB" w:rsidRDefault="00C032CB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C032CB">
        <w:rPr>
          <w:rFonts w:ascii="Calibri" w:hAnsi="Calibri" w:cs="Calibri"/>
        </w:rPr>
        <w:t>•</w:t>
      </w:r>
      <w:r w:rsidRPr="00C032CB">
        <w:rPr>
          <w:rFonts w:ascii="Calibri" w:hAnsi="Calibri" w:cs="Calibri"/>
        </w:rPr>
        <w:tab/>
        <w:t>OM (obalové – mix</w:t>
      </w:r>
      <w:r w:rsidR="00F5329B">
        <w:rPr>
          <w:rFonts w:ascii="Calibri" w:hAnsi="Calibri" w:cs="Calibri"/>
        </w:rPr>
        <w:t>)</w:t>
      </w:r>
      <w:r w:rsidR="008B5265">
        <w:rPr>
          <w:rFonts w:ascii="Calibri" w:hAnsi="Calibri" w:cs="Calibri"/>
        </w:rPr>
        <w:t>:</w:t>
      </w:r>
      <w:r w:rsidR="00F5329B">
        <w:rPr>
          <w:rFonts w:ascii="Calibri" w:hAnsi="Calibri" w:cs="Calibri"/>
        </w:rPr>
        <w:t xml:space="preserve"> </w:t>
      </w:r>
      <w:r w:rsidR="006B29B6">
        <w:rPr>
          <w:rFonts w:ascii="Calibri" w:hAnsi="Calibri" w:cs="Calibri"/>
        </w:rPr>
        <w:t>850</w:t>
      </w:r>
      <w:r w:rsidR="002E11C7">
        <w:rPr>
          <w:rFonts w:ascii="Calibri" w:hAnsi="Calibri" w:cs="Calibri"/>
        </w:rPr>
        <w:t xml:space="preserve">,- Kč </w:t>
      </w:r>
      <w:r w:rsidR="00F5329B">
        <w:rPr>
          <w:rFonts w:ascii="Calibri" w:hAnsi="Calibri" w:cs="Calibri"/>
        </w:rPr>
        <w:t>/ 1 t</w:t>
      </w:r>
      <w:r w:rsidRPr="00C032CB">
        <w:rPr>
          <w:rFonts w:ascii="Calibri" w:hAnsi="Calibri" w:cs="Calibri"/>
        </w:rPr>
        <w:t xml:space="preserve">                                                   </w:t>
      </w:r>
    </w:p>
    <w:p w:rsidR="00740EF2" w:rsidRDefault="00740EF2" w:rsidP="00C032C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i/>
        </w:rPr>
      </w:pPr>
    </w:p>
    <w:p w:rsidR="00843107" w:rsidRPr="00843107" w:rsidRDefault="00843107" w:rsidP="00843107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843107">
        <w:rPr>
          <w:rFonts w:ascii="Calibri" w:hAnsi="Calibri" w:cs="Calibri"/>
          <w:b/>
          <w:sz w:val="22"/>
          <w:szCs w:val="22"/>
        </w:rPr>
        <w:t>IV.</w:t>
      </w:r>
      <w:r w:rsidRPr="00843107">
        <w:rPr>
          <w:rFonts w:ascii="Calibri" w:hAnsi="Calibri" w:cs="Calibri"/>
          <w:b/>
          <w:sz w:val="22"/>
          <w:szCs w:val="22"/>
        </w:rPr>
        <w:tab/>
        <w:t>Kvalitativní podmínky</w:t>
      </w:r>
    </w:p>
    <w:p w:rsidR="00843107" w:rsidRPr="00843107" w:rsidRDefault="00843107" w:rsidP="00843107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843107">
        <w:rPr>
          <w:rFonts w:ascii="Calibri" w:hAnsi="Calibri" w:cs="Calibri"/>
        </w:rPr>
        <w:t>Kvalitativní požadavky na obalové sklo (hmotnostní podíly v %)</w:t>
      </w:r>
      <w:r w:rsidRPr="00843107">
        <w:rPr>
          <w:rFonts w:ascii="Calibri" w:hAnsi="Calibri" w:cs="Calibri"/>
        </w:rPr>
        <w:tab/>
      </w: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tbl>
      <w:tblPr>
        <w:tblW w:w="9297" w:type="dxa"/>
        <w:jc w:val="center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73"/>
        <w:gridCol w:w="1189"/>
        <w:gridCol w:w="937"/>
        <w:gridCol w:w="993"/>
        <w:gridCol w:w="850"/>
        <w:gridCol w:w="1276"/>
        <w:gridCol w:w="2279"/>
      </w:tblGrid>
      <w:tr w:rsidR="00843107" w:rsidRPr="00843107" w:rsidTr="001F24A8">
        <w:trPr>
          <w:trHeight w:val="675"/>
          <w:jc w:val="center"/>
        </w:trPr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3107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107" w:rsidRPr="00843107" w:rsidRDefault="00843107" w:rsidP="001F24A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3107">
              <w:rPr>
                <w:rFonts w:ascii="Calibri" w:hAnsi="Calibri" w:cs="Calibri"/>
                <w:b/>
                <w:bCs/>
                <w:color w:val="000000"/>
              </w:rPr>
              <w:t>barevné obal</w:t>
            </w:r>
            <w:r w:rsidR="001F24A8">
              <w:rPr>
                <w:rFonts w:ascii="Calibri" w:hAnsi="Calibri" w:cs="Calibri"/>
                <w:b/>
                <w:bCs/>
                <w:color w:val="000000"/>
              </w:rPr>
              <w:t xml:space="preserve">ové </w:t>
            </w:r>
            <w:r w:rsidRPr="00843107">
              <w:rPr>
                <w:rFonts w:ascii="Calibri" w:hAnsi="Calibri" w:cs="Calibri"/>
                <w:b/>
                <w:bCs/>
                <w:color w:val="000000"/>
              </w:rPr>
              <w:t>sklo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3107">
              <w:rPr>
                <w:rFonts w:ascii="Calibri" w:hAnsi="Calibri" w:cs="Calibri"/>
                <w:b/>
                <w:bCs/>
                <w:color w:val="000000"/>
              </w:rPr>
              <w:t>ploché sklo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3107">
              <w:rPr>
                <w:rFonts w:ascii="Calibri" w:hAnsi="Calibri" w:cs="Calibri"/>
                <w:b/>
                <w:bCs/>
                <w:color w:val="000000"/>
              </w:rPr>
              <w:t>drátosklo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3107">
              <w:rPr>
                <w:rFonts w:ascii="Calibri" w:hAnsi="Calibri" w:cs="Calibri"/>
                <w:b/>
                <w:bCs/>
                <w:color w:val="000000"/>
              </w:rPr>
              <w:t>KSP, suť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3107">
              <w:rPr>
                <w:rFonts w:ascii="Calibri" w:hAnsi="Calibri" w:cs="Calibri"/>
                <w:b/>
                <w:bCs/>
                <w:color w:val="000000"/>
              </w:rPr>
              <w:t>odpad,</w:t>
            </w:r>
            <w:r w:rsidR="001F24A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843107">
              <w:rPr>
                <w:rFonts w:ascii="Calibri" w:hAnsi="Calibri" w:cs="Calibri"/>
                <w:b/>
                <w:bCs/>
                <w:color w:val="000000"/>
              </w:rPr>
              <w:t>fólie, papír,</w:t>
            </w:r>
            <w:r w:rsidR="001F24A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843107">
              <w:rPr>
                <w:rFonts w:ascii="Calibri" w:hAnsi="Calibri" w:cs="Calibri"/>
                <w:b/>
                <w:bCs/>
                <w:color w:val="000000"/>
              </w:rPr>
              <w:t>ostatní</w:t>
            </w: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43107" w:rsidRPr="00843107" w:rsidRDefault="001F24A8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Podrcen</w:t>
            </w:r>
            <w:r w:rsidR="00843107" w:rsidRPr="00843107">
              <w:rPr>
                <w:rFonts w:ascii="Calibri" w:hAnsi="Calibri" w:cs="Calibri"/>
                <w:b/>
                <w:bCs/>
                <w:color w:val="000000"/>
              </w:rPr>
              <w:t>é sklo &lt; 5cm</w:t>
            </w:r>
          </w:p>
        </w:tc>
      </w:tr>
      <w:tr w:rsidR="00843107" w:rsidRPr="00843107" w:rsidTr="001F24A8">
        <w:trPr>
          <w:trHeight w:val="300"/>
          <w:jc w:val="center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252002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Obalové Mix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&gt;95%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&lt;5%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0,3%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&lt;3%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&lt;10%</w:t>
            </w:r>
          </w:p>
        </w:tc>
      </w:tr>
      <w:tr w:rsidR="00843107" w:rsidRPr="00843107" w:rsidTr="001F24A8">
        <w:trPr>
          <w:trHeight w:val="300"/>
          <w:jc w:val="center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F5329B" w:rsidP="00AC4F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Obalové Čiré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&lt;15%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&lt;5%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0,3%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&lt;3%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43107" w:rsidRPr="00843107" w:rsidRDefault="00843107" w:rsidP="00AC4FC9">
            <w:pPr>
              <w:jc w:val="center"/>
              <w:rPr>
                <w:rFonts w:ascii="Calibri" w:hAnsi="Calibri" w:cs="Calibri"/>
                <w:color w:val="000000"/>
              </w:rPr>
            </w:pPr>
            <w:r w:rsidRPr="00843107">
              <w:rPr>
                <w:rFonts w:ascii="Calibri" w:hAnsi="Calibri" w:cs="Calibri"/>
                <w:color w:val="000000"/>
              </w:rPr>
              <w:t>&lt;10%</w:t>
            </w:r>
          </w:p>
        </w:tc>
      </w:tr>
    </w:tbl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F5329B" w:rsidRPr="00F5329B" w:rsidRDefault="00F5329B" w:rsidP="00F5329B">
      <w:pPr>
        <w:rPr>
          <w:rFonts w:ascii="Calibri" w:hAnsi="Calibri" w:cs="Calibri"/>
        </w:rPr>
      </w:pPr>
      <w:r w:rsidRPr="00F5329B">
        <w:rPr>
          <w:rFonts w:ascii="Calibri" w:hAnsi="Calibri" w:cs="Calibri"/>
          <w:b/>
          <w:sz w:val="22"/>
          <w:szCs w:val="22"/>
        </w:rPr>
        <w:t>Zakázané příměsi:</w:t>
      </w:r>
      <w:r w:rsidRPr="00F5329B">
        <w:rPr>
          <w:rFonts w:ascii="Calibri" w:hAnsi="Calibri" w:cs="Calibri"/>
        </w:rPr>
        <w:t xml:space="preserve"> vysokotavitelné sklo, varné sklo, CRT sklo (obrazovky), sklo</w:t>
      </w:r>
      <w:r w:rsidR="004C3A86">
        <w:rPr>
          <w:rFonts w:ascii="Calibri" w:hAnsi="Calibri" w:cs="Calibri"/>
        </w:rPr>
        <w:t xml:space="preserve"> </w:t>
      </w:r>
      <w:r w:rsidRPr="00F5329B">
        <w:rPr>
          <w:rFonts w:ascii="Calibri" w:hAnsi="Calibri" w:cs="Calibri"/>
        </w:rPr>
        <w:t>keramika,</w:t>
      </w:r>
      <w:r w:rsidR="004C3A86">
        <w:rPr>
          <w:rFonts w:ascii="Calibri" w:hAnsi="Calibri" w:cs="Calibri"/>
        </w:rPr>
        <w:t xml:space="preserve"> keramika, </w:t>
      </w:r>
      <w:r w:rsidRPr="00F5329B">
        <w:rPr>
          <w:rFonts w:ascii="Calibri" w:hAnsi="Calibri" w:cs="Calibri"/>
        </w:rPr>
        <w:t xml:space="preserve">olovnaté sklo, sklo s jinými těžkými kovy, žárovky, </w:t>
      </w:r>
      <w:r>
        <w:rPr>
          <w:rFonts w:ascii="Calibri" w:hAnsi="Calibri" w:cs="Calibri"/>
        </w:rPr>
        <w:t>sklo z elektrických spotřebičů (mikrovlnky, pračky,</w:t>
      </w:r>
      <w:r w:rsidR="004C3A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su</w:t>
      </w:r>
      <w:r w:rsidR="004C3A86">
        <w:rPr>
          <w:rFonts w:ascii="Calibri" w:hAnsi="Calibri" w:cs="Calibri"/>
        </w:rPr>
        <w:t xml:space="preserve">šičky), </w:t>
      </w:r>
      <w:r w:rsidRPr="00F5329B">
        <w:rPr>
          <w:rFonts w:ascii="Calibri" w:hAnsi="Calibri" w:cs="Calibri"/>
        </w:rPr>
        <w:t>nebezpeč</w:t>
      </w:r>
      <w:r w:rsidR="004C3A86">
        <w:rPr>
          <w:rFonts w:ascii="Calibri" w:hAnsi="Calibri" w:cs="Calibri"/>
        </w:rPr>
        <w:t>né odpady, sklo ze skláren, zrcadla</w:t>
      </w:r>
      <w:r w:rsidR="00740EF2">
        <w:rPr>
          <w:rFonts w:ascii="Calibri" w:hAnsi="Calibri" w:cs="Calibri"/>
        </w:rPr>
        <w:t>, netransparentní sklo</w:t>
      </w:r>
      <w:r w:rsidR="004C3A86">
        <w:rPr>
          <w:rFonts w:ascii="Calibri" w:hAnsi="Calibri" w:cs="Calibri"/>
        </w:rPr>
        <w:t xml:space="preserve"> a jiné nestandardní sklo</w:t>
      </w:r>
      <w:r w:rsidR="00282F59">
        <w:rPr>
          <w:rFonts w:ascii="Calibri" w:hAnsi="Calibri" w:cs="Calibri"/>
        </w:rPr>
        <w:t>.</w:t>
      </w:r>
    </w:p>
    <w:p w:rsidR="00740EF2" w:rsidRDefault="00740EF2" w:rsidP="004C3A86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b/>
        </w:rPr>
      </w:pPr>
    </w:p>
    <w:p w:rsidR="008B5265" w:rsidRDefault="008B5265" w:rsidP="004C3A86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b/>
        </w:rPr>
      </w:pPr>
    </w:p>
    <w:p w:rsidR="004C3A86" w:rsidRPr="004C3A86" w:rsidRDefault="004C3A86" w:rsidP="004C3A86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  <w:b/>
        </w:rPr>
      </w:pPr>
      <w:r w:rsidRPr="004C3A86">
        <w:rPr>
          <w:rFonts w:ascii="Calibri" w:hAnsi="Calibri" w:cs="Calibri"/>
          <w:b/>
        </w:rPr>
        <w:lastRenderedPageBreak/>
        <w:t>Dodaný materiál bude reklamovaný v případě že:</w:t>
      </w:r>
    </w:p>
    <w:p w:rsidR="004C3A86" w:rsidRPr="004C3A86" w:rsidRDefault="004C3A86" w:rsidP="004C3A86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4C3A86">
        <w:rPr>
          <w:rFonts w:ascii="Calibri" w:hAnsi="Calibri" w:cs="Calibri"/>
        </w:rPr>
        <w:t>a)</w:t>
      </w:r>
      <w:r w:rsidRPr="004C3A86">
        <w:rPr>
          <w:rFonts w:ascii="Calibri" w:hAnsi="Calibri" w:cs="Calibri"/>
        </w:rPr>
        <w:tab/>
        <w:t>Bude obsahovat jakékoli</w:t>
      </w:r>
      <w:r>
        <w:rPr>
          <w:rFonts w:ascii="Calibri" w:hAnsi="Calibri" w:cs="Calibri"/>
        </w:rPr>
        <w:t>v zakázané příměsi</w:t>
      </w:r>
    </w:p>
    <w:p w:rsidR="004C3A86" w:rsidRPr="004C3A86" w:rsidRDefault="004C3A86" w:rsidP="004C3A86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4C3A86">
        <w:rPr>
          <w:rFonts w:ascii="Calibri" w:hAnsi="Calibri" w:cs="Calibri"/>
        </w:rPr>
        <w:t>b)</w:t>
      </w:r>
      <w:r w:rsidRPr="004C3A86">
        <w:rPr>
          <w:rFonts w:ascii="Calibri" w:hAnsi="Calibri" w:cs="Calibri"/>
        </w:rPr>
        <w:tab/>
        <w:t>Budou překročeny limity uvede</w:t>
      </w:r>
      <w:r w:rsidR="00282F59">
        <w:rPr>
          <w:rFonts w:ascii="Calibri" w:hAnsi="Calibri" w:cs="Calibri"/>
        </w:rPr>
        <w:t>né v "Kvalitativních podmínkách</w:t>
      </w:r>
      <w:r w:rsidRPr="004C3A86">
        <w:rPr>
          <w:rFonts w:ascii="Calibri" w:hAnsi="Calibri" w:cs="Calibri"/>
        </w:rPr>
        <w:t>"</w:t>
      </w:r>
    </w:p>
    <w:p w:rsidR="00F5329B" w:rsidRDefault="004C3A86" w:rsidP="004C3A86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4C3A86">
        <w:rPr>
          <w:rFonts w:ascii="Calibri" w:hAnsi="Calibri" w:cs="Calibri"/>
        </w:rPr>
        <w:t>Výši reklamované částky vyčíslí kupující.</w:t>
      </w:r>
      <w:r w:rsidR="00282F59">
        <w:rPr>
          <w:rFonts w:ascii="Calibri" w:hAnsi="Calibri" w:cs="Calibri"/>
        </w:rPr>
        <w:t xml:space="preserve"> V případě velkého znečištění a nutnosti odvozu dodaného materiálu na skládku pak prodávající uhradí náklady spojené s uložením na skládku a to ve výši 1.500,- Kč/1 tuna materiálu.</w:t>
      </w:r>
    </w:p>
    <w:p w:rsid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282F59">
        <w:rPr>
          <w:rFonts w:ascii="Calibri" w:hAnsi="Calibri" w:cs="Calibri"/>
          <w:b/>
          <w:sz w:val="22"/>
          <w:szCs w:val="22"/>
        </w:rPr>
        <w:t>V.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82F59">
        <w:rPr>
          <w:rFonts w:ascii="Calibri" w:hAnsi="Calibri" w:cs="Calibri"/>
          <w:b/>
          <w:sz w:val="22"/>
          <w:szCs w:val="22"/>
        </w:rPr>
        <w:t>Doba trvání smlouvy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  <w:sz w:val="22"/>
          <w:szCs w:val="22"/>
        </w:rPr>
        <w:t>N</w:t>
      </w:r>
      <w:r w:rsidRPr="00282F59">
        <w:rPr>
          <w:rFonts w:ascii="Calibri" w:hAnsi="Calibri" w:cs="Calibri"/>
        </w:rPr>
        <w:t>ení-li ve smlouvě stanoveno jinak nebo nevyplývá-li ze smlouvy s ohledem na povahu poskytovaného plnění něco jiného, má se za to, že se smlouva uzavírá na dobu jednoho (1) roku s automatickou prolongací na další rok nebo s možností tuto smlouvu ukončit dohodou stran nebo vyloučením další prolongace smlouvy.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Smlouv</w:t>
      </w:r>
      <w:r w:rsidR="006B29B6">
        <w:rPr>
          <w:rFonts w:ascii="Calibri" w:hAnsi="Calibri" w:cs="Calibri"/>
        </w:rPr>
        <w:t>a nabývá účinnosti dnem 1.6.2023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282F59">
        <w:rPr>
          <w:rFonts w:ascii="Calibri" w:hAnsi="Calibri" w:cs="Calibri"/>
          <w:b/>
          <w:sz w:val="22"/>
          <w:szCs w:val="22"/>
        </w:rPr>
        <w:t>VI.</w:t>
      </w:r>
      <w:r w:rsidR="00764E81">
        <w:rPr>
          <w:rFonts w:ascii="Calibri" w:hAnsi="Calibri" w:cs="Calibri"/>
          <w:b/>
          <w:sz w:val="22"/>
          <w:szCs w:val="22"/>
        </w:rPr>
        <w:t xml:space="preserve"> </w:t>
      </w:r>
      <w:r w:rsidRPr="00282F59">
        <w:rPr>
          <w:rFonts w:ascii="Calibri" w:hAnsi="Calibri" w:cs="Calibri"/>
          <w:b/>
          <w:sz w:val="22"/>
          <w:szCs w:val="22"/>
        </w:rPr>
        <w:t>Místo plnění a dodací podmínky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Místem plnění se v případě dodávek FCA rozumí dohodnuté předávací místo, tj. střepiště</w:t>
      </w:r>
      <w:r>
        <w:rPr>
          <w:rFonts w:ascii="Calibri" w:hAnsi="Calibri" w:cs="Calibri"/>
        </w:rPr>
        <w:t xml:space="preserve"> prodávajícího</w:t>
      </w:r>
      <w:r w:rsidR="008B5265">
        <w:rPr>
          <w:rFonts w:ascii="Calibri" w:hAnsi="Calibri" w:cs="Calibri"/>
        </w:rPr>
        <w:t>:</w:t>
      </w:r>
      <w:r w:rsidR="008B5265" w:rsidRPr="008B5265">
        <w:t xml:space="preserve"> </w:t>
      </w:r>
      <w:r w:rsidR="008B5265" w:rsidRPr="008B5265">
        <w:rPr>
          <w:rFonts w:ascii="Calibri" w:hAnsi="Calibri" w:cs="Calibri"/>
        </w:rPr>
        <w:t>Sečská 809, Chrudim III</w:t>
      </w:r>
      <w:r w:rsidR="008B5265">
        <w:rPr>
          <w:rFonts w:ascii="Calibri" w:hAnsi="Calibri" w:cs="Calibri"/>
        </w:rPr>
        <w:t xml:space="preserve">. </w:t>
      </w:r>
      <w:r w:rsidRPr="00282F59">
        <w:rPr>
          <w:rFonts w:ascii="Calibri" w:hAnsi="Calibri" w:cs="Calibri"/>
        </w:rPr>
        <w:t xml:space="preserve"> Aktem plnění se rozumí naložení předmětu plnění do přepravního prostředku kupujícího.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282F59">
        <w:rPr>
          <w:rFonts w:ascii="Calibri" w:hAnsi="Calibri" w:cs="Calibri"/>
          <w:b/>
          <w:sz w:val="22"/>
          <w:szCs w:val="22"/>
        </w:rPr>
        <w:t>VII.</w:t>
      </w:r>
      <w:r w:rsidRPr="00282F59">
        <w:rPr>
          <w:rFonts w:ascii="Calibri" w:hAnsi="Calibri" w:cs="Calibri"/>
          <w:b/>
          <w:sz w:val="22"/>
          <w:szCs w:val="22"/>
        </w:rPr>
        <w:tab/>
        <w:t>Dodací podmínky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Ceny FCA jsou platné za následujících podmínek:</w:t>
      </w:r>
    </w:p>
    <w:p w:rsidR="00282F59" w:rsidRPr="00282F59" w:rsidRDefault="00282F59" w:rsidP="00282F5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vůz je naložen do 45min od příjezdu</w:t>
      </w:r>
      <w:r w:rsidR="00926C4F">
        <w:rPr>
          <w:rFonts w:ascii="Calibri" w:hAnsi="Calibri" w:cs="Calibri"/>
        </w:rPr>
        <w:t>, nakládku zajišťuje prodávající</w:t>
      </w:r>
    </w:p>
    <w:p w:rsidR="00282F59" w:rsidRPr="00282F59" w:rsidRDefault="00282F59" w:rsidP="00282F5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na provozovně</w:t>
      </w:r>
      <w:r>
        <w:rPr>
          <w:rFonts w:ascii="Calibri" w:hAnsi="Calibri" w:cs="Calibri"/>
        </w:rPr>
        <w:t xml:space="preserve"> prodávajícího</w:t>
      </w:r>
      <w:r w:rsidRPr="00282F59">
        <w:rPr>
          <w:rFonts w:ascii="Calibri" w:hAnsi="Calibri" w:cs="Calibri"/>
        </w:rPr>
        <w:t xml:space="preserve"> je minimální množství obal</w:t>
      </w:r>
      <w:r w:rsidR="002E11C7">
        <w:rPr>
          <w:rFonts w:ascii="Calibri" w:hAnsi="Calibri" w:cs="Calibri"/>
        </w:rPr>
        <w:t>ového skla k odvozu 28 tun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V případě, že nejsou splněny výše uvedené podmínky, platí pro paritu FCA níže uvedené ceny:</w:t>
      </w:r>
    </w:p>
    <w:p w:rsidR="00282F59" w:rsidRPr="00282F59" w:rsidRDefault="00282F59" w:rsidP="00282F5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V případě, že na provozovně není minimální množství skla k odvozu, bude účtován poplatek 100,- Kč za každou nenaloženou tunu.</w:t>
      </w:r>
    </w:p>
    <w:p w:rsidR="00282F59" w:rsidRPr="00282F59" w:rsidRDefault="00282F59" w:rsidP="00282F5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V případě, že dopravní prostředek kupujícího nebude naložen do 45 min od pří</w:t>
      </w:r>
      <w:r>
        <w:rPr>
          <w:rFonts w:ascii="Calibri" w:hAnsi="Calibri" w:cs="Calibri"/>
        </w:rPr>
        <w:t>jezdu, bude účtován poplatek</w:t>
      </w:r>
      <w:r w:rsidRPr="00282F59">
        <w:rPr>
          <w:rFonts w:ascii="Calibri" w:hAnsi="Calibri" w:cs="Calibri"/>
        </w:rPr>
        <w:t xml:space="preserve"> 1.200,- Kč/hod jako čekací doba. Prodávající je povinen písemně potvrdit čas pří</w:t>
      </w:r>
      <w:r w:rsidR="00926C4F">
        <w:rPr>
          <w:rFonts w:ascii="Calibri" w:hAnsi="Calibri" w:cs="Calibri"/>
        </w:rPr>
        <w:t>jezdu a odjezdu na vážní lístek případně průvodku odpadu.</w:t>
      </w:r>
    </w:p>
    <w:p w:rsidR="00282F59" w:rsidRPr="00926C4F" w:rsidRDefault="00282F59" w:rsidP="00926C4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926C4F">
        <w:rPr>
          <w:rFonts w:ascii="Calibri" w:hAnsi="Calibri" w:cs="Calibri"/>
        </w:rPr>
        <w:t>V případě marné jízdy, tedy situace, kdy je objednán odvoz v paritě FCA a překážkou na straně prodávajícího není možné materiál naložit, vyhrazuje si kupující vyfakturovat prodávajícímu celkové km z provozovny Stráž</w:t>
      </w:r>
      <w:r w:rsidR="00926C4F">
        <w:rPr>
          <w:rFonts w:ascii="Calibri" w:hAnsi="Calibri" w:cs="Calibri"/>
        </w:rPr>
        <w:t xml:space="preserve"> </w:t>
      </w:r>
      <w:r w:rsidRPr="00926C4F">
        <w:rPr>
          <w:rFonts w:ascii="Calibri" w:hAnsi="Calibri" w:cs="Calibri"/>
        </w:rPr>
        <w:t xml:space="preserve">pod Ralskem za cenu </w:t>
      </w:r>
      <w:r w:rsidR="00EC34DD">
        <w:rPr>
          <w:rFonts w:ascii="Calibri" w:hAnsi="Calibri" w:cs="Calibri"/>
        </w:rPr>
        <w:t>45</w:t>
      </w:r>
      <w:r w:rsidRPr="00926C4F">
        <w:rPr>
          <w:rFonts w:ascii="Calibri" w:hAnsi="Calibri" w:cs="Calibri"/>
        </w:rPr>
        <w:t>,- Kč bez DPH za celkově ujeté km tam i zpět.</w:t>
      </w:r>
    </w:p>
    <w:p w:rsidR="00282F59" w:rsidRPr="00926C4F" w:rsidRDefault="00282F59" w:rsidP="00D04C2B">
      <w:pPr>
        <w:pStyle w:val="Odstavecseseznamem"/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 xml:space="preserve">Veškeré objednávky přepravy je nutno zasílat písemně na email </w:t>
      </w:r>
      <w:r w:rsidR="002E3504">
        <w:rPr>
          <w:rFonts w:ascii="Calibri" w:hAnsi="Calibri" w:cs="Calibri"/>
        </w:rPr>
        <w:t>monika.klouzkova</w:t>
      </w:r>
      <w:r w:rsidRPr="00282F59">
        <w:rPr>
          <w:rFonts w:ascii="Calibri" w:hAnsi="Calibri" w:cs="Calibri"/>
        </w:rPr>
        <w:t>@envy-recycling.cz.           Objednávka musí obsahovat provozovnu (vč. otevírací doby), druh skl</w:t>
      </w:r>
      <w:r w:rsidR="00926C4F">
        <w:rPr>
          <w:rFonts w:ascii="Calibri" w:hAnsi="Calibri" w:cs="Calibri"/>
        </w:rPr>
        <w:t>a, typ požadovaného přepravního</w:t>
      </w:r>
      <w:r w:rsidRPr="00282F59">
        <w:rPr>
          <w:rFonts w:ascii="Calibri" w:hAnsi="Calibri" w:cs="Calibri"/>
        </w:rPr>
        <w:t xml:space="preserve"> prostředku a příp. pož</w:t>
      </w:r>
      <w:r w:rsidR="00926C4F">
        <w:rPr>
          <w:rFonts w:ascii="Calibri" w:hAnsi="Calibri" w:cs="Calibri"/>
        </w:rPr>
        <w:t>adavek na nakládku od kupujícího</w:t>
      </w:r>
      <w:r w:rsidRPr="00282F59">
        <w:rPr>
          <w:rFonts w:ascii="Calibri" w:hAnsi="Calibri" w:cs="Calibri"/>
        </w:rPr>
        <w:t xml:space="preserve"> (auto s drapákem).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926C4F" w:rsidRDefault="00282F59" w:rsidP="00926C4F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926C4F">
        <w:rPr>
          <w:rFonts w:ascii="Calibri" w:hAnsi="Calibri" w:cs="Calibri"/>
          <w:b/>
          <w:sz w:val="22"/>
          <w:szCs w:val="22"/>
        </w:rPr>
        <w:t>VIII.</w:t>
      </w:r>
      <w:r w:rsidRPr="00926C4F">
        <w:rPr>
          <w:rFonts w:ascii="Calibri" w:hAnsi="Calibri" w:cs="Calibri"/>
          <w:b/>
          <w:sz w:val="22"/>
          <w:szCs w:val="22"/>
        </w:rPr>
        <w:tab/>
        <w:t>Nabytí vlastnického práva ke zboží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 xml:space="preserve">Kupující nabude vlastnického práva ke zboží jeho naložením v určeném místě </w:t>
      </w:r>
      <w:r w:rsidR="00926C4F">
        <w:rPr>
          <w:rFonts w:ascii="Calibri" w:hAnsi="Calibri" w:cs="Calibri"/>
        </w:rPr>
        <w:t>plnění.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926C4F" w:rsidRDefault="00282F59" w:rsidP="00926C4F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926C4F">
        <w:rPr>
          <w:rFonts w:ascii="Calibri" w:hAnsi="Calibri" w:cs="Calibri"/>
          <w:b/>
          <w:sz w:val="22"/>
          <w:szCs w:val="22"/>
        </w:rPr>
        <w:t>IX.</w:t>
      </w:r>
      <w:r w:rsidRPr="00926C4F">
        <w:rPr>
          <w:rFonts w:ascii="Calibri" w:hAnsi="Calibri" w:cs="Calibri"/>
          <w:b/>
          <w:sz w:val="22"/>
          <w:szCs w:val="22"/>
        </w:rPr>
        <w:tab/>
        <w:t>Nebezpečí škody na zboží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Nebezpečí škody na zboží přechází na kupujícího v době, kdy převezme zboží v určeném místě plnění.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926C4F" w:rsidRDefault="00282F59" w:rsidP="00926C4F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926C4F">
        <w:rPr>
          <w:rFonts w:ascii="Calibri" w:hAnsi="Calibri" w:cs="Calibri"/>
          <w:b/>
          <w:sz w:val="22"/>
          <w:szCs w:val="22"/>
        </w:rPr>
        <w:t>X.</w:t>
      </w:r>
      <w:r w:rsidRPr="00926C4F">
        <w:rPr>
          <w:rFonts w:ascii="Calibri" w:hAnsi="Calibri" w:cs="Calibri"/>
          <w:b/>
          <w:sz w:val="22"/>
          <w:szCs w:val="22"/>
        </w:rPr>
        <w:tab/>
        <w:t>Kontrola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 xml:space="preserve">Přejímka dodávky je v místě podnikání </w:t>
      </w:r>
      <w:r w:rsidR="00926C4F">
        <w:rPr>
          <w:rFonts w:ascii="Calibri" w:hAnsi="Calibri" w:cs="Calibri"/>
        </w:rPr>
        <w:t>kupujícího</w:t>
      </w:r>
      <w:r w:rsidRPr="00282F59">
        <w:rPr>
          <w:rFonts w:ascii="Calibri" w:hAnsi="Calibri" w:cs="Calibri"/>
        </w:rPr>
        <w:t>. Při kontrole se postupuje dle specifikace materiálu v této smlouvě. V případě zjištění nečistot při vstupní kontrole nad hodnoty uvedené výše při vizuáln</w:t>
      </w:r>
      <w:r w:rsidR="00926C4F">
        <w:rPr>
          <w:rFonts w:ascii="Calibri" w:hAnsi="Calibri" w:cs="Calibri"/>
        </w:rPr>
        <w:t xml:space="preserve">í kontrole či při </w:t>
      </w:r>
      <w:r w:rsidRPr="00282F59">
        <w:rPr>
          <w:rFonts w:ascii="Calibri" w:hAnsi="Calibri" w:cs="Calibri"/>
        </w:rPr>
        <w:t xml:space="preserve">nebo po vyložení dodávky, či při kontrole odebraného vzorku dle interních předpisů Envy recycling s.r.o. bude provedeno reklamační řízení včetně prokazatelné fotodokumentace. 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926C4F" w:rsidRDefault="00282F59" w:rsidP="00926C4F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</w:rPr>
      </w:pPr>
      <w:r w:rsidRPr="00926C4F">
        <w:rPr>
          <w:rFonts w:ascii="Calibri" w:hAnsi="Calibri" w:cs="Calibri"/>
          <w:b/>
        </w:rPr>
        <w:t>XI.</w:t>
      </w:r>
      <w:r w:rsidRPr="00926C4F">
        <w:rPr>
          <w:rFonts w:ascii="Calibri" w:hAnsi="Calibri" w:cs="Calibri"/>
          <w:b/>
        </w:rPr>
        <w:tab/>
        <w:t>Doklady nutné k převzetí a užívání zboží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Za doklad nutný k převzetí a užívání zboží ve smyslu § 418 obchodního zákoníku se považuje</w:t>
      </w:r>
      <w:r w:rsidR="00926C4F">
        <w:rPr>
          <w:rFonts w:ascii="Calibri" w:hAnsi="Calibri" w:cs="Calibri"/>
        </w:rPr>
        <w:t xml:space="preserve"> doklad </w:t>
      </w:r>
      <w:r w:rsidR="00740EF2">
        <w:rPr>
          <w:rFonts w:ascii="Calibri" w:hAnsi="Calibri" w:cs="Calibri"/>
        </w:rPr>
        <w:t>ob</w:t>
      </w:r>
      <w:r w:rsidR="00926C4F">
        <w:rPr>
          <w:rFonts w:ascii="Calibri" w:hAnsi="Calibri" w:cs="Calibri"/>
        </w:rPr>
        <w:t>sahující</w:t>
      </w:r>
      <w:r w:rsidRPr="00282F59">
        <w:rPr>
          <w:rFonts w:ascii="Calibri" w:hAnsi="Calibri" w:cs="Calibri"/>
        </w:rPr>
        <w:t xml:space="preserve">: 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•</w:t>
      </w:r>
      <w:r w:rsidR="00926C4F">
        <w:rPr>
          <w:rFonts w:ascii="Calibri" w:hAnsi="Calibri" w:cs="Calibri"/>
        </w:rPr>
        <w:t xml:space="preserve"> </w:t>
      </w:r>
      <w:r w:rsidRPr="00282F59">
        <w:rPr>
          <w:rFonts w:ascii="Calibri" w:hAnsi="Calibri" w:cs="Calibri"/>
        </w:rPr>
        <w:t>název prodávající organizace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•</w:t>
      </w:r>
      <w:r w:rsidR="00926C4F">
        <w:rPr>
          <w:rFonts w:ascii="Calibri" w:hAnsi="Calibri" w:cs="Calibri"/>
        </w:rPr>
        <w:t xml:space="preserve"> </w:t>
      </w:r>
      <w:r w:rsidRPr="00282F59">
        <w:rPr>
          <w:rFonts w:ascii="Calibri" w:hAnsi="Calibri" w:cs="Calibri"/>
        </w:rPr>
        <w:t>přesný obchodní název zboží, vč .kód. označení dle katalogu odpadů Zákona</w:t>
      </w:r>
      <w:r w:rsidR="001F24A8">
        <w:rPr>
          <w:rFonts w:ascii="Calibri" w:hAnsi="Calibri" w:cs="Calibri"/>
        </w:rPr>
        <w:t xml:space="preserve"> </w:t>
      </w:r>
      <w:r w:rsidRPr="00282F59">
        <w:rPr>
          <w:rFonts w:ascii="Calibri" w:hAnsi="Calibri" w:cs="Calibri"/>
        </w:rPr>
        <w:t>o odpadech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• označení, že předmět plnění je: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- odpadem pocházejícím od obcí zúčastněných na „Systému sdruženého plnění EKO-KOM“</w:t>
      </w:r>
    </w:p>
    <w:p w:rsidR="00282F59" w:rsidRPr="00282F59" w:rsidRDefault="00926C4F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r w:rsidR="00282F59" w:rsidRPr="00282F59">
        <w:rPr>
          <w:rFonts w:ascii="Calibri" w:hAnsi="Calibri" w:cs="Calibri"/>
        </w:rPr>
        <w:t>odpadem od jiných původců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• podpis expedujícího pracovníka prodejce a potvrzení převzetí zboží dopravcem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Přílohou dodacího listu je vážní lístek z předem oboustranně odsouhlaseného vážního zařízení, platí váha prodávajícího.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926C4F" w:rsidRDefault="00282F59" w:rsidP="00926C4F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926C4F">
        <w:rPr>
          <w:rFonts w:ascii="Calibri" w:hAnsi="Calibri" w:cs="Calibri"/>
          <w:b/>
          <w:sz w:val="22"/>
          <w:szCs w:val="22"/>
        </w:rPr>
        <w:t>XII.</w:t>
      </w:r>
      <w:r w:rsidRPr="00926C4F">
        <w:rPr>
          <w:rFonts w:ascii="Calibri" w:hAnsi="Calibri" w:cs="Calibri"/>
          <w:b/>
          <w:sz w:val="22"/>
          <w:szCs w:val="22"/>
        </w:rPr>
        <w:tab/>
        <w:t>Odpovědnost za vady zboží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 xml:space="preserve">Prodávající přebírá záruku, že dodá zboží ve smyslu článku I. V případě </w:t>
      </w:r>
      <w:r w:rsidR="006B29B6">
        <w:rPr>
          <w:rFonts w:ascii="Calibri" w:hAnsi="Calibri" w:cs="Calibri"/>
        </w:rPr>
        <w:t>nedodržení jakosti a důsledné    separace</w:t>
      </w:r>
      <w:r w:rsidRPr="00282F59">
        <w:rPr>
          <w:rFonts w:ascii="Calibri" w:hAnsi="Calibri" w:cs="Calibri"/>
        </w:rPr>
        <w:t xml:space="preserve"> jednotlivých druhů střepů u předmětu dodávky může kupující přeřadit, po řádném zdokumento</w:t>
      </w:r>
      <w:r w:rsidR="00926C4F">
        <w:rPr>
          <w:rFonts w:ascii="Calibri" w:hAnsi="Calibri" w:cs="Calibri"/>
        </w:rPr>
        <w:t xml:space="preserve">vání, </w:t>
      </w:r>
      <w:r w:rsidRPr="00282F59">
        <w:rPr>
          <w:rFonts w:ascii="Calibri" w:hAnsi="Calibri" w:cs="Calibri"/>
        </w:rPr>
        <w:t>dodávku do jiné kategorie střepů, či odmítnout převzetí vadného zboží a nechat dodávku odvézt a uložit na náklady prodávajícího na skládku</w:t>
      </w:r>
      <w:r w:rsidR="001F24A8">
        <w:rPr>
          <w:rFonts w:ascii="Calibri" w:hAnsi="Calibri" w:cs="Calibri"/>
        </w:rPr>
        <w:t xml:space="preserve"> viz. </w:t>
      </w:r>
      <w:r w:rsidR="00926C4F">
        <w:rPr>
          <w:rFonts w:ascii="Calibri" w:hAnsi="Calibri" w:cs="Calibri"/>
        </w:rPr>
        <w:t xml:space="preserve"> bod IV</w:t>
      </w:r>
      <w:r w:rsidRPr="00282F59">
        <w:rPr>
          <w:rFonts w:ascii="Calibri" w:hAnsi="Calibri" w:cs="Calibri"/>
        </w:rPr>
        <w:t>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Prodávající se zavazuje, že zboží neobsahuje materiál a látky, které jsou svými vlastnostmi nebezpečné pro zdraví člověka nebo životní prostředí.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36584D" w:rsidRDefault="00282F59" w:rsidP="0036584D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36584D">
        <w:rPr>
          <w:rFonts w:ascii="Calibri" w:hAnsi="Calibri" w:cs="Calibri"/>
          <w:b/>
          <w:sz w:val="22"/>
          <w:szCs w:val="22"/>
        </w:rPr>
        <w:t>XIII.</w:t>
      </w:r>
      <w:r w:rsidRPr="0036584D">
        <w:rPr>
          <w:rFonts w:ascii="Calibri" w:hAnsi="Calibri" w:cs="Calibri"/>
          <w:b/>
          <w:sz w:val="22"/>
          <w:szCs w:val="22"/>
        </w:rPr>
        <w:tab/>
        <w:t>Platební podmínky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Kupující se zavazuje zaplatit prodávajícímu na jeho účet kupní cenu za dodané zboží na základě faktury, vystavené v souladu s</w:t>
      </w:r>
      <w:r w:rsidR="0036584D">
        <w:rPr>
          <w:rFonts w:ascii="Calibri" w:hAnsi="Calibri" w:cs="Calibri"/>
        </w:rPr>
        <w:t xml:space="preserve"> dohodnutými </w:t>
      </w:r>
      <w:r w:rsidRPr="00282F59">
        <w:rPr>
          <w:rFonts w:ascii="Calibri" w:hAnsi="Calibri" w:cs="Calibri"/>
        </w:rPr>
        <w:t>platebními podmínkami uvedenými ve faktuře, kdy splatnost faktury činí</w:t>
      </w:r>
      <w:r w:rsidR="008B5265">
        <w:rPr>
          <w:rFonts w:ascii="Calibri" w:hAnsi="Calibri" w:cs="Calibri"/>
        </w:rPr>
        <w:t xml:space="preserve"> 45 </w:t>
      </w:r>
      <w:r w:rsidR="0036584D">
        <w:rPr>
          <w:rFonts w:ascii="Calibri" w:hAnsi="Calibri" w:cs="Calibri"/>
        </w:rPr>
        <w:t xml:space="preserve">dnů </w:t>
      </w:r>
      <w:r w:rsidRPr="00282F59">
        <w:rPr>
          <w:rFonts w:ascii="Calibri" w:hAnsi="Calibri" w:cs="Calibri"/>
        </w:rPr>
        <w:t>od vystavení faktury. Podklady k fakturaci budou kupujícím předávány</w:t>
      </w:r>
      <w:r w:rsidR="0036584D">
        <w:rPr>
          <w:rFonts w:ascii="Calibri" w:hAnsi="Calibri" w:cs="Calibri"/>
        </w:rPr>
        <w:t xml:space="preserve"> vždy</w:t>
      </w:r>
      <w:r w:rsidRPr="00282F59">
        <w:rPr>
          <w:rFonts w:ascii="Calibri" w:hAnsi="Calibri" w:cs="Calibri"/>
        </w:rPr>
        <w:t xml:space="preserve"> 1 x měs</w:t>
      </w:r>
      <w:r w:rsidR="0036584D">
        <w:rPr>
          <w:rFonts w:ascii="Calibri" w:hAnsi="Calibri" w:cs="Calibri"/>
        </w:rPr>
        <w:t>íčně</w:t>
      </w:r>
      <w:r w:rsidR="008B5265">
        <w:rPr>
          <w:rFonts w:ascii="Calibri" w:hAnsi="Calibri" w:cs="Calibri"/>
        </w:rPr>
        <w:t xml:space="preserve"> (po ukončení měsíce)</w:t>
      </w:r>
      <w:r w:rsidR="0036584D">
        <w:rPr>
          <w:rFonts w:ascii="Calibri" w:hAnsi="Calibri" w:cs="Calibri"/>
        </w:rPr>
        <w:t>. Ke každému dodacímu listu</w:t>
      </w:r>
      <w:r w:rsidRPr="00282F59">
        <w:rPr>
          <w:rFonts w:ascii="Calibri" w:hAnsi="Calibri" w:cs="Calibri"/>
        </w:rPr>
        <w:t xml:space="preserve"> bude náležet vlastní vážní lístek z vážního zařízení prodávajícího.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36584D" w:rsidRDefault="00282F59" w:rsidP="0036584D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36584D">
        <w:rPr>
          <w:rFonts w:ascii="Calibri" w:hAnsi="Calibri" w:cs="Calibri"/>
          <w:b/>
          <w:sz w:val="22"/>
          <w:szCs w:val="22"/>
        </w:rPr>
        <w:t>XIV.</w:t>
      </w:r>
      <w:r w:rsidRPr="0036584D">
        <w:rPr>
          <w:rFonts w:ascii="Calibri" w:hAnsi="Calibri" w:cs="Calibri"/>
          <w:b/>
          <w:sz w:val="22"/>
          <w:szCs w:val="22"/>
        </w:rPr>
        <w:tab/>
        <w:t>Smluvní pokuty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V případě prodlení splatnosti faktury prodávajícího za dodané zboží, uhradí kupující prodávajícímu smluvní pokutu</w:t>
      </w:r>
      <w:r w:rsidR="0036584D">
        <w:rPr>
          <w:rFonts w:ascii="Calibri" w:hAnsi="Calibri" w:cs="Calibri"/>
        </w:rPr>
        <w:t xml:space="preserve"> </w:t>
      </w:r>
      <w:r w:rsidRPr="00282F59">
        <w:rPr>
          <w:rFonts w:ascii="Calibri" w:hAnsi="Calibri" w:cs="Calibri"/>
        </w:rPr>
        <w:t>ve výši dané Obchodním zákoníkem z nezaplacené částky za každý den prodlení.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36584D" w:rsidRDefault="00282F59" w:rsidP="0036584D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36584D">
        <w:rPr>
          <w:rFonts w:ascii="Calibri" w:hAnsi="Calibri" w:cs="Calibri"/>
          <w:b/>
          <w:sz w:val="22"/>
          <w:szCs w:val="22"/>
        </w:rPr>
        <w:t>XV.</w:t>
      </w:r>
      <w:r w:rsidRPr="0036584D">
        <w:rPr>
          <w:rFonts w:ascii="Calibri" w:hAnsi="Calibri" w:cs="Calibri"/>
          <w:b/>
          <w:sz w:val="22"/>
          <w:szCs w:val="22"/>
        </w:rPr>
        <w:tab/>
        <w:t>Řešení sporů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Reklamace musí být uplatněny bez zbytečného odkladu, nejdéle do konce následujícího pracovního týdne od převzetí zboží kupujícím.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Smluvní strany se v případě sporu pokusí vyřešit spor vzájemnou dohodou, v opačném případě následuje právní postup.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36584D" w:rsidRDefault="00282F59" w:rsidP="0036584D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  <w:b/>
          <w:sz w:val="22"/>
          <w:szCs w:val="22"/>
        </w:rPr>
      </w:pPr>
      <w:r w:rsidRPr="0036584D">
        <w:rPr>
          <w:rFonts w:ascii="Calibri" w:hAnsi="Calibri" w:cs="Calibri"/>
          <w:b/>
          <w:sz w:val="22"/>
          <w:szCs w:val="22"/>
        </w:rPr>
        <w:t>XVI.</w:t>
      </w:r>
      <w:r w:rsidRPr="0036584D">
        <w:rPr>
          <w:rFonts w:ascii="Calibri" w:hAnsi="Calibri" w:cs="Calibri"/>
          <w:b/>
          <w:sz w:val="22"/>
          <w:szCs w:val="22"/>
        </w:rPr>
        <w:tab/>
        <w:t>Ostatní ujednání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V případě návrhu změn této kupní smlouvy na dodávku střepů jsou oprávněni jednat: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za pr</w:t>
      </w:r>
      <w:r w:rsidR="006B29B6">
        <w:rPr>
          <w:rFonts w:ascii="Calibri" w:hAnsi="Calibri" w:cs="Calibri"/>
        </w:rPr>
        <w:t xml:space="preserve">odávajícího: Ing. Martin Netolický.    tel. 734 322 133, </w:t>
      </w:r>
      <w:r w:rsidRPr="00282F59">
        <w:rPr>
          <w:rFonts w:ascii="Calibri" w:hAnsi="Calibri" w:cs="Calibri"/>
        </w:rPr>
        <w:t xml:space="preserve">e-mail: </w:t>
      </w:r>
      <w:r w:rsidR="006B29B6">
        <w:rPr>
          <w:rFonts w:ascii="Calibri" w:hAnsi="Calibri" w:cs="Calibri"/>
        </w:rPr>
        <w:t xml:space="preserve"> reditel@tschrudim.cz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za kupujícího:</w:t>
      </w:r>
      <w:r w:rsidR="0036584D">
        <w:rPr>
          <w:rFonts w:ascii="Calibri" w:hAnsi="Calibri" w:cs="Calibri"/>
        </w:rPr>
        <w:t xml:space="preserve"> (</w:t>
      </w:r>
      <w:r w:rsidRPr="00282F59">
        <w:rPr>
          <w:rFonts w:ascii="Calibri" w:hAnsi="Calibri" w:cs="Calibri"/>
        </w:rPr>
        <w:t>ve věcech smluvních</w:t>
      </w:r>
      <w:r w:rsidR="0036584D">
        <w:rPr>
          <w:rFonts w:ascii="Calibri" w:hAnsi="Calibri" w:cs="Calibri"/>
        </w:rPr>
        <w:t>)</w:t>
      </w:r>
      <w:r w:rsidRPr="00282F59">
        <w:rPr>
          <w:rFonts w:ascii="Calibri" w:hAnsi="Calibri" w:cs="Calibri"/>
        </w:rPr>
        <w:t>:</w:t>
      </w:r>
      <w:r w:rsidR="0036584D">
        <w:rPr>
          <w:rFonts w:ascii="Calibri" w:hAnsi="Calibri" w:cs="Calibri"/>
        </w:rPr>
        <w:t xml:space="preserve"> M</w:t>
      </w:r>
      <w:r w:rsidRPr="00282F59">
        <w:rPr>
          <w:rFonts w:ascii="Calibri" w:hAnsi="Calibri" w:cs="Calibri"/>
        </w:rPr>
        <w:t>gr.</w:t>
      </w:r>
      <w:r w:rsidR="0036584D">
        <w:rPr>
          <w:rFonts w:ascii="Calibri" w:hAnsi="Calibri" w:cs="Calibri"/>
        </w:rPr>
        <w:t xml:space="preserve"> </w:t>
      </w:r>
      <w:r w:rsidRPr="00282F59">
        <w:rPr>
          <w:rFonts w:ascii="Calibri" w:hAnsi="Calibri" w:cs="Calibri"/>
        </w:rPr>
        <w:t xml:space="preserve">Miroslav Kočí – obchodní manažer, tel. 733 620 120 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e-mail: miroslav.koci@envy-recycling.cz</w:t>
      </w:r>
    </w:p>
    <w:p w:rsidR="0036584D" w:rsidRDefault="0036584D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Tuto smlouvu lze změnit nebo zrušit pouze oboustranným písemným projevem smluvních stran. Tato smlouva je vyhotovena ve dvou vyhotoveních, z nichž každá smluvní strana obdrží jeden kus vyhotovení. Pokud není v této smlouvě ujednáno jinak, řídí se právní poměry z ní vyplývající ob</w:t>
      </w:r>
      <w:r w:rsidR="00853845">
        <w:rPr>
          <w:rFonts w:ascii="Calibri" w:hAnsi="Calibri" w:cs="Calibri"/>
        </w:rPr>
        <w:t>čanským</w:t>
      </w:r>
      <w:r w:rsidRPr="00282F59">
        <w:rPr>
          <w:rFonts w:ascii="Calibri" w:hAnsi="Calibri" w:cs="Calibri"/>
        </w:rPr>
        <w:t xml:space="preserve"> zákoníkem a českým právem.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Tato smlouva nahrazuje veškerá obchodní ujednání v období před podpisem této smlouvy.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Osoby podepisující tuto smlouvu stvrzují svým podpisem, že jsou oprávněny ve věci této smlouvy jednat.                        Tato smlouva nabývá účinnosti podpisem obou smluvních stran.</w:t>
      </w:r>
    </w:p>
    <w:p w:rsidR="0036584D" w:rsidRDefault="0036584D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V</w:t>
      </w:r>
      <w:r w:rsidR="0036584D">
        <w:rPr>
          <w:rFonts w:ascii="Calibri" w:hAnsi="Calibri" w:cs="Calibri"/>
        </w:rPr>
        <w:t xml:space="preserve"> ……………………………</w:t>
      </w:r>
      <w:r w:rsidRPr="00282F59">
        <w:rPr>
          <w:rFonts w:ascii="Calibri" w:hAnsi="Calibri" w:cs="Calibri"/>
        </w:rPr>
        <w:t xml:space="preserve"> dne …………..</w:t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6B29B6" w:rsidRDefault="0036584D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>
        <w:rPr>
          <w:rFonts w:ascii="Calibri" w:hAnsi="Calibri" w:cs="Calibri"/>
        </w:rPr>
        <w:t>Podpis zástupce kupujícího</w:t>
      </w:r>
      <w:r w:rsidR="00282F59" w:rsidRPr="00282F59">
        <w:rPr>
          <w:rFonts w:ascii="Calibri" w:hAnsi="Calibri" w:cs="Calibri"/>
        </w:rPr>
        <w:t xml:space="preserve">:  </w:t>
      </w:r>
      <w:r w:rsidR="00282F59" w:rsidRPr="00282F59">
        <w:rPr>
          <w:rFonts w:ascii="Calibri" w:hAnsi="Calibri" w:cs="Calibri"/>
        </w:rPr>
        <w:tab/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ab/>
      </w:r>
      <w:r w:rsidRPr="00282F59">
        <w:rPr>
          <w:rFonts w:ascii="Calibri" w:hAnsi="Calibri" w:cs="Calibri"/>
        </w:rPr>
        <w:tab/>
      </w:r>
    </w:p>
    <w:p w:rsidR="00282F59" w:rsidRPr="00282F59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 xml:space="preserve">Podpis zástupce prodávajícího: </w:t>
      </w:r>
    </w:p>
    <w:p w:rsidR="006B29B6" w:rsidRDefault="006B29B6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6B29B6" w:rsidRDefault="006B29B6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282F59" w:rsidP="00282F59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  <w:r w:rsidRPr="00282F59">
        <w:rPr>
          <w:rFonts w:ascii="Calibri" w:hAnsi="Calibri" w:cs="Calibri"/>
        </w:rPr>
        <w:t>Počet stran: 3</w:t>
      </w:r>
      <w:r w:rsidRPr="00282F59">
        <w:rPr>
          <w:rFonts w:ascii="Calibri" w:hAnsi="Calibri" w:cs="Calibri"/>
        </w:rPr>
        <w:tab/>
      </w:r>
      <w:r w:rsidRPr="00282F59">
        <w:rPr>
          <w:rFonts w:ascii="Calibri" w:hAnsi="Calibri" w:cs="Calibri"/>
        </w:rPr>
        <w:tab/>
      </w:r>
      <w:r w:rsidRPr="00282F59">
        <w:rPr>
          <w:rFonts w:ascii="Calibri" w:hAnsi="Calibri" w:cs="Calibri"/>
        </w:rPr>
        <w:tab/>
      </w:r>
      <w:r w:rsidRPr="00282F59">
        <w:rPr>
          <w:rFonts w:ascii="Calibri" w:hAnsi="Calibri" w:cs="Calibri"/>
        </w:rPr>
        <w:tab/>
      </w:r>
      <w:r w:rsidRPr="00282F59">
        <w:rPr>
          <w:rFonts w:ascii="Calibri" w:hAnsi="Calibri" w:cs="Calibri"/>
        </w:rPr>
        <w:tab/>
      </w: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9E3333" w:rsidRPr="009E3333" w:rsidRDefault="009E3333" w:rsidP="009E3333">
      <w:pPr>
        <w:widowControl w:val="0"/>
        <w:autoSpaceDE w:val="0"/>
        <w:autoSpaceDN w:val="0"/>
        <w:adjustRightInd w:val="0"/>
        <w:spacing w:line="240" w:lineRule="atLeast"/>
        <w:ind w:right="249"/>
        <w:jc w:val="center"/>
        <w:rPr>
          <w:rFonts w:ascii="Calibri" w:hAnsi="Calibri" w:cs="Calibri"/>
        </w:rPr>
      </w:pPr>
    </w:p>
    <w:p w:rsidR="00AF0A6C" w:rsidRDefault="00AF0A6C"/>
    <w:sectPr w:rsidR="00AF0A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A6" w:rsidRDefault="00C62DA6" w:rsidP="009E3333">
      <w:r>
        <w:separator/>
      </w:r>
    </w:p>
  </w:endnote>
  <w:endnote w:type="continuationSeparator" w:id="0">
    <w:p w:rsidR="00C62DA6" w:rsidRDefault="00C62DA6" w:rsidP="009E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A6" w:rsidRDefault="00C62DA6" w:rsidP="009E3333">
      <w:r>
        <w:separator/>
      </w:r>
    </w:p>
  </w:footnote>
  <w:footnote w:type="continuationSeparator" w:id="0">
    <w:p w:rsidR="00C62DA6" w:rsidRDefault="00C62DA6" w:rsidP="009E3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347911"/>
      <w:docPartObj>
        <w:docPartGallery w:val="Page Numbers (Top of Page)"/>
        <w:docPartUnique/>
      </w:docPartObj>
    </w:sdtPr>
    <w:sdtEndPr/>
    <w:sdtContent>
      <w:p w:rsidR="009E3333" w:rsidRDefault="009E3333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B6">
          <w:rPr>
            <w:noProof/>
          </w:rPr>
          <w:t>2</w:t>
        </w:r>
        <w:r>
          <w:fldChar w:fldCharType="end"/>
        </w:r>
      </w:p>
    </w:sdtContent>
  </w:sdt>
  <w:p w:rsidR="009E3333" w:rsidRDefault="009E33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B6A93"/>
    <w:multiLevelType w:val="hybridMultilevel"/>
    <w:tmpl w:val="FCB08884"/>
    <w:lvl w:ilvl="0" w:tplc="6D24595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652E7"/>
    <w:multiLevelType w:val="hybridMultilevel"/>
    <w:tmpl w:val="677A0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597D"/>
    <w:multiLevelType w:val="hybridMultilevel"/>
    <w:tmpl w:val="78527A0E"/>
    <w:lvl w:ilvl="0" w:tplc="76204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FB"/>
    <w:rsid w:val="001F24A8"/>
    <w:rsid w:val="00252002"/>
    <w:rsid w:val="00282F59"/>
    <w:rsid w:val="002E11C7"/>
    <w:rsid w:val="002E3504"/>
    <w:rsid w:val="00335C50"/>
    <w:rsid w:val="0036584D"/>
    <w:rsid w:val="00383980"/>
    <w:rsid w:val="003A7252"/>
    <w:rsid w:val="004A6DC6"/>
    <w:rsid w:val="004B4D7E"/>
    <w:rsid w:val="004C3A86"/>
    <w:rsid w:val="00525A55"/>
    <w:rsid w:val="00642D64"/>
    <w:rsid w:val="006B29B6"/>
    <w:rsid w:val="006C3C0E"/>
    <w:rsid w:val="00740EF2"/>
    <w:rsid w:val="00764E81"/>
    <w:rsid w:val="007A77C0"/>
    <w:rsid w:val="007F4E36"/>
    <w:rsid w:val="00843107"/>
    <w:rsid w:val="00853845"/>
    <w:rsid w:val="008B5265"/>
    <w:rsid w:val="00926C4F"/>
    <w:rsid w:val="009E0CF1"/>
    <w:rsid w:val="009E3333"/>
    <w:rsid w:val="00AB64FB"/>
    <w:rsid w:val="00AF0A6C"/>
    <w:rsid w:val="00C032CB"/>
    <w:rsid w:val="00C62DA6"/>
    <w:rsid w:val="00CC1B0B"/>
    <w:rsid w:val="00D04C2B"/>
    <w:rsid w:val="00DC6D80"/>
    <w:rsid w:val="00DF3CC0"/>
    <w:rsid w:val="00E02D6D"/>
    <w:rsid w:val="00EC34DD"/>
    <w:rsid w:val="00F34265"/>
    <w:rsid w:val="00F5329B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D4D88-4EF3-4ABD-AE57-98C0EDE7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3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3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33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3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1230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</dc:creator>
  <cp:keywords/>
  <dc:description/>
  <cp:lastModifiedBy>Kočí</cp:lastModifiedBy>
  <cp:revision>8</cp:revision>
  <dcterms:created xsi:type="dcterms:W3CDTF">2023-02-24T09:03:00Z</dcterms:created>
  <dcterms:modified xsi:type="dcterms:W3CDTF">2023-05-26T11:07:00Z</dcterms:modified>
</cp:coreProperties>
</file>