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B88A" w14:textId="77777777" w:rsidR="00302EA3" w:rsidRPr="00AC5A8F" w:rsidRDefault="00302EA3" w:rsidP="00AC5A8F">
      <w:pPr>
        <w:pStyle w:val="BodyText1"/>
        <w:spacing w:before="120"/>
        <w:jc w:val="center"/>
        <w:rPr>
          <w:rFonts w:ascii="Georgia" w:hAnsi="Georgia" w:cs="Arial"/>
          <w:b/>
          <w:sz w:val="22"/>
          <w:szCs w:val="22"/>
        </w:rPr>
      </w:pPr>
    </w:p>
    <w:p w14:paraId="68C13C91" w14:textId="77777777" w:rsidR="00302EA3" w:rsidRPr="00AC5A8F" w:rsidRDefault="00302EA3" w:rsidP="00AC5A8F">
      <w:pPr>
        <w:pStyle w:val="BodyText1"/>
        <w:spacing w:before="120"/>
        <w:jc w:val="center"/>
        <w:rPr>
          <w:rFonts w:ascii="Georgia" w:hAnsi="Georgia" w:cs="Arial"/>
          <w:b/>
          <w:sz w:val="22"/>
          <w:szCs w:val="22"/>
        </w:rPr>
      </w:pPr>
    </w:p>
    <w:p w14:paraId="583D723C" w14:textId="77777777" w:rsidR="00302EA3" w:rsidRPr="00AC5A8F" w:rsidRDefault="00546989" w:rsidP="00AC5A8F">
      <w:pPr>
        <w:pStyle w:val="Nzev"/>
        <w:spacing w:before="120" w:line="240" w:lineRule="auto"/>
        <w:rPr>
          <w:sz w:val="22"/>
          <w:szCs w:val="22"/>
        </w:rPr>
      </w:pPr>
      <w:r w:rsidRPr="00AC5A8F">
        <w:rPr>
          <w:noProof/>
          <w:color w:val="2B579A"/>
          <w:sz w:val="22"/>
          <w:szCs w:val="22"/>
          <w:shd w:val="clear" w:color="auto" w:fill="E6E6E6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3F0EEC51" wp14:editId="3A8CC807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672F6" w14:textId="37DE59D4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</w:t>
                            </w:r>
                            <w:r w:rsidR="004F119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CzT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87129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2023/S/320/0115</w:t>
                            </w:r>
                          </w:p>
                          <w:p w14:paraId="33ACDD08" w14:textId="42DAEB2F" w:rsidR="004F119F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 w:rsidR="004F119F" w:rsidRPr="004F119F">
                              <w:rPr>
                                <w:rFonts w:ascii="Georgia" w:eastAsia="Calibri" w:hAnsi="Georgia" w:cs="Arial"/>
                                <w:bCs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JCCR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:</w:t>
                            </w:r>
                            <w:r w:rsidR="00FB4E2D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JCCR 240/2023</w:t>
                            </w:r>
                          </w:p>
                          <w:p w14:paraId="237846B6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EEC5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58C672F6" w14:textId="37DE59D4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</w:t>
                      </w:r>
                      <w:proofErr w:type="spellStart"/>
                      <w:r w:rsidR="004F119F">
                        <w:rPr>
                          <w:rFonts w:ascii="Georgia" w:hAnsi="Georgia"/>
                          <w:sz w:val="22"/>
                          <w:szCs w:val="22"/>
                        </w:rPr>
                        <w:t>CzT</w:t>
                      </w:r>
                      <w:proofErr w:type="spellEnd"/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: </w:t>
                      </w:r>
                      <w:r w:rsidR="00187129">
                        <w:rPr>
                          <w:rFonts w:ascii="Georgia" w:hAnsi="Georgia"/>
                          <w:sz w:val="22"/>
                          <w:szCs w:val="22"/>
                        </w:rPr>
                        <w:t>2023/S/320/0115</w:t>
                      </w:r>
                    </w:p>
                    <w:p w14:paraId="33ACDD08" w14:textId="42DAEB2F" w:rsidR="004F119F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 w:rsidR="004F119F" w:rsidRPr="004F119F">
                        <w:rPr>
                          <w:rFonts w:ascii="Georgia" w:eastAsia="Calibri" w:hAnsi="Georgia" w:cs="Arial"/>
                          <w:bCs/>
                          <w:color w:val="auto"/>
                          <w:sz w:val="22"/>
                          <w:szCs w:val="22"/>
                          <w:lang w:bidi="ar-SA"/>
                        </w:rPr>
                        <w:t>JCCR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:</w:t>
                      </w:r>
                      <w:r w:rsidR="00FB4E2D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FB4E2D">
                        <w:rPr>
                          <w:rFonts w:ascii="Georgia" w:hAnsi="Georgia"/>
                          <w:sz w:val="22"/>
                          <w:szCs w:val="22"/>
                        </w:rPr>
                        <w:t>JCCR 240/2023</w:t>
                      </w:r>
                    </w:p>
                    <w:p w14:paraId="237846B6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 w:rsidRPr="00AC5A8F">
        <w:rPr>
          <w:noProof/>
          <w:color w:val="2B579A"/>
          <w:sz w:val="22"/>
          <w:szCs w:val="22"/>
          <w:shd w:val="clear" w:color="auto" w:fill="E6E6E6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45E27DE6" wp14:editId="1D04B3BA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8612D" w14:textId="77777777"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41B4CAEC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4FD995D4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955B48A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17FBF9C3" w14:textId="63E015BA" w:rsidR="00302EA3" w:rsidRDefault="00961748" w:rsidP="00302EA3">
                            <w:pPr>
                              <w:pStyle w:val="Nzev"/>
                            </w:pPr>
                            <w:r>
                              <w:t xml:space="preserve">Jihočeská centrála cestovního ruchu </w:t>
                            </w:r>
                          </w:p>
                          <w:p w14:paraId="46D46B54" w14:textId="535C6646" w:rsidR="00961748" w:rsidRPr="00961748" w:rsidRDefault="00961748" w:rsidP="00961748">
                            <w:pPr>
                              <w:ind w:firstLine="0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14:paraId="1ACC5E14" w14:textId="0E5ACBFE" w:rsidR="00961748" w:rsidRPr="00961748" w:rsidRDefault="00961748" w:rsidP="00961748">
                            <w:pPr>
                              <w:ind w:firstLine="0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a</w:t>
                            </w:r>
                            <w:r w:rsidRPr="00961748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</w:p>
                          <w:p w14:paraId="4D220426" w14:textId="2D060AE2" w:rsidR="00961748" w:rsidRPr="00961748" w:rsidRDefault="00961748" w:rsidP="00961748">
                            <w:pPr>
                              <w:ind w:firstLine="0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14:paraId="27567675" w14:textId="55B2F4FC" w:rsidR="00961748" w:rsidRPr="00961748" w:rsidRDefault="00961748" w:rsidP="00961748">
                            <w:pPr>
                              <w:ind w:firstLine="0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961748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DMO Český Krumlov Region, z.s.</w:t>
                            </w:r>
                          </w:p>
                          <w:p w14:paraId="1AA50F39" w14:textId="4945CF9A" w:rsidR="00961748" w:rsidRDefault="00961748" w:rsidP="00961748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  <w:p w14:paraId="163A353E" w14:textId="77777777" w:rsidR="00961748" w:rsidRPr="00961748" w:rsidRDefault="00961748" w:rsidP="00961748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27DE6" id="Textové pole 3" o:spid="_x0000_s1027" type="#_x0000_t202" style="position:absolute;margin-left:102.05pt;margin-top:280.65pt;width:422.35pt;height:2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46F8612D" w14:textId="77777777"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41B4CAEC" w14:textId="77777777" w:rsidR="00302EA3" w:rsidRDefault="00302EA3" w:rsidP="00302EA3">
                      <w:pPr>
                        <w:pStyle w:val="Nzev"/>
                      </w:pPr>
                    </w:p>
                    <w:p w14:paraId="4FD995D4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955B48A" w14:textId="77777777" w:rsidR="00302EA3" w:rsidRDefault="00302EA3" w:rsidP="00302EA3">
                      <w:pPr>
                        <w:pStyle w:val="Nzev"/>
                      </w:pPr>
                    </w:p>
                    <w:p w14:paraId="17FBF9C3" w14:textId="63E015BA" w:rsidR="00302EA3" w:rsidRDefault="00961748" w:rsidP="00302EA3">
                      <w:pPr>
                        <w:pStyle w:val="Nzev"/>
                      </w:pPr>
                      <w:r>
                        <w:t xml:space="preserve">Jihočeská centrála cestovního ruchu </w:t>
                      </w:r>
                    </w:p>
                    <w:p w14:paraId="46D46B54" w14:textId="535C6646" w:rsidR="00961748" w:rsidRPr="00961748" w:rsidRDefault="00961748" w:rsidP="00961748">
                      <w:pPr>
                        <w:ind w:firstLine="0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</w:pPr>
                    </w:p>
                    <w:p w14:paraId="1ACC5E14" w14:textId="0E5ACBFE" w:rsidR="00961748" w:rsidRPr="00961748" w:rsidRDefault="00961748" w:rsidP="00961748">
                      <w:pPr>
                        <w:ind w:firstLine="0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>a</w:t>
                      </w:r>
                      <w:r w:rsidRPr="00961748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</w:p>
                    <w:p w14:paraId="4D220426" w14:textId="2D060AE2" w:rsidR="00961748" w:rsidRPr="00961748" w:rsidRDefault="00961748" w:rsidP="00961748">
                      <w:pPr>
                        <w:ind w:firstLine="0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</w:pPr>
                    </w:p>
                    <w:p w14:paraId="27567675" w14:textId="55B2F4FC" w:rsidR="00961748" w:rsidRPr="00961748" w:rsidRDefault="00961748" w:rsidP="00961748">
                      <w:pPr>
                        <w:ind w:firstLine="0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</w:pPr>
                      <w:r w:rsidRPr="00961748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>DMO Český Krumlov Region, z.s.</w:t>
                      </w:r>
                    </w:p>
                    <w:p w14:paraId="1AA50F39" w14:textId="4945CF9A" w:rsidR="00961748" w:rsidRDefault="00961748" w:rsidP="00961748">
                      <w:pPr>
                        <w:ind w:firstLine="0"/>
                        <w:rPr>
                          <w:lang w:bidi="ar-SA"/>
                        </w:rPr>
                      </w:pPr>
                    </w:p>
                    <w:p w14:paraId="163A353E" w14:textId="77777777" w:rsidR="00961748" w:rsidRPr="00961748" w:rsidRDefault="00961748" w:rsidP="00961748">
                      <w:pPr>
                        <w:ind w:firstLine="0"/>
                        <w:rPr>
                          <w:lang w:bidi="ar-S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C5A8F">
        <w:rPr>
          <w:noProof/>
          <w:color w:val="2B579A"/>
          <w:sz w:val="22"/>
          <w:szCs w:val="22"/>
          <w:shd w:val="clear" w:color="auto" w:fill="E6E6E6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86FB1DF" wp14:editId="5007A6E8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AC442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8804C6" w14:textId="02847F89"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 w:rsidR="00961748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partnerství</w:t>
                            </w:r>
                          </w:p>
                          <w:p w14:paraId="282BEFE1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9E5D4F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2E6E7FFC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B1DF" id="Textové pole 2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563AC442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278804C6" w14:textId="02847F89"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 w:rsidR="00961748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partnerství</w:t>
                      </w:r>
                    </w:p>
                    <w:p w14:paraId="282BEFE1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389E5D4F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2E6E7FFC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 w:rsidRPr="00AC5A8F">
        <w:rPr>
          <w:sz w:val="22"/>
          <w:szCs w:val="22"/>
        </w:rPr>
        <w:br w:type="page"/>
      </w:r>
    </w:p>
    <w:p w14:paraId="64CE2BB8" w14:textId="64E12FFC" w:rsidR="00302EA3" w:rsidRPr="00AC5A8F" w:rsidRDefault="00302EA3" w:rsidP="00AC5A8F">
      <w:pPr>
        <w:pStyle w:val="Heading1CzechTourism"/>
        <w:spacing w:before="120" w:line="240" w:lineRule="auto"/>
        <w:rPr>
          <w:sz w:val="22"/>
          <w:szCs w:val="22"/>
        </w:rPr>
      </w:pPr>
      <w:r w:rsidRPr="00AC5A8F">
        <w:rPr>
          <w:sz w:val="22"/>
          <w:szCs w:val="22"/>
        </w:rPr>
        <w:lastRenderedPageBreak/>
        <w:t>Smlouva</w:t>
      </w:r>
      <w:r w:rsidR="0094357B" w:rsidRPr="00AC5A8F">
        <w:rPr>
          <w:sz w:val="22"/>
          <w:szCs w:val="22"/>
        </w:rPr>
        <w:t xml:space="preserve"> o </w:t>
      </w:r>
      <w:r w:rsidR="00961748" w:rsidRPr="00AC5A8F">
        <w:rPr>
          <w:sz w:val="22"/>
          <w:szCs w:val="22"/>
        </w:rPr>
        <w:t>partnerství</w:t>
      </w:r>
    </w:p>
    <w:p w14:paraId="6CB60521" w14:textId="30E71B8A" w:rsidR="00302EA3" w:rsidRPr="0083130C" w:rsidRDefault="00302EA3" w:rsidP="0083130C">
      <w:pPr>
        <w:pStyle w:val="Heading1CzechTourism"/>
        <w:spacing w:before="120" w:line="240" w:lineRule="auto"/>
        <w:jc w:val="both"/>
        <w:rPr>
          <w:b w:val="0"/>
          <w:sz w:val="22"/>
          <w:szCs w:val="22"/>
        </w:rPr>
      </w:pPr>
      <w:r w:rsidRPr="00AC5A8F">
        <w:rPr>
          <w:b w:val="0"/>
          <w:sz w:val="22"/>
          <w:szCs w:val="22"/>
        </w:rPr>
        <w:t xml:space="preserve">uzavřená podle ustanovení </w:t>
      </w:r>
      <w:r w:rsidR="00A873CA" w:rsidRPr="00AC5A8F">
        <w:rPr>
          <w:b w:val="0"/>
          <w:sz w:val="22"/>
          <w:szCs w:val="22"/>
        </w:rPr>
        <w:t>§ 1746 odst. 2 zákona č. 89/2012 Sb</w:t>
      </w:r>
      <w:r w:rsidRPr="00AC5A8F">
        <w:rPr>
          <w:b w:val="0"/>
          <w:sz w:val="22"/>
          <w:szCs w:val="22"/>
        </w:rPr>
        <w:t>., občanský zákoník, ve znění pozdějších předpisů</w:t>
      </w:r>
      <w:r w:rsidR="00611393" w:rsidRPr="00AC5A8F">
        <w:rPr>
          <w:b w:val="0"/>
          <w:sz w:val="22"/>
          <w:szCs w:val="22"/>
        </w:rPr>
        <w:t xml:space="preserve"> (dále jen „</w:t>
      </w:r>
      <w:r w:rsidR="0094357B" w:rsidRPr="00AC5A8F">
        <w:rPr>
          <w:b w:val="0"/>
          <w:sz w:val="22"/>
          <w:szCs w:val="22"/>
        </w:rPr>
        <w:t>Smlouva</w:t>
      </w:r>
      <w:r w:rsidR="00611393" w:rsidRPr="00AC5A8F">
        <w:rPr>
          <w:b w:val="0"/>
          <w:sz w:val="22"/>
          <w:szCs w:val="22"/>
        </w:rPr>
        <w:t>“)</w:t>
      </w:r>
    </w:p>
    <w:p w14:paraId="1DEFA2E6" w14:textId="77777777" w:rsidR="00302EA3" w:rsidRPr="00AC5A8F" w:rsidRDefault="00302EA3" w:rsidP="00AC5A8F">
      <w:pPr>
        <w:pStyle w:val="Heading1CzechTourism"/>
        <w:spacing w:before="120" w:line="240" w:lineRule="auto"/>
        <w:rPr>
          <w:sz w:val="22"/>
          <w:szCs w:val="22"/>
        </w:rPr>
      </w:pPr>
      <w:r w:rsidRPr="00AC5A8F">
        <w:rPr>
          <w:sz w:val="22"/>
          <w:szCs w:val="22"/>
        </w:rPr>
        <w:t>Smluvní strany</w:t>
      </w:r>
    </w:p>
    <w:p w14:paraId="0D491837" w14:textId="77777777" w:rsidR="00302EA3" w:rsidRPr="00AC5A8F" w:rsidRDefault="00302EA3" w:rsidP="00AC5A8F">
      <w:pPr>
        <w:pStyle w:val="Heading2CzechTourism"/>
        <w:tabs>
          <w:tab w:val="clear" w:pos="1474"/>
        </w:tabs>
        <w:spacing w:before="120" w:line="240" w:lineRule="auto"/>
        <w:ind w:left="0" w:firstLine="0"/>
      </w:pPr>
      <w:r w:rsidRPr="00AC5A8F">
        <w:t xml:space="preserve">Česká centrála cestovního ruchu – CzechTourism 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C5A8F" w14:paraId="5FCF00B1" w14:textId="77777777" w:rsidTr="009B4858">
        <w:tc>
          <w:tcPr>
            <w:tcW w:w="2500" w:type="pct"/>
            <w:shd w:val="clear" w:color="auto" w:fill="auto"/>
          </w:tcPr>
          <w:p w14:paraId="5C424C2A" w14:textId="77777777" w:rsidR="00302EA3" w:rsidRPr="00AC5A8F" w:rsidRDefault="00302EA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7670C8A9" w14:textId="76E4F0B5" w:rsidR="00302EA3" w:rsidRPr="00AC5A8F" w:rsidRDefault="00B01F0E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Štěpánská 567/15, 120 00 Praha 2</w:t>
            </w:r>
          </w:p>
        </w:tc>
      </w:tr>
      <w:tr w:rsidR="00302EA3" w:rsidRPr="00AC5A8F" w14:paraId="436E6544" w14:textId="77777777" w:rsidTr="009B4858">
        <w:tc>
          <w:tcPr>
            <w:tcW w:w="2500" w:type="pct"/>
            <w:shd w:val="clear" w:color="auto" w:fill="auto"/>
          </w:tcPr>
          <w:p w14:paraId="235A6589" w14:textId="77777777" w:rsidR="00302EA3" w:rsidRPr="00AC5A8F" w:rsidRDefault="00302EA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DF60D70" w14:textId="77777777" w:rsidR="00302EA3" w:rsidRPr="00AC5A8F" w:rsidRDefault="00302EA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49277600</w:t>
            </w:r>
          </w:p>
        </w:tc>
      </w:tr>
      <w:tr w:rsidR="00302EA3" w:rsidRPr="00AC5A8F" w14:paraId="4FDC37AC" w14:textId="77777777" w:rsidTr="009B4858">
        <w:tc>
          <w:tcPr>
            <w:tcW w:w="2500" w:type="pct"/>
            <w:shd w:val="clear" w:color="auto" w:fill="auto"/>
          </w:tcPr>
          <w:p w14:paraId="7D2FCAE6" w14:textId="77777777" w:rsidR="00302EA3" w:rsidRPr="00AC5A8F" w:rsidRDefault="00302EA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2D87DAA8" w14:textId="77777777" w:rsidR="00302EA3" w:rsidRPr="00AC5A8F" w:rsidRDefault="00302EA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CZ49277600</w:t>
            </w:r>
          </w:p>
        </w:tc>
      </w:tr>
      <w:tr w:rsidR="00302EA3" w:rsidRPr="00AC5A8F" w14:paraId="10F08CB7" w14:textId="77777777" w:rsidTr="009B4858">
        <w:tc>
          <w:tcPr>
            <w:tcW w:w="2500" w:type="pct"/>
            <w:shd w:val="clear" w:color="auto" w:fill="auto"/>
          </w:tcPr>
          <w:p w14:paraId="4E5096C1" w14:textId="77777777" w:rsidR="00302EA3" w:rsidRPr="00AC5A8F" w:rsidRDefault="00302EA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04B438B8" w14:textId="43CC907D" w:rsidR="00302EA3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Ing. Janem Hergetem, Ph.D., ředitelem</w:t>
            </w:r>
            <w:r w:rsidR="006419EC">
              <w:rPr>
                <w:rFonts w:ascii="Georgia" w:hAnsi="Georgia"/>
                <w:sz w:val="22"/>
                <w:szCs w:val="22"/>
              </w:rPr>
              <w:t xml:space="preserve"> ČCCR-CzechTourism</w:t>
            </w:r>
          </w:p>
        </w:tc>
      </w:tr>
      <w:tr w:rsidR="00961748" w:rsidRPr="00AC5A8F" w14:paraId="20751E16" w14:textId="77777777" w:rsidTr="009B4858">
        <w:tc>
          <w:tcPr>
            <w:tcW w:w="2500" w:type="pct"/>
            <w:shd w:val="clear" w:color="auto" w:fill="auto"/>
          </w:tcPr>
          <w:p w14:paraId="0922CC21" w14:textId="50755220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Bankovní spojení</w:t>
            </w:r>
            <w:r w:rsidR="00D5101A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14:paraId="16FDC4D7" w14:textId="456EABE4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Česká národní banka</w:t>
            </w:r>
          </w:p>
        </w:tc>
      </w:tr>
      <w:tr w:rsidR="00961748" w:rsidRPr="00AC5A8F" w14:paraId="74E101B7" w14:textId="77777777" w:rsidTr="009B4858">
        <w:tc>
          <w:tcPr>
            <w:tcW w:w="2500" w:type="pct"/>
            <w:shd w:val="clear" w:color="auto" w:fill="auto"/>
          </w:tcPr>
          <w:p w14:paraId="23B5A6B8" w14:textId="4B89B452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 xml:space="preserve">Číslo účtu: </w:t>
            </w:r>
          </w:p>
        </w:tc>
        <w:tc>
          <w:tcPr>
            <w:tcW w:w="2500" w:type="pct"/>
            <w:shd w:val="clear" w:color="auto" w:fill="auto"/>
          </w:tcPr>
          <w:p w14:paraId="0AC9A58E" w14:textId="1C6197C9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87637011/0710</w:t>
            </w:r>
          </w:p>
        </w:tc>
      </w:tr>
    </w:tbl>
    <w:p w14:paraId="462E30F3" w14:textId="2D31C100" w:rsidR="00302EA3" w:rsidRPr="00AC5A8F" w:rsidRDefault="00302EA3" w:rsidP="00AC5A8F">
      <w:pPr>
        <w:pStyle w:val="Zhlavzprvy"/>
        <w:spacing w:before="120" w:line="240" w:lineRule="auto"/>
        <w:jc w:val="center"/>
        <w:rPr>
          <w:szCs w:val="22"/>
        </w:rPr>
      </w:pPr>
      <w:r w:rsidRPr="00AC5A8F">
        <w:rPr>
          <w:szCs w:val="22"/>
        </w:rPr>
        <w:t>(dále jen „</w:t>
      </w:r>
      <w:r w:rsidR="00FC0CD4" w:rsidRPr="00AC5A8F">
        <w:rPr>
          <w:szCs w:val="22"/>
        </w:rPr>
        <w:t>CzT</w:t>
      </w:r>
      <w:r w:rsidRPr="00AC5A8F">
        <w:rPr>
          <w:szCs w:val="22"/>
        </w:rPr>
        <w:t>“)</w:t>
      </w:r>
    </w:p>
    <w:p w14:paraId="521899AB" w14:textId="77777777" w:rsidR="00302EA3" w:rsidRPr="00AC5A8F" w:rsidRDefault="00302EA3" w:rsidP="00AC5A8F">
      <w:pPr>
        <w:spacing w:before="120" w:after="0" w:line="240" w:lineRule="auto"/>
        <w:jc w:val="center"/>
        <w:rPr>
          <w:rFonts w:ascii="Georgia" w:hAnsi="Georgia"/>
          <w:sz w:val="22"/>
          <w:szCs w:val="22"/>
        </w:rPr>
      </w:pPr>
      <w:r w:rsidRPr="00AC5A8F">
        <w:rPr>
          <w:rFonts w:ascii="Georgia" w:hAnsi="Georgia"/>
          <w:sz w:val="22"/>
          <w:szCs w:val="22"/>
        </w:rPr>
        <w:t>a</w:t>
      </w:r>
    </w:p>
    <w:p w14:paraId="74B179B6" w14:textId="041ABC9A" w:rsidR="00961748" w:rsidRPr="00AC5A8F" w:rsidRDefault="00961748" w:rsidP="00AC5A8F">
      <w:pPr>
        <w:pStyle w:val="Heading2CzechTourism"/>
        <w:tabs>
          <w:tab w:val="clear" w:pos="1474"/>
        </w:tabs>
        <w:spacing w:before="120" w:line="240" w:lineRule="auto"/>
        <w:ind w:left="0" w:firstLine="0"/>
      </w:pPr>
      <w:r w:rsidRPr="00AC5A8F">
        <w:t>Jihočeská centrála ces</w:t>
      </w:r>
      <w:r w:rsidR="005F7E57">
        <w:t>tovního</w:t>
      </w:r>
      <w:r w:rsidRPr="00AC5A8F">
        <w:t xml:space="preserve"> ruchu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961748" w:rsidRPr="00AC5A8F" w14:paraId="18E32521" w14:textId="77777777" w:rsidTr="00261E48">
        <w:tc>
          <w:tcPr>
            <w:tcW w:w="2500" w:type="pct"/>
            <w:shd w:val="clear" w:color="auto" w:fill="auto"/>
          </w:tcPr>
          <w:p w14:paraId="5EC036A3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0EFCF22B" w14:textId="7C0E2508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U Zimního stadionu 1952/2, 370 76 České Budějovice 2</w:t>
            </w:r>
          </w:p>
        </w:tc>
      </w:tr>
      <w:tr w:rsidR="00961748" w:rsidRPr="00AC5A8F" w14:paraId="1DA72AB4" w14:textId="77777777" w:rsidTr="00261E48">
        <w:tc>
          <w:tcPr>
            <w:tcW w:w="2500" w:type="pct"/>
            <w:shd w:val="clear" w:color="auto" w:fill="auto"/>
          </w:tcPr>
          <w:p w14:paraId="5D141DBB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7C5785B" w14:textId="1D56525B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72053127</w:t>
            </w:r>
          </w:p>
        </w:tc>
      </w:tr>
      <w:tr w:rsidR="00961748" w:rsidRPr="00AC5A8F" w14:paraId="34157F19" w14:textId="77777777" w:rsidTr="00261E48">
        <w:tc>
          <w:tcPr>
            <w:tcW w:w="2500" w:type="pct"/>
            <w:shd w:val="clear" w:color="auto" w:fill="auto"/>
          </w:tcPr>
          <w:p w14:paraId="311E0798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681621A4" w14:textId="6C45E1A3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CZ72053127</w:t>
            </w:r>
          </w:p>
        </w:tc>
      </w:tr>
      <w:tr w:rsidR="00961748" w:rsidRPr="00AC5A8F" w14:paraId="5E335FA7" w14:textId="77777777" w:rsidTr="00261E48">
        <w:tc>
          <w:tcPr>
            <w:tcW w:w="2500" w:type="pct"/>
            <w:shd w:val="clear" w:color="auto" w:fill="auto"/>
          </w:tcPr>
          <w:p w14:paraId="37B9B8DA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6AF543B5" w14:textId="23B93075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 xml:space="preserve">Mgr. </w:t>
            </w:r>
            <w:r w:rsidR="00213AC4">
              <w:rPr>
                <w:rFonts w:ascii="Georgia" w:hAnsi="Georgia"/>
                <w:sz w:val="22"/>
                <w:szCs w:val="22"/>
              </w:rPr>
              <w:t>XXX</w:t>
            </w:r>
            <w:r w:rsidRPr="00AC5A8F">
              <w:rPr>
                <w:rFonts w:ascii="Georgia" w:hAnsi="Georgia"/>
                <w:sz w:val="22"/>
                <w:szCs w:val="22"/>
              </w:rPr>
              <w:t>, ředitelem</w:t>
            </w:r>
          </w:p>
        </w:tc>
      </w:tr>
      <w:tr w:rsidR="00961748" w:rsidRPr="00AC5A8F" w14:paraId="68578779" w14:textId="77777777" w:rsidTr="00261E48">
        <w:tc>
          <w:tcPr>
            <w:tcW w:w="2500" w:type="pct"/>
            <w:shd w:val="clear" w:color="auto" w:fill="auto"/>
          </w:tcPr>
          <w:p w14:paraId="73E96EE5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Bankovní spojení</w:t>
            </w:r>
          </w:p>
        </w:tc>
        <w:tc>
          <w:tcPr>
            <w:tcW w:w="2500" w:type="pct"/>
            <w:shd w:val="clear" w:color="auto" w:fill="auto"/>
          </w:tcPr>
          <w:p w14:paraId="5D50303D" w14:textId="1A184D34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ČSOB, a.s. České Budějovice</w:t>
            </w:r>
          </w:p>
        </w:tc>
      </w:tr>
      <w:tr w:rsidR="00961748" w:rsidRPr="00AC5A8F" w14:paraId="392CE68B" w14:textId="77777777" w:rsidTr="00261E48">
        <w:tc>
          <w:tcPr>
            <w:tcW w:w="2500" w:type="pct"/>
            <w:shd w:val="clear" w:color="auto" w:fill="auto"/>
          </w:tcPr>
          <w:p w14:paraId="00F51BB5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 xml:space="preserve">Číslo účtu: </w:t>
            </w:r>
          </w:p>
        </w:tc>
        <w:tc>
          <w:tcPr>
            <w:tcW w:w="2500" w:type="pct"/>
            <w:shd w:val="clear" w:color="auto" w:fill="auto"/>
          </w:tcPr>
          <w:p w14:paraId="56348DB3" w14:textId="3622262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234229051/0300</w:t>
            </w:r>
          </w:p>
        </w:tc>
      </w:tr>
    </w:tbl>
    <w:p w14:paraId="496C2177" w14:textId="4E272D55" w:rsidR="00961748" w:rsidRPr="00AC5A8F" w:rsidRDefault="00961748" w:rsidP="00AC5A8F">
      <w:pPr>
        <w:spacing w:before="120" w:after="0" w:line="240" w:lineRule="auto"/>
        <w:ind w:firstLine="0"/>
        <w:jc w:val="center"/>
        <w:rPr>
          <w:rFonts w:ascii="Georgia" w:eastAsia="Calibri" w:hAnsi="Georgia" w:cs="Arial"/>
          <w:b/>
          <w:color w:val="auto"/>
          <w:sz w:val="22"/>
          <w:szCs w:val="22"/>
          <w:lang w:bidi="ar-SA"/>
        </w:rPr>
      </w:pPr>
      <w:r w:rsidRPr="00AC5A8F">
        <w:rPr>
          <w:rFonts w:ascii="Georgia" w:eastAsia="Calibri" w:hAnsi="Georgia" w:cs="Arial"/>
          <w:b/>
          <w:color w:val="auto"/>
          <w:sz w:val="22"/>
          <w:szCs w:val="22"/>
          <w:lang w:bidi="ar-SA"/>
        </w:rPr>
        <w:t>(dále jen „JCCR“)</w:t>
      </w:r>
    </w:p>
    <w:p w14:paraId="66757011" w14:textId="7322EB12" w:rsidR="00961748" w:rsidRPr="00AC5A8F" w:rsidRDefault="00362F83" w:rsidP="00973A11">
      <w:pPr>
        <w:spacing w:after="0" w:line="240" w:lineRule="auto"/>
        <w:ind w:firstLine="0"/>
        <w:jc w:val="center"/>
        <w:rPr>
          <w:rFonts w:ascii="Georgia" w:hAnsi="Georgia"/>
          <w:sz w:val="22"/>
          <w:szCs w:val="22"/>
        </w:rPr>
      </w:pPr>
      <w:r w:rsidRPr="00AC5A8F">
        <w:rPr>
          <w:rFonts w:ascii="Georgia" w:hAnsi="Georgia"/>
          <w:sz w:val="22"/>
          <w:szCs w:val="22"/>
        </w:rPr>
        <w:t>a</w:t>
      </w:r>
    </w:p>
    <w:p w14:paraId="54FC44F0" w14:textId="48990173" w:rsidR="00961748" w:rsidRPr="00AC5A8F" w:rsidRDefault="00961748" w:rsidP="00973A11">
      <w:pPr>
        <w:pStyle w:val="Heading2CzechTourism"/>
        <w:tabs>
          <w:tab w:val="clear" w:pos="1474"/>
        </w:tabs>
        <w:spacing w:before="0" w:line="240" w:lineRule="auto"/>
        <w:ind w:left="0" w:firstLine="0"/>
      </w:pPr>
      <w:r w:rsidRPr="00AC5A8F">
        <w:t>DMO Český Krumlov Region, z.s.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961748" w:rsidRPr="00AC5A8F" w14:paraId="642D01D3" w14:textId="77777777" w:rsidTr="00261E48">
        <w:tc>
          <w:tcPr>
            <w:tcW w:w="2500" w:type="pct"/>
            <w:shd w:val="clear" w:color="auto" w:fill="auto"/>
          </w:tcPr>
          <w:p w14:paraId="72E9631D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7E8C3728" w14:textId="67FFD02F" w:rsidR="00961748" w:rsidRPr="00AC5A8F" w:rsidRDefault="00362F8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Náměstí Svornosti 2, 381 01 Český Krumlov</w:t>
            </w:r>
          </w:p>
        </w:tc>
      </w:tr>
      <w:tr w:rsidR="00961748" w:rsidRPr="00AC5A8F" w14:paraId="66953C0F" w14:textId="77777777" w:rsidTr="00261E48">
        <w:tc>
          <w:tcPr>
            <w:tcW w:w="2500" w:type="pct"/>
            <w:shd w:val="clear" w:color="auto" w:fill="auto"/>
          </w:tcPr>
          <w:p w14:paraId="2DABE514" w14:textId="77777777" w:rsidR="00961748" w:rsidRPr="00DE0D32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DE0D32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367FF98C" w14:textId="56720579" w:rsidR="00961748" w:rsidRPr="00DE0D32" w:rsidRDefault="00591AB6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DE0D32">
              <w:rPr>
                <w:rFonts w:ascii="Georgia" w:hAnsi="Georgia"/>
                <w:sz w:val="22"/>
                <w:szCs w:val="22"/>
              </w:rPr>
              <w:t>08814112</w:t>
            </w:r>
          </w:p>
        </w:tc>
      </w:tr>
      <w:tr w:rsidR="00961748" w:rsidRPr="00AC5A8F" w14:paraId="69870E9D" w14:textId="77777777" w:rsidTr="00261E48">
        <w:tc>
          <w:tcPr>
            <w:tcW w:w="2500" w:type="pct"/>
            <w:shd w:val="clear" w:color="auto" w:fill="auto"/>
          </w:tcPr>
          <w:p w14:paraId="126361AE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09A712C0" w14:textId="29F2338B" w:rsidR="00961748" w:rsidRPr="00AC5A8F" w:rsidRDefault="00090185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Ing. </w:t>
            </w:r>
            <w:r w:rsidR="00A83CEF">
              <w:rPr>
                <w:rFonts w:ascii="Georgia" w:hAnsi="Georgia"/>
                <w:sz w:val="22"/>
                <w:szCs w:val="22"/>
              </w:rPr>
              <w:t>XXX</w:t>
            </w:r>
            <w:r w:rsidR="00961748" w:rsidRPr="00AC5A8F">
              <w:rPr>
                <w:rFonts w:ascii="Georgia" w:hAnsi="Georgia"/>
                <w:sz w:val="22"/>
                <w:szCs w:val="22"/>
              </w:rPr>
              <w:t xml:space="preserve">, </w:t>
            </w:r>
            <w:r w:rsidR="00362F83" w:rsidRPr="00AC5A8F">
              <w:rPr>
                <w:rFonts w:ascii="Georgia" w:hAnsi="Georgia"/>
                <w:sz w:val="22"/>
                <w:szCs w:val="22"/>
              </w:rPr>
              <w:t>předsedou</w:t>
            </w:r>
          </w:p>
        </w:tc>
      </w:tr>
      <w:tr w:rsidR="00961748" w:rsidRPr="00AC5A8F" w14:paraId="36733AA1" w14:textId="77777777" w:rsidTr="00261E48">
        <w:tc>
          <w:tcPr>
            <w:tcW w:w="2500" w:type="pct"/>
            <w:shd w:val="clear" w:color="auto" w:fill="auto"/>
          </w:tcPr>
          <w:p w14:paraId="7D488615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Bankovní spojení</w:t>
            </w:r>
          </w:p>
        </w:tc>
        <w:tc>
          <w:tcPr>
            <w:tcW w:w="2500" w:type="pct"/>
            <w:shd w:val="clear" w:color="auto" w:fill="auto"/>
          </w:tcPr>
          <w:p w14:paraId="624CC6CB" w14:textId="333E2143" w:rsidR="00961748" w:rsidRPr="00AC5A8F" w:rsidRDefault="00362F8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Komerční banka, a. s. Český Krumlov</w:t>
            </w:r>
          </w:p>
        </w:tc>
      </w:tr>
      <w:tr w:rsidR="00961748" w:rsidRPr="00AC5A8F" w14:paraId="2961E0AB" w14:textId="77777777" w:rsidTr="00261E48">
        <w:tc>
          <w:tcPr>
            <w:tcW w:w="2500" w:type="pct"/>
            <w:shd w:val="clear" w:color="auto" w:fill="auto"/>
          </w:tcPr>
          <w:p w14:paraId="7D9D0701" w14:textId="77777777" w:rsidR="00961748" w:rsidRPr="00AC5A8F" w:rsidRDefault="00961748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 xml:space="preserve">Číslo účtu: </w:t>
            </w:r>
          </w:p>
        </w:tc>
        <w:tc>
          <w:tcPr>
            <w:tcW w:w="2500" w:type="pct"/>
            <w:shd w:val="clear" w:color="auto" w:fill="auto"/>
          </w:tcPr>
          <w:p w14:paraId="0C22AD60" w14:textId="46450FCF" w:rsidR="00961748" w:rsidRPr="00AC5A8F" w:rsidRDefault="00362F83" w:rsidP="00AC5A8F">
            <w:pPr>
              <w:pStyle w:val="TableTextCzechTourism"/>
              <w:spacing w:before="120" w:line="240" w:lineRule="auto"/>
              <w:rPr>
                <w:rFonts w:ascii="Georgia" w:hAnsi="Georgia"/>
                <w:sz w:val="22"/>
                <w:szCs w:val="22"/>
              </w:rPr>
            </w:pPr>
            <w:r w:rsidRPr="00AC5A8F">
              <w:rPr>
                <w:rFonts w:ascii="Georgia" w:hAnsi="Georgia"/>
                <w:sz w:val="22"/>
                <w:szCs w:val="22"/>
              </w:rPr>
              <w:t>123-1167270277/0100</w:t>
            </w:r>
          </w:p>
        </w:tc>
      </w:tr>
    </w:tbl>
    <w:p w14:paraId="52456709" w14:textId="77777777" w:rsidR="00973A11" w:rsidRDefault="00362F83" w:rsidP="00C045A4">
      <w:pPr>
        <w:spacing w:before="120" w:after="0" w:line="240" w:lineRule="auto"/>
        <w:ind w:firstLine="0"/>
        <w:jc w:val="center"/>
        <w:rPr>
          <w:rFonts w:ascii="Georgia" w:eastAsia="Calibri" w:hAnsi="Georgia" w:cs="Arial"/>
          <w:b/>
          <w:color w:val="auto"/>
          <w:sz w:val="22"/>
          <w:szCs w:val="22"/>
          <w:lang w:bidi="ar-SA"/>
        </w:rPr>
      </w:pPr>
      <w:r w:rsidRPr="00AC5A8F">
        <w:rPr>
          <w:rFonts w:ascii="Georgia" w:eastAsia="Calibri" w:hAnsi="Georgia" w:cs="Arial"/>
          <w:b/>
          <w:color w:val="auto"/>
          <w:sz w:val="22"/>
          <w:szCs w:val="22"/>
          <w:lang w:bidi="ar-SA"/>
        </w:rPr>
        <w:t>(dále jen „ČKR“)</w:t>
      </w:r>
    </w:p>
    <w:p w14:paraId="20E9724B" w14:textId="13B43F2E" w:rsidR="00733A91" w:rsidRPr="00AC5A8F" w:rsidRDefault="00973A11" w:rsidP="00984EE2">
      <w:pPr>
        <w:spacing w:line="240" w:lineRule="auto"/>
        <w:ind w:firstLine="0"/>
        <w:rPr>
          <w:rFonts w:ascii="Georgia" w:hAnsi="Georgia" w:cs="Arial"/>
          <w:sz w:val="22"/>
          <w:szCs w:val="22"/>
        </w:rPr>
      </w:pPr>
      <w:r w:rsidRPr="00973A11">
        <w:rPr>
          <w:rFonts w:ascii="Georgia" w:hAnsi="Georgia"/>
          <w:b/>
          <w:bCs/>
          <w:sz w:val="22"/>
          <w:szCs w:val="22"/>
        </w:rPr>
        <w:t>(společně též jako „</w:t>
      </w:r>
      <w:r>
        <w:rPr>
          <w:rFonts w:ascii="Georgia" w:hAnsi="Georgia"/>
          <w:b/>
          <w:bCs/>
          <w:sz w:val="22"/>
          <w:szCs w:val="22"/>
        </w:rPr>
        <w:t>partneři“</w:t>
      </w:r>
      <w:r w:rsidRPr="00973A11">
        <w:rPr>
          <w:rFonts w:ascii="Georgia" w:hAnsi="Georgia"/>
          <w:b/>
          <w:bCs/>
          <w:sz w:val="22"/>
          <w:szCs w:val="22"/>
        </w:rPr>
        <w:t>)</w:t>
      </w:r>
      <w:r w:rsidR="00733A91" w:rsidRPr="00AC5A8F">
        <w:rPr>
          <w:rFonts w:ascii="Georgia" w:hAnsi="Georgia" w:cs="Arial"/>
          <w:sz w:val="22"/>
          <w:szCs w:val="22"/>
        </w:rPr>
        <w:br w:type="page"/>
      </w:r>
    </w:p>
    <w:p w14:paraId="26C55F0B" w14:textId="77777777" w:rsidR="00A96562" w:rsidRPr="00AC5A8F" w:rsidRDefault="00A96562" w:rsidP="00AC5A8F">
      <w:pPr>
        <w:pStyle w:val="Heading1CzechTourism"/>
        <w:spacing w:before="120" w:line="240" w:lineRule="auto"/>
        <w:rPr>
          <w:sz w:val="22"/>
          <w:szCs w:val="22"/>
        </w:rPr>
      </w:pPr>
      <w:r w:rsidRPr="00AC5A8F">
        <w:rPr>
          <w:sz w:val="22"/>
          <w:szCs w:val="22"/>
        </w:rPr>
        <w:lastRenderedPageBreak/>
        <w:t>Preambule</w:t>
      </w:r>
    </w:p>
    <w:p w14:paraId="7CDBEB14" w14:textId="77777777" w:rsidR="00A96562" w:rsidRPr="00AC5A8F" w:rsidRDefault="00A96562" w:rsidP="00AC5A8F">
      <w:pPr>
        <w:spacing w:before="120" w:after="0" w:line="240" w:lineRule="auto"/>
        <w:rPr>
          <w:rFonts w:ascii="Georgia" w:hAnsi="Georgia"/>
          <w:sz w:val="22"/>
          <w:szCs w:val="22"/>
        </w:rPr>
      </w:pPr>
    </w:p>
    <w:p w14:paraId="1BD6666A" w14:textId="10C20AF5" w:rsidR="00A96562" w:rsidRPr="00AC5A8F" w:rsidRDefault="00A877F0" w:rsidP="00AC5A8F">
      <w:pPr>
        <w:pStyle w:val="Nzev"/>
        <w:tabs>
          <w:tab w:val="clear" w:pos="680"/>
        </w:tabs>
        <w:spacing w:before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CzT</w:t>
      </w:r>
      <w:r w:rsidR="00A96562" w:rsidRPr="00AC5A8F">
        <w:rPr>
          <w:sz w:val="22"/>
          <w:szCs w:val="22"/>
        </w:rPr>
        <w:t xml:space="preserve"> je státní příspěvkovou organizací, která zajišťuje propagaci České republiky a podílí se na vytváření její image jako destinace cestovního ruchu jak v zahraničí, tak v České republice, a dále svou činností přispívá k rozvoji odvětví cestovního ruchu. Při plnění tohoto účelu realizuje činnosti k zajištění koordinace propagace cestovního ruchu s aktivitami dalších veřejných institucí a podnikatelských subjektů.</w:t>
      </w:r>
    </w:p>
    <w:p w14:paraId="7CE05D2F" w14:textId="77777777" w:rsidR="008309DF" w:rsidRPr="00AC5A8F" w:rsidRDefault="008309DF" w:rsidP="000228CA">
      <w:pPr>
        <w:pStyle w:val="Text0"/>
        <w:spacing w:before="120" w:after="0"/>
        <w:ind w:left="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CzT v rámci sv</w:t>
      </w:r>
      <w:r>
        <w:rPr>
          <w:rFonts w:ascii="Georgia" w:hAnsi="Georgia"/>
          <w:szCs w:val="22"/>
        </w:rPr>
        <w:t>ých</w:t>
      </w:r>
      <w:r w:rsidRPr="00AC5A8F">
        <w:rPr>
          <w:rFonts w:ascii="Georgia" w:hAnsi="Georgia"/>
          <w:szCs w:val="22"/>
        </w:rPr>
        <w:t xml:space="preserve"> činnost</w:t>
      </w:r>
      <w:r>
        <w:rPr>
          <w:rFonts w:ascii="Georgia" w:hAnsi="Georgia"/>
          <w:szCs w:val="22"/>
        </w:rPr>
        <w:t>í</w:t>
      </w:r>
      <w:r w:rsidRPr="00AC5A8F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(</w:t>
      </w:r>
      <w:r w:rsidRPr="00AC5A8F">
        <w:rPr>
          <w:rFonts w:ascii="Georgia" w:hAnsi="Georgia"/>
          <w:szCs w:val="22"/>
        </w:rPr>
        <w:t xml:space="preserve">spolupráce s regiony </w:t>
      </w:r>
      <w:r>
        <w:rPr>
          <w:rFonts w:ascii="Georgia" w:hAnsi="Georgia"/>
          <w:szCs w:val="22"/>
        </w:rPr>
        <w:t>v České republice, angažovanost při vzniku přirozených oblastí cestovního ruchu,</w:t>
      </w:r>
      <w:r w:rsidRPr="00AC5A8F">
        <w:rPr>
          <w:rFonts w:ascii="Georgia" w:hAnsi="Georgia"/>
          <w:szCs w:val="22"/>
        </w:rPr>
        <w:t xml:space="preserve"> působení při jejich turistickém rozvoji a zatraktivnění; příprav</w:t>
      </w:r>
      <w:r>
        <w:rPr>
          <w:rFonts w:ascii="Georgia" w:hAnsi="Georgia"/>
          <w:szCs w:val="22"/>
        </w:rPr>
        <w:t>a</w:t>
      </w:r>
      <w:r w:rsidRPr="00AC5A8F">
        <w:rPr>
          <w:rFonts w:ascii="Georgia" w:hAnsi="Georgia"/>
          <w:szCs w:val="22"/>
        </w:rPr>
        <w:t>, organizac</w:t>
      </w:r>
      <w:r>
        <w:rPr>
          <w:rFonts w:ascii="Georgia" w:hAnsi="Georgia"/>
          <w:szCs w:val="22"/>
        </w:rPr>
        <w:t>e</w:t>
      </w:r>
      <w:r w:rsidRPr="00AC5A8F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a </w:t>
      </w:r>
      <w:r w:rsidRPr="00AC5A8F">
        <w:rPr>
          <w:rFonts w:ascii="Georgia" w:hAnsi="Georgia"/>
          <w:szCs w:val="22"/>
        </w:rPr>
        <w:t>provádění vzdělávací činnosti v oblasti cestovního ruchu a služeb za účelem zajištění a udržení konkurenceschopnosti subjektů cestovního ruchu na zahraničním i domácím trhu</w:t>
      </w:r>
      <w:r>
        <w:rPr>
          <w:rFonts w:ascii="Georgia" w:hAnsi="Georgia"/>
          <w:szCs w:val="22"/>
        </w:rPr>
        <w:t>)</w:t>
      </w:r>
      <w:r w:rsidRPr="00AC5A8F">
        <w:rPr>
          <w:rFonts w:ascii="Georgia" w:hAnsi="Georgia"/>
          <w:szCs w:val="22"/>
        </w:rPr>
        <w:t xml:space="preserve"> prosazuje budování marketingového informačního systému a data driven marketing. </w:t>
      </w:r>
    </w:p>
    <w:p w14:paraId="74346F10" w14:textId="4D5A7F6B" w:rsidR="00362F83" w:rsidRDefault="00362F83" w:rsidP="00AC5A8F">
      <w:pPr>
        <w:spacing w:before="120" w:after="0" w:line="240" w:lineRule="auto"/>
        <w:ind w:firstLine="0"/>
        <w:rPr>
          <w:rFonts w:ascii="Georgia" w:eastAsia="Calibri" w:hAnsi="Georgia" w:cs="Arial"/>
          <w:color w:val="auto"/>
          <w:sz w:val="22"/>
          <w:szCs w:val="22"/>
          <w:lang w:bidi="ar-SA"/>
        </w:rPr>
      </w:pPr>
      <w:r w:rsidRPr="00AC5A8F">
        <w:rPr>
          <w:rFonts w:ascii="Georgia" w:eastAsia="Calibri" w:hAnsi="Georgia" w:cs="Arial"/>
          <w:color w:val="auto"/>
          <w:sz w:val="22"/>
          <w:szCs w:val="22"/>
          <w:lang w:bidi="ar-SA"/>
        </w:rPr>
        <w:t>Účelem této Smlouvy je partnerství v rámci přípravy a realizace projektu „</w:t>
      </w:r>
      <w:r w:rsidRPr="00AC5A8F">
        <w:rPr>
          <w:rFonts w:ascii="Georgia" w:eastAsia="Calibri" w:hAnsi="Georgia" w:cs="Arial"/>
          <w:b/>
          <w:bCs/>
          <w:color w:val="auto"/>
          <w:sz w:val="22"/>
          <w:szCs w:val="22"/>
          <w:lang w:bidi="ar-SA"/>
        </w:rPr>
        <w:t>Tourism Data Monitoring &amp; Management“</w:t>
      </w:r>
      <w:r w:rsidRPr="00AC5A8F">
        <w:rPr>
          <w:rFonts w:ascii="Georgia" w:eastAsia="Calibri" w:hAnsi="Georgia" w:cs="Arial"/>
          <w:color w:val="auto"/>
          <w:sz w:val="22"/>
          <w:szCs w:val="22"/>
          <w:lang w:bidi="ar-SA"/>
        </w:rPr>
        <w:t xml:space="preserve"> (dále jen „TDMM“).</w:t>
      </w:r>
    </w:p>
    <w:p w14:paraId="23D6F920" w14:textId="0C78F579" w:rsidR="003E7F93" w:rsidRDefault="003E7F93" w:rsidP="00AC5A8F">
      <w:pPr>
        <w:spacing w:before="120" w:after="0" w:line="240" w:lineRule="auto"/>
        <w:ind w:firstLine="0"/>
        <w:rPr>
          <w:rFonts w:ascii="Georgia" w:eastAsia="Calibri" w:hAnsi="Georgia" w:cs="Arial"/>
          <w:color w:val="auto"/>
          <w:sz w:val="22"/>
          <w:szCs w:val="22"/>
          <w:lang w:bidi="ar-SA"/>
        </w:rPr>
      </w:pPr>
      <w:r w:rsidRPr="003E7F93">
        <w:rPr>
          <w:rFonts w:ascii="Georgia" w:eastAsia="Calibri" w:hAnsi="Georgia" w:cs="Arial"/>
          <w:color w:val="auto"/>
          <w:sz w:val="22"/>
          <w:szCs w:val="22"/>
          <w:lang w:bidi="ar-SA"/>
        </w:rPr>
        <w:t>Tato smlouva je uzavřena jako 1. část s názvem "proof of concept projektu TDMM" veřejné zakázky s názvem "</w:t>
      </w:r>
      <w:r w:rsidR="008309DF">
        <w:rPr>
          <w:rFonts w:ascii="Georgia" w:eastAsia="Calibri" w:hAnsi="Georgia" w:cs="Arial"/>
          <w:color w:val="auto"/>
          <w:sz w:val="22"/>
          <w:szCs w:val="22"/>
          <w:lang w:bidi="ar-SA"/>
        </w:rPr>
        <w:t>Vytvoření modulu predikce TDMM</w:t>
      </w:r>
      <w:r w:rsidRPr="003E7F93">
        <w:rPr>
          <w:rFonts w:ascii="Georgia" w:eastAsia="Calibri" w:hAnsi="Georgia" w:cs="Arial"/>
          <w:color w:val="auto"/>
          <w:sz w:val="22"/>
          <w:szCs w:val="22"/>
          <w:lang w:bidi="ar-SA"/>
        </w:rPr>
        <w:t>" zadávané v režimu veřejné zakázky malého rozsahu.</w:t>
      </w:r>
    </w:p>
    <w:p w14:paraId="53A153BF" w14:textId="77777777" w:rsidR="00F9077D" w:rsidRPr="00AC5A8F" w:rsidRDefault="00F9077D" w:rsidP="00AC5A8F">
      <w:pPr>
        <w:spacing w:before="120" w:after="0" w:line="240" w:lineRule="auto"/>
        <w:ind w:firstLine="0"/>
        <w:rPr>
          <w:rFonts w:ascii="Georgia" w:eastAsia="Calibri" w:hAnsi="Georgia" w:cs="Arial"/>
          <w:color w:val="auto"/>
          <w:sz w:val="22"/>
          <w:szCs w:val="22"/>
          <w:lang w:bidi="ar-SA"/>
        </w:rPr>
      </w:pPr>
    </w:p>
    <w:p w14:paraId="36D27373" w14:textId="52F9C7BE" w:rsidR="006F7609" w:rsidRPr="00AC5A8F" w:rsidRDefault="0045279C" w:rsidP="00AC5A8F">
      <w:pPr>
        <w:pStyle w:val="Textnadpis1"/>
        <w:numPr>
          <w:ilvl w:val="0"/>
          <w:numId w:val="2"/>
        </w:numPr>
        <w:spacing w:before="12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C5A8F">
        <w:rPr>
          <w:rFonts w:ascii="Georgia" w:hAnsi="Georgia" w:cs="Arial"/>
          <w:sz w:val="22"/>
          <w:szCs w:val="22"/>
        </w:rPr>
        <w:t xml:space="preserve">Předmět </w:t>
      </w:r>
      <w:r w:rsidR="0094357B" w:rsidRPr="00AC5A8F">
        <w:rPr>
          <w:rFonts w:ascii="Georgia" w:hAnsi="Georgia" w:cs="Arial"/>
          <w:sz w:val="22"/>
          <w:szCs w:val="22"/>
        </w:rPr>
        <w:t>S</w:t>
      </w:r>
      <w:r w:rsidRPr="00AC5A8F">
        <w:rPr>
          <w:rFonts w:ascii="Georgia" w:hAnsi="Georgia" w:cs="Arial"/>
          <w:sz w:val="22"/>
          <w:szCs w:val="22"/>
        </w:rPr>
        <w:t>mlouvy</w:t>
      </w:r>
      <w:r w:rsidR="00040BB1">
        <w:rPr>
          <w:rFonts w:ascii="Georgia" w:hAnsi="Georgia" w:cs="Arial"/>
          <w:sz w:val="22"/>
          <w:szCs w:val="22"/>
        </w:rPr>
        <w:t xml:space="preserve"> a jeho předání a převzetí</w:t>
      </w:r>
      <w:r w:rsidR="00DB76BC" w:rsidRPr="00AC5A8F">
        <w:rPr>
          <w:rFonts w:ascii="Georgia" w:hAnsi="Georgia" w:cs="Arial"/>
          <w:sz w:val="22"/>
          <w:szCs w:val="22"/>
        </w:rPr>
        <w:t xml:space="preserve"> </w:t>
      </w:r>
    </w:p>
    <w:p w14:paraId="4F1BF0C7" w14:textId="4F72E1C1" w:rsidR="003D20D2" w:rsidRPr="00AC5A8F" w:rsidRDefault="002D1BD0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>
        <w:rPr>
          <w:rFonts w:ascii="Georgia" w:hAnsi="Georgia"/>
          <w:szCs w:val="22"/>
        </w:rPr>
        <w:t>Smluvní strany se zavazují v</w:t>
      </w:r>
      <w:r w:rsidR="00E13D03">
        <w:rPr>
          <w:rFonts w:ascii="Georgia" w:hAnsi="Georgia"/>
          <w:szCs w:val="22"/>
        </w:rPr>
        <w:t xml:space="preserve"> rámci vzájemné </w:t>
      </w:r>
      <w:r w:rsidR="003D20D2" w:rsidRPr="00AC5A8F">
        <w:rPr>
          <w:rFonts w:ascii="Georgia" w:hAnsi="Georgia"/>
          <w:szCs w:val="22"/>
        </w:rPr>
        <w:t>spoluprác</w:t>
      </w:r>
      <w:r w:rsidR="00E13D03">
        <w:rPr>
          <w:rFonts w:ascii="Georgia" w:hAnsi="Georgia"/>
          <w:szCs w:val="22"/>
        </w:rPr>
        <w:t>e</w:t>
      </w:r>
      <w:r w:rsidR="003D20D2" w:rsidRPr="00AC5A8F">
        <w:rPr>
          <w:rFonts w:ascii="Georgia" w:hAnsi="Georgia"/>
          <w:szCs w:val="22"/>
        </w:rPr>
        <w:t xml:space="preserve"> </w:t>
      </w:r>
      <w:r w:rsidR="00A96562" w:rsidRPr="00AC5A8F">
        <w:rPr>
          <w:rFonts w:ascii="Georgia" w:hAnsi="Georgia"/>
          <w:szCs w:val="22"/>
        </w:rPr>
        <w:t>realizovat tzv</w:t>
      </w:r>
      <w:r w:rsidR="005A75A7" w:rsidRPr="00AC5A8F">
        <w:rPr>
          <w:rFonts w:ascii="Georgia" w:hAnsi="Georgia"/>
          <w:szCs w:val="22"/>
        </w:rPr>
        <w:t>.</w:t>
      </w:r>
      <w:r w:rsidR="00A96562" w:rsidRPr="00AC5A8F">
        <w:rPr>
          <w:rFonts w:ascii="Georgia" w:hAnsi="Georgia"/>
          <w:szCs w:val="22"/>
        </w:rPr>
        <w:t xml:space="preserve"> „</w:t>
      </w:r>
      <w:r w:rsidR="00A96562" w:rsidRPr="00DD1D66">
        <w:rPr>
          <w:rFonts w:ascii="Georgia" w:hAnsi="Georgia"/>
          <w:i/>
          <w:szCs w:val="22"/>
        </w:rPr>
        <w:t>proof of concep</w:t>
      </w:r>
      <w:r w:rsidR="00A96562" w:rsidRPr="00AC5A8F">
        <w:rPr>
          <w:rFonts w:ascii="Georgia" w:hAnsi="Georgia"/>
          <w:szCs w:val="22"/>
        </w:rPr>
        <w:t xml:space="preserve">t“ </w:t>
      </w:r>
      <w:r w:rsidR="003D20D2" w:rsidRPr="00AC5A8F">
        <w:rPr>
          <w:rFonts w:ascii="Georgia" w:hAnsi="Georgia"/>
          <w:szCs w:val="22"/>
        </w:rPr>
        <w:t xml:space="preserve">projektu TDMM, </w:t>
      </w:r>
      <w:r w:rsidR="00A96562" w:rsidRPr="00AC5A8F">
        <w:rPr>
          <w:rFonts w:ascii="Georgia" w:hAnsi="Georgia"/>
          <w:szCs w:val="22"/>
        </w:rPr>
        <w:t xml:space="preserve">tedy </w:t>
      </w:r>
      <w:bookmarkStart w:id="30" w:name="_Hlk133414184"/>
      <w:r w:rsidR="00A96562" w:rsidRPr="00AC5A8F">
        <w:rPr>
          <w:rFonts w:ascii="Georgia" w:hAnsi="Georgia"/>
          <w:szCs w:val="22"/>
        </w:rPr>
        <w:t xml:space="preserve">ověření funkčnosti systému </w:t>
      </w:r>
      <w:r w:rsidR="003D20D2" w:rsidRPr="00AC5A8F">
        <w:rPr>
          <w:rFonts w:ascii="Georgia" w:hAnsi="Georgia"/>
          <w:szCs w:val="22"/>
        </w:rPr>
        <w:t xml:space="preserve">turistického monitoringu a reportingu s možností predikce vývoje v destinaci Českokrumlovsko. </w:t>
      </w:r>
      <w:bookmarkEnd w:id="30"/>
    </w:p>
    <w:p w14:paraId="32283320" w14:textId="054B9A2F" w:rsidR="003D20D2" w:rsidRPr="00AC5A8F" w:rsidRDefault="0090611E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Mezi formy spolupráce na základě této Smlouvy patří:</w:t>
      </w:r>
      <w:r w:rsidR="003D20D2" w:rsidRPr="00AC5A8F">
        <w:rPr>
          <w:rFonts w:ascii="Georgia" w:hAnsi="Georgia"/>
          <w:szCs w:val="22"/>
        </w:rPr>
        <w:t xml:space="preserve"> </w:t>
      </w:r>
    </w:p>
    <w:p w14:paraId="1E67658D" w14:textId="2727CC2D" w:rsidR="003D20D2" w:rsidRPr="00AC5A8F" w:rsidRDefault="003D20D2">
      <w:pPr>
        <w:pStyle w:val="Text0"/>
        <w:numPr>
          <w:ilvl w:val="2"/>
          <w:numId w:val="13"/>
        </w:numPr>
        <w:spacing w:before="120" w:after="0"/>
        <w:ind w:left="1843" w:hanging="709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Odborná konzultace/dohled nad zadáním, implementací a dalším využití TDMM, tj. konzultace formou elektronické komunikace, možnost osobní účasti zástupce partnerů na jednáních realizačního týmu, poskytování odborných informací, rad a podkladů, které mají partneři k dispozici a mohou být při zpracování a realizaci TDMM využitelné a přenos know-how do dalších destinací v Jihočeském kraji i České republice.</w:t>
      </w:r>
    </w:p>
    <w:p w14:paraId="27A1EA62" w14:textId="0C425BC2" w:rsidR="009340BD" w:rsidRPr="00AC5A8F" w:rsidRDefault="003D20D2">
      <w:pPr>
        <w:pStyle w:val="Odstavecseseznamem"/>
        <w:numPr>
          <w:ilvl w:val="2"/>
          <w:numId w:val="13"/>
        </w:numPr>
        <w:spacing w:before="120" w:after="0" w:line="240" w:lineRule="auto"/>
        <w:ind w:left="1843" w:hanging="709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Spolufinancování přípravy TDMM</w:t>
      </w:r>
      <w:r w:rsidR="00F52D7C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.</w:t>
      </w:r>
    </w:p>
    <w:p w14:paraId="4F99150A" w14:textId="60204152" w:rsidR="008220BA" w:rsidRPr="00AC5A8F" w:rsidRDefault="008220BA">
      <w:pPr>
        <w:pStyle w:val="Odstavecseseznamem"/>
        <w:numPr>
          <w:ilvl w:val="2"/>
          <w:numId w:val="13"/>
        </w:numPr>
        <w:spacing w:before="120" w:after="0" w:line="240" w:lineRule="auto"/>
        <w:ind w:left="1843" w:hanging="709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Technická architektura a dokumentace TDMM. </w:t>
      </w:r>
    </w:p>
    <w:p w14:paraId="3A8BA966" w14:textId="77777777" w:rsidR="001843D2" w:rsidRDefault="001843D2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Parametry TDMM: </w:t>
      </w:r>
    </w:p>
    <w:p w14:paraId="42907B52" w14:textId="7A615334" w:rsidR="001843D2" w:rsidRDefault="001843D2" w:rsidP="001843D2">
      <w:pPr>
        <w:pStyle w:val="Text0"/>
        <w:spacing w:before="120" w:after="0"/>
        <w:ind w:left="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– </w:t>
      </w:r>
      <w:r w:rsidR="009340BD" w:rsidRPr="00AC5A8F">
        <w:rPr>
          <w:rFonts w:ascii="Georgia" w:hAnsi="Georgia"/>
          <w:szCs w:val="22"/>
        </w:rPr>
        <w:t xml:space="preserve">systém, který se bude skládat ze dvou základních modulů: </w:t>
      </w:r>
    </w:p>
    <w:p w14:paraId="28C9F6FA" w14:textId="77777777" w:rsidR="001843D2" w:rsidRDefault="009340BD" w:rsidP="001843D2">
      <w:pPr>
        <w:pStyle w:val="Text0"/>
        <w:spacing w:before="120" w:after="0"/>
        <w:ind w:left="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 xml:space="preserve">(a) Systém monitoringu návštěvnosti destinace, </w:t>
      </w:r>
    </w:p>
    <w:p w14:paraId="55FF7CA8" w14:textId="764DFC03" w:rsidR="009340BD" w:rsidRPr="00AC5A8F" w:rsidRDefault="009340BD" w:rsidP="001843D2">
      <w:pPr>
        <w:pStyle w:val="Text0"/>
        <w:spacing w:before="120" w:after="0"/>
        <w:ind w:left="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 xml:space="preserve">(b) Systém predikce. </w:t>
      </w:r>
    </w:p>
    <w:p w14:paraId="0880ADA6" w14:textId="7EC942BA" w:rsidR="009340BD" w:rsidRPr="00AC5A8F" w:rsidRDefault="009340BD">
      <w:pPr>
        <w:pStyle w:val="Text0"/>
        <w:numPr>
          <w:ilvl w:val="2"/>
          <w:numId w:val="13"/>
        </w:numPr>
        <w:spacing w:before="120" w:after="0"/>
        <w:ind w:left="1843" w:hanging="85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 xml:space="preserve">Systém monitoringu návštěvnosti destinace </w:t>
      </w:r>
      <w:r w:rsidR="007526B0">
        <w:rPr>
          <w:rFonts w:ascii="Georgia" w:hAnsi="Georgia"/>
          <w:szCs w:val="22"/>
        </w:rPr>
        <w:t xml:space="preserve">zajistí </w:t>
      </w:r>
      <w:r w:rsidRPr="00AC5A8F">
        <w:rPr>
          <w:rFonts w:ascii="Georgia" w:hAnsi="Georgia"/>
          <w:szCs w:val="22"/>
        </w:rPr>
        <w:t>reporting v čase (D,</w:t>
      </w:r>
      <w:r w:rsidR="00DD1D66">
        <w:rPr>
          <w:rFonts w:ascii="Georgia" w:hAnsi="Georgia"/>
          <w:szCs w:val="22"/>
        </w:rPr>
        <w:t xml:space="preserve"> </w:t>
      </w:r>
      <w:r w:rsidRPr="00AC5A8F">
        <w:rPr>
          <w:rFonts w:ascii="Georgia" w:hAnsi="Georgia"/>
          <w:szCs w:val="22"/>
        </w:rPr>
        <w:t>T,</w:t>
      </w:r>
      <w:r w:rsidR="00DD1D66">
        <w:rPr>
          <w:rFonts w:ascii="Georgia" w:hAnsi="Georgia"/>
          <w:szCs w:val="22"/>
        </w:rPr>
        <w:t xml:space="preserve"> </w:t>
      </w:r>
      <w:r w:rsidRPr="00AC5A8F">
        <w:rPr>
          <w:rFonts w:ascii="Georgia" w:hAnsi="Georgia"/>
          <w:szCs w:val="22"/>
        </w:rPr>
        <w:t>M,</w:t>
      </w:r>
      <w:r w:rsidR="00DD1D66">
        <w:rPr>
          <w:rFonts w:ascii="Georgia" w:hAnsi="Georgia"/>
          <w:szCs w:val="22"/>
        </w:rPr>
        <w:t xml:space="preserve"> </w:t>
      </w:r>
      <w:r w:rsidRPr="00AC5A8F">
        <w:rPr>
          <w:rFonts w:ascii="Georgia" w:hAnsi="Georgia"/>
          <w:szCs w:val="22"/>
        </w:rPr>
        <w:t>Q,</w:t>
      </w:r>
      <w:r w:rsidR="00DD1D66">
        <w:rPr>
          <w:rFonts w:ascii="Georgia" w:hAnsi="Georgia"/>
          <w:szCs w:val="22"/>
        </w:rPr>
        <w:t xml:space="preserve"> </w:t>
      </w:r>
      <w:r w:rsidRPr="00AC5A8F">
        <w:rPr>
          <w:rFonts w:ascii="Georgia" w:hAnsi="Georgia"/>
          <w:szCs w:val="22"/>
        </w:rPr>
        <w:t>R); číseln</w:t>
      </w:r>
      <w:r w:rsidR="007526B0">
        <w:rPr>
          <w:rFonts w:ascii="Georgia" w:hAnsi="Georgia"/>
          <w:szCs w:val="22"/>
        </w:rPr>
        <w:t>ý</w:t>
      </w:r>
      <w:r w:rsidRPr="00AC5A8F">
        <w:rPr>
          <w:rFonts w:ascii="Georgia" w:hAnsi="Georgia"/>
          <w:szCs w:val="22"/>
        </w:rPr>
        <w:t xml:space="preserve"> monitoring (staticky, dynamicky – trendový vývoj); grafick</w:t>
      </w:r>
      <w:r w:rsidR="007526B0">
        <w:rPr>
          <w:rFonts w:ascii="Georgia" w:hAnsi="Georgia"/>
          <w:szCs w:val="22"/>
        </w:rPr>
        <w:t>ý</w:t>
      </w:r>
      <w:r w:rsidRPr="00AC5A8F">
        <w:rPr>
          <w:rFonts w:ascii="Georgia" w:hAnsi="Georgia"/>
          <w:szCs w:val="22"/>
        </w:rPr>
        <w:t xml:space="preserve"> monitoring; filtrování dat; komparace dat (ověřování validity). </w:t>
      </w:r>
    </w:p>
    <w:p w14:paraId="3F900D10" w14:textId="0B2AD479" w:rsidR="0081540E" w:rsidRPr="00AC5A8F" w:rsidRDefault="009340BD">
      <w:pPr>
        <w:pStyle w:val="Text0"/>
        <w:numPr>
          <w:ilvl w:val="2"/>
          <w:numId w:val="13"/>
        </w:numPr>
        <w:spacing w:before="120" w:after="0"/>
        <w:ind w:left="1843" w:hanging="85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 xml:space="preserve">Systém predikce </w:t>
      </w:r>
      <w:r w:rsidR="0040778A">
        <w:rPr>
          <w:rFonts w:ascii="Georgia" w:hAnsi="Georgia"/>
          <w:szCs w:val="22"/>
        </w:rPr>
        <w:t xml:space="preserve">zajistí </w:t>
      </w:r>
      <w:r w:rsidRPr="00AC5A8F">
        <w:rPr>
          <w:rFonts w:ascii="Georgia" w:hAnsi="Georgia"/>
          <w:szCs w:val="22"/>
        </w:rPr>
        <w:t>využív</w:t>
      </w:r>
      <w:r w:rsidR="0040778A">
        <w:rPr>
          <w:rFonts w:ascii="Georgia" w:hAnsi="Georgia"/>
          <w:szCs w:val="22"/>
        </w:rPr>
        <w:t>ání</w:t>
      </w:r>
      <w:r w:rsidRPr="00AC5A8F">
        <w:rPr>
          <w:rFonts w:ascii="Georgia" w:hAnsi="Georgia"/>
          <w:szCs w:val="22"/>
        </w:rPr>
        <w:t xml:space="preserve"> dat monitoringu pro tvorbu predikce návštěvnosti destinace; zapojovat další vstupy pro postupné zpřesňování predikcí. </w:t>
      </w:r>
    </w:p>
    <w:p w14:paraId="735CD397" w14:textId="2E2F2068" w:rsidR="009340BD" w:rsidRPr="00AC5A8F" w:rsidRDefault="51157F91" w:rsidP="416BE1AC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</w:rPr>
      </w:pPr>
      <w:r w:rsidRPr="635C2F0F">
        <w:rPr>
          <w:rFonts w:ascii="Georgia" w:hAnsi="Georgia"/>
        </w:rPr>
        <w:t xml:space="preserve">ČKR </w:t>
      </w:r>
      <w:r w:rsidR="00F87953">
        <w:rPr>
          <w:rFonts w:ascii="Georgia" w:hAnsi="Georgia"/>
        </w:rPr>
        <w:t xml:space="preserve">se </w:t>
      </w:r>
      <w:r w:rsidRPr="635C2F0F">
        <w:rPr>
          <w:rFonts w:ascii="Georgia" w:hAnsi="Georgia"/>
        </w:rPr>
        <w:t>zavazuje zajistit</w:t>
      </w:r>
      <w:r w:rsidR="0F612F1F" w:rsidRPr="635C2F0F">
        <w:rPr>
          <w:rFonts w:ascii="Georgia" w:hAnsi="Georgia"/>
        </w:rPr>
        <w:t>: (a) přípravu a realizaci výběrových řízení na dodavatele architektury a technického řešení</w:t>
      </w:r>
      <w:r w:rsidR="20FC1E2E" w:rsidRPr="635C2F0F">
        <w:rPr>
          <w:rFonts w:ascii="Georgia" w:hAnsi="Georgia"/>
        </w:rPr>
        <w:t>; (b) dodávku architektury a technické dokumentace TDMM od vybraných dodavatelů.</w:t>
      </w:r>
    </w:p>
    <w:p w14:paraId="5D31922E" w14:textId="406E8C5B" w:rsidR="00176FE4" w:rsidRPr="00AC5A8F" w:rsidRDefault="00176FE4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lastRenderedPageBreak/>
        <w:t xml:space="preserve">V průběhu </w:t>
      </w:r>
      <w:r w:rsidR="00E0264B" w:rsidRPr="00AC5A8F">
        <w:rPr>
          <w:rFonts w:ascii="Georgia" w:hAnsi="Georgia"/>
          <w:szCs w:val="22"/>
        </w:rPr>
        <w:t xml:space="preserve">přípravy architektury a technické dokumentace TDMM </w:t>
      </w:r>
      <w:r w:rsidR="00114D42">
        <w:rPr>
          <w:rFonts w:ascii="Georgia" w:hAnsi="Georgia"/>
          <w:szCs w:val="22"/>
        </w:rPr>
        <w:t xml:space="preserve">se </w:t>
      </w:r>
      <w:r w:rsidR="00E25EFF">
        <w:rPr>
          <w:rFonts w:ascii="Georgia" w:hAnsi="Georgia"/>
          <w:szCs w:val="22"/>
        </w:rPr>
        <w:t xml:space="preserve">ČKR </w:t>
      </w:r>
      <w:r w:rsidR="00114D42">
        <w:rPr>
          <w:rFonts w:ascii="Georgia" w:hAnsi="Georgia"/>
          <w:szCs w:val="22"/>
        </w:rPr>
        <w:t>zavazuj</w:t>
      </w:r>
      <w:r w:rsidR="00254DBD">
        <w:rPr>
          <w:rFonts w:ascii="Georgia" w:hAnsi="Georgia"/>
          <w:szCs w:val="22"/>
        </w:rPr>
        <w:t>e</w:t>
      </w:r>
      <w:r w:rsidR="00114D42">
        <w:rPr>
          <w:rFonts w:ascii="Georgia" w:hAnsi="Georgia"/>
          <w:szCs w:val="22"/>
        </w:rPr>
        <w:t xml:space="preserve"> informovat a </w:t>
      </w:r>
      <w:r w:rsidRPr="00AC5A8F">
        <w:rPr>
          <w:rFonts w:ascii="Georgia" w:hAnsi="Georgia"/>
          <w:szCs w:val="22"/>
        </w:rPr>
        <w:t xml:space="preserve">dodávat </w:t>
      </w:r>
      <w:r w:rsidR="00E25EFF">
        <w:rPr>
          <w:rFonts w:ascii="Georgia" w:hAnsi="Georgia"/>
          <w:szCs w:val="22"/>
        </w:rPr>
        <w:t>CzT</w:t>
      </w:r>
      <w:r w:rsidR="00254DBD">
        <w:rPr>
          <w:rFonts w:ascii="Georgia" w:hAnsi="Georgia"/>
          <w:szCs w:val="22"/>
        </w:rPr>
        <w:t xml:space="preserve"> a JCCR</w:t>
      </w:r>
      <w:r w:rsidR="00E25EFF">
        <w:rPr>
          <w:rFonts w:ascii="Georgia" w:hAnsi="Georgia"/>
          <w:szCs w:val="22"/>
        </w:rPr>
        <w:t xml:space="preserve"> </w:t>
      </w:r>
      <w:r w:rsidRPr="00AC5A8F">
        <w:rPr>
          <w:rFonts w:ascii="Georgia" w:hAnsi="Georgia"/>
          <w:szCs w:val="22"/>
        </w:rPr>
        <w:t>pravidelný reporting o celé</w:t>
      </w:r>
      <w:r w:rsidR="00E0264B" w:rsidRPr="00AC5A8F">
        <w:rPr>
          <w:rFonts w:ascii="Georgia" w:hAnsi="Georgia"/>
          <w:szCs w:val="22"/>
        </w:rPr>
        <w:t>m</w:t>
      </w:r>
      <w:r w:rsidRPr="00AC5A8F">
        <w:rPr>
          <w:rFonts w:ascii="Georgia" w:hAnsi="Georgia"/>
          <w:szCs w:val="22"/>
        </w:rPr>
        <w:t xml:space="preserve"> systému tak, aby bylo možné splnit cíl</w:t>
      </w:r>
      <w:r w:rsidR="008A4424" w:rsidRPr="00AC5A8F">
        <w:rPr>
          <w:rFonts w:ascii="Georgia" w:hAnsi="Georgia"/>
          <w:szCs w:val="22"/>
        </w:rPr>
        <w:t xml:space="preserve"> vzájemné spolupráce</w:t>
      </w:r>
      <w:r w:rsidRPr="00AC5A8F">
        <w:rPr>
          <w:rFonts w:ascii="Georgia" w:hAnsi="Georgia"/>
          <w:szCs w:val="22"/>
        </w:rPr>
        <w:t xml:space="preserve">, tedy </w:t>
      </w:r>
      <w:r w:rsidR="00E0264B" w:rsidRPr="00AC5A8F">
        <w:rPr>
          <w:rFonts w:ascii="Georgia" w:hAnsi="Georgia"/>
          <w:szCs w:val="22"/>
        </w:rPr>
        <w:t xml:space="preserve">tvorba </w:t>
      </w:r>
      <w:r w:rsidRPr="00AC5A8F">
        <w:rPr>
          <w:rFonts w:ascii="Georgia" w:hAnsi="Georgia"/>
          <w:szCs w:val="22"/>
        </w:rPr>
        <w:t>funkčn</w:t>
      </w:r>
      <w:r w:rsidR="00E0264B" w:rsidRPr="00AC5A8F">
        <w:rPr>
          <w:rFonts w:ascii="Georgia" w:hAnsi="Georgia"/>
          <w:szCs w:val="22"/>
        </w:rPr>
        <w:t>ího</w:t>
      </w:r>
      <w:r w:rsidRPr="00AC5A8F">
        <w:rPr>
          <w:rFonts w:ascii="Georgia" w:hAnsi="Georgia"/>
          <w:szCs w:val="22"/>
        </w:rPr>
        <w:t xml:space="preserve"> </w:t>
      </w:r>
      <w:r w:rsidR="00E0264B" w:rsidRPr="00AC5A8F">
        <w:rPr>
          <w:rFonts w:ascii="Georgia" w:hAnsi="Georgia"/>
          <w:szCs w:val="22"/>
        </w:rPr>
        <w:t xml:space="preserve">systému monitoringu a predikce výkonů turismu v destinaci. </w:t>
      </w:r>
    </w:p>
    <w:p w14:paraId="44A9E70B" w14:textId="6539D5FC" w:rsidR="00D81A61" w:rsidRPr="00AC5A8F" w:rsidRDefault="00176FE4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 xml:space="preserve">Reporting bude probíhat na měsíční bázi po </w:t>
      </w:r>
      <w:r w:rsidR="00B400E9">
        <w:rPr>
          <w:rFonts w:ascii="Georgia" w:hAnsi="Georgia"/>
          <w:szCs w:val="22"/>
        </w:rPr>
        <w:t xml:space="preserve">celou </w:t>
      </w:r>
      <w:r w:rsidRPr="00AC5A8F">
        <w:rPr>
          <w:rFonts w:ascii="Georgia" w:hAnsi="Georgia"/>
          <w:szCs w:val="22"/>
        </w:rPr>
        <w:t xml:space="preserve">dobu </w:t>
      </w:r>
      <w:r w:rsidR="00E0264B" w:rsidRPr="00AC5A8F">
        <w:rPr>
          <w:rFonts w:ascii="Georgia" w:hAnsi="Georgia"/>
          <w:szCs w:val="22"/>
        </w:rPr>
        <w:t>trvání projektu</w:t>
      </w:r>
      <w:r w:rsidR="00B400E9">
        <w:rPr>
          <w:rFonts w:ascii="Georgia" w:hAnsi="Georgia"/>
          <w:szCs w:val="22"/>
        </w:rPr>
        <w:t xml:space="preserve"> TDMM</w:t>
      </w:r>
      <w:r w:rsidRPr="00AC5A8F">
        <w:rPr>
          <w:rFonts w:ascii="Georgia" w:hAnsi="Georgia"/>
          <w:szCs w:val="22"/>
        </w:rPr>
        <w:t xml:space="preserve">, </w:t>
      </w:r>
      <w:r w:rsidR="00D81A61" w:rsidRPr="00AC5A8F">
        <w:rPr>
          <w:rFonts w:ascii="Georgia" w:hAnsi="Georgia"/>
          <w:szCs w:val="22"/>
        </w:rPr>
        <w:t xml:space="preserve">přičemž report bude </w:t>
      </w:r>
      <w:r w:rsidR="00772E70">
        <w:rPr>
          <w:rFonts w:ascii="Georgia" w:hAnsi="Georgia"/>
          <w:szCs w:val="22"/>
        </w:rPr>
        <w:t xml:space="preserve">ČKR </w:t>
      </w:r>
      <w:r w:rsidR="00D81A61" w:rsidRPr="00AC5A8F">
        <w:rPr>
          <w:rFonts w:ascii="Georgia" w:hAnsi="Georgia"/>
          <w:szCs w:val="22"/>
        </w:rPr>
        <w:t>dodán</w:t>
      </w:r>
      <w:r w:rsidR="00C20BF1">
        <w:rPr>
          <w:rFonts w:ascii="Georgia" w:hAnsi="Georgia"/>
          <w:szCs w:val="22"/>
        </w:rPr>
        <w:t xml:space="preserve"> </w:t>
      </w:r>
      <w:r w:rsidR="008A4424" w:rsidRPr="00AC5A8F">
        <w:rPr>
          <w:rFonts w:ascii="Georgia" w:hAnsi="Georgia"/>
          <w:szCs w:val="22"/>
        </w:rPr>
        <w:t xml:space="preserve">CzT </w:t>
      </w:r>
      <w:r w:rsidR="00C67274">
        <w:rPr>
          <w:rFonts w:ascii="Georgia" w:hAnsi="Georgia"/>
          <w:szCs w:val="22"/>
        </w:rPr>
        <w:t>a JCCR</w:t>
      </w:r>
      <w:r w:rsidR="00C67274" w:rsidRPr="00AC5A8F">
        <w:rPr>
          <w:rFonts w:ascii="Georgia" w:hAnsi="Georgia"/>
          <w:szCs w:val="22"/>
        </w:rPr>
        <w:t xml:space="preserve"> </w:t>
      </w:r>
      <w:r w:rsidR="00D81A61" w:rsidRPr="00AC5A8F">
        <w:rPr>
          <w:rFonts w:ascii="Georgia" w:hAnsi="Georgia"/>
          <w:szCs w:val="22"/>
        </w:rPr>
        <w:t xml:space="preserve">vždy </w:t>
      </w:r>
      <w:r w:rsidR="00772E70">
        <w:rPr>
          <w:rFonts w:ascii="Georgia" w:hAnsi="Georgia"/>
          <w:szCs w:val="22"/>
        </w:rPr>
        <w:t xml:space="preserve">maximálně </w:t>
      </w:r>
      <w:r w:rsidR="00D81A61" w:rsidRPr="00AC5A8F">
        <w:rPr>
          <w:rFonts w:ascii="Georgia" w:hAnsi="Georgia"/>
          <w:szCs w:val="22"/>
        </w:rPr>
        <w:t>do 20</w:t>
      </w:r>
      <w:r w:rsidR="00B863FE">
        <w:rPr>
          <w:rFonts w:ascii="Georgia" w:hAnsi="Georgia"/>
          <w:szCs w:val="22"/>
        </w:rPr>
        <w:t>-</w:t>
      </w:r>
      <w:r w:rsidR="00D81A61" w:rsidRPr="00AC5A8F">
        <w:rPr>
          <w:rFonts w:ascii="Georgia" w:hAnsi="Georgia"/>
          <w:szCs w:val="22"/>
        </w:rPr>
        <w:t xml:space="preserve">ti </w:t>
      </w:r>
      <w:r w:rsidR="00772E70">
        <w:rPr>
          <w:rFonts w:ascii="Georgia" w:hAnsi="Georgia"/>
          <w:szCs w:val="22"/>
        </w:rPr>
        <w:t xml:space="preserve">kalendářních </w:t>
      </w:r>
      <w:r w:rsidR="00D81A61" w:rsidRPr="00AC5A8F">
        <w:rPr>
          <w:rFonts w:ascii="Georgia" w:hAnsi="Georgia"/>
          <w:szCs w:val="22"/>
        </w:rPr>
        <w:t>dnů ode dne ukončení sledovaného měsíce.</w:t>
      </w:r>
      <w:r w:rsidR="007E6174">
        <w:rPr>
          <w:rFonts w:ascii="Georgia" w:hAnsi="Georgia"/>
          <w:szCs w:val="22"/>
        </w:rPr>
        <w:t xml:space="preserve"> ČKR </w:t>
      </w:r>
      <w:r w:rsidR="00C4794D">
        <w:rPr>
          <w:rFonts w:ascii="Georgia" w:hAnsi="Georgia"/>
          <w:szCs w:val="22"/>
        </w:rPr>
        <w:t>se zavazuj</w:t>
      </w:r>
      <w:r w:rsidR="007E6174">
        <w:rPr>
          <w:rFonts w:ascii="Georgia" w:hAnsi="Georgia"/>
          <w:szCs w:val="22"/>
        </w:rPr>
        <w:t>e</w:t>
      </w:r>
      <w:r w:rsidR="00C4794D">
        <w:rPr>
          <w:rFonts w:ascii="Georgia" w:hAnsi="Georgia"/>
          <w:szCs w:val="22"/>
        </w:rPr>
        <w:t xml:space="preserve"> zaslat </w:t>
      </w:r>
      <w:r w:rsidR="00D81A61" w:rsidRPr="00AC5A8F">
        <w:rPr>
          <w:rFonts w:ascii="Georgia" w:hAnsi="Georgia"/>
          <w:szCs w:val="22"/>
        </w:rPr>
        <w:t>report</w:t>
      </w:r>
      <w:r w:rsidR="007E6174">
        <w:rPr>
          <w:rFonts w:ascii="Georgia" w:hAnsi="Georgia"/>
          <w:szCs w:val="22"/>
        </w:rPr>
        <w:t>y</w:t>
      </w:r>
      <w:r w:rsidR="00D81A61" w:rsidRPr="00AC5A8F">
        <w:rPr>
          <w:rFonts w:ascii="Georgia" w:hAnsi="Georgia"/>
          <w:szCs w:val="22"/>
        </w:rPr>
        <w:t xml:space="preserve"> elektronicky.</w:t>
      </w:r>
    </w:p>
    <w:p w14:paraId="6466C3B2" w14:textId="425A9F1B" w:rsidR="00176FE4" w:rsidRPr="00AC5A8F" w:rsidRDefault="00D81A61">
      <w:pPr>
        <w:pStyle w:val="Text0"/>
        <w:numPr>
          <w:ilvl w:val="1"/>
          <w:numId w:val="13"/>
        </w:numPr>
        <w:spacing w:before="120" w:after="0"/>
        <w:jc w:val="both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R</w:t>
      </w:r>
      <w:r w:rsidR="00176FE4" w:rsidRPr="00AC5A8F">
        <w:rPr>
          <w:rFonts w:ascii="Georgia" w:hAnsi="Georgia"/>
          <w:szCs w:val="22"/>
        </w:rPr>
        <w:t>eporty budou zahrnovat především následující informace:</w:t>
      </w:r>
    </w:p>
    <w:p w14:paraId="57C8C479" w14:textId="1F6E36FA" w:rsidR="00176FE4" w:rsidRPr="00AC5A8F" w:rsidRDefault="00176FE4" w:rsidP="00AC5A8F">
      <w:pPr>
        <w:pStyle w:val="Text0"/>
        <w:spacing w:before="120" w:after="0"/>
        <w:ind w:left="72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a)</w:t>
      </w:r>
      <w:r w:rsidRPr="00AC5A8F">
        <w:rPr>
          <w:rFonts w:ascii="Georgia" w:hAnsi="Georgia"/>
          <w:szCs w:val="22"/>
        </w:rPr>
        <w:tab/>
      </w:r>
      <w:r w:rsidR="00E0264B" w:rsidRPr="00AC5A8F">
        <w:rPr>
          <w:rFonts w:ascii="Georgia" w:hAnsi="Georgia"/>
          <w:szCs w:val="22"/>
        </w:rPr>
        <w:t>Informace o stavu projektu</w:t>
      </w:r>
      <w:r w:rsidR="006659EC">
        <w:rPr>
          <w:rFonts w:ascii="Georgia" w:hAnsi="Georgia"/>
          <w:szCs w:val="22"/>
        </w:rPr>
        <w:t xml:space="preserve"> TDMM</w:t>
      </w:r>
      <w:r w:rsidRPr="00AC5A8F">
        <w:rPr>
          <w:rFonts w:ascii="Georgia" w:hAnsi="Georgia"/>
          <w:szCs w:val="22"/>
        </w:rPr>
        <w:t xml:space="preserve">: </w:t>
      </w:r>
    </w:p>
    <w:p w14:paraId="27C55F3A" w14:textId="77777777" w:rsidR="00E0264B" w:rsidRPr="00AC5A8F" w:rsidRDefault="00176FE4" w:rsidP="00AC5A8F">
      <w:pPr>
        <w:pStyle w:val="Text0"/>
        <w:spacing w:before="120" w:after="0"/>
        <w:ind w:left="72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-</w:t>
      </w:r>
      <w:r w:rsidRPr="00AC5A8F">
        <w:rPr>
          <w:rFonts w:ascii="Georgia" w:hAnsi="Georgia"/>
          <w:szCs w:val="22"/>
        </w:rPr>
        <w:tab/>
      </w:r>
      <w:r w:rsidR="00E0264B" w:rsidRPr="00AC5A8F">
        <w:rPr>
          <w:rFonts w:ascii="Georgia" w:hAnsi="Georgia"/>
          <w:szCs w:val="22"/>
        </w:rPr>
        <w:t xml:space="preserve">stav výběrových řízení, připravenost dokumentace, případní dodavatelé, nabídky, systém výběru nejlepší nabídky apod. </w:t>
      </w:r>
    </w:p>
    <w:p w14:paraId="66E604A5" w14:textId="77777777" w:rsidR="00E0264B" w:rsidRPr="00AC5A8F" w:rsidRDefault="00176FE4" w:rsidP="00AC5A8F">
      <w:pPr>
        <w:pStyle w:val="Text0"/>
        <w:spacing w:before="120" w:after="0"/>
        <w:ind w:left="72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-</w:t>
      </w:r>
      <w:r w:rsidRPr="00AC5A8F">
        <w:rPr>
          <w:rFonts w:ascii="Georgia" w:hAnsi="Georgia"/>
          <w:szCs w:val="22"/>
        </w:rPr>
        <w:tab/>
      </w:r>
      <w:r w:rsidR="00E0264B" w:rsidRPr="00AC5A8F">
        <w:rPr>
          <w:rFonts w:ascii="Georgia" w:hAnsi="Georgia"/>
          <w:szCs w:val="22"/>
        </w:rPr>
        <w:t xml:space="preserve">Finální výběr dodavatele architektury a technické dokumentace </w:t>
      </w:r>
    </w:p>
    <w:p w14:paraId="77589523" w14:textId="23233457" w:rsidR="00176FE4" w:rsidRPr="00AC5A8F" w:rsidRDefault="00176FE4" w:rsidP="00AC5A8F">
      <w:pPr>
        <w:pStyle w:val="Text0"/>
        <w:spacing w:before="120" w:after="0"/>
        <w:ind w:left="72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b)</w:t>
      </w:r>
      <w:r w:rsidRPr="00AC5A8F">
        <w:rPr>
          <w:rFonts w:ascii="Georgia" w:hAnsi="Georgia"/>
          <w:szCs w:val="22"/>
        </w:rPr>
        <w:tab/>
      </w:r>
      <w:r w:rsidR="008220BA" w:rsidRPr="00AC5A8F">
        <w:rPr>
          <w:rFonts w:ascii="Georgia" w:hAnsi="Georgia"/>
          <w:szCs w:val="22"/>
        </w:rPr>
        <w:t>Informace o technickém řešení projektu</w:t>
      </w:r>
      <w:r w:rsidR="006659EC">
        <w:rPr>
          <w:rFonts w:ascii="Georgia" w:hAnsi="Georgia"/>
          <w:szCs w:val="22"/>
        </w:rPr>
        <w:t xml:space="preserve"> TDMM</w:t>
      </w:r>
      <w:r w:rsidR="00C02A6F">
        <w:rPr>
          <w:rFonts w:ascii="Georgia" w:hAnsi="Georgia"/>
          <w:szCs w:val="22"/>
        </w:rPr>
        <w:t>:</w:t>
      </w:r>
    </w:p>
    <w:p w14:paraId="1C5E6910" w14:textId="11087B33" w:rsidR="00176FE4" w:rsidRPr="00AC5A8F" w:rsidRDefault="00176FE4" w:rsidP="00AC5A8F">
      <w:pPr>
        <w:pStyle w:val="Text0"/>
        <w:spacing w:before="120" w:after="0"/>
        <w:ind w:left="72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-</w:t>
      </w:r>
      <w:r w:rsidRPr="00AC5A8F">
        <w:rPr>
          <w:rFonts w:ascii="Georgia" w:hAnsi="Georgia"/>
          <w:szCs w:val="22"/>
        </w:rPr>
        <w:tab/>
      </w:r>
      <w:r w:rsidR="008220BA" w:rsidRPr="00AC5A8F">
        <w:rPr>
          <w:rFonts w:ascii="Georgia" w:hAnsi="Georgia"/>
          <w:szCs w:val="22"/>
        </w:rPr>
        <w:t>Detailní informace o možnostech systému monitoringu návštěvnosti (technické řešení, typy, množství a kvalita získávaných dat)</w:t>
      </w:r>
    </w:p>
    <w:p w14:paraId="6CF13C56" w14:textId="3982F9EE" w:rsidR="008220BA" w:rsidRDefault="00176FE4" w:rsidP="00AC5A8F">
      <w:pPr>
        <w:pStyle w:val="Text0"/>
        <w:spacing w:before="120" w:after="0"/>
        <w:ind w:left="72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>-</w:t>
      </w:r>
      <w:r w:rsidRPr="00AC5A8F">
        <w:rPr>
          <w:rFonts w:ascii="Georgia" w:hAnsi="Georgia"/>
          <w:szCs w:val="22"/>
        </w:rPr>
        <w:tab/>
      </w:r>
      <w:r w:rsidR="008220BA" w:rsidRPr="00AC5A8F">
        <w:rPr>
          <w:rFonts w:ascii="Georgia" w:hAnsi="Georgia"/>
          <w:szCs w:val="22"/>
        </w:rPr>
        <w:t xml:space="preserve">Detailní informace o systému predikce (potřeba vstupních dat, výstupy predikce, validace predikcí) </w:t>
      </w:r>
    </w:p>
    <w:p w14:paraId="490FE628" w14:textId="22BFE9FE" w:rsidR="003B7A1A" w:rsidRPr="00DE0D32" w:rsidRDefault="000B054C" w:rsidP="003B7A1A">
      <w:pPr>
        <w:pStyle w:val="Text0"/>
        <w:spacing w:before="120" w:after="0"/>
        <w:rPr>
          <w:rFonts w:ascii="Georgia" w:hAnsi="Georgia"/>
          <w:szCs w:val="22"/>
        </w:rPr>
      </w:pPr>
      <w:r w:rsidRPr="00DE0D32">
        <w:rPr>
          <w:rFonts w:ascii="Georgia" w:hAnsi="Georgia"/>
          <w:szCs w:val="22"/>
        </w:rPr>
        <w:t>1.</w:t>
      </w:r>
      <w:r w:rsidR="00B22D03" w:rsidRPr="00DE0D32">
        <w:rPr>
          <w:rFonts w:ascii="Georgia" w:hAnsi="Georgia"/>
          <w:szCs w:val="22"/>
        </w:rPr>
        <w:t>8</w:t>
      </w:r>
      <w:r w:rsidRPr="00DE0D32">
        <w:rPr>
          <w:rFonts w:ascii="Georgia" w:hAnsi="Georgia"/>
          <w:szCs w:val="22"/>
        </w:rPr>
        <w:t>.</w:t>
      </w:r>
      <w:r w:rsidRPr="00DE0D32">
        <w:rPr>
          <w:rFonts w:ascii="Georgia" w:hAnsi="Georgia"/>
          <w:szCs w:val="22"/>
        </w:rPr>
        <w:tab/>
      </w:r>
      <w:r w:rsidR="00B22D03" w:rsidRPr="00DE0D32">
        <w:rPr>
          <w:rFonts w:ascii="Georgia" w:hAnsi="Georgia"/>
          <w:szCs w:val="22"/>
        </w:rPr>
        <w:t>P</w:t>
      </w:r>
      <w:r w:rsidRPr="00DE0D32">
        <w:rPr>
          <w:rFonts w:ascii="Georgia" w:hAnsi="Georgia"/>
          <w:szCs w:val="22"/>
        </w:rPr>
        <w:t xml:space="preserve">rezentace projektu, která bude obsahovat: </w:t>
      </w:r>
    </w:p>
    <w:p w14:paraId="0675AFDB" w14:textId="4E98EC22" w:rsidR="000B054C" w:rsidRPr="00DE0D32" w:rsidRDefault="000B054C" w:rsidP="003B7A1A">
      <w:pPr>
        <w:pStyle w:val="Text0"/>
        <w:spacing w:before="120" w:after="0"/>
        <w:rPr>
          <w:rFonts w:ascii="Georgia" w:hAnsi="Georgia"/>
          <w:szCs w:val="22"/>
        </w:rPr>
      </w:pPr>
      <w:r w:rsidRPr="00DE0D32">
        <w:rPr>
          <w:rFonts w:ascii="Georgia" w:hAnsi="Georgia"/>
          <w:szCs w:val="22"/>
        </w:rPr>
        <w:tab/>
        <w:t>-</w:t>
      </w:r>
      <w:r w:rsidR="002A1654" w:rsidRPr="00DE0D32">
        <w:rPr>
          <w:rFonts w:ascii="Georgia" w:hAnsi="Georgia"/>
          <w:szCs w:val="22"/>
        </w:rPr>
        <w:tab/>
      </w:r>
      <w:r w:rsidR="007E0071" w:rsidRPr="00DE0D32">
        <w:rPr>
          <w:rFonts w:ascii="Georgia" w:hAnsi="Georgia"/>
          <w:szCs w:val="22"/>
        </w:rPr>
        <w:t>S</w:t>
      </w:r>
      <w:r w:rsidRPr="00DE0D32">
        <w:rPr>
          <w:rFonts w:ascii="Georgia" w:hAnsi="Georgia"/>
          <w:szCs w:val="22"/>
        </w:rPr>
        <w:t>ouhrnné informace o průběhu přípravy projektu</w:t>
      </w:r>
      <w:r w:rsidR="002A1654" w:rsidRPr="00DE0D32">
        <w:rPr>
          <w:rFonts w:ascii="Georgia" w:hAnsi="Georgia"/>
          <w:szCs w:val="22"/>
        </w:rPr>
        <w:t>;</w:t>
      </w:r>
    </w:p>
    <w:p w14:paraId="1C6E709B" w14:textId="3EBC22A1" w:rsidR="000B054C" w:rsidRPr="00DE0D32" w:rsidRDefault="000B054C" w:rsidP="003B7A1A">
      <w:pPr>
        <w:pStyle w:val="Text0"/>
        <w:spacing w:before="120" w:after="0"/>
        <w:rPr>
          <w:rFonts w:ascii="Georgia" w:hAnsi="Georgia"/>
          <w:szCs w:val="22"/>
        </w:rPr>
      </w:pPr>
      <w:r w:rsidRPr="00DE0D32">
        <w:rPr>
          <w:rFonts w:ascii="Georgia" w:hAnsi="Georgia"/>
          <w:szCs w:val="22"/>
        </w:rPr>
        <w:tab/>
        <w:t>-</w:t>
      </w:r>
      <w:r w:rsidR="002A1654" w:rsidRPr="00DE0D32">
        <w:rPr>
          <w:rFonts w:ascii="Georgia" w:hAnsi="Georgia"/>
          <w:szCs w:val="22"/>
        </w:rPr>
        <w:tab/>
        <w:t xml:space="preserve">harmonogram realizace projektu; </w:t>
      </w:r>
    </w:p>
    <w:p w14:paraId="6CE1DE5C" w14:textId="77777777" w:rsidR="00FF12C1" w:rsidRPr="00DE0D32" w:rsidRDefault="002A1654" w:rsidP="00FF12C1">
      <w:pPr>
        <w:pStyle w:val="Text0"/>
        <w:spacing w:before="120" w:after="0"/>
        <w:rPr>
          <w:rFonts w:ascii="Georgia" w:hAnsi="Georgia"/>
          <w:szCs w:val="22"/>
        </w:rPr>
      </w:pPr>
      <w:r w:rsidRPr="00DE0D32">
        <w:rPr>
          <w:rFonts w:ascii="Georgia" w:hAnsi="Georgia"/>
          <w:szCs w:val="22"/>
        </w:rPr>
        <w:tab/>
        <w:t>-</w:t>
      </w:r>
      <w:r w:rsidRPr="00DE0D32">
        <w:rPr>
          <w:rFonts w:ascii="Georgia" w:hAnsi="Georgia"/>
          <w:szCs w:val="22"/>
        </w:rPr>
        <w:tab/>
        <w:t xml:space="preserve">odhadované náklady realizace projektu. </w:t>
      </w:r>
    </w:p>
    <w:p w14:paraId="69173FA4" w14:textId="301C6B0E" w:rsidR="00040BB1" w:rsidRPr="00FF12C1" w:rsidRDefault="00FF12C1" w:rsidP="00FF12C1">
      <w:pPr>
        <w:pStyle w:val="Text0"/>
        <w:spacing w:before="120" w:after="0"/>
        <w:rPr>
          <w:rFonts w:ascii="Georgia" w:hAnsi="Georgia"/>
          <w:szCs w:val="22"/>
        </w:rPr>
      </w:pPr>
      <w:r w:rsidRPr="00DE0D32">
        <w:rPr>
          <w:rFonts w:ascii="Georgia" w:hAnsi="Georgia"/>
          <w:szCs w:val="22"/>
        </w:rPr>
        <w:t xml:space="preserve">1.9. </w:t>
      </w:r>
      <w:r w:rsidRPr="00DE0D32">
        <w:rPr>
          <w:rFonts w:ascii="Georgia" w:hAnsi="Georgia"/>
          <w:szCs w:val="22"/>
        </w:rPr>
        <w:tab/>
      </w:r>
      <w:r w:rsidR="00040BB1" w:rsidRPr="00DE0D32">
        <w:rPr>
          <w:rFonts w:ascii="Georgia" w:hAnsi="Georgia"/>
          <w:szCs w:val="22"/>
        </w:rPr>
        <w:t>ČKR předá JCCR a CzT následující výstupy:</w:t>
      </w:r>
    </w:p>
    <w:p w14:paraId="3BF15570" w14:textId="59F03305" w:rsidR="00040BB1" w:rsidRPr="00AC5A8F" w:rsidRDefault="007E0071" w:rsidP="00040BB1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>A</w:t>
      </w:r>
      <w:r w:rsidR="00040BB1" w:rsidRPr="00AC5A8F"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>rchitektura řešení</w:t>
      </w:r>
      <w:r w:rsidR="00040BB1"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 xml:space="preserve"> a technické řešení TDMM</w:t>
      </w:r>
      <w:r w:rsidR="00040BB1"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, </w:t>
      </w:r>
      <w:r w:rsidR="00A028F6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ve formě 2x tištěn</w:t>
      </w:r>
      <w:r w:rsidR="00721C84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é</w:t>
      </w:r>
      <w:r w:rsidR="00A028F6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a 1x v elektronické podobě v rozsahu projektové dokumentace pro soutěž realizace systému, </w:t>
      </w:r>
      <w:r w:rsidR="00040BB1"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využitelná pro úpravy v dalších destinacích</w:t>
      </w:r>
      <w:r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.</w:t>
      </w:r>
    </w:p>
    <w:p w14:paraId="346781E1" w14:textId="7475F9EA" w:rsidR="00040BB1" w:rsidRPr="00AC5A8F" w:rsidRDefault="007E0071" w:rsidP="00040BB1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>R</w:t>
      </w:r>
      <w:r w:rsidR="00040BB1" w:rsidRPr="00AC5A8F"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>eporty –</w:t>
      </w:r>
      <w:r w:rsidR="00040BB1"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na měsíční bázi v elektronické podobě</w:t>
      </w:r>
      <w:r w:rsidR="00A028F6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ve formátu pdf a xlsx.</w:t>
      </w:r>
    </w:p>
    <w:p w14:paraId="01EE6690" w14:textId="6E9D9654" w:rsidR="00040BB1" w:rsidRPr="00AC5A8F" w:rsidRDefault="007E0071" w:rsidP="00040BB1">
      <w:pPr>
        <w:pStyle w:val="Odstavecseseznamem"/>
        <w:numPr>
          <w:ilvl w:val="0"/>
          <w:numId w:val="21"/>
        </w:numPr>
        <w:spacing w:before="120"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>P</w:t>
      </w:r>
      <w:r w:rsidR="00040BB1" w:rsidRPr="00AC5A8F">
        <w:rPr>
          <w:rFonts w:ascii="Georgia" w:hAnsi="Georgia"/>
          <w:b/>
          <w:bCs/>
          <w:snapToGrid w:val="0"/>
          <w:color w:val="auto"/>
          <w:sz w:val="22"/>
          <w:szCs w:val="22"/>
          <w:lang w:eastAsia="cs-CZ" w:bidi="ar-SA"/>
        </w:rPr>
        <w:t>rezentace TDMM</w:t>
      </w:r>
      <w:r w:rsidR="00040BB1"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– prezentační souhrnný dokument v českém jazyce zpracovaný v programu MS PowerPoint</w:t>
      </w:r>
      <w:r w:rsidR="00040BB1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.</w:t>
      </w:r>
    </w:p>
    <w:p w14:paraId="2EAA60C8" w14:textId="2AD77A2C" w:rsidR="00040BB1" w:rsidRPr="000228CA" w:rsidRDefault="00040BB1" w:rsidP="000228CA">
      <w:pPr>
        <w:spacing w:before="120" w:after="0" w:line="240" w:lineRule="auto"/>
        <w:ind w:left="360" w:firstLine="0"/>
        <w:rPr>
          <w:rFonts w:ascii="Georgia" w:hAnsi="Georgia"/>
          <w:sz w:val="22"/>
          <w:szCs w:val="22"/>
        </w:rPr>
      </w:pPr>
      <w:r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Ke dni </w:t>
      </w:r>
      <w:r w:rsidR="001E0D70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řádného </w:t>
      </w:r>
      <w:r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předání a posledního výstupu předmětu (</w:t>
      </w:r>
      <w:r w:rsidR="008309D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PPT </w:t>
      </w:r>
      <w:r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prezentace TDMM) Smlouvy </w:t>
      </w:r>
      <w:r w:rsidR="00A028F6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bude</w:t>
      </w:r>
      <w:r w:rsidR="00A028F6"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  <w:r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ČKR, JCCR a CzT </w:t>
      </w:r>
      <w:r w:rsidR="00A028F6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předložen návrh předávacího protokolu ke schválení a následnému podpisu</w:t>
      </w:r>
      <w:r w:rsidR="00A028F6"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  <w:r w:rsidRPr="000228CA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Protokol o předání a převzetí předmětu Smlouvy („dále jen Protokol“).</w:t>
      </w:r>
    </w:p>
    <w:p w14:paraId="4BF72BE2" w14:textId="77777777" w:rsidR="00040BB1" w:rsidRDefault="00040BB1" w:rsidP="003B7A1A">
      <w:pPr>
        <w:pStyle w:val="Text0"/>
        <w:spacing w:before="120" w:after="0"/>
        <w:rPr>
          <w:rFonts w:ascii="Georgia" w:hAnsi="Georgia"/>
          <w:szCs w:val="22"/>
        </w:rPr>
      </w:pPr>
    </w:p>
    <w:p w14:paraId="130E654E" w14:textId="77777777" w:rsidR="00040BB1" w:rsidRPr="00AC5A8F" w:rsidRDefault="00040BB1" w:rsidP="003B7A1A">
      <w:pPr>
        <w:pStyle w:val="Text0"/>
        <w:spacing w:before="120" w:after="0"/>
        <w:rPr>
          <w:rFonts w:ascii="Georgia" w:hAnsi="Georgia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BF5F67D" w14:textId="33ED676D" w:rsidR="0007554A" w:rsidRPr="00AC5A8F" w:rsidRDefault="00315E6F" w:rsidP="00AC5A8F">
      <w:pPr>
        <w:pStyle w:val="Textnadpis1"/>
        <w:numPr>
          <w:ilvl w:val="0"/>
          <w:numId w:val="2"/>
        </w:numPr>
        <w:spacing w:before="12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C5A8F">
        <w:rPr>
          <w:rFonts w:ascii="Georgia" w:hAnsi="Georgia" w:cs="Arial"/>
          <w:sz w:val="22"/>
          <w:szCs w:val="22"/>
        </w:rPr>
        <w:t>Odměna</w:t>
      </w:r>
    </w:p>
    <w:p w14:paraId="72E5E208" w14:textId="2C4763AB" w:rsidR="000A531F" w:rsidRPr="00AC5A8F" w:rsidRDefault="000A531F">
      <w:pPr>
        <w:pStyle w:val="Text0"/>
        <w:numPr>
          <w:ilvl w:val="1"/>
          <w:numId w:val="14"/>
        </w:numPr>
        <w:spacing w:before="120" w:after="0"/>
        <w:rPr>
          <w:rFonts w:ascii="Georgia" w:hAnsi="Georgia"/>
          <w:szCs w:val="22"/>
        </w:rPr>
      </w:pPr>
      <w:r w:rsidRPr="00AC5A8F">
        <w:rPr>
          <w:rFonts w:ascii="Georgia" w:hAnsi="Georgia"/>
          <w:szCs w:val="22"/>
        </w:rPr>
        <w:t xml:space="preserve">Celková cena za přípravu projektu </w:t>
      </w:r>
      <w:r w:rsidR="00530FD3">
        <w:rPr>
          <w:rFonts w:ascii="Georgia" w:hAnsi="Georgia"/>
          <w:szCs w:val="22"/>
        </w:rPr>
        <w:t xml:space="preserve">TDMM </w:t>
      </w:r>
      <w:r w:rsidR="006B0551">
        <w:rPr>
          <w:rFonts w:ascii="Georgia" w:hAnsi="Georgia"/>
          <w:szCs w:val="22"/>
        </w:rPr>
        <w:t xml:space="preserve">dle této Smlouvy </w:t>
      </w:r>
      <w:r w:rsidRPr="00AC5A8F">
        <w:rPr>
          <w:rFonts w:ascii="Georgia" w:hAnsi="Georgia"/>
          <w:szCs w:val="22"/>
        </w:rPr>
        <w:t xml:space="preserve">činí </w:t>
      </w:r>
      <w:r w:rsidR="00721C84">
        <w:rPr>
          <w:rFonts w:ascii="Georgia" w:hAnsi="Georgia"/>
          <w:szCs w:val="22"/>
        </w:rPr>
        <w:t>343</w:t>
      </w:r>
      <w:r w:rsidRPr="00AC5A8F">
        <w:rPr>
          <w:rFonts w:ascii="Georgia" w:hAnsi="Georgia"/>
          <w:szCs w:val="22"/>
        </w:rPr>
        <w:t>.000,- Kč</w:t>
      </w:r>
      <w:r w:rsidR="00530FD3">
        <w:rPr>
          <w:rFonts w:ascii="Georgia" w:hAnsi="Georgia"/>
          <w:szCs w:val="22"/>
        </w:rPr>
        <w:t xml:space="preserve"> bez DPH</w:t>
      </w:r>
      <w:r w:rsidRPr="00AC5A8F">
        <w:rPr>
          <w:rFonts w:ascii="Georgia" w:hAnsi="Georgia"/>
          <w:szCs w:val="22"/>
        </w:rPr>
        <w:t xml:space="preserve">. K této částce se připočítává DPH v zákonné výši. Projekt </w:t>
      </w:r>
      <w:r w:rsidR="00007529">
        <w:rPr>
          <w:rFonts w:ascii="Georgia" w:hAnsi="Georgia"/>
          <w:szCs w:val="22"/>
        </w:rPr>
        <w:t xml:space="preserve">TDMM bude hrazen následujícím způsobem: </w:t>
      </w:r>
    </w:p>
    <w:p w14:paraId="781D4829" w14:textId="26537DAD" w:rsidR="000A531F" w:rsidRPr="00AC5A8F" w:rsidRDefault="00007529">
      <w:pPr>
        <w:pStyle w:val="Text0"/>
        <w:numPr>
          <w:ilvl w:val="2"/>
          <w:numId w:val="14"/>
        </w:numPr>
        <w:spacing w:before="120" w:after="0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ČKR</w:t>
      </w:r>
      <w:r w:rsidR="00E247FB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se zavazuje uhradit</w:t>
      </w:r>
      <w:r w:rsidR="00E247FB">
        <w:rPr>
          <w:rFonts w:ascii="Georgia" w:hAnsi="Georgia"/>
          <w:szCs w:val="22"/>
        </w:rPr>
        <w:t xml:space="preserve"> finanční podíl</w:t>
      </w:r>
      <w:r w:rsidR="000A531F" w:rsidRPr="00AC5A8F">
        <w:rPr>
          <w:rFonts w:ascii="Georgia" w:hAnsi="Georgia"/>
          <w:szCs w:val="22"/>
        </w:rPr>
        <w:t>: 45.000,- Kč bez DPH</w:t>
      </w:r>
    </w:p>
    <w:p w14:paraId="16664575" w14:textId="6299D8C2" w:rsidR="000A531F" w:rsidRPr="00AC5A8F" w:rsidRDefault="00007529">
      <w:pPr>
        <w:pStyle w:val="Text0"/>
        <w:numPr>
          <w:ilvl w:val="2"/>
          <w:numId w:val="14"/>
        </w:numPr>
        <w:spacing w:before="120" w:after="0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CzT se zavazuje uhradit</w:t>
      </w:r>
      <w:r w:rsidR="00E247FB">
        <w:rPr>
          <w:rFonts w:ascii="Georgia" w:hAnsi="Georgia"/>
          <w:szCs w:val="22"/>
        </w:rPr>
        <w:t xml:space="preserve"> finanční podíl</w:t>
      </w:r>
      <w:r w:rsidR="000A531F" w:rsidRPr="00AC5A8F">
        <w:rPr>
          <w:rFonts w:ascii="Georgia" w:hAnsi="Georgia"/>
          <w:szCs w:val="22"/>
        </w:rPr>
        <w:t>: 200.000,- Kč bez DPH</w:t>
      </w:r>
    </w:p>
    <w:p w14:paraId="6C835705" w14:textId="49C76858" w:rsidR="000A531F" w:rsidRPr="00AC5A8F" w:rsidRDefault="00007529">
      <w:pPr>
        <w:pStyle w:val="Text0"/>
        <w:numPr>
          <w:ilvl w:val="2"/>
          <w:numId w:val="14"/>
        </w:numPr>
        <w:spacing w:before="120" w:after="0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JCCR se zavazuje uhradit</w:t>
      </w:r>
      <w:r w:rsidR="00E247FB">
        <w:rPr>
          <w:rFonts w:ascii="Georgia" w:hAnsi="Georgia"/>
          <w:szCs w:val="22"/>
        </w:rPr>
        <w:t xml:space="preserve"> finanční podíl</w:t>
      </w:r>
      <w:r w:rsidR="000A531F" w:rsidRPr="00AC5A8F">
        <w:rPr>
          <w:rFonts w:ascii="Georgia" w:hAnsi="Georgia"/>
          <w:szCs w:val="22"/>
        </w:rPr>
        <w:t xml:space="preserve">: </w:t>
      </w:r>
      <w:r w:rsidR="00721C84">
        <w:rPr>
          <w:rFonts w:ascii="Georgia" w:hAnsi="Georgia"/>
          <w:szCs w:val="22"/>
        </w:rPr>
        <w:t>98</w:t>
      </w:r>
      <w:r w:rsidR="000A531F" w:rsidRPr="00AC5A8F">
        <w:rPr>
          <w:rFonts w:ascii="Georgia" w:hAnsi="Georgia"/>
          <w:szCs w:val="22"/>
        </w:rPr>
        <w:t>.000,- Kč bez DPH</w:t>
      </w:r>
    </w:p>
    <w:p w14:paraId="0321AC01" w14:textId="32DE9586" w:rsidR="00E247FB" w:rsidRPr="00AC5A8F" w:rsidRDefault="000A531F" w:rsidP="00E247FB">
      <w:pPr>
        <w:pStyle w:val="Text0"/>
        <w:numPr>
          <w:ilvl w:val="1"/>
          <w:numId w:val="14"/>
        </w:numPr>
        <w:spacing w:before="120" w:after="0"/>
        <w:rPr>
          <w:rFonts w:ascii="Georgia" w:hAnsi="Georgia"/>
        </w:rPr>
      </w:pPr>
      <w:r w:rsidRPr="4607D358">
        <w:rPr>
          <w:rFonts w:ascii="Georgia" w:hAnsi="Georgia"/>
        </w:rPr>
        <w:t xml:space="preserve">Celková cena </w:t>
      </w:r>
      <w:r w:rsidR="00E247FB">
        <w:rPr>
          <w:rFonts w:ascii="Georgia" w:hAnsi="Georgia"/>
        </w:rPr>
        <w:t xml:space="preserve">a jednotlivé finanční podíly </w:t>
      </w:r>
      <w:r w:rsidRPr="4607D358">
        <w:rPr>
          <w:rFonts w:ascii="Georgia" w:hAnsi="Georgia"/>
        </w:rPr>
        <w:t>dle této Smlouvy j</w:t>
      </w:r>
      <w:r w:rsidR="00E247FB">
        <w:rPr>
          <w:rFonts w:ascii="Georgia" w:hAnsi="Georgia"/>
        </w:rPr>
        <w:t>sou</w:t>
      </w:r>
      <w:r w:rsidRPr="4607D358">
        <w:rPr>
          <w:rFonts w:ascii="Georgia" w:hAnsi="Georgia"/>
        </w:rPr>
        <w:t xml:space="preserve"> stanoven</w:t>
      </w:r>
      <w:r w:rsidR="00E247FB">
        <w:rPr>
          <w:rFonts w:ascii="Georgia" w:hAnsi="Georgia"/>
        </w:rPr>
        <w:t>y</w:t>
      </w:r>
      <w:r w:rsidRPr="4607D358">
        <w:rPr>
          <w:rFonts w:ascii="Georgia" w:hAnsi="Georgia"/>
        </w:rPr>
        <w:t xml:space="preserve"> na základě stanovení předpokládané </w:t>
      </w:r>
      <w:r w:rsidR="00E247FB">
        <w:rPr>
          <w:rFonts w:ascii="Georgia" w:hAnsi="Georgia"/>
        </w:rPr>
        <w:t>hodnoty</w:t>
      </w:r>
      <w:r w:rsidR="00E247FB" w:rsidRPr="4607D358">
        <w:rPr>
          <w:rFonts w:ascii="Georgia" w:hAnsi="Georgia"/>
        </w:rPr>
        <w:t xml:space="preserve"> </w:t>
      </w:r>
      <w:r w:rsidRPr="4607D358">
        <w:rPr>
          <w:rFonts w:ascii="Georgia" w:hAnsi="Georgia"/>
        </w:rPr>
        <w:t xml:space="preserve">za </w:t>
      </w:r>
      <w:r w:rsidR="00EB7CAD" w:rsidRPr="4607D358">
        <w:rPr>
          <w:rFonts w:ascii="Georgia" w:hAnsi="Georgia"/>
        </w:rPr>
        <w:t>předmět plnění</w:t>
      </w:r>
      <w:r w:rsidRPr="4607D358">
        <w:rPr>
          <w:rFonts w:ascii="Georgia" w:hAnsi="Georgia"/>
        </w:rPr>
        <w:t xml:space="preserve"> a zahrnuje náklady na přípravu </w:t>
      </w:r>
      <w:r w:rsidRPr="4607D358">
        <w:rPr>
          <w:rFonts w:ascii="Georgia" w:hAnsi="Georgia"/>
        </w:rPr>
        <w:lastRenderedPageBreak/>
        <w:t xml:space="preserve">projektu </w:t>
      </w:r>
      <w:r w:rsidR="00EB7CAD" w:rsidRPr="4607D358">
        <w:rPr>
          <w:rFonts w:ascii="Georgia" w:hAnsi="Georgia"/>
        </w:rPr>
        <w:t xml:space="preserve">TDMM </w:t>
      </w:r>
      <w:r w:rsidRPr="4607D358">
        <w:rPr>
          <w:rFonts w:ascii="Georgia" w:hAnsi="Georgia"/>
        </w:rPr>
        <w:t>a zpracování technické dokumentace.</w:t>
      </w:r>
      <w:r w:rsidR="00E247FB">
        <w:rPr>
          <w:rFonts w:ascii="Georgia" w:hAnsi="Georgia"/>
        </w:rPr>
        <w:t xml:space="preserve"> </w:t>
      </w:r>
      <w:r w:rsidR="00E247FB" w:rsidRPr="4607D358">
        <w:rPr>
          <w:rFonts w:ascii="Georgia" w:hAnsi="Georgia"/>
        </w:rPr>
        <w:t xml:space="preserve">Výše uvedená celková cena i </w:t>
      </w:r>
      <w:r w:rsidR="00E247FB">
        <w:rPr>
          <w:rFonts w:ascii="Georgia" w:hAnsi="Georgia"/>
        </w:rPr>
        <w:t>finanční podíly partnerů jsou</w:t>
      </w:r>
      <w:r w:rsidR="00E247FB" w:rsidRPr="4607D358">
        <w:rPr>
          <w:rFonts w:ascii="Georgia" w:hAnsi="Georgia"/>
        </w:rPr>
        <w:t xml:space="preserve"> stanoven</w:t>
      </w:r>
      <w:r w:rsidR="00E247FB">
        <w:rPr>
          <w:rFonts w:ascii="Georgia" w:hAnsi="Georgia"/>
        </w:rPr>
        <w:t>y</w:t>
      </w:r>
      <w:r w:rsidR="00E247FB" w:rsidRPr="4607D358">
        <w:rPr>
          <w:rFonts w:ascii="Georgia" w:hAnsi="Georgia"/>
        </w:rPr>
        <w:t xml:space="preserve"> jako maximální. </w:t>
      </w:r>
    </w:p>
    <w:p w14:paraId="07E1BA4D" w14:textId="72D4FE94" w:rsidR="000A531F" w:rsidRPr="00AC5A8F" w:rsidRDefault="000A531F" w:rsidP="10DEB911">
      <w:pPr>
        <w:pStyle w:val="Text0"/>
        <w:numPr>
          <w:ilvl w:val="1"/>
          <w:numId w:val="14"/>
        </w:numPr>
        <w:spacing w:before="120" w:after="0"/>
        <w:rPr>
          <w:rFonts w:ascii="Georgia" w:hAnsi="Georgia"/>
        </w:rPr>
      </w:pPr>
      <w:r w:rsidRPr="4607D358">
        <w:rPr>
          <w:rFonts w:ascii="Georgia" w:hAnsi="Georgia"/>
        </w:rPr>
        <w:t xml:space="preserve">Financování </w:t>
      </w:r>
      <w:r w:rsidR="004C1417" w:rsidRPr="4607D358">
        <w:rPr>
          <w:rFonts w:ascii="Georgia" w:hAnsi="Georgia"/>
        </w:rPr>
        <w:t xml:space="preserve">finální </w:t>
      </w:r>
      <w:r w:rsidRPr="4607D358">
        <w:rPr>
          <w:rFonts w:ascii="Georgia" w:hAnsi="Georgia"/>
        </w:rPr>
        <w:t>realizace projektu není obsahem této Smlouvy</w:t>
      </w:r>
      <w:r w:rsidR="00A80A63" w:rsidRPr="4607D358">
        <w:rPr>
          <w:rFonts w:ascii="Georgia" w:hAnsi="Georgia"/>
        </w:rPr>
        <w:t>, ale CzT a JCCR budou o výši finanční náročnosti realizace projektu informováni</w:t>
      </w:r>
      <w:r w:rsidR="00E247FB">
        <w:rPr>
          <w:rFonts w:ascii="Georgia" w:hAnsi="Georgia"/>
        </w:rPr>
        <w:t>, přičemž tato finální cena projektu za dodávku architektury a technické dokumentace nebude v žádném případě vyšší než 1.500.000,- Kč bez DPH</w:t>
      </w:r>
      <w:r w:rsidRPr="4607D358">
        <w:rPr>
          <w:rFonts w:ascii="Georgia" w:hAnsi="Georgia"/>
        </w:rPr>
        <w:t xml:space="preserve">.  </w:t>
      </w:r>
    </w:p>
    <w:p w14:paraId="79F3E6C5" w14:textId="77777777" w:rsidR="0023489A" w:rsidRDefault="000A531F" w:rsidP="00F54163">
      <w:pPr>
        <w:pStyle w:val="Odstavecseseznamem"/>
        <w:numPr>
          <w:ilvl w:val="1"/>
          <w:numId w:val="14"/>
        </w:numPr>
        <w:spacing w:before="120"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Finanční podíl JCCR a </w:t>
      </w:r>
      <w:r w:rsidR="00F54163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CzT </w:t>
      </w: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bude </w:t>
      </w:r>
      <w:r w:rsidR="00F54163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uhrazen</w:t>
      </w: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ČKR na základě faktury – daňového dokladu vystaveného </w:t>
      </w:r>
      <w:r w:rsidR="00040BB1" w:rsidRPr="00040BB1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po předání všech výstupů Smlouvy </w:t>
      </w: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a doručeného partnerům ze strany ČKR</w:t>
      </w:r>
      <w:r w:rsidR="00DD0A4E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.</w:t>
      </w:r>
      <w:r w:rsidR="00040BB1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  <w:r w:rsidR="00040BB1" w:rsidRPr="00040BB1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Přílohou faktury bude podepsaný Protokol. </w:t>
      </w:r>
    </w:p>
    <w:p w14:paraId="1AFB6F22" w14:textId="7CC057C4" w:rsidR="00F54163" w:rsidRPr="00F54163" w:rsidRDefault="00040BB1" w:rsidP="0023489A">
      <w:pPr>
        <w:pStyle w:val="Odstavecseseznamem"/>
        <w:spacing w:before="120" w:after="0" w:line="240" w:lineRule="auto"/>
        <w:ind w:firstLine="0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040BB1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</w:p>
    <w:p w14:paraId="49A2119D" w14:textId="698A869B" w:rsidR="0023489A" w:rsidRDefault="000A531F" w:rsidP="0023489A">
      <w:pPr>
        <w:pStyle w:val="Odstavecseseznamem"/>
        <w:numPr>
          <w:ilvl w:val="1"/>
          <w:numId w:val="14"/>
        </w:numPr>
        <w:spacing w:before="120"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Splatnost </w:t>
      </w:r>
      <w:r w:rsidR="00F54163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faktury </w:t>
      </w:r>
      <w:r w:rsidR="00DD0A4E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–</w:t>
      </w:r>
      <w:r w:rsidR="00F54163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</w:t>
      </w:r>
      <w:r w:rsidRPr="00DD0A4E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daňového dokladu, která musí mít všechny náležitosti stanovené zákonem, činí 21 </w:t>
      </w:r>
      <w:r w:rsidR="00F54163" w:rsidRPr="00DD0A4E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(dvacet jedna) </w:t>
      </w:r>
      <w:r w:rsidRPr="00DD0A4E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dnů od jejího doručení partnerům. Platební povinnosti partnerů plynoucí z této Smlouvy jsou splněny dnem připsání finanční částky na bankovní účet ČKR. </w:t>
      </w:r>
    </w:p>
    <w:p w14:paraId="6FCE325A" w14:textId="77777777" w:rsidR="0023489A" w:rsidRDefault="0023489A" w:rsidP="0023489A">
      <w:pPr>
        <w:pStyle w:val="Odstavecseseznamem"/>
        <w:spacing w:before="120" w:after="0" w:line="240" w:lineRule="auto"/>
        <w:ind w:firstLine="0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</w:p>
    <w:p w14:paraId="0BE71038" w14:textId="42F199B2" w:rsidR="00073DD4" w:rsidRPr="0023489A" w:rsidRDefault="00B32CFB" w:rsidP="0023489A">
      <w:pPr>
        <w:pStyle w:val="Odstavecseseznamem"/>
        <w:numPr>
          <w:ilvl w:val="1"/>
          <w:numId w:val="14"/>
        </w:numPr>
        <w:spacing w:before="120" w:after="0" w:line="240" w:lineRule="auto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23489A">
        <w:rPr>
          <w:rFonts w:ascii="Georgia" w:hAnsi="Georgia"/>
          <w:sz w:val="22"/>
        </w:rPr>
        <w:t xml:space="preserve">V případě porušení povinností vyplývajících z článku </w:t>
      </w:r>
      <w:r w:rsidR="00C82E71" w:rsidRPr="0023489A">
        <w:rPr>
          <w:rFonts w:ascii="Georgia" w:hAnsi="Georgia"/>
          <w:sz w:val="22"/>
        </w:rPr>
        <w:t xml:space="preserve">2. </w:t>
      </w:r>
      <w:r w:rsidRPr="0023489A">
        <w:rPr>
          <w:rFonts w:ascii="Georgia" w:hAnsi="Georgia"/>
          <w:sz w:val="22"/>
        </w:rPr>
        <w:t xml:space="preserve">této Smlouvy je </w:t>
      </w:r>
      <w:r w:rsidR="00C82E71" w:rsidRPr="0023489A">
        <w:rPr>
          <w:rFonts w:ascii="Georgia" w:hAnsi="Georgia"/>
          <w:sz w:val="22"/>
        </w:rPr>
        <w:t xml:space="preserve">porušující partner </w:t>
      </w:r>
      <w:r w:rsidRPr="0023489A">
        <w:rPr>
          <w:rFonts w:ascii="Georgia" w:hAnsi="Georgia"/>
          <w:sz w:val="22"/>
        </w:rPr>
        <w:t xml:space="preserve">povinen </w:t>
      </w:r>
      <w:r w:rsidR="00C82E71" w:rsidRPr="0023489A">
        <w:rPr>
          <w:rFonts w:ascii="Georgia" w:hAnsi="Georgia"/>
          <w:sz w:val="22"/>
        </w:rPr>
        <w:t xml:space="preserve">ostatním partnerům jednotlivě </w:t>
      </w:r>
      <w:r w:rsidRPr="0023489A">
        <w:rPr>
          <w:rFonts w:ascii="Georgia" w:hAnsi="Georgia"/>
          <w:sz w:val="22"/>
        </w:rPr>
        <w:t xml:space="preserve">uhradit smluvní pokutu ve výši </w:t>
      </w:r>
      <w:r w:rsidR="00C82E71" w:rsidRPr="0023489A">
        <w:rPr>
          <w:rFonts w:ascii="Georgia" w:hAnsi="Georgia"/>
          <w:sz w:val="22"/>
        </w:rPr>
        <w:t>10</w:t>
      </w:r>
      <w:r w:rsidR="00195C04" w:rsidRPr="0023489A">
        <w:rPr>
          <w:rFonts w:ascii="Georgia" w:hAnsi="Georgia"/>
          <w:sz w:val="22"/>
        </w:rPr>
        <w:t> </w:t>
      </w:r>
      <w:r w:rsidR="00C82E71" w:rsidRPr="0023489A">
        <w:rPr>
          <w:rFonts w:ascii="Georgia" w:hAnsi="Georgia"/>
          <w:sz w:val="22"/>
        </w:rPr>
        <w:t>000</w:t>
      </w:r>
      <w:r w:rsidR="00195C04" w:rsidRPr="0023489A">
        <w:rPr>
          <w:rFonts w:ascii="Georgia" w:hAnsi="Georgia"/>
          <w:sz w:val="22"/>
        </w:rPr>
        <w:t>,-</w:t>
      </w:r>
      <w:r w:rsidR="00C82E71" w:rsidRPr="0023489A">
        <w:rPr>
          <w:rFonts w:ascii="Georgia" w:hAnsi="Georgia"/>
          <w:sz w:val="22"/>
        </w:rPr>
        <w:t xml:space="preserve"> Kč</w:t>
      </w:r>
      <w:r w:rsidRPr="0023489A">
        <w:rPr>
          <w:rFonts w:ascii="Georgia" w:hAnsi="Georgia"/>
          <w:sz w:val="22"/>
        </w:rPr>
        <w:t>, a to za každý jednotlivý případ takového porušení povinností.</w:t>
      </w:r>
    </w:p>
    <w:p w14:paraId="65A57A6D" w14:textId="4A880256" w:rsidR="0007554A" w:rsidRPr="00AC5A8F" w:rsidRDefault="00A24C3A" w:rsidP="00AC5A8F">
      <w:pPr>
        <w:pStyle w:val="Textnadpis1"/>
        <w:numPr>
          <w:ilvl w:val="0"/>
          <w:numId w:val="2"/>
        </w:numPr>
        <w:spacing w:before="12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C5A8F">
        <w:rPr>
          <w:rFonts w:ascii="Georgia" w:hAnsi="Georgia" w:cs="Arial"/>
          <w:sz w:val="22"/>
          <w:szCs w:val="22"/>
        </w:rPr>
        <w:t>Místo plnění</w:t>
      </w:r>
      <w:r w:rsidR="001D34D4" w:rsidRPr="00AC5A8F">
        <w:rPr>
          <w:rFonts w:ascii="Georgia" w:hAnsi="Georgia" w:cs="Arial"/>
          <w:sz w:val="22"/>
          <w:szCs w:val="22"/>
        </w:rPr>
        <w:t xml:space="preserve"> Smlouvy</w:t>
      </w:r>
    </w:p>
    <w:p w14:paraId="185693F2" w14:textId="44B0F5C5" w:rsidR="005F69B6" w:rsidRPr="00AC5A8F" w:rsidRDefault="00A24C3A" w:rsidP="00AC5A8F">
      <w:pPr>
        <w:pStyle w:val="Text0"/>
        <w:numPr>
          <w:ilvl w:val="1"/>
          <w:numId w:val="2"/>
        </w:numPr>
        <w:spacing w:before="120" w:after="0"/>
        <w:jc w:val="both"/>
        <w:rPr>
          <w:rFonts w:ascii="Georgia" w:hAnsi="Georgia"/>
          <w:szCs w:val="22"/>
        </w:rPr>
      </w:pPr>
      <w:bookmarkStart w:id="31" w:name="_Ref67371666"/>
      <w:r w:rsidRPr="00AC5A8F">
        <w:rPr>
          <w:rFonts w:ascii="Georgia" w:hAnsi="Georgia"/>
          <w:szCs w:val="22"/>
        </w:rPr>
        <w:t>Mí</w:t>
      </w:r>
      <w:r w:rsidR="002D52A9" w:rsidRPr="00AC5A8F">
        <w:rPr>
          <w:rFonts w:ascii="Georgia" w:hAnsi="Georgia"/>
          <w:szCs w:val="22"/>
        </w:rPr>
        <w:t xml:space="preserve">stem plnění je </w:t>
      </w:r>
      <w:r w:rsidR="000E22C2" w:rsidRPr="00AC5A8F">
        <w:rPr>
          <w:rFonts w:ascii="Georgia" w:hAnsi="Georgia"/>
          <w:szCs w:val="22"/>
        </w:rPr>
        <w:t>Česk</w:t>
      </w:r>
      <w:r w:rsidR="00F640E1" w:rsidRPr="00AC5A8F">
        <w:rPr>
          <w:rFonts w:ascii="Georgia" w:hAnsi="Georgia"/>
          <w:szCs w:val="22"/>
        </w:rPr>
        <w:t>á</w:t>
      </w:r>
      <w:r w:rsidR="000E22C2" w:rsidRPr="00AC5A8F">
        <w:rPr>
          <w:rFonts w:ascii="Georgia" w:hAnsi="Georgia"/>
          <w:szCs w:val="22"/>
        </w:rPr>
        <w:t xml:space="preserve"> republik</w:t>
      </w:r>
      <w:r w:rsidR="00F640E1" w:rsidRPr="00AC5A8F">
        <w:rPr>
          <w:rFonts w:ascii="Georgia" w:hAnsi="Georgia"/>
          <w:szCs w:val="22"/>
        </w:rPr>
        <w:t>a</w:t>
      </w:r>
      <w:r w:rsidRPr="00AC5A8F">
        <w:rPr>
          <w:rFonts w:ascii="Georgia" w:hAnsi="Georgia"/>
          <w:szCs w:val="22"/>
        </w:rPr>
        <w:t>.</w:t>
      </w:r>
    </w:p>
    <w:p w14:paraId="4C76776A" w14:textId="1F3B1E57" w:rsidR="003E437E" w:rsidRPr="00AC5A8F" w:rsidRDefault="003E437E" w:rsidP="00AC5A8F">
      <w:pPr>
        <w:pStyle w:val="Textnadpis1"/>
        <w:keepNext/>
        <w:numPr>
          <w:ilvl w:val="0"/>
          <w:numId w:val="2"/>
        </w:numPr>
        <w:spacing w:before="120" w:after="0" w:line="24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32" w:name="_Toc203291569"/>
      <w:bookmarkStart w:id="33" w:name="_Toc203292589"/>
      <w:bookmarkStart w:id="34" w:name="_Toc203306978"/>
      <w:bookmarkStart w:id="35" w:name="_Toc204476146"/>
      <w:bookmarkStart w:id="36" w:name="_Toc235235105"/>
      <w:bookmarkStart w:id="37" w:name="_Toc238266056"/>
      <w:bookmarkStart w:id="38" w:name="_Toc240357475"/>
      <w:bookmarkStart w:id="39" w:name="_Toc240444511"/>
      <w:bookmarkStart w:id="40" w:name="_Toc240703977"/>
      <w:bookmarkStart w:id="41" w:name="_Toc240704351"/>
      <w:bookmarkStart w:id="42" w:name="_Toc240792068"/>
      <w:bookmarkStart w:id="43" w:name="_Toc240792928"/>
      <w:bookmarkStart w:id="44" w:name="_Toc241496092"/>
      <w:bookmarkStart w:id="45" w:name="_Toc241501193"/>
      <w:bookmarkStart w:id="46" w:name="_Toc241501590"/>
      <w:bookmarkStart w:id="47" w:name="_Toc241657907"/>
      <w:bookmarkStart w:id="48" w:name="_Toc243380730"/>
      <w:bookmarkStart w:id="49" w:name="_Toc274231387"/>
      <w:bookmarkStart w:id="50" w:name="_Toc274234504"/>
      <w:r w:rsidRPr="00AC5A8F">
        <w:rPr>
          <w:rFonts w:ascii="Georgia" w:hAnsi="Georgia" w:cs="Arial"/>
          <w:sz w:val="22"/>
          <w:szCs w:val="22"/>
        </w:rPr>
        <w:t>P</w:t>
      </w:r>
      <w:r w:rsidR="0007554A" w:rsidRPr="00AC5A8F">
        <w:rPr>
          <w:rFonts w:ascii="Georgia" w:hAnsi="Georgia" w:cs="Arial"/>
          <w:sz w:val="22"/>
          <w:szCs w:val="22"/>
        </w:rPr>
        <w:t xml:space="preserve">ovinnosti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447F52">
        <w:rPr>
          <w:rFonts w:ascii="Georgia" w:hAnsi="Georgia" w:cs="Arial"/>
          <w:sz w:val="22"/>
          <w:szCs w:val="22"/>
        </w:rPr>
        <w:t>partnerů</w:t>
      </w:r>
    </w:p>
    <w:p w14:paraId="7D570740" w14:textId="77777777" w:rsidR="00F37FF2" w:rsidRPr="00AC5A8F" w:rsidRDefault="008220BA" w:rsidP="00AC5A8F">
      <w:pPr>
        <w:pStyle w:val="slolnku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ČKR se zavazuje: </w:t>
      </w:r>
    </w:p>
    <w:p w14:paraId="6CD1C7A9" w14:textId="5F64A386" w:rsidR="00F37FF2" w:rsidRPr="00AC5A8F" w:rsidRDefault="08664A42" w:rsidP="10DEB911">
      <w:pPr>
        <w:pStyle w:val="slolnku"/>
        <w:numPr>
          <w:ilvl w:val="0"/>
          <w:numId w:val="17"/>
        </w:numPr>
        <w:tabs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10DEB911">
        <w:rPr>
          <w:rFonts w:ascii="Georgia" w:eastAsia="Calibri" w:hAnsi="Georgia" w:cs="Arial"/>
          <w:b w:val="0"/>
          <w:sz w:val="22"/>
          <w:szCs w:val="22"/>
        </w:rPr>
        <w:t>z</w:t>
      </w:r>
      <w:r w:rsidR="00F37FF2" w:rsidRPr="10DEB911">
        <w:rPr>
          <w:rFonts w:ascii="Georgia" w:eastAsia="Calibri" w:hAnsi="Georgia" w:cs="Arial"/>
          <w:b w:val="0"/>
          <w:sz w:val="22"/>
          <w:szCs w:val="22"/>
        </w:rPr>
        <w:t xml:space="preserve">ajistit </w:t>
      </w:r>
      <w:r w:rsidR="00ED5C2D" w:rsidRPr="10DEB911">
        <w:rPr>
          <w:rFonts w:ascii="Georgia" w:eastAsia="Calibri" w:hAnsi="Georgia" w:cs="Arial"/>
          <w:b w:val="0"/>
          <w:sz w:val="22"/>
          <w:szCs w:val="22"/>
        </w:rPr>
        <w:t>činnosti</w:t>
      </w:r>
      <w:r w:rsidR="00F37FF2" w:rsidRPr="10DEB911">
        <w:rPr>
          <w:rFonts w:ascii="Georgia" w:eastAsia="Calibri" w:hAnsi="Georgia" w:cs="Arial"/>
          <w:b w:val="0"/>
          <w:sz w:val="22"/>
          <w:szCs w:val="22"/>
        </w:rPr>
        <w:t xml:space="preserve"> dle </w:t>
      </w:r>
      <w:r w:rsidR="00B05F96" w:rsidRPr="10DEB911">
        <w:rPr>
          <w:rFonts w:ascii="Georgia" w:eastAsia="Calibri" w:hAnsi="Georgia" w:cs="Arial"/>
          <w:b w:val="0"/>
          <w:sz w:val="22"/>
          <w:szCs w:val="22"/>
        </w:rPr>
        <w:t>článku 1.</w:t>
      </w:r>
      <w:r w:rsidR="00F37FF2" w:rsidRPr="10DEB911">
        <w:rPr>
          <w:rFonts w:ascii="Georgia" w:eastAsia="Calibri" w:hAnsi="Georgia" w:cs="Arial"/>
          <w:b w:val="0"/>
          <w:sz w:val="22"/>
          <w:szCs w:val="22"/>
        </w:rPr>
        <w:t xml:space="preserve">; </w:t>
      </w:r>
    </w:p>
    <w:p w14:paraId="0B22006B" w14:textId="3198F020" w:rsidR="00F37FF2" w:rsidRPr="00AC5A8F" w:rsidRDefault="008220BA">
      <w:pPr>
        <w:pStyle w:val="slolnku"/>
        <w:numPr>
          <w:ilvl w:val="0"/>
          <w:numId w:val="17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aktivně projednávat s JCCR a </w:t>
      </w:r>
      <w:r w:rsidR="00E34326">
        <w:rPr>
          <w:rFonts w:ascii="Georgia" w:eastAsia="Calibri" w:hAnsi="Georgia" w:cs="Arial"/>
          <w:b w:val="0"/>
          <w:sz w:val="22"/>
          <w:szCs w:val="22"/>
        </w:rPr>
        <w:t>CzT</w:t>
      </w: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 postup </w:t>
      </w:r>
      <w:r w:rsidR="00E34326">
        <w:rPr>
          <w:rFonts w:ascii="Georgia" w:eastAsia="Calibri" w:hAnsi="Georgia" w:cs="Arial"/>
          <w:b w:val="0"/>
          <w:sz w:val="22"/>
          <w:szCs w:val="22"/>
        </w:rPr>
        <w:t>činností</w:t>
      </w:r>
      <w:r w:rsidRPr="00AC5A8F">
        <w:rPr>
          <w:rFonts w:ascii="Georgia" w:eastAsia="Calibri" w:hAnsi="Georgia" w:cs="Arial"/>
          <w:b w:val="0"/>
          <w:sz w:val="22"/>
          <w:szCs w:val="22"/>
        </w:rPr>
        <w:t>, informovat o jejich průběžných výsledcích a průběžně konzultovat návrhy a doporučení</w:t>
      </w:r>
      <w:r w:rsidR="00ED7EC8">
        <w:rPr>
          <w:rFonts w:ascii="Georgia" w:eastAsia="Calibri" w:hAnsi="Georgia" w:cs="Arial"/>
          <w:b w:val="0"/>
          <w:sz w:val="22"/>
          <w:szCs w:val="22"/>
        </w:rPr>
        <w:t xml:space="preserve"> dle článku 1. odst. 1.6.</w:t>
      </w:r>
      <w:r w:rsidRPr="00AC5A8F">
        <w:rPr>
          <w:rFonts w:ascii="Georgia" w:eastAsia="Calibri" w:hAnsi="Georgia" w:cs="Arial"/>
          <w:b w:val="0"/>
          <w:sz w:val="22"/>
          <w:szCs w:val="22"/>
        </w:rPr>
        <w:t>;</w:t>
      </w:r>
    </w:p>
    <w:p w14:paraId="7AB7BE87" w14:textId="167EFB9B" w:rsidR="00F37FF2" w:rsidRPr="00AC5A8F" w:rsidRDefault="00F37FF2">
      <w:pPr>
        <w:pStyle w:val="slolnku"/>
        <w:numPr>
          <w:ilvl w:val="0"/>
          <w:numId w:val="17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AC5A8F">
        <w:rPr>
          <w:rFonts w:ascii="Georgia" w:eastAsia="Calibri" w:hAnsi="Georgia" w:cs="Arial"/>
          <w:b w:val="0"/>
          <w:sz w:val="22"/>
          <w:szCs w:val="22"/>
        </w:rPr>
        <w:t>bez zbytečného odkladu informovat</w:t>
      </w:r>
      <w:r w:rsidR="00C92DB3">
        <w:rPr>
          <w:rFonts w:ascii="Georgia" w:eastAsia="Calibri" w:hAnsi="Georgia" w:cs="Arial"/>
          <w:b w:val="0"/>
          <w:sz w:val="22"/>
          <w:szCs w:val="22"/>
        </w:rPr>
        <w:t>,</w:t>
      </w: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 pokud možno písemně</w:t>
      </w:r>
      <w:r w:rsidR="00C92DB3">
        <w:rPr>
          <w:rFonts w:ascii="Georgia" w:eastAsia="Calibri" w:hAnsi="Georgia" w:cs="Arial"/>
          <w:b w:val="0"/>
          <w:sz w:val="22"/>
          <w:szCs w:val="22"/>
        </w:rPr>
        <w:t>,</w:t>
      </w: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 JCCR a </w:t>
      </w:r>
      <w:r w:rsidR="00C92DB3">
        <w:rPr>
          <w:rFonts w:ascii="Georgia" w:eastAsia="Calibri" w:hAnsi="Georgia" w:cs="Arial"/>
          <w:b w:val="0"/>
          <w:sz w:val="22"/>
          <w:szCs w:val="22"/>
        </w:rPr>
        <w:t>CzT</w:t>
      </w: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 o skutečnostech, které by mohly ohrozit splnění této Smlouvy nebo být příčinou prodlení s dodáním předmětu Smlouvy</w:t>
      </w:r>
      <w:r w:rsidR="00C92DB3">
        <w:rPr>
          <w:rFonts w:ascii="Georgia" w:eastAsia="Calibri" w:hAnsi="Georgia" w:cs="Arial"/>
          <w:b w:val="0"/>
          <w:sz w:val="22"/>
          <w:szCs w:val="22"/>
        </w:rPr>
        <w:t>.</w:t>
      </w:r>
    </w:p>
    <w:p w14:paraId="55FAAE3A" w14:textId="0CFADD9C" w:rsidR="000A531F" w:rsidRPr="00AC5A8F" w:rsidRDefault="00F37FF2" w:rsidP="00AC5A8F">
      <w:pPr>
        <w:pStyle w:val="slolnku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AC5A8F">
        <w:rPr>
          <w:rFonts w:ascii="Georgia" w:eastAsia="Calibri" w:hAnsi="Georgia" w:cs="Arial"/>
          <w:b w:val="0"/>
          <w:sz w:val="22"/>
          <w:szCs w:val="22"/>
        </w:rPr>
        <w:t xml:space="preserve">JCCR a CzT se zavazují: </w:t>
      </w:r>
    </w:p>
    <w:p w14:paraId="4AFCCAF8" w14:textId="77777777" w:rsidR="000A531F" w:rsidRPr="00AC5A8F" w:rsidRDefault="000A531F">
      <w:pPr>
        <w:pStyle w:val="slolnku"/>
        <w:numPr>
          <w:ilvl w:val="0"/>
          <w:numId w:val="18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AC5A8F">
        <w:rPr>
          <w:rFonts w:ascii="Georgia" w:eastAsia="Calibri" w:hAnsi="Georgia" w:cs="Arial"/>
          <w:b w:val="0"/>
          <w:sz w:val="22"/>
          <w:szCs w:val="22"/>
        </w:rPr>
        <w:t>poskytnout ČKR součinnost nezbytnou pro plnění této Smlouvy, zejména správné a úplné informace, písemnosti a materiály nebo jiná potřebná plnění;</w:t>
      </w:r>
    </w:p>
    <w:p w14:paraId="4B83A69B" w14:textId="208715BE" w:rsidR="000A531F" w:rsidRPr="00AC5A8F" w:rsidRDefault="000A531F">
      <w:pPr>
        <w:pStyle w:val="slolnku"/>
        <w:numPr>
          <w:ilvl w:val="0"/>
          <w:numId w:val="18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bCs/>
          <w:sz w:val="22"/>
          <w:szCs w:val="22"/>
        </w:rPr>
      </w:pPr>
      <w:r w:rsidRPr="00AC5A8F">
        <w:rPr>
          <w:rFonts w:ascii="Georgia" w:eastAsia="Calibri" w:hAnsi="Georgia"/>
          <w:b w:val="0"/>
          <w:bCs/>
          <w:sz w:val="22"/>
          <w:szCs w:val="22"/>
        </w:rPr>
        <w:t xml:space="preserve">zajistit spolupráci příslušných zaměstnanců JCCR a </w:t>
      </w:r>
      <w:r w:rsidR="00C52E43">
        <w:rPr>
          <w:rFonts w:ascii="Georgia" w:eastAsia="Calibri" w:hAnsi="Georgia"/>
          <w:b w:val="0"/>
          <w:bCs/>
          <w:sz w:val="22"/>
          <w:szCs w:val="22"/>
        </w:rPr>
        <w:t>CzT</w:t>
      </w:r>
      <w:r w:rsidRPr="00AC5A8F">
        <w:rPr>
          <w:rFonts w:ascii="Georgia" w:eastAsia="Calibri" w:hAnsi="Georgia"/>
          <w:b w:val="0"/>
          <w:bCs/>
          <w:sz w:val="22"/>
          <w:szCs w:val="22"/>
        </w:rPr>
        <w:t xml:space="preserve"> s ČKR.</w:t>
      </w:r>
    </w:p>
    <w:p w14:paraId="263CC779" w14:textId="42C55248" w:rsidR="000A531F" w:rsidRPr="00AC5A8F" w:rsidRDefault="00C11C0C" w:rsidP="00AC5A8F">
      <w:pPr>
        <w:pStyle w:val="Odstavecseseznamem"/>
        <w:numPr>
          <w:ilvl w:val="1"/>
          <w:numId w:val="2"/>
        </w:numPr>
        <w:spacing w:before="120" w:after="0" w:line="240" w:lineRule="auto"/>
        <w:rPr>
          <w:rFonts w:ascii="Georgia" w:eastAsia="Calibri" w:hAnsi="Georgia"/>
          <w:sz w:val="22"/>
          <w:szCs w:val="22"/>
          <w:lang w:eastAsia="cs-CZ" w:bidi="ar-SA"/>
        </w:rPr>
      </w:pPr>
      <w:r>
        <w:rPr>
          <w:rFonts w:ascii="Georgia" w:eastAsia="Calibri" w:hAnsi="Georgia"/>
          <w:sz w:val="22"/>
          <w:szCs w:val="22"/>
          <w:lang w:eastAsia="cs-CZ" w:bidi="ar-SA"/>
        </w:rPr>
        <w:t>Partneři</w:t>
      </w:r>
      <w:r w:rsidR="00FD7AC1" w:rsidRPr="00AC5A8F">
        <w:rPr>
          <w:rFonts w:ascii="Georgia" w:eastAsia="Calibri" w:hAnsi="Georgia"/>
          <w:sz w:val="22"/>
          <w:szCs w:val="22"/>
          <w:lang w:eastAsia="cs-CZ" w:bidi="ar-SA"/>
        </w:rPr>
        <w:t xml:space="preserve"> určují své oprávněné zástupce, kteří budou zabezpečovat spolupráci a vzájemnou informovanost </w:t>
      </w:r>
      <w:r w:rsidR="00483407">
        <w:rPr>
          <w:rFonts w:ascii="Georgia" w:eastAsia="Calibri" w:hAnsi="Georgia"/>
          <w:sz w:val="22"/>
          <w:szCs w:val="22"/>
          <w:lang w:eastAsia="cs-CZ" w:bidi="ar-SA"/>
        </w:rPr>
        <w:t>všech partnerů</w:t>
      </w:r>
      <w:r w:rsidR="00FD7AC1" w:rsidRPr="00AC5A8F">
        <w:rPr>
          <w:rFonts w:ascii="Georgia" w:eastAsia="Calibri" w:hAnsi="Georgia"/>
          <w:sz w:val="22"/>
          <w:szCs w:val="22"/>
          <w:lang w:eastAsia="cs-CZ" w:bidi="ar-SA"/>
        </w:rPr>
        <w:t xml:space="preserve">, předávání potřebných podkladů, dokumentů a výstupů (dále jen „kontaktní osoby“). Kontaktní osoby může každá ze Smluvních stran kdykoliv změnit či doplnit písemným oznámením předaným druhé straně. Kontaktními osobami jsou za: </w:t>
      </w:r>
    </w:p>
    <w:p w14:paraId="5BF98518" w14:textId="5F5C32EE" w:rsidR="000A531F" w:rsidRPr="00AC5A8F" w:rsidRDefault="000A531F" w:rsidP="00AC5A8F">
      <w:pPr>
        <w:pStyle w:val="Odstavecseseznamem"/>
        <w:spacing w:before="120" w:after="0" w:line="240" w:lineRule="auto"/>
        <w:ind w:left="432" w:firstLine="0"/>
        <w:rPr>
          <w:rFonts w:ascii="Georgia" w:eastAsia="Calibri" w:hAnsi="Georgia"/>
          <w:sz w:val="22"/>
          <w:szCs w:val="22"/>
          <w:lang w:eastAsia="cs-CZ" w:bidi="ar-SA"/>
        </w:rPr>
      </w:pPr>
      <w:r w:rsidRPr="00DE0D32">
        <w:rPr>
          <w:rFonts w:ascii="Georgia" w:eastAsia="Calibri" w:hAnsi="Georgia"/>
          <w:sz w:val="22"/>
          <w:szCs w:val="22"/>
          <w:lang w:eastAsia="cs-CZ" w:bidi="ar-SA"/>
        </w:rPr>
        <w:t xml:space="preserve">ČKR: </w:t>
      </w:r>
      <w:r w:rsidR="00567906">
        <w:rPr>
          <w:rFonts w:ascii="Georgia" w:eastAsia="Calibri" w:hAnsi="Georgia"/>
          <w:sz w:val="22"/>
          <w:szCs w:val="22"/>
          <w:lang w:eastAsia="cs-CZ" w:bidi="ar-SA"/>
        </w:rPr>
        <w:t>XXX</w:t>
      </w:r>
    </w:p>
    <w:p w14:paraId="04B8868F" w14:textId="4A0D8506" w:rsidR="000A531F" w:rsidRPr="00AC5A8F" w:rsidRDefault="000A531F" w:rsidP="00AC5A8F">
      <w:pPr>
        <w:pStyle w:val="Odstavecseseznamem"/>
        <w:spacing w:before="120" w:after="0" w:line="240" w:lineRule="auto"/>
        <w:ind w:left="432" w:firstLine="0"/>
        <w:rPr>
          <w:rFonts w:ascii="Georgia" w:eastAsia="Calibri" w:hAnsi="Georgia"/>
          <w:sz w:val="22"/>
          <w:szCs w:val="22"/>
          <w:lang w:eastAsia="cs-CZ" w:bidi="ar-SA"/>
        </w:rPr>
      </w:pPr>
      <w:r w:rsidRPr="00AC5A8F">
        <w:rPr>
          <w:rFonts w:ascii="Georgia" w:eastAsia="Calibri" w:hAnsi="Georgia"/>
          <w:sz w:val="22"/>
          <w:szCs w:val="22"/>
          <w:lang w:eastAsia="cs-CZ" w:bidi="ar-SA"/>
        </w:rPr>
        <w:t xml:space="preserve">JCCR: </w:t>
      </w:r>
      <w:r w:rsidR="00567906">
        <w:rPr>
          <w:rFonts w:ascii="Georgia" w:eastAsia="Calibri" w:hAnsi="Georgia"/>
          <w:sz w:val="22"/>
          <w:szCs w:val="22"/>
          <w:lang w:eastAsia="cs-CZ" w:bidi="ar-SA"/>
        </w:rPr>
        <w:t>XXX</w:t>
      </w:r>
    </w:p>
    <w:p w14:paraId="71BCE6E7" w14:textId="326A7A49" w:rsidR="000F5C26" w:rsidRPr="00AC5A8F" w:rsidRDefault="000A531F" w:rsidP="00AC5A8F">
      <w:pPr>
        <w:pStyle w:val="Odstavecseseznamem"/>
        <w:spacing w:before="120" w:after="0" w:line="240" w:lineRule="auto"/>
        <w:ind w:left="432" w:firstLine="0"/>
        <w:rPr>
          <w:rFonts w:ascii="Georgia" w:eastAsia="Calibri" w:hAnsi="Georgia"/>
          <w:sz w:val="22"/>
          <w:szCs w:val="22"/>
          <w:lang w:eastAsia="cs-CZ" w:bidi="ar-SA"/>
        </w:rPr>
      </w:pPr>
      <w:r w:rsidRPr="00AC5A8F">
        <w:rPr>
          <w:rFonts w:ascii="Georgia" w:eastAsia="Calibri" w:hAnsi="Georgia"/>
          <w:sz w:val="22"/>
          <w:szCs w:val="22"/>
          <w:lang w:eastAsia="cs-CZ" w:bidi="ar-SA"/>
        </w:rPr>
        <w:t>CzT:</w:t>
      </w:r>
      <w:r w:rsidR="00FD7AC1" w:rsidRPr="00AC5A8F">
        <w:rPr>
          <w:rFonts w:ascii="Georgia" w:eastAsia="Calibri" w:hAnsi="Georgia"/>
          <w:sz w:val="22"/>
          <w:szCs w:val="22"/>
          <w:lang w:eastAsia="cs-CZ" w:bidi="ar-SA"/>
        </w:rPr>
        <w:t xml:space="preserve"> </w:t>
      </w:r>
      <w:r w:rsidR="00567906">
        <w:rPr>
          <w:rFonts w:ascii="Georgia" w:eastAsia="Calibri" w:hAnsi="Georgia"/>
          <w:sz w:val="22"/>
          <w:szCs w:val="22"/>
          <w:lang w:eastAsia="cs-CZ" w:bidi="ar-SA"/>
        </w:rPr>
        <w:t>XXX</w:t>
      </w:r>
      <w:r w:rsidR="00C2581C" w:rsidRPr="00AC5A8F">
        <w:rPr>
          <w:rFonts w:ascii="Georgia" w:eastAsia="Calibri" w:hAnsi="Georgia"/>
          <w:sz w:val="22"/>
          <w:szCs w:val="22"/>
          <w:lang w:eastAsia="cs-CZ" w:bidi="ar-SA"/>
        </w:rPr>
        <w:t>.</w:t>
      </w:r>
    </w:p>
    <w:bookmarkEnd w:id="31"/>
    <w:p w14:paraId="55502DB6" w14:textId="1C5895EF" w:rsidR="001D34D4" w:rsidRPr="00AC5A8F" w:rsidRDefault="001D34D4" w:rsidP="00F4222D">
      <w:pPr>
        <w:pStyle w:val="Odstavecseseznamem"/>
        <w:keepNext/>
        <w:spacing w:before="120" w:after="0" w:line="240" w:lineRule="auto"/>
        <w:ind w:left="431" w:right="-58" w:firstLine="0"/>
        <w:rPr>
          <w:rFonts w:ascii="Georgia" w:hAnsi="Georgia"/>
          <w:color w:val="auto"/>
          <w:sz w:val="22"/>
          <w:szCs w:val="22"/>
          <w:lang w:eastAsia="cs-CZ" w:bidi="ar-SA"/>
        </w:rPr>
      </w:pPr>
    </w:p>
    <w:p w14:paraId="2EFA6F6D" w14:textId="62B7E147" w:rsidR="00D81A61" w:rsidRPr="00AC5A8F" w:rsidRDefault="00AC5A8F" w:rsidP="00AC5A8F">
      <w:pPr>
        <w:pStyle w:val="Textnadpis1"/>
        <w:numPr>
          <w:ilvl w:val="0"/>
          <w:numId w:val="2"/>
        </w:numPr>
        <w:spacing w:before="120" w:after="0" w:line="240" w:lineRule="auto"/>
        <w:jc w:val="center"/>
        <w:rPr>
          <w:rFonts w:ascii="Georgia" w:hAnsi="Georgia" w:cs="Arial"/>
          <w:sz w:val="22"/>
          <w:szCs w:val="22"/>
        </w:rPr>
      </w:pPr>
      <w:bookmarkStart w:id="51" w:name="_Toc153595140"/>
      <w:bookmarkStart w:id="52" w:name="_Toc153797536"/>
      <w:bookmarkStart w:id="53" w:name="_Toc153797655"/>
      <w:bookmarkStart w:id="54" w:name="_Toc153808372"/>
      <w:bookmarkStart w:id="55" w:name="_Toc153941148"/>
      <w:bookmarkStart w:id="56" w:name="_Toc153941293"/>
      <w:bookmarkStart w:id="57" w:name="_Toc154462850"/>
      <w:bookmarkStart w:id="58" w:name="_Toc163543482"/>
      <w:bookmarkStart w:id="59" w:name="_Toc164137953"/>
      <w:bookmarkStart w:id="60" w:name="_Toc202955385"/>
      <w:bookmarkStart w:id="61" w:name="_Toc203276584"/>
      <w:r w:rsidRPr="00AC5A8F">
        <w:rPr>
          <w:rFonts w:ascii="Georgia" w:hAnsi="Georgia" w:cs="Arial"/>
          <w:sz w:val="22"/>
          <w:szCs w:val="22"/>
        </w:rPr>
        <w:t>Doba trvání a s</w:t>
      </w:r>
      <w:r w:rsidR="00B32E4C" w:rsidRPr="00AC5A8F">
        <w:rPr>
          <w:rFonts w:ascii="Georgia" w:hAnsi="Georgia" w:cs="Arial"/>
          <w:sz w:val="22"/>
          <w:szCs w:val="22"/>
        </w:rPr>
        <w:t xml:space="preserve">končení </w:t>
      </w:r>
      <w:r w:rsidR="00394F38" w:rsidRPr="00AC5A8F">
        <w:rPr>
          <w:rFonts w:ascii="Georgia" w:hAnsi="Georgia" w:cs="Arial"/>
          <w:sz w:val="22"/>
          <w:szCs w:val="22"/>
        </w:rPr>
        <w:t>smlouvy</w:t>
      </w:r>
    </w:p>
    <w:p w14:paraId="08E3428E" w14:textId="4F201A30" w:rsidR="00AC5A8F" w:rsidRPr="00AC5A8F" w:rsidRDefault="006D64DA" w:rsidP="00AC5A8F">
      <w:pPr>
        <w:pStyle w:val="slolnku"/>
        <w:numPr>
          <w:ilvl w:val="1"/>
          <w:numId w:val="2"/>
        </w:numPr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4607D358">
        <w:rPr>
          <w:rFonts w:ascii="Georgia" w:hAnsi="Georgia"/>
          <w:b w:val="0"/>
          <w:sz w:val="22"/>
          <w:szCs w:val="22"/>
        </w:rPr>
        <w:t>Partneři</w:t>
      </w:r>
      <w:r w:rsidR="00AC5A8F" w:rsidRPr="4607D358">
        <w:rPr>
          <w:rFonts w:ascii="Georgia" w:hAnsi="Georgia"/>
          <w:b w:val="0"/>
          <w:sz w:val="22"/>
          <w:szCs w:val="22"/>
        </w:rPr>
        <w:t xml:space="preserve"> se dohodly, že doba trvání Smlouvy je stanovena ode dne </w:t>
      </w:r>
      <w:r w:rsidRPr="4607D358">
        <w:rPr>
          <w:rFonts w:ascii="Georgia" w:hAnsi="Georgia"/>
          <w:b w:val="0"/>
          <w:sz w:val="22"/>
          <w:szCs w:val="22"/>
        </w:rPr>
        <w:t xml:space="preserve">účinnosti </w:t>
      </w:r>
      <w:r w:rsidR="00AC5A8F" w:rsidRPr="4607D358">
        <w:rPr>
          <w:rFonts w:ascii="Georgia" w:hAnsi="Georgia"/>
          <w:b w:val="0"/>
          <w:sz w:val="22"/>
          <w:szCs w:val="22"/>
        </w:rPr>
        <w:t xml:space="preserve">této Smlouvy do doby řádného předání předmětu Smlouvy ČKR ze strany </w:t>
      </w:r>
      <w:r w:rsidR="00C64548">
        <w:rPr>
          <w:rFonts w:ascii="Georgia" w:hAnsi="Georgia"/>
          <w:b w:val="0"/>
          <w:sz w:val="22"/>
          <w:szCs w:val="22"/>
        </w:rPr>
        <w:t>vybraných dodavatelů</w:t>
      </w:r>
      <w:r w:rsidR="00AC5A8F" w:rsidRPr="4607D358">
        <w:rPr>
          <w:rFonts w:ascii="Georgia" w:hAnsi="Georgia"/>
          <w:b w:val="0"/>
          <w:sz w:val="22"/>
          <w:szCs w:val="22"/>
        </w:rPr>
        <w:t xml:space="preserve"> a zaplacení odměny za jeho zhotovení. </w:t>
      </w:r>
      <w:r w:rsidR="000D6670" w:rsidRPr="4607D358">
        <w:rPr>
          <w:rFonts w:ascii="Georgia" w:hAnsi="Georgia"/>
          <w:b w:val="0"/>
          <w:sz w:val="22"/>
          <w:szCs w:val="22"/>
        </w:rPr>
        <w:t>Partn</w:t>
      </w:r>
      <w:r w:rsidR="008D47A6" w:rsidRPr="4607D358">
        <w:rPr>
          <w:rFonts w:ascii="Georgia" w:hAnsi="Georgia"/>
          <w:b w:val="0"/>
          <w:sz w:val="22"/>
          <w:szCs w:val="22"/>
        </w:rPr>
        <w:t>e</w:t>
      </w:r>
      <w:r w:rsidR="000D6670" w:rsidRPr="4607D358">
        <w:rPr>
          <w:rFonts w:ascii="Georgia" w:hAnsi="Georgia"/>
          <w:b w:val="0"/>
          <w:sz w:val="22"/>
          <w:szCs w:val="22"/>
        </w:rPr>
        <w:t>ři</w:t>
      </w:r>
      <w:r w:rsidR="00AC5A8F" w:rsidRPr="4607D358">
        <w:rPr>
          <w:rFonts w:ascii="Georgia" w:hAnsi="Georgia"/>
          <w:b w:val="0"/>
          <w:sz w:val="22"/>
          <w:szCs w:val="22"/>
        </w:rPr>
        <w:t xml:space="preserve"> se dohodly, že v případě potřeby mohou využít služeb partnerů i po ukončení doby trvání této Smlouvy, a to v případě potřeby </w:t>
      </w:r>
      <w:r w:rsidR="00AC5A8F" w:rsidRPr="4607D358">
        <w:rPr>
          <w:rFonts w:ascii="Georgia" w:hAnsi="Georgia"/>
          <w:b w:val="0"/>
          <w:sz w:val="22"/>
          <w:szCs w:val="22"/>
        </w:rPr>
        <w:lastRenderedPageBreak/>
        <w:t xml:space="preserve">následné konzultace implementace a realizace technického řešení v dalších destinacích. Partneři s touto následnou formou spolupráce po zhotovení předmětu Smlouvy souhlasí. </w:t>
      </w:r>
    </w:p>
    <w:p w14:paraId="3886E2D6" w14:textId="7F76BAA5" w:rsidR="00AC5A8F" w:rsidRPr="00AC5A8F" w:rsidRDefault="00AC5A8F" w:rsidP="00AC5A8F">
      <w:pPr>
        <w:pStyle w:val="slolnku"/>
        <w:numPr>
          <w:ilvl w:val="1"/>
          <w:numId w:val="2"/>
        </w:numPr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C5A8F">
        <w:rPr>
          <w:rFonts w:ascii="Georgia" w:hAnsi="Georgia"/>
          <w:b w:val="0"/>
          <w:sz w:val="22"/>
          <w:szCs w:val="22"/>
        </w:rPr>
        <w:t>Zpracování TDMM bude plněno v těchto základních termínech/etapách:</w:t>
      </w:r>
    </w:p>
    <w:p w14:paraId="29B8ECC8" w14:textId="0DBA4A99" w:rsidR="00AC5A8F" w:rsidRPr="000228CA" w:rsidRDefault="00AC5A8F">
      <w:pPr>
        <w:pStyle w:val="slolnku"/>
        <w:numPr>
          <w:ilvl w:val="0"/>
          <w:numId w:val="22"/>
        </w:numPr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228CA">
        <w:rPr>
          <w:rFonts w:ascii="Georgia" w:hAnsi="Georgia"/>
          <w:b w:val="0"/>
          <w:sz w:val="22"/>
          <w:szCs w:val="22"/>
        </w:rPr>
        <w:t xml:space="preserve">Příprava a realizace výběrových řízení na dodavatele architektury a technické dokumentace: do </w:t>
      </w:r>
      <w:r w:rsidR="000228CA" w:rsidRPr="000228CA">
        <w:rPr>
          <w:rFonts w:ascii="Georgia" w:hAnsi="Georgia"/>
          <w:b w:val="0"/>
          <w:sz w:val="22"/>
          <w:szCs w:val="22"/>
        </w:rPr>
        <w:t>3</w:t>
      </w:r>
      <w:r w:rsidR="00A028F6">
        <w:rPr>
          <w:rFonts w:ascii="Georgia" w:hAnsi="Georgia"/>
          <w:b w:val="0"/>
          <w:sz w:val="22"/>
          <w:szCs w:val="22"/>
        </w:rPr>
        <w:t>0</w:t>
      </w:r>
      <w:r w:rsidRPr="000228CA">
        <w:rPr>
          <w:rFonts w:ascii="Georgia" w:hAnsi="Georgia"/>
          <w:b w:val="0"/>
          <w:sz w:val="22"/>
          <w:szCs w:val="22"/>
        </w:rPr>
        <w:t>.</w:t>
      </w:r>
      <w:r w:rsidR="00721C84">
        <w:rPr>
          <w:rFonts w:ascii="Georgia" w:hAnsi="Georgia"/>
          <w:b w:val="0"/>
          <w:sz w:val="22"/>
          <w:szCs w:val="22"/>
        </w:rPr>
        <w:t>6</w:t>
      </w:r>
      <w:r w:rsidRPr="000228CA">
        <w:rPr>
          <w:rFonts w:ascii="Georgia" w:hAnsi="Georgia"/>
          <w:b w:val="0"/>
          <w:sz w:val="22"/>
          <w:szCs w:val="22"/>
        </w:rPr>
        <w:t>.202</w:t>
      </w:r>
      <w:r w:rsidR="7BA612D1" w:rsidRPr="000228CA">
        <w:rPr>
          <w:rFonts w:ascii="Georgia" w:hAnsi="Georgia"/>
          <w:b w:val="0"/>
          <w:sz w:val="22"/>
          <w:szCs w:val="22"/>
        </w:rPr>
        <w:t>3</w:t>
      </w:r>
      <w:r w:rsidRPr="000228CA">
        <w:rPr>
          <w:rFonts w:ascii="Georgia" w:hAnsi="Georgia"/>
          <w:b w:val="0"/>
          <w:sz w:val="22"/>
          <w:szCs w:val="22"/>
        </w:rPr>
        <w:t>,</w:t>
      </w:r>
    </w:p>
    <w:p w14:paraId="3660819C" w14:textId="4A19D91A" w:rsidR="00AC5A8F" w:rsidRPr="000228CA" w:rsidRDefault="00AC5A8F">
      <w:pPr>
        <w:pStyle w:val="slolnku"/>
        <w:numPr>
          <w:ilvl w:val="0"/>
          <w:numId w:val="22"/>
        </w:numPr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0228CA">
        <w:rPr>
          <w:rFonts w:ascii="Georgia" w:hAnsi="Georgia"/>
          <w:b w:val="0"/>
          <w:sz w:val="22"/>
          <w:szCs w:val="22"/>
        </w:rPr>
        <w:t xml:space="preserve">Dodávka architektury a technické dokumentace TDMM od vybraných dodavatelů: do </w:t>
      </w:r>
      <w:r w:rsidR="102C0E50" w:rsidRPr="000228CA">
        <w:rPr>
          <w:rFonts w:ascii="Georgia" w:hAnsi="Georgia"/>
          <w:b w:val="0"/>
          <w:sz w:val="22"/>
          <w:szCs w:val="22"/>
        </w:rPr>
        <w:t>3</w:t>
      </w:r>
      <w:r w:rsidR="00721C84">
        <w:rPr>
          <w:rFonts w:ascii="Georgia" w:hAnsi="Georgia"/>
          <w:b w:val="0"/>
          <w:sz w:val="22"/>
          <w:szCs w:val="22"/>
        </w:rPr>
        <w:t>0</w:t>
      </w:r>
      <w:r w:rsidRPr="000228CA">
        <w:rPr>
          <w:rFonts w:ascii="Georgia" w:hAnsi="Georgia"/>
          <w:b w:val="0"/>
          <w:sz w:val="22"/>
          <w:szCs w:val="22"/>
        </w:rPr>
        <w:t>.</w:t>
      </w:r>
      <w:r w:rsidR="00721C84">
        <w:rPr>
          <w:rFonts w:ascii="Georgia" w:hAnsi="Georgia"/>
          <w:b w:val="0"/>
          <w:sz w:val="22"/>
          <w:szCs w:val="22"/>
        </w:rPr>
        <w:t>9</w:t>
      </w:r>
      <w:r w:rsidRPr="000228CA">
        <w:rPr>
          <w:rFonts w:ascii="Georgia" w:hAnsi="Georgia"/>
          <w:b w:val="0"/>
          <w:sz w:val="22"/>
          <w:szCs w:val="22"/>
        </w:rPr>
        <w:t>.202</w:t>
      </w:r>
      <w:r w:rsidR="6967FB76" w:rsidRPr="000228CA">
        <w:rPr>
          <w:rFonts w:ascii="Georgia" w:hAnsi="Georgia"/>
          <w:b w:val="0"/>
          <w:sz w:val="22"/>
          <w:szCs w:val="22"/>
        </w:rPr>
        <w:t>3</w:t>
      </w:r>
      <w:r w:rsidRPr="000228CA">
        <w:rPr>
          <w:rFonts w:ascii="Georgia" w:hAnsi="Georgia"/>
          <w:b w:val="0"/>
          <w:sz w:val="22"/>
          <w:szCs w:val="22"/>
        </w:rPr>
        <w:t>,</w:t>
      </w:r>
    </w:p>
    <w:p w14:paraId="54DDF73D" w14:textId="68D70FEC" w:rsidR="005D45DE" w:rsidRPr="00AC5A8F" w:rsidRDefault="009034B0" w:rsidP="59394101">
      <w:pPr>
        <w:pStyle w:val="slolnku"/>
        <w:keepNext w:val="0"/>
        <w:tabs>
          <w:tab w:val="clear" w:pos="284"/>
          <w:tab w:val="clear" w:pos="1701"/>
        </w:tabs>
        <w:spacing w:before="120" w:after="0"/>
        <w:ind w:left="426" w:hanging="426"/>
        <w:jc w:val="both"/>
        <w:rPr>
          <w:rFonts w:ascii="Georgia" w:hAnsi="Georgia" w:cs="Arial"/>
          <w:b w:val="0"/>
          <w:sz w:val="22"/>
          <w:szCs w:val="22"/>
        </w:rPr>
      </w:pPr>
      <w:r w:rsidRPr="000228CA">
        <w:rPr>
          <w:rFonts w:ascii="Georgia" w:hAnsi="Georgia"/>
          <w:b w:val="0"/>
          <w:sz w:val="22"/>
          <w:szCs w:val="22"/>
        </w:rPr>
        <w:t>5</w:t>
      </w:r>
      <w:r w:rsidR="00AC5A8F" w:rsidRPr="000228CA">
        <w:rPr>
          <w:rFonts w:ascii="Georgia" w:hAnsi="Georgia"/>
          <w:b w:val="0"/>
          <w:sz w:val="22"/>
          <w:szCs w:val="22"/>
        </w:rPr>
        <w:t>.3</w:t>
      </w:r>
      <w:r w:rsidRPr="000228CA">
        <w:tab/>
      </w:r>
      <w:r w:rsidR="004F15C0" w:rsidRPr="000228CA">
        <w:rPr>
          <w:rFonts w:ascii="Georgia" w:hAnsi="Georgia"/>
          <w:b w:val="0"/>
          <w:sz w:val="22"/>
          <w:szCs w:val="22"/>
        </w:rPr>
        <w:t>Tato Smlouva je ukončena</w:t>
      </w:r>
      <w:r w:rsidR="004F15C0" w:rsidRPr="10DEB911">
        <w:rPr>
          <w:rFonts w:ascii="Georgia" w:hAnsi="Georgia"/>
          <w:b w:val="0"/>
          <w:sz w:val="22"/>
          <w:szCs w:val="22"/>
        </w:rPr>
        <w:t xml:space="preserve"> dodáním předmětu Smlouvy a úplným zaplacením za něj nebo může být ukončena písemnou dohodou </w:t>
      </w:r>
      <w:r w:rsidR="00F839EF" w:rsidRPr="10DEB911">
        <w:rPr>
          <w:rFonts w:ascii="Georgia" w:hAnsi="Georgia"/>
          <w:b w:val="0"/>
          <w:sz w:val="22"/>
          <w:szCs w:val="22"/>
        </w:rPr>
        <w:t>partnerů</w:t>
      </w:r>
      <w:r w:rsidR="004F15C0" w:rsidRPr="10DEB911">
        <w:rPr>
          <w:rFonts w:ascii="Georgia" w:hAnsi="Georgia"/>
          <w:b w:val="0"/>
          <w:sz w:val="22"/>
          <w:szCs w:val="22"/>
        </w:rPr>
        <w:t xml:space="preserve">, která bude obsahovat vypořádání jejich práv vzniklých z této Smlouvy ke dni ukončení trvání Smlouvy. Dle výslovné dohody </w:t>
      </w:r>
      <w:r w:rsidR="00F839EF" w:rsidRPr="10DEB911">
        <w:rPr>
          <w:rFonts w:ascii="Georgia" w:hAnsi="Georgia"/>
          <w:b w:val="0"/>
          <w:sz w:val="22"/>
          <w:szCs w:val="22"/>
        </w:rPr>
        <w:t>pa</w:t>
      </w:r>
      <w:r w:rsidR="1B01AFB6" w:rsidRPr="10DEB911">
        <w:rPr>
          <w:rFonts w:ascii="Georgia" w:hAnsi="Georgia"/>
          <w:b w:val="0"/>
          <w:sz w:val="22"/>
          <w:szCs w:val="22"/>
        </w:rPr>
        <w:t>r</w:t>
      </w:r>
      <w:r w:rsidR="00F839EF" w:rsidRPr="10DEB911">
        <w:rPr>
          <w:rFonts w:ascii="Georgia" w:hAnsi="Georgia"/>
          <w:b w:val="0"/>
          <w:sz w:val="22"/>
          <w:szCs w:val="22"/>
        </w:rPr>
        <w:t>tnerů</w:t>
      </w:r>
      <w:r w:rsidR="004F15C0" w:rsidRPr="10DEB911">
        <w:rPr>
          <w:rFonts w:ascii="Georgia" w:hAnsi="Georgia"/>
          <w:b w:val="0"/>
          <w:sz w:val="22"/>
          <w:szCs w:val="22"/>
        </w:rPr>
        <w:t xml:space="preserve"> (čl. </w:t>
      </w:r>
      <w:r w:rsidR="00040BB1">
        <w:rPr>
          <w:rFonts w:ascii="Georgia" w:hAnsi="Georgia"/>
          <w:b w:val="0"/>
          <w:sz w:val="22"/>
          <w:szCs w:val="22"/>
        </w:rPr>
        <w:t>5</w:t>
      </w:r>
      <w:r w:rsidR="004F15C0" w:rsidRPr="10DEB911">
        <w:rPr>
          <w:rFonts w:ascii="Georgia" w:hAnsi="Georgia"/>
          <w:b w:val="0"/>
          <w:sz w:val="22"/>
          <w:szCs w:val="22"/>
        </w:rPr>
        <w:t xml:space="preserve">. </w:t>
      </w:r>
      <w:r w:rsidR="00F4191E">
        <w:rPr>
          <w:rFonts w:ascii="Georgia" w:hAnsi="Georgia"/>
          <w:b w:val="0"/>
          <w:sz w:val="22"/>
          <w:szCs w:val="22"/>
        </w:rPr>
        <w:t>odst.</w:t>
      </w:r>
      <w:r w:rsidR="004F15C0" w:rsidRPr="10DEB911">
        <w:rPr>
          <w:rFonts w:ascii="Georgia" w:hAnsi="Georgia"/>
          <w:b w:val="0"/>
          <w:sz w:val="22"/>
          <w:szCs w:val="22"/>
        </w:rPr>
        <w:t xml:space="preserve"> </w:t>
      </w:r>
      <w:r w:rsidR="00040BB1">
        <w:rPr>
          <w:rFonts w:ascii="Georgia" w:hAnsi="Georgia"/>
          <w:b w:val="0"/>
          <w:sz w:val="22"/>
          <w:szCs w:val="22"/>
        </w:rPr>
        <w:t>5</w:t>
      </w:r>
      <w:r w:rsidR="004F15C0" w:rsidRPr="10DEB911">
        <w:rPr>
          <w:rFonts w:ascii="Georgia" w:hAnsi="Georgia"/>
          <w:b w:val="0"/>
          <w:sz w:val="22"/>
          <w:szCs w:val="22"/>
        </w:rPr>
        <w:t>.</w:t>
      </w:r>
      <w:r w:rsidR="2F388285" w:rsidRPr="10DEB911">
        <w:rPr>
          <w:rFonts w:ascii="Georgia" w:hAnsi="Georgia"/>
          <w:b w:val="0"/>
          <w:sz w:val="22"/>
          <w:szCs w:val="22"/>
        </w:rPr>
        <w:t>3</w:t>
      </w:r>
      <w:r w:rsidR="004F15C0" w:rsidRPr="10DEB911">
        <w:rPr>
          <w:rFonts w:ascii="Georgia" w:hAnsi="Georgia"/>
          <w:b w:val="0"/>
          <w:sz w:val="22"/>
          <w:szCs w:val="22"/>
        </w:rPr>
        <w:t>) této Smlouvy je možné využít služeb partnerů též po ukončení z</w:t>
      </w:r>
      <w:r w:rsidR="1A786C10" w:rsidRPr="10DEB911">
        <w:rPr>
          <w:rFonts w:ascii="Georgia" w:hAnsi="Georgia"/>
          <w:b w:val="0"/>
          <w:sz w:val="22"/>
          <w:szCs w:val="22"/>
        </w:rPr>
        <w:t>pracování TDMM</w:t>
      </w:r>
      <w:r w:rsidR="004F15C0" w:rsidRPr="10DEB911">
        <w:rPr>
          <w:rFonts w:ascii="Georgia" w:hAnsi="Georgia"/>
          <w:b w:val="0"/>
          <w:sz w:val="22"/>
          <w:szCs w:val="22"/>
        </w:rPr>
        <w:t xml:space="preserve"> dle této Smlouvy, a to v případě potřeby v souvislosti s implementací TDMM.</w:t>
      </w:r>
    </w:p>
    <w:p w14:paraId="1D5E87DA" w14:textId="77777777" w:rsidR="00D52408" w:rsidRPr="00D52408" w:rsidRDefault="00D52408" w:rsidP="00D52408">
      <w:pPr>
        <w:rPr>
          <w:lang w:eastAsia="cs-CZ" w:bidi="ar-SA"/>
        </w:rPr>
      </w:pPr>
    </w:p>
    <w:p w14:paraId="179C50F9" w14:textId="77777777" w:rsidR="00430B06" w:rsidRDefault="00D52408" w:rsidP="00430B0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426" w:hanging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5</w:t>
      </w:r>
      <w:r w:rsidR="00B32E4C" w:rsidRPr="00AC5A8F">
        <w:rPr>
          <w:rFonts w:ascii="Georgia" w:hAnsi="Georgia"/>
          <w:b w:val="0"/>
          <w:sz w:val="22"/>
          <w:szCs w:val="22"/>
        </w:rPr>
        <w:t>.</w:t>
      </w:r>
      <w:r w:rsidR="00AC5A8F" w:rsidRPr="00AC5A8F">
        <w:rPr>
          <w:rFonts w:ascii="Georgia" w:hAnsi="Georgia"/>
          <w:b w:val="0"/>
          <w:sz w:val="22"/>
          <w:szCs w:val="22"/>
        </w:rPr>
        <w:t>4</w:t>
      </w:r>
      <w:r w:rsidR="00B32E4C" w:rsidRPr="00AC5A8F">
        <w:rPr>
          <w:rFonts w:ascii="Georgia" w:hAnsi="Georgia"/>
          <w:b w:val="0"/>
          <w:sz w:val="22"/>
          <w:szCs w:val="22"/>
        </w:rPr>
        <w:t>.</w:t>
      </w:r>
      <w:r w:rsidR="00B32E4C" w:rsidRPr="00AC5A8F">
        <w:rPr>
          <w:rFonts w:ascii="Georgia" w:hAnsi="Georgia"/>
          <w:b w:val="0"/>
          <w:sz w:val="22"/>
          <w:szCs w:val="22"/>
        </w:rPr>
        <w:tab/>
      </w:r>
      <w:r w:rsidR="004F15C0" w:rsidRPr="00AC5A8F">
        <w:rPr>
          <w:rFonts w:ascii="Georgia" w:hAnsi="Georgia"/>
          <w:b w:val="0"/>
          <w:sz w:val="22"/>
          <w:szCs w:val="22"/>
        </w:rPr>
        <w:t>V případě, že někter</w:t>
      </w:r>
      <w:r w:rsidR="00137A1E">
        <w:rPr>
          <w:rFonts w:ascii="Georgia" w:hAnsi="Georgia"/>
          <w:b w:val="0"/>
          <w:sz w:val="22"/>
          <w:szCs w:val="22"/>
        </w:rPr>
        <w:t>ý</w:t>
      </w:r>
      <w:r w:rsidR="004F15C0" w:rsidRPr="00AC5A8F">
        <w:rPr>
          <w:rFonts w:ascii="Georgia" w:hAnsi="Georgia"/>
          <w:b w:val="0"/>
          <w:sz w:val="22"/>
          <w:szCs w:val="22"/>
        </w:rPr>
        <w:t xml:space="preserve"> </w:t>
      </w:r>
      <w:r w:rsidR="00137A1E">
        <w:rPr>
          <w:rFonts w:ascii="Georgia" w:hAnsi="Georgia"/>
          <w:b w:val="0"/>
          <w:sz w:val="22"/>
          <w:szCs w:val="22"/>
        </w:rPr>
        <w:t>partner</w:t>
      </w:r>
      <w:r w:rsidR="004F15C0" w:rsidRPr="00AC5A8F">
        <w:rPr>
          <w:rFonts w:ascii="Georgia" w:hAnsi="Georgia"/>
          <w:b w:val="0"/>
          <w:sz w:val="22"/>
          <w:szCs w:val="22"/>
        </w:rPr>
        <w:t xml:space="preserve"> poruší podstatným způsobem své povinnosti vyplývající z této Smlouvy a nesjedná nápravu do 10 dnů od doručení písemné výzvy </w:t>
      </w:r>
      <w:r w:rsidR="00EB3B7E">
        <w:rPr>
          <w:rFonts w:ascii="Georgia" w:hAnsi="Georgia"/>
          <w:b w:val="0"/>
          <w:sz w:val="22"/>
          <w:szCs w:val="22"/>
        </w:rPr>
        <w:t>druhého partnera</w:t>
      </w:r>
      <w:r w:rsidR="004F15C0" w:rsidRPr="00AC5A8F">
        <w:rPr>
          <w:rFonts w:ascii="Georgia" w:hAnsi="Georgia"/>
          <w:b w:val="0"/>
          <w:sz w:val="22"/>
          <w:szCs w:val="22"/>
        </w:rPr>
        <w:t xml:space="preserve">, která bude obsahovat popis porušení závazku vyplývajícího z této Smlouvy a požadavek na nápravu v přiměřeném čase uvedeném ve výzvě, </w:t>
      </w:r>
      <w:r w:rsidR="00EB3B7E">
        <w:rPr>
          <w:rFonts w:ascii="Georgia" w:hAnsi="Georgia"/>
          <w:b w:val="0"/>
          <w:sz w:val="22"/>
          <w:szCs w:val="22"/>
        </w:rPr>
        <w:t>mohou partneři</w:t>
      </w:r>
      <w:r w:rsidR="004F15C0" w:rsidRPr="00AC5A8F">
        <w:rPr>
          <w:rFonts w:ascii="Georgia" w:hAnsi="Georgia"/>
          <w:b w:val="0"/>
          <w:sz w:val="22"/>
          <w:szCs w:val="22"/>
        </w:rPr>
        <w:t xml:space="preserve"> od Smlouvy odstoupit</w:t>
      </w:r>
      <w:r w:rsidR="008902F9">
        <w:rPr>
          <w:rFonts w:ascii="Georgia" w:hAnsi="Georgia"/>
          <w:b w:val="0"/>
          <w:sz w:val="22"/>
          <w:szCs w:val="22"/>
        </w:rPr>
        <w:t>.</w:t>
      </w:r>
    </w:p>
    <w:p w14:paraId="75BA1807" w14:textId="4EB6CBD7" w:rsidR="004F15C0" w:rsidRPr="00430B06" w:rsidRDefault="00D52408" w:rsidP="00430B0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426" w:hanging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5</w:t>
      </w:r>
      <w:r w:rsidR="00B32E4C" w:rsidRPr="00AC5A8F">
        <w:rPr>
          <w:rFonts w:ascii="Georgia" w:hAnsi="Georgia"/>
          <w:b w:val="0"/>
          <w:sz w:val="22"/>
          <w:szCs w:val="22"/>
        </w:rPr>
        <w:t>.</w:t>
      </w:r>
      <w:r w:rsidR="00AC5A8F" w:rsidRPr="00AC5A8F">
        <w:rPr>
          <w:rFonts w:ascii="Georgia" w:hAnsi="Georgia"/>
          <w:b w:val="0"/>
          <w:sz w:val="22"/>
          <w:szCs w:val="22"/>
        </w:rPr>
        <w:t>5</w:t>
      </w:r>
      <w:r w:rsidR="00B32E4C" w:rsidRPr="00AC5A8F">
        <w:rPr>
          <w:rFonts w:ascii="Georgia" w:hAnsi="Georgia"/>
          <w:b w:val="0"/>
          <w:sz w:val="22"/>
          <w:szCs w:val="22"/>
        </w:rPr>
        <w:t xml:space="preserve">. </w:t>
      </w:r>
      <w:r w:rsidR="00B32E4C" w:rsidRPr="00AC5A8F">
        <w:rPr>
          <w:rFonts w:ascii="Georgia" w:hAnsi="Georgia"/>
          <w:b w:val="0"/>
          <w:sz w:val="22"/>
          <w:szCs w:val="22"/>
        </w:rPr>
        <w:tab/>
      </w:r>
      <w:r w:rsidR="004F15C0" w:rsidRPr="00AC5A8F">
        <w:rPr>
          <w:rFonts w:ascii="Georgia" w:hAnsi="Georgia"/>
          <w:b w:val="0"/>
          <w:sz w:val="22"/>
          <w:szCs w:val="22"/>
        </w:rPr>
        <w:t>Za podstatné porušení této Smlouvy se považuje:</w:t>
      </w:r>
    </w:p>
    <w:p w14:paraId="1AC3D678" w14:textId="5F47E516" w:rsidR="004F15C0" w:rsidRPr="00AC5A8F" w:rsidRDefault="004F15C0">
      <w:pPr>
        <w:pStyle w:val="Odstavecseseznamem"/>
        <w:numPr>
          <w:ilvl w:val="0"/>
          <w:numId w:val="19"/>
        </w:numPr>
        <w:spacing w:before="120" w:after="0" w:line="240" w:lineRule="auto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Prodlení se zaplacením </w:t>
      </w:r>
      <w:r w:rsidR="00724D4B">
        <w:rPr>
          <w:rFonts w:ascii="Georgia" w:hAnsi="Georgia" w:cs="Arial"/>
          <w:color w:val="auto"/>
          <w:sz w:val="22"/>
          <w:szCs w:val="22"/>
          <w:lang w:eastAsia="cs-CZ" w:bidi="ar-SA"/>
        </w:rPr>
        <w:t>odměny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po dobu delší než </w:t>
      </w:r>
      <w:r w:rsidR="00724D4B">
        <w:rPr>
          <w:rFonts w:ascii="Georgia" w:hAnsi="Georgia" w:cs="Arial"/>
          <w:color w:val="auto"/>
          <w:sz w:val="22"/>
          <w:szCs w:val="22"/>
          <w:lang w:eastAsia="cs-CZ" w:bidi="ar-SA"/>
        </w:rPr>
        <w:t>90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dní, </w:t>
      </w:r>
    </w:p>
    <w:p w14:paraId="3914B3ED" w14:textId="3FA85E5C" w:rsidR="00430B06" w:rsidRDefault="004F15C0" w:rsidP="00430B06">
      <w:pPr>
        <w:pStyle w:val="Odstavecseseznamem"/>
        <w:numPr>
          <w:ilvl w:val="0"/>
          <w:numId w:val="19"/>
        </w:numPr>
        <w:spacing w:before="120" w:after="0" w:line="240" w:lineRule="auto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Jakékoliv porušení této Smlouvy způsobené úmyslně nebo hrubou nedbalostí, </w:t>
      </w:r>
    </w:p>
    <w:p w14:paraId="05B2428F" w14:textId="5C778791" w:rsidR="006F00EC" w:rsidRPr="00430B06" w:rsidRDefault="00D52408" w:rsidP="00430B06">
      <w:pPr>
        <w:spacing w:before="120" w:after="0" w:line="240" w:lineRule="auto"/>
        <w:ind w:firstLine="0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430B06">
        <w:rPr>
          <w:rFonts w:ascii="Georgia" w:hAnsi="Georgia"/>
          <w:sz w:val="22"/>
          <w:szCs w:val="22"/>
        </w:rPr>
        <w:t>5</w:t>
      </w:r>
      <w:r w:rsidR="00B32E4C" w:rsidRPr="00430B06">
        <w:rPr>
          <w:rFonts w:ascii="Georgia" w:hAnsi="Georgia"/>
          <w:sz w:val="22"/>
          <w:szCs w:val="22"/>
        </w:rPr>
        <w:t>.</w:t>
      </w:r>
      <w:r w:rsidR="00AC5A8F" w:rsidRPr="00430B06">
        <w:rPr>
          <w:rFonts w:ascii="Georgia" w:hAnsi="Georgia"/>
          <w:sz w:val="22"/>
          <w:szCs w:val="22"/>
        </w:rPr>
        <w:t>6</w:t>
      </w:r>
      <w:r w:rsidR="00B32E4C" w:rsidRPr="00430B06">
        <w:rPr>
          <w:rFonts w:ascii="Georgia" w:hAnsi="Georgia"/>
          <w:sz w:val="22"/>
          <w:szCs w:val="22"/>
        </w:rPr>
        <w:t>.</w:t>
      </w:r>
      <w:r w:rsidR="00B32E4C" w:rsidRPr="00430B06">
        <w:rPr>
          <w:rFonts w:ascii="Georgia" w:hAnsi="Georgia"/>
          <w:sz w:val="22"/>
          <w:szCs w:val="22"/>
        </w:rPr>
        <w:tab/>
      </w:r>
      <w:r w:rsidR="004F15C0" w:rsidRPr="00430B06">
        <w:rPr>
          <w:rFonts w:ascii="Georgia" w:hAnsi="Georgia"/>
          <w:sz w:val="22"/>
          <w:szCs w:val="22"/>
        </w:rPr>
        <w:t xml:space="preserve">Dále může </w:t>
      </w:r>
      <w:r w:rsidR="00AB19D3" w:rsidRPr="00430B06">
        <w:rPr>
          <w:rFonts w:ascii="Georgia" w:hAnsi="Georgia"/>
          <w:sz w:val="22"/>
          <w:szCs w:val="22"/>
        </w:rPr>
        <w:t>partner</w:t>
      </w:r>
      <w:r w:rsidR="004F15C0" w:rsidRPr="00430B06">
        <w:rPr>
          <w:rFonts w:ascii="Georgia" w:hAnsi="Georgia"/>
          <w:sz w:val="22"/>
          <w:szCs w:val="22"/>
        </w:rPr>
        <w:t xml:space="preserve"> odstoupit od Smlouvy, pokud: </w:t>
      </w:r>
    </w:p>
    <w:p w14:paraId="7FA587A9" w14:textId="3689E924" w:rsidR="004F15C0" w:rsidRPr="00AC5A8F" w:rsidRDefault="004F15C0">
      <w:pPr>
        <w:pStyle w:val="Odstavecseseznamem"/>
        <w:numPr>
          <w:ilvl w:val="0"/>
          <w:numId w:val="20"/>
        </w:numPr>
        <w:spacing w:before="120" w:after="0" w:line="240" w:lineRule="auto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na majetek </w:t>
      </w:r>
      <w:r w:rsidR="00AB19D3">
        <w:rPr>
          <w:rFonts w:ascii="Georgia" w:hAnsi="Georgia" w:cs="Arial"/>
          <w:color w:val="auto"/>
          <w:sz w:val="22"/>
          <w:szCs w:val="22"/>
          <w:lang w:eastAsia="cs-CZ" w:bidi="ar-SA"/>
        </w:rPr>
        <w:t>partnera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je vedeno insolvenční řízení nebo insolvenční návrh byl zamítnut pro nedostatek majetku (ve znění zákona č. 182/2006 Sb., o úpadku a způsobech jeho řešení, v</w:t>
      </w:r>
      <w:r w:rsidR="00443FF3">
        <w:rPr>
          <w:rFonts w:ascii="Georgia" w:hAnsi="Georgia" w:cs="Arial"/>
          <w:color w:val="auto"/>
          <w:sz w:val="22"/>
          <w:szCs w:val="22"/>
          <w:lang w:eastAsia="cs-CZ" w:bidi="ar-SA"/>
        </w:rPr>
        <w:t>e znění pozdějších předpisů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), nebo </w:t>
      </w:r>
      <w:r w:rsidR="00443FF3">
        <w:rPr>
          <w:rFonts w:ascii="Georgia" w:hAnsi="Georgia" w:cs="Arial"/>
          <w:color w:val="auto"/>
          <w:sz w:val="22"/>
          <w:szCs w:val="22"/>
          <w:lang w:eastAsia="cs-CZ" w:bidi="ar-SA"/>
        </w:rPr>
        <w:t>partner</w:t>
      </w:r>
      <w:r w:rsidR="00167F91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</w:t>
      </w:r>
      <w:r w:rsidR="00443FF3">
        <w:rPr>
          <w:rFonts w:ascii="Georgia" w:hAnsi="Georgia" w:cs="Arial"/>
          <w:color w:val="auto"/>
          <w:sz w:val="22"/>
          <w:szCs w:val="22"/>
          <w:lang w:eastAsia="cs-CZ" w:bidi="ar-SA"/>
        </w:rPr>
        <w:t>podal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návrh na zahájení insolvenčního řízení;</w:t>
      </w:r>
    </w:p>
    <w:p w14:paraId="0C526891" w14:textId="44DC538E" w:rsidR="00430B06" w:rsidRDefault="004F15C0" w:rsidP="00430B06">
      <w:pPr>
        <w:pStyle w:val="Odstavecseseznamem"/>
        <w:numPr>
          <w:ilvl w:val="0"/>
          <w:numId w:val="20"/>
        </w:numPr>
        <w:spacing w:before="120" w:after="0" w:line="240" w:lineRule="auto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vstoupí </w:t>
      </w:r>
      <w:r w:rsidR="00167F91">
        <w:rPr>
          <w:rFonts w:ascii="Georgia" w:hAnsi="Georgia" w:cs="Arial"/>
          <w:color w:val="auto"/>
          <w:sz w:val="22"/>
          <w:szCs w:val="22"/>
          <w:lang w:eastAsia="cs-CZ" w:bidi="ar-SA"/>
        </w:rPr>
        <w:t>partner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do likvidace</w:t>
      </w:r>
      <w:r w:rsidR="009C4D55">
        <w:rPr>
          <w:rFonts w:ascii="Georgia" w:hAnsi="Georgia" w:cs="Arial"/>
          <w:color w:val="auto"/>
          <w:sz w:val="22"/>
          <w:szCs w:val="22"/>
          <w:lang w:eastAsia="cs-CZ" w:bidi="ar-SA"/>
        </w:rPr>
        <w:t>.</w:t>
      </w:r>
      <w:r w:rsidRPr="00AC5A8F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 </w:t>
      </w:r>
    </w:p>
    <w:p w14:paraId="22B02A30" w14:textId="4C40CB00" w:rsidR="00430B06" w:rsidRDefault="00D52408" w:rsidP="00430B06">
      <w:pPr>
        <w:spacing w:before="120" w:after="0" w:line="240" w:lineRule="auto"/>
        <w:ind w:left="705" w:hanging="705"/>
        <w:rPr>
          <w:rFonts w:ascii="Georgia" w:hAnsi="Georgia"/>
          <w:sz w:val="22"/>
          <w:szCs w:val="22"/>
        </w:rPr>
      </w:pPr>
      <w:r w:rsidRPr="00430B06">
        <w:rPr>
          <w:rFonts w:ascii="Georgia" w:hAnsi="Georgia"/>
          <w:sz w:val="22"/>
          <w:szCs w:val="22"/>
        </w:rPr>
        <w:t>5</w:t>
      </w:r>
      <w:r w:rsidR="00B32E4C" w:rsidRPr="00430B06">
        <w:rPr>
          <w:rFonts w:ascii="Georgia" w:hAnsi="Georgia"/>
          <w:sz w:val="22"/>
          <w:szCs w:val="22"/>
        </w:rPr>
        <w:t>.</w:t>
      </w:r>
      <w:r w:rsidR="00AC5A8F" w:rsidRPr="00430B06">
        <w:rPr>
          <w:rFonts w:ascii="Georgia" w:hAnsi="Georgia"/>
          <w:sz w:val="22"/>
          <w:szCs w:val="22"/>
        </w:rPr>
        <w:t>7</w:t>
      </w:r>
      <w:r w:rsidR="00B32E4C" w:rsidRPr="00430B06">
        <w:rPr>
          <w:rFonts w:ascii="Georgia" w:hAnsi="Georgia"/>
          <w:sz w:val="22"/>
          <w:szCs w:val="22"/>
        </w:rPr>
        <w:t>.</w:t>
      </w:r>
      <w:r w:rsidR="00B32E4C" w:rsidRPr="00430B06">
        <w:rPr>
          <w:rFonts w:ascii="Georgia" w:hAnsi="Georgia"/>
          <w:sz w:val="22"/>
          <w:szCs w:val="22"/>
        </w:rPr>
        <w:tab/>
      </w:r>
      <w:r w:rsidR="00430B06">
        <w:rPr>
          <w:rFonts w:ascii="Georgia" w:hAnsi="Georgia"/>
          <w:sz w:val="22"/>
          <w:szCs w:val="22"/>
        </w:rPr>
        <w:tab/>
      </w:r>
      <w:r w:rsidR="004F15C0" w:rsidRPr="00430B06">
        <w:rPr>
          <w:rFonts w:ascii="Georgia" w:hAnsi="Georgia"/>
          <w:sz w:val="22"/>
          <w:szCs w:val="22"/>
        </w:rPr>
        <w:t xml:space="preserve">Odstoupení od Smlouvy musí být provedeno písemně a doručeno </w:t>
      </w:r>
      <w:r w:rsidR="00AB7B8A" w:rsidRPr="00430B06">
        <w:rPr>
          <w:rFonts w:ascii="Georgia" w:hAnsi="Georgia"/>
          <w:sz w:val="22"/>
          <w:szCs w:val="22"/>
        </w:rPr>
        <w:t>partnerům</w:t>
      </w:r>
      <w:r w:rsidR="004F15C0" w:rsidRPr="00430B06">
        <w:rPr>
          <w:rFonts w:ascii="Georgia" w:hAnsi="Georgia"/>
          <w:sz w:val="22"/>
          <w:szCs w:val="22"/>
        </w:rPr>
        <w:t xml:space="preserve">. Právní účinky nastávají dnem doručení písemného oznámení o odstoupení od Smlouvy </w:t>
      </w:r>
      <w:r w:rsidR="00AB7B8A" w:rsidRPr="00430B06">
        <w:rPr>
          <w:rFonts w:ascii="Georgia" w:hAnsi="Georgia"/>
          <w:sz w:val="22"/>
          <w:szCs w:val="22"/>
        </w:rPr>
        <w:t>partnerům</w:t>
      </w:r>
      <w:r w:rsidR="004F15C0" w:rsidRPr="00430B06">
        <w:rPr>
          <w:rFonts w:ascii="Georgia" w:hAnsi="Georgia"/>
          <w:sz w:val="22"/>
          <w:szCs w:val="22"/>
        </w:rPr>
        <w:t>.</w:t>
      </w:r>
    </w:p>
    <w:p w14:paraId="5B4F3CCA" w14:textId="725D261C" w:rsidR="00F8467D" w:rsidRDefault="00430B06" w:rsidP="00430B06">
      <w:pPr>
        <w:spacing w:before="120" w:after="0" w:line="240" w:lineRule="auto"/>
        <w:ind w:left="705" w:hanging="70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</w:t>
      </w:r>
      <w:r w:rsidR="00B32E4C" w:rsidRPr="00AC5A8F">
        <w:rPr>
          <w:rFonts w:ascii="Georgia" w:hAnsi="Georgia"/>
          <w:sz w:val="22"/>
          <w:szCs w:val="22"/>
        </w:rPr>
        <w:t>.</w:t>
      </w:r>
      <w:r w:rsidR="00AC5A8F" w:rsidRPr="00AC5A8F">
        <w:rPr>
          <w:rFonts w:ascii="Georgia" w:hAnsi="Georgia"/>
          <w:sz w:val="22"/>
          <w:szCs w:val="22"/>
        </w:rPr>
        <w:t>8</w:t>
      </w:r>
      <w:r w:rsidR="00B32E4C" w:rsidRPr="00AC5A8F">
        <w:rPr>
          <w:rFonts w:ascii="Georgia" w:hAnsi="Georgia"/>
          <w:sz w:val="22"/>
          <w:szCs w:val="22"/>
        </w:rPr>
        <w:t>.</w:t>
      </w:r>
      <w:r w:rsidR="00B32E4C" w:rsidRPr="00AC5A8F">
        <w:rPr>
          <w:rFonts w:ascii="Georgia" w:hAnsi="Georgia"/>
          <w:sz w:val="22"/>
          <w:szCs w:val="22"/>
        </w:rPr>
        <w:tab/>
      </w:r>
      <w:r w:rsidR="004F15C0" w:rsidRPr="00AC5A8F">
        <w:rPr>
          <w:rFonts w:ascii="Georgia" w:hAnsi="Georgia"/>
          <w:sz w:val="22"/>
          <w:szCs w:val="22"/>
        </w:rPr>
        <w:t xml:space="preserve">V případě, že tato Smlouva zanikne odstoupením, má Partner právo na odměnu za řádně předané plnění a na poměrnou úhradu odměny za část </w:t>
      </w:r>
      <w:r w:rsidR="00AB7B8A">
        <w:rPr>
          <w:rFonts w:ascii="Georgia" w:hAnsi="Georgia"/>
          <w:sz w:val="22"/>
          <w:szCs w:val="22"/>
        </w:rPr>
        <w:t>činností</w:t>
      </w:r>
      <w:r w:rsidR="004F15C0" w:rsidRPr="00AC5A8F">
        <w:rPr>
          <w:rFonts w:ascii="Georgia" w:hAnsi="Georgia"/>
          <w:sz w:val="22"/>
          <w:szCs w:val="22"/>
        </w:rPr>
        <w:t xml:space="preserve"> dále vykonaných na předmětu plnění dle této Smlouvy.</w:t>
      </w:r>
    </w:p>
    <w:p w14:paraId="7A8BEFD0" w14:textId="48A4B23D" w:rsidR="005B3ADD" w:rsidRPr="00BB52EC" w:rsidRDefault="00955356" w:rsidP="00430B06">
      <w:pPr>
        <w:spacing w:before="120" w:after="0" w:line="240" w:lineRule="auto"/>
        <w:ind w:left="705" w:hanging="705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5.9 </w:t>
      </w:r>
      <w:r>
        <w:rPr>
          <w:rFonts w:ascii="Georgia" w:hAnsi="Georgia" w:cs="Arial"/>
          <w:color w:val="auto"/>
          <w:sz w:val="22"/>
          <w:szCs w:val="22"/>
          <w:lang w:eastAsia="cs-CZ" w:bidi="ar-SA"/>
        </w:rPr>
        <w:tab/>
      </w:r>
      <w:r w:rsidRPr="00C20DBB">
        <w:rPr>
          <w:rFonts w:ascii="Georgia" w:hAnsi="Georgia" w:cs="Arial"/>
          <w:color w:val="auto"/>
          <w:sz w:val="22"/>
          <w:szCs w:val="22"/>
          <w:lang w:eastAsia="cs-CZ" w:bidi="ar-SA"/>
        </w:rPr>
        <w:t xml:space="preserve">Partneři </w:t>
      </w:r>
      <w:r w:rsidRPr="00C20DBB">
        <w:rPr>
          <w:rFonts w:ascii="Georgia" w:hAnsi="Georgia"/>
          <w:sz w:val="22"/>
          <w:szCs w:val="22"/>
        </w:rPr>
        <w:t>jsou oprávněn</w:t>
      </w:r>
      <w:r w:rsidR="009E5083">
        <w:rPr>
          <w:rFonts w:ascii="Georgia" w:hAnsi="Georgia"/>
          <w:sz w:val="22"/>
          <w:szCs w:val="22"/>
        </w:rPr>
        <w:t>i</w:t>
      </w:r>
      <w:r w:rsidRPr="00C20DBB">
        <w:rPr>
          <w:rFonts w:ascii="Georgia" w:hAnsi="Georgia"/>
          <w:sz w:val="22"/>
          <w:szCs w:val="22"/>
        </w:rPr>
        <w:t xml:space="preserve"> smlouvu vypovědět</w:t>
      </w:r>
      <w:r w:rsidR="00824CB7" w:rsidRPr="00C20DBB">
        <w:rPr>
          <w:rFonts w:ascii="Georgia" w:hAnsi="Georgia"/>
          <w:sz w:val="22"/>
          <w:szCs w:val="22"/>
        </w:rPr>
        <w:t xml:space="preserve"> </w:t>
      </w:r>
      <w:r w:rsidRPr="00C20DBB">
        <w:rPr>
          <w:rFonts w:ascii="Georgia" w:hAnsi="Georgia"/>
          <w:sz w:val="22"/>
          <w:szCs w:val="22"/>
        </w:rPr>
        <w:t>s</w:t>
      </w:r>
      <w:r w:rsidR="00C20DBB" w:rsidRPr="00C20DBB">
        <w:rPr>
          <w:rFonts w:ascii="Georgia" w:hAnsi="Georgia"/>
          <w:sz w:val="22"/>
          <w:szCs w:val="22"/>
        </w:rPr>
        <w:t xml:space="preserve"> 1 (jedno) měsíční </w:t>
      </w:r>
      <w:r w:rsidRPr="00C20DBB">
        <w:rPr>
          <w:rFonts w:ascii="Georgia" w:hAnsi="Georgia"/>
          <w:sz w:val="22"/>
          <w:szCs w:val="22"/>
        </w:rPr>
        <w:t>výpovědní dobou bez uvedení důvodu</w:t>
      </w:r>
      <w:r w:rsidR="00BB52EC">
        <w:rPr>
          <w:rFonts w:ascii="Georgia" w:hAnsi="Georgia"/>
          <w:sz w:val="22"/>
          <w:szCs w:val="22"/>
        </w:rPr>
        <w:t xml:space="preserve">. </w:t>
      </w:r>
      <w:r w:rsidRPr="00BB52EC">
        <w:rPr>
          <w:rFonts w:ascii="Georgia" w:hAnsi="Georgia"/>
          <w:sz w:val="22"/>
          <w:szCs w:val="22"/>
        </w:rPr>
        <w:t>Počátek běhu výpovědní doby je stanoven vždy na první den kalendářního měsíce následujícího poté, co byla výpověď </w:t>
      </w:r>
      <w:r w:rsidR="00E83277" w:rsidRPr="00BB52EC">
        <w:rPr>
          <w:rFonts w:ascii="Georgia" w:hAnsi="Georgia"/>
          <w:sz w:val="22"/>
          <w:szCs w:val="22"/>
        </w:rPr>
        <w:t xml:space="preserve">partnerům </w:t>
      </w:r>
      <w:r w:rsidRPr="00BB52EC">
        <w:rPr>
          <w:rFonts w:ascii="Georgia" w:hAnsi="Georgia"/>
          <w:sz w:val="22"/>
          <w:szCs w:val="22"/>
        </w:rPr>
        <w:t>doručena</w:t>
      </w:r>
      <w:r w:rsidRPr="00C20DBB">
        <w:rPr>
          <w:rFonts w:ascii="Georgia" w:hAnsi="Georgia"/>
          <w:sz w:val="22"/>
          <w:szCs w:val="22"/>
        </w:rPr>
        <w:t>.</w:t>
      </w:r>
    </w:p>
    <w:p w14:paraId="48C5D586" w14:textId="689D45A0" w:rsidR="001D34D4" w:rsidRPr="00AC5A8F" w:rsidRDefault="001D34D4" w:rsidP="00AC5A8F">
      <w:pPr>
        <w:spacing w:before="120" w:after="0" w:line="240" w:lineRule="auto"/>
        <w:rPr>
          <w:rFonts w:ascii="Georgia" w:hAnsi="Georgia"/>
          <w:sz w:val="22"/>
          <w:szCs w:val="22"/>
          <w:lang w:eastAsia="cs-CZ" w:bidi="ar-SA"/>
        </w:rPr>
      </w:pPr>
    </w:p>
    <w:p w14:paraId="4AFAAA80" w14:textId="77777777" w:rsidR="00B50605" w:rsidRPr="00AC5A8F" w:rsidRDefault="00160CF6" w:rsidP="00AC5A8F">
      <w:pPr>
        <w:pStyle w:val="Textnadpis1"/>
        <w:numPr>
          <w:ilvl w:val="0"/>
          <w:numId w:val="2"/>
        </w:numPr>
        <w:spacing w:before="12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C5A8F">
        <w:rPr>
          <w:rFonts w:ascii="Georgia" w:hAnsi="Georgia" w:cs="Arial"/>
          <w:sz w:val="22"/>
          <w:szCs w:val="22"/>
        </w:rPr>
        <w:t>Závěrečná ustanovení</w:t>
      </w:r>
    </w:p>
    <w:p w14:paraId="4120A408" w14:textId="7854C0FA" w:rsidR="00677F36" w:rsidRPr="00AC5A8F" w:rsidRDefault="009E0B88" w:rsidP="10DEB911">
      <w:pPr>
        <w:pStyle w:val="Odstavecseseznamem"/>
        <w:spacing w:before="120" w:after="0" w:line="240" w:lineRule="auto"/>
        <w:ind w:left="709" w:hanging="709"/>
        <w:rPr>
          <w:rFonts w:ascii="Georgia" w:hAnsi="Georgia"/>
          <w:sz w:val="22"/>
          <w:szCs w:val="22"/>
        </w:rPr>
      </w:pPr>
      <w:r w:rsidRPr="10DEB911">
        <w:rPr>
          <w:rFonts w:ascii="Georgia" w:hAnsi="Georgia"/>
          <w:sz w:val="22"/>
          <w:szCs w:val="22"/>
        </w:rPr>
        <w:t>6.1</w:t>
      </w:r>
      <w:r w:rsidR="00361C9D">
        <w:tab/>
      </w:r>
      <w:r w:rsidR="00160CF6" w:rsidRPr="10DEB911">
        <w:rPr>
          <w:rFonts w:ascii="Georgia" w:hAnsi="Georgia"/>
          <w:color w:val="auto"/>
          <w:sz w:val="22"/>
          <w:szCs w:val="22"/>
          <w:lang w:eastAsia="cs-CZ" w:bidi="ar-SA"/>
        </w:rPr>
        <w:t xml:space="preserve">Změny této </w:t>
      </w:r>
      <w:r w:rsidR="0094357B" w:rsidRPr="10DEB911">
        <w:rPr>
          <w:rFonts w:ascii="Georgia" w:hAnsi="Georgia"/>
          <w:color w:val="auto"/>
          <w:sz w:val="22"/>
          <w:szCs w:val="22"/>
          <w:lang w:eastAsia="cs-CZ" w:bidi="ar-SA"/>
        </w:rPr>
        <w:t>S</w:t>
      </w:r>
      <w:r w:rsidR="00160CF6" w:rsidRPr="10DEB911">
        <w:rPr>
          <w:rFonts w:ascii="Georgia" w:hAnsi="Georgia"/>
          <w:color w:val="auto"/>
          <w:sz w:val="22"/>
          <w:szCs w:val="22"/>
          <w:lang w:eastAsia="cs-CZ" w:bidi="ar-SA"/>
        </w:rPr>
        <w:t>mlouvy jsou možné pouze na zákl</w:t>
      </w:r>
      <w:r w:rsidR="00677F36" w:rsidRPr="10DEB911">
        <w:rPr>
          <w:rFonts w:ascii="Georgia" w:hAnsi="Georgia"/>
          <w:color w:val="auto"/>
          <w:sz w:val="22"/>
          <w:szCs w:val="22"/>
          <w:lang w:eastAsia="cs-CZ" w:bidi="ar-SA"/>
        </w:rPr>
        <w:t xml:space="preserve">adě dohody </w:t>
      </w:r>
      <w:r w:rsidR="00E85B50" w:rsidRPr="10DEB911">
        <w:rPr>
          <w:rFonts w:ascii="Georgia" w:hAnsi="Georgia"/>
          <w:color w:val="auto"/>
          <w:sz w:val="22"/>
          <w:szCs w:val="22"/>
          <w:lang w:eastAsia="cs-CZ" w:bidi="ar-SA"/>
        </w:rPr>
        <w:t>partnerů</w:t>
      </w:r>
      <w:r w:rsidR="00677F36" w:rsidRPr="10DEB911">
        <w:rPr>
          <w:rFonts w:ascii="Georgia" w:hAnsi="Georgia"/>
          <w:color w:val="auto"/>
          <w:sz w:val="22"/>
          <w:szCs w:val="22"/>
          <w:lang w:eastAsia="cs-CZ" w:bidi="ar-SA"/>
        </w:rPr>
        <w:t xml:space="preserve"> </w:t>
      </w:r>
      <w:r w:rsidR="00310AE4" w:rsidRPr="10DEB911">
        <w:rPr>
          <w:rFonts w:ascii="Georgia" w:hAnsi="Georgia"/>
          <w:color w:val="auto"/>
          <w:sz w:val="22"/>
          <w:szCs w:val="22"/>
          <w:lang w:eastAsia="cs-CZ" w:bidi="ar-SA"/>
        </w:rPr>
        <w:t xml:space="preserve">formou </w:t>
      </w:r>
      <w:r w:rsidR="00E27CAE" w:rsidRPr="10DEB911">
        <w:rPr>
          <w:rFonts w:ascii="Georgia" w:hAnsi="Georgia"/>
          <w:color w:val="auto"/>
          <w:sz w:val="22"/>
          <w:szCs w:val="22"/>
          <w:lang w:eastAsia="cs-CZ" w:bidi="ar-SA"/>
        </w:rPr>
        <w:t xml:space="preserve">vzestupně číslovaných </w:t>
      </w:r>
      <w:r w:rsidR="00310AE4" w:rsidRPr="10DEB911">
        <w:rPr>
          <w:rFonts w:ascii="Georgia" w:hAnsi="Georgia"/>
          <w:color w:val="auto"/>
          <w:sz w:val="22"/>
          <w:szCs w:val="22"/>
          <w:lang w:eastAsia="cs-CZ" w:bidi="ar-SA"/>
        </w:rPr>
        <w:t>dodatků.</w:t>
      </w:r>
    </w:p>
    <w:p w14:paraId="1C419A61" w14:textId="3FE1B652" w:rsidR="00677F36" w:rsidRPr="00AC5A8F" w:rsidRDefault="009C4D55" w:rsidP="00AC5A8F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8" w:hanging="708"/>
        <w:jc w:val="both"/>
        <w:rPr>
          <w:rFonts w:ascii="Georgia" w:hAnsi="Georgia"/>
          <w:b w:val="0"/>
          <w:sz w:val="22"/>
          <w:szCs w:val="22"/>
        </w:rPr>
      </w:pPr>
      <w:r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6</w:t>
      </w:r>
      <w:r w:rsidR="00B32E4C"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.</w:t>
      </w:r>
      <w:r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2</w:t>
      </w:r>
      <w:r w:rsidR="00B32E4C"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.</w:t>
      </w:r>
      <w:r w:rsidR="00B32E4C" w:rsidRPr="00AC5A8F">
        <w:rPr>
          <w:rFonts w:ascii="Georgia" w:hAnsi="Georgia"/>
          <w:b w:val="0"/>
          <w:sz w:val="22"/>
          <w:szCs w:val="22"/>
        </w:rPr>
        <w:tab/>
      </w:r>
      <w:r w:rsidR="00310AE4" w:rsidRPr="00AC5A8F">
        <w:rPr>
          <w:rFonts w:ascii="Georgia" w:hAnsi="Georgia"/>
          <w:b w:val="0"/>
          <w:sz w:val="22"/>
          <w:szCs w:val="22"/>
        </w:rPr>
        <w:t xml:space="preserve">Tato </w:t>
      </w:r>
      <w:r w:rsidR="0094357B" w:rsidRPr="00AC5A8F">
        <w:rPr>
          <w:rFonts w:ascii="Georgia" w:hAnsi="Georgia"/>
          <w:b w:val="0"/>
          <w:sz w:val="22"/>
          <w:szCs w:val="22"/>
        </w:rPr>
        <w:t>S</w:t>
      </w:r>
      <w:r w:rsidR="00310AE4" w:rsidRPr="00AC5A8F">
        <w:rPr>
          <w:rFonts w:ascii="Georgia" w:hAnsi="Georgia"/>
          <w:b w:val="0"/>
          <w:sz w:val="22"/>
          <w:szCs w:val="22"/>
        </w:rPr>
        <w:t xml:space="preserve">mlouva je vyhotovena ve </w:t>
      </w:r>
      <w:r w:rsidR="00FD7AC1" w:rsidRPr="00AC5A8F">
        <w:rPr>
          <w:rFonts w:ascii="Georgia" w:hAnsi="Georgia"/>
          <w:b w:val="0"/>
          <w:sz w:val="22"/>
          <w:szCs w:val="22"/>
        </w:rPr>
        <w:t>třech</w:t>
      </w:r>
      <w:r w:rsidR="00310AE4" w:rsidRPr="00AC5A8F">
        <w:rPr>
          <w:rFonts w:ascii="Georgia" w:hAnsi="Georgia"/>
          <w:b w:val="0"/>
          <w:sz w:val="22"/>
          <w:szCs w:val="22"/>
        </w:rPr>
        <w:t xml:space="preserve"> stejnopisech, z nichž každ</w:t>
      </w:r>
      <w:r w:rsidR="00B93CE7">
        <w:rPr>
          <w:rFonts w:ascii="Georgia" w:hAnsi="Georgia"/>
          <w:b w:val="0"/>
          <w:sz w:val="22"/>
          <w:szCs w:val="22"/>
        </w:rPr>
        <w:t>ý partner</w:t>
      </w:r>
      <w:r w:rsidR="00310AE4" w:rsidRPr="00AC5A8F">
        <w:rPr>
          <w:rFonts w:ascii="Georgia" w:hAnsi="Georgia"/>
          <w:b w:val="0"/>
          <w:sz w:val="22"/>
          <w:szCs w:val="22"/>
        </w:rPr>
        <w:t xml:space="preserve"> obdrží jedno vyhotovení.</w:t>
      </w:r>
    </w:p>
    <w:p w14:paraId="1BCC3C0E" w14:textId="5400C61F" w:rsidR="00677F36" w:rsidRPr="00AC5A8F" w:rsidRDefault="009C4D55" w:rsidP="00AC5A8F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8" w:hanging="708"/>
        <w:jc w:val="both"/>
        <w:rPr>
          <w:rFonts w:ascii="Georgia" w:hAnsi="Georgia"/>
          <w:b w:val="0"/>
          <w:sz w:val="22"/>
          <w:szCs w:val="22"/>
        </w:rPr>
      </w:pPr>
      <w:r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6</w:t>
      </w:r>
      <w:r w:rsidR="00B32E4C"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.</w:t>
      </w:r>
      <w:r w:rsidRPr="009C4D55">
        <w:rPr>
          <w:rFonts w:ascii="Georgia" w:hAnsi="Georgia"/>
          <w:b w:val="0"/>
          <w:color w:val="000000"/>
          <w:sz w:val="22"/>
          <w:szCs w:val="22"/>
          <w:lang w:eastAsia="en-US" w:bidi="en-US"/>
        </w:rPr>
        <w:t>3</w:t>
      </w:r>
      <w:r w:rsidR="00B32E4C" w:rsidRPr="00AC5A8F">
        <w:rPr>
          <w:rFonts w:ascii="Georgia" w:hAnsi="Georgia"/>
          <w:b w:val="0"/>
          <w:bCs/>
          <w:sz w:val="22"/>
          <w:szCs w:val="22"/>
        </w:rPr>
        <w:t>.</w:t>
      </w:r>
      <w:r w:rsidR="00B32E4C" w:rsidRPr="00AC5A8F">
        <w:rPr>
          <w:rFonts w:ascii="Georgia" w:hAnsi="Georgia"/>
          <w:b w:val="0"/>
          <w:bCs/>
          <w:sz w:val="22"/>
          <w:szCs w:val="22"/>
        </w:rPr>
        <w:tab/>
      </w:r>
      <w:r w:rsidR="00CA423C" w:rsidRPr="00AC5A8F">
        <w:rPr>
          <w:rFonts w:ascii="Georgia" w:hAnsi="Georgia"/>
          <w:b w:val="0"/>
          <w:bCs/>
          <w:sz w:val="22"/>
          <w:szCs w:val="22"/>
        </w:rPr>
        <w:t xml:space="preserve">Tato Smlouva nabývá platnosti dnem jejího podpisu </w:t>
      </w:r>
      <w:r w:rsidR="00FD7AC1" w:rsidRPr="00AC5A8F">
        <w:rPr>
          <w:rFonts w:ascii="Georgia" w:hAnsi="Georgia"/>
          <w:b w:val="0"/>
          <w:bCs/>
          <w:sz w:val="22"/>
          <w:szCs w:val="22"/>
        </w:rPr>
        <w:t>všemi</w:t>
      </w:r>
      <w:r w:rsidR="00CA423C" w:rsidRPr="00AC5A8F">
        <w:rPr>
          <w:rFonts w:ascii="Georgia" w:hAnsi="Georgia"/>
          <w:b w:val="0"/>
          <w:bCs/>
          <w:sz w:val="22"/>
          <w:szCs w:val="22"/>
        </w:rPr>
        <w:t xml:space="preserve"> </w:t>
      </w:r>
      <w:r w:rsidR="00B243A4">
        <w:rPr>
          <w:rFonts w:ascii="Georgia" w:hAnsi="Georgia"/>
          <w:b w:val="0"/>
          <w:bCs/>
          <w:sz w:val="22"/>
          <w:szCs w:val="22"/>
        </w:rPr>
        <w:t>partnery</w:t>
      </w:r>
      <w:r w:rsidR="00CA423C" w:rsidRPr="00AC5A8F">
        <w:rPr>
          <w:rFonts w:ascii="Georgia" w:hAnsi="Georgia"/>
          <w:b w:val="0"/>
          <w:bCs/>
          <w:sz w:val="22"/>
          <w:szCs w:val="22"/>
        </w:rPr>
        <w:t xml:space="preserve"> a účinnosti dnem jejího zveřejnění v registru smluv</w:t>
      </w:r>
      <w:r w:rsidR="00152612">
        <w:rPr>
          <w:rFonts w:ascii="Georgia" w:hAnsi="Georgia"/>
          <w:b w:val="0"/>
          <w:bCs/>
          <w:sz w:val="22"/>
          <w:szCs w:val="22"/>
        </w:rPr>
        <w:t xml:space="preserve">. Smlouvu se zavazuje zveřejnit v registru smluv CzT. </w:t>
      </w:r>
    </w:p>
    <w:p w14:paraId="05289D23" w14:textId="1ACE6B8B" w:rsidR="00677F36" w:rsidRPr="00AC5A8F" w:rsidRDefault="009C4D55" w:rsidP="00AC5A8F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8" w:hanging="708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lastRenderedPageBreak/>
        <w:t>6</w:t>
      </w:r>
      <w:r w:rsidR="00A26C0C" w:rsidRPr="00AC5A8F"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>4</w:t>
      </w:r>
      <w:r w:rsidR="00A26C0C" w:rsidRPr="00AC5A8F">
        <w:rPr>
          <w:rFonts w:ascii="Georgia" w:hAnsi="Georgia"/>
          <w:b w:val="0"/>
          <w:sz w:val="22"/>
          <w:szCs w:val="22"/>
        </w:rPr>
        <w:t>.</w:t>
      </w:r>
      <w:r w:rsidR="00A26C0C" w:rsidRPr="00AC5A8F">
        <w:rPr>
          <w:rFonts w:ascii="Georgia" w:hAnsi="Georgia"/>
          <w:b w:val="0"/>
          <w:sz w:val="22"/>
          <w:szCs w:val="22"/>
        </w:rPr>
        <w:tab/>
      </w:r>
      <w:r w:rsidR="00310AE4" w:rsidRPr="00AC5A8F">
        <w:rPr>
          <w:rFonts w:ascii="Georgia" w:hAnsi="Georgia"/>
          <w:b w:val="0"/>
          <w:sz w:val="22"/>
          <w:szCs w:val="22"/>
        </w:rPr>
        <w:t xml:space="preserve">Tato </w:t>
      </w:r>
      <w:r w:rsidR="0094357B" w:rsidRPr="00AC5A8F">
        <w:rPr>
          <w:rFonts w:ascii="Georgia" w:hAnsi="Georgia"/>
          <w:b w:val="0"/>
          <w:sz w:val="22"/>
          <w:szCs w:val="22"/>
        </w:rPr>
        <w:t>S</w:t>
      </w:r>
      <w:r w:rsidR="00310AE4" w:rsidRPr="00AC5A8F">
        <w:rPr>
          <w:rFonts w:ascii="Georgia" w:hAnsi="Georgia"/>
          <w:b w:val="0"/>
          <w:sz w:val="22"/>
          <w:szCs w:val="22"/>
        </w:rPr>
        <w:t>mlouva a vztahy z ní vyplývající se řídí právním řádem České republiky, zejména zákonem č. 89/2012 Sb., občanský zákoník</w:t>
      </w:r>
      <w:r w:rsidR="0094357B" w:rsidRPr="00AC5A8F">
        <w:rPr>
          <w:rFonts w:ascii="Georgia" w:hAnsi="Georgia"/>
          <w:b w:val="0"/>
          <w:sz w:val="22"/>
          <w:szCs w:val="22"/>
        </w:rPr>
        <w:t>, ve znění pozdějších předpisů (dále jen „</w:t>
      </w:r>
      <w:r w:rsidR="0094357B" w:rsidRPr="00AC5A8F">
        <w:rPr>
          <w:rFonts w:ascii="Georgia" w:hAnsi="Georgia"/>
          <w:b w:val="0"/>
          <w:i/>
          <w:iCs/>
          <w:sz w:val="22"/>
          <w:szCs w:val="22"/>
        </w:rPr>
        <w:t>občanský zákoník</w:t>
      </w:r>
      <w:r w:rsidR="0094357B" w:rsidRPr="00AC5A8F">
        <w:rPr>
          <w:rFonts w:ascii="Georgia" w:hAnsi="Georgia"/>
          <w:b w:val="0"/>
          <w:sz w:val="22"/>
          <w:szCs w:val="22"/>
        </w:rPr>
        <w:t>“)</w:t>
      </w:r>
      <w:r w:rsidR="00310AE4" w:rsidRPr="00AC5A8F">
        <w:rPr>
          <w:rFonts w:ascii="Georgia" w:hAnsi="Georgia"/>
          <w:b w:val="0"/>
          <w:sz w:val="22"/>
          <w:szCs w:val="22"/>
        </w:rPr>
        <w:t>.</w:t>
      </w:r>
    </w:p>
    <w:p w14:paraId="08A51CD8" w14:textId="29772622" w:rsidR="00A26C0C" w:rsidRPr="00AC5A8F" w:rsidRDefault="009C4D55" w:rsidP="00AC5A8F">
      <w:pPr>
        <w:spacing w:before="120" w:after="0" w:line="240" w:lineRule="auto"/>
        <w:ind w:left="708" w:hanging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6</w:t>
      </w:r>
      <w:r w:rsidR="00A26C0C" w:rsidRPr="00AC5A8F">
        <w:rPr>
          <w:rFonts w:ascii="Georgia" w:hAnsi="Georgia"/>
          <w:bCs/>
          <w:sz w:val="22"/>
          <w:szCs w:val="22"/>
        </w:rPr>
        <w:t>.</w:t>
      </w:r>
      <w:r>
        <w:rPr>
          <w:rFonts w:ascii="Georgia" w:hAnsi="Georgia"/>
          <w:bCs/>
          <w:sz w:val="22"/>
          <w:szCs w:val="22"/>
        </w:rPr>
        <w:t>5</w:t>
      </w:r>
      <w:r w:rsidR="00A26C0C" w:rsidRPr="00AC5A8F">
        <w:rPr>
          <w:rFonts w:ascii="Georgia" w:hAnsi="Georgia"/>
          <w:bCs/>
          <w:sz w:val="22"/>
          <w:szCs w:val="22"/>
        </w:rPr>
        <w:t>.</w:t>
      </w:r>
      <w:r w:rsidR="00A26C0C" w:rsidRPr="00AC5A8F">
        <w:rPr>
          <w:rFonts w:ascii="Georgia" w:hAnsi="Georgia"/>
          <w:bCs/>
          <w:sz w:val="22"/>
          <w:szCs w:val="22"/>
        </w:rPr>
        <w:tab/>
      </w:r>
      <w:r w:rsidR="00711D5C">
        <w:rPr>
          <w:rFonts w:ascii="Georgia" w:hAnsi="Georgia"/>
          <w:bCs/>
          <w:sz w:val="22"/>
          <w:szCs w:val="22"/>
        </w:rPr>
        <w:t>Partneři</w:t>
      </w:r>
      <w:r w:rsidR="00310AE4" w:rsidRPr="00AC5A8F">
        <w:rPr>
          <w:rFonts w:ascii="Georgia" w:hAnsi="Georgia"/>
          <w:sz w:val="22"/>
          <w:szCs w:val="22"/>
        </w:rPr>
        <w:t xml:space="preserve"> prohlašují, že si tuto </w:t>
      </w:r>
      <w:r w:rsidR="0094357B" w:rsidRPr="00AC5A8F">
        <w:rPr>
          <w:rFonts w:ascii="Georgia" w:hAnsi="Georgia"/>
          <w:sz w:val="22"/>
          <w:szCs w:val="22"/>
        </w:rPr>
        <w:t>S</w:t>
      </w:r>
      <w:r w:rsidR="00310AE4" w:rsidRPr="00AC5A8F">
        <w:rPr>
          <w:rFonts w:ascii="Georgia" w:hAnsi="Georgia"/>
          <w:sz w:val="22"/>
          <w:szCs w:val="22"/>
        </w:rPr>
        <w:t>mlouvu přečetly, že s ní souhlasí a na důkaz své pravé a svobodné vůle připojují své podpisy.</w:t>
      </w:r>
      <w:r w:rsidR="00A26C0C" w:rsidRPr="00AC5A8F">
        <w:rPr>
          <w:rFonts w:ascii="Georgia" w:hAnsi="Georgia"/>
          <w:sz w:val="22"/>
          <w:szCs w:val="22"/>
        </w:rPr>
        <w:t xml:space="preserve">  </w:t>
      </w:r>
    </w:p>
    <w:p w14:paraId="23ACBD42" w14:textId="39D286C5" w:rsidR="007D1448" w:rsidRPr="00AC5A8F" w:rsidRDefault="009C4D55" w:rsidP="00AC5A8F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8" w:hanging="708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 w:val="0"/>
          <w:bCs/>
          <w:sz w:val="22"/>
          <w:szCs w:val="22"/>
        </w:rPr>
        <w:t>6</w:t>
      </w:r>
      <w:r w:rsidR="00A26C0C" w:rsidRPr="00AC5A8F">
        <w:rPr>
          <w:rFonts w:ascii="Georgia" w:hAnsi="Georgia"/>
          <w:b w:val="0"/>
          <w:bCs/>
          <w:sz w:val="22"/>
          <w:szCs w:val="22"/>
        </w:rPr>
        <w:t>.</w:t>
      </w:r>
      <w:r>
        <w:rPr>
          <w:rFonts w:ascii="Georgia" w:hAnsi="Georgia"/>
          <w:b w:val="0"/>
          <w:bCs/>
          <w:sz w:val="22"/>
          <w:szCs w:val="22"/>
        </w:rPr>
        <w:t>6</w:t>
      </w:r>
      <w:r w:rsidR="00A26C0C" w:rsidRPr="00AC5A8F">
        <w:rPr>
          <w:rFonts w:ascii="Georgia" w:hAnsi="Georgia"/>
          <w:b w:val="0"/>
          <w:bCs/>
          <w:sz w:val="22"/>
          <w:szCs w:val="22"/>
        </w:rPr>
        <w:t>.</w:t>
      </w:r>
      <w:r>
        <w:rPr>
          <w:rFonts w:ascii="Georgia" w:hAnsi="Georgia"/>
          <w:b w:val="0"/>
          <w:bCs/>
          <w:sz w:val="22"/>
          <w:szCs w:val="22"/>
        </w:rPr>
        <w:tab/>
      </w:r>
      <w:r w:rsidR="007D1448" w:rsidRPr="00AC5A8F">
        <w:rPr>
          <w:rFonts w:ascii="Georgia" w:hAnsi="Georgia"/>
          <w:b w:val="0"/>
          <w:bCs/>
          <w:sz w:val="22"/>
          <w:szCs w:val="22"/>
        </w:rPr>
        <w:t xml:space="preserve">Skutečnosti uvedené v této Smlouvě nebudou </w:t>
      </w:r>
      <w:r w:rsidR="004B2F0D">
        <w:rPr>
          <w:rFonts w:ascii="Georgia" w:hAnsi="Georgia"/>
          <w:b w:val="0"/>
          <w:bCs/>
          <w:sz w:val="22"/>
          <w:szCs w:val="22"/>
        </w:rPr>
        <w:t>partnery</w:t>
      </w:r>
      <w:r w:rsidR="007D1448" w:rsidRPr="00AC5A8F">
        <w:rPr>
          <w:rFonts w:ascii="Georgia" w:hAnsi="Georgia"/>
          <w:b w:val="0"/>
          <w:bCs/>
          <w:sz w:val="22"/>
          <w:szCs w:val="22"/>
        </w:rPr>
        <w:t xml:space="preserve"> považovány za</w:t>
      </w:r>
      <w:r w:rsidR="0009451A">
        <w:rPr>
          <w:rFonts w:ascii="Georgia" w:hAnsi="Georgia"/>
          <w:b w:val="0"/>
          <w:bCs/>
          <w:sz w:val="22"/>
          <w:szCs w:val="22"/>
        </w:rPr>
        <w:t xml:space="preserve"> </w:t>
      </w:r>
      <w:r w:rsidR="007D1448" w:rsidRPr="00AC5A8F">
        <w:rPr>
          <w:rFonts w:ascii="Georgia" w:hAnsi="Georgia"/>
          <w:b w:val="0"/>
          <w:bCs/>
          <w:sz w:val="22"/>
          <w:szCs w:val="22"/>
        </w:rPr>
        <w:t xml:space="preserve">obchodní tajemství ve smyslu ustanovení § 504 občanského zákoníku. </w:t>
      </w:r>
    </w:p>
    <w:p w14:paraId="3BFDD0AB" w14:textId="77777777" w:rsidR="00A26C0C" w:rsidRPr="00AC5A8F" w:rsidRDefault="00A26C0C" w:rsidP="00AC5A8F">
      <w:pPr>
        <w:spacing w:before="120" w:after="0" w:line="240" w:lineRule="auto"/>
        <w:rPr>
          <w:rFonts w:ascii="Georgia" w:hAnsi="Georgia"/>
          <w:bCs/>
          <w:color w:val="auto"/>
          <w:sz w:val="22"/>
          <w:szCs w:val="22"/>
          <w:lang w:eastAsia="cs-CZ" w:bidi="ar-SA"/>
        </w:rPr>
      </w:pPr>
    </w:p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p w14:paraId="231C47A9" w14:textId="48C22D63" w:rsidR="00AC5A8F" w:rsidRPr="00AC5A8F" w:rsidRDefault="00AC5A8F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V Českém Krumlově dne</w:t>
      </w:r>
      <w:r>
        <w:rPr>
          <w:rFonts w:ascii="Georgia" w:hAnsi="Georgia" w:cs="Calibri"/>
          <w:sz w:val="22"/>
          <w:szCs w:val="22"/>
        </w:rPr>
        <w:tab/>
      </w:r>
      <w:r w:rsidRPr="00AC5A8F">
        <w:rPr>
          <w:rFonts w:ascii="Georgia" w:hAnsi="Georgia" w:cs="Calibri"/>
          <w:sz w:val="22"/>
          <w:szCs w:val="22"/>
        </w:rPr>
        <w:t>V Českých Budějovicích dne</w:t>
      </w:r>
      <w:r w:rsidRPr="00AC5A8F">
        <w:rPr>
          <w:rFonts w:ascii="Georgia" w:hAnsi="Georgia" w:cs="Calibri"/>
          <w:sz w:val="22"/>
          <w:szCs w:val="22"/>
        </w:rPr>
        <w:tab/>
      </w:r>
    </w:p>
    <w:p w14:paraId="0AC2C42F" w14:textId="644C8135" w:rsidR="00AC5A8F" w:rsidRPr="00AC5A8F" w:rsidRDefault="00AC5A8F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Za ČKR</w:t>
      </w:r>
      <w:r w:rsidRPr="00AC5A8F">
        <w:rPr>
          <w:rFonts w:ascii="Georgia" w:hAnsi="Georgia" w:cs="Calibri"/>
          <w:sz w:val="22"/>
          <w:szCs w:val="22"/>
        </w:rPr>
        <w:tab/>
        <w:t xml:space="preserve">Za </w:t>
      </w:r>
      <w:r>
        <w:rPr>
          <w:rFonts w:ascii="Georgia" w:hAnsi="Georgia" w:cs="Calibri"/>
          <w:sz w:val="22"/>
          <w:szCs w:val="22"/>
        </w:rPr>
        <w:t>JCCR</w:t>
      </w:r>
      <w:r w:rsidRPr="00AC5A8F">
        <w:rPr>
          <w:rFonts w:ascii="Georgia" w:hAnsi="Georgia" w:cs="Calibri"/>
          <w:sz w:val="22"/>
          <w:szCs w:val="22"/>
        </w:rPr>
        <w:tab/>
      </w:r>
    </w:p>
    <w:p w14:paraId="6CECEC41" w14:textId="77777777" w:rsidR="00AC5A8F" w:rsidRPr="00AC5A8F" w:rsidRDefault="00AC5A8F" w:rsidP="00AC5A8F">
      <w:pPr>
        <w:tabs>
          <w:tab w:val="left" w:pos="4820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</w:p>
    <w:p w14:paraId="583067C2" w14:textId="77777777" w:rsidR="00AC5A8F" w:rsidRPr="00AC5A8F" w:rsidRDefault="00AC5A8F" w:rsidP="00AC5A8F">
      <w:pPr>
        <w:tabs>
          <w:tab w:val="left" w:pos="4820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</w:p>
    <w:p w14:paraId="540957EA" w14:textId="77777777" w:rsidR="00AC5A8F" w:rsidRPr="00AC5A8F" w:rsidRDefault="00AC5A8F" w:rsidP="00AC5A8F">
      <w:pPr>
        <w:tabs>
          <w:tab w:val="left" w:pos="4820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</w:p>
    <w:p w14:paraId="057E8F11" w14:textId="77777777" w:rsidR="00AC5A8F" w:rsidRPr="00AC5A8F" w:rsidRDefault="00AC5A8F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………………………….…………….</w:t>
      </w:r>
      <w:r w:rsidRPr="00AC5A8F">
        <w:rPr>
          <w:rFonts w:ascii="Georgia" w:hAnsi="Georgia" w:cs="Calibri"/>
          <w:sz w:val="22"/>
          <w:szCs w:val="22"/>
        </w:rPr>
        <w:tab/>
        <w:t>……………………………………………….</w:t>
      </w:r>
    </w:p>
    <w:p w14:paraId="15CF9CA2" w14:textId="2DB1BF03" w:rsidR="00965B0B" w:rsidRDefault="00965B0B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b/>
          <w:sz w:val="22"/>
          <w:szCs w:val="22"/>
        </w:rPr>
        <w:t>DMO Český Krumlov Region, z. s.</w:t>
      </w:r>
      <w:r>
        <w:rPr>
          <w:rFonts w:ascii="Georgia" w:hAnsi="Georgia" w:cs="Calibri"/>
          <w:b/>
          <w:sz w:val="22"/>
          <w:szCs w:val="22"/>
        </w:rPr>
        <w:tab/>
      </w:r>
      <w:r w:rsidRPr="00AC5A8F">
        <w:rPr>
          <w:rFonts w:ascii="Georgia" w:hAnsi="Georgia" w:cs="Calibri"/>
          <w:b/>
          <w:bCs/>
          <w:sz w:val="22"/>
          <w:szCs w:val="22"/>
        </w:rPr>
        <w:t xml:space="preserve">Jihočeská </w:t>
      </w:r>
      <w:r w:rsidRPr="00AC5A8F">
        <w:rPr>
          <w:rStyle w:val="platne1"/>
          <w:rFonts w:ascii="Georgia" w:hAnsi="Georgia" w:cs="Calibri"/>
          <w:b/>
          <w:bCs/>
          <w:sz w:val="22"/>
          <w:szCs w:val="22"/>
        </w:rPr>
        <w:t>centrála cestovního ruchu</w:t>
      </w:r>
      <w:r w:rsidRPr="00AC5A8F">
        <w:rPr>
          <w:rStyle w:val="platne1"/>
          <w:rFonts w:ascii="Georgia" w:hAnsi="Georgia" w:cs="Calibri"/>
          <w:sz w:val="22"/>
          <w:szCs w:val="22"/>
        </w:rPr>
        <w:t xml:space="preserve">   </w:t>
      </w:r>
    </w:p>
    <w:p w14:paraId="63433798" w14:textId="1E9A6CAB" w:rsidR="00AC5A8F" w:rsidRPr="00AC5A8F" w:rsidRDefault="009F26BE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bCs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Ing. </w:t>
      </w:r>
      <w:r w:rsidR="00E03C82">
        <w:rPr>
          <w:rFonts w:ascii="Georgia" w:hAnsi="Georgia" w:cs="Calibri"/>
          <w:sz w:val="22"/>
          <w:szCs w:val="22"/>
        </w:rPr>
        <w:t>XXX</w:t>
      </w:r>
      <w:r w:rsidR="00AC5A8F" w:rsidRPr="00AC5A8F">
        <w:rPr>
          <w:rFonts w:ascii="Georgia" w:hAnsi="Georgia" w:cs="Calibri"/>
          <w:bCs/>
          <w:sz w:val="22"/>
          <w:szCs w:val="22"/>
        </w:rPr>
        <w:t xml:space="preserve"> </w:t>
      </w:r>
      <w:r w:rsidR="00AC5A8F" w:rsidRPr="00AC5A8F">
        <w:rPr>
          <w:rFonts w:ascii="Georgia" w:hAnsi="Georgia" w:cs="Calibri"/>
          <w:bCs/>
          <w:sz w:val="22"/>
          <w:szCs w:val="22"/>
        </w:rPr>
        <w:tab/>
        <w:t xml:space="preserve">Mgr. </w:t>
      </w:r>
      <w:r w:rsidR="00E03C82">
        <w:rPr>
          <w:rFonts w:ascii="Georgia" w:hAnsi="Georgia" w:cs="Calibri"/>
          <w:bCs/>
          <w:sz w:val="22"/>
          <w:szCs w:val="22"/>
        </w:rPr>
        <w:t>XXX</w:t>
      </w:r>
      <w:r w:rsidR="00AC5A8F" w:rsidRPr="00AC5A8F">
        <w:rPr>
          <w:rFonts w:ascii="Georgia" w:hAnsi="Georgia" w:cs="Calibri"/>
          <w:bCs/>
          <w:sz w:val="22"/>
          <w:szCs w:val="22"/>
        </w:rPr>
        <w:t xml:space="preserve"> </w:t>
      </w:r>
      <w:r w:rsidR="00AC5A8F" w:rsidRPr="00AC5A8F">
        <w:rPr>
          <w:rFonts w:ascii="Georgia" w:hAnsi="Georgia" w:cs="Calibri"/>
          <w:sz w:val="22"/>
          <w:szCs w:val="22"/>
        </w:rPr>
        <w:t xml:space="preserve"> </w:t>
      </w:r>
      <w:r w:rsidR="00AC5A8F" w:rsidRPr="00AC5A8F">
        <w:rPr>
          <w:rFonts w:ascii="Georgia" w:hAnsi="Georgia" w:cs="Calibri"/>
          <w:sz w:val="22"/>
          <w:szCs w:val="22"/>
        </w:rPr>
        <w:tab/>
      </w:r>
    </w:p>
    <w:p w14:paraId="24B8B9CE" w14:textId="77777777" w:rsidR="00AC5A8F" w:rsidRPr="00AC5A8F" w:rsidRDefault="00AC5A8F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předseda</w:t>
      </w:r>
      <w:r w:rsidRPr="00AC5A8F">
        <w:rPr>
          <w:rFonts w:ascii="Georgia" w:hAnsi="Georgia" w:cs="Calibri"/>
          <w:sz w:val="22"/>
          <w:szCs w:val="22"/>
        </w:rPr>
        <w:tab/>
        <w:t>ředitel</w:t>
      </w:r>
      <w:r w:rsidRPr="00AC5A8F">
        <w:rPr>
          <w:rFonts w:ascii="Georgia" w:hAnsi="Georgia" w:cs="Calibri"/>
          <w:sz w:val="22"/>
          <w:szCs w:val="22"/>
        </w:rPr>
        <w:tab/>
      </w:r>
    </w:p>
    <w:p w14:paraId="33615E3F" w14:textId="0B975D61" w:rsidR="00AC5A8F" w:rsidRPr="00AC5A8F" w:rsidRDefault="00AC5A8F" w:rsidP="00AC5A8F">
      <w:pPr>
        <w:autoSpaceDE w:val="0"/>
        <w:autoSpaceDN w:val="0"/>
        <w:adjustRightInd w:val="0"/>
        <w:spacing w:before="120" w:after="0" w:line="240" w:lineRule="auto"/>
        <w:rPr>
          <w:rStyle w:val="platne1"/>
          <w:rFonts w:ascii="Georgia" w:hAnsi="Georgia" w:cs="Calibri"/>
          <w:b/>
          <w:sz w:val="22"/>
          <w:szCs w:val="22"/>
        </w:rPr>
      </w:pPr>
      <w:r w:rsidRPr="00AC5A8F">
        <w:rPr>
          <w:rFonts w:ascii="Georgia" w:hAnsi="Georgia" w:cs="Calibri"/>
          <w:b/>
          <w:sz w:val="22"/>
          <w:szCs w:val="22"/>
        </w:rPr>
        <w:tab/>
      </w:r>
      <w:r w:rsidRPr="00AC5A8F">
        <w:rPr>
          <w:rFonts w:ascii="Georgia" w:hAnsi="Georgia" w:cs="Calibri"/>
          <w:b/>
          <w:sz w:val="22"/>
          <w:szCs w:val="22"/>
        </w:rPr>
        <w:tab/>
      </w:r>
      <w:r w:rsidRPr="00AC5A8F">
        <w:rPr>
          <w:rStyle w:val="platne1"/>
          <w:rFonts w:ascii="Georgia" w:hAnsi="Georgia" w:cs="Calibri"/>
          <w:sz w:val="22"/>
          <w:szCs w:val="22"/>
        </w:rPr>
        <w:t xml:space="preserve"> </w:t>
      </w:r>
    </w:p>
    <w:p w14:paraId="39696064" w14:textId="77777777" w:rsidR="00AC5A8F" w:rsidRPr="00AC5A8F" w:rsidRDefault="00AC5A8F" w:rsidP="00AC5A8F">
      <w:pPr>
        <w:tabs>
          <w:tab w:val="left" w:pos="0"/>
        </w:tabs>
        <w:spacing w:before="120" w:after="0" w:line="240" w:lineRule="auto"/>
        <w:ind w:left="4965" w:hanging="4965"/>
        <w:rPr>
          <w:rFonts w:ascii="Georgia" w:hAnsi="Georgia" w:cs="Calibri"/>
          <w:sz w:val="22"/>
          <w:szCs w:val="22"/>
        </w:rPr>
      </w:pPr>
    </w:p>
    <w:p w14:paraId="1AA3BD70" w14:textId="77777777" w:rsidR="00AC5A8F" w:rsidRPr="00AC5A8F" w:rsidRDefault="00AC5A8F" w:rsidP="00AC5A8F">
      <w:pPr>
        <w:tabs>
          <w:tab w:val="left" w:pos="0"/>
        </w:tabs>
        <w:spacing w:before="120" w:after="0" w:line="240" w:lineRule="auto"/>
        <w:ind w:left="4965" w:hanging="4965"/>
        <w:rPr>
          <w:rFonts w:ascii="Georgia" w:hAnsi="Georgia" w:cs="Calibri"/>
          <w:sz w:val="22"/>
          <w:szCs w:val="22"/>
        </w:rPr>
      </w:pPr>
    </w:p>
    <w:p w14:paraId="16A734C0" w14:textId="3A114ADA" w:rsidR="00AC5A8F" w:rsidRPr="00AC5A8F" w:rsidRDefault="00AC5A8F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V Praze dne</w:t>
      </w:r>
      <w:r w:rsidRPr="00AC5A8F">
        <w:rPr>
          <w:rFonts w:ascii="Georgia" w:hAnsi="Georgia" w:cs="Calibri"/>
          <w:sz w:val="22"/>
          <w:szCs w:val="22"/>
        </w:rPr>
        <w:tab/>
      </w:r>
    </w:p>
    <w:p w14:paraId="2B0CC61C" w14:textId="55217470" w:rsidR="00AC5A8F" w:rsidRPr="00AC5A8F" w:rsidRDefault="00AC5A8F" w:rsidP="00C045A4">
      <w:pPr>
        <w:tabs>
          <w:tab w:val="left" w:pos="0"/>
        </w:tabs>
        <w:spacing w:before="120" w:after="0" w:line="240" w:lineRule="auto"/>
        <w:ind w:left="4965" w:hanging="4681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Za Cz</w:t>
      </w:r>
      <w:r>
        <w:rPr>
          <w:rFonts w:ascii="Georgia" w:hAnsi="Georgia" w:cs="Calibri"/>
          <w:sz w:val="22"/>
          <w:szCs w:val="22"/>
        </w:rPr>
        <w:t>T</w:t>
      </w:r>
      <w:r w:rsidRPr="00AC5A8F">
        <w:rPr>
          <w:rFonts w:ascii="Georgia" w:hAnsi="Georgia" w:cs="Calibri"/>
          <w:sz w:val="22"/>
          <w:szCs w:val="22"/>
        </w:rPr>
        <w:tab/>
      </w:r>
    </w:p>
    <w:p w14:paraId="2418EF99" w14:textId="77777777" w:rsidR="00AC5A8F" w:rsidRPr="00AC5A8F" w:rsidRDefault="00AC5A8F" w:rsidP="00AC5A8F">
      <w:pPr>
        <w:tabs>
          <w:tab w:val="left" w:pos="4820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</w:p>
    <w:p w14:paraId="6BAC88BC" w14:textId="77777777" w:rsidR="00AC5A8F" w:rsidRDefault="00AC5A8F" w:rsidP="00AC5A8F">
      <w:pPr>
        <w:tabs>
          <w:tab w:val="left" w:pos="4820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</w:p>
    <w:p w14:paraId="7583AE6B" w14:textId="77777777" w:rsidR="00FA11DF" w:rsidRPr="00AC5A8F" w:rsidRDefault="00FA11DF" w:rsidP="00AC5A8F">
      <w:pPr>
        <w:tabs>
          <w:tab w:val="left" w:pos="4820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</w:p>
    <w:p w14:paraId="5506916D" w14:textId="77777777" w:rsidR="00AC5A8F" w:rsidRPr="00AC5A8F" w:rsidRDefault="00AC5A8F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 w:rsidRPr="00AC5A8F">
        <w:rPr>
          <w:rFonts w:ascii="Georgia" w:hAnsi="Georgia" w:cs="Calibri"/>
          <w:sz w:val="22"/>
          <w:szCs w:val="22"/>
        </w:rPr>
        <w:t>………………………….…………….</w:t>
      </w:r>
      <w:r w:rsidRPr="00AC5A8F">
        <w:rPr>
          <w:rFonts w:ascii="Georgia" w:hAnsi="Georgia" w:cs="Calibri"/>
          <w:sz w:val="22"/>
          <w:szCs w:val="22"/>
        </w:rPr>
        <w:tab/>
      </w:r>
    </w:p>
    <w:p w14:paraId="33BE7C31" w14:textId="7F641C6D" w:rsidR="000D6670" w:rsidRDefault="000D6670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bCs/>
          <w:sz w:val="22"/>
          <w:szCs w:val="22"/>
        </w:rPr>
      </w:pPr>
      <w:r w:rsidRPr="00AC5A8F">
        <w:rPr>
          <w:rStyle w:val="platne1"/>
          <w:rFonts w:ascii="Georgia" w:hAnsi="Georgia" w:cs="Calibri"/>
          <w:b/>
          <w:bCs/>
          <w:sz w:val="22"/>
          <w:szCs w:val="22"/>
        </w:rPr>
        <w:t xml:space="preserve">Česká centrála cestovního </w:t>
      </w:r>
      <w:r w:rsidR="0048457F" w:rsidRPr="00AC5A8F">
        <w:rPr>
          <w:rStyle w:val="platne1"/>
          <w:rFonts w:ascii="Georgia" w:hAnsi="Georgia" w:cs="Calibri"/>
          <w:b/>
          <w:bCs/>
          <w:sz w:val="22"/>
          <w:szCs w:val="22"/>
        </w:rPr>
        <w:t>ruchu – CzechTourism</w:t>
      </w:r>
    </w:p>
    <w:p w14:paraId="7805E99F" w14:textId="2951FBBF" w:rsidR="00AC5A8F" w:rsidRPr="00AC5A8F" w:rsidRDefault="000D6670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bCs/>
          <w:sz w:val="22"/>
          <w:szCs w:val="22"/>
        </w:rPr>
      </w:pPr>
      <w:r>
        <w:rPr>
          <w:rFonts w:ascii="Georgia" w:hAnsi="Georgia" w:cs="Calibri"/>
          <w:bCs/>
          <w:sz w:val="22"/>
          <w:szCs w:val="22"/>
        </w:rPr>
        <w:t xml:space="preserve">Ing. </w:t>
      </w:r>
      <w:r w:rsidR="00E03C82">
        <w:rPr>
          <w:rFonts w:ascii="Georgia" w:hAnsi="Georgia" w:cs="Calibri"/>
          <w:bCs/>
          <w:sz w:val="22"/>
          <w:szCs w:val="22"/>
        </w:rPr>
        <w:t>XXX</w:t>
      </w:r>
      <w:r>
        <w:rPr>
          <w:rFonts w:ascii="Georgia" w:hAnsi="Georgia" w:cs="Calibri"/>
          <w:bCs/>
          <w:sz w:val="22"/>
          <w:szCs w:val="22"/>
        </w:rPr>
        <w:t xml:space="preserve">, Ph.D. </w:t>
      </w:r>
      <w:r w:rsidR="00AC5A8F" w:rsidRPr="00AC5A8F">
        <w:rPr>
          <w:rFonts w:ascii="Georgia" w:hAnsi="Georgia" w:cs="Calibri"/>
          <w:bCs/>
          <w:sz w:val="22"/>
          <w:szCs w:val="22"/>
        </w:rPr>
        <w:tab/>
      </w:r>
      <w:r w:rsidR="00AC5A8F" w:rsidRPr="00AC5A8F">
        <w:rPr>
          <w:rFonts w:ascii="Georgia" w:hAnsi="Georgia" w:cs="Calibri"/>
          <w:sz w:val="22"/>
          <w:szCs w:val="22"/>
        </w:rPr>
        <w:tab/>
      </w:r>
    </w:p>
    <w:p w14:paraId="15E06F9A" w14:textId="57A87BF5" w:rsidR="00AC5A8F" w:rsidRPr="00AC5A8F" w:rsidRDefault="000D6670" w:rsidP="00AC5A8F">
      <w:pPr>
        <w:tabs>
          <w:tab w:val="left" w:pos="4962"/>
        </w:tabs>
        <w:spacing w:before="120" w:after="0"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ředitel</w:t>
      </w:r>
      <w:r w:rsidR="00AC5A8F" w:rsidRPr="00AC5A8F">
        <w:rPr>
          <w:rFonts w:ascii="Georgia" w:hAnsi="Georgia" w:cs="Calibri"/>
          <w:sz w:val="22"/>
          <w:szCs w:val="22"/>
        </w:rPr>
        <w:tab/>
      </w:r>
      <w:r w:rsidR="00AC5A8F" w:rsidRPr="00AC5A8F">
        <w:rPr>
          <w:rFonts w:ascii="Georgia" w:hAnsi="Georgia" w:cs="Calibri"/>
          <w:sz w:val="22"/>
          <w:szCs w:val="22"/>
        </w:rPr>
        <w:tab/>
      </w:r>
    </w:p>
    <w:p w14:paraId="774EED36" w14:textId="75A83CC5" w:rsidR="00AC5A8F" w:rsidRPr="00AC5A8F" w:rsidRDefault="00AC5A8F" w:rsidP="00AC5A8F">
      <w:pPr>
        <w:tabs>
          <w:tab w:val="left" w:pos="4962"/>
        </w:tabs>
        <w:autoSpaceDE w:val="0"/>
        <w:autoSpaceDN w:val="0"/>
        <w:adjustRightInd w:val="0"/>
        <w:spacing w:before="120" w:after="0" w:line="240" w:lineRule="auto"/>
        <w:rPr>
          <w:rFonts w:ascii="Georgia" w:hAnsi="Georgia" w:cs="Calibri"/>
          <w:b/>
          <w:bCs/>
          <w:sz w:val="22"/>
          <w:szCs w:val="22"/>
        </w:rPr>
      </w:pPr>
      <w:r w:rsidRPr="00AC5A8F">
        <w:rPr>
          <w:rFonts w:ascii="Georgia" w:hAnsi="Georgia" w:cs="Calibri"/>
          <w:b/>
          <w:bCs/>
          <w:sz w:val="22"/>
          <w:szCs w:val="22"/>
        </w:rPr>
        <w:tab/>
      </w:r>
    </w:p>
    <w:p w14:paraId="134AFE6A" w14:textId="77777777" w:rsidR="00E62DA9" w:rsidRPr="00AC5A8F" w:rsidRDefault="00E62DA9" w:rsidP="00AC5A8F">
      <w:pPr>
        <w:pStyle w:val="Textodrkaa"/>
        <w:keepNext/>
        <w:keepLines/>
        <w:numPr>
          <w:ilvl w:val="0"/>
          <w:numId w:val="0"/>
        </w:numPr>
        <w:spacing w:before="120" w:after="0"/>
        <w:rPr>
          <w:rFonts w:ascii="Georgia" w:hAnsi="Georgia" w:cs="Arial"/>
          <w:sz w:val="22"/>
          <w:szCs w:val="22"/>
        </w:rPr>
      </w:pPr>
    </w:p>
    <w:sectPr w:rsidR="00E62DA9" w:rsidRPr="00AC5A8F" w:rsidSect="00EA4D52">
      <w:headerReference w:type="default" r:id="rId12"/>
      <w:footerReference w:type="default" r:id="rId13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E53B" w14:textId="77777777" w:rsidR="000B2566" w:rsidRDefault="000B2566" w:rsidP="00E1754B">
      <w:pPr>
        <w:spacing w:after="0" w:line="240" w:lineRule="auto"/>
      </w:pPr>
      <w:r>
        <w:separator/>
      </w:r>
    </w:p>
  </w:endnote>
  <w:endnote w:type="continuationSeparator" w:id="0">
    <w:p w14:paraId="0CA097C6" w14:textId="77777777" w:rsidR="000B2566" w:rsidRDefault="000B2566" w:rsidP="00E1754B">
      <w:pPr>
        <w:spacing w:after="0" w:line="240" w:lineRule="auto"/>
      </w:pPr>
      <w:r>
        <w:continuationSeparator/>
      </w:r>
    </w:p>
  </w:endnote>
  <w:endnote w:type="continuationNotice" w:id="1">
    <w:p w14:paraId="69965223" w14:textId="77777777" w:rsidR="000B2566" w:rsidRDefault="000B2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6821" w14:textId="77777777" w:rsidR="0014181B" w:rsidRPr="0014181B" w:rsidRDefault="0014181B">
    <w:pPr>
      <w:pStyle w:val="Zpat"/>
      <w:jc w:val="right"/>
      <w:rPr>
        <w:rFonts w:ascii="Georgia" w:hAnsi="Georgia"/>
        <w:sz w:val="18"/>
        <w:szCs w:val="18"/>
      </w:rPr>
    </w:pPr>
  </w:p>
  <w:p w14:paraId="0B1E70D7" w14:textId="77777777" w:rsidR="0014181B" w:rsidRDefault="00141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F32A" w14:textId="77777777" w:rsidR="000B2566" w:rsidRDefault="000B2566" w:rsidP="00E1754B">
      <w:pPr>
        <w:spacing w:after="0" w:line="240" w:lineRule="auto"/>
      </w:pPr>
      <w:r>
        <w:separator/>
      </w:r>
    </w:p>
  </w:footnote>
  <w:footnote w:type="continuationSeparator" w:id="0">
    <w:p w14:paraId="4B184E31" w14:textId="77777777" w:rsidR="000B2566" w:rsidRDefault="000B2566" w:rsidP="00E1754B">
      <w:pPr>
        <w:spacing w:after="0" w:line="240" w:lineRule="auto"/>
      </w:pPr>
      <w:r>
        <w:continuationSeparator/>
      </w:r>
    </w:p>
  </w:footnote>
  <w:footnote w:type="continuationNotice" w:id="1">
    <w:p w14:paraId="0C66597E" w14:textId="77777777" w:rsidR="000B2566" w:rsidRDefault="000B2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BD38" w14:textId="77777777" w:rsidR="007F2866" w:rsidRDefault="007F2866" w:rsidP="00EA4D52">
    <w:pPr>
      <w:pStyle w:val="Zhlav"/>
      <w:jc w:val="right"/>
    </w:pPr>
    <w:r>
      <w:t xml:space="preserve"> </w:t>
    </w:r>
  </w:p>
  <w:p w14:paraId="7CD6F677" w14:textId="3504C123" w:rsidR="0058480F" w:rsidRPr="006C7931" w:rsidRDefault="0058480F" w:rsidP="0058480F">
    <w:pPr>
      <w:pStyle w:val="DocumentTypeCzechTourism"/>
    </w:pPr>
    <w:r>
      <w:t>Smlouva</w:t>
    </w:r>
    <w:r w:rsidR="0094357B">
      <w:t xml:space="preserve"> o </w:t>
    </w:r>
    <w:r w:rsidR="00961748">
      <w:t>partnerství</w:t>
    </w:r>
  </w:p>
  <w:p w14:paraId="5DBA2D5D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4A6B259F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color w:val="2B579A"/>
        <w:shd w:val="clear" w:color="auto" w:fill="E6E6E6"/>
        <w:lang w:eastAsia="cs-CZ" w:bidi="ar-SA"/>
      </w:rPr>
      <w:drawing>
        <wp:anchor distT="0" distB="0" distL="114300" distR="114300" simplePos="0" relativeHeight="251658240" behindDoc="1" locked="1" layoutInCell="1" allowOverlap="1" wp14:anchorId="34C9700D" wp14:editId="2EDC69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 w15:restartNumberingAfterBreak="0">
    <w:nsid w:val="0AA62288"/>
    <w:multiLevelType w:val="hybridMultilevel"/>
    <w:tmpl w:val="04A8E61A"/>
    <w:lvl w:ilvl="0" w:tplc="FA86A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3DAB"/>
    <w:multiLevelType w:val="hybridMultilevel"/>
    <w:tmpl w:val="6512F55E"/>
    <w:lvl w:ilvl="0" w:tplc="8B42F4D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9D41056"/>
    <w:multiLevelType w:val="hybridMultilevel"/>
    <w:tmpl w:val="F0C2E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1E7A"/>
    <w:multiLevelType w:val="multilevel"/>
    <w:tmpl w:val="C882B7AA"/>
    <w:numStyleLink w:val="Headings"/>
  </w:abstractNum>
  <w:abstractNum w:abstractNumId="10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82465F"/>
    <w:multiLevelType w:val="hybridMultilevel"/>
    <w:tmpl w:val="ECEA4E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283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C282612"/>
    <w:multiLevelType w:val="hybridMultilevel"/>
    <w:tmpl w:val="63DA2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F5D43"/>
    <w:multiLevelType w:val="hybridMultilevel"/>
    <w:tmpl w:val="723E5818"/>
    <w:lvl w:ilvl="0" w:tplc="4D32D19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67C6E87"/>
    <w:multiLevelType w:val="multilevel"/>
    <w:tmpl w:val="2C181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FE91C95"/>
    <w:multiLevelType w:val="hybridMultilevel"/>
    <w:tmpl w:val="596AA74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2" w15:restartNumberingAfterBreak="0">
    <w:nsid w:val="751D1914"/>
    <w:multiLevelType w:val="multilevel"/>
    <w:tmpl w:val="13086910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eorgia" w:eastAsia="Times New Roman" w:hAnsi="Georgia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C9241AD"/>
    <w:multiLevelType w:val="multilevel"/>
    <w:tmpl w:val="D8E42092"/>
    <w:numStyleLink w:val="text"/>
  </w:abstractNum>
  <w:num w:numId="1" w16cid:durableId="41490683">
    <w:abstractNumId w:val="8"/>
  </w:num>
  <w:num w:numId="2" w16cid:durableId="1574395003">
    <w:abstractNumId w:val="18"/>
  </w:num>
  <w:num w:numId="3" w16cid:durableId="990716812">
    <w:abstractNumId w:val="19"/>
  </w:num>
  <w:num w:numId="4" w16cid:durableId="873418731">
    <w:abstractNumId w:val="15"/>
  </w:num>
  <w:num w:numId="5" w16cid:durableId="598870654">
    <w:abstractNumId w:val="11"/>
  </w:num>
  <w:num w:numId="6" w16cid:durableId="892496767">
    <w:abstractNumId w:val="0"/>
  </w:num>
  <w:num w:numId="7" w16cid:durableId="996612070">
    <w:abstractNumId w:val="13"/>
  </w:num>
  <w:num w:numId="8" w16cid:durableId="1497069202">
    <w:abstractNumId w:val="14"/>
  </w:num>
  <w:num w:numId="9" w16cid:durableId="394553221">
    <w:abstractNumId w:val="9"/>
  </w:num>
  <w:num w:numId="10" w16cid:durableId="783697873">
    <w:abstractNumId w:val="21"/>
  </w:num>
  <w:num w:numId="11" w16cid:durableId="758448252">
    <w:abstractNumId w:val="23"/>
  </w:num>
  <w:num w:numId="12" w16cid:durableId="787436766">
    <w:abstractNumId w:val="4"/>
  </w:num>
  <w:num w:numId="13" w16cid:durableId="669019878">
    <w:abstractNumId w:val="7"/>
  </w:num>
  <w:num w:numId="14" w16cid:durableId="1461605339">
    <w:abstractNumId w:val="22"/>
  </w:num>
  <w:num w:numId="15" w16cid:durableId="525801069">
    <w:abstractNumId w:val="5"/>
  </w:num>
  <w:num w:numId="16" w16cid:durableId="936985073">
    <w:abstractNumId w:val="10"/>
  </w:num>
  <w:num w:numId="17" w16cid:durableId="860364444">
    <w:abstractNumId w:val="17"/>
  </w:num>
  <w:num w:numId="18" w16cid:durableId="407963370">
    <w:abstractNumId w:val="3"/>
  </w:num>
  <w:num w:numId="19" w16cid:durableId="1651983624">
    <w:abstractNumId w:val="16"/>
  </w:num>
  <w:num w:numId="20" w16cid:durableId="167063309">
    <w:abstractNumId w:val="6"/>
  </w:num>
  <w:num w:numId="21" w16cid:durableId="2114475537">
    <w:abstractNumId w:val="20"/>
  </w:num>
  <w:num w:numId="22" w16cid:durableId="22828423">
    <w:abstractNumId w:val="12"/>
  </w:num>
  <w:num w:numId="23" w16cid:durableId="941106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</w:num>
  <w:num w:numId="24" w16cid:durableId="2068262159">
    <w:abstractNumId w:val="2"/>
  </w:num>
  <w:num w:numId="25" w16cid:durableId="384985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6"/>
    </w:lvlOverride>
  </w:num>
  <w:num w:numId="26" w16cid:durableId="1975987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6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345A"/>
    <w:rsid w:val="000055B3"/>
    <w:rsid w:val="00007529"/>
    <w:rsid w:val="0001205B"/>
    <w:rsid w:val="00014C63"/>
    <w:rsid w:val="0002064E"/>
    <w:rsid w:val="000211FB"/>
    <w:rsid w:val="000228CA"/>
    <w:rsid w:val="00026AF2"/>
    <w:rsid w:val="00027E82"/>
    <w:rsid w:val="00036ED4"/>
    <w:rsid w:val="00040BB1"/>
    <w:rsid w:val="00046F79"/>
    <w:rsid w:val="000477C0"/>
    <w:rsid w:val="00050072"/>
    <w:rsid w:val="00054988"/>
    <w:rsid w:val="000551C0"/>
    <w:rsid w:val="0006413E"/>
    <w:rsid w:val="0006514E"/>
    <w:rsid w:val="00065967"/>
    <w:rsid w:val="00066048"/>
    <w:rsid w:val="00071510"/>
    <w:rsid w:val="0007246F"/>
    <w:rsid w:val="00073DD4"/>
    <w:rsid w:val="0007554A"/>
    <w:rsid w:val="0008565D"/>
    <w:rsid w:val="000873F5"/>
    <w:rsid w:val="00090185"/>
    <w:rsid w:val="0009451A"/>
    <w:rsid w:val="00097A15"/>
    <w:rsid w:val="000A1A42"/>
    <w:rsid w:val="000A2EFD"/>
    <w:rsid w:val="000A531F"/>
    <w:rsid w:val="000A55D1"/>
    <w:rsid w:val="000A7F80"/>
    <w:rsid w:val="000B054C"/>
    <w:rsid w:val="000B2566"/>
    <w:rsid w:val="000B26B5"/>
    <w:rsid w:val="000B3A68"/>
    <w:rsid w:val="000B49F3"/>
    <w:rsid w:val="000C1DC6"/>
    <w:rsid w:val="000C5E81"/>
    <w:rsid w:val="000C6D8F"/>
    <w:rsid w:val="000D02C8"/>
    <w:rsid w:val="000D1004"/>
    <w:rsid w:val="000D6670"/>
    <w:rsid w:val="000E1A9F"/>
    <w:rsid w:val="000E22C2"/>
    <w:rsid w:val="000F04C6"/>
    <w:rsid w:val="000F093B"/>
    <w:rsid w:val="000F5C26"/>
    <w:rsid w:val="000F6882"/>
    <w:rsid w:val="000F6DAB"/>
    <w:rsid w:val="001022E4"/>
    <w:rsid w:val="00104F60"/>
    <w:rsid w:val="001066CE"/>
    <w:rsid w:val="00110886"/>
    <w:rsid w:val="00113612"/>
    <w:rsid w:val="0011453F"/>
    <w:rsid w:val="00114D42"/>
    <w:rsid w:val="0011565C"/>
    <w:rsid w:val="001244DE"/>
    <w:rsid w:val="00124C5F"/>
    <w:rsid w:val="00131AC8"/>
    <w:rsid w:val="0013463D"/>
    <w:rsid w:val="00137A1E"/>
    <w:rsid w:val="0014181B"/>
    <w:rsid w:val="001436E6"/>
    <w:rsid w:val="00147170"/>
    <w:rsid w:val="001522FC"/>
    <w:rsid w:val="00152612"/>
    <w:rsid w:val="00153C78"/>
    <w:rsid w:val="00154D46"/>
    <w:rsid w:val="00160CF6"/>
    <w:rsid w:val="0016413C"/>
    <w:rsid w:val="00167BC3"/>
    <w:rsid w:val="00167F91"/>
    <w:rsid w:val="00172AB3"/>
    <w:rsid w:val="00174E8B"/>
    <w:rsid w:val="00176FE4"/>
    <w:rsid w:val="001774F6"/>
    <w:rsid w:val="00182255"/>
    <w:rsid w:val="00182C17"/>
    <w:rsid w:val="001843D2"/>
    <w:rsid w:val="00186B5B"/>
    <w:rsid w:val="00187129"/>
    <w:rsid w:val="001878AF"/>
    <w:rsid w:val="00193422"/>
    <w:rsid w:val="00195C04"/>
    <w:rsid w:val="00197386"/>
    <w:rsid w:val="001A30C3"/>
    <w:rsid w:val="001A362E"/>
    <w:rsid w:val="001A3859"/>
    <w:rsid w:val="001B2132"/>
    <w:rsid w:val="001B2BA8"/>
    <w:rsid w:val="001C7C8C"/>
    <w:rsid w:val="001D0552"/>
    <w:rsid w:val="001D34D4"/>
    <w:rsid w:val="001D4323"/>
    <w:rsid w:val="001E0D70"/>
    <w:rsid w:val="001E58C9"/>
    <w:rsid w:val="001E5A36"/>
    <w:rsid w:val="001E6811"/>
    <w:rsid w:val="001F0856"/>
    <w:rsid w:val="001F2FE6"/>
    <w:rsid w:val="001F3500"/>
    <w:rsid w:val="0020550F"/>
    <w:rsid w:val="00210CEB"/>
    <w:rsid w:val="00212162"/>
    <w:rsid w:val="00213AC4"/>
    <w:rsid w:val="0021407D"/>
    <w:rsid w:val="00222778"/>
    <w:rsid w:val="00222FBB"/>
    <w:rsid w:val="00231CF3"/>
    <w:rsid w:val="0023489A"/>
    <w:rsid w:val="00236FB2"/>
    <w:rsid w:val="002419CD"/>
    <w:rsid w:val="0024474A"/>
    <w:rsid w:val="00246D74"/>
    <w:rsid w:val="00253934"/>
    <w:rsid w:val="002549CC"/>
    <w:rsid w:val="00254DBD"/>
    <w:rsid w:val="00261791"/>
    <w:rsid w:val="00262D7C"/>
    <w:rsid w:val="00273F6C"/>
    <w:rsid w:val="00281DFE"/>
    <w:rsid w:val="00283A1E"/>
    <w:rsid w:val="002935AD"/>
    <w:rsid w:val="002935D4"/>
    <w:rsid w:val="00296FDD"/>
    <w:rsid w:val="002A1620"/>
    <w:rsid w:val="002A1654"/>
    <w:rsid w:val="002B6D24"/>
    <w:rsid w:val="002B7084"/>
    <w:rsid w:val="002D1BD0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3C74"/>
    <w:rsid w:val="002F72A0"/>
    <w:rsid w:val="00300FCB"/>
    <w:rsid w:val="00302EA3"/>
    <w:rsid w:val="003071DE"/>
    <w:rsid w:val="00310AE4"/>
    <w:rsid w:val="00313E46"/>
    <w:rsid w:val="00314D21"/>
    <w:rsid w:val="00315E6F"/>
    <w:rsid w:val="00320EAA"/>
    <w:rsid w:val="00326F5D"/>
    <w:rsid w:val="00327369"/>
    <w:rsid w:val="00330A8A"/>
    <w:rsid w:val="00333B04"/>
    <w:rsid w:val="003341BB"/>
    <w:rsid w:val="003360D0"/>
    <w:rsid w:val="0034085F"/>
    <w:rsid w:val="00342E40"/>
    <w:rsid w:val="003447F6"/>
    <w:rsid w:val="003456D8"/>
    <w:rsid w:val="00346A42"/>
    <w:rsid w:val="003554D0"/>
    <w:rsid w:val="00356952"/>
    <w:rsid w:val="00357818"/>
    <w:rsid w:val="003614AD"/>
    <w:rsid w:val="00361C9D"/>
    <w:rsid w:val="00362F83"/>
    <w:rsid w:val="003735BD"/>
    <w:rsid w:val="003738F1"/>
    <w:rsid w:val="00381CE4"/>
    <w:rsid w:val="00393A4F"/>
    <w:rsid w:val="00394D88"/>
    <w:rsid w:val="00394F38"/>
    <w:rsid w:val="003970C7"/>
    <w:rsid w:val="003972DD"/>
    <w:rsid w:val="0039763B"/>
    <w:rsid w:val="00397CC5"/>
    <w:rsid w:val="00397EFE"/>
    <w:rsid w:val="003A5DD3"/>
    <w:rsid w:val="003B16D0"/>
    <w:rsid w:val="003B19E7"/>
    <w:rsid w:val="003B7A1A"/>
    <w:rsid w:val="003C1B7E"/>
    <w:rsid w:val="003C2356"/>
    <w:rsid w:val="003D0C7C"/>
    <w:rsid w:val="003D20D2"/>
    <w:rsid w:val="003D26AA"/>
    <w:rsid w:val="003D29C4"/>
    <w:rsid w:val="003D2D3A"/>
    <w:rsid w:val="003D3046"/>
    <w:rsid w:val="003D32E2"/>
    <w:rsid w:val="003D4E32"/>
    <w:rsid w:val="003E2A37"/>
    <w:rsid w:val="003E437E"/>
    <w:rsid w:val="003E4B01"/>
    <w:rsid w:val="003E50C4"/>
    <w:rsid w:val="003E7F93"/>
    <w:rsid w:val="003F327B"/>
    <w:rsid w:val="003F5899"/>
    <w:rsid w:val="0040101A"/>
    <w:rsid w:val="0040649A"/>
    <w:rsid w:val="00407024"/>
    <w:rsid w:val="00407137"/>
    <w:rsid w:val="0040778A"/>
    <w:rsid w:val="00413AF9"/>
    <w:rsid w:val="004213C5"/>
    <w:rsid w:val="00422C2F"/>
    <w:rsid w:val="0042397F"/>
    <w:rsid w:val="00427076"/>
    <w:rsid w:val="00430B06"/>
    <w:rsid w:val="0043151D"/>
    <w:rsid w:val="00431FDE"/>
    <w:rsid w:val="00432654"/>
    <w:rsid w:val="00433811"/>
    <w:rsid w:val="00435F47"/>
    <w:rsid w:val="0044101F"/>
    <w:rsid w:val="00443FF3"/>
    <w:rsid w:val="0044424F"/>
    <w:rsid w:val="0044562B"/>
    <w:rsid w:val="00447F52"/>
    <w:rsid w:val="004513E0"/>
    <w:rsid w:val="0045279C"/>
    <w:rsid w:val="0045450E"/>
    <w:rsid w:val="004573C8"/>
    <w:rsid w:val="00462A8C"/>
    <w:rsid w:val="00467B98"/>
    <w:rsid w:val="00473718"/>
    <w:rsid w:val="00483407"/>
    <w:rsid w:val="0048457F"/>
    <w:rsid w:val="00485050"/>
    <w:rsid w:val="00494608"/>
    <w:rsid w:val="00496CC2"/>
    <w:rsid w:val="004A2624"/>
    <w:rsid w:val="004A28E0"/>
    <w:rsid w:val="004A2E2F"/>
    <w:rsid w:val="004A76A2"/>
    <w:rsid w:val="004A7DEA"/>
    <w:rsid w:val="004B0533"/>
    <w:rsid w:val="004B2F0D"/>
    <w:rsid w:val="004B3E89"/>
    <w:rsid w:val="004C1417"/>
    <w:rsid w:val="004C19BD"/>
    <w:rsid w:val="004C3750"/>
    <w:rsid w:val="004C548B"/>
    <w:rsid w:val="004C66E8"/>
    <w:rsid w:val="004C6B6A"/>
    <w:rsid w:val="004C73DF"/>
    <w:rsid w:val="004C7406"/>
    <w:rsid w:val="004C77D0"/>
    <w:rsid w:val="004C783C"/>
    <w:rsid w:val="004D495F"/>
    <w:rsid w:val="004D4DD0"/>
    <w:rsid w:val="004E35A7"/>
    <w:rsid w:val="004E3BB6"/>
    <w:rsid w:val="004E7D61"/>
    <w:rsid w:val="004F119F"/>
    <w:rsid w:val="004F15C0"/>
    <w:rsid w:val="004F3E47"/>
    <w:rsid w:val="004F7E50"/>
    <w:rsid w:val="0050031A"/>
    <w:rsid w:val="00502C75"/>
    <w:rsid w:val="00503E37"/>
    <w:rsid w:val="00505F47"/>
    <w:rsid w:val="00510BDE"/>
    <w:rsid w:val="00511661"/>
    <w:rsid w:val="00514BBD"/>
    <w:rsid w:val="00523437"/>
    <w:rsid w:val="0052367D"/>
    <w:rsid w:val="00525BC5"/>
    <w:rsid w:val="005300C2"/>
    <w:rsid w:val="00530152"/>
    <w:rsid w:val="00530FD3"/>
    <w:rsid w:val="00535653"/>
    <w:rsid w:val="00546989"/>
    <w:rsid w:val="00547689"/>
    <w:rsid w:val="00552579"/>
    <w:rsid w:val="005528F6"/>
    <w:rsid w:val="00554A27"/>
    <w:rsid w:val="00562F45"/>
    <w:rsid w:val="00567906"/>
    <w:rsid w:val="00570842"/>
    <w:rsid w:val="00574D1F"/>
    <w:rsid w:val="0057692B"/>
    <w:rsid w:val="00577A73"/>
    <w:rsid w:val="00577F61"/>
    <w:rsid w:val="005842D4"/>
    <w:rsid w:val="0058480F"/>
    <w:rsid w:val="00590B4C"/>
    <w:rsid w:val="005919B2"/>
    <w:rsid w:val="00591AB6"/>
    <w:rsid w:val="005966AD"/>
    <w:rsid w:val="0059748A"/>
    <w:rsid w:val="005A0463"/>
    <w:rsid w:val="005A2951"/>
    <w:rsid w:val="005A65BB"/>
    <w:rsid w:val="005A73B4"/>
    <w:rsid w:val="005A75A7"/>
    <w:rsid w:val="005B045A"/>
    <w:rsid w:val="005B3ADD"/>
    <w:rsid w:val="005B5648"/>
    <w:rsid w:val="005B7994"/>
    <w:rsid w:val="005C0882"/>
    <w:rsid w:val="005C1767"/>
    <w:rsid w:val="005C2891"/>
    <w:rsid w:val="005C29CF"/>
    <w:rsid w:val="005C3903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5F7E57"/>
    <w:rsid w:val="00603DC7"/>
    <w:rsid w:val="00603F73"/>
    <w:rsid w:val="00604FF6"/>
    <w:rsid w:val="006052D9"/>
    <w:rsid w:val="00611393"/>
    <w:rsid w:val="00612CE8"/>
    <w:rsid w:val="00614913"/>
    <w:rsid w:val="00614F22"/>
    <w:rsid w:val="00616432"/>
    <w:rsid w:val="00617025"/>
    <w:rsid w:val="00622430"/>
    <w:rsid w:val="0062555E"/>
    <w:rsid w:val="0062797D"/>
    <w:rsid w:val="00631936"/>
    <w:rsid w:val="00633682"/>
    <w:rsid w:val="00633EA1"/>
    <w:rsid w:val="006374D1"/>
    <w:rsid w:val="00640E75"/>
    <w:rsid w:val="006419EC"/>
    <w:rsid w:val="00642108"/>
    <w:rsid w:val="00645B19"/>
    <w:rsid w:val="00652D06"/>
    <w:rsid w:val="006542A8"/>
    <w:rsid w:val="0066109F"/>
    <w:rsid w:val="006659EC"/>
    <w:rsid w:val="006661FF"/>
    <w:rsid w:val="00666ED4"/>
    <w:rsid w:val="006673C9"/>
    <w:rsid w:val="00667F2A"/>
    <w:rsid w:val="00674DF1"/>
    <w:rsid w:val="00677F36"/>
    <w:rsid w:val="006819AF"/>
    <w:rsid w:val="00685C6F"/>
    <w:rsid w:val="0069000B"/>
    <w:rsid w:val="006911AD"/>
    <w:rsid w:val="00695A2A"/>
    <w:rsid w:val="00695DEC"/>
    <w:rsid w:val="0069646C"/>
    <w:rsid w:val="006A04BC"/>
    <w:rsid w:val="006A5D61"/>
    <w:rsid w:val="006A7CB4"/>
    <w:rsid w:val="006B0551"/>
    <w:rsid w:val="006B08C9"/>
    <w:rsid w:val="006B332D"/>
    <w:rsid w:val="006B472F"/>
    <w:rsid w:val="006B570C"/>
    <w:rsid w:val="006B714B"/>
    <w:rsid w:val="006C59B9"/>
    <w:rsid w:val="006D47DE"/>
    <w:rsid w:val="006D64DA"/>
    <w:rsid w:val="006E0DFE"/>
    <w:rsid w:val="006E2815"/>
    <w:rsid w:val="006E3E83"/>
    <w:rsid w:val="006E4E8E"/>
    <w:rsid w:val="006E53F3"/>
    <w:rsid w:val="006F00EC"/>
    <w:rsid w:val="006F083A"/>
    <w:rsid w:val="006F12D1"/>
    <w:rsid w:val="006F172C"/>
    <w:rsid w:val="006F337B"/>
    <w:rsid w:val="006F7609"/>
    <w:rsid w:val="0070455B"/>
    <w:rsid w:val="00706436"/>
    <w:rsid w:val="00711D5C"/>
    <w:rsid w:val="00713311"/>
    <w:rsid w:val="00715D1C"/>
    <w:rsid w:val="00716D94"/>
    <w:rsid w:val="00721C84"/>
    <w:rsid w:val="00724D4B"/>
    <w:rsid w:val="00726ED4"/>
    <w:rsid w:val="00731765"/>
    <w:rsid w:val="00733563"/>
    <w:rsid w:val="00733A91"/>
    <w:rsid w:val="00734A57"/>
    <w:rsid w:val="007371EB"/>
    <w:rsid w:val="00740530"/>
    <w:rsid w:val="00740D0A"/>
    <w:rsid w:val="0074376D"/>
    <w:rsid w:val="00750C0D"/>
    <w:rsid w:val="007526B0"/>
    <w:rsid w:val="00754418"/>
    <w:rsid w:val="00763D43"/>
    <w:rsid w:val="00766DB2"/>
    <w:rsid w:val="00771359"/>
    <w:rsid w:val="00772E04"/>
    <w:rsid w:val="00772E70"/>
    <w:rsid w:val="00775641"/>
    <w:rsid w:val="00777C11"/>
    <w:rsid w:val="007801D7"/>
    <w:rsid w:val="007806D4"/>
    <w:rsid w:val="007867B7"/>
    <w:rsid w:val="00790299"/>
    <w:rsid w:val="00790AEA"/>
    <w:rsid w:val="00791A02"/>
    <w:rsid w:val="00791C80"/>
    <w:rsid w:val="00791E6F"/>
    <w:rsid w:val="0079572E"/>
    <w:rsid w:val="007A04B9"/>
    <w:rsid w:val="007A5B9E"/>
    <w:rsid w:val="007B1371"/>
    <w:rsid w:val="007B3F20"/>
    <w:rsid w:val="007B76BF"/>
    <w:rsid w:val="007B787D"/>
    <w:rsid w:val="007C7288"/>
    <w:rsid w:val="007D0E46"/>
    <w:rsid w:val="007D118A"/>
    <w:rsid w:val="007D1448"/>
    <w:rsid w:val="007D37BF"/>
    <w:rsid w:val="007D4B91"/>
    <w:rsid w:val="007D533E"/>
    <w:rsid w:val="007E0071"/>
    <w:rsid w:val="007E0B69"/>
    <w:rsid w:val="007E1A1D"/>
    <w:rsid w:val="007E6174"/>
    <w:rsid w:val="007F2441"/>
    <w:rsid w:val="007F2674"/>
    <w:rsid w:val="007F2866"/>
    <w:rsid w:val="007F38DF"/>
    <w:rsid w:val="007F682C"/>
    <w:rsid w:val="0080282F"/>
    <w:rsid w:val="00805336"/>
    <w:rsid w:val="0081368D"/>
    <w:rsid w:val="0081540E"/>
    <w:rsid w:val="00816E76"/>
    <w:rsid w:val="00821D0E"/>
    <w:rsid w:val="008220BA"/>
    <w:rsid w:val="00823284"/>
    <w:rsid w:val="00824CB7"/>
    <w:rsid w:val="008309DF"/>
    <w:rsid w:val="0083130C"/>
    <w:rsid w:val="00834285"/>
    <w:rsid w:val="00835C51"/>
    <w:rsid w:val="00851B29"/>
    <w:rsid w:val="00855AFC"/>
    <w:rsid w:val="008572E0"/>
    <w:rsid w:val="0086177B"/>
    <w:rsid w:val="0086486F"/>
    <w:rsid w:val="00864CF1"/>
    <w:rsid w:val="0086657A"/>
    <w:rsid w:val="00870FF0"/>
    <w:rsid w:val="00874A2A"/>
    <w:rsid w:val="00876040"/>
    <w:rsid w:val="00882919"/>
    <w:rsid w:val="00885B7F"/>
    <w:rsid w:val="008873FE"/>
    <w:rsid w:val="008902F9"/>
    <w:rsid w:val="00893CA4"/>
    <w:rsid w:val="0089538C"/>
    <w:rsid w:val="008A0700"/>
    <w:rsid w:val="008A2CC8"/>
    <w:rsid w:val="008A2ECD"/>
    <w:rsid w:val="008A4424"/>
    <w:rsid w:val="008B2746"/>
    <w:rsid w:val="008B3B17"/>
    <w:rsid w:val="008C1C5B"/>
    <w:rsid w:val="008C6739"/>
    <w:rsid w:val="008D2586"/>
    <w:rsid w:val="008D47A6"/>
    <w:rsid w:val="008D4FB8"/>
    <w:rsid w:val="008E0C98"/>
    <w:rsid w:val="008E362A"/>
    <w:rsid w:val="008F279A"/>
    <w:rsid w:val="008F2F3B"/>
    <w:rsid w:val="008F3F3E"/>
    <w:rsid w:val="008F72FA"/>
    <w:rsid w:val="009034B0"/>
    <w:rsid w:val="009037DA"/>
    <w:rsid w:val="009048A2"/>
    <w:rsid w:val="0090611E"/>
    <w:rsid w:val="00907F1F"/>
    <w:rsid w:val="00910E83"/>
    <w:rsid w:val="00914E9B"/>
    <w:rsid w:val="009279B2"/>
    <w:rsid w:val="0093187B"/>
    <w:rsid w:val="00933D96"/>
    <w:rsid w:val="009340BD"/>
    <w:rsid w:val="00935413"/>
    <w:rsid w:val="0094357B"/>
    <w:rsid w:val="009506DC"/>
    <w:rsid w:val="00955356"/>
    <w:rsid w:val="00961748"/>
    <w:rsid w:val="00961ED1"/>
    <w:rsid w:val="00965195"/>
    <w:rsid w:val="00965B0B"/>
    <w:rsid w:val="00966EC5"/>
    <w:rsid w:val="00967F76"/>
    <w:rsid w:val="00971CF8"/>
    <w:rsid w:val="009735E3"/>
    <w:rsid w:val="00973A11"/>
    <w:rsid w:val="00976D73"/>
    <w:rsid w:val="00977268"/>
    <w:rsid w:val="00977D5B"/>
    <w:rsid w:val="00981655"/>
    <w:rsid w:val="00984EE2"/>
    <w:rsid w:val="00985BF0"/>
    <w:rsid w:val="00993FEC"/>
    <w:rsid w:val="009A2EF4"/>
    <w:rsid w:val="009A40FB"/>
    <w:rsid w:val="009B104A"/>
    <w:rsid w:val="009B287A"/>
    <w:rsid w:val="009B3094"/>
    <w:rsid w:val="009B3397"/>
    <w:rsid w:val="009B4858"/>
    <w:rsid w:val="009B5781"/>
    <w:rsid w:val="009B70E2"/>
    <w:rsid w:val="009C471F"/>
    <w:rsid w:val="009C4D55"/>
    <w:rsid w:val="009C516A"/>
    <w:rsid w:val="009C5527"/>
    <w:rsid w:val="009D21D1"/>
    <w:rsid w:val="009D5E1F"/>
    <w:rsid w:val="009E0B88"/>
    <w:rsid w:val="009E31E1"/>
    <w:rsid w:val="009E5083"/>
    <w:rsid w:val="009E7094"/>
    <w:rsid w:val="009F071A"/>
    <w:rsid w:val="009F0BCE"/>
    <w:rsid w:val="009F26BE"/>
    <w:rsid w:val="009F763E"/>
    <w:rsid w:val="00A028F6"/>
    <w:rsid w:val="00A07034"/>
    <w:rsid w:val="00A12DD1"/>
    <w:rsid w:val="00A1447E"/>
    <w:rsid w:val="00A2134B"/>
    <w:rsid w:val="00A22598"/>
    <w:rsid w:val="00A242B1"/>
    <w:rsid w:val="00A24C3A"/>
    <w:rsid w:val="00A26C0C"/>
    <w:rsid w:val="00A30A65"/>
    <w:rsid w:val="00A3236B"/>
    <w:rsid w:val="00A34A3D"/>
    <w:rsid w:val="00A3577C"/>
    <w:rsid w:val="00A36415"/>
    <w:rsid w:val="00A446B5"/>
    <w:rsid w:val="00A4682D"/>
    <w:rsid w:val="00A47907"/>
    <w:rsid w:val="00A555D6"/>
    <w:rsid w:val="00A55745"/>
    <w:rsid w:val="00A6148B"/>
    <w:rsid w:val="00A6205C"/>
    <w:rsid w:val="00A6768A"/>
    <w:rsid w:val="00A67EF8"/>
    <w:rsid w:val="00A72172"/>
    <w:rsid w:val="00A74DA1"/>
    <w:rsid w:val="00A776AC"/>
    <w:rsid w:val="00A80A63"/>
    <w:rsid w:val="00A83816"/>
    <w:rsid w:val="00A83BB1"/>
    <w:rsid w:val="00A83CEF"/>
    <w:rsid w:val="00A873CA"/>
    <w:rsid w:val="00A87544"/>
    <w:rsid w:val="00A877F0"/>
    <w:rsid w:val="00A902CE"/>
    <w:rsid w:val="00A91247"/>
    <w:rsid w:val="00A91801"/>
    <w:rsid w:val="00A92090"/>
    <w:rsid w:val="00A96408"/>
    <w:rsid w:val="00A96562"/>
    <w:rsid w:val="00AA719C"/>
    <w:rsid w:val="00AB18C3"/>
    <w:rsid w:val="00AB19D3"/>
    <w:rsid w:val="00AB4717"/>
    <w:rsid w:val="00AB7B8A"/>
    <w:rsid w:val="00AC4832"/>
    <w:rsid w:val="00AC5A8F"/>
    <w:rsid w:val="00AC6253"/>
    <w:rsid w:val="00AD3E4F"/>
    <w:rsid w:val="00AD43BE"/>
    <w:rsid w:val="00AD4A47"/>
    <w:rsid w:val="00AD6E65"/>
    <w:rsid w:val="00AE155F"/>
    <w:rsid w:val="00AE1D06"/>
    <w:rsid w:val="00AF044F"/>
    <w:rsid w:val="00AF1D59"/>
    <w:rsid w:val="00AF3A1E"/>
    <w:rsid w:val="00AF438E"/>
    <w:rsid w:val="00AF57BC"/>
    <w:rsid w:val="00AF6057"/>
    <w:rsid w:val="00AF7F19"/>
    <w:rsid w:val="00B01F0E"/>
    <w:rsid w:val="00B05079"/>
    <w:rsid w:val="00B05250"/>
    <w:rsid w:val="00B05F96"/>
    <w:rsid w:val="00B07490"/>
    <w:rsid w:val="00B11637"/>
    <w:rsid w:val="00B1353A"/>
    <w:rsid w:val="00B20308"/>
    <w:rsid w:val="00B22D03"/>
    <w:rsid w:val="00B243A4"/>
    <w:rsid w:val="00B273ED"/>
    <w:rsid w:val="00B32CFB"/>
    <w:rsid w:val="00B32E4C"/>
    <w:rsid w:val="00B3349F"/>
    <w:rsid w:val="00B34929"/>
    <w:rsid w:val="00B351E6"/>
    <w:rsid w:val="00B400E9"/>
    <w:rsid w:val="00B456ED"/>
    <w:rsid w:val="00B50605"/>
    <w:rsid w:val="00B627AB"/>
    <w:rsid w:val="00B62BBF"/>
    <w:rsid w:val="00B65326"/>
    <w:rsid w:val="00B7255D"/>
    <w:rsid w:val="00B72707"/>
    <w:rsid w:val="00B751E6"/>
    <w:rsid w:val="00B76E22"/>
    <w:rsid w:val="00B834DE"/>
    <w:rsid w:val="00B84240"/>
    <w:rsid w:val="00B863FE"/>
    <w:rsid w:val="00B933C8"/>
    <w:rsid w:val="00B93CE7"/>
    <w:rsid w:val="00B949CF"/>
    <w:rsid w:val="00BA1FD3"/>
    <w:rsid w:val="00BA27C2"/>
    <w:rsid w:val="00BA5810"/>
    <w:rsid w:val="00BA7366"/>
    <w:rsid w:val="00BA75AB"/>
    <w:rsid w:val="00BB22EC"/>
    <w:rsid w:val="00BB3496"/>
    <w:rsid w:val="00BB4020"/>
    <w:rsid w:val="00BB52EC"/>
    <w:rsid w:val="00BB64C2"/>
    <w:rsid w:val="00BB724C"/>
    <w:rsid w:val="00BB757A"/>
    <w:rsid w:val="00BB78AD"/>
    <w:rsid w:val="00BC7B29"/>
    <w:rsid w:val="00BE15A7"/>
    <w:rsid w:val="00BE4129"/>
    <w:rsid w:val="00BE4367"/>
    <w:rsid w:val="00BE520F"/>
    <w:rsid w:val="00BE63BB"/>
    <w:rsid w:val="00BF1FDA"/>
    <w:rsid w:val="00C01CBF"/>
    <w:rsid w:val="00C0243A"/>
    <w:rsid w:val="00C02A6F"/>
    <w:rsid w:val="00C045A4"/>
    <w:rsid w:val="00C0486A"/>
    <w:rsid w:val="00C073F3"/>
    <w:rsid w:val="00C11C0C"/>
    <w:rsid w:val="00C123A4"/>
    <w:rsid w:val="00C20BF1"/>
    <w:rsid w:val="00C20DBB"/>
    <w:rsid w:val="00C22149"/>
    <w:rsid w:val="00C221E4"/>
    <w:rsid w:val="00C2565F"/>
    <w:rsid w:val="00C2581C"/>
    <w:rsid w:val="00C332EF"/>
    <w:rsid w:val="00C33A77"/>
    <w:rsid w:val="00C37E1E"/>
    <w:rsid w:val="00C4233A"/>
    <w:rsid w:val="00C43787"/>
    <w:rsid w:val="00C46BA3"/>
    <w:rsid w:val="00C4794D"/>
    <w:rsid w:val="00C52E43"/>
    <w:rsid w:val="00C60621"/>
    <w:rsid w:val="00C61FC6"/>
    <w:rsid w:val="00C63F37"/>
    <w:rsid w:val="00C64548"/>
    <w:rsid w:val="00C64559"/>
    <w:rsid w:val="00C661AC"/>
    <w:rsid w:val="00C67274"/>
    <w:rsid w:val="00C72F98"/>
    <w:rsid w:val="00C81471"/>
    <w:rsid w:val="00C8248F"/>
    <w:rsid w:val="00C82E71"/>
    <w:rsid w:val="00C92DB3"/>
    <w:rsid w:val="00C93042"/>
    <w:rsid w:val="00C9403C"/>
    <w:rsid w:val="00C959A9"/>
    <w:rsid w:val="00CA4176"/>
    <w:rsid w:val="00CA423C"/>
    <w:rsid w:val="00CA4ADB"/>
    <w:rsid w:val="00CA6222"/>
    <w:rsid w:val="00CA74E8"/>
    <w:rsid w:val="00CB174C"/>
    <w:rsid w:val="00CB1BCD"/>
    <w:rsid w:val="00CB2C32"/>
    <w:rsid w:val="00CC6870"/>
    <w:rsid w:val="00CC7487"/>
    <w:rsid w:val="00CD0EAF"/>
    <w:rsid w:val="00CD3AC1"/>
    <w:rsid w:val="00CE553C"/>
    <w:rsid w:val="00CF186B"/>
    <w:rsid w:val="00D03158"/>
    <w:rsid w:val="00D06AF9"/>
    <w:rsid w:val="00D11C0D"/>
    <w:rsid w:val="00D134B9"/>
    <w:rsid w:val="00D15DAD"/>
    <w:rsid w:val="00D22783"/>
    <w:rsid w:val="00D22ABA"/>
    <w:rsid w:val="00D2301D"/>
    <w:rsid w:val="00D26F9E"/>
    <w:rsid w:val="00D308C9"/>
    <w:rsid w:val="00D32463"/>
    <w:rsid w:val="00D324BD"/>
    <w:rsid w:val="00D34947"/>
    <w:rsid w:val="00D34FC9"/>
    <w:rsid w:val="00D5101A"/>
    <w:rsid w:val="00D52408"/>
    <w:rsid w:val="00D551D5"/>
    <w:rsid w:val="00D6218A"/>
    <w:rsid w:val="00D81A61"/>
    <w:rsid w:val="00D9327D"/>
    <w:rsid w:val="00D94121"/>
    <w:rsid w:val="00D94B17"/>
    <w:rsid w:val="00DA441D"/>
    <w:rsid w:val="00DA5211"/>
    <w:rsid w:val="00DB0172"/>
    <w:rsid w:val="00DB04E2"/>
    <w:rsid w:val="00DB0571"/>
    <w:rsid w:val="00DB28DA"/>
    <w:rsid w:val="00DB338D"/>
    <w:rsid w:val="00DB69AE"/>
    <w:rsid w:val="00DB76BC"/>
    <w:rsid w:val="00DB76FA"/>
    <w:rsid w:val="00DC10AC"/>
    <w:rsid w:val="00DC188F"/>
    <w:rsid w:val="00DC4634"/>
    <w:rsid w:val="00DC4BCF"/>
    <w:rsid w:val="00DD0A4E"/>
    <w:rsid w:val="00DD1D66"/>
    <w:rsid w:val="00DD238C"/>
    <w:rsid w:val="00DD35D3"/>
    <w:rsid w:val="00DD5327"/>
    <w:rsid w:val="00DD77A8"/>
    <w:rsid w:val="00DE0D32"/>
    <w:rsid w:val="00DE0D89"/>
    <w:rsid w:val="00DE3744"/>
    <w:rsid w:val="00DE7B0A"/>
    <w:rsid w:val="00DF1024"/>
    <w:rsid w:val="00DF3707"/>
    <w:rsid w:val="00DF5298"/>
    <w:rsid w:val="00DF5FAD"/>
    <w:rsid w:val="00E0264B"/>
    <w:rsid w:val="00E03C82"/>
    <w:rsid w:val="00E04384"/>
    <w:rsid w:val="00E1013B"/>
    <w:rsid w:val="00E1158F"/>
    <w:rsid w:val="00E13D03"/>
    <w:rsid w:val="00E1754B"/>
    <w:rsid w:val="00E23023"/>
    <w:rsid w:val="00E236A9"/>
    <w:rsid w:val="00E247FB"/>
    <w:rsid w:val="00E25DDA"/>
    <w:rsid w:val="00E25EFF"/>
    <w:rsid w:val="00E27CAE"/>
    <w:rsid w:val="00E3046D"/>
    <w:rsid w:val="00E34326"/>
    <w:rsid w:val="00E416DC"/>
    <w:rsid w:val="00E4270F"/>
    <w:rsid w:val="00E42B2C"/>
    <w:rsid w:val="00E43256"/>
    <w:rsid w:val="00E46EF8"/>
    <w:rsid w:val="00E4713A"/>
    <w:rsid w:val="00E52A28"/>
    <w:rsid w:val="00E54A3F"/>
    <w:rsid w:val="00E56472"/>
    <w:rsid w:val="00E600FB"/>
    <w:rsid w:val="00E62322"/>
    <w:rsid w:val="00E62DA9"/>
    <w:rsid w:val="00E653D8"/>
    <w:rsid w:val="00E72B6F"/>
    <w:rsid w:val="00E737FC"/>
    <w:rsid w:val="00E76CF7"/>
    <w:rsid w:val="00E82C93"/>
    <w:rsid w:val="00E83277"/>
    <w:rsid w:val="00E8503D"/>
    <w:rsid w:val="00E85B50"/>
    <w:rsid w:val="00E91446"/>
    <w:rsid w:val="00EA097F"/>
    <w:rsid w:val="00EA4324"/>
    <w:rsid w:val="00EA4D52"/>
    <w:rsid w:val="00EA6517"/>
    <w:rsid w:val="00EB0900"/>
    <w:rsid w:val="00EB138C"/>
    <w:rsid w:val="00EB3B7E"/>
    <w:rsid w:val="00EB52F2"/>
    <w:rsid w:val="00EB7CAD"/>
    <w:rsid w:val="00EC2B2C"/>
    <w:rsid w:val="00EC5327"/>
    <w:rsid w:val="00ED04FF"/>
    <w:rsid w:val="00ED39FB"/>
    <w:rsid w:val="00ED5C2D"/>
    <w:rsid w:val="00ED68AD"/>
    <w:rsid w:val="00ED7919"/>
    <w:rsid w:val="00ED7EC8"/>
    <w:rsid w:val="00EE1319"/>
    <w:rsid w:val="00EE5B7B"/>
    <w:rsid w:val="00EF0ED8"/>
    <w:rsid w:val="00EF1B7F"/>
    <w:rsid w:val="00F00824"/>
    <w:rsid w:val="00F02A97"/>
    <w:rsid w:val="00F05D48"/>
    <w:rsid w:val="00F06FCA"/>
    <w:rsid w:val="00F12659"/>
    <w:rsid w:val="00F14748"/>
    <w:rsid w:val="00F14B9E"/>
    <w:rsid w:val="00F21C25"/>
    <w:rsid w:val="00F2217A"/>
    <w:rsid w:val="00F26A94"/>
    <w:rsid w:val="00F26C2D"/>
    <w:rsid w:val="00F311F9"/>
    <w:rsid w:val="00F37FF2"/>
    <w:rsid w:val="00F4191E"/>
    <w:rsid w:val="00F4222D"/>
    <w:rsid w:val="00F439C2"/>
    <w:rsid w:val="00F448DE"/>
    <w:rsid w:val="00F47458"/>
    <w:rsid w:val="00F5001F"/>
    <w:rsid w:val="00F50C70"/>
    <w:rsid w:val="00F52AA4"/>
    <w:rsid w:val="00F52D7C"/>
    <w:rsid w:val="00F54163"/>
    <w:rsid w:val="00F56B1A"/>
    <w:rsid w:val="00F63F24"/>
    <w:rsid w:val="00F640E1"/>
    <w:rsid w:val="00F64F3B"/>
    <w:rsid w:val="00F70044"/>
    <w:rsid w:val="00F70400"/>
    <w:rsid w:val="00F73AEC"/>
    <w:rsid w:val="00F76B00"/>
    <w:rsid w:val="00F810CA"/>
    <w:rsid w:val="00F839EF"/>
    <w:rsid w:val="00F8467D"/>
    <w:rsid w:val="00F84F90"/>
    <w:rsid w:val="00F86320"/>
    <w:rsid w:val="00F86400"/>
    <w:rsid w:val="00F87953"/>
    <w:rsid w:val="00F9077D"/>
    <w:rsid w:val="00F90F8A"/>
    <w:rsid w:val="00F91301"/>
    <w:rsid w:val="00F922E4"/>
    <w:rsid w:val="00F967FB"/>
    <w:rsid w:val="00F971DD"/>
    <w:rsid w:val="00FA11DF"/>
    <w:rsid w:val="00FA25F5"/>
    <w:rsid w:val="00FA4440"/>
    <w:rsid w:val="00FA60E5"/>
    <w:rsid w:val="00FA6749"/>
    <w:rsid w:val="00FB3373"/>
    <w:rsid w:val="00FB4E2D"/>
    <w:rsid w:val="00FC0CD4"/>
    <w:rsid w:val="00FD0AA9"/>
    <w:rsid w:val="00FD0C2B"/>
    <w:rsid w:val="00FD375C"/>
    <w:rsid w:val="00FD698A"/>
    <w:rsid w:val="00FD7AC1"/>
    <w:rsid w:val="00FF12C1"/>
    <w:rsid w:val="01CFEFF6"/>
    <w:rsid w:val="08664A42"/>
    <w:rsid w:val="091986A7"/>
    <w:rsid w:val="0CE41184"/>
    <w:rsid w:val="0E6CE0A6"/>
    <w:rsid w:val="0F612F1F"/>
    <w:rsid w:val="102C0E50"/>
    <w:rsid w:val="103C0551"/>
    <w:rsid w:val="10DEB911"/>
    <w:rsid w:val="11E2BE93"/>
    <w:rsid w:val="12FDC462"/>
    <w:rsid w:val="192FEFDA"/>
    <w:rsid w:val="1A786C10"/>
    <w:rsid w:val="1B01AFB6"/>
    <w:rsid w:val="1BF0D6D4"/>
    <w:rsid w:val="1C1001E7"/>
    <w:rsid w:val="1C67909C"/>
    <w:rsid w:val="1C7D63CC"/>
    <w:rsid w:val="20FC1E2E"/>
    <w:rsid w:val="21761303"/>
    <w:rsid w:val="21D33B16"/>
    <w:rsid w:val="24ABC174"/>
    <w:rsid w:val="2F388285"/>
    <w:rsid w:val="30E4295F"/>
    <w:rsid w:val="416BE1AC"/>
    <w:rsid w:val="423E8EBC"/>
    <w:rsid w:val="4607D358"/>
    <w:rsid w:val="486A5D1D"/>
    <w:rsid w:val="496B9103"/>
    <w:rsid w:val="4A809ED1"/>
    <w:rsid w:val="4B916674"/>
    <w:rsid w:val="4EE09B1A"/>
    <w:rsid w:val="51157F91"/>
    <w:rsid w:val="59394101"/>
    <w:rsid w:val="61CAB668"/>
    <w:rsid w:val="635C2F0F"/>
    <w:rsid w:val="6736BBB8"/>
    <w:rsid w:val="6967FB76"/>
    <w:rsid w:val="70C475A1"/>
    <w:rsid w:val="73BEDA29"/>
    <w:rsid w:val="7BA612D1"/>
    <w:rsid w:val="7E682A83"/>
    <w:rsid w:val="7E9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B46819"/>
  <w15:docId w15:val="{33B97A7B-32A3-4F1E-94EB-244CD9B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99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2"/>
      </w:numPr>
    </w:pPr>
  </w:style>
  <w:style w:type="numbering" w:customStyle="1" w:styleId="SchemeLetter">
    <w:name w:val="SchemeLetter"/>
    <w:pPr>
      <w:numPr>
        <w:numId w:val="1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70044"/>
    <w:rPr>
      <w:color w:val="808080"/>
      <w:shd w:val="clear" w:color="auto" w:fill="E6E6E6"/>
    </w:rPr>
  </w:style>
  <w:style w:type="paragraph" w:customStyle="1" w:styleId="Textodst1sl">
    <w:name w:val="Text odst.1čísl"/>
    <w:basedOn w:val="Normln"/>
    <w:link w:val="Textodst1slChar"/>
    <w:rsid w:val="00695DEC"/>
    <w:pPr>
      <w:numPr>
        <w:ilvl w:val="1"/>
        <w:numId w:val="16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hAnsi="Times New Roman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rsid w:val="00695DEC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695DEC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695DEC"/>
    <w:rPr>
      <w:rFonts w:ascii="Times New Roman" w:eastAsia="Times New Roman" w:hAnsi="Times New Roman"/>
      <w:sz w:val="24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7D1448"/>
    <w:rPr>
      <w:rFonts w:ascii="Trebuchet MS" w:eastAsia="Times New Roman" w:hAnsi="Trebuchet MS"/>
      <w:color w:val="000000"/>
      <w:lang w:eastAsia="en-US" w:bidi="en-US"/>
    </w:rPr>
  </w:style>
  <w:style w:type="character" w:customStyle="1" w:styleId="platne1">
    <w:name w:val="platne1"/>
    <w:basedOn w:val="Standardnpsmoodstavce"/>
    <w:rsid w:val="00AC5A8F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muxgbd">
    <w:name w:val="muxgbd"/>
    <w:basedOn w:val="Standardnpsmoodstavce"/>
    <w:rsid w:val="00955356"/>
  </w:style>
  <w:style w:type="character" w:styleId="Zdraznn">
    <w:name w:val="Emphasis"/>
    <w:basedOn w:val="Standardnpsmoodstavce"/>
    <w:uiPriority w:val="20"/>
    <w:qFormat/>
    <w:rsid w:val="00955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0DC19D2-3219-4225-9B51-3BA2AA7F1B14}">
    <t:Anchor>
      <t:Comment id="661124986"/>
    </t:Anchor>
    <t:History>
      <t:Event id="{8BB9AB13-3CB7-4C29-9BD9-D5614E3DA5E2}" time="2023-01-21T13:43:49.038Z">
        <t:Attribution userId="S::janecek@czechtourism.cz::37a25923-d7dd-4712-a24e-350a5d2208eb" userProvider="AD" userName="Janeček Petr"/>
        <t:Anchor>
          <t:Comment id="832408586"/>
        </t:Anchor>
        <t:Create/>
      </t:Event>
      <t:Event id="{731C08A6-2940-4695-8F52-C1CAAA611403}" time="2023-01-21T13:43:49.038Z">
        <t:Attribution userId="S::janecek@czechtourism.cz::37a25923-d7dd-4712-a24e-350a5d2208eb" userProvider="AD" userName="Janeček Petr"/>
        <t:Anchor>
          <t:Comment id="832408586"/>
        </t:Anchor>
        <t:Assign userId="S::janeckova@czechtourism.cz::6383fc01-549c-4607-a923-68683cfd7124" userProvider="AD" userName="Janečková Veronika, Mgr."/>
      </t:Event>
      <t:Event id="{6EADB1CB-D4F2-40F0-996C-B2F1EDF659E8}" time="2023-01-21T13:43:49.038Z">
        <t:Attribution userId="S::janecek@czechtourism.cz::37a25923-d7dd-4712-a24e-350a5d2208eb" userProvider="AD" userName="Janeček Petr"/>
        <t:Anchor>
          <t:Comment id="832408586"/>
        </t:Anchor>
        <t:SetTitle title="je to tak? @Janečková Veronika, Mgr.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8df92d-6ffd-4607-9609-b758ee8dd393">
      <Terms xmlns="http://schemas.microsoft.com/office/infopath/2007/PartnerControls"/>
    </lcf76f155ced4ddcb4097134ff3c332f>
    <TaxCatchAll xmlns="28f27848-2438-46bf-868d-d103e2709942" xsi:nil="true"/>
    <MediaLengthInSeconds xmlns="be8df92d-6ffd-4607-9609-b758ee8dd393" xsi:nil="true"/>
    <SharedWithUsers xmlns="28f27848-2438-46bf-868d-d103e2709942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9F60CEA8D84439E0FFDDDDF6F1536" ma:contentTypeVersion="18" ma:contentTypeDescription="Vytvoří nový dokument" ma:contentTypeScope="" ma:versionID="6fe4a5bde00922b21efcd1a91684df48">
  <xsd:schema xmlns:xsd="http://www.w3.org/2001/XMLSchema" xmlns:xs="http://www.w3.org/2001/XMLSchema" xmlns:p="http://schemas.microsoft.com/office/2006/metadata/properties" xmlns:ns2="be8df92d-6ffd-4607-9609-b758ee8dd393" xmlns:ns3="28f27848-2438-46bf-868d-d103e2709942" targetNamespace="http://schemas.microsoft.com/office/2006/metadata/properties" ma:root="true" ma:fieldsID="28d858c9e138397a6638239a8c85f3e4" ns2:_="" ns3:_="">
    <xsd:import namespace="be8df92d-6ffd-4607-9609-b758ee8dd393"/>
    <xsd:import namespace="28f27848-2438-46bf-868d-d103e2709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df92d-6ffd-4607-9609-b758ee8dd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a9a0d86-1639-4e8c-a067-c2c5b3d5d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7848-2438-46bf-868d-d103e2709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d529fc-ccc2-4c4d-9f40-49889d1b1de5}" ma:internalName="TaxCatchAll" ma:showField="CatchAllData" ma:web="28f27848-2438-46bf-868d-d103e2709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88AD5-CC9A-4E6A-8B00-EC4EC342F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7AB7C-A851-488B-B2CD-581EE552E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6539E-6A14-4855-A4F6-D8CF6516B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76C5E-D5FA-4D44-ACB4-7B1CA280070E}">
  <ds:schemaRefs>
    <ds:schemaRef ds:uri="http://schemas.microsoft.com/office/2006/metadata/properties"/>
    <ds:schemaRef ds:uri="http://schemas.microsoft.com/office/infopath/2007/PartnerControls"/>
    <ds:schemaRef ds:uri="be8df92d-6ffd-4607-9609-b758ee8dd393"/>
    <ds:schemaRef ds:uri="28f27848-2438-46bf-868d-d103e2709942"/>
  </ds:schemaRefs>
</ds:datastoreItem>
</file>

<file path=customXml/itemProps5.xml><?xml version="1.0" encoding="utf-8"?>
<ds:datastoreItem xmlns:ds="http://schemas.openxmlformats.org/officeDocument/2006/customXml" ds:itemID="{87F8F5F7-8D3A-4E4E-8811-DF514944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df92d-6ffd-4607-9609-b758ee8dd393"/>
    <ds:schemaRef ds:uri="28f27848-2438-46bf-868d-d103e2709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stejskalr</dc:creator>
  <cp:lastModifiedBy>Glombová Sylva</cp:lastModifiedBy>
  <cp:revision>6</cp:revision>
  <cp:lastPrinted>2023-05-18T06:50:00Z</cp:lastPrinted>
  <dcterms:created xsi:type="dcterms:W3CDTF">2023-05-26T09:22:00Z</dcterms:created>
  <dcterms:modified xsi:type="dcterms:W3CDTF">2023-05-26T09:24:00Z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GrammarlyDocumentId">
    <vt:lpwstr>d4420a8c07656eb6b4ae31eb781597202fd851d1994e931756c1c879d344744e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