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50EC" w14:textId="5CF432C3" w:rsidR="007D0C8B" w:rsidRPr="001A1C62" w:rsidRDefault="002858B3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b/>
          <w:bCs/>
          <w:sz w:val="22"/>
          <w:szCs w:val="22"/>
          <w:lang w:val="cs-CZ"/>
        </w:rPr>
        <w:t>Glovebox technické specifikace</w:t>
      </w:r>
    </w:p>
    <w:p w14:paraId="1F4C45AC" w14:textId="3941F355" w:rsidR="002858B3" w:rsidRPr="001A1C62" w:rsidRDefault="002858B3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220CF08" w14:textId="5AA14D26" w:rsidR="002858B3" w:rsidRPr="001A1C62" w:rsidRDefault="002858B3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Glovebox</w:t>
      </w:r>
      <w:r w:rsidR="007F69AD"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je vyro</w:t>
      </w:r>
      <w:r w:rsidR="00727B79">
        <w:rPr>
          <w:rFonts w:asciiTheme="minorHAnsi" w:hAnsiTheme="minorHAnsi" w:cstheme="minorHAnsi"/>
          <w:sz w:val="22"/>
          <w:szCs w:val="22"/>
          <w:lang w:val="cs-CZ"/>
        </w:rPr>
        <w:t>b</w:t>
      </w:r>
      <w:r w:rsidR="007F69AD" w:rsidRPr="001A1C62">
        <w:rPr>
          <w:rFonts w:asciiTheme="minorHAnsi" w:hAnsiTheme="minorHAnsi" w:cstheme="minorHAnsi"/>
          <w:sz w:val="22"/>
          <w:szCs w:val="22"/>
          <w:lang w:val="cs-CZ"/>
        </w:rPr>
        <w:t>en z 304 nerezové oceli.</w:t>
      </w:r>
    </w:p>
    <w:p w14:paraId="3AC83517" w14:textId="3C54363F" w:rsidR="007F69AD" w:rsidRPr="001A1C62" w:rsidRDefault="007F69AD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Vnitřní rozměry gloveboxu jsou alespoň 1520 mm (šířka), 764 mm (hloubka) a 895</w:t>
      </w:r>
      <w:r w:rsidR="00AF101D">
        <w:rPr>
          <w:rFonts w:asciiTheme="minorHAnsi" w:hAnsiTheme="minorHAnsi" w:cstheme="minorHAnsi"/>
          <w:sz w:val="22"/>
          <w:szCs w:val="22"/>
          <w:lang w:val="cs-CZ"/>
        </w:rPr>
        <w:t xml:space="preserve"> mm</w:t>
      </w: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(výška).</w:t>
      </w:r>
    </w:p>
    <w:p w14:paraId="6B06A456" w14:textId="16A35208" w:rsidR="007F69AD" w:rsidRPr="001A1C62" w:rsidRDefault="007F69AD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Externí rozměry gloveboxu nesmí přesáhnout 2316 mm (šířka), 1034 mm (hloubka) a 2024 mm (výška).</w:t>
      </w:r>
    </w:p>
    <w:p w14:paraId="128EC331" w14:textId="57B2DD08" w:rsidR="007F69AD" w:rsidRPr="001A1C62" w:rsidRDefault="007F69AD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Vše svařované z nerez oceli, </w:t>
      </w:r>
      <w:r w:rsidR="00104197">
        <w:rPr>
          <w:rFonts w:asciiTheme="minorHAnsi" w:hAnsiTheme="minorHAnsi" w:cstheme="minorHAnsi"/>
          <w:sz w:val="22"/>
          <w:szCs w:val="22"/>
          <w:lang w:val="cs-CZ"/>
        </w:rPr>
        <w:t>vč.</w:t>
      </w:r>
      <w:r w:rsidRPr="001A1C62">
        <w:rPr>
          <w:rFonts w:asciiTheme="minorHAnsi" w:hAnsiTheme="minorHAnsi" w:cstheme="minorHAnsi"/>
          <w:sz w:val="22"/>
          <w:szCs w:val="22"/>
          <w:lang w:val="cs-CZ"/>
        </w:rPr>
        <w:t>. trubice přívody/odvody plynů a ostatní průchodky.</w:t>
      </w:r>
    </w:p>
    <w:p w14:paraId="0BA1C507" w14:textId="4E4DE4B5" w:rsidR="007F69AD" w:rsidRPr="001A1C62" w:rsidRDefault="007F69AD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Detektor kyslíku na bázi oxidu zirkonu musí měřit v rozsahu 0-1000 ppm.</w:t>
      </w:r>
    </w:p>
    <w:p w14:paraId="1D4BD324" w14:textId="290B882C" w:rsidR="007F69AD" w:rsidRPr="001A1C62" w:rsidRDefault="007F69AD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Detektor vlhkosti musí být bezúdržbov</w:t>
      </w:r>
      <w:r w:rsidR="00341356" w:rsidRPr="001A1C62">
        <w:rPr>
          <w:rFonts w:asciiTheme="minorHAnsi" w:hAnsiTheme="minorHAnsi" w:cstheme="minorHAnsi"/>
          <w:sz w:val="22"/>
          <w:szCs w:val="22"/>
          <w:lang w:val="cs-CZ"/>
        </w:rPr>
        <w:t>ý</w:t>
      </w: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bez nutnosti </w:t>
      </w:r>
      <w:r w:rsidR="00341356"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použití </w:t>
      </w:r>
      <w:r w:rsidRPr="001A1C62">
        <w:rPr>
          <w:rFonts w:asciiTheme="minorHAnsi" w:hAnsiTheme="minorHAnsi" w:cstheme="minorHAnsi"/>
          <w:sz w:val="22"/>
          <w:szCs w:val="22"/>
          <w:lang w:val="cs-CZ"/>
        </w:rPr>
        <w:t>kyseliny fosforečn</w:t>
      </w:r>
      <w:r w:rsidR="00341356" w:rsidRPr="001A1C62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3A73C4D8" w14:textId="47557469" w:rsidR="00341356" w:rsidRPr="001A1C62" w:rsidRDefault="00341356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Detektor vlhkosti měří v rozsahu 0-1000 ppm.</w:t>
      </w:r>
    </w:p>
    <w:p w14:paraId="345FCB38" w14:textId="7B7A7C66" w:rsidR="00341356" w:rsidRPr="001A1C62" w:rsidRDefault="00341356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Součástí jsou alespoň 2 výškově nastavitelné vnitřní police z nerezové oceli 304.</w:t>
      </w:r>
    </w:p>
    <w:p w14:paraId="047954C2" w14:textId="1B2EBD5F" w:rsidR="00341356" w:rsidRPr="001A1C62" w:rsidRDefault="00B47DE7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Externí </w:t>
      </w:r>
      <w:r w:rsidR="00341356"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LED osvětlení. </w:t>
      </w:r>
    </w:p>
    <w:p w14:paraId="13380003" w14:textId="5248D609" w:rsidR="00360E38" w:rsidRPr="001A1C62" w:rsidRDefault="00B47DE7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Systém řízení plynů musí být umístěn pod gloveboxem a fixován k jeho rámu.</w:t>
      </w:r>
    </w:p>
    <w:p w14:paraId="4F47F0CF" w14:textId="2DD8CE82" w:rsidR="00B47DE7" w:rsidRPr="001A1C62" w:rsidRDefault="00B47DE7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Alespoň 3 rukavicové vstupy. Porty musí být vyrobeny z Derlinu k ochraně proti korozi; Teflon/Tekaform nebo hliníkové materiály </w:t>
      </w:r>
      <w:r w:rsidR="00E6188C">
        <w:rPr>
          <w:rFonts w:asciiTheme="minorHAnsi" w:hAnsiTheme="minorHAnsi" w:cstheme="minorHAnsi"/>
          <w:sz w:val="22"/>
          <w:szCs w:val="22"/>
          <w:lang w:val="cs-CZ"/>
        </w:rPr>
        <w:t>ne</w:t>
      </w: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jsou přípustné. </w:t>
      </w:r>
    </w:p>
    <w:p w14:paraId="4D3FD5EE" w14:textId="3DC7649E" w:rsidR="00B47DE7" w:rsidRPr="007312A3" w:rsidRDefault="00421A29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7312A3">
        <w:rPr>
          <w:rFonts w:asciiTheme="minorHAnsi" w:hAnsiTheme="minorHAnsi" w:cstheme="minorHAnsi"/>
          <w:sz w:val="22"/>
          <w:szCs w:val="22"/>
          <w:lang w:val="cs-CZ"/>
        </w:rPr>
        <w:t>Přechodová komora</w:t>
      </w:r>
      <w:r w:rsidR="00795835" w:rsidRPr="007312A3">
        <w:rPr>
          <w:rFonts w:asciiTheme="minorHAnsi" w:hAnsiTheme="minorHAnsi" w:cstheme="minorHAnsi"/>
          <w:sz w:val="22"/>
          <w:szCs w:val="22"/>
          <w:lang w:val="cs-CZ"/>
        </w:rPr>
        <w:t xml:space="preserve"> musí být vybavena plynovým pístem </w:t>
      </w:r>
      <w:r w:rsidR="00A91A3A" w:rsidRPr="007312A3">
        <w:rPr>
          <w:rFonts w:asciiTheme="minorHAnsi" w:hAnsiTheme="minorHAnsi" w:cstheme="minorHAnsi"/>
          <w:sz w:val="22"/>
          <w:szCs w:val="22"/>
          <w:lang w:val="cs-CZ"/>
        </w:rPr>
        <w:t>pro bezpečný posun dvířek nahoru a dolů</w:t>
      </w:r>
      <w:r w:rsidR="00795835" w:rsidRPr="007312A3">
        <w:rPr>
          <w:rFonts w:asciiTheme="minorHAnsi" w:hAnsiTheme="minorHAnsi" w:cstheme="minorHAnsi"/>
          <w:sz w:val="22"/>
          <w:szCs w:val="22"/>
          <w:lang w:val="cs-CZ"/>
        </w:rPr>
        <w:t xml:space="preserve">. Dveře musí být vybaveny pružinovým otvíracím mechanismem k zabránění poškození při vakuu v komoře. </w:t>
      </w:r>
    </w:p>
    <w:p w14:paraId="1E8347DD" w14:textId="3AA0AA08" w:rsidR="00795835" w:rsidRPr="007312A3" w:rsidRDefault="00795835" w:rsidP="00795835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7312A3">
        <w:rPr>
          <w:rFonts w:asciiTheme="minorHAnsi" w:hAnsiTheme="minorHAnsi" w:cstheme="minorHAnsi"/>
          <w:sz w:val="22"/>
          <w:szCs w:val="22"/>
          <w:lang w:val="cs-CZ"/>
        </w:rPr>
        <w:t xml:space="preserve">Velká </w:t>
      </w:r>
      <w:r w:rsidR="00420E3A">
        <w:rPr>
          <w:rFonts w:asciiTheme="minorHAnsi" w:hAnsiTheme="minorHAnsi" w:cstheme="minorHAnsi"/>
          <w:sz w:val="22"/>
          <w:szCs w:val="22"/>
          <w:lang w:val="cs-CZ"/>
        </w:rPr>
        <w:t>přechodová komora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t>: vnitřní rozměry alespoň 380 mm (průměr) a 609 mm délka.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br/>
        <w:t xml:space="preserve">              - umístěná na pravé straně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br/>
        <w:t xml:space="preserve">              - vnitřní podnos: 304 nerezová ocel #4 povrchová úprava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br/>
        <w:t xml:space="preserve">              - manuální ventily pro evakuaci/zavzdušnění.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br/>
        <w:t xml:space="preserve">              - míra úniku: &lt;10</w:t>
      </w:r>
      <w:r w:rsidRPr="007312A3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-5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t xml:space="preserve"> mbar l/s</w:t>
      </w:r>
    </w:p>
    <w:p w14:paraId="4B870E7B" w14:textId="483C9DBE" w:rsidR="00795835" w:rsidRPr="007312A3" w:rsidRDefault="00795835" w:rsidP="00795835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7312A3">
        <w:rPr>
          <w:rFonts w:asciiTheme="minorHAnsi" w:hAnsiTheme="minorHAnsi" w:cstheme="minorHAnsi"/>
          <w:sz w:val="22"/>
          <w:szCs w:val="22"/>
          <w:lang w:val="cs-CZ"/>
        </w:rPr>
        <w:t xml:space="preserve">Malá </w:t>
      </w:r>
      <w:r w:rsidR="00420E3A">
        <w:rPr>
          <w:rFonts w:asciiTheme="minorHAnsi" w:hAnsiTheme="minorHAnsi" w:cstheme="minorHAnsi"/>
          <w:sz w:val="22"/>
          <w:szCs w:val="22"/>
          <w:lang w:val="cs-CZ"/>
        </w:rPr>
        <w:t>přechodová komora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t>: vnitřní rozměry alespoň 152 mm průměr a 440 mm délka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br/>
        <w:t xml:space="preserve">              - manuální ventily pro evakuaci/zavzdušnění inertem.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br/>
        <w:t xml:space="preserve">              - míra úniku: &lt;10</w:t>
      </w:r>
      <w:r w:rsidRPr="007312A3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-5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t xml:space="preserve"> mbar l/s</w:t>
      </w:r>
    </w:p>
    <w:p w14:paraId="221B0C46" w14:textId="2EE94B1D" w:rsidR="000356CA" w:rsidRPr="001A1C62" w:rsidRDefault="00421A29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Šestipalcová rychlá transportní komora (malá přechodová komora) musí být plně externí a nesmí zasahovat do pracovního prostoru gloveboxu.</w:t>
      </w:r>
    </w:p>
    <w:p w14:paraId="251A7F89" w14:textId="24F525FA" w:rsidR="00421A29" w:rsidRPr="001A1C62" w:rsidRDefault="00421A29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Dveře na šestipalcové rychlé transportní komoře (malá přechodová komora) musí</w:t>
      </w:r>
      <w:r w:rsidR="004C6C59"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mít pant, aby nemohlo dojít k pádu a poškození těsnění.</w:t>
      </w:r>
    </w:p>
    <w:p w14:paraId="15A5C90C" w14:textId="26AD97D5" w:rsidR="004C6C59" w:rsidRPr="001A1C62" w:rsidRDefault="004C6C59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Fukar musí mít nastavitelnou rychlost 0-60 CFM, s tlumením vibrací a bez tvoření tepelné zátěže.</w:t>
      </w:r>
    </w:p>
    <w:p w14:paraId="6CA69846" w14:textId="34DBD607" w:rsidR="00A02495" w:rsidRPr="001A1C62" w:rsidRDefault="00FE10C9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Purifikace plynu musí být schopna pracovat s dusíkem, argonem i heliem.</w:t>
      </w:r>
    </w:p>
    <w:p w14:paraId="70AE8FA0" w14:textId="20448252" w:rsidR="00FE10C9" w:rsidRPr="001A1C62" w:rsidRDefault="00FE10C9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Purifikace plynu musí být schopna absorbovat alespoň 43 litrů O</w:t>
      </w:r>
      <w:r w:rsidRPr="001A1C62">
        <w:rPr>
          <w:rFonts w:asciiTheme="minorHAnsi" w:hAnsiTheme="minorHAnsi" w:cstheme="minorHAnsi"/>
          <w:sz w:val="22"/>
          <w:szCs w:val="22"/>
          <w:vertAlign w:val="subscript"/>
          <w:lang w:val="cs-CZ"/>
        </w:rPr>
        <w:t>2</w:t>
      </w: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a 1.8 kg H</w:t>
      </w:r>
      <w:r w:rsidRPr="001A1C62">
        <w:rPr>
          <w:rFonts w:asciiTheme="minorHAnsi" w:hAnsiTheme="minorHAnsi" w:cstheme="minorHAnsi"/>
          <w:sz w:val="22"/>
          <w:szCs w:val="22"/>
          <w:vertAlign w:val="subscript"/>
          <w:lang w:val="cs-CZ"/>
        </w:rPr>
        <w:t>2</w:t>
      </w:r>
      <w:r w:rsidRPr="001A1C62">
        <w:rPr>
          <w:rFonts w:asciiTheme="minorHAnsi" w:hAnsiTheme="minorHAnsi" w:cstheme="minorHAnsi"/>
          <w:sz w:val="22"/>
          <w:szCs w:val="22"/>
          <w:lang w:val="cs-CZ"/>
        </w:rPr>
        <w:t>O než musí dojít k regeneraci.</w:t>
      </w:r>
    </w:p>
    <w:p w14:paraId="7F4834CA" w14:textId="4B790D78" w:rsidR="001A1C62" w:rsidRPr="001A1C62" w:rsidRDefault="001A1C62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Oběh plynu nesmí standardně vyžadovat chlazení vodou.</w:t>
      </w:r>
    </w:p>
    <w:p w14:paraId="7E0698FF" w14:textId="11D15D7B" w:rsidR="001A1C62" w:rsidRPr="001A1C62" w:rsidRDefault="001A1C62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Glovebox musí být schopen pracovat v přetlaku i v podtlaku.</w:t>
      </w:r>
    </w:p>
    <w:p w14:paraId="27FBEA7D" w14:textId="307DE80A" w:rsidR="001A1C62" w:rsidRPr="001A1C62" w:rsidRDefault="001A1C62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PLC ovládací systém musí být Siemens SIMATIC S7-1200 PLC ovládací systém.</w:t>
      </w:r>
    </w:p>
    <w:p w14:paraId="7B14D206" w14:textId="56B8A51A" w:rsidR="001A1C62" w:rsidRDefault="001A1C62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Ovládací panel musí být Siemens KTP400 4” (101.6 mm) barevný, dotykový </w:t>
      </w:r>
      <w:r>
        <w:rPr>
          <w:rFonts w:asciiTheme="minorHAnsi" w:hAnsiTheme="minorHAnsi" w:cstheme="minorHAnsi"/>
          <w:sz w:val="22"/>
          <w:szCs w:val="22"/>
          <w:lang w:val="cs-CZ"/>
        </w:rPr>
        <w:t>ovládací panel.</w:t>
      </w:r>
    </w:p>
    <w:p w14:paraId="04A2B3BC" w14:textId="3F106747" w:rsidR="001A1C62" w:rsidRDefault="001A1C62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Ovládací panel musí být zabezpečen heslem.</w:t>
      </w:r>
    </w:p>
    <w:p w14:paraId="7356F67E" w14:textId="0F033DDE" w:rsidR="001A1C62" w:rsidRDefault="007A5CB5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Průchodky:</w:t>
      </w:r>
      <w:r>
        <w:rPr>
          <w:rFonts w:asciiTheme="minorHAnsi" w:hAnsiTheme="minorHAnsi" w:cstheme="minorHAnsi"/>
          <w:sz w:val="22"/>
          <w:szCs w:val="22"/>
          <w:lang w:val="cs-CZ"/>
        </w:rPr>
        <w:br/>
        <w:t xml:space="preserve">- Alespoň </w:t>
      </w:r>
      <w:r w:rsidRPr="007A5CB5">
        <w:rPr>
          <w:rFonts w:asciiTheme="minorHAnsi" w:hAnsiTheme="minorHAnsi" w:cstheme="minorHAnsi"/>
          <w:sz w:val="22"/>
          <w:szCs w:val="22"/>
          <w:lang w:val="cs-CZ"/>
        </w:rPr>
        <w:t xml:space="preserve">4x DN 40 ISO – KF </w:t>
      </w:r>
      <w:r>
        <w:rPr>
          <w:rFonts w:asciiTheme="minorHAnsi" w:hAnsiTheme="minorHAnsi" w:cstheme="minorHAnsi"/>
          <w:sz w:val="22"/>
          <w:szCs w:val="22"/>
          <w:lang w:val="cs-CZ"/>
        </w:rPr>
        <w:t>zaslepené průchodky</w:t>
      </w:r>
      <w:r>
        <w:rPr>
          <w:rFonts w:asciiTheme="minorHAnsi" w:hAnsiTheme="minorHAnsi" w:cstheme="minorHAnsi"/>
          <w:sz w:val="22"/>
          <w:szCs w:val="22"/>
          <w:lang w:val="cs-CZ"/>
        </w:rPr>
        <w:br/>
        <w:t xml:space="preserve">- </w:t>
      </w:r>
      <w:r w:rsidR="00E77F3C">
        <w:rPr>
          <w:rFonts w:asciiTheme="minorHAnsi" w:hAnsiTheme="minorHAnsi" w:cstheme="minorHAnsi"/>
          <w:sz w:val="22"/>
          <w:szCs w:val="22"/>
          <w:lang w:val="cs-CZ"/>
        </w:rPr>
        <w:t xml:space="preserve">alespoň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1x plyn/vakuum 6 mm ocelové </w:t>
      </w:r>
      <w:r w:rsidRPr="007A5CB5">
        <w:rPr>
          <w:rFonts w:asciiTheme="minorHAnsi" w:hAnsiTheme="minorHAnsi" w:cstheme="minorHAnsi"/>
          <w:sz w:val="22"/>
          <w:szCs w:val="22"/>
          <w:lang w:val="cs-CZ"/>
        </w:rPr>
        <w:t>Swagelok Bulkhead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spojky</w:t>
      </w:r>
      <w:r w:rsidR="00E77F3C">
        <w:rPr>
          <w:rFonts w:asciiTheme="minorHAnsi" w:hAnsiTheme="minorHAnsi" w:cstheme="minorHAnsi"/>
          <w:sz w:val="22"/>
          <w:szCs w:val="22"/>
          <w:lang w:val="cs-CZ"/>
        </w:rPr>
        <w:br/>
        <w:t>- alespoň 1x elektrická průchodka</w:t>
      </w:r>
    </w:p>
    <w:p w14:paraId="76FBE8AD" w14:textId="7CCDF68A" w:rsidR="007A5CB5" w:rsidRDefault="007A5CB5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Celkový únik systému </w:t>
      </w:r>
      <w:r w:rsidRPr="007A5CB5">
        <w:rPr>
          <w:rFonts w:asciiTheme="minorHAnsi" w:hAnsiTheme="minorHAnsi" w:cstheme="minorHAnsi"/>
          <w:sz w:val="22"/>
          <w:szCs w:val="22"/>
          <w:lang w:val="cs-CZ"/>
        </w:rPr>
        <w:t>&lt;0.05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obj</w:t>
      </w:r>
      <w:r w:rsidRPr="007A5CB5">
        <w:rPr>
          <w:rFonts w:asciiTheme="minorHAnsi" w:hAnsiTheme="minorHAnsi" w:cstheme="minorHAnsi"/>
          <w:sz w:val="22"/>
          <w:szCs w:val="22"/>
          <w:lang w:val="cs-CZ"/>
        </w:rPr>
        <w:t>%/h (ISO 10648-2)</w:t>
      </w:r>
    </w:p>
    <w:p w14:paraId="04780080" w14:textId="01325653" w:rsidR="007A5CB5" w:rsidRPr="00792DD0" w:rsidRDefault="007A5CB5" w:rsidP="000356CA">
      <w:pPr>
        <w:pStyle w:val="Odstavecseseznamem"/>
        <w:numPr>
          <w:ilvl w:val="0"/>
          <w:numId w:val="1"/>
        </w:numPr>
        <w:rPr>
          <w:rStyle w:val="A8"/>
          <w:rFonts w:asciiTheme="minorHAnsi" w:hAnsiTheme="minorHAnsi" w:cstheme="minorHAns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lastRenderedPageBreak/>
        <w:t>Filtry: 1x vstu</w:t>
      </w:r>
      <w:r w:rsidR="00171539">
        <w:rPr>
          <w:rFonts w:asciiTheme="minorHAnsi" w:hAnsiTheme="minorHAnsi" w:cstheme="minorHAnsi"/>
          <w:sz w:val="22"/>
          <w:szCs w:val="22"/>
          <w:lang w:val="cs-CZ"/>
        </w:rPr>
        <w:t>p</w:t>
      </w:r>
      <w:r>
        <w:rPr>
          <w:rFonts w:asciiTheme="minorHAnsi" w:hAnsiTheme="minorHAnsi" w:cstheme="minorHAnsi"/>
          <w:sz w:val="22"/>
          <w:szCs w:val="22"/>
          <w:lang w:val="cs-CZ"/>
        </w:rPr>
        <w:t>ní a 1x výstupní HEPA (</w:t>
      </w:r>
      <w:r w:rsidRPr="00B23A7F">
        <w:rPr>
          <w:rStyle w:val="A8"/>
          <w:rFonts w:asciiTheme="minorHAnsi" w:hAnsiTheme="minorHAnsi" w:cstheme="minorHAnsi"/>
          <w:sz w:val="22"/>
          <w:szCs w:val="22"/>
          <w:lang w:val="cs-CZ"/>
        </w:rPr>
        <w:t xml:space="preserve">99.99% vs 0.3 </w:t>
      </w:r>
      <w:r>
        <w:rPr>
          <w:rStyle w:val="A8"/>
          <w:rFonts w:asciiTheme="minorHAnsi" w:hAnsiTheme="minorHAnsi" w:cstheme="minorHAnsi"/>
          <w:sz w:val="22"/>
          <w:szCs w:val="22"/>
          <w:lang w:val="en-US"/>
        </w:rPr>
        <w:t>μ</w:t>
      </w:r>
      <w:r w:rsidRPr="00B23A7F">
        <w:rPr>
          <w:rStyle w:val="A8"/>
          <w:rFonts w:asciiTheme="minorHAnsi" w:hAnsiTheme="minorHAnsi" w:cstheme="minorHAnsi"/>
          <w:sz w:val="22"/>
          <w:szCs w:val="22"/>
          <w:lang w:val="cs-CZ"/>
        </w:rPr>
        <w:t>m MPPS)</w:t>
      </w:r>
    </w:p>
    <w:p w14:paraId="3C2B4255" w14:textId="5E3AD2FF" w:rsidR="00792DD0" w:rsidRDefault="00792DD0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Polykarbonátové (odolné proti odření)</w:t>
      </w:r>
      <w:r w:rsidR="00E66C1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66C11" w:rsidRPr="00415DCB">
        <w:rPr>
          <w:rFonts w:asciiTheme="minorHAnsi" w:hAnsiTheme="minorHAnsi" w:cstheme="minorHAnsi"/>
          <w:sz w:val="22"/>
          <w:szCs w:val="22"/>
          <w:lang w:val="cs-CZ"/>
        </w:rPr>
        <w:t>okno</w:t>
      </w:r>
      <w:r w:rsidR="00E66C11">
        <w:rPr>
          <w:rFonts w:asciiTheme="minorHAnsi" w:hAnsiTheme="minorHAnsi" w:cstheme="minorHAnsi"/>
          <w:sz w:val="22"/>
          <w:szCs w:val="22"/>
          <w:lang w:val="cs-CZ"/>
        </w:rPr>
        <w:t xml:space="preserve"> s tloušťkou alespoň 9.5 mm.</w:t>
      </w:r>
    </w:p>
    <w:p w14:paraId="6AFAC926" w14:textId="705627EF" w:rsidR="00D86AA1" w:rsidRDefault="00D86AA1" w:rsidP="00D86AA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Vakuová pumpa </w:t>
      </w:r>
      <w:r>
        <w:rPr>
          <w:rFonts w:asciiTheme="minorHAnsi" w:hAnsiTheme="minorHAnsi" w:cstheme="minorHAnsi"/>
          <w:sz w:val="22"/>
          <w:szCs w:val="22"/>
          <w:lang w:val="cs-CZ"/>
        </w:rPr>
        <w:br/>
        <w:t>- výkon alespoň</w:t>
      </w:r>
      <w:r w:rsidR="00E77F3C">
        <w:rPr>
          <w:rFonts w:asciiTheme="minorHAnsi" w:hAnsiTheme="minorHAnsi" w:cstheme="minorHAnsi"/>
          <w:sz w:val="22"/>
          <w:szCs w:val="22"/>
          <w:lang w:val="cs-CZ"/>
        </w:rPr>
        <w:t xml:space="preserve"> 15 m3/h</w:t>
      </w:r>
      <w:r>
        <w:rPr>
          <w:rFonts w:asciiTheme="minorHAnsi" w:hAnsiTheme="minorHAnsi" w:cstheme="minorHAnsi"/>
          <w:sz w:val="22"/>
          <w:szCs w:val="22"/>
          <w:lang w:val="cs-CZ"/>
        </w:rPr>
        <w:br/>
        <w:t>- dosažený tlak</w:t>
      </w:r>
      <w:r w:rsidRPr="00D86AA1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="00E77F3C">
        <w:rPr>
          <w:rFonts w:asciiTheme="minorHAnsi" w:hAnsiTheme="minorHAnsi" w:cstheme="minorHAnsi"/>
          <w:sz w:val="22"/>
          <w:szCs w:val="22"/>
          <w:lang w:val="cs-CZ"/>
        </w:rPr>
        <w:t xml:space="preserve"> 0.007 mbar</w:t>
      </w:r>
      <w:r w:rsidR="00E77F3C">
        <w:rPr>
          <w:rFonts w:asciiTheme="minorHAnsi" w:hAnsiTheme="minorHAnsi" w:cstheme="minorHAnsi"/>
          <w:sz w:val="22"/>
          <w:szCs w:val="22"/>
          <w:lang w:val="cs-CZ"/>
        </w:rPr>
        <w:br/>
        <w:t>- nominální rychlost otáček: 1800 ot./min</w:t>
      </w:r>
      <w:r>
        <w:rPr>
          <w:rFonts w:asciiTheme="minorHAnsi" w:hAnsiTheme="minorHAnsi" w:cstheme="minorHAnsi"/>
          <w:sz w:val="22"/>
          <w:szCs w:val="22"/>
          <w:lang w:val="cs-CZ"/>
        </w:rPr>
        <w:br/>
        <w:t>- suchý, spirálový kompresor</w:t>
      </w:r>
      <w:r>
        <w:rPr>
          <w:rFonts w:asciiTheme="minorHAnsi" w:hAnsiTheme="minorHAnsi" w:cstheme="minorHAnsi"/>
          <w:sz w:val="22"/>
          <w:szCs w:val="22"/>
          <w:lang w:val="cs-CZ"/>
        </w:rPr>
        <w:br/>
        <w:t xml:space="preserve">- </w:t>
      </w:r>
      <w:r w:rsidRPr="00D86AA1">
        <w:rPr>
          <w:rFonts w:asciiTheme="minorHAnsi" w:hAnsiTheme="minorHAnsi" w:cstheme="minorHAnsi"/>
          <w:sz w:val="22"/>
          <w:szCs w:val="22"/>
          <w:lang w:val="cs-CZ"/>
        </w:rPr>
        <w:t xml:space="preserve">230V 50/60 </w:t>
      </w:r>
      <w:r>
        <w:rPr>
          <w:rFonts w:asciiTheme="minorHAnsi" w:hAnsiTheme="minorHAnsi" w:cstheme="minorHAnsi"/>
          <w:sz w:val="22"/>
          <w:szCs w:val="22"/>
          <w:lang w:val="cs-CZ"/>
        </w:rPr>
        <w:t>Hz</w:t>
      </w:r>
      <w:r>
        <w:rPr>
          <w:rFonts w:asciiTheme="minorHAnsi" w:hAnsiTheme="minorHAnsi" w:cstheme="minorHAnsi"/>
          <w:sz w:val="22"/>
          <w:szCs w:val="22"/>
          <w:lang w:val="cs-CZ"/>
        </w:rPr>
        <w:br/>
        <w:t>- maximální hlučnost 5</w:t>
      </w:r>
      <w:r w:rsidR="00E77F3C">
        <w:rPr>
          <w:rFonts w:asciiTheme="minorHAnsi" w:hAnsiTheme="minorHAnsi" w:cstheme="minorHAnsi"/>
          <w:sz w:val="22"/>
          <w:szCs w:val="22"/>
          <w:lang w:val="cs-CZ"/>
        </w:rPr>
        <w:t>2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dB</w:t>
      </w:r>
      <w:r>
        <w:rPr>
          <w:rFonts w:asciiTheme="minorHAnsi" w:hAnsiTheme="minorHAnsi" w:cstheme="minorHAnsi"/>
          <w:sz w:val="22"/>
          <w:szCs w:val="22"/>
          <w:lang w:val="cs-CZ"/>
        </w:rPr>
        <w:br/>
        <w:t>- vstupní přípojka: NW25</w:t>
      </w:r>
      <w:r>
        <w:rPr>
          <w:rFonts w:asciiTheme="minorHAnsi" w:hAnsiTheme="minorHAnsi" w:cstheme="minorHAnsi"/>
          <w:sz w:val="22"/>
          <w:szCs w:val="22"/>
          <w:lang w:val="cs-CZ"/>
        </w:rPr>
        <w:br/>
      </w:r>
      <w:r w:rsidR="00BC6D04">
        <w:rPr>
          <w:rFonts w:asciiTheme="minorHAnsi" w:hAnsiTheme="minorHAnsi" w:cstheme="minorHAnsi"/>
          <w:sz w:val="22"/>
          <w:szCs w:val="22"/>
          <w:lang w:val="cs-CZ"/>
        </w:rPr>
        <w:t xml:space="preserve">- výstupní přípojka </w:t>
      </w:r>
      <w:r w:rsidR="00E77F3C">
        <w:rPr>
          <w:rFonts w:asciiTheme="minorHAnsi" w:hAnsiTheme="minorHAnsi" w:cstheme="minorHAnsi"/>
          <w:sz w:val="22"/>
          <w:szCs w:val="22"/>
          <w:lang w:val="cs-CZ"/>
        </w:rPr>
        <w:t>NW25</w:t>
      </w:r>
    </w:p>
    <w:p w14:paraId="3D36BD2A" w14:textId="0B1FDC9E" w:rsidR="00BC6D04" w:rsidRDefault="00BC6D04" w:rsidP="00D86AA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Automatické ovládání tlaku: </w:t>
      </w:r>
      <w:r w:rsidRPr="00BC6D04">
        <w:rPr>
          <w:rFonts w:asciiTheme="minorHAnsi" w:hAnsiTheme="minorHAnsi" w:cstheme="minorHAnsi"/>
          <w:sz w:val="22"/>
          <w:szCs w:val="22"/>
          <w:lang w:val="cs-CZ"/>
        </w:rPr>
        <w:t>(+/- 15 mbar)</w:t>
      </w:r>
    </w:p>
    <w:p w14:paraId="605F58C9" w14:textId="22BB0891" w:rsidR="00BC6D04" w:rsidRDefault="00BC6D04" w:rsidP="00D86AA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Pedálové přepínání tlaku</w:t>
      </w:r>
    </w:p>
    <w:p w14:paraId="3D105AB9" w14:textId="2EA33EE7" w:rsidR="00E77F3C" w:rsidRDefault="00E77F3C" w:rsidP="00D86AA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V systému průtoku zapojený lapač rozpouštědel s</w:t>
      </w:r>
    </w:p>
    <w:p w14:paraId="5A82357F" w14:textId="68047B30" w:rsidR="00E77F3C" w:rsidRDefault="00E77F3C" w:rsidP="00104197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Polypropylénovým krytem</w:t>
      </w:r>
    </w:p>
    <w:p w14:paraId="287D868D" w14:textId="6F8108B7" w:rsidR="00E77F3C" w:rsidRDefault="00E77F3C" w:rsidP="00104197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Aktivním uhlím</w:t>
      </w:r>
    </w:p>
    <w:p w14:paraId="2BA83835" w14:textId="32D2F3C6" w:rsidR="00E77F3C" w:rsidRDefault="004559FA" w:rsidP="00104197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Vstupní/výstupní přechodky: 40 ISO-KF včetně </w:t>
      </w:r>
      <w:r w:rsidR="000F575A">
        <w:rPr>
          <w:rFonts w:asciiTheme="minorHAnsi" w:hAnsiTheme="minorHAnsi" w:cstheme="minorHAnsi"/>
          <w:sz w:val="22"/>
          <w:szCs w:val="22"/>
          <w:lang w:val="cs-CZ"/>
        </w:rPr>
        <w:t>těsnění a svorek</w:t>
      </w:r>
    </w:p>
    <w:p w14:paraId="21F1086C" w14:textId="2F04C95D" w:rsidR="00BC6D04" w:rsidRPr="00415DCB" w:rsidRDefault="00BC6D04" w:rsidP="00D86AA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415DCB">
        <w:rPr>
          <w:rFonts w:asciiTheme="minorHAnsi" w:hAnsiTheme="minorHAnsi" w:cstheme="minorHAnsi"/>
          <w:sz w:val="22"/>
          <w:szCs w:val="22"/>
          <w:lang w:val="cs-CZ"/>
        </w:rPr>
        <w:t>Průtok pracovního plynu</w:t>
      </w:r>
      <w:r w:rsidR="00415DCB" w:rsidRPr="00415DCB">
        <w:rPr>
          <w:rFonts w:asciiTheme="minorHAnsi" w:hAnsiTheme="minorHAnsi" w:cstheme="minorHAnsi"/>
          <w:sz w:val="22"/>
          <w:szCs w:val="22"/>
          <w:lang w:val="cs-CZ"/>
        </w:rPr>
        <w:t xml:space="preserve"> alespoň 240 l/min.</w:t>
      </w:r>
    </w:p>
    <w:p w14:paraId="2B5CD909" w14:textId="308A0803" w:rsidR="00BC6D04" w:rsidRDefault="005044E4" w:rsidP="00D86AA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Dvoustupňový regulátor pracovního plynu, včetně trubek a všeho vybavení potřebného k instalaci</w:t>
      </w:r>
    </w:p>
    <w:p w14:paraId="3192EC54" w14:textId="0BAACF1E" w:rsidR="005044E4" w:rsidRDefault="005044E4" w:rsidP="00D86AA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Záruka 24 měsíců</w:t>
      </w:r>
    </w:p>
    <w:p w14:paraId="32D876C2" w14:textId="6CE5D039" w:rsidR="005044E4" w:rsidRPr="00D86AA1" w:rsidRDefault="005044E4" w:rsidP="00D86AA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Instalace na místě a vycvičení personálu v ceně</w:t>
      </w:r>
    </w:p>
    <w:p w14:paraId="62870F71" w14:textId="4E0A8038" w:rsidR="00795835" w:rsidRPr="001A1C62" w:rsidRDefault="00795835" w:rsidP="00795835">
      <w:pPr>
        <w:pStyle w:val="Odstavecseseznamem"/>
        <w:ind w:left="792"/>
        <w:rPr>
          <w:rFonts w:asciiTheme="minorHAnsi" w:hAnsiTheme="minorHAnsi" w:cstheme="minorHAnsi"/>
          <w:sz w:val="22"/>
          <w:szCs w:val="22"/>
          <w:lang w:val="cs-CZ"/>
        </w:rPr>
      </w:pPr>
    </w:p>
    <w:p w14:paraId="4BA18C41" w14:textId="77777777" w:rsidR="00795835" w:rsidRPr="001A1C62" w:rsidRDefault="00795835" w:rsidP="00795835">
      <w:pPr>
        <w:pStyle w:val="Odstavecseseznamem"/>
        <w:ind w:left="792"/>
        <w:rPr>
          <w:rFonts w:asciiTheme="minorHAnsi" w:hAnsiTheme="minorHAnsi" w:cstheme="minorHAnsi"/>
          <w:sz w:val="22"/>
          <w:szCs w:val="22"/>
          <w:lang w:val="cs-CZ"/>
        </w:rPr>
      </w:pPr>
    </w:p>
    <w:sectPr w:rsidR="00795835" w:rsidRPr="001A1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6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523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B3"/>
    <w:rsid w:val="000138D1"/>
    <w:rsid w:val="000162BE"/>
    <w:rsid w:val="000356CA"/>
    <w:rsid w:val="000C77CB"/>
    <w:rsid w:val="000F575A"/>
    <w:rsid w:val="00104197"/>
    <w:rsid w:val="00171539"/>
    <w:rsid w:val="001A1C62"/>
    <w:rsid w:val="002858B3"/>
    <w:rsid w:val="00341356"/>
    <w:rsid w:val="00360E38"/>
    <w:rsid w:val="00415DCB"/>
    <w:rsid w:val="00420E3A"/>
    <w:rsid w:val="00421A29"/>
    <w:rsid w:val="004456DA"/>
    <w:rsid w:val="004559FA"/>
    <w:rsid w:val="004C6C59"/>
    <w:rsid w:val="005044E4"/>
    <w:rsid w:val="005A3A22"/>
    <w:rsid w:val="006940EE"/>
    <w:rsid w:val="006C3EF6"/>
    <w:rsid w:val="00727B79"/>
    <w:rsid w:val="007312A3"/>
    <w:rsid w:val="00792DD0"/>
    <w:rsid w:val="00795835"/>
    <w:rsid w:val="007A5CB5"/>
    <w:rsid w:val="007D0C8B"/>
    <w:rsid w:val="007F69AD"/>
    <w:rsid w:val="00970E4E"/>
    <w:rsid w:val="00A02495"/>
    <w:rsid w:val="00A91A3A"/>
    <w:rsid w:val="00AF101D"/>
    <w:rsid w:val="00B23A7F"/>
    <w:rsid w:val="00B47DE7"/>
    <w:rsid w:val="00BC6D04"/>
    <w:rsid w:val="00D86AA1"/>
    <w:rsid w:val="00DA3B6D"/>
    <w:rsid w:val="00DE783B"/>
    <w:rsid w:val="00E6188C"/>
    <w:rsid w:val="00E66C11"/>
    <w:rsid w:val="00E77F3C"/>
    <w:rsid w:val="00EC1465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0782"/>
  <w15:chartTrackingRefBased/>
  <w15:docId w15:val="{E4A867AB-9634-47DD-8D84-58C432D8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8B3"/>
    <w:pPr>
      <w:ind w:left="720"/>
      <w:contextualSpacing/>
    </w:pPr>
  </w:style>
  <w:style w:type="character" w:customStyle="1" w:styleId="A8">
    <w:name w:val="A8"/>
    <w:uiPriority w:val="99"/>
    <w:rsid w:val="007A5CB5"/>
    <w:rPr>
      <w:rFonts w:cs="Source Sans Pro"/>
      <w:color w:val="000000"/>
      <w:sz w:val="19"/>
      <w:szCs w:val="19"/>
    </w:rPr>
  </w:style>
  <w:style w:type="character" w:styleId="Odkaznakoment">
    <w:name w:val="annotation reference"/>
    <w:basedOn w:val="Standardnpsmoodstavce"/>
    <w:uiPriority w:val="99"/>
    <w:semiHidden/>
    <w:unhideWhenUsed/>
    <w:rsid w:val="00AF10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10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10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0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0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0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01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0419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B6164902766D4D940F1924C6AD8872" ma:contentTypeVersion="12" ma:contentTypeDescription="Vytvoří nový dokument" ma:contentTypeScope="" ma:versionID="d55cb38960387f125fcc62047e984aec">
  <xsd:schema xmlns:xsd="http://www.w3.org/2001/XMLSchema" xmlns:xs="http://www.w3.org/2001/XMLSchema" xmlns:p="http://schemas.microsoft.com/office/2006/metadata/properties" xmlns:ns2="ca64ffde-efa4-4bd2-84da-e16f9eb2876c" xmlns:ns3="c8181c99-58b0-4522-bfc4-5f89510f35dd" targetNamespace="http://schemas.microsoft.com/office/2006/metadata/properties" ma:root="true" ma:fieldsID="6be6d0cfb1877c2fd5cd5a995518c508" ns2:_="" ns3:_="">
    <xsd:import namespace="ca64ffde-efa4-4bd2-84da-e16f9eb2876c"/>
    <xsd:import namespace="c8181c99-58b0-4522-bfc4-5f89510f3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4ffde-efa4-4bd2-84da-e16f9eb28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79f4e76c-843a-4416-b9ae-0aba0882cd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81c99-58b0-4522-bfc4-5f89510f35d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91ac280-0a1d-41f8-97da-c020569e8eda}" ma:internalName="TaxCatchAll" ma:showField="CatchAllData" ma:web="c8181c99-58b0-4522-bfc4-5f89510f3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F2A5C-4B94-4CC8-833D-13F85D60C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CBC19-8C2C-49E1-96C7-D907F76D5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4ffde-efa4-4bd2-84da-e16f9eb2876c"/>
    <ds:schemaRef ds:uri="c8181c99-58b0-4522-bfc4-5f89510f3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493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Orava</dc:creator>
  <cp:keywords/>
  <dc:description/>
  <cp:lastModifiedBy>Jakub Horák</cp:lastModifiedBy>
  <cp:revision>3</cp:revision>
  <dcterms:created xsi:type="dcterms:W3CDTF">2023-04-12T08:36:00Z</dcterms:created>
  <dcterms:modified xsi:type="dcterms:W3CDTF">2023-04-18T13:24:00Z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c5a685fe-3fff-466a-a944-cd5bc92dae7e</vt:lpwstr>
  </property>
</Properties>
</file>