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D3" w:rsidRDefault="0094571F">
      <w:pPr>
        <w:pStyle w:val="Nzev"/>
      </w:pPr>
      <w:bookmarkStart w:id="0" w:name="List1"/>
      <w:bookmarkEnd w:id="0"/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2"/>
        </w:rPr>
        <w:t>02/2023</w:t>
      </w:r>
    </w:p>
    <w:p w:rsidR="00664AD3" w:rsidRDefault="0094571F">
      <w:pPr>
        <w:pStyle w:val="Zkladntext"/>
        <w:spacing w:before="24" w:line="264" w:lineRule="auto"/>
        <w:ind w:left="1393" w:right="1128"/>
        <w:jc w:val="center"/>
      </w:pPr>
      <w:r>
        <w:t>uzavřená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proofErr w:type="spellStart"/>
      <w:proofErr w:type="gramStart"/>
      <w:r>
        <w:t>ust</w:t>
      </w:r>
      <w:proofErr w:type="spellEnd"/>
      <w:r>
        <w:t>.§</w:t>
      </w:r>
      <w:r>
        <w:rPr>
          <w:spacing w:val="-1"/>
        </w:rPr>
        <w:t xml:space="preserve"> </w:t>
      </w:r>
      <w:r>
        <w:t>2586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občanský</w:t>
      </w:r>
      <w:r>
        <w:rPr>
          <w:spacing w:val="-1"/>
        </w:rPr>
        <w:t xml:space="preserve"> </w:t>
      </w:r>
      <w:r>
        <w:t xml:space="preserve">zákoník, ve znění </w:t>
      </w:r>
      <w:proofErr w:type="spellStart"/>
      <w:r>
        <w:t>pozd</w:t>
      </w:r>
      <w:proofErr w:type="spellEnd"/>
      <w:r>
        <w:t>. předpisů (dále jen- občanský zákoník)</w:t>
      </w:r>
    </w:p>
    <w:p w:rsidR="00664AD3" w:rsidRDefault="00664AD3">
      <w:pPr>
        <w:pStyle w:val="Zkladntext"/>
        <w:spacing w:before="11"/>
        <w:rPr>
          <w:sz w:val="13"/>
        </w:rPr>
      </w:pPr>
    </w:p>
    <w:p w:rsidR="00664AD3" w:rsidRDefault="00664AD3">
      <w:pPr>
        <w:sectPr w:rsidR="00664AD3">
          <w:pgSz w:w="11906" w:h="16838"/>
          <w:pgMar w:top="1340" w:right="1400" w:bottom="280" w:left="1000" w:header="0" w:footer="0" w:gutter="0"/>
          <w:cols w:space="708"/>
          <w:formProt w:val="0"/>
        </w:sectPr>
      </w:pPr>
    </w:p>
    <w:p w:rsidR="00664AD3" w:rsidRDefault="00664AD3">
      <w:pPr>
        <w:pStyle w:val="Zkladntext"/>
        <w:rPr>
          <w:sz w:val="22"/>
        </w:rPr>
      </w:pPr>
    </w:p>
    <w:p w:rsidR="00664AD3" w:rsidRDefault="00664AD3">
      <w:pPr>
        <w:pStyle w:val="Zkladntext"/>
        <w:spacing w:before="5"/>
        <w:rPr>
          <w:sz w:val="30"/>
        </w:rPr>
      </w:pPr>
    </w:p>
    <w:p w:rsidR="00664AD3" w:rsidRDefault="0094571F">
      <w:pPr>
        <w:pStyle w:val="Zkladntext"/>
        <w:ind w:left="116"/>
        <w:rPr>
          <w:sz w:val="13"/>
        </w:rPr>
      </w:pPr>
      <w:r>
        <w:rPr>
          <w:spacing w:val="-2"/>
          <w:u w:val="single"/>
        </w:rPr>
        <w:t>Objednatel:</w:t>
      </w:r>
    </w:p>
    <w:p w:rsidR="00664AD3" w:rsidRDefault="0094571F">
      <w:pPr>
        <w:spacing w:before="94"/>
        <w:ind w:left="2919" w:right="4550"/>
        <w:jc w:val="center"/>
        <w:rPr>
          <w:b/>
          <w:sz w:val="20"/>
        </w:rPr>
      </w:pPr>
      <w:r>
        <w:br w:type="column"/>
      </w:r>
      <w:r>
        <w:rPr>
          <w:b/>
          <w:spacing w:val="-5"/>
          <w:sz w:val="20"/>
        </w:rPr>
        <w:t>I.</w:t>
      </w:r>
    </w:p>
    <w:p w:rsidR="00664AD3" w:rsidRDefault="0094571F">
      <w:pPr>
        <w:spacing w:before="24"/>
        <w:ind w:left="2261" w:right="3891"/>
        <w:jc w:val="center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strany</w:t>
      </w:r>
    </w:p>
    <w:p w:rsidR="00664AD3" w:rsidRDefault="00664AD3">
      <w:pPr>
        <w:pStyle w:val="Zkladntext"/>
        <w:spacing w:before="3"/>
        <w:rPr>
          <w:b/>
          <w:sz w:val="24"/>
        </w:rPr>
      </w:pPr>
    </w:p>
    <w:p w:rsidR="00664AD3" w:rsidRDefault="0094571F" w:rsidP="0094571F">
      <w:pPr>
        <w:spacing w:line="264" w:lineRule="auto"/>
        <w:ind w:left="116" w:right="3571"/>
        <w:rPr>
          <w:b/>
          <w:sz w:val="20"/>
        </w:rPr>
      </w:pPr>
      <w:r>
        <w:rPr>
          <w:b/>
          <w:sz w:val="20"/>
        </w:rPr>
        <w:t>Městská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knihovna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Český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Těšín    </w:t>
      </w:r>
      <w:r>
        <w:rPr>
          <w:b/>
          <w:sz w:val="20"/>
        </w:rPr>
        <w:t xml:space="preserve">Ostravská </w:t>
      </w:r>
      <w:r>
        <w:rPr>
          <w:b/>
          <w:sz w:val="20"/>
        </w:rPr>
        <w:t>1326/67</w:t>
      </w:r>
    </w:p>
    <w:p w:rsidR="00664AD3" w:rsidRDefault="0094571F">
      <w:pPr>
        <w:spacing w:before="2"/>
        <w:ind w:left="116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737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01 Český </w:t>
      </w:r>
      <w:r>
        <w:rPr>
          <w:b/>
          <w:spacing w:val="-2"/>
          <w:sz w:val="20"/>
        </w:rPr>
        <w:t>Těšín</w:t>
      </w:r>
    </w:p>
    <w:p w:rsidR="00664AD3" w:rsidRDefault="00664AD3">
      <w:pPr>
        <w:sectPr w:rsidR="00664AD3">
          <w:type w:val="continuous"/>
          <w:pgSz w:w="11906" w:h="16838"/>
          <w:pgMar w:top="1340" w:right="1400" w:bottom="280" w:left="1000" w:header="0" w:footer="0" w:gutter="0"/>
          <w:cols w:num="2" w:space="708" w:equalWidth="0">
            <w:col w:w="1182" w:space="714"/>
            <w:col w:w="7609"/>
          </w:cols>
          <w:formProt w:val="0"/>
          <w:docGrid w:linePitch="312" w:charSpace="-2049"/>
        </w:sectPr>
      </w:pPr>
    </w:p>
    <w:p w:rsidR="00664AD3" w:rsidRDefault="0094571F">
      <w:pPr>
        <w:pStyle w:val="Nadpis1"/>
        <w:tabs>
          <w:tab w:val="right" w:pos="2951"/>
        </w:tabs>
        <w:spacing w:before="27"/>
        <w:ind w:left="116" w:right="0"/>
        <w:jc w:val="left"/>
      </w:pPr>
      <w:r>
        <w:rPr>
          <w:spacing w:val="-5"/>
        </w:rPr>
        <w:t>IČ: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64628795</w:t>
      </w:r>
    </w:p>
    <w:p w:rsidR="00664AD3" w:rsidRDefault="0094571F">
      <w:pPr>
        <w:pStyle w:val="Nadpis1"/>
        <w:tabs>
          <w:tab w:val="left" w:pos="2089"/>
        </w:tabs>
        <w:spacing w:before="24"/>
        <w:ind w:left="116" w:right="0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CZ64628795</w:t>
      </w:r>
    </w:p>
    <w:p w:rsidR="00664AD3" w:rsidRDefault="0094571F">
      <w:pPr>
        <w:pStyle w:val="Nadpis2"/>
        <w:tabs>
          <w:tab w:val="left" w:pos="2122"/>
        </w:tabs>
        <w:ind w:left="116" w:right="0"/>
        <w:jc w:val="left"/>
      </w:pPr>
      <w:r>
        <w:rPr>
          <w:spacing w:val="-2"/>
        </w:rPr>
        <w:t>Zástupce:</w:t>
      </w:r>
      <w:r>
        <w:tab/>
        <w:t xml:space="preserve">Mgr. </w:t>
      </w:r>
      <w:r>
        <w:t>Dana</w:t>
      </w:r>
      <w:r>
        <w:rPr>
          <w:spacing w:val="-5"/>
        </w:rPr>
        <w:t xml:space="preserve"> </w:t>
      </w:r>
      <w:r>
        <w:rPr>
          <w:spacing w:val="-2"/>
        </w:rPr>
        <w:t>Zipserová</w:t>
      </w:r>
    </w:p>
    <w:p w:rsidR="00664AD3" w:rsidRDefault="00664AD3">
      <w:pPr>
        <w:sectPr w:rsidR="00664AD3">
          <w:type w:val="continuous"/>
          <w:pgSz w:w="11906" w:h="16838"/>
          <w:pgMar w:top="1340" w:right="1400" w:bottom="280" w:left="1000" w:header="0" w:footer="0" w:gutter="0"/>
          <w:cols w:space="708"/>
          <w:formProt w:val="0"/>
          <w:docGrid w:linePitch="312" w:charSpace="-2049"/>
        </w:sectPr>
      </w:pPr>
    </w:p>
    <w:p w:rsidR="00664AD3" w:rsidRDefault="0094571F">
      <w:pPr>
        <w:pStyle w:val="Zkladntext"/>
        <w:spacing w:before="280"/>
        <w:ind w:left="116"/>
      </w:pPr>
      <w:r>
        <w:rPr>
          <w:spacing w:val="-2"/>
          <w:u w:val="single"/>
        </w:rPr>
        <w:t>Zhotovitel:</w:t>
      </w:r>
    </w:p>
    <w:p w:rsidR="00664AD3" w:rsidRDefault="0094571F">
      <w:pPr>
        <w:pStyle w:val="Nadpis2"/>
        <w:spacing w:before="534" w:line="264" w:lineRule="auto"/>
        <w:ind w:left="116" w:right="5405"/>
        <w:jc w:val="left"/>
      </w:pPr>
      <w:r>
        <w:br w:type="column"/>
      </w:r>
      <w:r>
        <w:t xml:space="preserve">Tomel -Tomáš </w:t>
      </w:r>
      <w:proofErr w:type="spellStart"/>
      <w:r>
        <w:t>Zuziak</w:t>
      </w:r>
      <w:proofErr w:type="spellEnd"/>
      <w:r>
        <w:t xml:space="preserve"> Na Bělidle 798/1 73301</w:t>
      </w:r>
      <w:r>
        <w:rPr>
          <w:spacing w:val="-14"/>
        </w:rPr>
        <w:t xml:space="preserve"> </w:t>
      </w:r>
      <w:r>
        <w:t>Karviná-Fryštát</w:t>
      </w:r>
    </w:p>
    <w:p w:rsidR="00664AD3" w:rsidRDefault="00664AD3">
      <w:pPr>
        <w:sectPr w:rsidR="00664AD3">
          <w:type w:val="continuous"/>
          <w:pgSz w:w="11906" w:h="16838"/>
          <w:pgMar w:top="1340" w:right="1400" w:bottom="280" w:left="1000" w:header="0" w:footer="0" w:gutter="0"/>
          <w:cols w:num="2" w:space="708" w:equalWidth="0">
            <w:col w:w="1081" w:space="816"/>
            <w:col w:w="7608"/>
          </w:cols>
          <w:formProt w:val="0"/>
          <w:docGrid w:linePitch="312" w:charSpace="-2049"/>
        </w:sectPr>
      </w:pPr>
    </w:p>
    <w:p w:rsidR="00664AD3" w:rsidRDefault="0094571F">
      <w:pPr>
        <w:tabs>
          <w:tab w:val="right" w:pos="2945"/>
        </w:tabs>
        <w:ind w:left="116"/>
        <w:rPr>
          <w:b/>
          <w:sz w:val="20"/>
        </w:rPr>
      </w:pPr>
      <w:r>
        <w:rPr>
          <w:spacing w:val="-5"/>
          <w:sz w:val="20"/>
        </w:rPr>
        <w:t>IČ: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65504275</w:t>
      </w:r>
    </w:p>
    <w:p w:rsidR="00664AD3" w:rsidRDefault="0094571F">
      <w:pPr>
        <w:tabs>
          <w:tab w:val="left" w:pos="2027"/>
        </w:tabs>
        <w:spacing w:before="24"/>
        <w:ind w:left="116"/>
        <w:rPr>
          <w:b/>
          <w:sz w:val="20"/>
        </w:rPr>
      </w:pPr>
      <w:r>
        <w:rPr>
          <w:spacing w:val="-4"/>
          <w:sz w:val="20"/>
        </w:rPr>
        <w:t>DIČ:</w:t>
      </w:r>
      <w:r>
        <w:rPr>
          <w:sz w:val="20"/>
        </w:rPr>
        <w:tab/>
      </w:r>
      <w:r>
        <w:rPr>
          <w:b/>
          <w:spacing w:val="-2"/>
          <w:sz w:val="20"/>
        </w:rPr>
        <w:t>CZ7002115076</w:t>
      </w:r>
    </w:p>
    <w:p w:rsidR="00664AD3" w:rsidRDefault="0094571F">
      <w:pPr>
        <w:tabs>
          <w:tab w:val="left" w:pos="2051"/>
        </w:tabs>
        <w:spacing w:before="24"/>
        <w:ind w:left="116"/>
        <w:rPr>
          <w:b/>
          <w:sz w:val="20"/>
        </w:rPr>
      </w:pPr>
      <w:r>
        <w:rPr>
          <w:spacing w:val="-2"/>
          <w:sz w:val="20"/>
        </w:rPr>
        <w:t>zastoupen:</w:t>
      </w:r>
      <w:r>
        <w:rPr>
          <w:sz w:val="20"/>
        </w:rPr>
        <w:tab/>
      </w:r>
      <w:r>
        <w:rPr>
          <w:b/>
          <w:sz w:val="20"/>
        </w:rPr>
        <w:t>Tomáš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Zuziak</w:t>
      </w:r>
      <w:proofErr w:type="spellEnd"/>
    </w:p>
    <w:p w:rsidR="00664AD3" w:rsidRDefault="0094571F">
      <w:pPr>
        <w:tabs>
          <w:tab w:val="right" w:pos="3014"/>
        </w:tabs>
        <w:spacing w:before="24"/>
        <w:ind w:left="116"/>
        <w:rPr>
          <w:b/>
          <w:sz w:val="20"/>
        </w:rPr>
      </w:pPr>
      <w:r>
        <w:rPr>
          <w:spacing w:val="-4"/>
          <w:sz w:val="20"/>
        </w:rPr>
        <w:t>tel.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602722179</w:t>
      </w:r>
    </w:p>
    <w:p w:rsidR="00664AD3" w:rsidRDefault="0094571F">
      <w:pPr>
        <w:tabs>
          <w:tab w:val="left" w:pos="2064"/>
        </w:tabs>
        <w:spacing w:before="70"/>
        <w:ind w:left="116"/>
        <w:rPr>
          <w:b/>
          <w:sz w:val="20"/>
        </w:rPr>
      </w:pPr>
      <w:r>
        <w:rPr>
          <w:spacing w:val="-2"/>
          <w:sz w:val="20"/>
        </w:rPr>
        <w:t>banka:</w:t>
      </w:r>
      <w:r>
        <w:rPr>
          <w:sz w:val="20"/>
        </w:rPr>
        <w:tab/>
      </w:r>
      <w:proofErr w:type="spellStart"/>
      <w:r>
        <w:rPr>
          <w:b/>
          <w:sz w:val="20"/>
        </w:rPr>
        <w:t>Raifeissen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bank</w:t>
      </w:r>
    </w:p>
    <w:p w:rsidR="00664AD3" w:rsidRDefault="0094571F">
      <w:pPr>
        <w:tabs>
          <w:tab w:val="left" w:pos="1996"/>
        </w:tabs>
        <w:spacing w:before="70"/>
        <w:ind w:left="116"/>
        <w:rPr>
          <w:b/>
          <w:sz w:val="20"/>
        </w:rPr>
      </w:pPr>
      <w:proofErr w:type="spellStart"/>
      <w:proofErr w:type="gramStart"/>
      <w:r>
        <w:rPr>
          <w:spacing w:val="-2"/>
          <w:sz w:val="20"/>
        </w:rPr>
        <w:t>č.účtu</w:t>
      </w:r>
      <w:proofErr w:type="spellEnd"/>
      <w:proofErr w:type="gramEnd"/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b/>
          <w:spacing w:val="-2"/>
          <w:sz w:val="20"/>
        </w:rPr>
        <w:t>1025236575/5500</w:t>
      </w:r>
    </w:p>
    <w:p w:rsidR="00664AD3" w:rsidRDefault="00664AD3">
      <w:pPr>
        <w:pStyle w:val="Zkladntext"/>
        <w:spacing w:before="2"/>
        <w:rPr>
          <w:b/>
          <w:sz w:val="24"/>
        </w:rPr>
      </w:pPr>
    </w:p>
    <w:p w:rsidR="00664AD3" w:rsidRDefault="0094571F">
      <w:pPr>
        <w:pStyle w:val="Nadpis1"/>
        <w:ind w:right="1124"/>
      </w:pPr>
      <w:r>
        <w:rPr>
          <w:spacing w:val="-5"/>
        </w:rPr>
        <w:t>II.</w:t>
      </w:r>
    </w:p>
    <w:p w:rsidR="00664AD3" w:rsidRDefault="0094571F">
      <w:pPr>
        <w:pStyle w:val="Nadpis2"/>
        <w:spacing w:before="26"/>
        <w:ind w:right="1126"/>
      </w:pPr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:rsidR="00664AD3" w:rsidRDefault="00664AD3">
      <w:pPr>
        <w:pStyle w:val="Zkladntext"/>
        <w:spacing w:before="2"/>
        <w:rPr>
          <w:b/>
          <w:sz w:val="24"/>
        </w:rPr>
      </w:pPr>
    </w:p>
    <w:p w:rsidR="00664AD3" w:rsidRDefault="0094571F">
      <w:pPr>
        <w:pStyle w:val="Zkladntext"/>
        <w:ind w:left="116"/>
      </w:pPr>
      <w:r>
        <w:t>Předmětem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rPr>
          <w:spacing w:val="-5"/>
        </w:rPr>
        <w:t>je:</w:t>
      </w:r>
    </w:p>
    <w:p w:rsidR="00664AD3" w:rsidRDefault="0094571F">
      <w:pPr>
        <w:spacing w:before="47" w:line="283" w:lineRule="auto"/>
        <w:ind w:left="116" w:right="1934"/>
        <w:rPr>
          <w:b/>
        </w:rPr>
      </w:pPr>
      <w:r>
        <w:rPr>
          <w:b/>
        </w:rPr>
        <w:t>Výměna</w:t>
      </w:r>
      <w:r>
        <w:rPr>
          <w:b/>
          <w:spacing w:val="-6"/>
        </w:rPr>
        <w:t xml:space="preserve"> </w:t>
      </w:r>
      <w:r>
        <w:rPr>
          <w:b/>
        </w:rPr>
        <w:t>vadných</w:t>
      </w:r>
      <w:r>
        <w:rPr>
          <w:b/>
          <w:spacing w:val="-6"/>
        </w:rPr>
        <w:t xml:space="preserve"> </w:t>
      </w:r>
      <w:r>
        <w:rPr>
          <w:b/>
        </w:rPr>
        <w:t>zářivkových</w:t>
      </w:r>
      <w:r>
        <w:rPr>
          <w:b/>
          <w:spacing w:val="-6"/>
        </w:rPr>
        <w:t xml:space="preserve"> </w:t>
      </w:r>
      <w:r>
        <w:rPr>
          <w:b/>
        </w:rPr>
        <w:t>svítidel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LED</w:t>
      </w:r>
      <w:r>
        <w:rPr>
          <w:b/>
          <w:spacing w:val="-6"/>
        </w:rPr>
        <w:t xml:space="preserve"> </w:t>
      </w:r>
      <w:r>
        <w:rPr>
          <w:b/>
        </w:rPr>
        <w:t>zářivková</w:t>
      </w:r>
      <w:r>
        <w:rPr>
          <w:b/>
          <w:spacing w:val="-6"/>
        </w:rPr>
        <w:t xml:space="preserve"> </w:t>
      </w:r>
      <w:r>
        <w:rPr>
          <w:b/>
        </w:rPr>
        <w:t xml:space="preserve">svítidla. Výměna bude provedena dle </w:t>
      </w:r>
      <w:r>
        <w:rPr>
          <w:b/>
        </w:rPr>
        <w:t>schváleného rozpočtu.</w:t>
      </w:r>
    </w:p>
    <w:p w:rsidR="00664AD3" w:rsidRDefault="0094571F">
      <w:pPr>
        <w:spacing w:line="251" w:lineRule="exact"/>
        <w:ind w:left="116"/>
        <w:rPr>
          <w:b/>
        </w:rPr>
      </w:pPr>
      <w:r>
        <w:rPr>
          <w:b/>
        </w:rPr>
        <w:t>Adresa</w:t>
      </w:r>
      <w:r>
        <w:rPr>
          <w:b/>
          <w:spacing w:val="-4"/>
        </w:rPr>
        <w:t xml:space="preserve"> </w:t>
      </w:r>
      <w:r>
        <w:rPr>
          <w:b/>
        </w:rPr>
        <w:t>výměny</w:t>
      </w:r>
      <w:r>
        <w:rPr>
          <w:b/>
          <w:spacing w:val="-4"/>
        </w:rPr>
        <w:t xml:space="preserve"> </w:t>
      </w:r>
      <w:r>
        <w:rPr>
          <w:b/>
        </w:rPr>
        <w:t>svítidel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Městská</w:t>
      </w:r>
      <w:r>
        <w:rPr>
          <w:b/>
          <w:spacing w:val="-4"/>
        </w:rPr>
        <w:t xml:space="preserve"> </w:t>
      </w:r>
      <w:r>
        <w:rPr>
          <w:b/>
        </w:rPr>
        <w:t>knihovna</w:t>
      </w:r>
      <w:r>
        <w:rPr>
          <w:b/>
          <w:spacing w:val="-4"/>
        </w:rPr>
        <w:t xml:space="preserve"> </w:t>
      </w:r>
      <w:r>
        <w:rPr>
          <w:b/>
        </w:rPr>
        <w:t>Český</w:t>
      </w:r>
      <w:r>
        <w:rPr>
          <w:b/>
          <w:spacing w:val="-3"/>
        </w:rPr>
        <w:t xml:space="preserve"> </w:t>
      </w:r>
      <w:r>
        <w:rPr>
          <w:b/>
        </w:rPr>
        <w:t>Těšín,</w:t>
      </w:r>
      <w:r>
        <w:rPr>
          <w:b/>
          <w:spacing w:val="-4"/>
        </w:rPr>
        <w:t xml:space="preserve"> </w:t>
      </w:r>
      <w:r>
        <w:rPr>
          <w:b/>
        </w:rPr>
        <w:t>Havlíčkova</w:t>
      </w:r>
      <w:r>
        <w:rPr>
          <w:b/>
          <w:spacing w:val="-4"/>
        </w:rPr>
        <w:t xml:space="preserve"> </w:t>
      </w:r>
      <w:r>
        <w:rPr>
          <w:b/>
        </w:rPr>
        <w:t>187,</w:t>
      </w:r>
      <w:r>
        <w:rPr>
          <w:b/>
          <w:spacing w:val="-4"/>
        </w:rPr>
        <w:t xml:space="preserve"> </w:t>
      </w:r>
      <w:r>
        <w:rPr>
          <w:b/>
        </w:rPr>
        <w:t>Český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Těšín.</w:t>
      </w:r>
    </w:p>
    <w:p w:rsidR="00664AD3" w:rsidRDefault="00664AD3">
      <w:pPr>
        <w:pStyle w:val="Zkladntext"/>
        <w:spacing w:before="2"/>
        <w:rPr>
          <w:b/>
          <w:sz w:val="24"/>
        </w:rPr>
      </w:pPr>
    </w:p>
    <w:p w:rsidR="00664AD3" w:rsidRDefault="0094571F">
      <w:pPr>
        <w:pStyle w:val="Nadpis1"/>
        <w:ind w:right="1125"/>
      </w:pPr>
      <w:r>
        <w:rPr>
          <w:spacing w:val="-4"/>
        </w:rPr>
        <w:t>III.</w:t>
      </w:r>
    </w:p>
    <w:p w:rsidR="00664AD3" w:rsidRDefault="0094571F">
      <w:pPr>
        <w:pStyle w:val="Nadpis2"/>
        <w:spacing w:before="26"/>
        <w:ind w:right="1127"/>
      </w:pPr>
      <w:r>
        <w:t>Doba</w:t>
      </w:r>
      <w:r>
        <w:rPr>
          <w:spacing w:val="-5"/>
        </w:rPr>
        <w:t xml:space="preserve"> </w:t>
      </w:r>
      <w:r>
        <w:rPr>
          <w:spacing w:val="-2"/>
        </w:rPr>
        <w:t>plnění</w:t>
      </w:r>
    </w:p>
    <w:p w:rsidR="00664AD3" w:rsidRDefault="00664AD3">
      <w:pPr>
        <w:pStyle w:val="Zkladntext"/>
        <w:rPr>
          <w:b/>
        </w:rPr>
      </w:pPr>
    </w:p>
    <w:p w:rsidR="00664AD3" w:rsidRDefault="0094571F">
      <w:pPr>
        <w:spacing w:before="94"/>
        <w:ind w:left="116"/>
        <w:rPr>
          <w:b/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uzavírá</w:t>
      </w:r>
      <w:r>
        <w:rPr>
          <w:spacing w:val="-1"/>
          <w:sz w:val="20"/>
        </w:rPr>
        <w:t xml:space="preserve"> </w:t>
      </w:r>
      <w:r>
        <w:rPr>
          <w:sz w:val="20"/>
        </w:rPr>
        <w:t>na dobu</w:t>
      </w:r>
      <w:r>
        <w:rPr>
          <w:spacing w:val="-1"/>
          <w:sz w:val="20"/>
        </w:rPr>
        <w:t xml:space="preserve"> </w:t>
      </w:r>
      <w:r>
        <w:rPr>
          <w:sz w:val="20"/>
        </w:rPr>
        <w:t>určitou,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2"/>
          <w:sz w:val="20"/>
        </w:rPr>
        <w:t xml:space="preserve"> 0</w:t>
      </w:r>
      <w:r>
        <w:rPr>
          <w:b/>
          <w:sz w:val="20"/>
        </w:rPr>
        <w:t>5. 0</w:t>
      </w:r>
      <w:r>
        <w:rPr>
          <w:b/>
          <w:sz w:val="20"/>
        </w:rPr>
        <w:t xml:space="preserve">6. </w:t>
      </w:r>
      <w:r>
        <w:rPr>
          <w:b/>
          <w:sz w:val="20"/>
        </w:rPr>
        <w:t>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30. 0</w:t>
      </w:r>
      <w:r>
        <w:rPr>
          <w:b/>
          <w:spacing w:val="-2"/>
          <w:sz w:val="20"/>
        </w:rPr>
        <w:t>6. 2023</w:t>
      </w:r>
    </w:p>
    <w:p w:rsidR="00664AD3" w:rsidRDefault="00664AD3">
      <w:pPr>
        <w:pStyle w:val="Zkladntext"/>
        <w:spacing w:before="3"/>
        <w:rPr>
          <w:b/>
          <w:sz w:val="16"/>
        </w:rPr>
      </w:pPr>
    </w:p>
    <w:p w:rsidR="00664AD3" w:rsidRDefault="0094571F">
      <w:pPr>
        <w:pStyle w:val="Nadpis1"/>
        <w:spacing w:before="93"/>
      </w:pPr>
      <w:r>
        <w:rPr>
          <w:spacing w:val="-5"/>
        </w:rPr>
        <w:t>IV.</w:t>
      </w:r>
    </w:p>
    <w:p w:rsidR="00664AD3" w:rsidRDefault="0094571F">
      <w:pPr>
        <w:pStyle w:val="Nadpis2"/>
      </w:pPr>
      <w:r>
        <w:t>Cena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:rsidR="00664AD3" w:rsidRDefault="00664AD3">
      <w:pPr>
        <w:pStyle w:val="Zkladntext"/>
        <w:spacing w:before="2"/>
        <w:rPr>
          <w:b/>
          <w:sz w:val="24"/>
        </w:rPr>
      </w:pPr>
    </w:p>
    <w:p w:rsidR="00664AD3" w:rsidRDefault="0094571F">
      <w:pPr>
        <w:pStyle w:val="Zkladntext"/>
        <w:ind w:left="113" w:right="5968"/>
        <w:jc w:val="center"/>
      </w:pPr>
      <w:proofErr w:type="gramStart"/>
      <w:r>
        <w:t>1.</w:t>
      </w:r>
      <w:r>
        <w:t>Cena</w:t>
      </w:r>
      <w:proofErr w:type="gramEnd"/>
      <w:r>
        <w:rPr>
          <w:spacing w:val="-1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stanovena</w:t>
      </w:r>
      <w:r>
        <w:rPr>
          <w:spacing w:val="-1"/>
        </w:rPr>
        <w:t xml:space="preserve"> </w:t>
      </w:r>
      <w:r>
        <w:t xml:space="preserve">následovně </w:t>
      </w:r>
      <w:r>
        <w:rPr>
          <w:spacing w:val="-10"/>
        </w:rPr>
        <w:t>:</w:t>
      </w:r>
    </w:p>
    <w:p w:rsidR="00664AD3" w:rsidRDefault="0094571F">
      <w:pPr>
        <w:pStyle w:val="Nadpis2"/>
        <w:spacing w:before="26"/>
        <w:ind w:left="1392"/>
      </w:pPr>
      <w:r>
        <w:t>výměna</w:t>
      </w:r>
      <w:r>
        <w:rPr>
          <w:spacing w:val="-2"/>
        </w:rPr>
        <w:t xml:space="preserve"> </w:t>
      </w:r>
      <w:r>
        <w:t>zářivkových</w:t>
      </w:r>
      <w:r>
        <w:rPr>
          <w:spacing w:val="-2"/>
        </w:rPr>
        <w:t xml:space="preserve"> </w:t>
      </w:r>
      <w:r>
        <w:t>svítidel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299,55</w:t>
      </w:r>
      <w:r>
        <w:rPr>
          <w:spacing w:val="-1"/>
        </w:rPr>
        <w:t xml:space="preserve"> </w:t>
      </w:r>
      <w:r>
        <w:rPr>
          <w:spacing w:val="-5"/>
        </w:rPr>
        <w:t>Kč s DPH</w:t>
      </w:r>
    </w:p>
    <w:p w:rsidR="00664AD3" w:rsidRDefault="00664AD3">
      <w:pPr>
        <w:pStyle w:val="Zkladntext"/>
        <w:rPr>
          <w:b/>
          <w:sz w:val="22"/>
        </w:rPr>
      </w:pPr>
    </w:p>
    <w:p w:rsidR="00664AD3" w:rsidRDefault="00664AD3">
      <w:pPr>
        <w:pStyle w:val="Zkladntext"/>
        <w:spacing w:before="3"/>
        <w:rPr>
          <w:b/>
          <w:sz w:val="24"/>
        </w:rPr>
      </w:pPr>
    </w:p>
    <w:p w:rsidR="00664AD3" w:rsidRDefault="0094571F">
      <w:pPr>
        <w:pStyle w:val="Zkladntext"/>
        <w:spacing w:line="264" w:lineRule="auto"/>
        <w:ind w:left="283" w:right="445" w:hanging="168"/>
      </w:pPr>
      <w:proofErr w:type="gramStart"/>
      <w:r>
        <w:t>2.</w:t>
      </w:r>
      <w:r>
        <w:t>Objednatel</w:t>
      </w:r>
      <w:proofErr w:type="gramEnd"/>
      <w:r>
        <w:rPr>
          <w:spacing w:val="-1"/>
        </w:rPr>
        <w:t xml:space="preserve"> </w:t>
      </w:r>
      <w:r>
        <w:t>se zavazuje uhradit cenu plnění za dílo po jeho řádném</w:t>
      </w:r>
      <w:r>
        <w:rPr>
          <w:spacing w:val="-1"/>
        </w:rPr>
        <w:t xml:space="preserve"> </w:t>
      </w:r>
      <w:r>
        <w:t>provedení a předání bez závad a nedodělků .</w:t>
      </w:r>
    </w:p>
    <w:p w:rsidR="00664AD3" w:rsidRDefault="00664AD3">
      <w:pPr>
        <w:pStyle w:val="Zkladntext"/>
        <w:spacing w:before="1"/>
        <w:rPr>
          <w:sz w:val="22"/>
        </w:rPr>
      </w:pPr>
    </w:p>
    <w:p w:rsidR="00664AD3" w:rsidRDefault="0094571F">
      <w:pPr>
        <w:pStyle w:val="Zkladntext"/>
        <w:spacing w:line="264" w:lineRule="auto"/>
        <w:ind w:left="283" w:right="657" w:hanging="168"/>
      </w:pPr>
      <w:proofErr w:type="gramStart"/>
      <w:r>
        <w:t>3.Úhrada</w:t>
      </w:r>
      <w:proofErr w:type="gramEnd"/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provedena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faktury,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mít</w:t>
      </w:r>
      <w:r>
        <w:rPr>
          <w:spacing w:val="-1"/>
        </w:rPr>
        <w:t xml:space="preserve"> </w:t>
      </w:r>
      <w:r>
        <w:t>náležitosti</w:t>
      </w:r>
      <w:r>
        <w:rPr>
          <w:spacing w:val="-2"/>
        </w:rPr>
        <w:t xml:space="preserve"> </w:t>
      </w:r>
      <w:r>
        <w:t>daňového</w:t>
      </w:r>
      <w:r>
        <w:rPr>
          <w:spacing w:val="-1"/>
        </w:rPr>
        <w:t xml:space="preserve"> </w:t>
      </w:r>
      <w:r>
        <w:t>dokladu. Splatnost faktury je 14 dnů</w:t>
      </w:r>
      <w:r>
        <w:t>.</w:t>
      </w:r>
    </w:p>
    <w:p w:rsidR="00664AD3" w:rsidRDefault="0094571F">
      <w:pPr>
        <w:pStyle w:val="Zkladntext"/>
        <w:spacing w:line="530" w:lineRule="auto"/>
        <w:ind w:left="116" w:right="4061" w:firstLine="167"/>
      </w:pPr>
      <w:r>
        <w:t>Fakturace</w:t>
      </w:r>
      <w:r>
        <w:rPr>
          <w:spacing w:val="-3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provedena</w:t>
      </w:r>
      <w:r>
        <w:rPr>
          <w:spacing w:val="40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dokončení</w:t>
      </w:r>
      <w:r>
        <w:rPr>
          <w:spacing w:val="-3"/>
        </w:rPr>
        <w:t xml:space="preserve"> </w:t>
      </w:r>
      <w:r>
        <w:t xml:space="preserve">díla. </w:t>
      </w:r>
      <w:proofErr w:type="gramStart"/>
      <w:r>
        <w:t>4.Zhotovitel</w:t>
      </w:r>
      <w:proofErr w:type="gramEnd"/>
      <w:r>
        <w:t xml:space="preserve"> nepožaduje zálohu.</w:t>
      </w:r>
    </w:p>
    <w:p w:rsidR="00664AD3" w:rsidRDefault="00664AD3">
      <w:pPr>
        <w:sectPr w:rsidR="00664AD3">
          <w:type w:val="continuous"/>
          <w:pgSz w:w="11906" w:h="16838"/>
          <w:pgMar w:top="1340" w:right="1400" w:bottom="280" w:left="1000" w:header="0" w:footer="0" w:gutter="0"/>
          <w:cols w:space="708"/>
          <w:formProt w:val="0"/>
          <w:docGrid w:linePitch="312" w:charSpace="-2049"/>
        </w:sectPr>
      </w:pPr>
    </w:p>
    <w:p w:rsidR="00664AD3" w:rsidRDefault="0094571F">
      <w:pPr>
        <w:pStyle w:val="Nadpis1"/>
        <w:spacing w:before="65"/>
        <w:ind w:right="1127"/>
      </w:pPr>
      <w:r>
        <w:rPr>
          <w:spacing w:val="-5"/>
        </w:rPr>
        <w:lastRenderedPageBreak/>
        <w:t>V.</w:t>
      </w:r>
    </w:p>
    <w:p w:rsidR="00664AD3" w:rsidRDefault="0094571F">
      <w:pPr>
        <w:pStyle w:val="Nadpis2"/>
        <w:ind w:right="1127"/>
      </w:pPr>
      <w:r>
        <w:t>Ostatní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:rsidR="00664AD3" w:rsidRDefault="00664AD3">
      <w:pPr>
        <w:pStyle w:val="Zkladntext"/>
        <w:spacing w:before="3"/>
        <w:rPr>
          <w:b/>
          <w:sz w:val="24"/>
        </w:rPr>
      </w:pPr>
    </w:p>
    <w:p w:rsidR="00664AD3" w:rsidRDefault="0094571F">
      <w:pPr>
        <w:pStyle w:val="Odstavecseseznamem"/>
        <w:numPr>
          <w:ilvl w:val="0"/>
          <w:numId w:val="3"/>
        </w:numPr>
        <w:tabs>
          <w:tab w:val="left" w:pos="285"/>
        </w:tabs>
        <w:spacing w:line="264" w:lineRule="auto"/>
        <w:ind w:right="109" w:hanging="168"/>
        <w:rPr>
          <w:sz w:val="20"/>
        </w:rPr>
      </w:pPr>
      <w:r>
        <w:rPr>
          <w:sz w:val="20"/>
        </w:rPr>
        <w:t>Zhotovitel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požární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prováděných </w:t>
      </w:r>
      <w:proofErr w:type="spellStart"/>
      <w:r>
        <w:rPr>
          <w:sz w:val="20"/>
        </w:rPr>
        <w:t>praci</w:t>
      </w:r>
      <w:proofErr w:type="spellEnd"/>
      <w:r>
        <w:rPr>
          <w:sz w:val="20"/>
        </w:rPr>
        <w:t xml:space="preserve"> . Svou činnost přizpůsobí tak, aby nedošlo k poškození cizího majetku, nebylo ohroženo zdraví zaměstnanců na stavbě a třetích osob</w:t>
      </w:r>
      <w:r>
        <w:rPr>
          <w:sz w:val="20"/>
        </w:rPr>
        <w:t>.</w:t>
      </w:r>
    </w:p>
    <w:p w:rsidR="00664AD3" w:rsidRDefault="00664AD3">
      <w:pPr>
        <w:pStyle w:val="Zkladntext"/>
        <w:spacing w:before="6"/>
        <w:rPr>
          <w:sz w:val="22"/>
        </w:rPr>
      </w:pPr>
    </w:p>
    <w:p w:rsidR="00664AD3" w:rsidRDefault="0094571F">
      <w:pPr>
        <w:pStyle w:val="Odstavecseseznamem"/>
        <w:numPr>
          <w:ilvl w:val="0"/>
          <w:numId w:val="3"/>
        </w:numPr>
        <w:tabs>
          <w:tab w:val="left" w:pos="285"/>
        </w:tabs>
        <w:spacing w:before="1" w:line="530" w:lineRule="auto"/>
        <w:ind w:left="116" w:right="753" w:firstLine="0"/>
        <w:rPr>
          <w:sz w:val="20"/>
        </w:rPr>
      </w:pPr>
      <w:r>
        <w:rPr>
          <w:sz w:val="20"/>
        </w:rPr>
        <w:t>Zhotovitel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své</w:t>
      </w:r>
      <w:r>
        <w:rPr>
          <w:spacing w:val="-1"/>
          <w:sz w:val="20"/>
        </w:rPr>
        <w:t xml:space="preserve"> </w:t>
      </w:r>
      <w:r>
        <w:rPr>
          <w:sz w:val="20"/>
        </w:rPr>
        <w:t>náklady</w:t>
      </w:r>
      <w:r>
        <w:rPr>
          <w:spacing w:val="-1"/>
          <w:sz w:val="20"/>
        </w:rPr>
        <w:t xml:space="preserve"> </w:t>
      </w:r>
      <w:r>
        <w:rPr>
          <w:sz w:val="20"/>
        </w:rPr>
        <w:t>odstraňovat</w:t>
      </w:r>
      <w:r>
        <w:rPr>
          <w:spacing w:val="-1"/>
          <w:sz w:val="20"/>
        </w:rPr>
        <w:t xml:space="preserve"> </w:t>
      </w:r>
      <w:r>
        <w:rPr>
          <w:sz w:val="20"/>
        </w:rPr>
        <w:t>odpady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nečistoty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prováděním</w:t>
      </w:r>
      <w:r>
        <w:rPr>
          <w:spacing w:val="-2"/>
          <w:sz w:val="20"/>
        </w:rPr>
        <w:t xml:space="preserve"> </w:t>
      </w:r>
      <w:r>
        <w:rPr>
          <w:sz w:val="20"/>
        </w:rPr>
        <w:t>prací</w:t>
      </w:r>
      <w:r>
        <w:rPr>
          <w:sz w:val="20"/>
        </w:rPr>
        <w:t xml:space="preserve">. </w:t>
      </w:r>
      <w:proofErr w:type="gramStart"/>
      <w:r>
        <w:rPr>
          <w:sz w:val="20"/>
        </w:rPr>
        <w:t>3.Objedna</w:t>
      </w:r>
      <w:r>
        <w:rPr>
          <w:sz w:val="20"/>
        </w:rPr>
        <w:t>tel</w:t>
      </w:r>
      <w:proofErr w:type="gramEnd"/>
      <w:r>
        <w:rPr>
          <w:sz w:val="20"/>
        </w:rPr>
        <w:t xml:space="preserve"> se zavazuje zpřístupnit zhotoviteli prostory a zařízení k provádění prací .</w:t>
      </w:r>
    </w:p>
    <w:p w:rsidR="00664AD3" w:rsidRDefault="0094571F">
      <w:pPr>
        <w:pStyle w:val="Odstavecseseznamem"/>
        <w:numPr>
          <w:ilvl w:val="0"/>
          <w:numId w:val="2"/>
        </w:numPr>
        <w:tabs>
          <w:tab w:val="left" w:pos="285"/>
        </w:tabs>
        <w:spacing w:before="1" w:line="264" w:lineRule="auto"/>
        <w:ind w:right="763" w:hanging="168"/>
        <w:rPr>
          <w:sz w:val="20"/>
        </w:rPr>
      </w:pPr>
      <w:r>
        <w:rPr>
          <w:sz w:val="20"/>
        </w:rPr>
        <w:t>Objednatel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okamžitě</w:t>
      </w:r>
      <w:r>
        <w:rPr>
          <w:spacing w:val="-1"/>
          <w:sz w:val="20"/>
        </w:rPr>
        <w:t xml:space="preserve"> </w:t>
      </w:r>
      <w:r>
        <w:rPr>
          <w:sz w:val="20"/>
        </w:rPr>
        <w:t>odstoupit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</w:t>
      </w:r>
      <w:r>
        <w:rPr>
          <w:spacing w:val="-2"/>
          <w:sz w:val="20"/>
        </w:rPr>
        <w:t xml:space="preserve"> </w:t>
      </w:r>
      <w:r>
        <w:rPr>
          <w:sz w:val="20"/>
        </w:rPr>
        <w:t>opakovaně</w:t>
      </w:r>
      <w:r>
        <w:rPr>
          <w:spacing w:val="-1"/>
          <w:sz w:val="20"/>
        </w:rPr>
        <w:t xml:space="preserve"> </w:t>
      </w:r>
      <w:r>
        <w:rPr>
          <w:sz w:val="20"/>
        </w:rPr>
        <w:t>poruší</w:t>
      </w:r>
      <w:r>
        <w:rPr>
          <w:spacing w:val="-1"/>
          <w:sz w:val="20"/>
        </w:rPr>
        <w:t xml:space="preserve"> </w:t>
      </w:r>
      <w:r>
        <w:rPr>
          <w:sz w:val="20"/>
        </w:rPr>
        <w:t>své povinnosti výslovně sjednané v této smlouvě, popřípadě v dodatcích</w:t>
      </w:r>
      <w:r>
        <w:rPr>
          <w:sz w:val="20"/>
        </w:rPr>
        <w:t>.</w:t>
      </w:r>
    </w:p>
    <w:p w:rsidR="00664AD3" w:rsidRDefault="00664AD3">
      <w:pPr>
        <w:pStyle w:val="Zkladntext"/>
        <w:rPr>
          <w:sz w:val="22"/>
        </w:rPr>
      </w:pPr>
    </w:p>
    <w:p w:rsidR="00664AD3" w:rsidRDefault="0094571F">
      <w:pPr>
        <w:pStyle w:val="Odstavecseseznamem"/>
        <w:numPr>
          <w:ilvl w:val="0"/>
          <w:numId w:val="2"/>
        </w:numPr>
        <w:tabs>
          <w:tab w:val="left" w:pos="284"/>
        </w:tabs>
        <w:ind w:hanging="16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"/>
          <w:sz w:val="20"/>
        </w:rPr>
        <w:t xml:space="preserve"> </w:t>
      </w:r>
      <w:r>
        <w:rPr>
          <w:sz w:val="20"/>
        </w:rPr>
        <w:t>od smlouvy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objednatelem,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oboustranném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podpisu,</w:t>
      </w:r>
    </w:p>
    <w:p w:rsidR="00664AD3" w:rsidRDefault="0094571F">
      <w:pPr>
        <w:pStyle w:val="Zkladntext"/>
        <w:spacing w:before="24" w:line="264" w:lineRule="auto"/>
        <w:ind w:left="283" w:right="445"/>
      </w:pPr>
      <w:r>
        <w:t>je</w:t>
      </w:r>
      <w:r>
        <w:rPr>
          <w:spacing w:val="-1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zaplatit</w:t>
      </w:r>
      <w:r>
        <w:rPr>
          <w:spacing w:val="-1"/>
        </w:rPr>
        <w:t xml:space="preserve"> </w:t>
      </w:r>
      <w:r>
        <w:t>zhotoviteli</w:t>
      </w:r>
      <w:r>
        <w:rPr>
          <w:spacing w:val="-2"/>
        </w:rPr>
        <w:t xml:space="preserve"> </w:t>
      </w:r>
      <w:r>
        <w:t>částku</w:t>
      </w:r>
      <w:r>
        <w:rPr>
          <w:spacing w:val="-1"/>
        </w:rPr>
        <w:t xml:space="preserve"> </w:t>
      </w:r>
      <w:r>
        <w:t>připadající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provedenou</w:t>
      </w:r>
      <w:r>
        <w:rPr>
          <w:spacing w:val="-1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vzniklé</w:t>
      </w:r>
      <w:r>
        <w:rPr>
          <w:spacing w:val="-1"/>
        </w:rPr>
        <w:t xml:space="preserve"> </w:t>
      </w:r>
      <w:r>
        <w:t>náklady do doby odstoupení od smlouvy</w:t>
      </w:r>
      <w:r>
        <w:t>.</w:t>
      </w:r>
    </w:p>
    <w:p w:rsidR="00664AD3" w:rsidRDefault="00664AD3">
      <w:pPr>
        <w:pStyle w:val="Zkladntext"/>
        <w:spacing w:before="5"/>
        <w:rPr>
          <w:sz w:val="22"/>
        </w:rPr>
      </w:pPr>
    </w:p>
    <w:p w:rsidR="00664AD3" w:rsidRDefault="0094571F">
      <w:pPr>
        <w:pStyle w:val="Nadpis1"/>
        <w:spacing w:before="1"/>
      </w:pPr>
      <w:r>
        <w:rPr>
          <w:spacing w:val="-5"/>
        </w:rPr>
        <w:t>VI.</w:t>
      </w:r>
    </w:p>
    <w:p w:rsidR="00664AD3" w:rsidRDefault="0094571F">
      <w:pPr>
        <w:pStyle w:val="Nadpis2"/>
        <w:ind w:right="1126"/>
      </w:pPr>
      <w:r>
        <w:rPr>
          <w:spacing w:val="-2"/>
        </w:rPr>
        <w:t>Záruka</w:t>
      </w:r>
    </w:p>
    <w:p w:rsidR="00664AD3" w:rsidRDefault="00664AD3">
      <w:pPr>
        <w:pStyle w:val="Zkladntext"/>
        <w:spacing w:before="3"/>
        <w:rPr>
          <w:b/>
          <w:sz w:val="24"/>
        </w:rPr>
      </w:pPr>
    </w:p>
    <w:p w:rsidR="00664AD3" w:rsidRDefault="0094571F">
      <w:pPr>
        <w:pStyle w:val="Zkladntext"/>
        <w:ind w:left="116"/>
      </w:pPr>
      <w:r>
        <w:t>Zhotovitel</w:t>
      </w:r>
      <w:r>
        <w:rPr>
          <w:spacing w:val="-4"/>
        </w:rPr>
        <w:t xml:space="preserve"> </w:t>
      </w:r>
      <w:r>
        <w:t>poskytuje</w:t>
      </w:r>
      <w:r>
        <w:rPr>
          <w:spacing w:val="-1"/>
        </w:rPr>
        <w:t xml:space="preserve"> </w:t>
      </w:r>
      <w:r>
        <w:t>záruku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prove</w:t>
      </w:r>
      <w:r>
        <w:t>dené</w:t>
      </w:r>
      <w:r>
        <w:rPr>
          <w:spacing w:val="-1"/>
        </w:rPr>
        <w:t xml:space="preserve"> </w:t>
      </w:r>
      <w:r>
        <w:t>práce 60</w:t>
      </w:r>
      <w:r>
        <w:rPr>
          <w:spacing w:val="-1"/>
        </w:rPr>
        <w:t xml:space="preserve"> </w:t>
      </w:r>
      <w:r>
        <w:t>měsíců,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dodaný</w:t>
      </w:r>
      <w:r>
        <w:rPr>
          <w:spacing w:val="-1"/>
        </w:rPr>
        <w:t xml:space="preserve"> </w:t>
      </w:r>
      <w:r>
        <w:t>materiál</w:t>
      </w:r>
      <w:r>
        <w:rPr>
          <w:spacing w:val="-2"/>
        </w:rPr>
        <w:t xml:space="preserve"> </w:t>
      </w:r>
      <w:r>
        <w:t xml:space="preserve">24 </w:t>
      </w:r>
      <w:r>
        <w:rPr>
          <w:spacing w:val="-2"/>
        </w:rPr>
        <w:t>měsíců.</w:t>
      </w:r>
    </w:p>
    <w:p w:rsidR="00664AD3" w:rsidRDefault="00664AD3">
      <w:pPr>
        <w:pStyle w:val="Zkladntext"/>
        <w:spacing w:before="2"/>
        <w:rPr>
          <w:sz w:val="24"/>
        </w:rPr>
      </w:pPr>
    </w:p>
    <w:p w:rsidR="00664AD3" w:rsidRDefault="0094571F">
      <w:pPr>
        <w:pStyle w:val="Nadpis1"/>
      </w:pPr>
      <w:r>
        <w:rPr>
          <w:spacing w:val="-4"/>
        </w:rPr>
        <w:t>VII.</w:t>
      </w:r>
    </w:p>
    <w:p w:rsidR="00664AD3" w:rsidRDefault="0094571F">
      <w:pPr>
        <w:pStyle w:val="Nadpis2"/>
        <w:ind w:left="1391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pokuty</w:t>
      </w:r>
    </w:p>
    <w:p w:rsidR="00664AD3" w:rsidRDefault="00664AD3">
      <w:pPr>
        <w:pStyle w:val="Zkladntext"/>
        <w:spacing w:before="9"/>
        <w:rPr>
          <w:b/>
          <w:sz w:val="25"/>
        </w:rPr>
      </w:pPr>
    </w:p>
    <w:p w:rsidR="00664AD3" w:rsidRDefault="0094571F">
      <w:pPr>
        <w:pStyle w:val="Zkladntext"/>
        <w:spacing w:line="264" w:lineRule="auto"/>
        <w:ind w:left="283" w:right="445" w:hanging="168"/>
      </w:pPr>
      <w:proofErr w:type="gramStart"/>
      <w:r>
        <w:t>1.V</w:t>
      </w:r>
      <w:r>
        <w:rPr>
          <w:spacing w:val="-1"/>
        </w:rPr>
        <w:t xml:space="preserve"> </w:t>
      </w:r>
      <w:r>
        <w:t>případě</w:t>
      </w:r>
      <w:proofErr w:type="gramEnd"/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nedodrží</w:t>
      </w:r>
      <w:r>
        <w:rPr>
          <w:spacing w:val="-1"/>
        </w:rPr>
        <w:t xml:space="preserve"> </w:t>
      </w:r>
      <w:r>
        <w:t>termíny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uhradí</w:t>
      </w:r>
      <w:r>
        <w:rPr>
          <w:spacing w:val="-1"/>
        </w:rPr>
        <w:t xml:space="preserve"> </w:t>
      </w:r>
      <w:r>
        <w:t>objednateli smluvní pokutu ve výši 0,1% z ceny díla, za každý den prodlení .</w:t>
      </w:r>
    </w:p>
    <w:p w:rsidR="00664AD3" w:rsidRDefault="00664AD3">
      <w:pPr>
        <w:pStyle w:val="Zkladntext"/>
        <w:spacing w:before="3"/>
        <w:rPr>
          <w:sz w:val="22"/>
        </w:rPr>
      </w:pPr>
    </w:p>
    <w:p w:rsidR="00664AD3" w:rsidRDefault="0094571F">
      <w:pPr>
        <w:pStyle w:val="Zkladntext"/>
        <w:spacing w:line="264" w:lineRule="auto"/>
        <w:ind w:left="283" w:right="657" w:hanging="168"/>
      </w:pPr>
      <w:proofErr w:type="gramStart"/>
      <w:r>
        <w:t>2.V</w:t>
      </w:r>
      <w:r>
        <w:rPr>
          <w:spacing w:val="-1"/>
        </w:rPr>
        <w:t xml:space="preserve"> </w:t>
      </w:r>
      <w:r>
        <w:t>případě</w:t>
      </w:r>
      <w:proofErr w:type="gramEnd"/>
      <w:r>
        <w:rPr>
          <w:spacing w:val="-1"/>
        </w:rPr>
        <w:t xml:space="preserve"> </w:t>
      </w:r>
      <w:r>
        <w:t>prodlení</w:t>
      </w:r>
      <w:r>
        <w:rPr>
          <w:spacing w:val="-1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placením</w:t>
      </w:r>
      <w:r>
        <w:rPr>
          <w:spacing w:val="-2"/>
        </w:rPr>
        <w:t xml:space="preserve"> </w:t>
      </w:r>
      <w:r>
        <w:t>faktury,</w:t>
      </w:r>
      <w:r>
        <w:rPr>
          <w:spacing w:val="-1"/>
        </w:rPr>
        <w:t xml:space="preserve"> </w:t>
      </w:r>
      <w:r>
        <w:t>uhradí</w:t>
      </w:r>
      <w:r>
        <w:rPr>
          <w:spacing w:val="-1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zhotoviteli</w:t>
      </w:r>
      <w:r>
        <w:rPr>
          <w:spacing w:val="-2"/>
        </w:rPr>
        <w:t xml:space="preserve"> </w:t>
      </w:r>
      <w:r>
        <w:t>úrok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prodlení ve výši 0,1% z dlužné částky za každý den z prodlení .</w:t>
      </w:r>
    </w:p>
    <w:p w:rsidR="00664AD3" w:rsidRDefault="00664AD3">
      <w:pPr>
        <w:pStyle w:val="Zkladntext"/>
        <w:spacing w:before="1"/>
        <w:rPr>
          <w:sz w:val="22"/>
        </w:rPr>
      </w:pPr>
    </w:p>
    <w:p w:rsidR="00664AD3" w:rsidRDefault="0094571F">
      <w:pPr>
        <w:pStyle w:val="Zkladntext"/>
        <w:spacing w:line="264" w:lineRule="auto"/>
        <w:ind w:left="283" w:right="1044" w:hanging="168"/>
      </w:pPr>
      <w:proofErr w:type="gramStart"/>
      <w:r>
        <w:t>3.Pokud</w:t>
      </w:r>
      <w:proofErr w:type="gramEnd"/>
      <w:r>
        <w:t xml:space="preserve"> zhotovitel neodstraní veškeré vady a nedodělky, zjištěné při přejímce, nebo zjištěné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záruční</w:t>
      </w:r>
      <w:r>
        <w:rPr>
          <w:spacing w:val="-1"/>
        </w:rPr>
        <w:t xml:space="preserve"> </w:t>
      </w:r>
      <w:r>
        <w:t>době,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za</w:t>
      </w:r>
      <w:r>
        <w:t>platit</w:t>
      </w:r>
      <w:r>
        <w:rPr>
          <w:spacing w:val="-1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500,-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den prodlení až do okamžiku jejich odstranění.</w:t>
      </w:r>
    </w:p>
    <w:p w:rsidR="00664AD3" w:rsidRDefault="00664AD3">
      <w:pPr>
        <w:pStyle w:val="Zkladntext"/>
        <w:spacing w:before="10"/>
        <w:rPr>
          <w:sz w:val="21"/>
        </w:rPr>
      </w:pPr>
    </w:p>
    <w:p w:rsidR="00664AD3" w:rsidRDefault="0094571F">
      <w:pPr>
        <w:pStyle w:val="Nadpis1"/>
        <w:spacing w:before="1"/>
        <w:ind w:right="1127"/>
      </w:pPr>
      <w:r>
        <w:rPr>
          <w:spacing w:val="-2"/>
        </w:rPr>
        <w:t>VIII.</w:t>
      </w:r>
    </w:p>
    <w:p w:rsidR="00664AD3" w:rsidRDefault="0094571F">
      <w:pPr>
        <w:pStyle w:val="Nadpis2"/>
        <w:spacing w:before="40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:rsidR="00664AD3" w:rsidRDefault="00664AD3">
      <w:pPr>
        <w:pStyle w:val="Zkladntext"/>
        <w:spacing w:before="3"/>
        <w:rPr>
          <w:b/>
          <w:sz w:val="24"/>
        </w:rPr>
      </w:pPr>
    </w:p>
    <w:p w:rsidR="00664AD3" w:rsidRDefault="0094571F">
      <w:pPr>
        <w:pStyle w:val="Odstavecseseznamem"/>
        <w:numPr>
          <w:ilvl w:val="0"/>
          <w:numId w:val="1"/>
        </w:numPr>
        <w:tabs>
          <w:tab w:val="left" w:pos="285"/>
        </w:tabs>
        <w:spacing w:line="264" w:lineRule="auto"/>
        <w:ind w:right="553" w:hanging="224"/>
        <w:rPr>
          <w:sz w:val="20"/>
        </w:rPr>
      </w:pPr>
      <w:r>
        <w:rPr>
          <w:sz w:val="20"/>
        </w:rPr>
        <w:t>Tuto</w:t>
      </w:r>
      <w:r>
        <w:rPr>
          <w:spacing w:val="-1"/>
          <w:sz w:val="20"/>
        </w:rPr>
        <w:t xml:space="preserve"> </w:t>
      </w:r>
      <w:r>
        <w:rPr>
          <w:sz w:val="20"/>
        </w:rPr>
        <w:t>smlouvu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1"/>
          <w:sz w:val="20"/>
        </w:rPr>
        <w:t xml:space="preserve"> </w:t>
      </w:r>
      <w:r>
        <w:rPr>
          <w:sz w:val="20"/>
        </w:rPr>
        <w:t>měnit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doplňovat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písemnou</w:t>
      </w:r>
      <w:r>
        <w:rPr>
          <w:spacing w:val="-1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podepsanou</w:t>
      </w:r>
      <w:r>
        <w:rPr>
          <w:spacing w:val="-1"/>
          <w:sz w:val="20"/>
        </w:rPr>
        <w:t xml:space="preserve"> </w:t>
      </w:r>
      <w:r>
        <w:rPr>
          <w:sz w:val="20"/>
        </w:rPr>
        <w:t>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 stranami</w:t>
      </w:r>
      <w:r>
        <w:rPr>
          <w:sz w:val="20"/>
        </w:rPr>
        <w:t>.</w:t>
      </w:r>
    </w:p>
    <w:p w:rsidR="00664AD3" w:rsidRDefault="00664AD3">
      <w:pPr>
        <w:pStyle w:val="Zkladntext"/>
        <w:spacing w:before="5"/>
        <w:rPr>
          <w:sz w:val="22"/>
        </w:rPr>
      </w:pPr>
    </w:p>
    <w:p w:rsidR="00664AD3" w:rsidRDefault="0094571F">
      <w:pPr>
        <w:pStyle w:val="Odstavecseseznamem"/>
        <w:numPr>
          <w:ilvl w:val="0"/>
          <w:numId w:val="1"/>
        </w:numPr>
        <w:tabs>
          <w:tab w:val="left" w:pos="285"/>
        </w:tabs>
        <w:spacing w:before="1" w:line="530" w:lineRule="auto"/>
        <w:ind w:left="116" w:right="2170" w:firstLine="0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třech</w:t>
      </w:r>
      <w:r>
        <w:rPr>
          <w:spacing w:val="-2"/>
          <w:sz w:val="20"/>
        </w:rPr>
        <w:t xml:space="preserve"> </w:t>
      </w:r>
      <w:r>
        <w:rPr>
          <w:sz w:val="20"/>
        </w:rPr>
        <w:t>vyhotoveních-</w:t>
      </w:r>
      <w:r>
        <w:rPr>
          <w:spacing w:val="-3"/>
          <w:sz w:val="20"/>
        </w:rPr>
        <w:t xml:space="preserve"> </w:t>
      </w:r>
      <w:r>
        <w:rPr>
          <w:sz w:val="20"/>
        </w:rPr>
        <w:t>2x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objednatel,1x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zhotovitel. V Českém Těšíně</w:t>
      </w:r>
      <w:r>
        <w:rPr>
          <w:spacing w:val="40"/>
          <w:sz w:val="20"/>
        </w:rPr>
        <w:t xml:space="preserve"> </w:t>
      </w:r>
      <w:r>
        <w:rPr>
          <w:sz w:val="20"/>
        </w:rPr>
        <w:t>dne: 0</w:t>
      </w:r>
      <w:r>
        <w:rPr>
          <w:sz w:val="20"/>
        </w:rPr>
        <w:t>4. 0</w:t>
      </w:r>
      <w:r>
        <w:rPr>
          <w:sz w:val="20"/>
        </w:rPr>
        <w:t xml:space="preserve">5. </w:t>
      </w:r>
      <w:r>
        <w:rPr>
          <w:sz w:val="20"/>
        </w:rPr>
        <w:t>2023</w:t>
      </w:r>
    </w:p>
    <w:p w:rsidR="00664AD3" w:rsidRDefault="00664AD3">
      <w:pPr>
        <w:pStyle w:val="Zkladntext"/>
        <w:spacing w:before="2"/>
        <w:rPr>
          <w:sz w:val="22"/>
        </w:rPr>
      </w:pPr>
    </w:p>
    <w:p w:rsidR="00664AD3" w:rsidRDefault="0094571F">
      <w:pPr>
        <w:pStyle w:val="Zkladntext"/>
        <w:tabs>
          <w:tab w:val="left" w:pos="5073"/>
        </w:tabs>
        <w:ind w:left="11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zhotovitele:</w:t>
      </w:r>
    </w:p>
    <w:p w:rsidR="00664AD3" w:rsidRDefault="0094571F" w:rsidP="0094571F">
      <w:pPr>
        <w:pStyle w:val="Zkladntext"/>
        <w:spacing w:before="24"/>
      </w:pPr>
      <w:r>
        <w:rPr>
          <w:noProof/>
          <w:lang w:eastAsia="cs-CZ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3872230</wp:posOffset>
            </wp:positionH>
            <wp:positionV relativeFrom="paragraph">
              <wp:posOffset>380365</wp:posOffset>
            </wp:positionV>
            <wp:extent cx="1870075" cy="10452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Mgr. Dana Zipserová                                                   </w:t>
      </w:r>
      <w:bookmarkStart w:id="1" w:name="_GoBack"/>
      <w:bookmarkEnd w:id="1"/>
      <w:r>
        <w:t xml:space="preserve">   </w:t>
      </w:r>
      <w:r>
        <w:t>Tomáš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Zuziak</w:t>
      </w:r>
      <w:proofErr w:type="spellEnd"/>
    </w:p>
    <w:sectPr w:rsidR="00664AD3">
      <w:pgSz w:w="11906" w:h="16838"/>
      <w:pgMar w:top="1320" w:right="1400" w:bottom="280" w:left="10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A21"/>
    <w:multiLevelType w:val="multilevel"/>
    <w:tmpl w:val="1EC24BE8"/>
    <w:lvl w:ilvl="0">
      <w:start w:val="1"/>
      <w:numFmt w:val="decimal"/>
      <w:lvlText w:val="%1."/>
      <w:lvlJc w:val="left"/>
      <w:pPr>
        <w:tabs>
          <w:tab w:val="num" w:pos="0"/>
        </w:tabs>
        <w:ind w:left="339" w:hanging="169"/>
      </w:pPr>
      <w:rPr>
        <w:rFonts w:ascii="Arial" w:eastAsia="Arial" w:hAnsi="Arial" w:cs="Arial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6" w:hanging="1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73" w:hanging="1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1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6" w:hanging="1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1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6" w:hanging="1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2" w:hanging="169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43B12544"/>
    <w:multiLevelType w:val="multilevel"/>
    <w:tmpl w:val="BA88822E"/>
    <w:lvl w:ilvl="0">
      <w:start w:val="1"/>
      <w:numFmt w:val="decimal"/>
      <w:lvlText w:val="%1."/>
      <w:lvlJc w:val="left"/>
      <w:pPr>
        <w:tabs>
          <w:tab w:val="num" w:pos="0"/>
        </w:tabs>
        <w:ind w:left="283" w:hanging="169"/>
      </w:pPr>
      <w:rPr>
        <w:rFonts w:ascii="Arial" w:eastAsia="Arial" w:hAnsi="Arial" w:cs="Arial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2" w:hanging="1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7" w:hanging="1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0" w:hanging="1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1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5" w:hanging="1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8" w:hanging="1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169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4C3D0E81"/>
    <w:multiLevelType w:val="multilevel"/>
    <w:tmpl w:val="27D6BAD2"/>
    <w:lvl w:ilvl="0">
      <w:start w:val="4"/>
      <w:numFmt w:val="decimal"/>
      <w:lvlText w:val="%1."/>
      <w:lvlJc w:val="left"/>
      <w:pPr>
        <w:tabs>
          <w:tab w:val="num" w:pos="0"/>
        </w:tabs>
        <w:ind w:left="283" w:hanging="169"/>
      </w:pPr>
      <w:rPr>
        <w:rFonts w:ascii="Arial" w:eastAsia="Arial" w:hAnsi="Arial" w:cs="Arial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2" w:hanging="169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69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7" w:hanging="169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0" w:hanging="169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169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5" w:hanging="169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8" w:hanging="169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169"/>
      </w:pPr>
      <w:rPr>
        <w:rFonts w:ascii="Symbol" w:hAnsi="Symbol" w:cs="Symbol" w:hint="default"/>
        <w:lang w:val="cs-CZ" w:eastAsia="en-US" w:bidi="ar-SA"/>
      </w:rPr>
    </w:lvl>
  </w:abstractNum>
  <w:abstractNum w:abstractNumId="3" w15:restartNumberingAfterBreak="0">
    <w:nsid w:val="5BA81476"/>
    <w:multiLevelType w:val="multilevel"/>
    <w:tmpl w:val="38CAF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D3"/>
    <w:rsid w:val="00664AD3"/>
    <w:rsid w:val="009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9F5"/>
  <w15:docId w15:val="{FF925A77-2CB3-4278-B7B9-EBA23230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</w:pPr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393" w:right="112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24"/>
      <w:ind w:left="1393" w:right="112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Nzev">
    <w:name w:val="Title"/>
    <w:basedOn w:val="Normln"/>
    <w:uiPriority w:val="1"/>
    <w:qFormat/>
    <w:pPr>
      <w:spacing w:before="70"/>
      <w:ind w:left="1390" w:right="1128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283" w:hanging="168"/>
    </w:pPr>
  </w:style>
  <w:style w:type="paragraph" w:customStyle="1" w:styleId="TableParagraph">
    <w:name w:val="Table Paragraph"/>
    <w:basedOn w:val="Normln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57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F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Zuziak</dc:creator>
  <dc:description/>
  <cp:lastModifiedBy>Jarmila Kajzarová</cp:lastModifiedBy>
  <cp:revision>2</cp:revision>
  <cp:lastPrinted>2023-05-04T04:03:00Z</cp:lastPrinted>
  <dcterms:created xsi:type="dcterms:W3CDTF">2023-05-04T04:04:00Z</dcterms:created>
  <dcterms:modified xsi:type="dcterms:W3CDTF">2023-05-04T04:04:00Z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Calc</vt:lpwstr>
  </property>
  <property fmtid="{D5CDD505-2E9C-101B-9397-08002B2CF9AE}" pid="4" name="LastSaved">
    <vt:filetime>2023-05-03T00:00:00Z</vt:filetime>
  </property>
</Properties>
</file>