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68"/>
      </w:pPr>
      <w:r>
        <w:rPr>
          <w:color w:val="808080"/>
        </w:rPr>
        <w:t>Smlouva č. 5211200104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262" w:val="left" w:leader="none"/>
        </w:tabs>
        <w:ind w:left="38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/>
        <w:t>IČO:</w:t>
        <w:tab/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4663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200002-9025001/0710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10"/>
        </w:rPr>
        <w:t> </w:t>
      </w:r>
      <w:r>
        <w:rPr/>
        <w:t>Přibyslav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1159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Přibyslav,</w:t>
      </w:r>
      <w:r>
        <w:rPr>
          <w:spacing w:val="-3"/>
        </w:rPr>
        <w:t> </w:t>
      </w:r>
      <w:r>
        <w:rPr/>
        <w:t>Bechyňovo</w:t>
      </w:r>
      <w:r>
        <w:rPr>
          <w:spacing w:val="-2"/>
        </w:rPr>
        <w:t> </w:t>
      </w:r>
      <w:r>
        <w:rPr/>
        <w:t>náměstí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582</w:t>
      </w:r>
      <w:r>
        <w:rPr>
          <w:spacing w:val="1"/>
        </w:rPr>
        <w:t> </w:t>
      </w:r>
      <w:r>
        <w:rPr/>
        <w:t>22</w:t>
      </w:r>
      <w:r>
        <w:rPr>
          <w:spacing w:val="-3"/>
        </w:rPr>
        <w:t> </w:t>
      </w:r>
      <w:r>
        <w:rPr/>
        <w:t>Přibyslav</w:t>
      </w:r>
      <w:r>
        <w:rPr>
          <w:spacing w:val="-52"/>
        </w:rPr>
        <w:t> </w:t>
      </w:r>
      <w:r>
        <w:rPr/>
        <w:t>IČO:</w:t>
        <w:tab/>
        <w:t>00268097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zastoupené:</w:t>
        <w:tab/>
        <w:t>Martinem</w:t>
      </w:r>
      <w:r>
        <w:rPr>
          <w:spacing w:val="-4"/>
        </w:rPr>
        <w:t> </w:t>
      </w:r>
      <w:r>
        <w:rPr/>
        <w:t>K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m, 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262" w:val="left" w:leader="none"/>
        </w:tabs>
        <w:ind w:left="382" w:right="5095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94-5611521/0710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412" w:right="316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31"/>
        <w:jc w:val="both"/>
      </w:pPr>
      <w:r>
        <w:rPr/>
        <w:t>„Smlouva“) se uzavírá na základě Rozhodnutí ministra životního prostředí č. 5211200104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11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5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3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> </w:t>
      </w:r>
      <w:r>
        <w:rPr>
          <w:sz w:val="20"/>
        </w:rPr>
        <w:t>podpory</w:t>
      </w:r>
      <w:r>
        <w:rPr>
          <w:spacing w:val="7"/>
          <w:sz w:val="20"/>
        </w:rPr>
        <w:t> </w:t>
      </w:r>
      <w:r>
        <w:rPr>
          <w:sz w:val="20"/>
        </w:rPr>
        <w:t>potvrzuje,</w:t>
      </w:r>
      <w:r>
        <w:rPr>
          <w:spacing w:val="7"/>
          <w:sz w:val="20"/>
        </w:rPr>
        <w:t> </w:t>
      </w:r>
      <w:r>
        <w:rPr>
          <w:sz w:val="20"/>
        </w:rPr>
        <w:t>že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seznámil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Směrnicí</w:t>
      </w:r>
      <w:r>
        <w:rPr>
          <w:spacing w:val="7"/>
          <w:sz w:val="20"/>
        </w:rPr>
        <w:t> </w:t>
      </w:r>
      <w:r>
        <w:rPr>
          <w:sz w:val="20"/>
        </w:rPr>
        <w:t>MŽP</w:t>
      </w:r>
      <w:r>
        <w:rPr>
          <w:spacing w:val="6"/>
          <w:sz w:val="20"/>
        </w:rPr>
        <w:t> </w:t>
      </w:r>
      <w:r>
        <w:rPr>
          <w:sz w:val="20"/>
        </w:rPr>
        <w:t>(včetně</w:t>
      </w:r>
      <w:r>
        <w:rPr>
          <w:spacing w:val="7"/>
          <w:sz w:val="20"/>
        </w:rPr>
        <w:t> </w:t>
      </w:r>
      <w:r>
        <w:rPr>
          <w:sz w:val="20"/>
        </w:rPr>
        <w:t>jejích</w:t>
      </w:r>
      <w:r>
        <w:rPr>
          <w:spacing w:val="9"/>
          <w:sz w:val="20"/>
        </w:rPr>
        <w:t> </w:t>
      </w:r>
      <w:r>
        <w:rPr>
          <w:sz w:val="20"/>
        </w:rPr>
        <w:t>příloh)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Výzvou</w:t>
      </w:r>
      <w:r>
        <w:rPr>
          <w:spacing w:val="7"/>
          <w:sz w:val="20"/>
        </w:rPr>
        <w:t> </w:t>
      </w:r>
      <w:r>
        <w:rPr>
          <w:sz w:val="20"/>
        </w:rPr>
        <w:t>č.</w:t>
      </w:r>
      <w:r>
        <w:rPr>
          <w:spacing w:val="19"/>
          <w:sz w:val="20"/>
        </w:rPr>
        <w:t> </w:t>
      </w:r>
      <w:r>
        <w:rPr>
          <w:sz w:val="20"/>
        </w:rPr>
        <w:t>12/2021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32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57"/>
        <w:jc w:val="both"/>
      </w:pPr>
      <w:r>
        <w:rPr/>
        <w:t>„Zateplení</w:t>
      </w:r>
      <w:r>
        <w:rPr>
          <w:spacing w:val="-3"/>
        </w:rPr>
        <w:t> </w:t>
      </w:r>
      <w:r>
        <w:rPr/>
        <w:t>kulturního</w:t>
      </w:r>
      <w:r>
        <w:rPr>
          <w:spacing w:val="-2"/>
        </w:rPr>
        <w:t> </w:t>
      </w:r>
      <w:r>
        <w:rPr/>
        <w:t>domu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Přibyslavi“</w:t>
      </w:r>
    </w:p>
    <w:p>
      <w:pPr>
        <w:pStyle w:val="BodyText"/>
        <w:spacing w:before="121"/>
        <w:jc w:val="both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„akce“).</w:t>
      </w:r>
      <w:r>
        <w:rPr>
          <w:spacing w:val="-1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investiční.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20" w:after="0"/>
        <w:ind w:left="741" w:right="135" w:hanging="36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poskytována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souladu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Nařízením</w:t>
      </w:r>
      <w:r>
        <w:rPr>
          <w:spacing w:val="-6"/>
          <w:sz w:val="20"/>
        </w:rPr>
        <w:t> </w:t>
      </w:r>
      <w:r>
        <w:rPr>
          <w:sz w:val="20"/>
        </w:rPr>
        <w:t>Komise</w:t>
      </w:r>
      <w:r>
        <w:rPr>
          <w:spacing w:val="-5"/>
          <w:sz w:val="20"/>
        </w:rPr>
        <w:t> </w:t>
      </w:r>
      <w:r>
        <w:rPr>
          <w:sz w:val="20"/>
        </w:rPr>
        <w:t>(EU)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651/2014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17.</w:t>
      </w:r>
      <w:r>
        <w:rPr>
          <w:spacing w:val="-4"/>
          <w:sz w:val="20"/>
        </w:rPr>
        <w:t> </w:t>
      </w:r>
      <w:r>
        <w:rPr>
          <w:sz w:val="20"/>
        </w:rPr>
        <w:t>června</w:t>
      </w:r>
      <w:r>
        <w:rPr>
          <w:spacing w:val="-6"/>
          <w:sz w:val="20"/>
        </w:rPr>
        <w:t> </w:t>
      </w:r>
      <w:r>
        <w:rPr>
          <w:sz w:val="20"/>
        </w:rPr>
        <w:t>2014,</w:t>
      </w:r>
      <w:r>
        <w:rPr>
          <w:spacing w:val="-5"/>
          <w:sz w:val="20"/>
        </w:rPr>
        <w:t> </w:t>
      </w:r>
      <w:r>
        <w:rPr>
          <w:sz w:val="20"/>
        </w:rPr>
        <w:t>kterým</w:t>
      </w:r>
      <w:r>
        <w:rPr>
          <w:spacing w:val="-52"/>
          <w:sz w:val="20"/>
        </w:rPr>
        <w:t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> </w:t>
      </w:r>
      <w:r>
        <w:rPr>
          <w:sz w:val="20"/>
        </w:rPr>
        <w:t>trhem (obecné nařízení o blokových výjimkách), zveřejněném v Úředním věstníku EU dne 26. června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jejím</w:t>
      </w:r>
      <w:r>
        <w:rPr>
          <w:spacing w:val="-2"/>
          <w:sz w:val="20"/>
        </w:rPr>
        <w:t> </w:t>
      </w:r>
      <w:r>
        <w:rPr>
          <w:sz w:val="20"/>
        </w:rPr>
        <w:t>oznámením</w:t>
      </w:r>
      <w:r>
        <w:rPr>
          <w:spacing w:val="-2"/>
          <w:sz w:val="20"/>
        </w:rPr>
        <w:t> </w:t>
      </w:r>
      <w:r>
        <w:rPr>
          <w:sz w:val="20"/>
        </w:rPr>
        <w:t>SA.101911</w:t>
      </w:r>
      <w:r>
        <w:rPr>
          <w:spacing w:val="1"/>
          <w:sz w:val="20"/>
        </w:rPr>
        <w:t> </w:t>
      </w:r>
      <w:r>
        <w:rPr>
          <w:sz w:val="20"/>
        </w:rPr>
        <w:t>(článek</w:t>
      </w:r>
      <w:r>
        <w:rPr>
          <w:spacing w:val="-1"/>
          <w:sz w:val="20"/>
        </w:rPr>
        <w:t> </w:t>
      </w:r>
      <w:r>
        <w:rPr>
          <w:sz w:val="20"/>
        </w:rPr>
        <w:t>53).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</w:pPr>
      <w:r>
        <w:rPr/>
        <w:t>II.</w:t>
      </w:r>
    </w:p>
    <w:p>
      <w:pPr>
        <w:pStyle w:val="Heading2"/>
        <w:ind w:left="3413" w:right="316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131" w:hanging="360"/>
        <w:jc w:val="left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751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814,00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milionů sedm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1"/>
          <w:sz w:val="20"/>
        </w:rPr>
        <w:t> </w:t>
      </w:r>
      <w:r>
        <w:rPr>
          <w:sz w:val="20"/>
        </w:rPr>
        <w:t>jeden tisíc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2"/>
          <w:sz w:val="20"/>
        </w:rPr>
        <w:t> </w:t>
      </w:r>
      <w:r>
        <w:rPr>
          <w:sz w:val="20"/>
        </w:rPr>
        <w:t>čtrnáct</w:t>
      </w:r>
      <w:r>
        <w:rPr>
          <w:spacing w:val="1"/>
          <w:sz w:val="20"/>
        </w:rPr>
        <w:t> </w:t>
      </w:r>
      <w:r>
        <w:rPr>
          <w:sz w:val="20"/>
        </w:rPr>
        <w:t>korun českých).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9" w:after="0"/>
        <w:ind w:left="741" w:right="129" w:hanging="360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> </w:t>
      </w:r>
      <w:r>
        <w:rPr>
          <w:sz w:val="20"/>
        </w:rPr>
        <w:t>pro</w:t>
      </w:r>
      <w:r>
        <w:rPr>
          <w:spacing w:val="4"/>
          <w:sz w:val="20"/>
        </w:rPr>
        <w:t> </w:t>
      </w:r>
      <w:r>
        <w:rPr>
          <w:sz w:val="20"/>
        </w:rPr>
        <w:t>stanovení</w:t>
      </w:r>
      <w:r>
        <w:rPr>
          <w:spacing w:val="5"/>
          <w:sz w:val="20"/>
        </w:rPr>
        <w:t> </w:t>
      </w:r>
      <w:r>
        <w:rPr>
          <w:sz w:val="20"/>
        </w:rPr>
        <w:t>podpory</w:t>
      </w:r>
      <w:r>
        <w:rPr>
          <w:spacing w:val="4"/>
          <w:sz w:val="20"/>
        </w:rPr>
        <w:t> </w:t>
      </w:r>
      <w:r>
        <w:rPr>
          <w:sz w:val="20"/>
        </w:rPr>
        <w:t>odpovídá</w:t>
      </w:r>
      <w:r>
        <w:rPr>
          <w:spacing w:val="3"/>
          <w:sz w:val="20"/>
        </w:rPr>
        <w:t> </w:t>
      </w:r>
      <w:r>
        <w:rPr>
          <w:sz w:val="20"/>
        </w:rPr>
        <w:t>způsobilým</w:t>
      </w:r>
      <w:r>
        <w:rPr>
          <w:spacing w:val="4"/>
          <w:sz w:val="20"/>
        </w:rPr>
        <w:t> </w:t>
      </w:r>
      <w:r>
        <w:rPr>
          <w:sz w:val="20"/>
        </w:rPr>
        <w:t>výdajům</w:t>
      </w:r>
      <w:r>
        <w:rPr>
          <w:spacing w:val="3"/>
          <w:sz w:val="20"/>
        </w:rPr>
        <w:t> </w:t>
      </w:r>
      <w:r>
        <w:rPr>
          <w:sz w:val="20"/>
        </w:rPr>
        <w:t>stanoveným</w:t>
      </w:r>
      <w:r>
        <w:rPr>
          <w:spacing w:val="8"/>
          <w:sz w:val="20"/>
        </w:rPr>
        <w:t> </w:t>
      </w:r>
      <w:r>
        <w:rPr>
          <w:sz w:val="20"/>
        </w:rPr>
        <w:t>Fondem</w:t>
      </w:r>
      <w:r>
        <w:rPr>
          <w:spacing w:val="5"/>
          <w:sz w:val="20"/>
        </w:rPr>
        <w:t> </w:t>
      </w:r>
      <w:r>
        <w:rPr>
          <w:sz w:val="20"/>
        </w:rPr>
        <w:t>dle</w:t>
      </w:r>
      <w:r>
        <w:rPr>
          <w:spacing w:val="3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16</w:t>
      </w:r>
      <w:r>
        <w:rPr>
          <w:spacing w:val="1"/>
          <w:sz w:val="20"/>
        </w:rPr>
        <w:t> </w:t>
      </w:r>
      <w:r>
        <w:rPr>
          <w:sz w:val="20"/>
        </w:rPr>
        <w:t>433</w:t>
      </w:r>
      <w:r>
        <w:rPr>
          <w:spacing w:val="1"/>
          <w:sz w:val="20"/>
        </w:rPr>
        <w:t> </w:t>
      </w:r>
      <w:r>
        <w:rPr>
          <w:sz w:val="20"/>
        </w:rPr>
        <w:t>754,31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35,00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> </w:t>
      </w:r>
      <w:r>
        <w:rPr>
          <w:sz w:val="20"/>
        </w:rPr>
        <w:t>výše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18"/>
          <w:sz w:val="20"/>
        </w:rPr>
        <w:t> </w:t>
      </w:r>
      <w:r>
        <w:rPr>
          <w:sz w:val="20"/>
        </w:rPr>
        <w:t>částkou</w:t>
      </w:r>
      <w:r>
        <w:rPr>
          <w:spacing w:val="19"/>
          <w:sz w:val="20"/>
        </w:rPr>
        <w:t> </w:t>
      </w:r>
      <w:r>
        <w:rPr>
          <w:sz w:val="20"/>
        </w:rPr>
        <w:t>uvedenou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1.</w:t>
      </w:r>
      <w:r>
        <w:rPr>
          <w:spacing w:val="18"/>
          <w:sz w:val="20"/>
        </w:rPr>
        <w:t> </w:t>
      </w:r>
      <w:r>
        <w:rPr>
          <w:sz w:val="20"/>
        </w:rPr>
        <w:t>Pokud</w:t>
      </w:r>
      <w:r>
        <w:rPr>
          <w:spacing w:val="20"/>
          <w:sz w:val="20"/>
        </w:rPr>
        <w:t> </w:t>
      </w:r>
      <w:r>
        <w:rPr>
          <w:sz w:val="20"/>
        </w:rPr>
        <w:t>skutečné</w:t>
      </w:r>
      <w:r>
        <w:rPr>
          <w:spacing w:val="16"/>
          <w:sz w:val="20"/>
        </w:rPr>
        <w:t> </w:t>
      </w:r>
      <w:r>
        <w:rPr>
          <w:sz w:val="20"/>
        </w:rPr>
        <w:t>výdaje</w:t>
      </w:r>
      <w:r>
        <w:rPr>
          <w:spacing w:val="18"/>
          <w:sz w:val="20"/>
        </w:rPr>
        <w:t> </w:t>
      </w:r>
      <w:r>
        <w:rPr>
          <w:sz w:val="20"/>
        </w:rPr>
        <w:t>akce</w:t>
      </w:r>
      <w:r>
        <w:rPr>
          <w:spacing w:val="16"/>
          <w:sz w:val="20"/>
        </w:rPr>
        <w:t> </w:t>
      </w:r>
      <w:r>
        <w:rPr>
          <w:sz w:val="20"/>
        </w:rPr>
        <w:t>(a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0" w:after="0"/>
        <w:ind w:left="741" w:right="131" w:hanging="36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ode dne 1. února 2020; ustanovení článku 10 Výzvy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21" w:after="0"/>
        <w:ind w:left="741" w:right="131" w:hanging="360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> </w:t>
      </w:r>
      <w:r>
        <w:rPr>
          <w:sz w:val="20"/>
        </w:rPr>
        <w:t>dodavatelům</w:t>
      </w:r>
      <w:r>
        <w:rPr>
          <w:spacing w:val="55"/>
          <w:sz w:val="20"/>
        </w:rPr>
        <w:t> </w:t>
      </w:r>
      <w:r>
        <w:rPr>
          <w:sz w:val="20"/>
        </w:rPr>
        <w:t>lze</w:t>
      </w:r>
      <w:r>
        <w:rPr>
          <w:spacing w:val="55"/>
          <w:sz w:val="20"/>
        </w:rPr>
        <w:t> </w:t>
      </w:r>
      <w:r>
        <w:rPr>
          <w:sz w:val="20"/>
        </w:rPr>
        <w:t>z podpory</w:t>
      </w:r>
      <w:r>
        <w:rPr>
          <w:spacing w:val="55"/>
          <w:sz w:val="20"/>
        </w:rPr>
        <w:t> </w:t>
      </w:r>
      <w:r>
        <w:rPr>
          <w:sz w:val="20"/>
        </w:rPr>
        <w:t>poskytované</w:t>
      </w:r>
      <w:r>
        <w:rPr>
          <w:spacing w:val="54"/>
          <w:sz w:val="20"/>
        </w:rPr>
        <w:t> </w:t>
      </w:r>
      <w:r>
        <w:rPr>
          <w:sz w:val="20"/>
        </w:rPr>
        <w:t>Fondem</w:t>
      </w:r>
      <w:r>
        <w:rPr>
          <w:spacing w:val="55"/>
          <w:sz w:val="20"/>
        </w:rPr>
        <w:t> </w:t>
      </w:r>
      <w:r>
        <w:rPr>
          <w:sz w:val="20"/>
        </w:rPr>
        <w:t>hradit</w:t>
      </w:r>
      <w:r>
        <w:rPr>
          <w:spacing w:val="55"/>
          <w:sz w:val="20"/>
        </w:rPr>
        <w:t> </w:t>
      </w:r>
      <w:r>
        <w:rPr>
          <w:sz w:val="20"/>
        </w:rPr>
        <w:t>pouze</w:t>
      </w:r>
      <w:r>
        <w:rPr>
          <w:spacing w:val="55"/>
          <w:sz w:val="20"/>
        </w:rPr>
        <w:t> </w:t>
      </w:r>
      <w:r>
        <w:rPr>
          <w:sz w:val="20"/>
        </w:rPr>
        <w:t>za</w:t>
      </w:r>
      <w:r>
        <w:rPr>
          <w:spacing w:val="55"/>
          <w:sz w:val="20"/>
        </w:rPr>
        <w:t> </w:t>
      </w:r>
      <w:r>
        <w:rPr>
          <w:sz w:val="20"/>
        </w:rPr>
        <w:t>stavební</w:t>
      </w:r>
      <w:r>
        <w:rPr>
          <w:spacing w:val="54"/>
          <w:sz w:val="20"/>
        </w:rPr>
        <w:t> </w:t>
      </w:r>
      <w:r>
        <w:rPr>
          <w:sz w:val="20"/>
        </w:rPr>
        <w:t>práce,</w:t>
      </w:r>
      <w:r>
        <w:rPr>
          <w:spacing w:val="55"/>
          <w:sz w:val="20"/>
        </w:rPr>
        <w:t> </w:t>
      </w:r>
      <w:r>
        <w:rPr>
          <w:sz w:val="20"/>
        </w:rPr>
        <w:t>služby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18" w:after="0"/>
        <w:ind w:left="741" w:right="133" w:hanging="360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> </w:t>
      </w:r>
      <w:r>
        <w:rPr>
          <w:sz w:val="20"/>
        </w:rPr>
        <w:t>nich odvozené výše podpory se bude vycházet ze znění</w:t>
      </w:r>
      <w:r>
        <w:rPr>
          <w:spacing w:val="1"/>
          <w:sz w:val="20"/>
        </w:rPr>
        <w:t> </w:t>
      </w:r>
      <w:r>
        <w:rPr>
          <w:sz w:val="20"/>
        </w:rPr>
        <w:t>článků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5"/>
      </w:pPr>
      <w:r>
        <w:rPr/>
        <w:t>III.</w:t>
      </w:r>
    </w:p>
    <w:p>
      <w:pPr>
        <w:pStyle w:val="Heading2"/>
        <w:spacing w:before="1"/>
        <w:ind w:left="3412" w:right="316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36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2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4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-5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poskytovat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0"/>
          <w:sz w:val="20"/>
        </w:rPr>
        <w:t> </w:t>
      </w:r>
      <w:r>
        <w:rPr>
          <w:sz w:val="20"/>
        </w:rPr>
        <w:t>prostředky</w:t>
      </w:r>
      <w:r>
        <w:rPr>
          <w:spacing w:val="-10"/>
          <w:sz w:val="20"/>
        </w:rPr>
        <w:t> </w:t>
      </w:r>
      <w:r>
        <w:rPr>
          <w:sz w:val="20"/>
        </w:rPr>
        <w:t>průběžně</w:t>
      </w:r>
      <w:r>
        <w:rPr>
          <w:spacing w:val="-8"/>
          <w:sz w:val="20"/>
        </w:rPr>
        <w:t> </w:t>
      </w:r>
      <w:r>
        <w:rPr>
          <w:sz w:val="20"/>
        </w:rPr>
        <w:t>postupem</w:t>
      </w:r>
      <w:r>
        <w:rPr>
          <w:spacing w:val="-12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touto</w:t>
      </w:r>
      <w:r>
        <w:rPr>
          <w:spacing w:val="-9"/>
          <w:sz w:val="20"/>
        </w:rPr>
        <w:t> </w:t>
      </w:r>
      <w:r>
        <w:rPr>
          <w:sz w:val="20"/>
        </w:rPr>
        <w:t>Smlouvou</w:t>
      </w:r>
      <w:r>
        <w:rPr>
          <w:spacing w:val="-9"/>
          <w:sz w:val="20"/>
        </w:rPr>
        <w:t> </w:t>
      </w:r>
      <w:r>
        <w:rPr>
          <w:sz w:val="20"/>
        </w:rPr>
        <w:t>tak,</w:t>
      </w:r>
      <w:r>
        <w:rPr>
          <w:spacing w:val="-9"/>
          <w:sz w:val="20"/>
        </w:rPr>
        <w:t> </w:t>
      </w:r>
      <w:r>
        <w:rPr>
          <w:sz w:val="20"/>
        </w:rPr>
        <w:t>aby</w:t>
      </w:r>
      <w:r>
        <w:rPr>
          <w:spacing w:val="-11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8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884"/>
      </w:tblGrid>
      <w:tr>
        <w:trPr>
          <w:trHeight w:val="506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14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84" w:type="dxa"/>
          </w:tcPr>
          <w:p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751 814,00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3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6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3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2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5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 bude</w:t>
      </w:r>
      <w:r>
        <w:rPr>
          <w:spacing w:val="-3"/>
          <w:sz w:val="20"/>
        </w:rPr>
        <w:t> </w:t>
      </w:r>
      <w:r>
        <w:rPr>
          <w:sz w:val="20"/>
        </w:rPr>
        <w:t>obsahovat doklady</w:t>
      </w:r>
      <w:r>
        <w:rPr>
          <w:spacing w:val="-2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15.3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3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plné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1"/>
          <w:sz w:val="20"/>
        </w:rPr>
        <w:t> </w:t>
      </w:r>
      <w:r>
        <w:rPr>
          <w:sz w:val="20"/>
        </w:rPr>
        <w:t>doložena</w:t>
      </w:r>
      <w:r>
        <w:rPr>
          <w:spacing w:val="1"/>
          <w:sz w:val="20"/>
        </w:rPr>
        <w:t> </w:t>
      </w:r>
      <w:r>
        <w:rPr>
          <w:sz w:val="20"/>
        </w:rPr>
        <w:t>bankovním</w:t>
      </w:r>
      <w:r>
        <w:rPr>
          <w:spacing w:val="1"/>
          <w:sz w:val="20"/>
        </w:rPr>
        <w:t> </w:t>
      </w:r>
      <w:r>
        <w:rPr>
          <w:sz w:val="20"/>
        </w:rPr>
        <w:t>výpisem),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vždy</w:t>
      </w:r>
      <w:r>
        <w:rPr>
          <w:spacing w:val="1"/>
          <w:sz w:val="20"/>
        </w:rPr>
        <w:t> </w:t>
      </w:r>
      <w:r>
        <w:rPr>
          <w:sz w:val="20"/>
        </w:rPr>
        <w:t>nutno</w:t>
      </w:r>
      <w:r>
        <w:rPr>
          <w:spacing w:val="1"/>
          <w:sz w:val="20"/>
        </w:rPr>
        <w:t> </w:t>
      </w:r>
      <w:r>
        <w:rPr>
          <w:sz w:val="20"/>
        </w:rPr>
        <w:t>předložit</w:t>
      </w:r>
      <w:r>
        <w:rPr>
          <w:spacing w:val="1"/>
          <w:sz w:val="20"/>
        </w:rPr>
        <w:t> </w:t>
      </w:r>
      <w:r>
        <w:rPr>
          <w:sz w:val="20"/>
        </w:rPr>
        <w:t>písemnou</w:t>
      </w:r>
      <w:r>
        <w:rPr>
          <w:spacing w:val="-52"/>
          <w:sz w:val="20"/>
        </w:rPr>
        <w:t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4"/>
          <w:sz w:val="20"/>
        </w:rPr>
        <w:t> </w:t>
      </w:r>
      <w:r>
        <w:rPr>
          <w:sz w:val="20"/>
        </w:rPr>
        <w:t>smluvního</w:t>
      </w:r>
      <w:r>
        <w:rPr>
          <w:spacing w:val="6"/>
          <w:sz w:val="20"/>
        </w:rPr>
        <w:t> </w:t>
      </w:r>
      <w:r>
        <w:rPr>
          <w:sz w:val="20"/>
        </w:rPr>
        <w:t>vztahu</w:t>
      </w:r>
      <w:r>
        <w:rPr>
          <w:spacing w:val="7"/>
          <w:sz w:val="20"/>
        </w:rPr>
        <w:t> </w:t>
      </w:r>
      <w:r>
        <w:rPr>
          <w:sz w:val="20"/>
        </w:rPr>
        <w:t>mezi</w:t>
      </w:r>
      <w:r>
        <w:rPr>
          <w:spacing w:val="6"/>
          <w:sz w:val="20"/>
        </w:rPr>
        <w:t> </w:t>
      </w:r>
      <w:r>
        <w:rPr>
          <w:sz w:val="20"/>
        </w:rPr>
        <w:t>příjemcem</w:t>
      </w:r>
      <w:r>
        <w:rPr>
          <w:spacing w:val="4"/>
          <w:sz w:val="20"/>
        </w:rPr>
        <w:t> </w:t>
      </w:r>
      <w:r>
        <w:rPr>
          <w:sz w:val="20"/>
        </w:rPr>
        <w:t>faktury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fakturujícím</w:t>
      </w:r>
      <w:r>
        <w:rPr>
          <w:spacing w:val="4"/>
          <w:sz w:val="20"/>
        </w:rPr>
        <w:t> </w:t>
      </w:r>
      <w:r>
        <w:rPr>
          <w:sz w:val="20"/>
        </w:rPr>
        <w:t>zhotovitelem,</w:t>
      </w:r>
      <w:r>
        <w:rPr>
          <w:spacing w:val="5"/>
          <w:sz w:val="20"/>
        </w:rPr>
        <w:t> </w:t>
      </w:r>
      <w:r>
        <w:rPr>
          <w:sz w:val="20"/>
        </w:rPr>
        <w:t>podepsanou</w:t>
      </w:r>
      <w:r>
        <w:rPr>
          <w:spacing w:val="6"/>
          <w:sz w:val="20"/>
        </w:rPr>
        <w:t> </w:t>
      </w:r>
      <w:r>
        <w:rPr>
          <w:sz w:val="20"/>
        </w:rPr>
        <w:t>příjemcem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right="130"/>
        <w:jc w:val="both"/>
      </w:pPr>
      <w:r>
        <w:rPr/>
        <w:t>podpory i zhotovitelem. Tato oboustranná vzájemná dohoda musí být uzavřena v souladu s občanským</w:t>
      </w:r>
      <w:r>
        <w:rPr>
          <w:spacing w:val="-52"/>
        </w:rPr>
        <w:t> </w:t>
      </w:r>
      <w:r>
        <w:rPr/>
        <w:t>zákoníkem. V dohodě musí být uvedeny smluvní strany, identifikace projektu a faktura/y (v případě</w:t>
      </w:r>
      <w:r>
        <w:rPr>
          <w:spacing w:val="1"/>
        </w:rPr>
        <w:t> </w:t>
      </w:r>
      <w:r>
        <w:rPr/>
        <w:t>odlišného variabilního symbolu oproti číslu faktury je vhodné uvést i variabilní symbol), vzájemně</w:t>
      </w:r>
      <w:r>
        <w:rPr>
          <w:spacing w:val="1"/>
        </w:rPr>
        <w:t> </w:t>
      </w:r>
      <w:r>
        <w:rPr/>
        <w:t>započtené</w:t>
      </w:r>
      <w:r>
        <w:rPr>
          <w:spacing w:val="-2"/>
        </w:rPr>
        <w:t> </w:t>
      </w:r>
      <w:r>
        <w:rPr/>
        <w:t>částky</w:t>
      </w:r>
      <w:r>
        <w:rPr>
          <w:spacing w:val="-2"/>
        </w:rPr>
        <w:t> </w:t>
      </w:r>
      <w:r>
        <w:rPr/>
        <w:t>a měny,</w:t>
      </w:r>
      <w:r>
        <w:rPr>
          <w:spacing w:val="-2"/>
        </w:rPr>
        <w:t> </w:t>
      </w:r>
      <w:r>
        <w:rPr/>
        <w:t>datum</w:t>
      </w:r>
      <w:r>
        <w:rPr>
          <w:spacing w:val="-3"/>
        </w:rPr>
        <w:t> </w:t>
      </w:r>
      <w:r>
        <w:rPr/>
        <w:t>podpisu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podpisy</w:t>
      </w:r>
      <w:r>
        <w:rPr>
          <w:spacing w:val="-2"/>
        </w:rPr>
        <w:t> </w:t>
      </w:r>
      <w:r>
        <w:rPr/>
        <w:t>obou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37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spacing w:before="100"/>
        <w:ind w:left="3419"/>
      </w:pPr>
      <w:r>
        <w:rPr/>
        <w:t>IV.</w:t>
      </w:r>
    </w:p>
    <w:p>
      <w:pPr>
        <w:pStyle w:val="Heading2"/>
        <w:ind w:left="1294" w:right="105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36" w:hanging="281"/>
        <w:jc w:val="both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Výzvou,</w:t>
      </w:r>
      <w:r>
        <w:rPr>
          <w:spacing w:val="1"/>
          <w:sz w:val="20"/>
        </w:rPr>
        <w:t> </w:t>
      </w:r>
      <w:r>
        <w:rPr>
          <w:sz w:val="20"/>
        </w:rPr>
        <w:t>žádostí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podporu,</w:t>
      </w:r>
      <w:r>
        <w:rPr>
          <w:spacing w:val="1"/>
          <w:sz w:val="20"/>
        </w:rPr>
        <w:t> </w:t>
      </w:r>
      <w:r>
        <w:rPr>
          <w:sz w:val="20"/>
        </w:rPr>
        <w:t>předloženou</w:t>
      </w:r>
      <w:r>
        <w:rPr>
          <w:spacing w:val="1"/>
          <w:sz w:val="20"/>
        </w:rPr>
        <w:t> </w:t>
      </w:r>
      <w:r>
        <w:rPr>
          <w:sz w:val="20"/>
        </w:rPr>
        <w:t>projektovou</w:t>
      </w:r>
      <w:r>
        <w:rPr>
          <w:spacing w:val="-52"/>
          <w:sz w:val="20"/>
        </w:rPr>
        <w:t> </w:t>
      </w:r>
      <w:r>
        <w:rPr>
          <w:sz w:val="20"/>
        </w:rPr>
        <w:t>dokumentací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1"/>
          <w:sz w:val="20"/>
        </w:rPr>
        <w:t> </w:t>
      </w:r>
      <w:r>
        <w:rPr>
          <w:sz w:val="20"/>
        </w:rPr>
        <w:t>odsouhlasených</w:t>
      </w:r>
      <w:r>
        <w:rPr>
          <w:spacing w:val="1"/>
          <w:sz w:val="20"/>
        </w:rPr>
        <w:t> </w:t>
      </w:r>
      <w:r>
        <w:rPr>
          <w:sz w:val="20"/>
        </w:rPr>
        <w:t>změn,</w:t>
      </w:r>
      <w:r>
        <w:rPr>
          <w:spacing w:val="1"/>
          <w:sz w:val="20"/>
        </w:rPr>
        <w:t> </w:t>
      </w:r>
      <w:r>
        <w:rPr>
          <w:sz w:val="20"/>
        </w:rPr>
        <w:t>předloženým</w:t>
      </w:r>
      <w:r>
        <w:rPr>
          <w:spacing w:val="1"/>
          <w:sz w:val="20"/>
        </w:rPr>
        <w:t> </w:t>
      </w:r>
      <w:r>
        <w:rPr>
          <w:sz w:val="20"/>
        </w:rPr>
        <w:t>energetickým</w:t>
      </w:r>
      <w:r>
        <w:rPr>
          <w:spacing w:val="1"/>
          <w:sz w:val="20"/>
        </w:rPr>
        <w:t> </w:t>
      </w:r>
      <w:r>
        <w:rPr>
          <w:sz w:val="20"/>
        </w:rPr>
        <w:t>posouzením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2"/>
          <w:sz w:val="20"/>
        </w:rPr>
        <w:t> </w:t>
      </w:r>
      <w:r>
        <w:rPr>
          <w:sz w:val="20"/>
        </w:rPr>
        <w:t>odsouhlasených změn a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29" w:hanging="281"/>
        <w:jc w:val="both"/>
        <w:rPr>
          <w:sz w:val="20"/>
        </w:rPr>
      </w:pP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k zateplení</w:t>
      </w:r>
      <w:r>
        <w:rPr>
          <w:spacing w:val="1"/>
          <w:sz w:val="20"/>
        </w:rPr>
        <w:t> </w:t>
      </w:r>
      <w:r>
        <w:rPr>
          <w:sz w:val="20"/>
        </w:rPr>
        <w:t>kulturního</w:t>
      </w:r>
      <w:r>
        <w:rPr>
          <w:spacing w:val="1"/>
          <w:sz w:val="20"/>
        </w:rPr>
        <w:t> </w:t>
      </w:r>
      <w:r>
        <w:rPr>
          <w:sz w:val="20"/>
        </w:rPr>
        <w:t>domu</w:t>
      </w:r>
      <w:r>
        <w:rPr>
          <w:spacing w:val="1"/>
          <w:sz w:val="20"/>
        </w:rPr>
        <w:t> </w:t>
      </w:r>
      <w:r>
        <w:rPr>
          <w:sz w:val="20"/>
        </w:rPr>
        <w:t>v Přibyslavi,</w:t>
      </w:r>
      <w:r>
        <w:rPr>
          <w:spacing w:val="1"/>
          <w:sz w:val="20"/>
        </w:rPr>
        <w:t> </w:t>
      </w:r>
      <w:r>
        <w:rPr>
          <w:sz w:val="20"/>
        </w:rPr>
        <w:t>dosažení</w:t>
      </w:r>
      <w:r>
        <w:rPr>
          <w:spacing w:val="1"/>
          <w:sz w:val="20"/>
        </w:rPr>
        <w:t> </w:t>
      </w:r>
      <w:r>
        <w:rPr>
          <w:sz w:val="20"/>
        </w:rPr>
        <w:t>energetických</w:t>
      </w:r>
      <w:r>
        <w:rPr>
          <w:spacing w:val="1"/>
          <w:sz w:val="20"/>
        </w:rPr>
        <w:t> </w:t>
      </w:r>
      <w:r>
        <w:rPr>
          <w:sz w:val="20"/>
        </w:rPr>
        <w:t>úspor,</w:t>
      </w:r>
      <w:r>
        <w:rPr>
          <w:spacing w:val="1"/>
          <w:sz w:val="20"/>
        </w:rPr>
        <w:t> </w:t>
      </w:r>
      <w:r>
        <w:rPr>
          <w:sz w:val="20"/>
        </w:rPr>
        <w:t>snížení</w:t>
      </w:r>
      <w:r>
        <w:rPr>
          <w:spacing w:val="1"/>
          <w:sz w:val="20"/>
        </w:rPr>
        <w:t> </w:t>
      </w:r>
      <w:r>
        <w:rPr>
          <w:sz w:val="20"/>
        </w:rPr>
        <w:t>emisí</w:t>
      </w:r>
      <w:r>
        <w:rPr>
          <w:spacing w:val="1"/>
          <w:sz w:val="20"/>
        </w:rPr>
        <w:t> </w:t>
      </w:r>
      <w:r>
        <w:rPr>
          <w:sz w:val="20"/>
        </w:rPr>
        <w:t>škodlivých</w:t>
      </w:r>
      <w:r>
        <w:rPr>
          <w:spacing w:val="1"/>
          <w:sz w:val="20"/>
        </w:rPr>
        <w:t> </w:t>
      </w:r>
      <w:r>
        <w:rPr>
          <w:sz w:val="20"/>
        </w:rPr>
        <w:t>látek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ovzduší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zvýšení</w:t>
      </w:r>
      <w:r>
        <w:rPr>
          <w:spacing w:val="1"/>
          <w:sz w:val="20"/>
        </w:rPr>
        <w:t> </w:t>
      </w:r>
      <w:r>
        <w:rPr>
          <w:sz w:val="20"/>
        </w:rPr>
        <w:t>komfortu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využívání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běžném</w:t>
      </w:r>
      <w:r>
        <w:rPr>
          <w:spacing w:val="1"/>
          <w:sz w:val="20"/>
        </w:rPr>
        <w:t> </w:t>
      </w:r>
      <w:r>
        <w:rPr>
          <w:sz w:val="20"/>
        </w:rPr>
        <w:t>provozu</w:t>
      </w:r>
      <w:r>
        <w:rPr>
          <w:spacing w:val="1"/>
          <w:sz w:val="20"/>
        </w:rPr>
        <w:t> </w:t>
      </w:r>
      <w:r>
        <w:rPr>
          <w:sz w:val="20"/>
        </w:rPr>
        <w:t>budovy.</w:t>
      </w:r>
      <w:r>
        <w:rPr>
          <w:spacing w:val="1"/>
          <w:sz w:val="20"/>
        </w:rPr>
        <w:t> </w:t>
      </w:r>
      <w:r>
        <w:rPr>
          <w:sz w:val="20"/>
        </w:rPr>
        <w:t>Energetických</w:t>
      </w:r>
      <w:r>
        <w:rPr>
          <w:spacing w:val="54"/>
          <w:sz w:val="20"/>
        </w:rPr>
        <w:t> </w:t>
      </w:r>
      <w:r>
        <w:rPr>
          <w:sz w:val="20"/>
        </w:rPr>
        <w:t>úspor</w:t>
      </w:r>
      <w:r>
        <w:rPr>
          <w:spacing w:val="55"/>
          <w:sz w:val="20"/>
        </w:rPr>
        <w:t> </w:t>
      </w:r>
      <w:r>
        <w:rPr>
          <w:sz w:val="20"/>
        </w:rPr>
        <w:t>bude</w:t>
      </w:r>
      <w:r>
        <w:rPr>
          <w:spacing w:val="55"/>
          <w:sz w:val="20"/>
        </w:rPr>
        <w:t> </w:t>
      </w:r>
      <w:r>
        <w:rPr>
          <w:sz w:val="20"/>
        </w:rPr>
        <w:t>dosaženo</w:t>
      </w:r>
      <w:r>
        <w:rPr>
          <w:spacing w:val="55"/>
          <w:sz w:val="20"/>
        </w:rPr>
        <w:t> </w:t>
      </w:r>
      <w:r>
        <w:rPr>
          <w:sz w:val="20"/>
        </w:rPr>
        <w:t>zateplením</w:t>
      </w:r>
      <w:r>
        <w:rPr>
          <w:spacing w:val="54"/>
          <w:sz w:val="20"/>
        </w:rPr>
        <w:t> </w:t>
      </w:r>
      <w:r>
        <w:rPr>
          <w:sz w:val="20"/>
        </w:rPr>
        <w:t>obvodových</w:t>
      </w:r>
      <w:r>
        <w:rPr>
          <w:spacing w:val="55"/>
          <w:sz w:val="20"/>
        </w:rPr>
        <w:t> </w:t>
      </w:r>
      <w:r>
        <w:rPr>
          <w:sz w:val="20"/>
        </w:rPr>
        <w:t>stěn,</w:t>
      </w:r>
      <w:r>
        <w:rPr>
          <w:spacing w:val="55"/>
          <w:sz w:val="20"/>
        </w:rPr>
        <w:t> </w:t>
      </w:r>
      <w:r>
        <w:rPr>
          <w:sz w:val="20"/>
        </w:rPr>
        <w:t>soklu,</w:t>
      </w:r>
      <w:r>
        <w:rPr>
          <w:spacing w:val="55"/>
          <w:sz w:val="20"/>
        </w:rPr>
        <w:t> </w:t>
      </w:r>
      <w:r>
        <w:rPr>
          <w:sz w:val="20"/>
        </w:rPr>
        <w:t>střechy,</w:t>
      </w:r>
      <w:r>
        <w:rPr>
          <w:spacing w:val="55"/>
          <w:sz w:val="20"/>
        </w:rPr>
        <w:t> </w:t>
      </w:r>
      <w:r>
        <w:rPr>
          <w:sz w:val="20"/>
        </w:rPr>
        <w:t>dále</w:t>
      </w:r>
      <w:r>
        <w:rPr>
          <w:spacing w:val="54"/>
          <w:sz w:val="20"/>
        </w:rPr>
        <w:t> </w:t>
      </w:r>
      <w:r>
        <w:rPr>
          <w:sz w:val="20"/>
        </w:rPr>
        <w:t>dojde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výměně</w:t>
      </w:r>
      <w:r>
        <w:rPr>
          <w:spacing w:val="-1"/>
          <w:sz w:val="20"/>
        </w:rPr>
        <w:t> </w:t>
      </w:r>
      <w:r>
        <w:rPr>
          <w:sz w:val="20"/>
        </w:rPr>
        <w:t>nevyhovující</w:t>
      </w:r>
      <w:r>
        <w:rPr>
          <w:spacing w:val="-2"/>
          <w:sz w:val="20"/>
        </w:rPr>
        <w:t> </w:t>
      </w:r>
      <w:r>
        <w:rPr>
          <w:sz w:val="20"/>
        </w:rPr>
        <w:t>zdroje</w:t>
      </w:r>
      <w:r>
        <w:rPr>
          <w:spacing w:val="-2"/>
          <w:sz w:val="20"/>
        </w:rPr>
        <w:t> </w:t>
      </w:r>
      <w:r>
        <w:rPr>
          <w:sz w:val="20"/>
        </w:rPr>
        <w:t>vytápění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vzduchotechniky.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36" w:hanging="281"/>
        <w:jc w:val="both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> </w:t>
      </w:r>
      <w:r>
        <w:rPr>
          <w:sz w:val="20"/>
        </w:rPr>
        <w:t>splněny</w:t>
      </w:r>
      <w:r>
        <w:rPr>
          <w:spacing w:val="-2"/>
          <w:sz w:val="20"/>
        </w:rPr>
        <w:t> </w:t>
      </w:r>
      <w:r>
        <w:rPr>
          <w:sz w:val="20"/>
        </w:rPr>
        <w:t>tyto indikátory:</w:t>
      </w:r>
    </w:p>
    <w:p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1680"/>
        <w:gridCol w:w="1886"/>
        <w:gridCol w:w="1723"/>
      </w:tblGrid>
      <w:tr>
        <w:trPr>
          <w:trHeight w:val="506" w:hRule="atLeast"/>
        </w:trPr>
        <w:tc>
          <w:tcPr>
            <w:tcW w:w="3538" w:type="dxa"/>
          </w:tcPr>
          <w:p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hodnota</w:t>
            </w:r>
          </w:p>
        </w:tc>
      </w:tr>
      <w:tr>
        <w:trPr>
          <w:trHeight w:val="532" w:hRule="atLeast"/>
        </w:trPr>
        <w:tc>
          <w:tcPr>
            <w:tcW w:w="3538" w:type="dxa"/>
          </w:tcPr>
          <w:p>
            <w:pPr>
              <w:pStyle w:val="TableParagraph"/>
              <w:spacing w:line="266" w:lineRule="exact"/>
              <w:ind w:left="388" w:right="340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instalovaný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tepelný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0.082</w:t>
            </w:r>
          </w:p>
        </w:tc>
      </w:tr>
      <w:tr>
        <w:trPr>
          <w:trHeight w:val="506" w:hRule="atLeast"/>
        </w:trPr>
        <w:tc>
          <w:tcPr>
            <w:tcW w:w="353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CO2/rok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112.89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75.87</w:t>
            </w:r>
          </w:p>
        </w:tc>
      </w:tr>
      <w:tr>
        <w:trPr>
          <w:trHeight w:val="506" w:hRule="atLeast"/>
        </w:trPr>
        <w:tc>
          <w:tcPr>
            <w:tcW w:w="353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konečné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spotřeby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1177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>
        <w:trPr>
          <w:trHeight w:val="532" w:hRule="atLeast"/>
        </w:trPr>
        <w:tc>
          <w:tcPr>
            <w:tcW w:w="3538" w:type="dxa"/>
          </w:tcPr>
          <w:p>
            <w:pPr>
              <w:pStyle w:val="TableParagraph"/>
              <w:spacing w:line="266" w:lineRule="exact"/>
              <w:ind w:left="388" w:right="852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primární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zdrojů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1512.72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</w:tr>
      <w:tr>
        <w:trPr>
          <w:trHeight w:val="505" w:hRule="atLeast"/>
        </w:trPr>
        <w:tc>
          <w:tcPr>
            <w:tcW w:w="3538" w:type="dxa"/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OZE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</w:tr>
    </w:tbl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286"/>
        <w:jc w:val="left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po dobu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3"/>
          <w:sz w:val="20"/>
        </w:rPr>
        <w:t> </w:t>
      </w:r>
      <w:r>
        <w:rPr>
          <w:sz w:val="20"/>
        </w:rPr>
        <w:t>splňovat</w:t>
      </w:r>
      <w:r>
        <w:rPr>
          <w:spacing w:val="-3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13.1</w:t>
      </w:r>
      <w:r>
        <w:rPr>
          <w:spacing w:val="-2"/>
          <w:sz w:val="20"/>
        </w:rPr>
        <w:t> </w:t>
      </w:r>
      <w:r>
        <w:rPr>
          <w:sz w:val="20"/>
        </w:rPr>
        <w:t>písm. g)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3" w:val="left" w:leader="none"/>
          <w:tab w:pos="1064" w:val="left" w:leader="none"/>
        </w:tabs>
        <w:spacing w:line="240" w:lineRule="auto" w:before="121" w:after="0"/>
        <w:ind w:left="106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> </w:t>
      </w:r>
      <w:r>
        <w:rPr>
          <w:sz w:val="20"/>
        </w:rPr>
        <w:t>(čl.</w:t>
      </w:r>
      <w:r>
        <w:rPr>
          <w:spacing w:val="-2"/>
          <w:sz w:val="20"/>
        </w:rPr>
        <w:t> </w:t>
      </w:r>
      <w:r>
        <w:rPr>
          <w:sz w:val="20"/>
        </w:rPr>
        <w:t>12 písm.</w:t>
      </w:r>
      <w:r>
        <w:rPr>
          <w:spacing w:val="1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poznámky</w:t>
      </w:r>
      <w:r>
        <w:rPr>
          <w:spacing w:val="-1"/>
          <w:sz w:val="20"/>
        </w:rPr>
        <w:t> </w:t>
      </w:r>
      <w:r>
        <w:rPr>
          <w:sz w:val="20"/>
        </w:rPr>
        <w:t>pod čarou č.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3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2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vést</w:t>
      </w:r>
      <w:r>
        <w:rPr>
          <w:spacing w:val="20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účetnictví</w:t>
      </w:r>
      <w:r>
        <w:rPr>
          <w:spacing w:val="21"/>
          <w:sz w:val="20"/>
        </w:rPr>
        <w:t> </w:t>
      </w:r>
      <w:r>
        <w:rPr>
          <w:sz w:val="20"/>
        </w:rPr>
        <w:t>(zákon</w:t>
      </w:r>
      <w:r>
        <w:rPr>
          <w:spacing w:val="22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563/1991</w:t>
      </w:r>
      <w:r>
        <w:rPr>
          <w:spacing w:val="22"/>
          <w:sz w:val="20"/>
        </w:rPr>
        <w:t> </w:t>
      </w:r>
      <w:r>
        <w:rPr>
          <w:sz w:val="20"/>
        </w:rPr>
        <w:t>Sb.,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účetnictví,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1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29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31"/>
          <w:sz w:val="20"/>
        </w:rPr>
        <w:t> </w:t>
      </w:r>
      <w:r>
        <w:rPr>
          <w:sz w:val="20"/>
        </w:rPr>
        <w:t>v platném</w:t>
      </w:r>
      <w:r>
        <w:rPr>
          <w:spacing w:val="28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1"/>
          <w:sz w:val="20"/>
        </w:rPr>
        <w:t> </w:t>
      </w:r>
      <w:r>
        <w:rPr>
          <w:sz w:val="20"/>
        </w:rPr>
        <w:t>pokynů</w:t>
      </w:r>
      <w:r>
        <w:rPr>
          <w:spacing w:val="-53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písm. b)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0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> </w:t>
      </w:r>
      <w:r>
        <w:rPr>
          <w:sz w:val="20"/>
        </w:rPr>
        <w:t>tzv.</w:t>
      </w:r>
      <w:r>
        <w:rPr>
          <w:spacing w:val="-2"/>
          <w:sz w:val="20"/>
        </w:rPr>
        <w:t> </w:t>
      </w:r>
      <w:r>
        <w:rPr>
          <w:sz w:val="20"/>
        </w:rPr>
        <w:t>dvojímu</w:t>
      </w:r>
      <w:r>
        <w:rPr>
          <w:spacing w:val="-1"/>
          <w:sz w:val="20"/>
        </w:rPr>
        <w:t> </w:t>
      </w:r>
      <w:r>
        <w:rPr>
          <w:sz w:val="20"/>
        </w:rPr>
        <w:t>financování,</w:t>
      </w:r>
      <w:r>
        <w:rPr>
          <w:spacing w:val="-3"/>
          <w:sz w:val="20"/>
        </w:rPr>
        <w:t> </w:t>
      </w:r>
      <w:r>
        <w:rPr>
          <w:sz w:val="20"/>
        </w:rPr>
        <w:t>tj.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3"/>
          <w:sz w:val="20"/>
        </w:rPr>
        <w:t> </w:t>
      </w:r>
      <w:r>
        <w:rPr>
          <w:sz w:val="20"/>
        </w:rPr>
        <w:t>postupovat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čl.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13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udržitelnosti</w:t>
      </w:r>
      <w:r>
        <w:rPr>
          <w:spacing w:val="-1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18 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2"/>
          <w:sz w:val="20"/>
        </w:rPr>
        <w:t> </w:t>
      </w:r>
      <w:r>
        <w:rPr>
          <w:sz w:val="20"/>
        </w:rPr>
        <w:t>lhůtu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29" w:hanging="286"/>
        <w:jc w:val="both"/>
        <w:rPr>
          <w:sz w:val="20"/>
        </w:rPr>
      </w:pPr>
      <w:r>
        <w:rPr>
          <w:sz w:val="20"/>
        </w:rPr>
        <w:t>termín dokončení akce do konce 11/2023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2"/>
          <w:sz w:val="20"/>
        </w:rPr>
        <w:t> </w:t>
      </w:r>
      <w:r>
        <w:rPr>
          <w:sz w:val="20"/>
        </w:rPr>
        <w:t>informovat</w:t>
      </w:r>
      <w:r>
        <w:rPr>
          <w:spacing w:val="-13"/>
          <w:sz w:val="20"/>
        </w:rPr>
        <w:t> </w:t>
      </w:r>
      <w:r>
        <w:rPr>
          <w:sz w:val="20"/>
        </w:rPr>
        <w:t>(termínem</w:t>
      </w:r>
      <w:r>
        <w:rPr>
          <w:spacing w:val="-13"/>
          <w:sz w:val="20"/>
        </w:rPr>
        <w:t> </w:t>
      </w:r>
      <w:r>
        <w:rPr>
          <w:sz w:val="20"/>
        </w:rPr>
        <w:t>dokončení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rozumí</w:t>
      </w:r>
      <w:r>
        <w:rPr>
          <w:spacing w:val="-13"/>
          <w:sz w:val="20"/>
        </w:rPr>
        <w:t> </w:t>
      </w:r>
      <w:r>
        <w:rPr>
          <w:sz w:val="20"/>
        </w:rPr>
        <w:t>datum</w:t>
      </w:r>
      <w:r>
        <w:rPr>
          <w:spacing w:val="-13"/>
          <w:sz w:val="20"/>
        </w:rPr>
        <w:t> </w:t>
      </w:r>
      <w:r>
        <w:rPr>
          <w:sz w:val="20"/>
        </w:rPr>
        <w:t>uvedení</w:t>
      </w:r>
      <w:r>
        <w:rPr>
          <w:spacing w:val="-13"/>
          <w:sz w:val="20"/>
        </w:rPr>
        <w:t> </w:t>
      </w:r>
      <w:r>
        <w:rPr>
          <w:sz w:val="20"/>
        </w:rPr>
        <w:t>stavby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2"/>
          <w:sz w:val="20"/>
        </w:rPr>
        <w:t> </w:t>
      </w:r>
      <w:r>
        <w:rPr>
          <w:sz w:val="20"/>
        </w:rPr>
        <w:t>trvalému</w:t>
      </w:r>
      <w:r>
        <w:rPr>
          <w:spacing w:val="-13"/>
          <w:sz w:val="20"/>
        </w:rPr>
        <w:t> </w:t>
      </w:r>
      <w:r>
        <w:rPr>
          <w:sz w:val="20"/>
        </w:rPr>
        <w:t>provozu,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16"/>
          <w:sz w:val="20"/>
        </w:rPr>
        <w:t> </w:t>
      </w:r>
      <w:r>
        <w:rPr>
          <w:sz w:val="20"/>
        </w:rPr>
        <w:t>souladu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zákonem</w:t>
      </w:r>
      <w:r>
        <w:rPr>
          <w:spacing w:val="18"/>
          <w:sz w:val="20"/>
        </w:rPr>
        <w:t> </w:t>
      </w:r>
      <w:r>
        <w:rPr>
          <w:sz w:val="20"/>
        </w:rPr>
        <w:t>č.</w:t>
      </w:r>
      <w:r>
        <w:rPr>
          <w:spacing w:val="17"/>
          <w:sz w:val="20"/>
        </w:rPr>
        <w:t> </w:t>
      </w:r>
      <w:r>
        <w:rPr>
          <w:sz w:val="20"/>
        </w:rPr>
        <w:t>183/2006</w:t>
      </w:r>
      <w:r>
        <w:rPr>
          <w:spacing w:val="16"/>
          <w:sz w:val="20"/>
        </w:rPr>
        <w:t> </w:t>
      </w:r>
      <w:r>
        <w:rPr>
          <w:sz w:val="20"/>
        </w:rPr>
        <w:t>Sb.,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uzemním</w:t>
      </w:r>
      <w:r>
        <w:rPr>
          <w:spacing w:val="15"/>
          <w:sz w:val="20"/>
        </w:rPr>
        <w:t> </w:t>
      </w:r>
      <w:r>
        <w:rPr>
          <w:sz w:val="20"/>
        </w:rPr>
        <w:t>plánování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stavebním</w:t>
      </w:r>
      <w:r>
        <w:rPr>
          <w:spacing w:val="15"/>
          <w:sz w:val="20"/>
        </w:rPr>
        <w:t> </w:t>
      </w:r>
      <w:r>
        <w:rPr>
          <w:sz w:val="20"/>
        </w:rPr>
        <w:t>řádu</w:t>
      </w:r>
      <w:r>
        <w:rPr>
          <w:spacing w:val="19"/>
          <w:sz w:val="20"/>
        </w:rPr>
        <w:t> </w:t>
      </w:r>
      <w:r>
        <w:rPr>
          <w:sz w:val="20"/>
        </w:rPr>
        <w:t>(stavební</w:t>
      </w:r>
      <w:r>
        <w:rPr>
          <w:spacing w:val="16"/>
          <w:sz w:val="20"/>
        </w:rPr>
        <w:t> </w:t>
      </w:r>
      <w:r>
        <w:rPr>
          <w:sz w:val="20"/>
        </w:rPr>
        <w:t>zákon),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platném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znění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(kolaudační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souhlas,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doložení</w:t>
      </w:r>
      <w:r>
        <w:rPr>
          <w:spacing w:val="-11"/>
          <w:sz w:val="20"/>
        </w:rPr>
        <w:t> </w:t>
      </w:r>
      <w:r>
        <w:rPr>
          <w:sz w:val="20"/>
        </w:rPr>
        <w:t>oslovení</w:t>
      </w:r>
      <w:r>
        <w:rPr>
          <w:spacing w:val="-13"/>
          <w:sz w:val="20"/>
        </w:rPr>
        <w:t> </w:t>
      </w:r>
      <w:r>
        <w:rPr>
          <w:sz w:val="20"/>
        </w:rPr>
        <w:t>stavebního</w:t>
      </w:r>
      <w:r>
        <w:rPr>
          <w:spacing w:val="-11"/>
          <w:sz w:val="20"/>
        </w:rPr>
        <w:t> </w:t>
      </w:r>
      <w:r>
        <w:rPr>
          <w:sz w:val="20"/>
        </w:rPr>
        <w:t>úřadu,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písemný</w:t>
      </w:r>
      <w:r>
        <w:rPr>
          <w:spacing w:val="-12"/>
          <w:sz w:val="20"/>
        </w:rPr>
        <w:t> </w:t>
      </w:r>
      <w:r>
        <w:rPr>
          <w:sz w:val="20"/>
        </w:rPr>
        <w:t>souhlas,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stavbu lze</w:t>
      </w:r>
      <w:r>
        <w:rPr>
          <w:spacing w:val="-1"/>
          <w:sz w:val="20"/>
        </w:rPr>
        <w:t> </w:t>
      </w:r>
      <w:r>
        <w:rPr>
          <w:sz w:val="20"/>
        </w:rPr>
        <w:t>užívat)),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2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02/2024</w:t>
      </w:r>
      <w:r>
        <w:rPr>
          <w:spacing w:val="28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5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7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 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 15 bodu 15.4</w:t>
      </w:r>
      <w:r>
        <w:rPr>
          <w:spacing w:val="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19"/>
        <w:ind w:left="948" w:right="131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</w:t>
      </w:r>
      <w:r>
        <w:rPr>
          <w:spacing w:val="-11"/>
        </w:rPr>
        <w:t> </w:t>
      </w:r>
      <w:r>
        <w:rPr/>
        <w:t>či</w:t>
      </w:r>
      <w:r>
        <w:rPr>
          <w:spacing w:val="-11"/>
        </w:rPr>
        <w:t> </w:t>
      </w:r>
      <w:r>
        <w:rPr/>
        <w:t>rozšířit.</w:t>
      </w:r>
      <w:r>
        <w:rPr>
          <w:spacing w:val="-11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povinen</w:t>
      </w:r>
      <w:r>
        <w:rPr>
          <w:spacing w:val="-10"/>
        </w:rPr>
        <w:t> </w:t>
      </w:r>
      <w:r>
        <w:rPr/>
        <w:t>tyto</w:t>
      </w:r>
      <w:r>
        <w:rPr>
          <w:spacing w:val="-9"/>
        </w:rPr>
        <w:t> </w:t>
      </w:r>
      <w:r>
        <w:rPr/>
        <w:t>pokyny</w:t>
      </w:r>
      <w:r>
        <w:rPr>
          <w:spacing w:val="-11"/>
        </w:rPr>
        <w:t> </w:t>
      </w:r>
      <w:r>
        <w:rPr/>
        <w:t>(žádost</w:t>
      </w:r>
      <w:r>
        <w:rPr>
          <w:spacing w:val="-10"/>
        </w:rPr>
        <w:t> </w:t>
      </w:r>
      <w:r>
        <w:rPr/>
        <w:t>o</w:t>
      </w:r>
      <w:r>
        <w:rPr>
          <w:spacing w:val="2"/>
        </w:rPr>
        <w:t> </w:t>
      </w:r>
      <w:r>
        <w:rPr/>
        <w:t>informace)</w:t>
      </w:r>
      <w:r>
        <w:rPr>
          <w:spacing w:val="-10"/>
        </w:rPr>
        <w:t> </w:t>
      </w:r>
      <w:r>
        <w:rPr/>
        <w:t>bez</w:t>
      </w:r>
      <w:r>
        <w:rPr>
          <w:spacing w:val="-9"/>
        </w:rPr>
        <w:t> </w:t>
      </w:r>
      <w:r>
        <w:rPr/>
        <w:t>zbytečného</w:t>
      </w:r>
      <w:r>
        <w:rPr>
          <w:spacing w:val="-52"/>
        </w:rPr>
        <w:t> </w:t>
      </w:r>
      <w:r>
        <w:rPr/>
        <w:t>odkladu</w:t>
      </w:r>
      <w:r>
        <w:rPr>
          <w:spacing w:val="-6"/>
        </w:rPr>
        <w:t> </w:t>
      </w:r>
      <w:r>
        <w:rPr/>
        <w:t>(případně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lhůtě</w:t>
      </w:r>
      <w:r>
        <w:rPr>
          <w:spacing w:val="-6"/>
        </w:rPr>
        <w:t> </w:t>
      </w:r>
      <w:r>
        <w:rPr/>
        <w:t>stanovené</w:t>
      </w:r>
      <w:r>
        <w:rPr>
          <w:spacing w:val="-8"/>
        </w:rPr>
        <w:t> </w:t>
      </w:r>
      <w:r>
        <w:rPr/>
        <w:t>Fondem)</w:t>
      </w:r>
      <w:r>
        <w:rPr>
          <w:spacing w:val="-9"/>
        </w:rPr>
        <w:t> </w:t>
      </w:r>
      <w:r>
        <w:rPr/>
        <w:t>splnit.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není</w:t>
      </w:r>
      <w:r>
        <w:rPr>
          <w:spacing w:val="-7"/>
        </w:rPr>
        <w:t> </w:t>
      </w:r>
      <w:r>
        <w:rPr/>
        <w:t>povinen</w:t>
      </w:r>
      <w:r>
        <w:rPr>
          <w:spacing w:val="-8"/>
        </w:rPr>
        <w:t> </w:t>
      </w:r>
      <w:r>
        <w:rPr/>
        <w:t>vydat</w:t>
      </w:r>
      <w:r>
        <w:rPr>
          <w:spacing w:val="-10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o</w:t>
      </w:r>
      <w:r>
        <w:rPr>
          <w:spacing w:val="-2"/>
        </w:rPr>
        <w:t> </w:t>
      </w:r>
      <w:r>
        <w:rPr/>
        <w:t>ZVA</w:t>
      </w:r>
      <w:r>
        <w:rPr>
          <w:spacing w:val="-8"/>
        </w:rPr>
        <w:t> </w:t>
      </w:r>
      <w:r>
        <w:rPr/>
        <w:t>dříve,</w:t>
      </w:r>
      <w:r>
        <w:rPr>
          <w:spacing w:val="-52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plnění</w:t>
      </w:r>
      <w:r>
        <w:rPr>
          <w:spacing w:val="6"/>
        </w:rPr>
        <w:t> </w:t>
      </w:r>
      <w:r>
        <w:rPr/>
        <w:t>podmínek</w:t>
      </w:r>
      <w:r>
        <w:rPr>
          <w:spacing w:val="6"/>
        </w:rPr>
        <w:t> </w:t>
      </w:r>
      <w:r>
        <w:rPr/>
        <w:t>této</w:t>
      </w:r>
      <w:r>
        <w:rPr>
          <w:spacing w:val="7"/>
        </w:rPr>
        <w:t> </w:t>
      </w:r>
      <w:r>
        <w:rPr/>
        <w:t>Smlouvy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případě,</w:t>
      </w:r>
      <w:r>
        <w:rPr>
          <w:spacing w:val="6"/>
        </w:rPr>
        <w:t> </w:t>
      </w:r>
      <w:r>
        <w:rPr/>
        <w:t>že</w:t>
      </w:r>
      <w:r>
        <w:rPr>
          <w:spacing w:val="5"/>
        </w:rPr>
        <w:t> </w:t>
      </w:r>
      <w:r>
        <w:rPr/>
        <w:t>příjemce</w:t>
      </w:r>
      <w:r>
        <w:rPr>
          <w:spacing w:val="5"/>
        </w:rPr>
        <w:t> </w:t>
      </w:r>
      <w:r>
        <w:rPr/>
        <w:t>podpory</w:t>
      </w:r>
      <w:r>
        <w:rPr>
          <w:spacing w:val="6"/>
        </w:rPr>
        <w:t> </w:t>
      </w:r>
      <w:r>
        <w:rPr/>
        <w:t>je</w:t>
      </w:r>
      <w:r>
        <w:rPr>
          <w:spacing w:val="5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3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8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3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31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3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/>
        <w:t>V.</w:t>
      </w:r>
    </w:p>
    <w:p>
      <w:pPr>
        <w:pStyle w:val="Heading2"/>
        <w:ind w:left="1295" w:right="105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" w:after="0"/>
        <w:ind w:left="665" w:right="137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32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II</w:t>
      </w:r>
      <w:r>
        <w:rPr>
          <w:spacing w:val="-12"/>
          <w:sz w:val="20"/>
        </w:rPr>
        <w:t> </w:t>
      </w:r>
      <w:r>
        <w:rPr>
          <w:sz w:val="20"/>
        </w:rPr>
        <w:t>bodů</w:t>
      </w:r>
      <w:r>
        <w:rPr>
          <w:spacing w:val="-11"/>
          <w:sz w:val="20"/>
        </w:rPr>
        <w:t> </w:t>
      </w:r>
      <w:r>
        <w:rPr>
          <w:sz w:val="20"/>
        </w:rPr>
        <w:t>5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6,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druhou</w:t>
      </w:r>
      <w:r>
        <w:rPr>
          <w:spacing w:val="-5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a),</w:t>
      </w:r>
      <w:r>
        <w:rPr>
          <w:spacing w:val="-12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nebo</w:t>
      </w:r>
      <w:r>
        <w:rPr>
          <w:spacing w:val="-9"/>
          <w:sz w:val="20"/>
        </w:rPr>
        <w:t> </w:t>
      </w:r>
      <w:r>
        <w:rPr>
          <w:sz w:val="20"/>
        </w:rPr>
        <w:t>d),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0"/>
          <w:sz w:val="20"/>
        </w:rPr>
        <w:t> </w:t>
      </w:r>
      <w:r>
        <w:rPr>
          <w:sz w:val="20"/>
        </w:rPr>
        <w:t>odpovídající</w:t>
      </w:r>
      <w:r>
        <w:rPr>
          <w:spacing w:val="-52"/>
          <w:sz w:val="20"/>
        </w:rPr>
        <w:t> </w:t>
      </w:r>
      <w:r>
        <w:rPr>
          <w:sz w:val="20"/>
        </w:rPr>
        <w:t>neoprávněně</w:t>
      </w:r>
      <w:r>
        <w:rPr>
          <w:spacing w:val="-2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> </w:t>
      </w:r>
      <w:r>
        <w:rPr>
          <w:sz w:val="20"/>
        </w:rPr>
        <w:t>bude toto porušení postiženo odvodem ve výši 100 % z poskytnuté podpory. Byl-li naplněn účel akce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druhou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třetí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9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rozmezí</w:t>
      </w:r>
      <w:r>
        <w:rPr>
          <w:spacing w:val="2"/>
          <w:sz w:val="20"/>
        </w:rPr>
        <w:t> </w:t>
      </w:r>
      <w:r>
        <w:rPr>
          <w:sz w:val="20"/>
        </w:rPr>
        <w:t>50-89,99</w:t>
      </w:r>
      <w:r>
        <w:rPr>
          <w:spacing w:val="2"/>
          <w:sz w:val="20"/>
        </w:rPr>
        <w:t> </w:t>
      </w:r>
      <w:r>
        <w:rPr>
          <w:sz w:val="20"/>
        </w:rPr>
        <w:t>%</w:t>
      </w:r>
      <w:r>
        <w:rPr>
          <w:spacing w:val="3"/>
          <w:sz w:val="20"/>
        </w:rPr>
        <w:t> </w:t>
      </w:r>
      <w:r>
        <w:rPr>
          <w:sz w:val="20"/>
        </w:rPr>
        <w:t>stanovených</w:t>
      </w:r>
      <w:r>
        <w:rPr>
          <w:spacing w:val="2"/>
          <w:sz w:val="20"/>
        </w:rPr>
        <w:t> </w:t>
      </w:r>
      <w:r>
        <w:rPr>
          <w:sz w:val="20"/>
        </w:rPr>
        <w:t>indikátorů,</w:t>
      </w:r>
      <w:r>
        <w:rPr>
          <w:spacing w:val="3"/>
          <w:sz w:val="20"/>
        </w:rPr>
        <w:t> </w:t>
      </w:r>
      <w:r>
        <w:rPr>
          <w:sz w:val="20"/>
        </w:rPr>
        <w:t>bude toto</w:t>
      </w:r>
      <w:r>
        <w:rPr>
          <w:spacing w:val="3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postiženo</w:t>
      </w:r>
      <w:r>
        <w:rPr>
          <w:spacing w:val="3"/>
          <w:sz w:val="20"/>
        </w:rPr>
        <w:t> </w:t>
      </w:r>
      <w:r>
        <w:rPr>
          <w:sz w:val="20"/>
        </w:rPr>
        <w:t>odvodem</w:t>
      </w:r>
      <w:r>
        <w:rPr>
          <w:spacing w:val="1"/>
          <w:sz w:val="20"/>
        </w:rPr>
        <w:t> </w:t>
      </w:r>
      <w:r>
        <w:rPr>
          <w:sz w:val="20"/>
        </w:rPr>
        <w:t>v rozmezí</w:t>
      </w:r>
      <w:r>
        <w:rPr>
          <w:spacing w:val="2"/>
          <w:sz w:val="20"/>
        </w:rPr>
        <w:t> </w:t>
      </w:r>
      <w:r>
        <w:rPr>
          <w:sz w:val="20"/>
        </w:rPr>
        <w:t>10-50</w:t>
      </w:r>
    </w:p>
    <w:p>
      <w:pPr>
        <w:pStyle w:val="BodyText"/>
        <w:spacing w:before="3"/>
        <w:ind w:right="131"/>
        <w:jc w:val="both"/>
      </w:pPr>
      <w:r>
        <w:rPr/>
        <w:t>% z poskytnuté podpory v závislosti na míře porušení stanovených indikátorů účelu akce. Plnění účelu</w:t>
      </w:r>
      <w:r>
        <w:rPr>
          <w:spacing w:val="1"/>
        </w:rPr>
        <w:t> </w:t>
      </w:r>
      <w:r>
        <w:rPr/>
        <w:t>akce</w:t>
      </w:r>
      <w:r>
        <w:rPr>
          <w:spacing w:val="-2"/>
        </w:rPr>
        <w:t> </w:t>
      </w:r>
      <w:r>
        <w:rPr/>
        <w:t>v rozmezí</w:t>
      </w:r>
      <w:r>
        <w:rPr>
          <w:spacing w:val="-1"/>
        </w:rPr>
        <w:t> </w:t>
      </w:r>
      <w:r>
        <w:rPr/>
        <w:t>90-100</w:t>
      </w:r>
      <w:r>
        <w:rPr>
          <w:spacing w:val="-1"/>
        </w:rPr>
        <w:t> </w:t>
      </w:r>
      <w:r>
        <w:rPr/>
        <w:t>% stanovených</w:t>
      </w:r>
      <w:r>
        <w:rPr>
          <w:spacing w:val="-1"/>
        </w:rPr>
        <w:t> </w:t>
      </w:r>
      <w:r>
        <w:rPr/>
        <w:t>indikátorů nebude</w:t>
      </w:r>
      <w:r>
        <w:rPr>
          <w:spacing w:val="-2"/>
        </w:rPr>
        <w:t> </w:t>
      </w:r>
      <w:r>
        <w:rPr/>
        <w:t>postiženo</w:t>
      </w:r>
      <w:r>
        <w:rPr>
          <w:spacing w:val="1"/>
        </w:rPr>
        <w:t> </w:t>
      </w:r>
      <w:r>
        <w:rPr/>
        <w:t>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3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termínu</w:t>
      </w:r>
      <w:r>
        <w:rPr>
          <w:spacing w:val="-7"/>
          <w:sz w:val="20"/>
        </w:rPr>
        <w:t> </w:t>
      </w:r>
      <w:r>
        <w:rPr>
          <w:sz w:val="20"/>
        </w:rPr>
        <w:t>dokončení</w:t>
      </w:r>
      <w:r>
        <w:rPr>
          <w:spacing w:val="-7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c)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52"/>
          <w:sz w:val="20"/>
        </w:rPr>
        <w:t> </w:t>
      </w:r>
      <w:r>
        <w:rPr>
          <w:sz w:val="20"/>
        </w:rPr>
        <w:t>1 písm. d) bude postiženo odvodem ve výši 0,5 % z poskytnuté podpory za každý započatý měsíc</w:t>
      </w:r>
      <w:r>
        <w:rPr>
          <w:spacing w:val="1"/>
          <w:sz w:val="20"/>
        </w:rPr>
        <w:t> </w:t>
      </w:r>
      <w:r>
        <w:rPr>
          <w:sz w:val="20"/>
        </w:rPr>
        <w:t>prodlení.</w:t>
      </w:r>
      <w:r>
        <w:rPr>
          <w:spacing w:val="13"/>
          <w:sz w:val="20"/>
        </w:rPr>
        <w:t> </w:t>
      </w:r>
      <w:r>
        <w:rPr>
          <w:sz w:val="20"/>
        </w:rPr>
        <w:t>Porušení</w:t>
      </w:r>
      <w:r>
        <w:rPr>
          <w:spacing w:val="67"/>
          <w:sz w:val="20"/>
        </w:rPr>
        <w:t> </w:t>
      </w:r>
      <w:r>
        <w:rPr>
          <w:sz w:val="20"/>
        </w:rPr>
        <w:t>těchto</w:t>
      </w:r>
      <w:r>
        <w:rPr>
          <w:spacing w:val="70"/>
          <w:sz w:val="20"/>
        </w:rPr>
        <w:t> </w:t>
      </w:r>
      <w:r>
        <w:rPr>
          <w:sz w:val="20"/>
        </w:rPr>
        <w:t>povinností</w:t>
      </w:r>
      <w:r>
        <w:rPr>
          <w:spacing w:val="68"/>
          <w:sz w:val="20"/>
        </w:rPr>
        <w:t> </w:t>
      </w:r>
      <w:r>
        <w:rPr>
          <w:sz w:val="20"/>
        </w:rPr>
        <w:t>nepřesahující</w:t>
      </w:r>
      <w:r>
        <w:rPr>
          <w:spacing w:val="69"/>
          <w:sz w:val="20"/>
        </w:rPr>
        <w:t> </w:t>
      </w:r>
      <w:r>
        <w:rPr>
          <w:sz w:val="20"/>
        </w:rPr>
        <w:t>lhůtu</w:t>
      </w:r>
      <w:r>
        <w:rPr>
          <w:spacing w:val="67"/>
          <w:sz w:val="20"/>
        </w:rPr>
        <w:t> </w:t>
      </w:r>
      <w:r>
        <w:rPr>
          <w:sz w:val="20"/>
        </w:rPr>
        <w:t>10</w:t>
      </w:r>
      <w:r>
        <w:rPr>
          <w:spacing w:val="68"/>
          <w:sz w:val="20"/>
        </w:rPr>
        <w:t> </w:t>
      </w:r>
      <w:r>
        <w:rPr>
          <w:sz w:val="20"/>
        </w:rPr>
        <w:t>kalendářních</w:t>
      </w:r>
      <w:r>
        <w:rPr>
          <w:spacing w:val="67"/>
          <w:sz w:val="20"/>
        </w:rPr>
        <w:t> </w:t>
      </w:r>
      <w:r>
        <w:rPr>
          <w:sz w:val="20"/>
        </w:rPr>
        <w:t>dnů</w:t>
      </w:r>
      <w:r>
        <w:rPr>
          <w:spacing w:val="67"/>
          <w:sz w:val="20"/>
        </w:rPr>
        <w:t> </w:t>
      </w:r>
      <w:r>
        <w:rPr>
          <w:sz w:val="20"/>
        </w:rPr>
        <w:t>nebude</w:t>
      </w:r>
      <w:r>
        <w:rPr>
          <w:spacing w:val="67"/>
          <w:sz w:val="20"/>
        </w:rPr>
        <w:t> </w:t>
      </w:r>
      <w:r>
        <w:rPr>
          <w:sz w:val="20"/>
        </w:rPr>
        <w:t>postiženo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tak</w:t>
      </w:r>
      <w:r>
        <w:rPr>
          <w:spacing w:val="-1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29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přílohy č.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2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7"/>
      </w:pPr>
      <w:r>
        <w:rPr/>
        <w:t>VI.</w:t>
      </w:r>
    </w:p>
    <w:p>
      <w:pPr>
        <w:pStyle w:val="Heading2"/>
        <w:ind w:left="3416" w:right="3168"/>
      </w:pPr>
      <w:r>
        <w:rPr/>
        <w:t>Prohlášení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bezdlužnosti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37" w:lineRule="auto" w:before="0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podpisem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prohlašuje,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plní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poskytnutí</w:t>
      </w:r>
      <w:r>
        <w:rPr>
          <w:spacing w:val="1"/>
          <w:sz w:val="20"/>
        </w:rPr>
        <w:t> </w:t>
      </w:r>
      <w:r>
        <w:rPr>
          <w:sz w:val="20"/>
        </w:rPr>
        <w:t>dotace,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13 bodu 13.1 písm.</w:t>
      </w:r>
      <w:r>
        <w:rPr>
          <w:spacing w:val="2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38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bere</w:t>
      </w:r>
      <w:r>
        <w:rPr>
          <w:spacing w:val="-3"/>
          <w:sz w:val="20"/>
        </w:rPr>
        <w:t> </w:t>
      </w:r>
      <w:r>
        <w:rPr>
          <w:sz w:val="20"/>
        </w:rPr>
        <w:t>přitom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vědomí,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pokud</w:t>
      </w:r>
      <w:r>
        <w:rPr>
          <w:spacing w:val="-2"/>
          <w:sz w:val="20"/>
        </w:rPr>
        <w:t> </w:t>
      </w:r>
      <w:r>
        <w:rPr>
          <w:sz w:val="20"/>
        </w:rPr>
        <w:t>prohlášení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není pravdivé,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přijetí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této</w:t>
      </w:r>
      <w:r>
        <w:rPr>
          <w:spacing w:val="9"/>
          <w:sz w:val="20"/>
        </w:rPr>
        <w:t> </w:t>
      </w:r>
      <w:r>
        <w:rPr>
          <w:sz w:val="20"/>
        </w:rPr>
        <w:t>Smlouvy</w:t>
      </w:r>
      <w:r>
        <w:rPr>
          <w:spacing w:val="11"/>
          <w:sz w:val="20"/>
        </w:rPr>
        <w:t> </w:t>
      </w:r>
      <w:r>
        <w:rPr>
          <w:sz w:val="20"/>
        </w:rPr>
        <w:t>považováno</w:t>
      </w:r>
      <w:r>
        <w:rPr>
          <w:spacing w:val="10"/>
          <w:sz w:val="20"/>
        </w:rPr>
        <w:t> </w:t>
      </w:r>
      <w:r>
        <w:rPr>
          <w:sz w:val="20"/>
        </w:rPr>
        <w:t>za</w:t>
      </w:r>
      <w:r>
        <w:rPr>
          <w:spacing w:val="8"/>
          <w:sz w:val="20"/>
        </w:rPr>
        <w:t> </w:t>
      </w:r>
      <w:r>
        <w:rPr>
          <w:sz w:val="20"/>
        </w:rPr>
        <w:t>neoprávněné</w:t>
      </w:r>
      <w:r>
        <w:rPr>
          <w:spacing w:val="9"/>
          <w:sz w:val="20"/>
        </w:rPr>
        <w:t> </w:t>
      </w:r>
      <w:r>
        <w:rPr>
          <w:sz w:val="20"/>
        </w:rPr>
        <w:t>použití</w:t>
      </w:r>
      <w:r>
        <w:rPr>
          <w:spacing w:val="9"/>
          <w:sz w:val="20"/>
        </w:rPr>
        <w:t> </w:t>
      </w:r>
      <w:r>
        <w:rPr>
          <w:sz w:val="20"/>
        </w:rPr>
        <w:t>finančních</w:t>
      </w:r>
      <w:r>
        <w:rPr>
          <w:spacing w:val="9"/>
          <w:sz w:val="20"/>
        </w:rPr>
        <w:t> </w:t>
      </w:r>
      <w:r>
        <w:rPr>
          <w:sz w:val="20"/>
        </w:rPr>
        <w:t>prostředků</w:t>
      </w:r>
      <w:r>
        <w:rPr>
          <w:spacing w:val="10"/>
          <w:sz w:val="20"/>
        </w:rPr>
        <w:t> </w:t>
      </w:r>
      <w:r>
        <w:rPr>
          <w:sz w:val="20"/>
        </w:rPr>
        <w:t>poskytnutých</w:t>
      </w:r>
      <w:r>
        <w:rPr>
          <w:spacing w:val="9"/>
          <w:sz w:val="20"/>
        </w:rPr>
        <w:t> </w:t>
      </w:r>
      <w:r>
        <w:rPr>
          <w:sz w:val="20"/>
        </w:rPr>
        <w:t>ze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right="132"/>
        <w:jc w:val="both"/>
      </w:pPr>
      <w:r>
        <w:rPr/>
        <w:t>státního fondu ve smyslu zákona č. 218/2000 Sb., o rozpočtových pravidlech a o změně některých</w:t>
      </w:r>
      <w:r>
        <w:rPr>
          <w:spacing w:val="1"/>
        </w:rPr>
        <w:t> </w:t>
      </w:r>
      <w:r>
        <w:rPr/>
        <w:t>souvisejících zákonů (rozpočtová pravidla), v platném znění, a že mohou být uplatněny odvody podle</w:t>
      </w:r>
      <w:r>
        <w:rPr>
          <w:spacing w:val="1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9"/>
      </w:pPr>
      <w:r>
        <w:rPr/>
        <w:t>VII.</w:t>
      </w:r>
    </w:p>
    <w:p>
      <w:pPr>
        <w:pStyle w:val="Heading2"/>
        <w:spacing w:before="1"/>
        <w:ind w:left="3414" w:right="316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3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4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36" w:hanging="284"/>
        <w:jc w:val="left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5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4"/>
          <w:sz w:val="20"/>
        </w:rPr>
        <w:t> </w:t>
      </w:r>
      <w:r>
        <w:rPr>
          <w:sz w:val="20"/>
        </w:rPr>
        <w:t>vypovědět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2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  <w:r>
        <w:rPr>
          <w:spacing w:val="-52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34" w:hanging="284"/>
        <w:jc w:val="left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2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9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30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9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 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30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3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3"/>
        <w:ind w:left="0"/>
        <w:rPr>
          <w:sz w:val="27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52"/>
        </w:rPr>
        <w:t> </w:t>
      </w:r>
      <w:r>
        <w:rPr/>
        <w:t>č.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Stanovení</w:t>
      </w:r>
      <w:r>
        <w:rPr>
          <w:spacing w:val="52"/>
        </w:rPr>
        <w:t> </w:t>
      </w:r>
      <w:r>
        <w:rPr/>
        <w:t>odvodů,</w:t>
      </w:r>
      <w:r>
        <w:rPr>
          <w:spacing w:val="53"/>
        </w:rPr>
        <w:t> </w:t>
      </w:r>
      <w:r>
        <w:rPr/>
        <w:t>které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použijí</w:t>
      </w:r>
      <w:r>
        <w:rPr>
          <w:spacing w:val="52"/>
        </w:rPr>
        <w:t> </w:t>
      </w:r>
      <w:r>
        <w:rPr/>
        <w:t>v</w:t>
      </w:r>
      <w:r>
        <w:rPr>
          <w:spacing w:val="2"/>
        </w:rPr>
        <w:t> </w:t>
      </w:r>
      <w:r>
        <w:rPr/>
        <w:t>případě</w:t>
      </w:r>
      <w:r>
        <w:rPr>
          <w:spacing w:val="51"/>
        </w:rPr>
        <w:t> </w:t>
      </w:r>
      <w:r>
        <w:rPr/>
        <w:t>porušení</w:t>
      </w:r>
      <w:r>
        <w:rPr>
          <w:spacing w:val="53"/>
        </w:rPr>
        <w:t> </w:t>
      </w:r>
      <w:r>
        <w:rPr/>
        <w:t>povinností</w:t>
      </w:r>
      <w:r>
        <w:rPr>
          <w:spacing w:val="52"/>
        </w:rPr>
        <w:t> </w:t>
      </w:r>
      <w:r>
        <w:rPr/>
        <w:t>při</w:t>
      </w:r>
      <w:r>
        <w:rPr>
          <w:spacing w:val="52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sectPr>
          <w:pgSz w:w="12240" w:h="15840"/>
          <w:pgMar w:header="0" w:footer="1460" w:top="1060" w:bottom="1660" w:left="1320" w:right="100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2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</w:t>
      </w:r>
      <w:r>
        <w:rPr>
          <w:spacing w:val="15"/>
        </w:rPr>
        <w:t> </w:t>
      </w:r>
      <w:r>
        <w:rPr/>
        <w:t>odvodů,</w:t>
      </w:r>
      <w:r>
        <w:rPr>
          <w:spacing w:val="17"/>
        </w:rPr>
        <w:t> </w:t>
      </w:r>
      <w:r>
        <w:rPr/>
        <w:t>které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použijí</w:t>
      </w:r>
      <w:r>
        <w:rPr>
          <w:spacing w:val="15"/>
        </w:rPr>
        <w:t> </w:t>
      </w:r>
      <w:r>
        <w:rPr/>
        <w:t>v</w:t>
      </w:r>
      <w:r>
        <w:rPr>
          <w:spacing w:val="18"/>
        </w:rPr>
        <w:t> </w:t>
      </w:r>
      <w:r>
        <w:rPr/>
        <w:t>případě</w:t>
      </w:r>
      <w:r>
        <w:rPr>
          <w:spacing w:val="18"/>
        </w:rPr>
        <w:t> </w:t>
      </w:r>
      <w:r>
        <w:rPr/>
        <w:t>porušení</w:t>
      </w:r>
      <w:r>
        <w:rPr>
          <w:spacing w:val="16"/>
        </w:rPr>
        <w:t> </w:t>
      </w:r>
      <w:r>
        <w:rPr/>
        <w:t>povinností</w:t>
      </w:r>
      <w:r>
        <w:rPr>
          <w:spacing w:val="16"/>
        </w:rPr>
        <w:t> </w:t>
      </w:r>
      <w:r>
        <w:rPr/>
        <w:t>při</w:t>
      </w:r>
      <w:r>
        <w:rPr>
          <w:spacing w:val="15"/>
        </w:rPr>
        <w:t> </w:t>
      </w:r>
      <w:r>
        <w:rPr/>
        <w:t>zadávání</w:t>
      </w:r>
      <w:r>
        <w:rPr>
          <w:spacing w:val="16"/>
        </w:rPr>
        <w:t> </w:t>
      </w:r>
      <w:r>
        <w:rPr/>
        <w:t>zakázek/</w:t>
      </w:r>
      <w:r>
        <w:rPr>
          <w:spacing w:val="18"/>
        </w:rPr>
        <w:t> </w:t>
      </w:r>
      <w:r>
        <w:rPr/>
        <w:t>veřejných</w:t>
      </w:r>
      <w:r>
        <w:rPr>
          <w:spacing w:val="-52"/>
        </w:rPr>
        <w:t> </w:t>
      </w:r>
      <w:r>
        <w:rPr/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0" w:hanging="38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2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</w:t>
      </w:r>
      <w:r>
        <w:rPr>
          <w:spacing w:val="-52"/>
          <w:sz w:val="20"/>
        </w:rPr>
        <w:t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> </w:t>
      </w:r>
      <w:r>
        <w:rPr>
          <w:sz w:val="20"/>
        </w:rPr>
        <w:t>zákona č. 134/2016 Sb., o</w:t>
      </w:r>
      <w:r>
        <w:rPr>
          <w:spacing w:val="1"/>
          <w:sz w:val="20"/>
        </w:rPr>
        <w:t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programy</w:t>
      </w:r>
      <w:r>
        <w:rPr>
          <w:spacing w:val="1"/>
          <w:sz w:val="20"/>
        </w:rPr>
        <w:t> </w:t>
      </w:r>
      <w:r>
        <w:rPr>
          <w:sz w:val="20"/>
        </w:rPr>
        <w:t>spolufinancované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rozpočtu</w:t>
      </w:r>
      <w:r>
        <w:rPr>
          <w:spacing w:val="1"/>
          <w:sz w:val="20"/>
        </w:rPr>
        <w:t> </w:t>
      </w:r>
      <w:r>
        <w:rPr>
          <w:sz w:val="20"/>
        </w:rPr>
        <w:t>Fondu,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„Pokyny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žádný</w:t>
      </w:r>
      <w:r>
        <w:rPr>
          <w:spacing w:val="-2"/>
          <w:sz w:val="20"/>
        </w:rPr>
        <w:t> </w:t>
      </w:r>
      <w:r>
        <w:rPr>
          <w:sz w:val="20"/>
        </w:rPr>
        <w:t>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stanoven</w:t>
      </w:r>
      <w:r>
        <w:rPr>
          <w:spacing w:val="1"/>
          <w:sz w:val="20"/>
        </w:rPr>
        <w:t> </w:t>
      </w:r>
      <w:r>
        <w:rPr>
          <w:sz w:val="20"/>
        </w:rPr>
        <w:t>paušální</w:t>
      </w:r>
      <w:r>
        <w:rPr>
          <w:spacing w:val="-3"/>
          <w:sz w:val="20"/>
        </w:rPr>
        <w:t> </w:t>
      </w:r>
      <w:r>
        <w:rPr>
          <w:sz w:val="20"/>
        </w:rPr>
        <w:t>sazbou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kapitoly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Typy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sazby</w:t>
      </w:r>
      <w:r>
        <w:rPr>
          <w:spacing w:val="-3"/>
          <w:sz w:val="20"/>
        </w:rPr>
        <w:t> </w:t>
      </w:r>
      <w:r>
        <w:rPr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případě,</w:t>
      </w:r>
      <w:r>
        <w:rPr>
          <w:spacing w:val="1"/>
          <w:sz w:val="20"/>
        </w:rPr>
        <w:t> </w:t>
      </w:r>
      <w:r>
        <w:rPr>
          <w:sz w:val="20"/>
        </w:rPr>
        <w:t>že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identifikováno</w:t>
      </w:r>
      <w:r>
        <w:rPr>
          <w:spacing w:val="1"/>
          <w:sz w:val="20"/>
        </w:rPr>
        <w:t> </w:t>
      </w:r>
      <w:r>
        <w:rPr>
          <w:sz w:val="20"/>
        </w:rPr>
        <w:t>více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odvodů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nesčítají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výsledný</w:t>
      </w:r>
      <w:r>
        <w:rPr>
          <w:spacing w:val="-2"/>
          <w:sz w:val="20"/>
        </w:rPr>
        <w:t> </w:t>
      </w:r>
      <w:r>
        <w:rPr>
          <w:sz w:val="20"/>
        </w:rPr>
        <w:t>odvod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3"/>
          <w:sz w:val="20"/>
        </w:rPr>
        <w:t> </w:t>
      </w:r>
      <w:r>
        <w:rPr>
          <w:sz w:val="20"/>
        </w:rPr>
        <w:t>ohledem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nejzávažnější</w:t>
      </w:r>
      <w:r>
        <w:rPr>
          <w:spacing w:val="-2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6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výsledek</w:t>
      </w:r>
      <w:r>
        <w:rPr>
          <w:spacing w:val="-52"/>
          <w:sz w:val="20"/>
        </w:rPr>
        <w:t> </w:t>
      </w:r>
      <w:r>
        <w:rPr>
          <w:sz w:val="20"/>
        </w:rPr>
        <w:t>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8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4"/>
          <w:sz w:val="20"/>
        </w:rPr>
        <w:t> </w:t>
      </w:r>
      <w:r>
        <w:rPr>
          <w:sz w:val="20"/>
        </w:rPr>
        <w:t>především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případech,</w:t>
      </w:r>
      <w:r>
        <w:rPr>
          <w:spacing w:val="6"/>
          <w:sz w:val="20"/>
        </w:rPr>
        <w:t> </w:t>
      </w:r>
      <w:r>
        <w:rPr>
          <w:sz w:val="20"/>
        </w:rPr>
        <w:t>kdy</w:t>
      </w:r>
      <w:r>
        <w:rPr>
          <w:spacing w:val="9"/>
          <w:sz w:val="20"/>
        </w:rPr>
        <w:t> </w:t>
      </w:r>
      <w:r>
        <w:rPr>
          <w:sz w:val="20"/>
        </w:rPr>
        <w:t>v 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identifikováno</w:t>
      </w:r>
      <w:r>
        <w:rPr>
          <w:spacing w:val="16"/>
          <w:sz w:val="20"/>
        </w:rPr>
        <w:t> </w:t>
      </w:r>
      <w:r>
        <w:rPr>
          <w:sz w:val="20"/>
        </w:rPr>
        <w:t>porušení,</w:t>
      </w:r>
      <w:r>
        <w:rPr>
          <w:spacing w:val="14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3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6"/>
          <w:sz w:val="20"/>
        </w:rPr>
        <w:t> </w:t>
      </w:r>
      <w:r>
        <w:rPr>
          <w:sz w:val="20"/>
        </w:rPr>
        <w:t>typ</w:t>
      </w:r>
      <w:r>
        <w:rPr>
          <w:spacing w:val="15"/>
          <w:sz w:val="20"/>
        </w:rPr>
        <w:t> </w:t>
      </w:r>
      <w:r>
        <w:rPr>
          <w:sz w:val="20"/>
        </w:rPr>
        <w:t>porušení</w:t>
      </w:r>
      <w:r>
        <w:rPr>
          <w:spacing w:val="15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</w:t>
      </w:r>
      <w:r>
        <w:rPr>
          <w:sz w:val="20"/>
        </w:rPr>
        <w:t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> </w:t>
      </w:r>
      <w:r>
        <w:rPr>
          <w:sz w:val="20"/>
        </w:rPr>
        <w:t>odvod</w:t>
      </w:r>
      <w:r>
        <w:rPr>
          <w:spacing w:val="-12"/>
          <w:sz w:val="20"/>
        </w:rPr>
        <w:t> </w:t>
      </w:r>
      <w:r>
        <w:rPr>
          <w:sz w:val="20"/>
        </w:rPr>
        <w:t>analogicky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zásady</w:t>
      </w:r>
      <w:r>
        <w:rPr>
          <w:spacing w:val="-13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5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SAZBY</w:t>
      </w:r>
      <w:r>
        <w:rPr>
          <w:spacing w:val="-2"/>
        </w:rPr>
        <w:t> </w:t>
      </w:r>
      <w:r>
        <w:rPr/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požadovaného</w:t>
            </w:r>
          </w:p>
          <w:p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snížení</w:t>
            </w:r>
          </w:p>
          <w:p>
            <w:pPr>
              <w:pStyle w:val="TableParagraph"/>
              <w:spacing w:line="237" w:lineRule="auto" w:before="3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stanovené</w:t>
            </w:r>
          </w:p>
          <w:p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čímž nebylo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nerozdělil</w:t>
            </w:r>
          </w:p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toto</w:t>
            </w:r>
          </w:p>
          <w:p>
            <w:pPr>
              <w:pStyle w:val="TableParagraph"/>
              <w:spacing w:line="237" w:lineRule="auto" w:before="3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neodůvodnil či</w:t>
            </w:r>
          </w:p>
          <w:p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>
        <w:trPr>
          <w:trHeight w:val="203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úplně</w:t>
            </w:r>
          </w:p>
          <w:p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neodůvodněnou</w:t>
            </w:r>
          </w:p>
          <w:p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doručení</w:t>
            </w:r>
          </w:p>
          <w:p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dnům</w:t>
            </w:r>
          </w:p>
          <w:p>
            <w:pPr>
              <w:pStyle w:val="TableParagraph"/>
              <w:spacing w:line="237" w:lineRule="auto" w:before="4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bezplatný,</w:t>
            </w:r>
          </w:p>
          <w:p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897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předběžných</w:t>
            </w:r>
          </w:p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vysvětlení</w:t>
            </w:r>
          </w:p>
          <w:p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současně</w:t>
            </w:r>
          </w:p>
          <w:p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zákonné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line="237" w:lineRule="auto" w:before="3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dialogu</w:t>
            </w:r>
          </w:p>
          <w:p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užití</w:t>
            </w:r>
          </w:p>
          <w:p>
            <w:pPr>
              <w:pStyle w:val="TableParagraph"/>
              <w:spacing w:line="237" w:lineRule="auto" w:before="4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potenciálních</w:t>
            </w:r>
          </w:p>
          <w:p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18"/>
        </w:rPr>
      </w:pPr>
      <w:r>
        <w:rPr/>
        <w:pict>
          <v:rect style="position:absolute;margin-left:85.103996pt;margin-top:13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> </w:t>
      </w:r>
      <w:r>
        <w:rPr>
          <w:sz w:val="16"/>
        </w:rPr>
        <w:t>případů,</w:t>
      </w:r>
      <w:r>
        <w:rPr>
          <w:spacing w:val="-1"/>
          <w:sz w:val="16"/>
        </w:rPr>
        <w:t> </w:t>
      </w:r>
      <w:r>
        <w:rPr>
          <w:sz w:val="16"/>
        </w:rPr>
        <w:t>kdy</w:t>
      </w:r>
      <w:r>
        <w:rPr>
          <w:spacing w:val="-2"/>
          <w:sz w:val="16"/>
        </w:rPr>
        <w:t> </w:t>
      </w:r>
      <w:r>
        <w:rPr>
          <w:sz w:val="16"/>
        </w:rPr>
        <w:t>porušení</w:t>
      </w:r>
      <w:r>
        <w:rPr>
          <w:spacing w:val="-3"/>
          <w:sz w:val="16"/>
        </w:rPr>
        <w:t> </w:t>
      </w:r>
      <w:r>
        <w:rPr>
          <w:sz w:val="16"/>
        </w:rPr>
        <w:t>spadá</w:t>
      </w:r>
      <w:r>
        <w:rPr>
          <w:spacing w:val="-1"/>
          <w:sz w:val="16"/>
        </w:rPr>
        <w:t> </w:t>
      </w:r>
      <w:r>
        <w:rPr>
          <w:sz w:val="16"/>
        </w:rPr>
        <w:t>pod</w:t>
      </w:r>
      <w:r>
        <w:rPr>
          <w:spacing w:val="-3"/>
          <w:sz w:val="16"/>
        </w:rPr>
        <w:t> </w:t>
      </w:r>
      <w:r>
        <w:rPr>
          <w:sz w:val="16"/>
        </w:rPr>
        <w:t>jiný</w:t>
      </w:r>
      <w:r>
        <w:rPr>
          <w:spacing w:val="-3"/>
          <w:sz w:val="16"/>
        </w:rPr>
        <w:t> </w:t>
      </w:r>
      <w:r>
        <w:rPr>
          <w:sz w:val="16"/>
        </w:rPr>
        <w:t>typ</w:t>
      </w:r>
      <w:r>
        <w:rPr>
          <w:spacing w:val="-2"/>
          <w:sz w:val="16"/>
        </w:rPr>
        <w:t> </w:t>
      </w:r>
      <w:r>
        <w:rPr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katalogy,</w:t>
            </w:r>
          </w:p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bylo</w:t>
            </w:r>
          </w:p>
          <w:p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37" w:lineRule="auto" w:before="3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nabídek),</w:t>
            </w:r>
          </w:p>
          <w:p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nevymezil</w:t>
            </w:r>
          </w:p>
          <w:p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nedošlo</w:t>
            </w:r>
          </w:p>
          <w:p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dostatečně</w:t>
            </w:r>
          </w:p>
          <w:p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objasňující či</w:t>
            </w:r>
          </w:p>
          <w:p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známým</w:t>
            </w:r>
          </w:p>
          <w:p>
            <w:pPr>
              <w:pStyle w:val="TableParagraph"/>
              <w:spacing w:line="237" w:lineRule="auto" w:before="3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</w:p>
          <w:p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 národním,</w:t>
            </w:r>
          </w:p>
          <w:p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realizace</w:t>
            </w:r>
          </w:p>
          <w:p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</w:p>
          <w:p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nesouvisely</w:t>
            </w:r>
          </w:p>
          <w:p>
            <w:pPr>
              <w:pStyle w:val="TableParagraph"/>
              <w:spacing w:line="237" w:lineRule="auto" w:before="3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kritéria</w:t>
            </w:r>
          </w:p>
          <w:p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zjevně</w:t>
            </w:r>
          </w:p>
          <w:p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zakázky, 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přímého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podání</w:t>
            </w:r>
          </w:p>
          <w:p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odůvodnění</w:t>
            </w:r>
          </w:p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nesprávná</w:t>
            </w:r>
          </w:p>
          <w:p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obchodní</w:t>
            </w:r>
          </w:p>
          <w:p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podmínkami</w:t>
            </w:r>
          </w:p>
          <w:p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dodatečně stanovených</w:t>
            </w:r>
          </w:p>
          <w:p>
            <w:pPr>
              <w:pStyle w:val="TableParagraph"/>
              <w:spacing w:line="237" w:lineRule="auto" w:before="3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národních,</w:t>
            </w:r>
          </w:p>
          <w:p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2238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nejvýhodnější</w:t>
            </w:r>
          </w:p>
          <w:p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line="237" w:lineRule="auto" w:before="3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nediskriminace,</w:t>
            </w:r>
          </w:p>
          <w:p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došlo</w:t>
            </w:r>
          </w:p>
          <w:p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vyloučení</w:t>
            </w:r>
          </w:p>
          <w:p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výsledek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</w:t>
            </w:r>
          </w:p>
          <w:p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zvítězí</w:t>
            </w:r>
          </w:p>
          <w:p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či</w:t>
            </w:r>
          </w:p>
        </w:tc>
      </w:tr>
    </w:tbl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5.103996pt;margin-top:18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> </w:t>
      </w:r>
      <w:r>
        <w:rPr>
          <w:sz w:val="16"/>
        </w:rPr>
        <w:t>zájmů</w:t>
      </w:r>
      <w:r>
        <w:rPr>
          <w:spacing w:val="-2"/>
          <w:sz w:val="16"/>
        </w:rPr>
        <w:t> </w:t>
      </w:r>
      <w:r>
        <w:rPr>
          <w:sz w:val="16"/>
        </w:rPr>
        <w:t>může</w:t>
      </w:r>
      <w:r>
        <w:rPr>
          <w:spacing w:val="-1"/>
          <w:sz w:val="16"/>
        </w:rPr>
        <w:t> </w:t>
      </w:r>
      <w:r>
        <w:rPr>
          <w:sz w:val="16"/>
        </w:rPr>
        <w:t>nastat</w:t>
      </w:r>
      <w:r>
        <w:rPr>
          <w:spacing w:val="-1"/>
          <w:sz w:val="16"/>
        </w:rPr>
        <w:t> </w:t>
      </w:r>
      <w:r>
        <w:rPr>
          <w:sz w:val="16"/>
        </w:rPr>
        <w:t>již</w:t>
      </w:r>
      <w:r>
        <w:rPr>
          <w:spacing w:val="-3"/>
          <w:sz w:val="16"/>
        </w:rPr>
        <w:t> </w:t>
      </w:r>
      <w:r>
        <w:rPr>
          <w:sz w:val="16"/>
        </w:rPr>
        <w:t>ve</w:t>
      </w:r>
      <w:r>
        <w:rPr>
          <w:spacing w:val="-1"/>
          <w:sz w:val="16"/>
        </w:rPr>
        <w:t> </w:t>
      </w:r>
      <w:r>
        <w:rPr>
          <w:sz w:val="16"/>
        </w:rPr>
        <w:t>fázi</w:t>
      </w:r>
      <w:r>
        <w:rPr>
          <w:spacing w:val="-3"/>
          <w:sz w:val="16"/>
        </w:rPr>
        <w:t> </w:t>
      </w:r>
      <w:r>
        <w:rPr>
          <w:sz w:val="16"/>
        </w:rPr>
        <w:t>přípravy</w:t>
      </w:r>
      <w:r>
        <w:rPr>
          <w:spacing w:val="-1"/>
          <w:sz w:val="16"/>
        </w:rPr>
        <w:t> </w:t>
      </w:r>
      <w:r>
        <w:rPr>
          <w:sz w:val="16"/>
        </w:rPr>
        <w:t>projektu, pokud</w:t>
      </w:r>
      <w:r>
        <w:rPr>
          <w:spacing w:val="-3"/>
          <w:sz w:val="16"/>
        </w:rPr>
        <w:t> </w:t>
      </w:r>
      <w:r>
        <w:rPr>
          <w:sz w:val="16"/>
        </w:rPr>
        <w:t>měla</w:t>
      </w:r>
      <w:r>
        <w:rPr>
          <w:spacing w:val="-1"/>
          <w:sz w:val="16"/>
        </w:rPr>
        <w:t> </w:t>
      </w:r>
      <w:r>
        <w:rPr>
          <w:sz w:val="16"/>
        </w:rPr>
        <w:t>příprava</w:t>
      </w:r>
      <w:r>
        <w:rPr>
          <w:spacing w:val="-3"/>
          <w:sz w:val="16"/>
        </w:rPr>
        <w:t> </w:t>
      </w:r>
      <w:r>
        <w:rPr>
          <w:sz w:val="16"/>
        </w:rPr>
        <w:t>projektu</w:t>
      </w:r>
      <w:r>
        <w:rPr>
          <w:spacing w:val="-2"/>
          <w:sz w:val="16"/>
        </w:rPr>
        <w:t> </w:t>
      </w:r>
      <w:r>
        <w:rPr>
          <w:sz w:val="16"/>
        </w:rPr>
        <w:t>vliv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> </w:t>
      </w:r>
      <w:r>
        <w:rPr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> řízení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jiní</w:t>
            </w:r>
          </w:p>
          <w:p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  <w:p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bid-</w:t>
            </w:r>
          </w:p>
          <w:p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vícepráce)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60" w:top="1140" w:bottom="1660" w:left="1320" w:right="100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odvodu</w:t>
            </w:r>
          </w:p>
        </w:tc>
      </w:tr>
      <w:tr>
        <w:trPr>
          <w:trHeight w:val="1564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bodu 2</w:t>
            </w:r>
            <w:r>
              <w:rPr>
                <w:spacing w:val="5"/>
                <w:sz w:val="20"/>
              </w:rPr>
              <w:t> </w:t>
            </w:r>
            <w:r>
              <w:rPr>
                <w:sz w:val="22"/>
              </w:rPr>
              <w:t>písm.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header="0" w:footer="1460" w:top="1140" w:bottom="166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3256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281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6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95" w:right="105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2023-05-25T06:59:05Z</dcterms:created>
  <dcterms:modified xsi:type="dcterms:W3CDTF">2023-05-25T06:59:05Z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