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6AF79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6296AF7A" w14:textId="3DA409E2" w:rsidR="0077026D" w:rsidRPr="001426D2" w:rsidRDefault="00B85AA0" w:rsidP="006A2E95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>č. D/3043</w:t>
      </w:r>
      <w:bookmarkStart w:id="0" w:name="_GoBack"/>
      <w:bookmarkEnd w:id="0"/>
      <w:r w:rsidR="0077026D" w:rsidRPr="001426D2">
        <w:rPr>
          <w:rFonts w:cs="Arial"/>
          <w:b/>
        </w:rPr>
        <w:t>/</w:t>
      </w:r>
      <w:r w:rsidR="00823608">
        <w:rPr>
          <w:rFonts w:cs="Arial"/>
          <w:b/>
        </w:rPr>
        <w:t>202</w:t>
      </w:r>
      <w:r w:rsidR="00E9282B">
        <w:rPr>
          <w:rFonts w:cs="Arial"/>
          <w:b/>
        </w:rPr>
        <w:t>3</w:t>
      </w:r>
      <w:r w:rsidR="000B6FEC">
        <w:rPr>
          <w:rFonts w:cs="Arial"/>
          <w:b/>
        </w:rPr>
        <w:t>/ŠK</w:t>
      </w:r>
    </w:p>
    <w:p w14:paraId="6296AF7B" w14:textId="77777777" w:rsidR="0077026D" w:rsidRPr="001426D2" w:rsidRDefault="0077026D" w:rsidP="006A2E95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6296AF7C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6296AF7D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296AF85" w14:textId="77777777" w:rsidTr="002827BA">
        <w:tc>
          <w:tcPr>
            <w:tcW w:w="2122" w:type="dxa"/>
          </w:tcPr>
          <w:p w14:paraId="6296AF7E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6296AF7F" w14:textId="77777777" w:rsidR="002827BA" w:rsidRPr="00C4227C" w:rsidRDefault="002827BA" w:rsidP="002827BA">
            <w:pPr>
              <w:pStyle w:val="Bezmezer"/>
              <w:spacing w:line="276" w:lineRule="auto"/>
              <w:rPr>
                <w:b/>
              </w:rPr>
            </w:pPr>
            <w:r w:rsidRPr="00C4227C">
              <w:rPr>
                <w:b/>
              </w:rPr>
              <w:t>Zlínský kraj</w:t>
            </w:r>
          </w:p>
          <w:p w14:paraId="6296AF80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6296AF81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E0B39" w:rsidRPr="00EE0B39">
              <w:t>Ing. Mgr. Zuzan</w:t>
            </w:r>
            <w:r w:rsidR="00EE0B39">
              <w:t>a</w:t>
            </w:r>
            <w:r w:rsidR="00EE0B39" w:rsidRPr="00EE0B39">
              <w:t xml:space="preserve"> Fišerov</w:t>
            </w:r>
            <w:r w:rsidR="00EE0B39">
              <w:t>á</w:t>
            </w:r>
            <w:r w:rsidR="00EE0B39" w:rsidRPr="00EE0B39">
              <w:t>, Ph.D., členk</w:t>
            </w:r>
            <w:r w:rsidR="00EE0B39">
              <w:t>a</w:t>
            </w:r>
            <w:r w:rsidR="00EE0B39" w:rsidRPr="00EE0B39">
              <w:t xml:space="preserve"> Rady Zlínského kraje</w:t>
            </w:r>
            <w:r w:rsidR="00836BDD">
              <w:t>, na základě pověření</w:t>
            </w:r>
          </w:p>
          <w:p w14:paraId="6296AF82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6296AF83" w14:textId="5F66C84E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D016B">
              <w:t xml:space="preserve">Česká spořitelna </w:t>
            </w:r>
            <w:proofErr w:type="spellStart"/>
            <w:r w:rsidR="006D016B">
              <w:t>a.s</w:t>
            </w:r>
            <w:proofErr w:type="spellEnd"/>
            <w:r w:rsidR="006D016B">
              <w:t xml:space="preserve">, č. </w:t>
            </w:r>
            <w:proofErr w:type="spellStart"/>
            <w:r w:rsidR="006D016B">
              <w:t>ú.</w:t>
            </w:r>
            <w:proofErr w:type="spellEnd"/>
            <w:r w:rsidR="006D016B">
              <w:t xml:space="preserve"> </w:t>
            </w:r>
            <w:r w:rsidR="00C4227C" w:rsidRPr="00C4227C">
              <w:t>2786182</w:t>
            </w:r>
            <w:r w:rsidR="006D016B">
              <w:t>/0800</w:t>
            </w:r>
          </w:p>
          <w:p w14:paraId="6296AF84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6296AF86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296AF92" w14:textId="77777777" w:rsidTr="002827BA">
        <w:tc>
          <w:tcPr>
            <w:tcW w:w="2122" w:type="dxa"/>
          </w:tcPr>
          <w:p w14:paraId="6296AF87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188D0751" w14:textId="77777777" w:rsidR="00E7494B" w:rsidRDefault="00E7494B" w:rsidP="00E7494B">
            <w:pPr>
              <w:pStyle w:val="Bezmezer"/>
              <w:spacing w:line="276" w:lineRule="auto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Základní škola, Staré Město, okres Uherské Hradiště, příspěvková organizace </w:t>
            </w:r>
          </w:p>
          <w:p w14:paraId="755E77DA" w14:textId="77777777" w:rsidR="00E7494B" w:rsidRDefault="00E7494B" w:rsidP="00E7494B">
            <w:pPr>
              <w:pStyle w:val="Bezmezer"/>
              <w:spacing w:line="276" w:lineRule="auto"/>
            </w:pPr>
            <w:r>
              <w:t>sídlo: Komenského 1720, 686 03 Staré Město</w:t>
            </w:r>
          </w:p>
          <w:p w14:paraId="4428E6B3" w14:textId="77777777" w:rsidR="00E7494B" w:rsidRDefault="00E7494B" w:rsidP="00E7494B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>
              <w:t>typ příjemce: právnická osoba – příspěvková organizace</w:t>
            </w:r>
          </w:p>
          <w:p w14:paraId="70272848" w14:textId="77777777" w:rsidR="00E7494B" w:rsidRDefault="00E7494B" w:rsidP="00E7494B">
            <w:pPr>
              <w:pStyle w:val="Bezmezer"/>
              <w:spacing w:line="276" w:lineRule="auto"/>
              <w:rPr>
                <w:szCs w:val="20"/>
              </w:rPr>
            </w:pPr>
            <w:r>
              <w:t>IČO: 75022567</w:t>
            </w:r>
          </w:p>
          <w:p w14:paraId="29414865" w14:textId="77777777" w:rsidR="00E7494B" w:rsidRDefault="00E7494B" w:rsidP="00E7494B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szCs w:val="20"/>
              </w:rPr>
              <w:t>zastupuje: Mgr. Jan Zábranský, ředitel</w:t>
            </w:r>
          </w:p>
          <w:p w14:paraId="48831672" w14:textId="33132242" w:rsidR="00E7494B" w:rsidRDefault="00E7494B" w:rsidP="00E7494B">
            <w:pPr>
              <w:pStyle w:val="Bezmezer"/>
              <w:spacing w:line="276" w:lineRule="auto"/>
            </w:pPr>
            <w:r>
              <w:t>bankovní spojení: Komerční banka</w:t>
            </w:r>
            <w:r w:rsidR="004B0ED0">
              <w:rPr>
                <w:szCs w:val="20"/>
              </w:rPr>
              <w:t>, a.</w:t>
            </w:r>
            <w:r>
              <w:rPr>
                <w:szCs w:val="20"/>
              </w:rPr>
              <w:t xml:space="preserve">s.,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11631721/0100</w:t>
            </w:r>
          </w:p>
          <w:p w14:paraId="6800DF64" w14:textId="77777777" w:rsidR="00E7494B" w:rsidRDefault="00E7494B" w:rsidP="00E7494B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>
              <w:t xml:space="preserve">zapsaný: Krajský soud v Brně, oddíl </w:t>
            </w:r>
            <w:proofErr w:type="spellStart"/>
            <w:r>
              <w:t>Pr</w:t>
            </w:r>
            <w:proofErr w:type="spellEnd"/>
            <w:r>
              <w:t xml:space="preserve">, vložka 1096 </w:t>
            </w:r>
          </w:p>
          <w:p w14:paraId="0486E037" w14:textId="77777777" w:rsidR="00E7494B" w:rsidRDefault="00E7494B" w:rsidP="00E7494B">
            <w:pPr>
              <w:pStyle w:val="Bezmezer"/>
              <w:spacing w:line="276" w:lineRule="auto"/>
            </w:pPr>
            <w:r>
              <w:t xml:space="preserve">zřizovatel: Město Staré Město, IČO </w:t>
            </w:r>
            <w:r w:rsidRPr="00EE7EDF">
              <w:t>00567884</w:t>
            </w:r>
            <w:r>
              <w:t xml:space="preserve">, náměstí Hrdinů 100, </w:t>
            </w:r>
          </w:p>
          <w:p w14:paraId="45544C23" w14:textId="77777777" w:rsidR="00E7494B" w:rsidRDefault="00E7494B" w:rsidP="00E7494B">
            <w:pPr>
              <w:pStyle w:val="Bezmezer"/>
              <w:spacing w:line="276" w:lineRule="auto"/>
            </w:pPr>
            <w:r>
              <w:t xml:space="preserve">                 686 03 Staré Město</w:t>
            </w:r>
          </w:p>
          <w:p w14:paraId="4DF9B05B" w14:textId="5D932463" w:rsidR="00E7494B" w:rsidRDefault="00E7494B" w:rsidP="00E7494B">
            <w:pPr>
              <w:pStyle w:val="Bezmezer"/>
              <w:spacing w:line="276" w:lineRule="auto"/>
              <w:rPr>
                <w:szCs w:val="20"/>
              </w:rPr>
            </w:pPr>
            <w:r>
              <w:t>bankovní spojení zřizovatele: Komerční banka</w:t>
            </w:r>
            <w:r w:rsidR="004B0ED0">
              <w:rPr>
                <w:szCs w:val="20"/>
              </w:rPr>
              <w:t>, a.</w:t>
            </w:r>
            <w:r>
              <w:rPr>
                <w:szCs w:val="20"/>
              </w:rPr>
              <w:t xml:space="preserve">s., </w:t>
            </w:r>
          </w:p>
          <w:p w14:paraId="7EEF847F" w14:textId="77777777" w:rsidR="00E7494B" w:rsidRPr="00FA5D08" w:rsidRDefault="00E7494B" w:rsidP="00E7494B">
            <w:pPr>
              <w:pStyle w:val="Bezmezer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35-5806070297/0100</w:t>
            </w:r>
          </w:p>
          <w:p w14:paraId="45BAFC7D" w14:textId="77777777" w:rsidR="00E7494B" w:rsidRDefault="00E7494B" w:rsidP="00E7494B">
            <w:pPr>
              <w:pStyle w:val="Bezmezer"/>
              <w:spacing w:line="276" w:lineRule="auto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6296AF91" w14:textId="77777777" w:rsidR="007A5BD7" w:rsidRDefault="007A5BD7" w:rsidP="002827BA">
            <w:pPr>
              <w:pStyle w:val="Bezmezer"/>
              <w:spacing w:line="276" w:lineRule="auto"/>
            </w:pPr>
          </w:p>
        </w:tc>
      </w:tr>
    </w:tbl>
    <w:p w14:paraId="6296AF93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6296AF94" w14:textId="0528895B" w:rsidR="0077026D" w:rsidRDefault="00C4227C" w:rsidP="00F02191">
      <w:pPr>
        <w:pStyle w:val="2rove"/>
      </w:pPr>
      <w:r w:rsidRPr="00BB4401">
        <w:t xml:space="preserve">Poskytovatel se zavazuje poskytnout příjemci na níže uvedený účel za podmínek v článcích </w:t>
      </w:r>
      <w:r w:rsidR="00767795">
        <w:t>2</w:t>
      </w:r>
      <w:r w:rsidRPr="00BB4401">
        <w:t xml:space="preserve"> až </w:t>
      </w:r>
      <w:r w:rsidR="00767795">
        <w:t>5</w:t>
      </w:r>
      <w:r w:rsidRPr="00BB4401">
        <w:t xml:space="preserve"> </w:t>
      </w:r>
      <w:r>
        <w:t>dotaci</w:t>
      </w:r>
      <w:r w:rsidRPr="00BB4401">
        <w:t xml:space="preserve"> z </w:t>
      </w:r>
      <w:r>
        <w:t>Rozpočtu</w:t>
      </w:r>
      <w:r w:rsidRPr="00BB4401">
        <w:t xml:space="preserve"> Zlínského kraje (dále jen „</w:t>
      </w:r>
      <w:r w:rsidRPr="00523658">
        <w:rPr>
          <w:b/>
        </w:rPr>
        <w:t>dotace</w:t>
      </w:r>
      <w:r w:rsidRPr="00BB4401">
        <w:t>“) v</w:t>
      </w:r>
      <w:r>
        <w:t xml:space="preserve"> celkové</w:t>
      </w:r>
      <w:r w:rsidRPr="00BB4401">
        <w:t xml:space="preserve"> výši </w:t>
      </w:r>
      <w:r w:rsidR="00F02191" w:rsidRPr="00181F96">
        <w:rPr>
          <w:b/>
          <w:szCs w:val="20"/>
        </w:rPr>
        <w:t>50 100</w:t>
      </w:r>
      <w:r w:rsidRPr="00BB4401">
        <w:rPr>
          <w:b/>
          <w:color w:val="00B050"/>
        </w:rPr>
        <w:t xml:space="preserve"> </w:t>
      </w:r>
      <w:r w:rsidRPr="00BB4401">
        <w:rPr>
          <w:b/>
        </w:rPr>
        <w:t>Kč</w:t>
      </w:r>
      <w:r w:rsidRPr="00BB4401">
        <w:t xml:space="preserve">, (slovy: </w:t>
      </w:r>
      <w:r w:rsidR="00F02191" w:rsidRPr="00F02191">
        <w:rPr>
          <w:rFonts w:cs="Arial"/>
          <w:szCs w:val="20"/>
        </w:rPr>
        <w:t>padesát tisíc jedno sto korun českých</w:t>
      </w:r>
      <w:r w:rsidRPr="00BB4401">
        <w:t xml:space="preserve">), </w:t>
      </w:r>
      <w:r>
        <w:t xml:space="preserve">z toho OON ve výši </w:t>
      </w:r>
      <w:r w:rsidR="00F02191" w:rsidRPr="00181F96">
        <w:rPr>
          <w:rFonts w:cs="Arial"/>
          <w:b/>
          <w:szCs w:val="20"/>
        </w:rPr>
        <w:t>25 400</w:t>
      </w:r>
      <w:r w:rsidRPr="00BB4401">
        <w:rPr>
          <w:b/>
          <w:color w:val="00B050"/>
        </w:rPr>
        <w:t xml:space="preserve"> </w:t>
      </w:r>
      <w:r w:rsidRPr="00BB4401">
        <w:rPr>
          <w:b/>
        </w:rPr>
        <w:t>Kč</w:t>
      </w:r>
      <w:r>
        <w:t xml:space="preserve">. Dotace se skládá z podpory MŠMT </w:t>
      </w:r>
      <w:r w:rsidR="00187404">
        <w:t xml:space="preserve">(dotace ze státního rozpočtu) </w:t>
      </w:r>
      <w:r>
        <w:t xml:space="preserve">ve výši </w:t>
      </w:r>
      <w:r w:rsidR="00F02191" w:rsidRPr="00181F96">
        <w:rPr>
          <w:b/>
          <w:szCs w:val="20"/>
        </w:rPr>
        <w:t>50 100</w:t>
      </w:r>
      <w:r w:rsidRPr="00BB4401">
        <w:rPr>
          <w:b/>
          <w:color w:val="00B050"/>
        </w:rPr>
        <w:t xml:space="preserve"> </w:t>
      </w:r>
      <w:r w:rsidRPr="00BB4401">
        <w:rPr>
          <w:b/>
        </w:rPr>
        <w:t>Kč</w:t>
      </w:r>
      <w:r>
        <w:rPr>
          <w:b/>
        </w:rPr>
        <w:t xml:space="preserve"> </w:t>
      </w:r>
      <w:r>
        <w:t xml:space="preserve">(účelový znak 33166) a z podpory Zlínského kraje ve výši </w:t>
      </w:r>
      <w:r w:rsidR="00F02191" w:rsidRPr="00181F96">
        <w:rPr>
          <w:b/>
          <w:szCs w:val="20"/>
        </w:rPr>
        <w:t>0</w:t>
      </w:r>
      <w:r w:rsidRPr="00BB4401">
        <w:rPr>
          <w:b/>
          <w:color w:val="00B050"/>
        </w:rPr>
        <w:t xml:space="preserve"> </w:t>
      </w:r>
      <w:r w:rsidRPr="00BB4401">
        <w:rPr>
          <w:b/>
        </w:rPr>
        <w:t>Kč</w:t>
      </w:r>
      <w:r>
        <w:rPr>
          <w:b/>
        </w:rPr>
        <w:t xml:space="preserve"> </w:t>
      </w:r>
      <w:r>
        <w:t>(účelový znak 00000). Dotace</w:t>
      </w:r>
      <w:r w:rsidRPr="00BB4401">
        <w:t xml:space="preserve"> </w:t>
      </w:r>
      <w:r>
        <w:t xml:space="preserve">činí </w:t>
      </w:r>
      <w:r w:rsidRPr="00DD2FFA">
        <w:rPr>
          <w:b/>
        </w:rPr>
        <w:t>100 %</w:t>
      </w:r>
      <w:r w:rsidRPr="00DD2FFA">
        <w:t xml:space="preserve"> </w:t>
      </w:r>
      <w:r w:rsidRPr="00CA3D0E">
        <w:t xml:space="preserve">celkových způsobilých </w:t>
      </w:r>
      <w:r>
        <w:t xml:space="preserve">výdajů </w:t>
      </w:r>
      <w:r w:rsidRPr="00CA3D0E">
        <w:t>projektu</w:t>
      </w:r>
      <w:r w:rsidRPr="00BB4401">
        <w:t xml:space="preserve"> </w:t>
      </w:r>
      <w:r>
        <w:t xml:space="preserve">a </w:t>
      </w:r>
      <w:r w:rsidRPr="00BB4401">
        <w:t>je poskytován</w:t>
      </w:r>
      <w:r>
        <w:t>a</w:t>
      </w:r>
      <w:r w:rsidRPr="00BB4401">
        <w:t xml:space="preserve"> na </w:t>
      </w:r>
      <w:r>
        <w:t xml:space="preserve">organizační zabezpečení a </w:t>
      </w:r>
      <w:r w:rsidRPr="00BB4401">
        <w:t xml:space="preserve">realizaci projektu: </w:t>
      </w:r>
      <w:r w:rsidR="00F02191" w:rsidRPr="00181F96">
        <w:rPr>
          <w:rFonts w:cs="Arial"/>
          <w:b/>
          <w:szCs w:val="20"/>
        </w:rPr>
        <w:t xml:space="preserve">1x okresní kolo Matematická olympiáda kategorie Z5, Z6, Z7, Z8, Z9, 1x okresní kolo </w:t>
      </w:r>
      <w:proofErr w:type="spellStart"/>
      <w:r w:rsidR="00F02191" w:rsidRPr="00181F96">
        <w:rPr>
          <w:rFonts w:cs="Arial"/>
          <w:b/>
          <w:szCs w:val="20"/>
        </w:rPr>
        <w:t>Pythagoriáda</w:t>
      </w:r>
      <w:proofErr w:type="spellEnd"/>
      <w:r w:rsidR="00F02191" w:rsidRPr="00181F96">
        <w:rPr>
          <w:rFonts w:cs="Arial"/>
          <w:b/>
          <w:szCs w:val="20"/>
        </w:rPr>
        <w:t xml:space="preserve"> (4 kategorie),</w:t>
      </w:r>
      <w:r w:rsidR="00F02191">
        <w:rPr>
          <w:rFonts w:cs="Arial"/>
          <w:b/>
          <w:szCs w:val="20"/>
        </w:rPr>
        <w:t xml:space="preserve"> </w:t>
      </w:r>
      <w:r w:rsidR="00F02191" w:rsidRPr="00181F96">
        <w:rPr>
          <w:rFonts w:cs="Arial"/>
          <w:b/>
          <w:szCs w:val="20"/>
        </w:rPr>
        <w:t>1x okresní kolo Matematický klokan (6 kategorií),</w:t>
      </w:r>
      <w:r w:rsidR="00F02191">
        <w:rPr>
          <w:rFonts w:cs="Arial"/>
          <w:b/>
          <w:szCs w:val="20"/>
        </w:rPr>
        <w:t xml:space="preserve"> </w:t>
      </w:r>
      <w:r w:rsidR="00F02191" w:rsidRPr="00181F96">
        <w:rPr>
          <w:rFonts w:cs="Arial"/>
          <w:b/>
          <w:szCs w:val="20"/>
        </w:rPr>
        <w:t xml:space="preserve">1x okresní kolo Přírodovědný klokan (2 </w:t>
      </w:r>
      <w:proofErr w:type="gramStart"/>
      <w:r w:rsidR="00F02191" w:rsidRPr="00181F96">
        <w:rPr>
          <w:rFonts w:cs="Arial"/>
          <w:b/>
          <w:szCs w:val="20"/>
        </w:rPr>
        <w:t>kategorie)</w:t>
      </w:r>
      <w:r w:rsidR="00AE0BA3">
        <w:rPr>
          <w:rFonts w:cs="Arial"/>
          <w:b/>
          <w:szCs w:val="20"/>
        </w:rPr>
        <w:t xml:space="preserve"> </w:t>
      </w:r>
      <w:r w:rsidRPr="00BB4401">
        <w:t>(dále</w:t>
      </w:r>
      <w:proofErr w:type="gramEnd"/>
      <w:r w:rsidRPr="00BB4401">
        <w:t xml:space="preserve"> jen „</w:t>
      </w:r>
      <w:r w:rsidRPr="00523658">
        <w:rPr>
          <w:b/>
        </w:rPr>
        <w:t>projekt</w:t>
      </w:r>
      <w:r w:rsidRPr="00BB4401">
        <w:t>“)</w:t>
      </w:r>
      <w:r w:rsidR="0077026D" w:rsidRPr="0013520D">
        <w:t>.</w:t>
      </w:r>
    </w:p>
    <w:p w14:paraId="6296AF95" w14:textId="77492BA0" w:rsidR="0077026D" w:rsidRPr="00187404" w:rsidRDefault="00E14143" w:rsidP="00187404">
      <w:pPr>
        <w:pStyle w:val="2rove"/>
      </w:pPr>
      <w:r w:rsidRPr="00187404">
        <w:t xml:space="preserve">Dotace je poskytována </w:t>
      </w:r>
      <w:r w:rsidR="00C4227C" w:rsidRPr="00187404">
        <w:t xml:space="preserve">na základě dotačního programu MŠMT „Podpora okresních a krajských kol </w:t>
      </w:r>
      <w:r w:rsidR="00E9282B" w:rsidRPr="00187404">
        <w:t xml:space="preserve">vědomostních </w:t>
      </w:r>
      <w:r w:rsidR="00C4227C" w:rsidRPr="00187404">
        <w:t xml:space="preserve">soutěží v </w:t>
      </w:r>
      <w:r w:rsidR="00E9282B" w:rsidRPr="00187404">
        <w:t>roce 2023“ ze dne 9. 12. 2022</w:t>
      </w:r>
      <w:r w:rsidR="00C4227C" w:rsidRPr="00187404">
        <w:t xml:space="preserve"> a v so</w:t>
      </w:r>
      <w:r w:rsidR="00E9282B" w:rsidRPr="00187404">
        <w:t>uladu s rozhodnutím MŠMT č. 0006/9/SOU/2023</w:t>
      </w:r>
      <w:r w:rsidR="00C4227C" w:rsidRPr="00187404">
        <w:t xml:space="preserve"> o poskytnutí dotace ze státního rozp</w:t>
      </w:r>
      <w:r w:rsidR="00E9282B" w:rsidRPr="00187404">
        <w:t>očtu České republiky na rok 2023 ze dne 28. 2</w:t>
      </w:r>
      <w:r w:rsidR="00C4227C" w:rsidRPr="00187404">
        <w:t>. 202</w:t>
      </w:r>
      <w:r w:rsidR="00E51FBA" w:rsidRPr="00187404">
        <w:t>3</w:t>
      </w:r>
      <w:r w:rsidRPr="00187404">
        <w:t>.</w:t>
      </w:r>
    </w:p>
    <w:p w14:paraId="7168FAB4" w14:textId="3E573C2C" w:rsidR="00187404" w:rsidRPr="00187404" w:rsidRDefault="00C4227C">
      <w:pPr>
        <w:pStyle w:val="2rove"/>
      </w:pPr>
      <w:r w:rsidRPr="00187404">
        <w:t>Příjemce se zavazuje zrealizovat projekt v souladu se všemi podmínkami vyhlášeného programu a této smlouvy</w:t>
      </w:r>
      <w:r w:rsidR="00E14143" w:rsidRPr="00187404">
        <w:t>.</w:t>
      </w:r>
    </w:p>
    <w:p w14:paraId="6296AF97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6296AF98" w14:textId="6B3C35C6" w:rsidR="008E7B6E" w:rsidRDefault="00767795" w:rsidP="00E82920">
      <w:pPr>
        <w:pStyle w:val="2rove"/>
        <w:spacing w:line="276" w:lineRule="auto"/>
      </w:pPr>
      <w:r>
        <w:t>Doba realizace</w:t>
      </w:r>
      <w:r w:rsidRPr="00FF0072">
        <w:t xml:space="preserve"> </w:t>
      </w:r>
      <w:r w:rsidRPr="00C7203C">
        <w:t>začíná</w:t>
      </w:r>
      <w:r>
        <w:t xml:space="preserve"> dnem</w:t>
      </w:r>
      <w:r w:rsidR="00C4227C" w:rsidRPr="00BB4401">
        <w:rPr>
          <w:rFonts w:cs="Arial"/>
        </w:rPr>
        <w:t xml:space="preserve"> </w:t>
      </w:r>
      <w:r w:rsidR="00E9282B">
        <w:rPr>
          <w:rFonts w:cs="Arial"/>
        </w:rPr>
        <w:t>1. 1. 2023</w:t>
      </w:r>
      <w:r w:rsidR="00B21DB2">
        <w:t xml:space="preserve">. </w:t>
      </w:r>
    </w:p>
    <w:p w14:paraId="6296AF99" w14:textId="7FE7D97F" w:rsidR="00D143CD" w:rsidRDefault="00767795" w:rsidP="00E82920">
      <w:pPr>
        <w:pStyle w:val="2rove"/>
        <w:spacing w:line="276" w:lineRule="auto"/>
      </w:pPr>
      <w:r>
        <w:t>Doba realizace končí dnem </w:t>
      </w:r>
      <w:r w:rsidRPr="00BB4401" w:rsidDel="00767795">
        <w:rPr>
          <w:rFonts w:cs="Arial"/>
        </w:rPr>
        <w:t xml:space="preserve"> </w:t>
      </w:r>
      <w:r w:rsidR="00E9282B">
        <w:rPr>
          <w:rFonts w:cs="Arial"/>
        </w:rPr>
        <w:t>31. 12. 2023</w:t>
      </w:r>
      <w:r w:rsidR="008E7B6E">
        <w:t>.</w:t>
      </w:r>
    </w:p>
    <w:p w14:paraId="6296AF9A" w14:textId="7C8FE4FA" w:rsidR="00444289" w:rsidRDefault="00C4227C" w:rsidP="00B007CA">
      <w:pPr>
        <w:pStyle w:val="2rove"/>
      </w:pPr>
      <w:r>
        <w:rPr>
          <w:rFonts w:cs="Arial"/>
        </w:rPr>
        <w:t>Způsobilé výdaje vzniklé v době realizace projektu musí být uh</w:t>
      </w:r>
      <w:r w:rsidR="00E9282B">
        <w:rPr>
          <w:rFonts w:cs="Arial"/>
        </w:rPr>
        <w:t xml:space="preserve">razeny </w:t>
      </w:r>
      <w:r w:rsidR="00767795">
        <w:t>z</w:t>
      </w:r>
      <w:r w:rsidR="00E53F0C">
        <w:t>působem specifikovaným v čl</w:t>
      </w:r>
      <w:r w:rsidR="00767795">
        <w:t>. 4.</w:t>
      </w:r>
      <w:r w:rsidR="00E53F0C">
        <w:t>3</w:t>
      </w:r>
      <w:r w:rsidR="008D1EBC">
        <w:t xml:space="preserve">. </w:t>
      </w:r>
    </w:p>
    <w:p w14:paraId="6296AFB4" w14:textId="77777777" w:rsidR="00530D1A" w:rsidRDefault="00530D1A" w:rsidP="00E82920">
      <w:pPr>
        <w:pStyle w:val="Nadpis1"/>
        <w:spacing w:line="276" w:lineRule="auto"/>
      </w:pPr>
      <w:r>
        <w:lastRenderedPageBreak/>
        <w:t>Financování projektu</w:t>
      </w:r>
    </w:p>
    <w:p w14:paraId="6296AFB5" w14:textId="77777777" w:rsidR="00530D1A" w:rsidRPr="008E5BB6" w:rsidRDefault="00530D1A" w:rsidP="00E82920">
      <w:pPr>
        <w:pStyle w:val="2rove"/>
        <w:spacing w:line="276" w:lineRule="auto"/>
      </w:pPr>
      <w:r w:rsidRPr="0013520D">
        <w:t xml:space="preserve">Dotace bude příjemci poskytnuta na účet uvedený v záhlaví této smlouvy následujícím způsobem: </w:t>
      </w:r>
    </w:p>
    <w:p w14:paraId="6296AFB6" w14:textId="5A3071A2" w:rsidR="00530D1A" w:rsidRPr="0013520D" w:rsidRDefault="00B33ACE" w:rsidP="00B33ACE">
      <w:pPr>
        <w:pStyle w:val="3rove-kodstrann"/>
        <w:numPr>
          <w:ilvl w:val="0"/>
          <w:numId w:val="0"/>
        </w:numPr>
        <w:ind w:left="567"/>
      </w:pPr>
      <w:r>
        <w:rPr>
          <w:b/>
        </w:rPr>
        <w:t xml:space="preserve">- </w:t>
      </w:r>
      <w:r w:rsidR="00F575F2" w:rsidRPr="003D6A1A">
        <w:rPr>
          <w:b/>
        </w:rPr>
        <w:t xml:space="preserve">do 30 pracovních dnů po </w:t>
      </w:r>
      <w:r w:rsidR="001B5443" w:rsidRPr="00BB4401">
        <w:rPr>
          <w:rFonts w:cs="Arial"/>
          <w:b/>
        </w:rPr>
        <w:t>nabytí účinnosti t</w:t>
      </w:r>
      <w:r w:rsidR="001B5443">
        <w:rPr>
          <w:rFonts w:cs="Arial"/>
          <w:b/>
        </w:rPr>
        <w:t>éto smlouvy</w:t>
      </w:r>
      <w:r w:rsidR="00F575F2" w:rsidRPr="0013520D">
        <w:t>.</w:t>
      </w:r>
    </w:p>
    <w:p w14:paraId="018A77B3" w14:textId="16049A2D" w:rsidR="00EA2F23" w:rsidRDefault="001B5443" w:rsidP="00E82920">
      <w:pPr>
        <w:pStyle w:val="2rove"/>
        <w:spacing w:line="276" w:lineRule="auto"/>
      </w:pPr>
      <w:r w:rsidRPr="00EE4469">
        <w:rPr>
          <w:rFonts w:cs="Arial"/>
          <w:b/>
          <w:szCs w:val="20"/>
        </w:rPr>
        <w:t>Předpokládané celkové způsobilé výdaje</w:t>
      </w:r>
      <w:r w:rsidRPr="00EE4469">
        <w:rPr>
          <w:rFonts w:cs="Arial"/>
          <w:szCs w:val="20"/>
        </w:rPr>
        <w:t xml:space="preserve"> projektu činí </w:t>
      </w:r>
      <w:r w:rsidR="00AE0BA3">
        <w:rPr>
          <w:rFonts w:cs="Arial"/>
          <w:b/>
          <w:szCs w:val="20"/>
        </w:rPr>
        <w:t>50 100 Kč</w:t>
      </w:r>
      <w:r w:rsidRPr="00EE4469">
        <w:rPr>
          <w:rFonts w:cs="Arial"/>
          <w:szCs w:val="20"/>
        </w:rPr>
        <w:t xml:space="preserve">. Pokud </w:t>
      </w:r>
      <w:r w:rsidRPr="00EE4469">
        <w:rPr>
          <w:rFonts w:cs="Arial"/>
          <w:b/>
          <w:szCs w:val="20"/>
        </w:rPr>
        <w:t>skutečné celkové způsobilé výdaje</w:t>
      </w:r>
      <w:r w:rsidRPr="00EE4469">
        <w:rPr>
          <w:rFonts w:cs="Arial"/>
          <w:szCs w:val="20"/>
        </w:rPr>
        <w:t xml:space="preserve">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</w:t>
      </w:r>
      <w:r w:rsidR="00EA2F23">
        <w:rPr>
          <w:rFonts w:cs="Arial"/>
          <w:szCs w:val="20"/>
        </w:rPr>
        <w:t>dotace</w:t>
      </w:r>
      <w:r w:rsidRPr="00EE4469">
        <w:rPr>
          <w:rFonts w:cs="Arial"/>
          <w:szCs w:val="20"/>
        </w:rPr>
        <w:t xml:space="preserve"> uvedené v čl. 1.1 </w:t>
      </w:r>
      <w:r w:rsidR="00E51FBA">
        <w:rPr>
          <w:rFonts w:cs="Arial"/>
          <w:szCs w:val="20"/>
        </w:rPr>
        <w:t>smlouvy</w:t>
      </w:r>
      <w:r w:rsidRPr="00EE4469">
        <w:rPr>
          <w:rFonts w:cs="Arial"/>
          <w:szCs w:val="20"/>
        </w:rPr>
        <w:t xml:space="preserve"> tak, aby zůstala zachována procentní hranice celkových způsobilých výdajů projektu stanovená v čl. 1.1</w:t>
      </w:r>
      <w:r w:rsidR="00CB78A2">
        <w:t>.</w:t>
      </w:r>
    </w:p>
    <w:p w14:paraId="6296AFB7" w14:textId="6537DFA4" w:rsidR="00CB78A2" w:rsidRDefault="00EA2F23" w:rsidP="00EA2F23">
      <w:pPr>
        <w:pStyle w:val="2rove"/>
        <w:numPr>
          <w:ilvl w:val="0"/>
          <w:numId w:val="0"/>
        </w:numPr>
        <w:spacing w:line="276" w:lineRule="auto"/>
        <w:ind w:left="567"/>
      </w:pPr>
      <w:r w:rsidRPr="00EE4469">
        <w:rPr>
          <w:rFonts w:cs="Arial"/>
        </w:rPr>
        <w:t xml:space="preserve">V případě poklesu celkových způsobilých výdajů projektu je příjemce povinen v termínu pro předložení </w:t>
      </w:r>
      <w:r w:rsidR="00187404" w:rsidRPr="0013520D">
        <w:t>Závěrečné zprávy s vyúčtováním dotace</w:t>
      </w:r>
      <w:r w:rsidR="00187404">
        <w:t xml:space="preserve"> (dále jen „</w:t>
      </w:r>
      <w:r w:rsidR="00187404" w:rsidRPr="000B7FE5">
        <w:rPr>
          <w:b/>
        </w:rPr>
        <w:t>závěrečná zpráva</w:t>
      </w:r>
      <w:r w:rsidR="00187404">
        <w:t>“)</w:t>
      </w:r>
      <w:r w:rsidR="00187404" w:rsidRPr="0013520D">
        <w:t xml:space="preserve"> </w:t>
      </w:r>
      <w:r w:rsidRPr="00EE4469">
        <w:rPr>
          <w:rFonts w:cs="Arial"/>
        </w:rPr>
        <w:t>vrátit část poskytnutých prostředků, která převyšuje procentní hranici celkových způsobilých výdajů projektu stanovenou v čl. 1.1</w:t>
      </w:r>
      <w:r>
        <w:rPr>
          <w:rFonts w:cs="Arial"/>
        </w:rPr>
        <w:t>.</w:t>
      </w:r>
      <w:r w:rsidR="00CB78A2">
        <w:t xml:space="preserve"> </w:t>
      </w:r>
    </w:p>
    <w:p w14:paraId="64C61816" w14:textId="0382C62B" w:rsidR="00E3613C" w:rsidRPr="00D32DCC" w:rsidRDefault="00187404" w:rsidP="00E3613C">
      <w:pPr>
        <w:pStyle w:val="2rove"/>
        <w:rPr>
          <w:i/>
          <w:sz w:val="10"/>
          <w:szCs w:val="10"/>
          <w:u w:val="single"/>
        </w:rPr>
      </w:pPr>
      <w:r w:rsidRPr="00C557DB">
        <w:t xml:space="preserve">Po </w:t>
      </w:r>
      <w:r>
        <w:t>u</w:t>
      </w:r>
      <w:r w:rsidRPr="00C557DB">
        <w:t xml:space="preserve">končení </w:t>
      </w:r>
      <w:r>
        <w:t xml:space="preserve">doby </w:t>
      </w:r>
      <w:r w:rsidRPr="00C557DB">
        <w:t xml:space="preserve">realizace </w:t>
      </w:r>
      <w:r>
        <w:t>dle odst. 2.2</w:t>
      </w:r>
      <w:r w:rsidRPr="00C557DB">
        <w:t xml:space="preserve"> je příjemce povinen předložit Odboru</w:t>
      </w:r>
      <w:r>
        <w:t> </w:t>
      </w:r>
      <w:r w:rsidRPr="00D32DCC" w:rsidDel="00187404">
        <w:t xml:space="preserve"> </w:t>
      </w:r>
      <w:r w:rsidR="00E3613C" w:rsidRPr="00D32DCC">
        <w:t>školství, mládeže a sportu Krajského úřadu Zlínského kraje</w:t>
      </w:r>
      <w:r w:rsidR="00E3613C" w:rsidRPr="00D32DCC">
        <w:rPr>
          <w:b/>
        </w:rPr>
        <w:t xml:space="preserve"> </w:t>
      </w:r>
      <w:r>
        <w:rPr>
          <w:b/>
        </w:rPr>
        <w:t>z</w:t>
      </w:r>
      <w:r w:rsidRPr="003D6A1A">
        <w:rPr>
          <w:b/>
        </w:rPr>
        <w:t>ávěrečnou zprávu, a to nejpozději do</w:t>
      </w:r>
      <w:r>
        <w:rPr>
          <w:b/>
        </w:rPr>
        <w:t> </w:t>
      </w:r>
      <w:r w:rsidRPr="00D32DCC" w:rsidDel="00187404">
        <w:rPr>
          <w:b/>
        </w:rPr>
        <w:t xml:space="preserve"> </w:t>
      </w:r>
      <w:r w:rsidR="00E3613C" w:rsidRPr="00D32DCC">
        <w:rPr>
          <w:b/>
        </w:rPr>
        <w:t xml:space="preserve">30. 9. 2023 </w:t>
      </w:r>
      <w:r w:rsidR="00E3613C" w:rsidRPr="00D32DCC">
        <w:t xml:space="preserve">u </w:t>
      </w:r>
      <w:r w:rsidR="00E51FBA" w:rsidRPr="00D32DCC">
        <w:t>soutěží a kategorií</w:t>
      </w:r>
      <w:r w:rsidR="00E3613C" w:rsidRPr="00D32DCC">
        <w:t>, jejichž realizace bude uskutečněna do 30. 6. 2023</w:t>
      </w:r>
      <w:r w:rsidR="00E3613C" w:rsidRPr="00D32DCC">
        <w:rPr>
          <w:b/>
        </w:rPr>
        <w:t xml:space="preserve">. </w:t>
      </w:r>
      <w:r w:rsidR="00E3613C" w:rsidRPr="00D32DCC">
        <w:t>V případě pozdější</w:t>
      </w:r>
      <w:r w:rsidR="00373962">
        <w:t>ho termínu</w:t>
      </w:r>
      <w:r w:rsidR="00E3613C" w:rsidRPr="00D32DCC">
        <w:t xml:space="preserve"> realizace </w:t>
      </w:r>
      <w:r w:rsidR="00E51FBA" w:rsidRPr="00D32DCC">
        <w:t xml:space="preserve">soutěží a kategorií </w:t>
      </w:r>
      <w:r w:rsidR="00E3613C" w:rsidRPr="00D32DCC">
        <w:t>se stanovuje nejzazší termín pro předložen</w:t>
      </w:r>
      <w:r w:rsidR="00E51FBA" w:rsidRPr="00D32DCC">
        <w:t xml:space="preserve">í </w:t>
      </w:r>
      <w:r>
        <w:rPr>
          <w:b/>
        </w:rPr>
        <w:t>závěrečné</w:t>
      </w:r>
      <w:r w:rsidRPr="003D6A1A">
        <w:rPr>
          <w:b/>
        </w:rPr>
        <w:t xml:space="preserve"> </w:t>
      </w:r>
      <w:r>
        <w:rPr>
          <w:b/>
        </w:rPr>
        <w:t>zprávy</w:t>
      </w:r>
      <w:r w:rsidRPr="00D32DCC" w:rsidDel="00187404">
        <w:rPr>
          <w:b/>
        </w:rPr>
        <w:t xml:space="preserve"> </w:t>
      </w:r>
      <w:r w:rsidR="00E51FBA" w:rsidRPr="00D32DCC">
        <w:rPr>
          <w:b/>
        </w:rPr>
        <w:t>nejpozději</w:t>
      </w:r>
      <w:r w:rsidR="00E3613C" w:rsidRPr="00D32DCC">
        <w:t xml:space="preserve"> do </w:t>
      </w:r>
      <w:r w:rsidR="00E51FBA" w:rsidRPr="00D32DCC">
        <w:rPr>
          <w:b/>
        </w:rPr>
        <w:t>31</w:t>
      </w:r>
      <w:r w:rsidR="00E3613C" w:rsidRPr="00D32DCC">
        <w:rPr>
          <w:b/>
        </w:rPr>
        <w:t xml:space="preserve">. 12. 2023. </w:t>
      </w:r>
      <w:r w:rsidR="00E3613C" w:rsidRPr="00D32DCC">
        <w:t>Ve stejném termínu odevzdá příjemce i výsledkové listiny za dotčené soutěže a kategorie.</w:t>
      </w:r>
    </w:p>
    <w:p w14:paraId="0BDD371C" w14:textId="708056A9" w:rsidR="00EA2F23" w:rsidRPr="00706745" w:rsidRDefault="00187404" w:rsidP="00EA2F23">
      <w:pPr>
        <w:pStyle w:val="2rove"/>
      </w:pPr>
      <w:r w:rsidRPr="00C557DB">
        <w:t>Závěrečnou zprávou</w:t>
      </w:r>
      <w:r w:rsidRPr="00024904" w:rsidDel="00187404">
        <w:t xml:space="preserve"> </w:t>
      </w:r>
      <w:r w:rsidR="00EA2F23" w:rsidRPr="00024904">
        <w:t>se rozumí předložení formuláře s vyplněnou tabulkou s výčtem všech způsobilých výdajů projektu,</w:t>
      </w:r>
      <w:r>
        <w:t xml:space="preserve"> </w:t>
      </w:r>
      <w:r w:rsidRPr="00C557DB">
        <w:t xml:space="preserve">a předložení </w:t>
      </w:r>
      <w:r>
        <w:t>všech potřebných</w:t>
      </w:r>
      <w:r w:rsidRPr="00C557DB">
        <w:t xml:space="preserve"> dokladů</w:t>
      </w:r>
      <w:r>
        <w:t xml:space="preserve"> uvedených ve </w:t>
      </w:r>
      <w:r w:rsidRPr="00CD6632">
        <w:rPr>
          <w:b/>
        </w:rPr>
        <w:t>formuláři závěrečné zprávy</w:t>
      </w:r>
      <w:r w:rsidRPr="00187404">
        <w:t xml:space="preserve"> </w:t>
      </w:r>
      <w:r>
        <w:t xml:space="preserve">ve výši dotace a dokladů prokazujících jejich úhradu </w:t>
      </w:r>
      <w:r w:rsidRPr="00C557DB">
        <w:t>(tj. výpisy z bankovního účtu, výdajové a příjmové pokladní doklady</w:t>
      </w:r>
      <w:r>
        <w:t xml:space="preserve">). </w:t>
      </w:r>
      <w:r w:rsidRPr="00F575F2">
        <w:rPr>
          <w:b/>
        </w:rPr>
        <w:t>Formulář závěrečné zprávy</w:t>
      </w:r>
      <w:r>
        <w:t xml:space="preserve"> bude příjemci zaslán kontaktní osobou poskytovatele nejpozději do 31. 5. 2023.</w:t>
      </w:r>
      <w:r w:rsidR="00EA2F23" w:rsidRPr="00024904">
        <w:t xml:space="preserve"> </w:t>
      </w:r>
    </w:p>
    <w:p w14:paraId="225FC3B6" w14:textId="4139E8C7" w:rsidR="00187404" w:rsidRDefault="00187404" w:rsidP="00EA2F23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>
        <w:t xml:space="preserve"> v této lhůtě poskytovatelem</w:t>
      </w:r>
      <w:r w:rsidRPr="00774F80">
        <w:t xml:space="preserve"> vyzván k jejich odstranění, a to </w:t>
      </w:r>
      <w:r>
        <w:t xml:space="preserve">do </w:t>
      </w:r>
      <w:r w:rsidRPr="00774F80">
        <w:t>20 pracovních dnů ode dne doručení výzvy.</w:t>
      </w:r>
      <w:r>
        <w:t xml:space="preserve"> V případě, že příjemce v této lhůtě nedostatky či nesrovnalosti neodstraní, bude opětovně poskytovatelem vyzván k jejich odstranění v náhradní lhůtě do 20 pracovních dnů</w:t>
      </w:r>
      <w:r w:rsidRPr="00F13C74">
        <w:t xml:space="preserve"> </w:t>
      </w:r>
      <w:r>
        <w:t>ode</w:t>
      </w:r>
      <w:r w:rsidRPr="00F13C74">
        <w:t xml:space="preserve"> </w:t>
      </w:r>
      <w:r w:rsidRPr="00774F80">
        <w:t>dne doručení výzvy</w:t>
      </w:r>
      <w:r>
        <w:t xml:space="preserve"> příjemci.</w:t>
      </w:r>
    </w:p>
    <w:p w14:paraId="6296AFBC" w14:textId="49C4EAC1" w:rsidR="005B1088" w:rsidRDefault="00EA2F23" w:rsidP="00EA2F23">
      <w:pPr>
        <w:pStyle w:val="2rove"/>
      </w:pPr>
      <w:r w:rsidRPr="00BB4401">
        <w:t xml:space="preserve">V termínu pro předložení </w:t>
      </w:r>
      <w:r w:rsidR="00187404">
        <w:t>z</w:t>
      </w:r>
      <w:r w:rsidR="00187404" w:rsidRPr="00EE4469">
        <w:t xml:space="preserve">ávěrečné </w:t>
      </w:r>
      <w:r w:rsidRPr="00EE4469">
        <w:t>zprávy</w:t>
      </w:r>
      <w:r>
        <w:t xml:space="preserve"> </w:t>
      </w:r>
      <w:r w:rsidRPr="00BB4401">
        <w:t xml:space="preserve">dle </w:t>
      </w:r>
      <w:r w:rsidR="00187404">
        <w:t>čl</w:t>
      </w:r>
      <w:r w:rsidRPr="00BB4401">
        <w:t xml:space="preserve">. </w:t>
      </w:r>
      <w:r>
        <w:t>3</w:t>
      </w:r>
      <w:r w:rsidRPr="00BB4401">
        <w:t>.3 vrátí příjemce</w:t>
      </w:r>
      <w:r w:rsidRPr="009121CD">
        <w:t xml:space="preserve">, </w:t>
      </w:r>
      <w:r w:rsidRPr="00BB4401">
        <w:t xml:space="preserve">nevyčerpané finanční </w:t>
      </w:r>
      <w:r w:rsidR="00187404" w:rsidRPr="00BB4401">
        <w:t>prostředky</w:t>
      </w:r>
      <w:r w:rsidRPr="00BB4401">
        <w:t xml:space="preserve"> na účet </w:t>
      </w:r>
      <w:r w:rsidR="00187404">
        <w:t>poskytovatele:</w:t>
      </w:r>
      <w:r>
        <w:t xml:space="preserve"> </w:t>
      </w:r>
      <w:r w:rsidRPr="00C3088F">
        <w:rPr>
          <w:szCs w:val="20"/>
        </w:rPr>
        <w:t>27</w:t>
      </w:r>
      <w:r>
        <w:rPr>
          <w:szCs w:val="20"/>
        </w:rPr>
        <w:t>86182</w:t>
      </w:r>
      <w:r w:rsidRPr="00C3088F">
        <w:rPr>
          <w:szCs w:val="20"/>
        </w:rPr>
        <w:t>/0800</w:t>
      </w:r>
      <w:r w:rsidR="00F13C74">
        <w:t>.</w:t>
      </w:r>
    </w:p>
    <w:p w14:paraId="6296AFBD" w14:textId="1AA5CB7C" w:rsidR="009514A5" w:rsidRDefault="002B1861" w:rsidP="00E82920">
      <w:pPr>
        <w:pStyle w:val="2rove"/>
        <w:spacing w:line="276" w:lineRule="auto"/>
      </w:pPr>
      <w:r>
        <w:t>V souladu s § 28 odst. 15 zákona č. 250/2000 Sb., o rozpočtových pravidlech územních rozpočtů, ve znění pozdějších předpisů bude dotace převedena na účet zřizovatele příjemce.</w:t>
      </w:r>
      <w:r w:rsidR="008F2BF0">
        <w:t xml:space="preserve"> </w:t>
      </w:r>
    </w:p>
    <w:p w14:paraId="6296AFBE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566CF686" w14:textId="0726988B" w:rsidR="000C59D7" w:rsidRDefault="000C59D7" w:rsidP="00523658">
      <w:pPr>
        <w:pStyle w:val="2rove"/>
      </w:pPr>
      <w:r w:rsidRPr="00BB4401">
        <w:t xml:space="preserve">Příjemce je oprávněn použít </w:t>
      </w:r>
      <w:r>
        <w:t>dotaci</w:t>
      </w:r>
      <w:r w:rsidRPr="00BB4401">
        <w:t xml:space="preserve"> pouze k účelu uvedenému v </w:t>
      </w:r>
      <w:r w:rsidR="00E53F0C">
        <w:t>čl. 1</w:t>
      </w:r>
      <w:r w:rsidRPr="00BB4401">
        <w:t>.</w:t>
      </w:r>
    </w:p>
    <w:p w14:paraId="53D0E5F0" w14:textId="7B21C825" w:rsidR="00590F3E" w:rsidRPr="00BB4401" w:rsidRDefault="00590F3E" w:rsidP="00523658">
      <w:pPr>
        <w:pStyle w:val="2rove"/>
      </w:pPr>
      <w:r>
        <w:t>Mezi náklady jednotlivých soutěží a kategorií dle Přílohy č. 1 lze přesouvat do 10 %</w:t>
      </w:r>
      <w:r w:rsidR="008828CC">
        <w:t xml:space="preserve"> </w:t>
      </w:r>
      <w:r w:rsidR="00CD5153">
        <w:t>výše nákladů jednotlivých soutěží a kategorií</w:t>
      </w:r>
      <w:r w:rsidR="00521AD1">
        <w:t xml:space="preserve">. Prostředky </w:t>
      </w:r>
      <w:r w:rsidR="00D823F1">
        <w:t xml:space="preserve">ostatních osobních nákladů </w:t>
      </w:r>
      <w:r w:rsidR="00521AD1">
        <w:t xml:space="preserve">lze přesouvat mezi jednotlivými soutěžemi a kategoriemi pouze v rámci </w:t>
      </w:r>
      <w:r w:rsidR="00D823F1">
        <w:t>ostatních osobních nákladů</w:t>
      </w:r>
      <w:r w:rsidR="00521AD1">
        <w:t>. Příloha č. 1 je nedílnou součástí této smlouvy.</w:t>
      </w:r>
    </w:p>
    <w:p w14:paraId="315CB311" w14:textId="604A1C02" w:rsidR="000C59D7" w:rsidRPr="00024904" w:rsidRDefault="000C59D7" w:rsidP="00523658">
      <w:pPr>
        <w:pStyle w:val="2rove"/>
        <w:rPr>
          <w:i/>
          <w:color w:val="0070C0"/>
          <w:sz w:val="16"/>
          <w:szCs w:val="16"/>
        </w:rPr>
      </w:pPr>
      <w:r w:rsidRPr="00BB4401">
        <w:rPr>
          <w:b/>
        </w:rPr>
        <w:t>Způsobilými výdaji</w:t>
      </w:r>
      <w:r w:rsidRPr="00BB4401">
        <w:t xml:space="preserve"> jsou proplacená plnění, jež  souvisejí s účelem, na který byl</w:t>
      </w:r>
      <w:r>
        <w:t>a</w:t>
      </w:r>
      <w:r w:rsidRPr="00BB4401">
        <w:t xml:space="preserve"> </w:t>
      </w:r>
      <w:r>
        <w:t>dotace</w:t>
      </w:r>
      <w:r w:rsidRPr="00BB4401">
        <w:t xml:space="preserve"> poskytnut</w:t>
      </w:r>
      <w:r>
        <w:t>a</w:t>
      </w:r>
      <w:r w:rsidRPr="00BB4401">
        <w:t xml:space="preserve">, a vyhovují zásadám účelnosti, efektivnosti a hospodárnosti podle zákona č. 320/2001 Sb., o finanční kontrole, ve znění pozdějších předpisů. </w:t>
      </w:r>
      <w:r w:rsidR="008810CF" w:rsidRPr="008810CF">
        <w:t xml:space="preserve">Způsobilé výdaje musí příjemci vzniknout v době realizace a </w:t>
      </w:r>
      <w:r w:rsidR="008810CF">
        <w:t>být jím uhrazeny nejpozději do 31. 1. 2024.</w:t>
      </w:r>
    </w:p>
    <w:p w14:paraId="577C80AD" w14:textId="7F80C494" w:rsidR="000C59D7" w:rsidRPr="009121CD" w:rsidRDefault="00075654" w:rsidP="00523658">
      <w:pPr>
        <w:pStyle w:val="2rove"/>
        <w:rPr>
          <w:i/>
          <w:sz w:val="16"/>
          <w:szCs w:val="16"/>
        </w:rPr>
      </w:pPr>
      <w:r>
        <w:t>Dotaci</w:t>
      </w:r>
      <w:r w:rsidR="000C59D7" w:rsidRPr="009121CD">
        <w:t xml:space="preserve"> lze použít na tyto způsobilé výdaje:</w:t>
      </w:r>
    </w:p>
    <w:p w14:paraId="6AE72302" w14:textId="3466D3C7" w:rsidR="008810CF" w:rsidRDefault="008810CF" w:rsidP="00523658">
      <w:pPr>
        <w:pStyle w:val="3rove-trval"/>
      </w:pPr>
      <w:r>
        <w:t xml:space="preserve">ostatní </w:t>
      </w:r>
      <w:r w:rsidRPr="00EB5E8B">
        <w:t xml:space="preserve">osobní náklady, včetně případných zákonných odvodů a ostatní neinvestiční </w:t>
      </w:r>
      <w:r>
        <w:t>výdaje</w:t>
      </w:r>
      <w:r w:rsidRPr="00EB5E8B">
        <w:t xml:space="preserve"> spojené se zabezpečením projektu</w:t>
      </w:r>
      <w:r>
        <w:t>,</w:t>
      </w:r>
    </w:p>
    <w:p w14:paraId="3719C46E" w14:textId="04B9E732" w:rsidR="00E3613C" w:rsidRPr="009121CD" w:rsidRDefault="00E3613C" w:rsidP="00523658">
      <w:pPr>
        <w:pStyle w:val="3rove-trval"/>
      </w:pPr>
      <w:r w:rsidRPr="009121CD">
        <w:t>náklady na ubytování a stravování související s konáním soutěže,</w:t>
      </w:r>
    </w:p>
    <w:p w14:paraId="72919077" w14:textId="77777777" w:rsidR="00E3613C" w:rsidRPr="009121CD" w:rsidRDefault="00E3613C" w:rsidP="00523658">
      <w:pPr>
        <w:pStyle w:val="3rove-trval"/>
      </w:pPr>
      <w:r w:rsidRPr="009121CD">
        <w:t>cestovné a náklady na dopravu osob do místa konání soutěže a v místě konání soutěže,</w:t>
      </w:r>
    </w:p>
    <w:p w14:paraId="556023A2" w14:textId="77777777" w:rsidR="00E3613C" w:rsidRPr="009121CD" w:rsidRDefault="00E3613C" w:rsidP="00523658">
      <w:pPr>
        <w:pStyle w:val="3rove-trval"/>
      </w:pPr>
      <w:r w:rsidRPr="009121CD">
        <w:t>pronájem prostor a zařízení určených pro konání soutěže,</w:t>
      </w:r>
    </w:p>
    <w:p w14:paraId="6443E82C" w14:textId="77777777" w:rsidR="00E3613C" w:rsidRPr="009121CD" w:rsidRDefault="00E3613C" w:rsidP="00523658">
      <w:pPr>
        <w:pStyle w:val="3rove-trval"/>
      </w:pPr>
      <w:r w:rsidRPr="009121CD">
        <w:lastRenderedPageBreak/>
        <w:t>materiálové náklady související s věcným zaměřením projektu,</w:t>
      </w:r>
    </w:p>
    <w:p w14:paraId="1C2ED686" w14:textId="77777777" w:rsidR="00E3613C" w:rsidRDefault="00E3613C" w:rsidP="00523658">
      <w:pPr>
        <w:pStyle w:val="3rove-trval"/>
      </w:pPr>
      <w:r w:rsidRPr="009121CD">
        <w:t>náklady za používání telefonu a internetu, poštovné související s konáním soutěže či přehlídky,</w:t>
      </w:r>
    </w:p>
    <w:p w14:paraId="4BE893CB" w14:textId="77777777" w:rsidR="00E3613C" w:rsidRPr="009121CD" w:rsidRDefault="00E3613C" w:rsidP="00523658">
      <w:pPr>
        <w:pStyle w:val="3rove-trval"/>
      </w:pPr>
      <w:r>
        <w:t>marketingové náklady související s konáním soutěže a náklady na propagaci soutěže, souhrnně však nejvýše do 5% z celkové poskytnuté dotace,</w:t>
      </w:r>
    </w:p>
    <w:p w14:paraId="347AA6AB" w14:textId="77777777" w:rsidR="00E3613C" w:rsidRPr="009121CD" w:rsidRDefault="00E3613C" w:rsidP="00523658">
      <w:pPr>
        <w:pStyle w:val="3rove-trval"/>
      </w:pPr>
      <w:r w:rsidRPr="009121CD">
        <w:t>dohoda o pracích konaných mimo pracovní poměr (DPP a DPČ) i související povinné zákonné odvody pracovníků prokazatelně se podílejících na aktivitách souvisejících s pořádáním soutěže. Limit pro dohody o pracích konaných mimo pracovní poměr (DPP a DPČ) je 300Kč/hod</w:t>
      </w:r>
      <w:r w:rsidRPr="009121CD">
        <w:rPr>
          <w:rStyle w:val="Znakapoznpodarou"/>
          <w:szCs w:val="20"/>
        </w:rPr>
        <w:footnoteReference w:id="2"/>
      </w:r>
      <w:r w:rsidRPr="009121CD">
        <w:t>, výše uvedený limit je platný i v rámci služeb poskytovaných osobami samostatně výdělečně činnými (OSVČ),</w:t>
      </w:r>
    </w:p>
    <w:p w14:paraId="6058B261" w14:textId="77777777" w:rsidR="00E3613C" w:rsidRPr="009121CD" w:rsidRDefault="00E3613C" w:rsidP="00523658">
      <w:pPr>
        <w:pStyle w:val="3rove-trval"/>
      </w:pPr>
      <w:r w:rsidRPr="009121CD">
        <w:t>odměny pro vítěze soutěže formou věcného da</w:t>
      </w:r>
      <w:r>
        <w:t>ru nebo knižní poukázky. Limit pro takové odměny je stanoven pro okresní kola ve výši 3 000 Kč pro soutěž jednotlivců a 7 500 Kč pro soutěž týmů, pro krajská kola je limit stanoven ve výši 4 000 Kč pro soutěž jednotlivců a 10 500 Kč pro soutěž týmů. U soutěží, u kterých se neurčuje přesné pořadí všech účastníků, nesmí celková cena poskytnutých věcných darů hrazených ze státního rozpočtu přesáhnout stanovené limity, které jsou stanoveny za kategorii jednotlivých soutěží,</w:t>
      </w:r>
    </w:p>
    <w:p w14:paraId="45C01F49" w14:textId="77777777" w:rsidR="00E3613C" w:rsidRPr="009121CD" w:rsidRDefault="00E3613C" w:rsidP="00523658">
      <w:pPr>
        <w:pStyle w:val="3rove-trval"/>
      </w:pPr>
      <w:r w:rsidRPr="009121CD">
        <w:t>DPH za předpokladu, že příjemce nemá dle § 73 zákona č. 235/2004 Sb., o dani z přidané hodnoty, ve znění pozdějších předpisů, nárok na odpočet této daně.</w:t>
      </w:r>
    </w:p>
    <w:p w14:paraId="39FA0FC7" w14:textId="77777777" w:rsidR="000C59D7" w:rsidRPr="009121CD" w:rsidRDefault="000C59D7" w:rsidP="00523658">
      <w:pPr>
        <w:pStyle w:val="2rove"/>
        <w:rPr>
          <w:i/>
        </w:rPr>
      </w:pPr>
      <w:r w:rsidRPr="009121CD">
        <w:rPr>
          <w:szCs w:val="20"/>
        </w:rPr>
        <w:t>Za nezpůsobilé jsou považovány tyto výdaje:</w:t>
      </w:r>
    </w:p>
    <w:p w14:paraId="235223B7" w14:textId="77777777" w:rsidR="000C59D7" w:rsidRPr="009121CD" w:rsidRDefault="000C59D7" w:rsidP="00523658">
      <w:pPr>
        <w:pStyle w:val="3rove-trval"/>
      </w:pPr>
      <w:r w:rsidRPr="009121CD">
        <w:t>pořízení drobného dlouhodobého hmotného majetku, jehož ocenění jedné položky je v částce 3 000 Kč a nepřevyšuje částku 40 000 Kč,</w:t>
      </w:r>
    </w:p>
    <w:p w14:paraId="2130E0B3" w14:textId="77777777" w:rsidR="000C59D7" w:rsidRPr="009121CD" w:rsidRDefault="000C59D7" w:rsidP="00523658">
      <w:pPr>
        <w:pStyle w:val="3rove-trval"/>
      </w:pPr>
      <w:r w:rsidRPr="009121CD">
        <w:t xml:space="preserve">pořízení drobného dlouhodobého nehmotného majetku, jehož ocenění jedné položky je v částce 7 000 Kč a nepřevyšuje částku 60 000 Kč, </w:t>
      </w:r>
    </w:p>
    <w:p w14:paraId="6B28F5DC" w14:textId="77777777" w:rsidR="000C59D7" w:rsidRPr="009121CD" w:rsidRDefault="000C59D7" w:rsidP="00523658">
      <w:pPr>
        <w:pStyle w:val="3rove-trval"/>
      </w:pPr>
      <w:r w:rsidRPr="009121CD">
        <w:t>pořízení dlouhodobého hmotného majetku, jehož ocenění je vyšší než 40 000 Kč,</w:t>
      </w:r>
    </w:p>
    <w:p w14:paraId="1D6CFA07" w14:textId="77777777" w:rsidR="000C59D7" w:rsidRPr="009121CD" w:rsidRDefault="000C59D7" w:rsidP="00523658">
      <w:pPr>
        <w:pStyle w:val="3rove-trval"/>
      </w:pPr>
      <w:r w:rsidRPr="009121CD">
        <w:t>pořízení dlouhodobého nehmotného majetku, jehož ocenění je vyšší než 60 000 Kč,</w:t>
      </w:r>
    </w:p>
    <w:p w14:paraId="78C090D1" w14:textId="77777777" w:rsidR="000C59D7" w:rsidRPr="009121CD" w:rsidRDefault="000C59D7" w:rsidP="00523658">
      <w:pPr>
        <w:pStyle w:val="3rove-trval"/>
      </w:pPr>
      <w:r w:rsidRPr="009121CD">
        <w:t>odměny a mzdové náklady, vyjma dohod z odměn uvedených v odstavce 4.4 písm. f),</w:t>
      </w:r>
    </w:p>
    <w:p w14:paraId="0E809D90" w14:textId="77777777" w:rsidR="000C59D7" w:rsidRPr="009121CD" w:rsidRDefault="000C59D7" w:rsidP="00523658">
      <w:pPr>
        <w:pStyle w:val="3rove-trval"/>
      </w:pPr>
      <w:r w:rsidRPr="009121CD">
        <w:t>úroky, penále, srážky a další finanční postihy, bankovní splátky,</w:t>
      </w:r>
    </w:p>
    <w:p w14:paraId="772945B2" w14:textId="77777777" w:rsidR="000C59D7" w:rsidRPr="009121CD" w:rsidRDefault="000C59D7" w:rsidP="00523658">
      <w:pPr>
        <w:pStyle w:val="3rove-trval"/>
      </w:pPr>
      <w:r w:rsidRPr="009121CD">
        <w:t>cestovní náhrady nad rámec stanovený zákonem č. 262/2006 Sb., zákoník práce, ve znění pozdějších předpisů,</w:t>
      </w:r>
    </w:p>
    <w:p w14:paraId="0563BA33" w14:textId="77777777" w:rsidR="000C59D7" w:rsidRPr="009121CD" w:rsidRDefault="000C59D7" w:rsidP="00523658">
      <w:pPr>
        <w:pStyle w:val="3rove-trval"/>
      </w:pPr>
      <w:r w:rsidRPr="009121CD">
        <w:t>podnikatelská činnost,</w:t>
      </w:r>
    </w:p>
    <w:p w14:paraId="5DEAE5CE" w14:textId="77777777" w:rsidR="000C59D7" w:rsidRPr="009121CD" w:rsidRDefault="000C59D7" w:rsidP="00523658">
      <w:pPr>
        <w:pStyle w:val="3rove-trval"/>
      </w:pPr>
      <w:r w:rsidRPr="009121CD">
        <w:t>marketingové náklady a náklady na propagaci nad rámec souhrnného limitu 5 % stanoveného odst. 4.4 písm. h),</w:t>
      </w:r>
    </w:p>
    <w:p w14:paraId="177F0148" w14:textId="77777777" w:rsidR="000C59D7" w:rsidRPr="009121CD" w:rsidRDefault="000C59D7" w:rsidP="00523658">
      <w:pPr>
        <w:pStyle w:val="3rove-trval"/>
      </w:pPr>
      <w:r w:rsidRPr="009121CD">
        <w:t>finanční leasing osobních automobilů a dalšího hmotného či nehmotného majetku podle zákona o daních z příjmů nebo předpisů upravujících účetnictví; finančním leasingem se rozumí takový leasing, který z pronajímatele na nájemce převádí v podstatě veškerá rizika a užitky spojené s vlastnictvím aktiva, na konci nájemní doby se převádí vlastnictví aktiva na nájemce nebo nájemce má právo koupit aktivum za cenu, o které se předpokládá, že bude podstatně nižší než reálná hodnota k datu možného využití opce, doba leasingu je sjednána na podstatnou část ekonomické životnosti aktiva nebo jsou naplněny další znaky finančního leasingu.</w:t>
      </w:r>
    </w:p>
    <w:p w14:paraId="463B4633" w14:textId="77FAD566" w:rsidR="008810CF" w:rsidRDefault="008810CF" w:rsidP="008810CF">
      <w:pPr>
        <w:pStyle w:val="2rove"/>
      </w:pPr>
      <w:r w:rsidRPr="00A103DD">
        <w:t xml:space="preserve">Příjemce je povinen </w:t>
      </w:r>
      <w:r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>
        <w:t>Poskytovatel</w:t>
      </w:r>
      <w:r w:rsidRPr="00A103DD">
        <w:t xml:space="preserve"> bude vykonávat u příjemce kontrolu vyplývající ze zákona č.</w:t>
      </w:r>
      <w:r>
        <w:t> </w:t>
      </w:r>
      <w:r w:rsidRPr="00A103DD">
        <w:t>320/2001 Sb., o finanční kontrole, ve znění pozdějších předpisů</w:t>
      </w:r>
      <w:r>
        <w:t>.</w:t>
      </w:r>
    </w:p>
    <w:p w14:paraId="4480AC7E" w14:textId="77777777" w:rsidR="008810CF" w:rsidRDefault="008810CF" w:rsidP="008810CF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176624F5" w14:textId="77777777" w:rsidR="008810CF" w:rsidRDefault="008810CF" w:rsidP="008810CF">
      <w:pPr>
        <w:pStyle w:val="3rove-trval"/>
      </w:pPr>
      <w:r w:rsidRPr="00A103DD">
        <w:lastRenderedPageBreak/>
        <w:t>DPH je pro příjemce způsobilým výdajem, pokud příjemce není plátcem DPH nebo příjemci nevzniká nárok na odpočet DPH</w:t>
      </w:r>
      <w:r>
        <w:t>;</w:t>
      </w:r>
    </w:p>
    <w:p w14:paraId="44A493E9" w14:textId="77777777" w:rsidR="008810CF" w:rsidRDefault="008810CF" w:rsidP="008810CF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8CB215D" w14:textId="77777777" w:rsidR="008810CF" w:rsidRDefault="008810CF" w:rsidP="008810CF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23CBF72E" w14:textId="77777777" w:rsidR="008810CF" w:rsidRDefault="008810CF" w:rsidP="008810CF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62D66611" w14:textId="77777777" w:rsidR="008810CF" w:rsidRDefault="008810CF" w:rsidP="008810CF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6168985" w14:textId="77777777" w:rsidR="008810CF" w:rsidRDefault="008810CF" w:rsidP="008810CF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39A68A02" w14:textId="77777777" w:rsidR="008810CF" w:rsidRDefault="008810CF" w:rsidP="008810CF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r>
        <w:t>doloží příjemce výši DPH poskytovateli vnitřním účetním dokladem s vyčíslením částky DPH, daňovým přiznáním k DPH, kontrolním hlášením a bankovním výpisem.</w:t>
      </w:r>
    </w:p>
    <w:p w14:paraId="37A846CB" w14:textId="5C83C0D2" w:rsidR="008810CF" w:rsidRDefault="008810CF">
      <w:pPr>
        <w:pStyle w:val="2rove"/>
        <w:rPr>
          <w:szCs w:val="20"/>
        </w:rPr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458925FC" w14:textId="4135F358" w:rsidR="008810CF" w:rsidRPr="00523658" w:rsidRDefault="008810CF">
      <w:pPr>
        <w:pStyle w:val="2rove"/>
        <w:rPr>
          <w:szCs w:val="20"/>
        </w:rPr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>.</w:t>
      </w:r>
      <w:r w:rsidR="009B1461">
        <w:rPr>
          <w:i/>
          <w:color w:val="5B9BD5" w:themeColor="accent1"/>
          <w:sz w:val="16"/>
          <w:szCs w:val="16"/>
        </w:rPr>
        <w:t xml:space="preserve"> </w:t>
      </w:r>
      <w:r>
        <w:t>Příjemce je povinen oznámit poskytovateli přeměnu právnické osoby do 15 dnů ode dne rozhodnutí příslušného orgánu.</w:t>
      </w:r>
    </w:p>
    <w:p w14:paraId="7278BFE6" w14:textId="1378655D" w:rsidR="000C59D7" w:rsidRPr="00BB4401" w:rsidRDefault="000C59D7" w:rsidP="00523658">
      <w:pPr>
        <w:pStyle w:val="2rove"/>
        <w:rPr>
          <w:szCs w:val="20"/>
        </w:rPr>
      </w:pPr>
      <w:r w:rsidRPr="00BB4401">
        <w:rPr>
          <w:szCs w:val="20"/>
        </w:rPr>
        <w:t>Příjemce je dále povinen:</w:t>
      </w:r>
    </w:p>
    <w:p w14:paraId="1D66DECE" w14:textId="77777777" w:rsidR="000C59D7" w:rsidRPr="00BB4401" w:rsidRDefault="000C59D7" w:rsidP="00523658">
      <w:pPr>
        <w:pStyle w:val="3rove-trval"/>
      </w:pPr>
      <w:r w:rsidRPr="00BB4401">
        <w:t>zajistit, aby všechny údaje, které uvádí poskytovateli, byly vždy úplné a pravdivé,</w:t>
      </w:r>
    </w:p>
    <w:p w14:paraId="0E7E4F3E" w14:textId="77777777" w:rsidR="000C59D7" w:rsidRPr="00BB4401" w:rsidRDefault="000C59D7" w:rsidP="00523658">
      <w:pPr>
        <w:pStyle w:val="3rove-trval"/>
      </w:pPr>
      <w:r w:rsidRPr="00BB4401">
        <w:t>zabezpečit archivaci veškeré dokumentace k projektu, včetně účetnictví o projektu po dobu 10 let ode dne skončení realizace programu,</w:t>
      </w:r>
    </w:p>
    <w:p w14:paraId="1EB2BF2A" w14:textId="77777777" w:rsidR="000C59D7" w:rsidRDefault="000C59D7" w:rsidP="00523658">
      <w:pPr>
        <w:pStyle w:val="3rove-trval"/>
      </w:pPr>
      <w:r w:rsidRPr="00BB4401">
        <w:t>dohodnout s dodavateli v rámci projektu fakturační podmínky tak, aby byla doložena účelovost faktur, včetně specifikace jednotlivých způsobilých výdajů.</w:t>
      </w:r>
    </w:p>
    <w:p w14:paraId="6296AFDF" w14:textId="40E7468A" w:rsidR="00B62669" w:rsidRPr="00A233FD" w:rsidRDefault="000C59D7" w:rsidP="00523658">
      <w:pPr>
        <w:pStyle w:val="2rove"/>
      </w:pPr>
      <w:r w:rsidRPr="008E5FF1">
        <w:rPr>
          <w:szCs w:val="20"/>
        </w:rPr>
        <w:t>Příjemce zajistí, aby v souvislosti s materiálními či elektronickými výstupy souvisejícími s poskytnut</w:t>
      </w:r>
      <w:r w:rsidR="00D85A2D">
        <w:rPr>
          <w:szCs w:val="20"/>
        </w:rPr>
        <w:t>ou</w:t>
      </w:r>
      <w:r w:rsidRPr="008E5FF1">
        <w:rPr>
          <w:szCs w:val="20"/>
        </w:rPr>
        <w:t xml:space="preserve"> </w:t>
      </w:r>
      <w:r w:rsidR="00D85A2D">
        <w:rPr>
          <w:szCs w:val="20"/>
        </w:rPr>
        <w:t>dotací</w:t>
      </w:r>
      <w:r w:rsidRPr="008E5FF1">
        <w:rPr>
          <w:szCs w:val="20"/>
        </w:rPr>
        <w:t xml:space="preserve"> byla uváděna informace o finanční podpoře poskytnuté Ministerstvem školství, mládeže a tělovýchovy a Zlínským krajem, popřípadě umožňuje-li to povaha materiálních výstupů, aby byly takovou informací označeny, a to ve znění „Realizace soutěže byla podpořena Ministerstvem školství, mládeže a tělovýchovy“ a „Realizace soutěže byla podpořena Zlínským krajem“.</w:t>
      </w:r>
      <w:r w:rsidR="00A233FD" w:rsidRPr="00B62669">
        <w:rPr>
          <w:color w:val="5B9BD5" w:themeColor="accent1"/>
        </w:rPr>
        <w:t xml:space="preserve"> </w:t>
      </w:r>
    </w:p>
    <w:p w14:paraId="6296AFE6" w14:textId="77777777" w:rsidR="00CB78A2" w:rsidRDefault="00357941" w:rsidP="00E82920">
      <w:pPr>
        <w:pStyle w:val="Nadpis1"/>
        <w:spacing w:line="276" w:lineRule="auto"/>
      </w:pPr>
      <w:r>
        <w:t>Sankce</w:t>
      </w:r>
    </w:p>
    <w:p w14:paraId="7E6E0727" w14:textId="77777777" w:rsidR="00072A52" w:rsidRDefault="00072A52" w:rsidP="00072A52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523658">
        <w:rPr>
          <w:b/>
        </w:rPr>
        <w:t>zákon o rozpočtových pravidlech územních rozpočtů</w:t>
      </w:r>
      <w:r>
        <w:t>“).</w:t>
      </w:r>
    </w:p>
    <w:p w14:paraId="5E155C1A" w14:textId="77777777" w:rsidR="00072A52" w:rsidRPr="00C61735" w:rsidRDefault="00072A52" w:rsidP="00072A5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747B31E0" w14:textId="77777777" w:rsidR="00072A52" w:rsidRDefault="00072A52" w:rsidP="00072A52">
      <w:pPr>
        <w:pStyle w:val="3rove-trval"/>
      </w:pPr>
      <w:r>
        <w:t>příjemce nedodrží účel dotace,</w:t>
      </w:r>
    </w:p>
    <w:p w14:paraId="353555D0" w14:textId="77777777" w:rsidR="00072A52" w:rsidRPr="00D11E31" w:rsidRDefault="00072A52" w:rsidP="00072A52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11D26D9D" w14:textId="21507CCF" w:rsidR="00072A52" w:rsidRPr="00D11E31" w:rsidRDefault="00072A52" w:rsidP="00072A52">
      <w:pPr>
        <w:pStyle w:val="3rove-trval"/>
      </w:pPr>
      <w:r w:rsidRPr="00D11E31">
        <w:t xml:space="preserve">příjemce nepředloží </w:t>
      </w:r>
      <w:r w:rsidR="00D823F1">
        <w:t>závěrečnou zprávu</w:t>
      </w:r>
      <w:r w:rsidRPr="00D11E31">
        <w:t xml:space="preserve"> ani ve lhůtě 30 pracovních dní po uplynutí lhůty dle čl. </w:t>
      </w:r>
      <w:r>
        <w:t>3</w:t>
      </w:r>
      <w:r w:rsidRPr="00D11E31">
        <w:t>.</w:t>
      </w:r>
      <w:r>
        <w:t>3</w:t>
      </w:r>
      <w:r w:rsidRPr="00D11E31">
        <w:t>,</w:t>
      </w:r>
    </w:p>
    <w:p w14:paraId="50C3E08C" w14:textId="0F3870F9" w:rsidR="00072A52" w:rsidRPr="00B60582" w:rsidRDefault="00072A52" w:rsidP="00072A52">
      <w:pPr>
        <w:pStyle w:val="3rove-trval"/>
      </w:pPr>
      <w:r w:rsidRPr="00D11E31">
        <w:t xml:space="preserve">příjemce poruší povinnost dle čl. </w:t>
      </w:r>
      <w:r>
        <w:t>4</w:t>
      </w:r>
      <w:r w:rsidRPr="00D11E31">
        <w:t>.</w:t>
      </w:r>
      <w:r w:rsidR="00D823F1">
        <w:t>8</w:t>
      </w:r>
      <w:r w:rsidR="00D823F1" w:rsidRPr="00D11E31">
        <w:t xml:space="preserve"> </w:t>
      </w:r>
      <w:r w:rsidRPr="00D11E31">
        <w:t xml:space="preserve">nebo </w:t>
      </w:r>
      <w:r>
        <w:t>4</w:t>
      </w:r>
      <w:r w:rsidRPr="00D11E31">
        <w:t>.</w:t>
      </w:r>
      <w:r w:rsidR="00D823F1">
        <w:t>9</w:t>
      </w:r>
      <w:r>
        <w:t>.</w:t>
      </w:r>
    </w:p>
    <w:p w14:paraId="058A43C3" w14:textId="77777777" w:rsidR="00072A52" w:rsidRPr="00D11E31" w:rsidRDefault="00072A52" w:rsidP="00072A52">
      <w:pPr>
        <w:pStyle w:val="2rove"/>
      </w:pPr>
      <w:r>
        <w:lastRenderedPageBreak/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24564EB5" w14:textId="0352A866" w:rsidR="00072A52" w:rsidRDefault="00072A52" w:rsidP="00072A52">
      <w:pPr>
        <w:pStyle w:val="3rove-trval"/>
        <w:rPr>
          <w:i/>
        </w:rPr>
      </w:pPr>
      <w:r>
        <w:t xml:space="preserve">příjemce neodstraní nedostatky v předložené </w:t>
      </w:r>
      <w:r w:rsidR="00D823F1">
        <w:t xml:space="preserve">závěrečné </w:t>
      </w:r>
      <w:r>
        <w:t>zprávě ani v náhradní lhůtě dle čl. 3.</w:t>
      </w:r>
      <w:r w:rsidR="00D823F1">
        <w:t>5</w:t>
      </w:r>
      <w:r>
        <w:t>, výše odvodu se v tomto případě rovná výši neoprávněně použitých nebo zadržených peněžních prostředků,</w:t>
      </w:r>
    </w:p>
    <w:p w14:paraId="1E163871" w14:textId="1512FD6A" w:rsidR="00072A52" w:rsidRPr="00C61735" w:rsidRDefault="00072A52" w:rsidP="00072A52">
      <w:pPr>
        <w:pStyle w:val="3rove-trval"/>
      </w:pPr>
      <w:r>
        <w:t>příjemce v rozporu s čl. 4.</w:t>
      </w:r>
      <w:r w:rsidR="00D823F1">
        <w:t xml:space="preserve">3 </w:t>
      </w:r>
      <w:r>
        <w:t xml:space="preserve">uhradí výdaje později než ve lhůtě stanovené pro předložení závěrečné zprávy. Za toto porušení bude příjemci uložen odvod ve výši takto opožděně uhrazené částky způsobilých výdajů. </w:t>
      </w:r>
    </w:p>
    <w:p w14:paraId="558013DA" w14:textId="77777777" w:rsidR="00072A52" w:rsidRDefault="00072A52" w:rsidP="00072A52">
      <w:pPr>
        <w:pStyle w:val="2rove"/>
        <w:spacing w:line="276" w:lineRule="auto"/>
      </w:pPr>
      <w:r>
        <w:t xml:space="preserve">O </w:t>
      </w:r>
      <w:r w:rsidRPr="00B43670"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 w:rsidRPr="00B43670">
        <w:rPr>
          <w:b/>
        </w:rPr>
        <w:t>odvod ve výši 5 %</w:t>
      </w:r>
      <w:r>
        <w:t xml:space="preserve"> z poskytnuté dotace, se jedná v případě, kdy:</w:t>
      </w:r>
    </w:p>
    <w:p w14:paraId="2D867301" w14:textId="46D98570" w:rsidR="00072A52" w:rsidRDefault="00072A52" w:rsidP="00072A52">
      <w:pPr>
        <w:pStyle w:val="3rove-trval"/>
      </w:pPr>
      <w:r>
        <w:t>příjemce předloží Závěrečnou zprávu ve lhůtě do 30 pracovních dní po uplynutí lhůty dle čl. 3.3,</w:t>
      </w:r>
    </w:p>
    <w:p w14:paraId="19F6BAEB" w14:textId="1490935F" w:rsidR="00072A52" w:rsidRDefault="00072A52" w:rsidP="00072A52">
      <w:pPr>
        <w:pStyle w:val="3rove-trval"/>
      </w:pPr>
      <w:r>
        <w:t>příjemce poruší povinnosti dle čl. 4.</w:t>
      </w:r>
      <w:r w:rsidR="00D823F1">
        <w:t>11</w:t>
      </w:r>
      <w:r>
        <w:t>.</w:t>
      </w:r>
    </w:p>
    <w:p w14:paraId="296D7CC6" w14:textId="77777777" w:rsidR="00072A52" w:rsidRDefault="00072A52" w:rsidP="00072A52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14:paraId="685882A2" w14:textId="09724F0C" w:rsidR="00072A52" w:rsidRDefault="00072A52" w:rsidP="00072A52">
      <w:pPr>
        <w:pStyle w:val="3rove-trval"/>
      </w:pPr>
      <w:r>
        <w:t>příjemce odstraní nedostatky či nesrovnalosti v závěrečné zprávě až v náhradní lhůtě dle čl. 3.</w:t>
      </w:r>
      <w:r w:rsidR="002B1028">
        <w:t>5</w:t>
      </w:r>
      <w:r>
        <w:t xml:space="preserve">. Příjemci bude uložen snížený odvod ve výši 5 % z částky dotace, které se týkaly odstraněné nedostatky či nesrovnalosti; pokud takový rozsah nelze stanovit, bude mu uložen odvod ve výši 5% ze schválené dotace, </w:t>
      </w:r>
    </w:p>
    <w:p w14:paraId="26985E5D" w14:textId="0A4C610E" w:rsidR="00072A52" w:rsidRDefault="00072A52" w:rsidP="00072A52">
      <w:pPr>
        <w:pStyle w:val="3rove-trval"/>
      </w:pPr>
      <w:r>
        <w:t>příjemce v rozporu s čl. 4.</w:t>
      </w:r>
      <w:r w:rsidR="002B1028">
        <w:t xml:space="preserve">3 </w:t>
      </w:r>
      <w:r>
        <w:t>uhradí výdaje po uplynutí lhůty pro úhradu výdajů dle čl. 4.</w:t>
      </w:r>
      <w:r w:rsidR="002B1028">
        <w:t>3</w:t>
      </w:r>
      <w:r>
        <w:t xml:space="preserve">, ale ne později než do lhůty pro předložení Závěrečné zprávy dle čl. </w:t>
      </w:r>
      <w:r w:rsidR="002B1028">
        <w:t>3.3</w:t>
      </w:r>
      <w:r>
        <w:t xml:space="preserve">. Příjemci bude uložen snížený odvod ve výši 10 % z takto opožděně uhrazené částky způsobilých výdajů. </w:t>
      </w:r>
    </w:p>
    <w:p w14:paraId="3E68E3A3" w14:textId="77777777" w:rsidR="00072A52" w:rsidRDefault="00072A52" w:rsidP="00072A52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6296AFF8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6296AFF9" w14:textId="1A1B7A87" w:rsidR="004E4E47" w:rsidRDefault="00D85A2D" w:rsidP="00523658">
      <w:pPr>
        <w:pStyle w:val="2rove"/>
      </w:pPr>
      <w:r w:rsidRPr="00BB4401">
        <w:rPr>
          <w:snapToGrid w:val="0"/>
        </w:rPr>
        <w:t>Příjemci je dána možnost změnit projekt bez předchozího souhlasu poskytovatele za předpokladu, že změny nejsou podstatného charakteru, tj.:</w:t>
      </w:r>
    </w:p>
    <w:p w14:paraId="6296AFFA" w14:textId="3DCF7A00" w:rsidR="00D9597D" w:rsidRDefault="00747C54">
      <w:pPr>
        <w:pStyle w:val="3rove-trval"/>
      </w:pPr>
      <w:r>
        <w:t xml:space="preserve">změna adresy nebo </w:t>
      </w:r>
      <w:r w:rsidR="00D9597D" w:rsidRPr="00A960B0">
        <w:t>sídla příjemce/zřizovatele</w:t>
      </w:r>
      <w:r w:rsidR="009D1361">
        <w:t>,</w:t>
      </w:r>
      <w:r w:rsidRPr="00EB1154">
        <w:t xml:space="preserve"> </w:t>
      </w:r>
    </w:p>
    <w:p w14:paraId="6296AFFB" w14:textId="77777777" w:rsidR="00D9597D" w:rsidRDefault="00747C54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6296AFFC" w14:textId="1621E2B6" w:rsidR="00D9597D" w:rsidRPr="00EB1154" w:rsidRDefault="00747C54">
      <w:pPr>
        <w:pStyle w:val="3rove-trval"/>
      </w:pPr>
      <w:r>
        <w:t>změna názvu příjemce /</w:t>
      </w:r>
      <w:r w:rsidR="00D9597D" w:rsidRPr="00A960B0">
        <w:t>zřizovatele</w:t>
      </w:r>
      <w:r w:rsidR="009D1361">
        <w:t>,</w:t>
      </w:r>
    </w:p>
    <w:p w14:paraId="6296AFFF" w14:textId="4F2CB47B" w:rsidR="00D9597D" w:rsidRDefault="00D9597D">
      <w:pPr>
        <w:pStyle w:val="3rove-trval"/>
      </w:pPr>
      <w:r w:rsidRPr="00A960B0">
        <w:t>změna zdrojů nebo výše podílů těchto zdrojů na financování projektu (s výjimkou dotace od Zlínského kraje)</w:t>
      </w:r>
      <w:r w:rsidR="00D85A2D">
        <w:t>.</w:t>
      </w:r>
    </w:p>
    <w:p w14:paraId="6296B002" w14:textId="5D07C045" w:rsidR="005651A6" w:rsidRDefault="005651A6" w:rsidP="00523658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>Informace o změně účtu příjemce</w:t>
      </w:r>
      <w:r w:rsidR="00D85A2D">
        <w:t>/zřizovatele</w:t>
      </w:r>
      <w:r w:rsidR="007A3EEB">
        <w:t xml:space="preserve"> je pro poskytovatele závazná ode dne, kdy byla poskytovateli doručena. </w:t>
      </w:r>
    </w:p>
    <w:p w14:paraId="6296B003" w14:textId="77777777" w:rsidR="005651A6" w:rsidRDefault="00DE64D6" w:rsidP="00523658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6296B004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6296B005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6296B006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6296B007" w14:textId="77777777" w:rsidR="00971B6C" w:rsidRDefault="00971B6C" w:rsidP="00E82920">
      <w:pPr>
        <w:pStyle w:val="2rove"/>
        <w:spacing w:line="276" w:lineRule="auto"/>
      </w:pPr>
      <w:r>
        <w:lastRenderedPageBreak/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296B008" w14:textId="77777777" w:rsidR="00766DAA" w:rsidRDefault="00766DAA" w:rsidP="00501F8C">
      <w:pPr>
        <w:pStyle w:val="3rove-trval"/>
      </w:pPr>
      <w:r>
        <w:t>nedodrží účel dotace,</w:t>
      </w:r>
    </w:p>
    <w:p w14:paraId="6296B009" w14:textId="0929E220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072A52">
        <w:t>5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6296B00A" w14:textId="32E3D454" w:rsidR="00F50470" w:rsidRDefault="00F50470" w:rsidP="00501F8C">
      <w:pPr>
        <w:pStyle w:val="3rove-trval"/>
      </w:pPr>
      <w:r>
        <w:t xml:space="preserve">příjemce se opozdí s předložením závěrečné zprávy o více než 30 pracovních dnů oproti lhůtě dle čl. </w:t>
      </w:r>
      <w:r w:rsidR="00072A52">
        <w:t>3</w:t>
      </w:r>
      <w:r>
        <w:t>.</w:t>
      </w:r>
      <w:r w:rsidR="00072A52">
        <w:t>3</w:t>
      </w:r>
      <w:r>
        <w:t>,</w:t>
      </w:r>
    </w:p>
    <w:p w14:paraId="6296B00B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6296B00C" w14:textId="7777777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6296B00D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6296B00E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6296B00F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6296B010" w14:textId="47FC4821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072A52">
        <w:t> </w:t>
      </w:r>
      <w:r w:rsidRPr="00BC32A3">
        <w:t>nápravě</w:t>
      </w:r>
      <w:r w:rsidR="00072A52">
        <w:t>.</w:t>
      </w:r>
    </w:p>
    <w:p w14:paraId="6296B012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6296B013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296B014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6296B015" w14:textId="77777777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6296B016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6296B017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6296B018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6296B019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296B01A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296B01B" w14:textId="77777777" w:rsidR="00EC4D55" w:rsidRDefault="00EC4D55" w:rsidP="00E82920">
      <w:pPr>
        <w:pStyle w:val="Nadpis1"/>
        <w:spacing w:line="276" w:lineRule="auto"/>
      </w:pPr>
      <w:r>
        <w:lastRenderedPageBreak/>
        <w:t xml:space="preserve"> Závěrečná ustanovení</w:t>
      </w:r>
    </w:p>
    <w:p w14:paraId="6296B01C" w14:textId="2057BF61" w:rsidR="00EC4D55" w:rsidRDefault="00EC4D55" w:rsidP="00E82920">
      <w:pPr>
        <w:pStyle w:val="2rove"/>
        <w:spacing w:line="276" w:lineRule="auto"/>
      </w:pPr>
      <w:r w:rsidRPr="00EC4D55">
        <w:t xml:space="preserve">Jako kontaktní místo poskytovatele se pro účely této smlouvy stanovuje: Krajský úřad Zlínského kraje, </w:t>
      </w:r>
      <w:r w:rsidR="00A3601D">
        <w:t>O</w:t>
      </w:r>
      <w:r w:rsidRPr="00EC4D55">
        <w:t>dbor</w:t>
      </w:r>
      <w:r w:rsidR="006E3B58">
        <w:t> </w:t>
      </w:r>
      <w:r w:rsidR="00A3601D">
        <w:t xml:space="preserve">školství, mládeže a sportu, Mgr. </w:t>
      </w:r>
      <w:r w:rsidR="0000342C">
        <w:t>Radim Sukop</w:t>
      </w:r>
      <w:r w:rsidR="00A3601D">
        <w:t xml:space="preserve">, </w:t>
      </w:r>
      <w:r w:rsidRPr="00EC4D55">
        <w:t>tel.:</w:t>
      </w:r>
      <w:r w:rsidR="00A3601D">
        <w:t xml:space="preserve"> 577 043 74</w:t>
      </w:r>
      <w:r w:rsidR="0000342C">
        <w:t>4</w:t>
      </w:r>
      <w:r>
        <w:t xml:space="preserve">, </w:t>
      </w:r>
      <w:r w:rsidR="009000A3">
        <w:br/>
      </w:r>
      <w:r w:rsidRPr="00EC4D55">
        <w:t>e-mail:</w:t>
      </w:r>
      <w:r w:rsidR="006E3B58">
        <w:t> </w:t>
      </w:r>
      <w:hyperlink r:id="rId11" w:history="1">
        <w:r w:rsidR="00373962">
          <w:rPr>
            <w:rStyle w:val="Hypertextovodkaz"/>
          </w:rPr>
          <w:t>radim.sukop@zlinskykraj.cz</w:t>
        </w:r>
      </w:hyperlink>
      <w:r w:rsidR="0000342C">
        <w:t xml:space="preserve">. </w:t>
      </w:r>
      <w:r w:rsidRPr="00EC4D55">
        <w:t xml:space="preserve"> </w:t>
      </w:r>
    </w:p>
    <w:p w14:paraId="6296B01D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6296B01E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6296B01F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6296B020" w14:textId="5031120A" w:rsidR="00EC4D55" w:rsidRDefault="00C0245E" w:rsidP="00E82920">
      <w:pPr>
        <w:pStyle w:val="2rove"/>
        <w:spacing w:line="276" w:lineRule="auto"/>
      </w:pPr>
      <w:r>
        <w:t>Sml</w:t>
      </w:r>
      <w:r w:rsidR="009B1461">
        <w:t>ouva je uzavírána elektronicky.</w:t>
      </w:r>
    </w:p>
    <w:p w14:paraId="39DCDAC6" w14:textId="33B4BD4F" w:rsidR="00072A52" w:rsidRDefault="00072A52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 w:rsidR="00AE0BA3">
        <w:t>.</w:t>
      </w:r>
    </w:p>
    <w:p w14:paraId="6838FA38" w14:textId="38D36AF4" w:rsidR="002B1028" w:rsidRDefault="002B1028" w:rsidP="00E82920">
      <w:pPr>
        <w:pStyle w:val="2rove"/>
        <w:spacing w:line="276" w:lineRule="auto"/>
      </w:pPr>
      <w:r>
        <w:t>Nedílnou součástí této smlouvy je příloha č. 1 – rozpočet projektu.</w:t>
      </w:r>
    </w:p>
    <w:p w14:paraId="6296B021" w14:textId="4A9CFC31" w:rsidR="00F75253" w:rsidRDefault="00072A52" w:rsidP="00E82920">
      <w:pPr>
        <w:pStyle w:val="2rove"/>
        <w:spacing w:line="276" w:lineRule="auto"/>
      </w:pPr>
      <w:r w:rsidRPr="00BC32A3">
        <w:t>Tato smlouva nabývá účinnosti dnem zveřej</w:t>
      </w:r>
      <w:r w:rsidR="00AE0BA3">
        <w:t>nění v registru smluv.</w:t>
      </w:r>
      <w:r w:rsidR="00F75253">
        <w:t xml:space="preserve"> </w:t>
      </w:r>
    </w:p>
    <w:p w14:paraId="6296B022" w14:textId="77777777" w:rsidR="007A5BD7" w:rsidRDefault="007A5BD7" w:rsidP="007A5BD7">
      <w:pPr>
        <w:pStyle w:val="2rove"/>
        <w:numPr>
          <w:ilvl w:val="0"/>
          <w:numId w:val="0"/>
        </w:numPr>
        <w:spacing w:line="276" w:lineRule="auto"/>
        <w:ind w:left="567"/>
      </w:pPr>
    </w:p>
    <w:p w14:paraId="6296B023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3C60D3B7" w14:textId="28BD0070" w:rsidR="005F4731" w:rsidRPr="00273B37" w:rsidRDefault="005F4731" w:rsidP="005F4731">
      <w:pPr>
        <w:widowControl w:val="0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rPr>
          <w:rFonts w:cs="Arial"/>
        </w:rPr>
      </w:pPr>
      <w:r w:rsidRPr="00BB4401">
        <w:rPr>
          <w:rFonts w:cs="Arial"/>
        </w:rPr>
        <w:t>Schváleno orgánem kraje:</w:t>
      </w:r>
      <w:r w:rsidRPr="00C014E9">
        <w:rPr>
          <w:rFonts w:cs="Arial"/>
          <w:bCs/>
          <w:szCs w:val="20"/>
        </w:rPr>
        <w:t xml:space="preserve"> </w:t>
      </w:r>
      <w:r w:rsidRPr="006E2E87">
        <w:rPr>
          <w:rFonts w:cs="Arial"/>
          <w:bCs/>
          <w:szCs w:val="20"/>
        </w:rPr>
        <w:t>Rada Zlínského kraje</w:t>
      </w:r>
      <w:r>
        <w:rPr>
          <w:rFonts w:cs="Arial"/>
        </w:rPr>
        <w:br/>
      </w:r>
      <w:r w:rsidRPr="00BB4401">
        <w:rPr>
          <w:rFonts w:cs="Arial"/>
        </w:rPr>
        <w:t xml:space="preserve">Datum a číslo usnesení: </w:t>
      </w:r>
      <w:r w:rsidR="00ED76F7">
        <w:rPr>
          <w:rFonts w:cs="Arial"/>
        </w:rPr>
        <w:t xml:space="preserve">20. </w:t>
      </w:r>
      <w:r>
        <w:rPr>
          <w:rFonts w:cs="Arial"/>
        </w:rPr>
        <w:t xml:space="preserve">3. 2023, č. </w:t>
      </w:r>
      <w:r w:rsidRPr="00C014E9">
        <w:rPr>
          <w:rFonts w:cs="Arial"/>
          <w:szCs w:val="20"/>
        </w:rPr>
        <w:t>0289/R07/23</w:t>
      </w:r>
    </w:p>
    <w:p w14:paraId="6296B026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29444772" w14:textId="31C5BEFB" w:rsidR="00C0245E" w:rsidRDefault="00C0245E" w:rsidP="00C0245E">
      <w:pPr>
        <w:pStyle w:val="2rove"/>
        <w:numPr>
          <w:ilvl w:val="0"/>
          <w:numId w:val="0"/>
        </w:numPr>
        <w:spacing w:line="252" w:lineRule="auto"/>
        <w:rPr>
          <w:i/>
          <w:color w:val="5B9BD5" w:themeColor="accent1"/>
          <w:sz w:val="16"/>
          <w:szCs w:val="16"/>
        </w:rPr>
      </w:pPr>
      <w:r>
        <w:t xml:space="preserve">Zkontroloval: ……………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6296B02A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28" w14:textId="5F0954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296B029" w14:textId="72E53AB0" w:rsidR="006A4FA0" w:rsidRDefault="006A4FA0" w:rsidP="00E82920">
            <w:pPr>
              <w:spacing w:line="276" w:lineRule="auto"/>
            </w:pPr>
          </w:p>
        </w:tc>
      </w:tr>
      <w:tr w:rsidR="006A4FA0" w14:paraId="6296B02D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2B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296B02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6296B030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6296B02E" w14:textId="2FDCA4B1" w:rsidR="00AB4178" w:rsidRDefault="00AB4178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296B02F" w14:textId="77777777" w:rsidR="006A4FA0" w:rsidRDefault="006A4FA0" w:rsidP="00E82920">
            <w:pPr>
              <w:spacing w:line="276" w:lineRule="auto"/>
            </w:pPr>
          </w:p>
        </w:tc>
      </w:tr>
      <w:tr w:rsidR="006A4FA0" w14:paraId="6296B035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31" w14:textId="77777777" w:rsidR="006A4FA0" w:rsidRDefault="006A4FA0" w:rsidP="007A5BD7">
            <w:pPr>
              <w:spacing w:line="276" w:lineRule="auto"/>
            </w:pPr>
            <w:r>
              <w:t>……………………</w:t>
            </w:r>
          </w:p>
          <w:p w14:paraId="771BC503" w14:textId="77777777" w:rsidR="006A4FA0" w:rsidRDefault="00EE0B39" w:rsidP="00EE0B39">
            <w:pPr>
              <w:spacing w:line="276" w:lineRule="auto"/>
            </w:pPr>
            <w:r w:rsidRPr="00EE0B39">
              <w:t>Ing. Mgr. Zuzana Fišerová, Ph.D.</w:t>
            </w:r>
            <w:r>
              <w:t xml:space="preserve"> </w:t>
            </w:r>
            <w:proofErr w:type="spellStart"/>
            <w:proofErr w:type="gramStart"/>
            <w:r>
              <w:t>v.z</w:t>
            </w:r>
            <w:proofErr w:type="spellEnd"/>
            <w:r>
              <w:t>.</w:t>
            </w:r>
            <w:proofErr w:type="gramEnd"/>
            <w:r w:rsidR="006A4FA0">
              <w:t xml:space="preserve"> </w:t>
            </w:r>
          </w:p>
          <w:p w14:paraId="6296B032" w14:textId="214384E7" w:rsidR="00AB4178" w:rsidRDefault="00AB4178" w:rsidP="00EE0B39">
            <w:pPr>
              <w:spacing w:line="276" w:lineRule="auto"/>
            </w:pPr>
            <w:r>
              <w:t>členka Rady Zlínského kraje</w:t>
            </w:r>
          </w:p>
        </w:tc>
        <w:tc>
          <w:tcPr>
            <w:tcW w:w="4531" w:type="dxa"/>
            <w:vAlign w:val="center"/>
          </w:tcPr>
          <w:p w14:paraId="6296B033" w14:textId="77777777" w:rsidR="006A4FA0" w:rsidRDefault="006A4FA0" w:rsidP="007A5BD7">
            <w:pPr>
              <w:pStyle w:val="Bezmezer"/>
              <w:spacing w:line="276" w:lineRule="auto"/>
            </w:pPr>
            <w:r>
              <w:t>……………………</w:t>
            </w:r>
          </w:p>
          <w:p w14:paraId="6296B034" w14:textId="1E897553" w:rsidR="00EE0B39" w:rsidRPr="00EE0B39" w:rsidRDefault="00E7494B" w:rsidP="007A5BD7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szCs w:val="20"/>
              </w:rPr>
              <w:t>Mgr. Jan Zábranský</w:t>
            </w:r>
            <w:r>
              <w:rPr>
                <w:szCs w:val="20"/>
              </w:rPr>
              <w:br/>
              <w:t>ředitel</w:t>
            </w:r>
          </w:p>
        </w:tc>
      </w:tr>
    </w:tbl>
    <w:p w14:paraId="6296B036" w14:textId="1D74CA01" w:rsidR="008E7B6E" w:rsidRDefault="00EE0B39" w:rsidP="00EE0B39">
      <w:pPr>
        <w:pStyle w:val="2rove"/>
        <w:numPr>
          <w:ilvl w:val="0"/>
          <w:numId w:val="0"/>
        </w:numPr>
        <w:spacing w:before="0"/>
      </w:pPr>
      <w:r>
        <w:t xml:space="preserve">  </w:t>
      </w:r>
    </w:p>
    <w:p w14:paraId="24764189" w14:textId="7D9D123D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p w14:paraId="1CFD7801" w14:textId="77777777" w:rsidR="00AE0BA3" w:rsidRDefault="00AE0BA3" w:rsidP="00AE0BA3"/>
    <w:p w14:paraId="1979AE16" w14:textId="77777777" w:rsidR="009B1461" w:rsidRDefault="009B1461" w:rsidP="00AE0BA3">
      <w:pPr>
        <w:ind w:left="7080" w:firstLine="708"/>
      </w:pPr>
    </w:p>
    <w:p w14:paraId="3CB2B768" w14:textId="77777777" w:rsidR="009B1461" w:rsidRDefault="009B1461" w:rsidP="00AE0BA3">
      <w:pPr>
        <w:ind w:left="7080" w:firstLine="708"/>
      </w:pPr>
    </w:p>
    <w:p w14:paraId="1833CC6A" w14:textId="77777777" w:rsidR="009B1461" w:rsidRDefault="009B1461" w:rsidP="00AE0BA3">
      <w:pPr>
        <w:ind w:left="7080" w:firstLine="708"/>
      </w:pPr>
    </w:p>
    <w:p w14:paraId="7FEA0712" w14:textId="77777777" w:rsidR="009B1461" w:rsidRDefault="009B1461" w:rsidP="00AE0BA3">
      <w:pPr>
        <w:ind w:left="7080" w:firstLine="708"/>
      </w:pPr>
    </w:p>
    <w:p w14:paraId="05B55582" w14:textId="77777777" w:rsidR="009B1461" w:rsidRDefault="009B1461" w:rsidP="00AE0BA3">
      <w:pPr>
        <w:ind w:left="7080" w:firstLine="708"/>
      </w:pPr>
    </w:p>
    <w:p w14:paraId="411389AF" w14:textId="77777777" w:rsidR="009B1461" w:rsidRDefault="009B1461" w:rsidP="00AE0BA3">
      <w:pPr>
        <w:ind w:left="7080" w:firstLine="708"/>
      </w:pPr>
    </w:p>
    <w:p w14:paraId="576298D9" w14:textId="77777777" w:rsidR="009B1461" w:rsidRDefault="009B1461" w:rsidP="00AE0BA3">
      <w:pPr>
        <w:ind w:left="7080" w:firstLine="708"/>
      </w:pPr>
    </w:p>
    <w:p w14:paraId="7BFFA319" w14:textId="234CE10E" w:rsidR="008828CC" w:rsidRDefault="008828CC" w:rsidP="00AE0BA3">
      <w:pPr>
        <w:ind w:left="7080" w:firstLine="708"/>
      </w:pPr>
      <w:r>
        <w:t>Příloha č. 1</w:t>
      </w:r>
    </w:p>
    <w:p w14:paraId="50EFB33E" w14:textId="606E5AE6" w:rsidR="00521AD1" w:rsidRDefault="00521AD1" w:rsidP="00521AD1">
      <w:pPr>
        <w:pStyle w:val="2rove"/>
        <w:numPr>
          <w:ilvl w:val="0"/>
          <w:numId w:val="0"/>
        </w:numPr>
        <w:spacing w:before="0"/>
        <w:jc w:val="center"/>
      </w:pPr>
      <w:r>
        <w:t>Rozpočet projektu</w:t>
      </w:r>
    </w:p>
    <w:p w14:paraId="00605EE5" w14:textId="1F22A149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3544"/>
        <w:gridCol w:w="1417"/>
        <w:gridCol w:w="2547"/>
        <w:gridCol w:w="1701"/>
      </w:tblGrid>
      <w:tr w:rsidR="008828CC" w:rsidRPr="00EC508A" w14:paraId="488EB897" w14:textId="77777777" w:rsidTr="00982413">
        <w:trPr>
          <w:jc w:val="center"/>
        </w:trPr>
        <w:tc>
          <w:tcPr>
            <w:tcW w:w="3544" w:type="dxa"/>
            <w:vAlign w:val="center"/>
            <w:hideMark/>
          </w:tcPr>
          <w:p w14:paraId="7A58E763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Název soutěže</w:t>
            </w:r>
          </w:p>
        </w:tc>
        <w:tc>
          <w:tcPr>
            <w:tcW w:w="1417" w:type="dxa"/>
            <w:vAlign w:val="center"/>
          </w:tcPr>
          <w:p w14:paraId="3FB1B195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Kategorie</w:t>
            </w:r>
          </w:p>
        </w:tc>
        <w:tc>
          <w:tcPr>
            <w:tcW w:w="2547" w:type="dxa"/>
            <w:vAlign w:val="center"/>
            <w:hideMark/>
          </w:tcPr>
          <w:p w14:paraId="1EF67B45" w14:textId="075781F4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Celková částka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0E3CD3F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(v Kč)</w:t>
            </w:r>
          </w:p>
        </w:tc>
        <w:tc>
          <w:tcPr>
            <w:tcW w:w="1701" w:type="dxa"/>
            <w:vAlign w:val="center"/>
            <w:hideMark/>
          </w:tcPr>
          <w:p w14:paraId="6E45D927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 xml:space="preserve">Z toho OON </w:t>
            </w:r>
          </w:p>
          <w:p w14:paraId="08A8A355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(v Kč)</w:t>
            </w:r>
          </w:p>
        </w:tc>
      </w:tr>
      <w:tr w:rsidR="008828CC" w:rsidRPr="00EC508A" w14:paraId="330DD4BC" w14:textId="77777777" w:rsidTr="00982413">
        <w:trPr>
          <w:jc w:val="center"/>
        </w:trPr>
        <w:tc>
          <w:tcPr>
            <w:tcW w:w="3544" w:type="dxa"/>
          </w:tcPr>
          <w:p w14:paraId="264C41FD" w14:textId="130D0554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Matematická olympiáda</w:t>
            </w:r>
            <w:r w:rsidR="00E3627F">
              <w:rPr>
                <w:rFonts w:cs="Arial"/>
                <w:szCs w:val="20"/>
              </w:rPr>
              <w:t xml:space="preserve"> – okresní kolo</w:t>
            </w:r>
          </w:p>
        </w:tc>
        <w:tc>
          <w:tcPr>
            <w:tcW w:w="1417" w:type="dxa"/>
          </w:tcPr>
          <w:p w14:paraId="568C452D" w14:textId="65B89BFD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Z5, 9</w:t>
            </w:r>
          </w:p>
        </w:tc>
        <w:tc>
          <w:tcPr>
            <w:tcW w:w="2547" w:type="dxa"/>
          </w:tcPr>
          <w:p w14:paraId="5E46A703" w14:textId="4099634D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8 100</w:t>
            </w:r>
          </w:p>
        </w:tc>
        <w:tc>
          <w:tcPr>
            <w:tcW w:w="1701" w:type="dxa"/>
          </w:tcPr>
          <w:p w14:paraId="57820BDC" w14:textId="57CA679D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4 400</w:t>
            </w:r>
          </w:p>
        </w:tc>
      </w:tr>
      <w:tr w:rsidR="00476B65" w:rsidRPr="00EC508A" w14:paraId="5BCCEF0C" w14:textId="77777777" w:rsidTr="00982413">
        <w:trPr>
          <w:jc w:val="center"/>
        </w:trPr>
        <w:tc>
          <w:tcPr>
            <w:tcW w:w="3544" w:type="dxa"/>
          </w:tcPr>
          <w:p w14:paraId="1E5B98FC" w14:textId="4CCFE757" w:rsidR="00476B65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Matematická olympiáda</w:t>
            </w:r>
            <w:r w:rsidR="00E3627F">
              <w:rPr>
                <w:rFonts w:cs="Arial"/>
                <w:szCs w:val="20"/>
              </w:rPr>
              <w:t xml:space="preserve"> – okresní kolo</w:t>
            </w:r>
          </w:p>
        </w:tc>
        <w:tc>
          <w:tcPr>
            <w:tcW w:w="1417" w:type="dxa"/>
          </w:tcPr>
          <w:p w14:paraId="3B08B804" w14:textId="713E6C50" w:rsidR="00476B65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Z6, 7, 8</w:t>
            </w:r>
          </w:p>
        </w:tc>
        <w:tc>
          <w:tcPr>
            <w:tcW w:w="2547" w:type="dxa"/>
          </w:tcPr>
          <w:p w14:paraId="58883B55" w14:textId="1987B7E4" w:rsidR="00476B65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12 400</w:t>
            </w:r>
          </w:p>
        </w:tc>
        <w:tc>
          <w:tcPr>
            <w:tcW w:w="1701" w:type="dxa"/>
          </w:tcPr>
          <w:p w14:paraId="7D590976" w14:textId="6410BE5E" w:rsidR="00476B65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6 500</w:t>
            </w:r>
          </w:p>
        </w:tc>
      </w:tr>
      <w:tr w:rsidR="00476B65" w:rsidRPr="00EC508A" w14:paraId="385E2AC9" w14:textId="77777777" w:rsidTr="00982413">
        <w:trPr>
          <w:jc w:val="center"/>
        </w:trPr>
        <w:tc>
          <w:tcPr>
            <w:tcW w:w="3544" w:type="dxa"/>
          </w:tcPr>
          <w:p w14:paraId="258F8012" w14:textId="5B15BF50" w:rsidR="00476B65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Pythagoriáda</w:t>
            </w:r>
            <w:proofErr w:type="spellEnd"/>
            <w:r w:rsidR="00E3627F">
              <w:rPr>
                <w:rFonts w:cs="Arial"/>
                <w:szCs w:val="20"/>
              </w:rPr>
              <w:t xml:space="preserve"> – okresní kolo</w:t>
            </w:r>
          </w:p>
        </w:tc>
        <w:tc>
          <w:tcPr>
            <w:tcW w:w="1417" w:type="dxa"/>
          </w:tcPr>
          <w:p w14:paraId="0D3103FD" w14:textId="43BA39AB" w:rsidR="00476B65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kategorie</w:t>
            </w:r>
          </w:p>
        </w:tc>
        <w:tc>
          <w:tcPr>
            <w:tcW w:w="2547" w:type="dxa"/>
          </w:tcPr>
          <w:p w14:paraId="2C72C565" w14:textId="4F2DA304" w:rsidR="00476B65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11 700</w:t>
            </w:r>
          </w:p>
        </w:tc>
        <w:tc>
          <w:tcPr>
            <w:tcW w:w="1701" w:type="dxa"/>
          </w:tcPr>
          <w:p w14:paraId="4A0B8E48" w14:textId="01D11153" w:rsidR="00476B65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4 500</w:t>
            </w:r>
          </w:p>
        </w:tc>
      </w:tr>
      <w:tr w:rsidR="008828CC" w:rsidRPr="00EC508A" w14:paraId="2B2B4793" w14:textId="77777777" w:rsidTr="00982413">
        <w:trPr>
          <w:jc w:val="center"/>
        </w:trPr>
        <w:tc>
          <w:tcPr>
            <w:tcW w:w="3544" w:type="dxa"/>
          </w:tcPr>
          <w:p w14:paraId="34A6F3A9" w14:textId="16E09746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Matematický klokan</w:t>
            </w:r>
            <w:r w:rsidR="00E3627F">
              <w:rPr>
                <w:rFonts w:cs="Arial"/>
                <w:szCs w:val="20"/>
              </w:rPr>
              <w:t xml:space="preserve"> – okresní kolo</w:t>
            </w:r>
          </w:p>
        </w:tc>
        <w:tc>
          <w:tcPr>
            <w:tcW w:w="1417" w:type="dxa"/>
          </w:tcPr>
          <w:p w14:paraId="03DE5930" w14:textId="3F42FD57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kategorií</w:t>
            </w:r>
          </w:p>
        </w:tc>
        <w:tc>
          <w:tcPr>
            <w:tcW w:w="2547" w:type="dxa"/>
          </w:tcPr>
          <w:p w14:paraId="04104229" w14:textId="51B176DD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11 000</w:t>
            </w:r>
          </w:p>
        </w:tc>
        <w:tc>
          <w:tcPr>
            <w:tcW w:w="1701" w:type="dxa"/>
          </w:tcPr>
          <w:p w14:paraId="7EC6C973" w14:textId="75CE44B9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5 500</w:t>
            </w:r>
          </w:p>
        </w:tc>
      </w:tr>
      <w:tr w:rsidR="008828CC" w:rsidRPr="00EC508A" w14:paraId="67842861" w14:textId="77777777" w:rsidTr="00982413">
        <w:trPr>
          <w:jc w:val="center"/>
        </w:trPr>
        <w:tc>
          <w:tcPr>
            <w:tcW w:w="3544" w:type="dxa"/>
          </w:tcPr>
          <w:p w14:paraId="3665A38D" w14:textId="4861DFA9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Přírodovědný klokan</w:t>
            </w:r>
            <w:r w:rsidR="00E3627F">
              <w:rPr>
                <w:rFonts w:cs="Arial"/>
                <w:szCs w:val="20"/>
              </w:rPr>
              <w:t xml:space="preserve"> – okresní kolo</w:t>
            </w:r>
          </w:p>
        </w:tc>
        <w:tc>
          <w:tcPr>
            <w:tcW w:w="1417" w:type="dxa"/>
          </w:tcPr>
          <w:p w14:paraId="74402732" w14:textId="73BC3399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kategorie</w:t>
            </w:r>
          </w:p>
        </w:tc>
        <w:tc>
          <w:tcPr>
            <w:tcW w:w="2547" w:type="dxa"/>
          </w:tcPr>
          <w:p w14:paraId="5C2C943C" w14:textId="2DF4FFC3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6 900</w:t>
            </w:r>
          </w:p>
        </w:tc>
        <w:tc>
          <w:tcPr>
            <w:tcW w:w="1701" w:type="dxa"/>
          </w:tcPr>
          <w:p w14:paraId="353FB15E" w14:textId="441E61C3" w:rsidR="008828CC" w:rsidRPr="00EC508A" w:rsidRDefault="00476B65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4 500</w:t>
            </w:r>
          </w:p>
        </w:tc>
      </w:tr>
      <w:tr w:rsidR="008828CC" w:rsidRPr="00EC508A" w14:paraId="3AAE57F5" w14:textId="77777777" w:rsidTr="00982413">
        <w:trPr>
          <w:jc w:val="center"/>
        </w:trPr>
        <w:tc>
          <w:tcPr>
            <w:tcW w:w="3544" w:type="dxa"/>
          </w:tcPr>
          <w:p w14:paraId="540E0B25" w14:textId="77777777" w:rsidR="008828CC" w:rsidRPr="008828CC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8828CC">
              <w:rPr>
                <w:rFonts w:cs="Arial"/>
                <w:b/>
                <w:szCs w:val="20"/>
              </w:rPr>
              <w:t>CELKEM</w:t>
            </w:r>
          </w:p>
        </w:tc>
        <w:tc>
          <w:tcPr>
            <w:tcW w:w="1417" w:type="dxa"/>
          </w:tcPr>
          <w:p w14:paraId="39CE7896" w14:textId="77777777" w:rsidR="008828CC" w:rsidRPr="008828CC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47" w:type="dxa"/>
          </w:tcPr>
          <w:p w14:paraId="40F4ECC8" w14:textId="0621DA67" w:rsidR="008828CC" w:rsidRPr="008828CC" w:rsidRDefault="009C0156" w:rsidP="006E629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50 100</w:t>
            </w:r>
          </w:p>
        </w:tc>
        <w:tc>
          <w:tcPr>
            <w:tcW w:w="1701" w:type="dxa"/>
          </w:tcPr>
          <w:p w14:paraId="0F2C89C7" w14:textId="3AD5CA4D" w:rsidR="008828CC" w:rsidRPr="008828CC" w:rsidRDefault="009C0156" w:rsidP="006E629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25 400</w:t>
            </w:r>
          </w:p>
        </w:tc>
      </w:tr>
    </w:tbl>
    <w:p w14:paraId="0E92269E" w14:textId="77777777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sectPr w:rsidR="008828CC" w:rsidSect="00340B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D2BAC" w14:textId="77777777" w:rsidR="002466E9" w:rsidRDefault="002466E9" w:rsidP="00324D78">
      <w:pPr>
        <w:spacing w:after="0" w:line="240" w:lineRule="auto"/>
      </w:pPr>
      <w:r>
        <w:separator/>
      </w:r>
    </w:p>
  </w:endnote>
  <w:endnote w:type="continuationSeparator" w:id="0">
    <w:p w14:paraId="340A0919" w14:textId="77777777" w:rsidR="002466E9" w:rsidRDefault="002466E9" w:rsidP="00324D78">
      <w:pPr>
        <w:spacing w:after="0" w:line="240" w:lineRule="auto"/>
      </w:pPr>
      <w:r>
        <w:continuationSeparator/>
      </w:r>
    </w:p>
  </w:endnote>
  <w:endnote w:type="continuationNotice" w:id="1">
    <w:p w14:paraId="601731E2" w14:textId="77777777" w:rsidR="002466E9" w:rsidRDefault="00246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B03F" w14:textId="64865374" w:rsidR="00C50D92" w:rsidRDefault="002466E9" w:rsidP="00C0245E">
    <w:pPr>
      <w:jc w:val="center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05614F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05614F">
          <w:rPr>
            <w:b/>
            <w:bCs/>
            <w:sz w:val="24"/>
            <w:szCs w:val="24"/>
          </w:rPr>
          <w:fldChar w:fldCharType="separate"/>
        </w:r>
        <w:r w:rsidR="00B85AA0">
          <w:rPr>
            <w:b/>
            <w:bCs/>
            <w:noProof/>
          </w:rPr>
          <w:t>8</w:t>
        </w:r>
        <w:r w:rsidR="0005614F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05614F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05614F">
          <w:rPr>
            <w:b/>
            <w:bCs/>
            <w:sz w:val="24"/>
            <w:szCs w:val="24"/>
          </w:rPr>
          <w:fldChar w:fldCharType="separate"/>
        </w:r>
        <w:r w:rsidR="00B85AA0">
          <w:rPr>
            <w:b/>
            <w:bCs/>
            <w:noProof/>
          </w:rPr>
          <w:t>8</w:t>
        </w:r>
        <w:r w:rsidR="0005614F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126A3" w14:textId="77777777" w:rsidR="002466E9" w:rsidRDefault="002466E9" w:rsidP="00324D78">
      <w:pPr>
        <w:spacing w:after="0" w:line="240" w:lineRule="auto"/>
      </w:pPr>
      <w:r>
        <w:separator/>
      </w:r>
    </w:p>
  </w:footnote>
  <w:footnote w:type="continuationSeparator" w:id="0">
    <w:p w14:paraId="1B60476B" w14:textId="77777777" w:rsidR="002466E9" w:rsidRDefault="002466E9" w:rsidP="00324D78">
      <w:pPr>
        <w:spacing w:after="0" w:line="240" w:lineRule="auto"/>
      </w:pPr>
      <w:r>
        <w:continuationSeparator/>
      </w:r>
    </w:p>
  </w:footnote>
  <w:footnote w:type="continuationNotice" w:id="1">
    <w:p w14:paraId="49129DDA" w14:textId="77777777" w:rsidR="002466E9" w:rsidRDefault="002466E9">
      <w:pPr>
        <w:spacing w:after="0" w:line="240" w:lineRule="auto"/>
      </w:pPr>
    </w:p>
  </w:footnote>
  <w:footnote w:id="2">
    <w:p w14:paraId="767D0A82" w14:textId="77777777" w:rsidR="00E3613C" w:rsidRPr="00AB2B8A" w:rsidRDefault="00E3613C" w:rsidP="00E3613C">
      <w:pPr>
        <w:pStyle w:val="Textpoznpodarou"/>
        <w:rPr>
          <w:rFonts w:ascii="Arial" w:hAnsi="Arial" w:cs="Arial"/>
        </w:rPr>
      </w:pPr>
      <w:r w:rsidRPr="00AB2B8A">
        <w:rPr>
          <w:rStyle w:val="Znakapoznpodarou"/>
          <w:rFonts w:ascii="Arial" w:hAnsi="Arial" w:cs="Arial"/>
        </w:rPr>
        <w:footnoteRef/>
      </w:r>
      <w:r w:rsidRPr="00AB2B8A">
        <w:rPr>
          <w:rFonts w:ascii="Arial" w:hAnsi="Arial" w:cs="Arial"/>
          <w:sz w:val="16"/>
        </w:rPr>
        <w:t xml:space="preserve"> V případě překročení uvedených částek osobních nákladů je možné využít </w:t>
      </w:r>
      <w:r>
        <w:rPr>
          <w:rFonts w:ascii="Arial" w:hAnsi="Arial" w:cs="Arial"/>
          <w:sz w:val="16"/>
        </w:rPr>
        <w:t>příspěvek</w:t>
      </w:r>
      <w:r w:rsidRPr="00AB2B8A">
        <w:rPr>
          <w:rFonts w:ascii="Arial" w:hAnsi="Arial" w:cs="Arial"/>
          <w:sz w:val="16"/>
        </w:rPr>
        <w:t xml:space="preserve"> do výše stanovených limitů, zbytek finančních prostředků si musí příjemce uhradit z jiných zdrojů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1" w15:restartNumberingAfterBreak="0">
    <w:nsid w:val="176B1811"/>
    <w:multiLevelType w:val="multilevel"/>
    <w:tmpl w:val="8F984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3"/>
      <w:numFmt w:val="decimal"/>
      <w:lvlText w:val="3.%2"/>
      <w:lvlJc w:val="left"/>
      <w:pPr>
        <w:ind w:left="644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708" w:hanging="72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  <w:i w:val="0"/>
        <w:color w:val="auto"/>
        <w:sz w:val="20"/>
      </w:r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DB976E1"/>
    <w:multiLevelType w:val="multilevel"/>
    <w:tmpl w:val="7982144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203129F7"/>
    <w:multiLevelType w:val="hybridMultilevel"/>
    <w:tmpl w:val="48900C98"/>
    <w:lvl w:ilvl="0" w:tplc="DED2D5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925955"/>
    <w:multiLevelType w:val="multilevel"/>
    <w:tmpl w:val="737E1DD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i w:val="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6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431E0781"/>
    <w:multiLevelType w:val="hybridMultilevel"/>
    <w:tmpl w:val="242271D0"/>
    <w:lvl w:ilvl="0" w:tplc="F24049D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10" w15:restartNumberingAfterBreak="0">
    <w:nsid w:val="65C752B6"/>
    <w:multiLevelType w:val="hybridMultilevel"/>
    <w:tmpl w:val="9DAEC0C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0C58BB"/>
    <w:multiLevelType w:val="multilevel"/>
    <w:tmpl w:val="4CE8F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6"/>
  </w:num>
  <w:num w:numId="26">
    <w:abstractNumId w:val="1"/>
  </w:num>
  <w:num w:numId="27">
    <w:abstractNumId w:val="11"/>
  </w:num>
  <w:num w:numId="28">
    <w:abstractNumId w:val="7"/>
  </w:num>
  <w:num w:numId="29">
    <w:abstractNumId w:val="4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342C"/>
    <w:rsid w:val="000132A3"/>
    <w:rsid w:val="00013EEE"/>
    <w:rsid w:val="000228C3"/>
    <w:rsid w:val="000311C1"/>
    <w:rsid w:val="0003487A"/>
    <w:rsid w:val="00034F1A"/>
    <w:rsid w:val="000417D8"/>
    <w:rsid w:val="00051394"/>
    <w:rsid w:val="0005319A"/>
    <w:rsid w:val="0005501A"/>
    <w:rsid w:val="0005614F"/>
    <w:rsid w:val="00070C1F"/>
    <w:rsid w:val="00072A52"/>
    <w:rsid w:val="00075654"/>
    <w:rsid w:val="00077168"/>
    <w:rsid w:val="00083923"/>
    <w:rsid w:val="00090713"/>
    <w:rsid w:val="00095DF0"/>
    <w:rsid w:val="000A6E68"/>
    <w:rsid w:val="000B0AC2"/>
    <w:rsid w:val="000B11E0"/>
    <w:rsid w:val="000B6FEC"/>
    <w:rsid w:val="000B7FE5"/>
    <w:rsid w:val="000C4183"/>
    <w:rsid w:val="000C5740"/>
    <w:rsid w:val="000C59D7"/>
    <w:rsid w:val="000D141D"/>
    <w:rsid w:val="000D31A2"/>
    <w:rsid w:val="000E4118"/>
    <w:rsid w:val="000E7D0E"/>
    <w:rsid w:val="000F686B"/>
    <w:rsid w:val="00114376"/>
    <w:rsid w:val="00116E6A"/>
    <w:rsid w:val="00123AD3"/>
    <w:rsid w:val="00126170"/>
    <w:rsid w:val="00141F9B"/>
    <w:rsid w:val="001422DD"/>
    <w:rsid w:val="0014635F"/>
    <w:rsid w:val="001564A9"/>
    <w:rsid w:val="001575B6"/>
    <w:rsid w:val="00165E3A"/>
    <w:rsid w:val="00185714"/>
    <w:rsid w:val="00185DE1"/>
    <w:rsid w:val="00187404"/>
    <w:rsid w:val="0019500F"/>
    <w:rsid w:val="001A72C6"/>
    <w:rsid w:val="001B5443"/>
    <w:rsid w:val="001C4D9E"/>
    <w:rsid w:val="001C6112"/>
    <w:rsid w:val="001E0240"/>
    <w:rsid w:val="001E11F1"/>
    <w:rsid w:val="001E22BF"/>
    <w:rsid w:val="001E5A62"/>
    <w:rsid w:val="00201BDD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466E9"/>
    <w:rsid w:val="00253134"/>
    <w:rsid w:val="00254F2A"/>
    <w:rsid w:val="002563AC"/>
    <w:rsid w:val="00260769"/>
    <w:rsid w:val="00281988"/>
    <w:rsid w:val="002827BA"/>
    <w:rsid w:val="00282F08"/>
    <w:rsid w:val="00287043"/>
    <w:rsid w:val="002A0530"/>
    <w:rsid w:val="002A56F2"/>
    <w:rsid w:val="002B1028"/>
    <w:rsid w:val="002B1861"/>
    <w:rsid w:val="002B1A10"/>
    <w:rsid w:val="002B4723"/>
    <w:rsid w:val="002B4F77"/>
    <w:rsid w:val="002C00E2"/>
    <w:rsid w:val="002C5090"/>
    <w:rsid w:val="002D215A"/>
    <w:rsid w:val="002D6F13"/>
    <w:rsid w:val="002F1FE4"/>
    <w:rsid w:val="00301EB4"/>
    <w:rsid w:val="003042E9"/>
    <w:rsid w:val="00306C0D"/>
    <w:rsid w:val="00306D4B"/>
    <w:rsid w:val="0030743E"/>
    <w:rsid w:val="00313590"/>
    <w:rsid w:val="00314F21"/>
    <w:rsid w:val="00324D78"/>
    <w:rsid w:val="00340702"/>
    <w:rsid w:val="00340B35"/>
    <w:rsid w:val="00357941"/>
    <w:rsid w:val="0036448F"/>
    <w:rsid w:val="003659F7"/>
    <w:rsid w:val="00373962"/>
    <w:rsid w:val="00373C3D"/>
    <w:rsid w:val="00374AE6"/>
    <w:rsid w:val="00376A53"/>
    <w:rsid w:val="00381A8A"/>
    <w:rsid w:val="003A2B2E"/>
    <w:rsid w:val="003A399C"/>
    <w:rsid w:val="003B3BAF"/>
    <w:rsid w:val="003B4183"/>
    <w:rsid w:val="003B4F68"/>
    <w:rsid w:val="003B7019"/>
    <w:rsid w:val="003C4D8A"/>
    <w:rsid w:val="003D40FC"/>
    <w:rsid w:val="003D4418"/>
    <w:rsid w:val="003D6684"/>
    <w:rsid w:val="003D6A1A"/>
    <w:rsid w:val="003D7EC4"/>
    <w:rsid w:val="003E3BE0"/>
    <w:rsid w:val="003E3DF1"/>
    <w:rsid w:val="003F1035"/>
    <w:rsid w:val="004054E1"/>
    <w:rsid w:val="00412219"/>
    <w:rsid w:val="00415855"/>
    <w:rsid w:val="00421DAC"/>
    <w:rsid w:val="00430948"/>
    <w:rsid w:val="00432A5A"/>
    <w:rsid w:val="00433189"/>
    <w:rsid w:val="004340C5"/>
    <w:rsid w:val="00444289"/>
    <w:rsid w:val="00463994"/>
    <w:rsid w:val="00476B65"/>
    <w:rsid w:val="00477791"/>
    <w:rsid w:val="00485683"/>
    <w:rsid w:val="004872A7"/>
    <w:rsid w:val="004942FC"/>
    <w:rsid w:val="00496893"/>
    <w:rsid w:val="004A3A15"/>
    <w:rsid w:val="004B0ED0"/>
    <w:rsid w:val="004B6331"/>
    <w:rsid w:val="004C3F28"/>
    <w:rsid w:val="004D67D0"/>
    <w:rsid w:val="004D7E3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1AD1"/>
    <w:rsid w:val="00523658"/>
    <w:rsid w:val="005269E1"/>
    <w:rsid w:val="00530D1A"/>
    <w:rsid w:val="00533965"/>
    <w:rsid w:val="00535F16"/>
    <w:rsid w:val="005405D6"/>
    <w:rsid w:val="00552A30"/>
    <w:rsid w:val="00553781"/>
    <w:rsid w:val="00557837"/>
    <w:rsid w:val="0056114B"/>
    <w:rsid w:val="00561948"/>
    <w:rsid w:val="005651A6"/>
    <w:rsid w:val="005669B5"/>
    <w:rsid w:val="00567CAC"/>
    <w:rsid w:val="005773B4"/>
    <w:rsid w:val="005803A9"/>
    <w:rsid w:val="00581A93"/>
    <w:rsid w:val="0058284A"/>
    <w:rsid w:val="00584FAF"/>
    <w:rsid w:val="00586C8E"/>
    <w:rsid w:val="00590F3E"/>
    <w:rsid w:val="00592774"/>
    <w:rsid w:val="005A2E15"/>
    <w:rsid w:val="005A3060"/>
    <w:rsid w:val="005B1088"/>
    <w:rsid w:val="005B3156"/>
    <w:rsid w:val="005B3FE5"/>
    <w:rsid w:val="005C0FC8"/>
    <w:rsid w:val="005C3F37"/>
    <w:rsid w:val="005C5366"/>
    <w:rsid w:val="005E6117"/>
    <w:rsid w:val="005F4731"/>
    <w:rsid w:val="005F5EF1"/>
    <w:rsid w:val="005F7275"/>
    <w:rsid w:val="006033A0"/>
    <w:rsid w:val="00610168"/>
    <w:rsid w:val="006120A4"/>
    <w:rsid w:val="006137BD"/>
    <w:rsid w:val="0062645F"/>
    <w:rsid w:val="00626FA3"/>
    <w:rsid w:val="00650902"/>
    <w:rsid w:val="00660967"/>
    <w:rsid w:val="00663A3B"/>
    <w:rsid w:val="00664E5A"/>
    <w:rsid w:val="00674C5D"/>
    <w:rsid w:val="006A2E95"/>
    <w:rsid w:val="006A4FA0"/>
    <w:rsid w:val="006C7D25"/>
    <w:rsid w:val="006D016B"/>
    <w:rsid w:val="006E3B58"/>
    <w:rsid w:val="006E48D9"/>
    <w:rsid w:val="00703656"/>
    <w:rsid w:val="0071018E"/>
    <w:rsid w:val="00747C54"/>
    <w:rsid w:val="007529A6"/>
    <w:rsid w:val="00760945"/>
    <w:rsid w:val="00765E8A"/>
    <w:rsid w:val="00766DAA"/>
    <w:rsid w:val="00767795"/>
    <w:rsid w:val="00767EA9"/>
    <w:rsid w:val="0077026D"/>
    <w:rsid w:val="00774B8A"/>
    <w:rsid w:val="00777ECD"/>
    <w:rsid w:val="00794512"/>
    <w:rsid w:val="007A1AFE"/>
    <w:rsid w:val="007A3EEB"/>
    <w:rsid w:val="007A5BD7"/>
    <w:rsid w:val="007B1390"/>
    <w:rsid w:val="007B16C0"/>
    <w:rsid w:val="007B258A"/>
    <w:rsid w:val="007C01EB"/>
    <w:rsid w:val="007C1859"/>
    <w:rsid w:val="007C2258"/>
    <w:rsid w:val="007D278D"/>
    <w:rsid w:val="007D786E"/>
    <w:rsid w:val="007E1791"/>
    <w:rsid w:val="007E4CE9"/>
    <w:rsid w:val="007F2486"/>
    <w:rsid w:val="008024B4"/>
    <w:rsid w:val="00822A79"/>
    <w:rsid w:val="00823608"/>
    <w:rsid w:val="00836085"/>
    <w:rsid w:val="008366B8"/>
    <w:rsid w:val="00836BDD"/>
    <w:rsid w:val="00846F07"/>
    <w:rsid w:val="00860737"/>
    <w:rsid w:val="00867936"/>
    <w:rsid w:val="00870EEC"/>
    <w:rsid w:val="008810CF"/>
    <w:rsid w:val="008828CC"/>
    <w:rsid w:val="008861B6"/>
    <w:rsid w:val="00887BFA"/>
    <w:rsid w:val="00890E4B"/>
    <w:rsid w:val="008A6407"/>
    <w:rsid w:val="008A65F8"/>
    <w:rsid w:val="008B3CAE"/>
    <w:rsid w:val="008B574D"/>
    <w:rsid w:val="008C55EA"/>
    <w:rsid w:val="008C56FD"/>
    <w:rsid w:val="008C6312"/>
    <w:rsid w:val="008D0B91"/>
    <w:rsid w:val="008D1EBC"/>
    <w:rsid w:val="008D374D"/>
    <w:rsid w:val="008D3F55"/>
    <w:rsid w:val="008E03AA"/>
    <w:rsid w:val="008E5BB6"/>
    <w:rsid w:val="008E75C2"/>
    <w:rsid w:val="008E7B6E"/>
    <w:rsid w:val="008F2BF0"/>
    <w:rsid w:val="009000A3"/>
    <w:rsid w:val="009021DC"/>
    <w:rsid w:val="009139D6"/>
    <w:rsid w:val="00927879"/>
    <w:rsid w:val="00930026"/>
    <w:rsid w:val="009465C0"/>
    <w:rsid w:val="009514A5"/>
    <w:rsid w:val="009609DE"/>
    <w:rsid w:val="009631A7"/>
    <w:rsid w:val="00971B6C"/>
    <w:rsid w:val="009726C2"/>
    <w:rsid w:val="00981E64"/>
    <w:rsid w:val="00982413"/>
    <w:rsid w:val="00983080"/>
    <w:rsid w:val="00990D91"/>
    <w:rsid w:val="0099201B"/>
    <w:rsid w:val="00994345"/>
    <w:rsid w:val="009954FF"/>
    <w:rsid w:val="009968D7"/>
    <w:rsid w:val="009A7B68"/>
    <w:rsid w:val="009B1461"/>
    <w:rsid w:val="009B7C70"/>
    <w:rsid w:val="009C0156"/>
    <w:rsid w:val="009C62B9"/>
    <w:rsid w:val="009D1361"/>
    <w:rsid w:val="009D6548"/>
    <w:rsid w:val="009E0172"/>
    <w:rsid w:val="009E1DBD"/>
    <w:rsid w:val="009E41A0"/>
    <w:rsid w:val="00A03083"/>
    <w:rsid w:val="00A20D53"/>
    <w:rsid w:val="00A223BB"/>
    <w:rsid w:val="00A233FD"/>
    <w:rsid w:val="00A2727F"/>
    <w:rsid w:val="00A32F62"/>
    <w:rsid w:val="00A35B90"/>
    <w:rsid w:val="00A3601D"/>
    <w:rsid w:val="00A3654E"/>
    <w:rsid w:val="00A43696"/>
    <w:rsid w:val="00A439DD"/>
    <w:rsid w:val="00A517D6"/>
    <w:rsid w:val="00A60925"/>
    <w:rsid w:val="00A64E56"/>
    <w:rsid w:val="00A66CDB"/>
    <w:rsid w:val="00A75A68"/>
    <w:rsid w:val="00A954DB"/>
    <w:rsid w:val="00A95B27"/>
    <w:rsid w:val="00A96CAC"/>
    <w:rsid w:val="00AA737A"/>
    <w:rsid w:val="00AB318C"/>
    <w:rsid w:val="00AB4178"/>
    <w:rsid w:val="00AB4AFB"/>
    <w:rsid w:val="00AB7406"/>
    <w:rsid w:val="00AD41BD"/>
    <w:rsid w:val="00AE0BA3"/>
    <w:rsid w:val="00AE7E9C"/>
    <w:rsid w:val="00AF403C"/>
    <w:rsid w:val="00B007CA"/>
    <w:rsid w:val="00B036EE"/>
    <w:rsid w:val="00B06852"/>
    <w:rsid w:val="00B17FDC"/>
    <w:rsid w:val="00B21DB2"/>
    <w:rsid w:val="00B24D28"/>
    <w:rsid w:val="00B33ACE"/>
    <w:rsid w:val="00B4088C"/>
    <w:rsid w:val="00B43670"/>
    <w:rsid w:val="00B56AC2"/>
    <w:rsid w:val="00B57038"/>
    <w:rsid w:val="00B572AA"/>
    <w:rsid w:val="00B60582"/>
    <w:rsid w:val="00B62669"/>
    <w:rsid w:val="00B64E1E"/>
    <w:rsid w:val="00B71C1F"/>
    <w:rsid w:val="00B7467E"/>
    <w:rsid w:val="00B779C7"/>
    <w:rsid w:val="00B826D0"/>
    <w:rsid w:val="00B85AA0"/>
    <w:rsid w:val="00BC4354"/>
    <w:rsid w:val="00BD1A8B"/>
    <w:rsid w:val="00BD2867"/>
    <w:rsid w:val="00BE049C"/>
    <w:rsid w:val="00BE1FEE"/>
    <w:rsid w:val="00BE451E"/>
    <w:rsid w:val="00C0245E"/>
    <w:rsid w:val="00C069A0"/>
    <w:rsid w:val="00C13BAB"/>
    <w:rsid w:val="00C201D2"/>
    <w:rsid w:val="00C23F57"/>
    <w:rsid w:val="00C276DF"/>
    <w:rsid w:val="00C3703E"/>
    <w:rsid w:val="00C4009D"/>
    <w:rsid w:val="00C41132"/>
    <w:rsid w:val="00C4227C"/>
    <w:rsid w:val="00C50D92"/>
    <w:rsid w:val="00C57C47"/>
    <w:rsid w:val="00C60C67"/>
    <w:rsid w:val="00C64D04"/>
    <w:rsid w:val="00C70342"/>
    <w:rsid w:val="00C736EB"/>
    <w:rsid w:val="00C81F2E"/>
    <w:rsid w:val="00C92705"/>
    <w:rsid w:val="00C93792"/>
    <w:rsid w:val="00C9772B"/>
    <w:rsid w:val="00CA6054"/>
    <w:rsid w:val="00CA6ACF"/>
    <w:rsid w:val="00CB1B5B"/>
    <w:rsid w:val="00CB40FE"/>
    <w:rsid w:val="00CB78A2"/>
    <w:rsid w:val="00CC6CBC"/>
    <w:rsid w:val="00CD15CD"/>
    <w:rsid w:val="00CD2022"/>
    <w:rsid w:val="00CD2C76"/>
    <w:rsid w:val="00CD5153"/>
    <w:rsid w:val="00CD6632"/>
    <w:rsid w:val="00CE0071"/>
    <w:rsid w:val="00CE1DC5"/>
    <w:rsid w:val="00CF3AEF"/>
    <w:rsid w:val="00D009CC"/>
    <w:rsid w:val="00D0470B"/>
    <w:rsid w:val="00D067FC"/>
    <w:rsid w:val="00D11E31"/>
    <w:rsid w:val="00D143CD"/>
    <w:rsid w:val="00D30B9B"/>
    <w:rsid w:val="00D32DCC"/>
    <w:rsid w:val="00D45B0D"/>
    <w:rsid w:val="00D53684"/>
    <w:rsid w:val="00D62E0E"/>
    <w:rsid w:val="00D62FDD"/>
    <w:rsid w:val="00D64AB1"/>
    <w:rsid w:val="00D65F4F"/>
    <w:rsid w:val="00D77279"/>
    <w:rsid w:val="00D81E06"/>
    <w:rsid w:val="00D823F1"/>
    <w:rsid w:val="00D85A2D"/>
    <w:rsid w:val="00D87383"/>
    <w:rsid w:val="00D9597D"/>
    <w:rsid w:val="00D9657B"/>
    <w:rsid w:val="00DA3937"/>
    <w:rsid w:val="00DB2509"/>
    <w:rsid w:val="00DC297B"/>
    <w:rsid w:val="00DE0B94"/>
    <w:rsid w:val="00DE1A8D"/>
    <w:rsid w:val="00DE5507"/>
    <w:rsid w:val="00DE64D6"/>
    <w:rsid w:val="00DE6C50"/>
    <w:rsid w:val="00E00200"/>
    <w:rsid w:val="00E11474"/>
    <w:rsid w:val="00E14143"/>
    <w:rsid w:val="00E24859"/>
    <w:rsid w:val="00E25AA6"/>
    <w:rsid w:val="00E2743A"/>
    <w:rsid w:val="00E35B80"/>
    <w:rsid w:val="00E3613C"/>
    <w:rsid w:val="00E3627F"/>
    <w:rsid w:val="00E42AD6"/>
    <w:rsid w:val="00E45C8D"/>
    <w:rsid w:val="00E51FBA"/>
    <w:rsid w:val="00E52928"/>
    <w:rsid w:val="00E53F0C"/>
    <w:rsid w:val="00E7494B"/>
    <w:rsid w:val="00E81330"/>
    <w:rsid w:val="00E82920"/>
    <w:rsid w:val="00E84126"/>
    <w:rsid w:val="00E8594B"/>
    <w:rsid w:val="00E86D26"/>
    <w:rsid w:val="00E917D9"/>
    <w:rsid w:val="00E923C8"/>
    <w:rsid w:val="00E9282B"/>
    <w:rsid w:val="00EA1D72"/>
    <w:rsid w:val="00EA26E7"/>
    <w:rsid w:val="00EA2F23"/>
    <w:rsid w:val="00EA63B6"/>
    <w:rsid w:val="00EB1154"/>
    <w:rsid w:val="00EC4D55"/>
    <w:rsid w:val="00ED2D60"/>
    <w:rsid w:val="00ED76F7"/>
    <w:rsid w:val="00EE0B39"/>
    <w:rsid w:val="00EE3182"/>
    <w:rsid w:val="00EF0397"/>
    <w:rsid w:val="00EF2A0C"/>
    <w:rsid w:val="00EF3631"/>
    <w:rsid w:val="00EF4D59"/>
    <w:rsid w:val="00F02191"/>
    <w:rsid w:val="00F03FF4"/>
    <w:rsid w:val="00F120BA"/>
    <w:rsid w:val="00F13C74"/>
    <w:rsid w:val="00F26AF6"/>
    <w:rsid w:val="00F30A0A"/>
    <w:rsid w:val="00F3780D"/>
    <w:rsid w:val="00F40D13"/>
    <w:rsid w:val="00F420F0"/>
    <w:rsid w:val="00F43D0C"/>
    <w:rsid w:val="00F50470"/>
    <w:rsid w:val="00F575F2"/>
    <w:rsid w:val="00F63FD3"/>
    <w:rsid w:val="00F71A22"/>
    <w:rsid w:val="00F741D4"/>
    <w:rsid w:val="00F75253"/>
    <w:rsid w:val="00F8398D"/>
    <w:rsid w:val="00F90976"/>
    <w:rsid w:val="00FB0E5C"/>
    <w:rsid w:val="00FB265A"/>
    <w:rsid w:val="00FB5B7B"/>
    <w:rsid w:val="00FC1D25"/>
    <w:rsid w:val="00FC2E44"/>
    <w:rsid w:val="00FD3546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6AF78"/>
  <w15:docId w15:val="{525D76AF-8AA9-407A-BE29-85646980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AB417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00342C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im.sukop@zlinskykraj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4C918-706A-4D78-84DF-BFD94A33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95B11-368F-4CAD-B5FD-B016FC23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123</TotalTime>
  <Pages>8</Pages>
  <Words>3338</Words>
  <Characters>19696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Sukop Radim</cp:lastModifiedBy>
  <cp:revision>25</cp:revision>
  <dcterms:created xsi:type="dcterms:W3CDTF">2023-03-13T10:27:00Z</dcterms:created>
  <dcterms:modified xsi:type="dcterms:W3CDTF">2023-04-11T13:06:00Z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