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B4048" w14:textId="77777777"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14:paraId="679E003E" w14:textId="77777777"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14:paraId="337C2E8E" w14:textId="77777777" w:rsidR="00E0285F" w:rsidRPr="00F072A9" w:rsidRDefault="00E0285F" w:rsidP="00DE0276">
      <w:pPr>
        <w:jc w:val="center"/>
        <w:rPr>
          <w:rFonts w:ascii="Times New Roman" w:hAnsi="Times New Roman"/>
          <w:b/>
          <w:color w:val="FF0000"/>
          <w:sz w:val="22"/>
          <w:szCs w:val="22"/>
        </w:rPr>
      </w:pPr>
    </w:p>
    <w:p w14:paraId="3E12C3DE" w14:textId="77777777"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14:paraId="70F10405"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14:paraId="693434FE"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14:paraId="12E1D3CF"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14:paraId="7C877660" w14:textId="77777777"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14:paraId="73D53A55" w14:textId="77777777"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14:paraId="562BB9A7" w14:textId="5AEC265E"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w:t>
      </w:r>
      <w:r w:rsidR="005A6395">
        <w:rPr>
          <w:rFonts w:ascii="Times New Roman" w:hAnsi="Times New Roman"/>
          <w:color w:val="000000"/>
          <w:sz w:val="22"/>
          <w:szCs w:val="22"/>
        </w:rPr>
        <w:t xml:space="preserve"> </w:t>
      </w:r>
      <w:r w:rsidRPr="00F072A9">
        <w:rPr>
          <w:rFonts w:ascii="Times New Roman" w:hAnsi="Times New Roman"/>
          <w:color w:val="000000"/>
          <w:sz w:val="22"/>
          <w:szCs w:val="22"/>
        </w:rPr>
        <w:t xml:space="preserve"> </w:t>
      </w:r>
    </w:p>
    <w:p w14:paraId="667E0F5C"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14:paraId="0D203882" w14:textId="77777777"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14:paraId="28247EE9" w14:textId="49EF9FFD" w:rsidR="002B5A94" w:rsidRPr="00D8310D" w:rsidRDefault="00D8310D" w:rsidP="006C76FB">
      <w:pPr>
        <w:pStyle w:val="Default"/>
        <w:rPr>
          <w:rFonts w:ascii="Times New Roman" w:hAnsi="Times New Roman" w:cs="Times New Roman"/>
          <w:b/>
          <w:bCs/>
          <w:sz w:val="22"/>
          <w:szCs w:val="22"/>
        </w:rPr>
      </w:pPr>
      <w:r w:rsidRPr="00D8310D">
        <w:rPr>
          <w:rFonts w:ascii="Times New Roman" w:hAnsi="Times New Roman" w:cs="Times New Roman"/>
          <w:b/>
          <w:bCs/>
          <w:sz w:val="22"/>
          <w:szCs w:val="22"/>
        </w:rPr>
        <w:t xml:space="preserve">Flora </w:t>
      </w:r>
      <w:proofErr w:type="spellStart"/>
      <w:r w:rsidRPr="00D8310D">
        <w:rPr>
          <w:rFonts w:ascii="Times New Roman" w:hAnsi="Times New Roman" w:cs="Times New Roman"/>
          <w:b/>
          <w:bCs/>
          <w:sz w:val="22"/>
          <w:szCs w:val="22"/>
        </w:rPr>
        <w:t>Theatre</w:t>
      </w:r>
      <w:proofErr w:type="spellEnd"/>
      <w:r w:rsidRPr="00D8310D">
        <w:rPr>
          <w:rFonts w:ascii="Times New Roman" w:hAnsi="Times New Roman" w:cs="Times New Roman"/>
          <w:b/>
          <w:bCs/>
          <w:sz w:val="22"/>
          <w:szCs w:val="22"/>
        </w:rPr>
        <w:t xml:space="preserve"> </w:t>
      </w:r>
      <w:proofErr w:type="gramStart"/>
      <w:r w:rsidRPr="00D8310D">
        <w:rPr>
          <w:rFonts w:ascii="Times New Roman" w:hAnsi="Times New Roman" w:cs="Times New Roman"/>
          <w:b/>
          <w:bCs/>
          <w:sz w:val="22"/>
          <w:szCs w:val="22"/>
        </w:rPr>
        <w:t xml:space="preserve">Festival, </w:t>
      </w:r>
      <w:proofErr w:type="spellStart"/>
      <w:r w:rsidRPr="00D8310D">
        <w:rPr>
          <w:rFonts w:ascii="Times New Roman" w:hAnsi="Times New Roman" w:cs="Times New Roman"/>
          <w:b/>
          <w:bCs/>
          <w:sz w:val="22"/>
          <w:szCs w:val="22"/>
        </w:rPr>
        <w:t>z.s</w:t>
      </w:r>
      <w:proofErr w:type="spellEnd"/>
      <w:r w:rsidRPr="00D8310D">
        <w:rPr>
          <w:rFonts w:ascii="Times New Roman" w:hAnsi="Times New Roman" w:cs="Times New Roman"/>
          <w:b/>
          <w:bCs/>
          <w:sz w:val="22"/>
          <w:szCs w:val="22"/>
        </w:rPr>
        <w:t>.</w:t>
      </w:r>
      <w:proofErr w:type="gramEnd"/>
    </w:p>
    <w:p w14:paraId="1B258684" w14:textId="0966E0F5" w:rsidR="006C76FB" w:rsidRPr="00D8310D" w:rsidRDefault="006C76FB" w:rsidP="002B5A94">
      <w:pPr>
        <w:pStyle w:val="Default"/>
        <w:rPr>
          <w:rFonts w:ascii="Times New Roman" w:hAnsi="Times New Roman" w:cs="Times New Roman"/>
          <w:bCs/>
          <w:sz w:val="22"/>
          <w:szCs w:val="22"/>
        </w:rPr>
      </w:pPr>
      <w:r w:rsidRPr="00D8310D">
        <w:rPr>
          <w:rFonts w:ascii="Times New Roman" w:hAnsi="Times New Roman" w:cs="Times New Roman"/>
          <w:bCs/>
          <w:sz w:val="22"/>
          <w:szCs w:val="22"/>
        </w:rPr>
        <w:t>se sídlem</w:t>
      </w:r>
      <w:r w:rsidR="002B5A94" w:rsidRPr="00D8310D">
        <w:rPr>
          <w:rFonts w:ascii="Times New Roman" w:hAnsi="Times New Roman" w:cs="Times New Roman"/>
          <w:bCs/>
          <w:sz w:val="22"/>
          <w:szCs w:val="22"/>
        </w:rPr>
        <w:t xml:space="preserve"> </w:t>
      </w:r>
      <w:r w:rsidR="00D8310D" w:rsidRPr="00D8310D">
        <w:rPr>
          <w:rFonts w:ascii="Times New Roman" w:hAnsi="Times New Roman" w:cs="Times New Roman"/>
          <w:bCs/>
          <w:sz w:val="22"/>
          <w:szCs w:val="22"/>
        </w:rPr>
        <w:t>Kosinova 874/7, 779 00 Olomouc</w:t>
      </w:r>
    </w:p>
    <w:p w14:paraId="09A62F94" w14:textId="51DC2ECD" w:rsidR="006C76FB" w:rsidRPr="00D8310D" w:rsidRDefault="006C76FB" w:rsidP="006C76FB">
      <w:pPr>
        <w:pStyle w:val="Default"/>
        <w:rPr>
          <w:rFonts w:ascii="Times New Roman" w:hAnsi="Times New Roman" w:cs="Times New Roman"/>
          <w:sz w:val="22"/>
          <w:szCs w:val="22"/>
        </w:rPr>
      </w:pPr>
      <w:r w:rsidRPr="00D8310D">
        <w:rPr>
          <w:rFonts w:ascii="Times New Roman" w:hAnsi="Times New Roman" w:cs="Times New Roman"/>
          <w:bCs/>
          <w:sz w:val="22"/>
          <w:szCs w:val="22"/>
        </w:rPr>
        <w:t>IČO:</w:t>
      </w:r>
      <w:r w:rsidR="002B5A94" w:rsidRPr="00D8310D">
        <w:rPr>
          <w:rFonts w:ascii="Times New Roman" w:hAnsi="Times New Roman" w:cs="Times New Roman"/>
          <w:bCs/>
          <w:sz w:val="22"/>
          <w:szCs w:val="22"/>
        </w:rPr>
        <w:t xml:space="preserve"> </w:t>
      </w:r>
      <w:r w:rsidR="00D8310D" w:rsidRPr="00D8310D">
        <w:rPr>
          <w:rFonts w:ascii="Times New Roman" w:hAnsi="Times New Roman" w:cs="Times New Roman"/>
          <w:bCs/>
          <w:sz w:val="22"/>
          <w:szCs w:val="22"/>
        </w:rPr>
        <w:t>08464987</w:t>
      </w:r>
    </w:p>
    <w:p w14:paraId="477BE807" w14:textId="3AD985C3" w:rsidR="006C76FB" w:rsidRPr="00D8310D" w:rsidRDefault="006C76FB" w:rsidP="006C76FB">
      <w:pPr>
        <w:pStyle w:val="Default"/>
        <w:rPr>
          <w:rFonts w:ascii="Times New Roman" w:hAnsi="Times New Roman" w:cs="Times New Roman"/>
          <w:bCs/>
          <w:sz w:val="22"/>
          <w:szCs w:val="22"/>
        </w:rPr>
      </w:pPr>
      <w:r w:rsidRPr="00D8310D">
        <w:rPr>
          <w:rFonts w:ascii="Times New Roman" w:hAnsi="Times New Roman" w:cs="Times New Roman"/>
          <w:sz w:val="22"/>
          <w:szCs w:val="22"/>
        </w:rPr>
        <w:t>DIČ:</w:t>
      </w:r>
      <w:r w:rsidR="00D8310D" w:rsidRPr="00D8310D">
        <w:rPr>
          <w:rFonts w:ascii="Times New Roman" w:hAnsi="Times New Roman" w:cs="Times New Roman"/>
          <w:bCs/>
          <w:sz w:val="22"/>
          <w:szCs w:val="22"/>
        </w:rPr>
        <w:t xml:space="preserve"> CZ08464987</w:t>
      </w:r>
      <w:r w:rsidRPr="00D8310D">
        <w:rPr>
          <w:rFonts w:ascii="Times New Roman" w:hAnsi="Times New Roman" w:cs="Times New Roman"/>
          <w:bCs/>
          <w:sz w:val="22"/>
          <w:szCs w:val="22"/>
        </w:rPr>
        <w:tab/>
      </w:r>
      <w:r w:rsidRPr="00D8310D">
        <w:rPr>
          <w:rFonts w:ascii="Times New Roman" w:hAnsi="Times New Roman" w:cs="Times New Roman"/>
          <w:bCs/>
          <w:sz w:val="22"/>
          <w:szCs w:val="22"/>
        </w:rPr>
        <w:tab/>
      </w:r>
    </w:p>
    <w:p w14:paraId="77813546" w14:textId="3184C856" w:rsidR="006C76FB" w:rsidRPr="00D8310D" w:rsidRDefault="006C76FB" w:rsidP="006C76FB">
      <w:pPr>
        <w:pStyle w:val="Default"/>
        <w:rPr>
          <w:rFonts w:ascii="Times New Roman" w:hAnsi="Times New Roman" w:cs="Times New Roman"/>
          <w:bCs/>
          <w:sz w:val="22"/>
          <w:szCs w:val="22"/>
        </w:rPr>
      </w:pPr>
      <w:r w:rsidRPr="00D8310D">
        <w:rPr>
          <w:rFonts w:ascii="Times New Roman" w:hAnsi="Times New Roman" w:cs="Times New Roman"/>
          <w:bCs/>
          <w:sz w:val="22"/>
          <w:szCs w:val="22"/>
        </w:rPr>
        <w:t>Zastoupené:</w:t>
      </w:r>
      <w:r w:rsidR="00D8310D">
        <w:rPr>
          <w:rFonts w:ascii="Times New Roman" w:hAnsi="Times New Roman" w:cs="Times New Roman"/>
          <w:bCs/>
          <w:sz w:val="22"/>
          <w:szCs w:val="22"/>
        </w:rPr>
        <w:t xml:space="preserve"> Vladimírem </w:t>
      </w:r>
      <w:proofErr w:type="spellStart"/>
      <w:r w:rsidR="00D8310D">
        <w:rPr>
          <w:rFonts w:ascii="Times New Roman" w:hAnsi="Times New Roman" w:cs="Times New Roman"/>
          <w:bCs/>
          <w:sz w:val="22"/>
          <w:szCs w:val="22"/>
        </w:rPr>
        <w:t>Foretem</w:t>
      </w:r>
      <w:proofErr w:type="spellEnd"/>
      <w:r w:rsidR="00D8310D">
        <w:rPr>
          <w:rFonts w:ascii="Times New Roman" w:hAnsi="Times New Roman" w:cs="Times New Roman"/>
          <w:bCs/>
          <w:sz w:val="22"/>
          <w:szCs w:val="22"/>
        </w:rPr>
        <w:t>, členem výboru spolku</w:t>
      </w:r>
    </w:p>
    <w:p w14:paraId="32E5AB60" w14:textId="042BAA1F" w:rsidR="006C76FB" w:rsidRPr="00D8310D" w:rsidRDefault="006C76FB" w:rsidP="006C76FB">
      <w:pPr>
        <w:pStyle w:val="Default"/>
        <w:rPr>
          <w:rFonts w:ascii="Times New Roman" w:hAnsi="Times New Roman" w:cs="Times New Roman"/>
          <w:bCs/>
          <w:sz w:val="22"/>
          <w:szCs w:val="22"/>
        </w:rPr>
      </w:pPr>
      <w:r w:rsidRPr="00D8310D">
        <w:rPr>
          <w:rFonts w:ascii="Times New Roman" w:hAnsi="Times New Roman" w:cs="Times New Roman"/>
          <w:bCs/>
          <w:sz w:val="22"/>
          <w:szCs w:val="22"/>
        </w:rPr>
        <w:t>Bankovní spojení</w:t>
      </w:r>
      <w:r w:rsidR="00D8310D">
        <w:rPr>
          <w:rFonts w:ascii="Times New Roman" w:hAnsi="Times New Roman" w:cs="Times New Roman"/>
          <w:bCs/>
          <w:sz w:val="22"/>
          <w:szCs w:val="22"/>
        </w:rPr>
        <w:t xml:space="preserve">: </w:t>
      </w:r>
      <w:r w:rsidR="005A6395">
        <w:rPr>
          <w:rFonts w:ascii="Times New Roman" w:hAnsi="Times New Roman" w:cs="Times New Roman"/>
          <w:bCs/>
          <w:sz w:val="22"/>
          <w:szCs w:val="22"/>
        </w:rPr>
        <w:t xml:space="preserve"> </w:t>
      </w:r>
    </w:p>
    <w:p w14:paraId="2FEC5FE9" w14:textId="77777777" w:rsidR="006C76FB" w:rsidRPr="00F072A9" w:rsidRDefault="006C76FB" w:rsidP="006C76FB">
      <w:pPr>
        <w:rPr>
          <w:rFonts w:ascii="Times New Roman" w:hAnsi="Times New Roman"/>
          <w:color w:val="000000"/>
          <w:sz w:val="22"/>
          <w:szCs w:val="22"/>
        </w:rPr>
      </w:pPr>
      <w:r w:rsidRPr="00F072A9">
        <w:rPr>
          <w:rFonts w:ascii="Times New Roman" w:hAnsi="Times New Roman"/>
          <w:color w:val="000000"/>
          <w:sz w:val="22"/>
          <w:szCs w:val="22"/>
        </w:rPr>
        <w:t xml:space="preserve"> (dále jen "POŘADATEL")</w:t>
      </w:r>
    </w:p>
    <w:p w14:paraId="1A2845EA" w14:textId="77777777" w:rsidR="00A84A98" w:rsidRPr="00F072A9" w:rsidRDefault="00A84A98" w:rsidP="00DE0276">
      <w:pPr>
        <w:spacing w:before="120" w:after="120"/>
        <w:rPr>
          <w:rFonts w:ascii="Times New Roman" w:hAnsi="Times New Roman"/>
          <w:color w:val="000000"/>
          <w:sz w:val="22"/>
          <w:szCs w:val="22"/>
        </w:rPr>
      </w:pPr>
    </w:p>
    <w:p w14:paraId="160ED470" w14:textId="77777777"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14:paraId="51F88987"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14:paraId="46C0ECC4" w14:textId="77777777"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14:paraId="7247E42E" w14:textId="77777777" w:rsidR="00A1289A" w:rsidRDefault="00DE0276" w:rsidP="00A1289A">
      <w:pPr>
        <w:pStyle w:val="Nadpis1"/>
        <w:shd w:val="clear" w:color="auto" w:fill="FFFFFF"/>
        <w:spacing w:line="504" w:lineRule="atLeast"/>
        <w:rPr>
          <w:rFonts w:ascii="Times New Roman" w:hAnsi="Times New Roman"/>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
    <w:p w14:paraId="4B09B5C4" w14:textId="77777777" w:rsidR="00A1289A" w:rsidRPr="00A1289A" w:rsidRDefault="0038638D" w:rsidP="0038638D">
      <w:pPr>
        <w:pStyle w:val="Nadpis1"/>
        <w:shd w:val="clear" w:color="auto" w:fill="FFFFFF"/>
        <w:spacing w:line="504" w:lineRule="atLeast"/>
      </w:pPr>
      <w:r w:rsidRPr="0038638D">
        <w:rPr>
          <w:rFonts w:ascii="Times New Roman" w:hAnsi="Times New Roman"/>
          <w:sz w:val="22"/>
          <w:szCs w:val="22"/>
        </w:rPr>
        <w:t>Kate</w:t>
      </w:r>
      <w:r w:rsidRPr="0038638D">
        <w:rPr>
          <w:rFonts w:ascii="Times New Roman" w:hAnsi="Times New Roman" w:hint="cs"/>
          <w:sz w:val="22"/>
          <w:szCs w:val="22"/>
        </w:rPr>
        <w:t>ř</w:t>
      </w:r>
      <w:r w:rsidRPr="0038638D">
        <w:rPr>
          <w:rFonts w:ascii="Times New Roman" w:hAnsi="Times New Roman"/>
          <w:sz w:val="22"/>
          <w:szCs w:val="22"/>
        </w:rPr>
        <w:t>ina Sou</w:t>
      </w:r>
      <w:r w:rsidRPr="0038638D">
        <w:rPr>
          <w:rFonts w:ascii="Times New Roman" w:hAnsi="Times New Roman" w:hint="cs"/>
          <w:sz w:val="22"/>
          <w:szCs w:val="22"/>
        </w:rPr>
        <w:t>č</w:t>
      </w:r>
      <w:r w:rsidRPr="0038638D">
        <w:rPr>
          <w:rFonts w:ascii="Times New Roman" w:hAnsi="Times New Roman"/>
          <w:sz w:val="22"/>
          <w:szCs w:val="22"/>
        </w:rPr>
        <w:t>kov</w:t>
      </w:r>
      <w:r w:rsidRPr="0038638D">
        <w:rPr>
          <w:rFonts w:ascii="Times New Roman" w:hAnsi="Times New Roman" w:hint="cs"/>
          <w:sz w:val="22"/>
          <w:szCs w:val="22"/>
        </w:rPr>
        <w:t>á</w:t>
      </w:r>
      <w:r w:rsidRPr="0038638D">
        <w:rPr>
          <w:rFonts w:ascii="Times New Roman" w:hAnsi="Times New Roman"/>
          <w:sz w:val="22"/>
          <w:szCs w:val="22"/>
        </w:rPr>
        <w:t>, Jan Fri</w:t>
      </w:r>
      <w:r w:rsidRPr="0038638D">
        <w:rPr>
          <w:rFonts w:ascii="Times New Roman" w:hAnsi="Times New Roman" w:hint="cs"/>
          <w:sz w:val="22"/>
          <w:szCs w:val="22"/>
        </w:rPr>
        <w:t>č</w:t>
      </w:r>
      <w:r w:rsidRPr="0038638D">
        <w:rPr>
          <w:rFonts w:ascii="Times New Roman" w:hAnsi="Times New Roman"/>
          <w:sz w:val="22"/>
          <w:szCs w:val="22"/>
        </w:rPr>
        <w:t xml:space="preserve"> a kolektiv</w:t>
      </w:r>
      <w:r w:rsidR="00A1289A">
        <w:rPr>
          <w:rFonts w:ascii="Times New Roman" w:hAnsi="Times New Roman"/>
          <w:sz w:val="22"/>
          <w:szCs w:val="22"/>
        </w:rPr>
        <w:t xml:space="preserve">: </w:t>
      </w:r>
      <w:r>
        <w:rPr>
          <w:rFonts w:ascii="Times New Roman" w:hAnsi="Times New Roman"/>
          <w:sz w:val="22"/>
          <w:szCs w:val="22"/>
        </w:rPr>
        <w:t>Už není třeba dělat vůbec nic</w:t>
      </w:r>
    </w:p>
    <w:p w14:paraId="4E8F0030" w14:textId="6CAC3567" w:rsidR="00DE0276" w:rsidRPr="002B5A94" w:rsidRDefault="00DE0276" w:rsidP="00A84A98">
      <w:pPr>
        <w:tabs>
          <w:tab w:val="left" w:pos="851"/>
          <w:tab w:val="left" w:pos="3969"/>
        </w:tabs>
        <w:spacing w:after="120"/>
        <w:ind w:left="851"/>
        <w:rPr>
          <w:rFonts w:ascii="Times New Roman" w:hAnsi="Times New Roman"/>
          <w:b/>
          <w:bCs/>
          <w:color w:val="000000"/>
          <w:sz w:val="22"/>
          <w:szCs w:val="22"/>
        </w:rPr>
      </w:pPr>
      <w:r w:rsidRPr="006C30CA">
        <w:rPr>
          <w:rFonts w:ascii="Times New Roman" w:hAnsi="Times New Roman"/>
          <w:color w:val="000000"/>
          <w:sz w:val="22"/>
          <w:szCs w:val="22"/>
        </w:rPr>
        <w:t>Místo konání:</w:t>
      </w:r>
      <w:r w:rsidR="006C30CA" w:rsidRPr="006C30CA">
        <w:rPr>
          <w:rFonts w:ascii="Times New Roman" w:hAnsi="Times New Roman"/>
          <w:color w:val="000000"/>
          <w:sz w:val="22"/>
          <w:szCs w:val="22"/>
        </w:rPr>
        <w:tab/>
        <w:t>Moravské divadlo Olomouc</w:t>
      </w:r>
      <w:r w:rsidRPr="002B5A94">
        <w:rPr>
          <w:rFonts w:ascii="Times New Roman" w:hAnsi="Times New Roman"/>
          <w:color w:val="000000"/>
          <w:sz w:val="22"/>
          <w:szCs w:val="22"/>
        </w:rPr>
        <w:tab/>
      </w:r>
    </w:p>
    <w:p w14:paraId="5F06FF10" w14:textId="77777777" w:rsidR="00DE0276" w:rsidRPr="00F072A9" w:rsidRDefault="00DE0276" w:rsidP="006C76FB">
      <w:pPr>
        <w:pStyle w:val="Zkladntext"/>
        <w:tabs>
          <w:tab w:val="left" w:pos="851"/>
          <w:tab w:val="left" w:pos="3969"/>
        </w:tabs>
        <w:spacing w:after="120"/>
        <w:ind w:left="851"/>
        <w:rPr>
          <w:rFonts w:ascii="Times New Roman" w:hAnsi="Times New Roman"/>
          <w:sz w:val="22"/>
          <w:szCs w:val="22"/>
        </w:rPr>
      </w:pPr>
      <w:r w:rsidRPr="002B5A94">
        <w:rPr>
          <w:rFonts w:ascii="Times New Roman" w:hAnsi="Times New Roman"/>
          <w:sz w:val="22"/>
          <w:szCs w:val="22"/>
        </w:rPr>
        <w:t xml:space="preserve">Datum a hodina konání: </w:t>
      </w:r>
      <w:r w:rsidRPr="002B5A94">
        <w:rPr>
          <w:rFonts w:ascii="Times New Roman" w:hAnsi="Times New Roman"/>
          <w:sz w:val="22"/>
          <w:szCs w:val="22"/>
        </w:rPr>
        <w:tab/>
      </w:r>
      <w:r w:rsidR="002B5A94" w:rsidRPr="002B5A94">
        <w:rPr>
          <w:rFonts w:ascii="Times New Roman" w:hAnsi="Times New Roman"/>
          <w:sz w:val="22"/>
          <w:szCs w:val="22"/>
        </w:rPr>
        <w:t xml:space="preserve">14. </w:t>
      </w:r>
      <w:r w:rsidR="00A35E91">
        <w:rPr>
          <w:rFonts w:ascii="Times New Roman" w:hAnsi="Times New Roman"/>
          <w:sz w:val="22"/>
          <w:szCs w:val="22"/>
        </w:rPr>
        <w:t>5.</w:t>
      </w:r>
      <w:r w:rsidR="002B5A94">
        <w:rPr>
          <w:rFonts w:ascii="Times New Roman" w:hAnsi="Times New Roman"/>
          <w:sz w:val="22"/>
          <w:szCs w:val="22"/>
        </w:rPr>
        <w:t xml:space="preserve"> 2023 v 18:30</w:t>
      </w:r>
    </w:p>
    <w:p w14:paraId="2A73E98C" w14:textId="547C1B9F" w:rsidR="00DE0276" w:rsidRPr="00F072A9" w:rsidRDefault="00DE0276" w:rsidP="006C76FB">
      <w:pPr>
        <w:tabs>
          <w:tab w:val="left" w:pos="851"/>
          <w:tab w:val="left" w:pos="3969"/>
        </w:tabs>
        <w:ind w:left="850"/>
        <w:rPr>
          <w:rFonts w:ascii="Times New Roman" w:hAnsi="Times New Roman"/>
          <w:color w:val="000000"/>
          <w:sz w:val="22"/>
          <w:szCs w:val="22"/>
        </w:rPr>
      </w:pPr>
      <w:r w:rsidRPr="00F072A9">
        <w:rPr>
          <w:rFonts w:ascii="Times New Roman" w:hAnsi="Times New Roman"/>
          <w:color w:val="000000"/>
          <w:sz w:val="22"/>
          <w:szCs w:val="22"/>
        </w:rPr>
        <w:t xml:space="preserve">Kontaktní osoba za divadlo:  </w:t>
      </w:r>
      <w:r w:rsidRPr="00F072A9">
        <w:rPr>
          <w:rFonts w:ascii="Times New Roman" w:hAnsi="Times New Roman"/>
          <w:color w:val="000000"/>
          <w:sz w:val="22"/>
          <w:szCs w:val="22"/>
        </w:rPr>
        <w:tab/>
        <w:t xml:space="preserve">Radka Huková, tel.: </w:t>
      </w:r>
      <w:r w:rsidR="005A6395">
        <w:rPr>
          <w:rFonts w:ascii="Times New Roman" w:hAnsi="Times New Roman"/>
          <w:color w:val="000000"/>
          <w:sz w:val="22"/>
          <w:szCs w:val="22"/>
        </w:rPr>
        <w:t xml:space="preserve"> </w:t>
      </w:r>
      <w:r w:rsidRPr="00F072A9">
        <w:rPr>
          <w:rFonts w:ascii="Times New Roman" w:hAnsi="Times New Roman"/>
          <w:color w:val="000000"/>
          <w:sz w:val="22"/>
          <w:szCs w:val="22"/>
        </w:rPr>
        <w:t xml:space="preserve"> </w:t>
      </w:r>
    </w:p>
    <w:p w14:paraId="3BD36671" w14:textId="18053FA8" w:rsidR="00DE0276" w:rsidRPr="00F072A9" w:rsidRDefault="00DE0276" w:rsidP="00A31B70">
      <w:pPr>
        <w:tabs>
          <w:tab w:val="left" w:pos="851"/>
          <w:tab w:val="left" w:pos="3969"/>
        </w:tabs>
        <w:spacing w:after="120"/>
        <w:ind w:left="851"/>
        <w:rPr>
          <w:rFonts w:ascii="Times New Roman" w:hAnsi="Times New Roman"/>
          <w:color w:val="000000"/>
          <w:sz w:val="22"/>
          <w:szCs w:val="22"/>
        </w:rPr>
      </w:pPr>
      <w:r w:rsidRPr="00F072A9">
        <w:rPr>
          <w:rFonts w:ascii="Times New Roman" w:hAnsi="Times New Roman"/>
          <w:color w:val="000000"/>
          <w:sz w:val="22"/>
          <w:szCs w:val="22"/>
        </w:rPr>
        <w:tab/>
        <w:t>e-mail</w:t>
      </w:r>
      <w:r w:rsidRPr="00F072A9">
        <w:rPr>
          <w:rFonts w:ascii="Times New Roman" w:hAnsi="Times New Roman"/>
          <w:sz w:val="22"/>
          <w:szCs w:val="22"/>
        </w:rPr>
        <w:t xml:space="preserve">: </w:t>
      </w:r>
      <w:r w:rsidR="005A6395">
        <w:rPr>
          <w:rFonts w:ascii="Times New Roman" w:hAnsi="Times New Roman"/>
          <w:sz w:val="22"/>
          <w:szCs w:val="22"/>
        </w:rPr>
        <w:t xml:space="preserve"> </w:t>
      </w:r>
    </w:p>
    <w:p w14:paraId="380DDAF0" w14:textId="336CDD48" w:rsidR="005A20F5" w:rsidRPr="00F072A9" w:rsidRDefault="006C76FB" w:rsidP="006C76FB">
      <w:pPr>
        <w:tabs>
          <w:tab w:val="left" w:pos="851"/>
          <w:tab w:val="left" w:pos="4111"/>
        </w:tabs>
        <w:spacing w:line="15" w:lineRule="atLeast"/>
        <w:rPr>
          <w:rFonts w:ascii="Times New Roman" w:hAnsi="Times New Roman"/>
          <w:color w:val="000000"/>
          <w:sz w:val="22"/>
          <w:szCs w:val="22"/>
        </w:rPr>
      </w:pPr>
      <w:r w:rsidRPr="006C30CA">
        <w:rPr>
          <w:rFonts w:ascii="Times New Roman" w:hAnsi="Times New Roman"/>
          <w:color w:val="000000"/>
          <w:sz w:val="22"/>
          <w:szCs w:val="22"/>
        </w:rPr>
        <w:tab/>
      </w:r>
      <w:r w:rsidR="00DE0276" w:rsidRPr="006C30CA">
        <w:rPr>
          <w:rFonts w:ascii="Times New Roman" w:hAnsi="Times New Roman"/>
          <w:color w:val="000000"/>
          <w:sz w:val="22"/>
          <w:szCs w:val="22"/>
        </w:rPr>
        <w:t xml:space="preserve">Kontaktní osoba za </w:t>
      </w:r>
      <w:r w:rsidR="00B803FA" w:rsidRPr="006C30CA">
        <w:rPr>
          <w:rFonts w:ascii="Times New Roman" w:hAnsi="Times New Roman"/>
          <w:color w:val="000000"/>
          <w:sz w:val="22"/>
          <w:szCs w:val="22"/>
        </w:rPr>
        <w:t>POŘADATELE</w:t>
      </w:r>
      <w:r w:rsidR="00DE0276" w:rsidRPr="006C30CA">
        <w:rPr>
          <w:rFonts w:ascii="Times New Roman" w:hAnsi="Times New Roman"/>
          <w:color w:val="000000"/>
          <w:sz w:val="22"/>
          <w:szCs w:val="22"/>
        </w:rPr>
        <w:t>:</w:t>
      </w:r>
      <w:r w:rsidR="002B5A94">
        <w:rPr>
          <w:rFonts w:ascii="Times New Roman" w:hAnsi="Times New Roman"/>
          <w:color w:val="000000"/>
          <w:sz w:val="22"/>
          <w:szCs w:val="22"/>
        </w:rPr>
        <w:t xml:space="preserve"> </w:t>
      </w:r>
      <w:r w:rsidR="006C30CA">
        <w:rPr>
          <w:rFonts w:ascii="Times New Roman" w:hAnsi="Times New Roman"/>
          <w:color w:val="000000"/>
          <w:sz w:val="22"/>
          <w:szCs w:val="22"/>
        </w:rPr>
        <w:tab/>
        <w:t xml:space="preserve">Petr Nerušil, tel.: </w:t>
      </w:r>
      <w:r w:rsidR="005A6395">
        <w:rPr>
          <w:rFonts w:ascii="Times New Roman" w:hAnsi="Times New Roman"/>
          <w:color w:val="000000"/>
          <w:sz w:val="22"/>
          <w:szCs w:val="22"/>
        </w:rPr>
        <w:t xml:space="preserve"> </w:t>
      </w:r>
      <w:r w:rsidR="006C30CA">
        <w:rPr>
          <w:rFonts w:ascii="Times New Roman" w:hAnsi="Times New Roman"/>
          <w:color w:val="000000"/>
          <w:sz w:val="22"/>
          <w:szCs w:val="22"/>
        </w:rPr>
        <w:br/>
      </w:r>
      <w:r w:rsidR="006C30CA">
        <w:rPr>
          <w:rFonts w:ascii="Times New Roman" w:hAnsi="Times New Roman"/>
          <w:color w:val="000000"/>
          <w:sz w:val="22"/>
          <w:szCs w:val="22"/>
        </w:rPr>
        <w:tab/>
      </w:r>
      <w:r w:rsidR="006C30CA">
        <w:rPr>
          <w:rFonts w:ascii="Times New Roman" w:hAnsi="Times New Roman"/>
          <w:color w:val="000000"/>
          <w:sz w:val="22"/>
          <w:szCs w:val="22"/>
        </w:rPr>
        <w:tab/>
      </w:r>
      <w:r w:rsidR="006C30CA">
        <w:rPr>
          <w:rFonts w:ascii="Times New Roman" w:hAnsi="Times New Roman"/>
          <w:color w:val="000000"/>
          <w:sz w:val="22"/>
          <w:szCs w:val="22"/>
        </w:rPr>
        <w:tab/>
        <w:t xml:space="preserve">e-mail: </w:t>
      </w:r>
      <w:r w:rsidR="005A6395">
        <w:rPr>
          <w:rFonts w:ascii="Times New Roman" w:hAnsi="Times New Roman"/>
          <w:color w:val="000000"/>
          <w:sz w:val="22"/>
          <w:szCs w:val="22"/>
        </w:rPr>
        <w:t xml:space="preserve"> </w:t>
      </w:r>
    </w:p>
    <w:p w14:paraId="0694F385" w14:textId="77777777" w:rsidR="00E0285F" w:rsidRPr="00F072A9" w:rsidRDefault="00E0285F" w:rsidP="005A20F5">
      <w:pPr>
        <w:tabs>
          <w:tab w:val="left" w:pos="3686"/>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14:paraId="1B4EEFFD"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14:paraId="3E597901"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14:paraId="0983E8C5"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14:paraId="24857308"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14:paraId="2E9ACCDA"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w:t>
      </w:r>
      <w:r w:rsidR="00C26629">
        <w:rPr>
          <w:rFonts w:ascii="Times New Roman" w:hAnsi="Times New Roman"/>
          <w:color w:val="000000"/>
          <w:sz w:val="22"/>
          <w:szCs w:val="22"/>
        </w:rPr>
        <w:t>y se sprchami od 15:00 od 16:</w:t>
      </w:r>
      <w:r w:rsidR="00A315AF">
        <w:rPr>
          <w:rFonts w:ascii="Times New Roman" w:hAnsi="Times New Roman"/>
          <w:color w:val="000000"/>
          <w:sz w:val="22"/>
          <w:szCs w:val="22"/>
        </w:rPr>
        <w:t>00 korepetice.</w:t>
      </w:r>
    </w:p>
    <w:p w14:paraId="03B1A3F6" w14:textId="77777777"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dále na svůj náklad zajistí:</w:t>
      </w:r>
    </w:p>
    <w:p w14:paraId="50EBC2E6" w14:textId="77777777" w:rsidR="006C76FB" w:rsidRPr="006C30CA" w:rsidRDefault="009C52A3" w:rsidP="00644CEE">
      <w:pPr>
        <w:numPr>
          <w:ilvl w:val="1"/>
          <w:numId w:val="25"/>
        </w:numPr>
        <w:spacing w:after="60"/>
        <w:jc w:val="both"/>
        <w:rPr>
          <w:rFonts w:ascii="Times New Roman" w:hAnsi="Times New Roman"/>
          <w:color w:val="000000"/>
          <w:sz w:val="22"/>
          <w:szCs w:val="22"/>
        </w:rPr>
      </w:pPr>
      <w:r w:rsidRPr="006C30CA">
        <w:rPr>
          <w:rFonts w:ascii="Times New Roman" w:hAnsi="Times New Roman"/>
          <w:color w:val="000000"/>
          <w:sz w:val="22"/>
          <w:szCs w:val="22"/>
        </w:rPr>
        <w:lastRenderedPageBreak/>
        <w:t xml:space="preserve">Volné </w:t>
      </w:r>
      <w:r w:rsidR="00F76BA9" w:rsidRPr="006C30CA">
        <w:rPr>
          <w:rFonts w:ascii="Times New Roman" w:hAnsi="Times New Roman"/>
          <w:color w:val="000000"/>
          <w:sz w:val="22"/>
          <w:szCs w:val="22"/>
        </w:rPr>
        <w:t xml:space="preserve">a uklizené </w:t>
      </w:r>
      <w:r w:rsidRPr="006C30CA">
        <w:rPr>
          <w:rFonts w:ascii="Times New Roman" w:hAnsi="Times New Roman"/>
          <w:color w:val="000000"/>
          <w:sz w:val="22"/>
          <w:szCs w:val="22"/>
        </w:rPr>
        <w:t xml:space="preserve">jeviště </w:t>
      </w:r>
      <w:r w:rsidR="00C26629" w:rsidRPr="006C30CA">
        <w:rPr>
          <w:rFonts w:ascii="Times New Roman" w:hAnsi="Times New Roman"/>
          <w:color w:val="000000"/>
          <w:sz w:val="22"/>
          <w:szCs w:val="22"/>
        </w:rPr>
        <w:t xml:space="preserve">13. </w:t>
      </w:r>
      <w:r w:rsidR="00A35E91" w:rsidRPr="006C30CA">
        <w:rPr>
          <w:rFonts w:ascii="Times New Roman" w:hAnsi="Times New Roman"/>
          <w:color w:val="000000"/>
          <w:sz w:val="22"/>
          <w:szCs w:val="22"/>
        </w:rPr>
        <w:t>5.</w:t>
      </w:r>
      <w:r w:rsidR="00F76BA9" w:rsidRPr="006C30CA">
        <w:rPr>
          <w:rFonts w:ascii="Times New Roman" w:hAnsi="Times New Roman"/>
          <w:color w:val="000000"/>
          <w:sz w:val="22"/>
          <w:szCs w:val="22"/>
        </w:rPr>
        <w:t xml:space="preserve"> od </w:t>
      </w:r>
      <w:r w:rsidR="00C26629" w:rsidRPr="006C30CA">
        <w:rPr>
          <w:rFonts w:ascii="Times New Roman" w:hAnsi="Times New Roman"/>
          <w:color w:val="000000"/>
          <w:sz w:val="22"/>
          <w:szCs w:val="22"/>
        </w:rPr>
        <w:t>21</w:t>
      </w:r>
      <w:r w:rsidR="00F76BA9" w:rsidRPr="006C30CA">
        <w:rPr>
          <w:rFonts w:ascii="Times New Roman" w:hAnsi="Times New Roman"/>
          <w:color w:val="000000"/>
          <w:sz w:val="22"/>
          <w:szCs w:val="22"/>
        </w:rPr>
        <w:t>:00</w:t>
      </w:r>
      <w:r w:rsidR="006C76FB" w:rsidRPr="006C30CA">
        <w:rPr>
          <w:rFonts w:ascii="Times New Roman" w:hAnsi="Times New Roman"/>
          <w:color w:val="000000"/>
          <w:sz w:val="22"/>
          <w:szCs w:val="22"/>
        </w:rPr>
        <w:t>.</w:t>
      </w:r>
    </w:p>
    <w:p w14:paraId="7FA0C3AC" w14:textId="77777777" w:rsidR="00F76BA9" w:rsidRPr="00F072A9" w:rsidRDefault="00F76BA9" w:rsidP="00644CEE">
      <w:pPr>
        <w:numPr>
          <w:ilvl w:val="1"/>
          <w:numId w:val="25"/>
        </w:numPr>
        <w:spacing w:after="60"/>
        <w:jc w:val="both"/>
        <w:rPr>
          <w:rFonts w:ascii="Times New Roman" w:hAnsi="Times New Roman"/>
          <w:color w:val="000000"/>
          <w:sz w:val="22"/>
          <w:szCs w:val="22"/>
        </w:rPr>
      </w:pPr>
      <w:r>
        <w:rPr>
          <w:rFonts w:ascii="Times New Roman" w:hAnsi="Times New Roman"/>
          <w:color w:val="000000"/>
          <w:sz w:val="22"/>
          <w:szCs w:val="22"/>
        </w:rPr>
        <w:t>Vysavač, případně další úklidové prostředky pro uklizení jeviště po stavbě.</w:t>
      </w:r>
    </w:p>
    <w:p w14:paraId="557FA0AF"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14:paraId="1C443584"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14:paraId="7FC5B78E"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2x štendr k</w:t>
      </w:r>
      <w:r w:rsidR="009C52A3" w:rsidRPr="00F072A9">
        <w:rPr>
          <w:rFonts w:ascii="Times New Roman" w:hAnsi="Times New Roman"/>
          <w:color w:val="000000"/>
          <w:sz w:val="22"/>
          <w:szCs w:val="22"/>
        </w:rPr>
        <w:t> </w:t>
      </w:r>
      <w:r w:rsidRPr="00F072A9">
        <w:rPr>
          <w:rFonts w:ascii="Times New Roman" w:hAnsi="Times New Roman"/>
          <w:color w:val="000000"/>
          <w:sz w:val="22"/>
          <w:szCs w:val="22"/>
        </w:rPr>
        <w:t>jevišti</w:t>
      </w:r>
    </w:p>
    <w:p w14:paraId="5F1FC20A" w14:textId="77777777" w:rsidR="009C52A3" w:rsidRPr="00D8310D" w:rsidRDefault="00DD4B2D" w:rsidP="009C52A3">
      <w:pPr>
        <w:numPr>
          <w:ilvl w:val="1"/>
          <w:numId w:val="25"/>
        </w:numPr>
        <w:spacing w:after="60"/>
        <w:jc w:val="both"/>
        <w:rPr>
          <w:rFonts w:ascii="Times" w:hAnsi="Times"/>
          <w:color w:val="000000"/>
          <w:sz w:val="22"/>
          <w:szCs w:val="22"/>
        </w:rPr>
      </w:pPr>
      <w:r w:rsidRPr="00D8310D">
        <w:rPr>
          <w:rFonts w:ascii="Times" w:hAnsi="Times"/>
          <w:color w:val="000000"/>
          <w:sz w:val="22"/>
          <w:szCs w:val="22"/>
        </w:rPr>
        <w:t>POŘADATEL zajistí</w:t>
      </w:r>
      <w:r w:rsidR="009C52A3" w:rsidRPr="00D8310D">
        <w:rPr>
          <w:rFonts w:ascii="Times" w:hAnsi="Times"/>
          <w:color w:val="000000"/>
          <w:sz w:val="22"/>
          <w:szCs w:val="22"/>
        </w:rPr>
        <w:t xml:space="preserve"> ubytování pro </w:t>
      </w:r>
      <w:r w:rsidR="00A35E91" w:rsidRPr="00D8310D">
        <w:rPr>
          <w:rFonts w:ascii="Times" w:hAnsi="Times"/>
          <w:color w:val="000000"/>
          <w:sz w:val="22"/>
          <w:szCs w:val="22"/>
        </w:rPr>
        <w:t>4</w:t>
      </w:r>
      <w:r w:rsidR="00992B55" w:rsidRPr="00D8310D">
        <w:rPr>
          <w:rFonts w:ascii="Times" w:hAnsi="Times"/>
          <w:color w:val="000000"/>
          <w:sz w:val="22"/>
          <w:szCs w:val="22"/>
        </w:rPr>
        <w:t xml:space="preserve"> osob</w:t>
      </w:r>
      <w:r w:rsidR="00A35E91" w:rsidRPr="00D8310D">
        <w:rPr>
          <w:rFonts w:ascii="Times" w:hAnsi="Times"/>
          <w:color w:val="000000"/>
          <w:sz w:val="22"/>
          <w:szCs w:val="22"/>
        </w:rPr>
        <w:t>y (2 dvoulůžkové pokoje)</w:t>
      </w:r>
      <w:r w:rsidR="00992B55" w:rsidRPr="00D8310D">
        <w:rPr>
          <w:rFonts w:ascii="Times" w:hAnsi="Times"/>
          <w:color w:val="000000"/>
          <w:sz w:val="22"/>
          <w:szCs w:val="22"/>
        </w:rPr>
        <w:t xml:space="preserve"> </w:t>
      </w:r>
      <w:r w:rsidR="009C52A3" w:rsidRPr="00D8310D">
        <w:rPr>
          <w:rFonts w:ascii="Times" w:hAnsi="Times"/>
          <w:color w:val="000000"/>
          <w:sz w:val="22"/>
          <w:szCs w:val="22"/>
        </w:rPr>
        <w:t>technické složky ze dne</w:t>
      </w:r>
      <w:r w:rsidR="00A35E91" w:rsidRPr="00D8310D">
        <w:rPr>
          <w:rFonts w:ascii="Times" w:hAnsi="Times"/>
          <w:color w:val="000000"/>
          <w:sz w:val="22"/>
          <w:szCs w:val="22"/>
        </w:rPr>
        <w:t xml:space="preserve"> 13. 5. 2023 na 14. 5. 2023 a pro 14 osob (5 dvoulůžkových pokojů a 4 jednolůžkové pokoje) ze dne 14. 5. 2023 na 15. 5. 2023.</w:t>
      </w:r>
    </w:p>
    <w:p w14:paraId="6063D26C" w14:textId="77777777" w:rsidR="00DD4B2D" w:rsidRPr="00D8310D" w:rsidRDefault="00DD4B2D" w:rsidP="009C52A3">
      <w:pPr>
        <w:numPr>
          <w:ilvl w:val="1"/>
          <w:numId w:val="25"/>
        </w:numPr>
        <w:spacing w:after="60"/>
        <w:jc w:val="both"/>
        <w:rPr>
          <w:rFonts w:ascii="Times" w:hAnsi="Times"/>
          <w:color w:val="000000"/>
          <w:sz w:val="22"/>
          <w:szCs w:val="22"/>
        </w:rPr>
      </w:pPr>
      <w:r w:rsidRPr="00D8310D">
        <w:rPr>
          <w:rFonts w:ascii="Times" w:hAnsi="Times"/>
          <w:color w:val="000000"/>
          <w:sz w:val="22"/>
          <w:szCs w:val="22"/>
        </w:rPr>
        <w:t>POŘADATEL zajistí 3 jízdenky na vlak 14. 5. 2023 z Hradce Králové do Olomouce pro režiséra, scénografku a dramaturgyni. Čas odjezdu dle domluvy s režisérem.</w:t>
      </w:r>
    </w:p>
    <w:p w14:paraId="708C5C70" w14:textId="77777777"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zajistí 6 volných vstupenek</w:t>
      </w:r>
      <w:r w:rsidR="003D1721" w:rsidRPr="00F072A9">
        <w:rPr>
          <w:rFonts w:ascii="Times New Roman" w:hAnsi="Times New Roman"/>
          <w:color w:val="000000"/>
          <w:sz w:val="22"/>
          <w:szCs w:val="22"/>
        </w:rPr>
        <w:t xml:space="preserve"> na PŘEDSTAVENÍ pro potřeby DIVADLA.</w:t>
      </w:r>
    </w:p>
    <w:p w14:paraId="53C32168" w14:textId="77777777"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14:paraId="7FE58232" w14:textId="77777777"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 xml:space="preserve">teré jsou uvedeny v Příloze </w:t>
      </w:r>
      <w:proofErr w:type="gramStart"/>
      <w:r w:rsidR="00756D2D" w:rsidRPr="00F072A9">
        <w:rPr>
          <w:rFonts w:ascii="Times New Roman" w:hAnsi="Times New Roman"/>
          <w:color w:val="000000"/>
          <w:sz w:val="22"/>
          <w:szCs w:val="22"/>
        </w:rPr>
        <w:t>č.1.</w:t>
      </w:r>
      <w:proofErr w:type="gramEnd"/>
    </w:p>
    <w:p w14:paraId="22C0BC31" w14:textId="77777777"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F072A9">
        <w:rPr>
          <w:rFonts w:ascii="Times New Roman" w:hAnsi="Times New Roman"/>
          <w:color w:val="000000"/>
          <w:sz w:val="22"/>
          <w:szCs w:val="22"/>
        </w:rPr>
        <w:t>odmítnout realizaci PŘEDSTAVENÍ.</w:t>
      </w:r>
      <w:r w:rsidRPr="00F072A9">
        <w:rPr>
          <w:rFonts w:ascii="Times New Roman" w:hAnsi="Times New Roman"/>
          <w:color w:val="000000"/>
          <w:sz w:val="22"/>
          <w:szCs w:val="22"/>
        </w:rPr>
        <w:t xml:space="preserve"> V tomto případě má DIVADLO nárok na plný honorář a na úhradu již vzniklých nákladů.</w:t>
      </w:r>
    </w:p>
    <w:p w14:paraId="57005960" w14:textId="77777777" w:rsidR="00D324C9"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14:paraId="43718CD8" w14:textId="587F5E10" w:rsidR="00A84A98" w:rsidRPr="00D8310D" w:rsidRDefault="00E0285F" w:rsidP="00644CEE">
      <w:pPr>
        <w:numPr>
          <w:ilvl w:val="1"/>
          <w:numId w:val="23"/>
        </w:numPr>
        <w:spacing w:after="60"/>
        <w:ind w:left="1134"/>
        <w:jc w:val="both"/>
        <w:rPr>
          <w:rFonts w:ascii="Times New Roman" w:hAnsi="Times New Roman"/>
          <w:color w:val="000000"/>
          <w:sz w:val="22"/>
          <w:szCs w:val="22"/>
        </w:rPr>
      </w:pPr>
      <w:r w:rsidRPr="00D8310D">
        <w:rPr>
          <w:rFonts w:ascii="Times New Roman" w:hAnsi="Times New Roman"/>
          <w:color w:val="000000"/>
          <w:sz w:val="22"/>
          <w:szCs w:val="22"/>
        </w:rPr>
        <w:t xml:space="preserve">jevištní mistr DIVADLA: </w:t>
      </w:r>
      <w:r w:rsidR="00D314DB" w:rsidRPr="00D8310D">
        <w:rPr>
          <w:rFonts w:ascii="Times New Roman" w:hAnsi="Times New Roman"/>
          <w:color w:val="000000"/>
          <w:sz w:val="22"/>
          <w:szCs w:val="22"/>
        </w:rPr>
        <w:t>Martin Kocourek, tel.</w:t>
      </w:r>
      <w:r w:rsidR="002B5A94" w:rsidRPr="00D8310D">
        <w:rPr>
          <w:rFonts w:ascii="Times New Roman" w:hAnsi="Times New Roman"/>
          <w:color w:val="000000"/>
          <w:sz w:val="22"/>
          <w:szCs w:val="22"/>
        </w:rPr>
        <w:t>:</w:t>
      </w:r>
      <w:r w:rsidR="00D314DB" w:rsidRPr="00D8310D">
        <w:rPr>
          <w:rFonts w:ascii="Times New Roman" w:hAnsi="Times New Roman"/>
          <w:color w:val="000000"/>
          <w:sz w:val="22"/>
          <w:szCs w:val="22"/>
        </w:rPr>
        <w:t xml:space="preserve"> </w:t>
      </w:r>
      <w:r w:rsidR="005A6395">
        <w:rPr>
          <w:rFonts w:ascii="Times New Roman" w:hAnsi="Times New Roman"/>
          <w:color w:val="000000"/>
          <w:sz w:val="22"/>
          <w:szCs w:val="22"/>
        </w:rPr>
        <w:t xml:space="preserve"> </w:t>
      </w:r>
    </w:p>
    <w:p w14:paraId="7635138E" w14:textId="65D78DBB" w:rsidR="005A20F5" w:rsidRPr="00D8310D" w:rsidRDefault="00E0285F" w:rsidP="00644CEE">
      <w:pPr>
        <w:numPr>
          <w:ilvl w:val="1"/>
          <w:numId w:val="23"/>
        </w:numPr>
        <w:spacing w:after="60"/>
        <w:ind w:left="1134"/>
        <w:jc w:val="both"/>
        <w:rPr>
          <w:rFonts w:ascii="Times New Roman" w:hAnsi="Times New Roman"/>
          <w:color w:val="000000"/>
          <w:sz w:val="22"/>
          <w:szCs w:val="22"/>
        </w:rPr>
      </w:pPr>
      <w:r w:rsidRPr="00D8310D">
        <w:rPr>
          <w:rFonts w:ascii="Times New Roman" w:hAnsi="Times New Roman"/>
          <w:color w:val="000000"/>
          <w:sz w:val="22"/>
          <w:szCs w:val="22"/>
        </w:rPr>
        <w:t>jevištní mistr POŘADATELE</w:t>
      </w:r>
      <w:r w:rsidR="005A20F5" w:rsidRPr="00D8310D">
        <w:rPr>
          <w:rFonts w:ascii="Times New Roman" w:hAnsi="Times New Roman"/>
          <w:color w:val="000000"/>
          <w:sz w:val="22"/>
          <w:szCs w:val="22"/>
        </w:rPr>
        <w:t xml:space="preserve">: </w:t>
      </w:r>
      <w:r w:rsidR="002B5A94" w:rsidRPr="00D8310D">
        <w:rPr>
          <w:rFonts w:ascii="Times New Roman" w:hAnsi="Times New Roman"/>
          <w:color w:val="000000"/>
          <w:sz w:val="22"/>
          <w:szCs w:val="22"/>
        </w:rPr>
        <w:t xml:space="preserve">Johana Nováková, tel.: </w:t>
      </w:r>
      <w:r w:rsidR="005A6395">
        <w:rPr>
          <w:rFonts w:ascii="Times New Roman" w:hAnsi="Times New Roman"/>
          <w:color w:val="000000"/>
          <w:sz w:val="22"/>
          <w:szCs w:val="22"/>
        </w:rPr>
        <w:t xml:space="preserve"> </w:t>
      </w:r>
    </w:p>
    <w:p w14:paraId="6D3C2DA9" w14:textId="2C1CF6B3" w:rsidR="00D324C9" w:rsidRPr="00D8310D" w:rsidRDefault="00E0285F" w:rsidP="00644CEE">
      <w:pPr>
        <w:numPr>
          <w:ilvl w:val="1"/>
          <w:numId w:val="23"/>
        </w:numPr>
        <w:spacing w:after="60"/>
        <w:ind w:left="1134"/>
        <w:jc w:val="both"/>
        <w:rPr>
          <w:rFonts w:ascii="Times New Roman" w:hAnsi="Times New Roman"/>
          <w:color w:val="000000"/>
          <w:sz w:val="22"/>
          <w:szCs w:val="22"/>
        </w:rPr>
      </w:pPr>
      <w:r w:rsidRPr="00D8310D">
        <w:rPr>
          <w:rFonts w:ascii="Times New Roman" w:hAnsi="Times New Roman"/>
          <w:color w:val="000000"/>
          <w:sz w:val="22"/>
          <w:szCs w:val="22"/>
        </w:rPr>
        <w:t>mistr světel DIVADLA: Filip Wiesner</w:t>
      </w:r>
      <w:r w:rsidR="002B5A94" w:rsidRPr="00D8310D">
        <w:rPr>
          <w:rFonts w:ascii="Times New Roman" w:hAnsi="Times New Roman"/>
          <w:color w:val="000000"/>
          <w:sz w:val="22"/>
          <w:szCs w:val="22"/>
        </w:rPr>
        <w:t>,</w:t>
      </w:r>
      <w:r w:rsidRPr="00D8310D">
        <w:rPr>
          <w:rFonts w:ascii="Times New Roman" w:hAnsi="Times New Roman"/>
          <w:color w:val="000000"/>
          <w:sz w:val="22"/>
          <w:szCs w:val="22"/>
        </w:rPr>
        <w:t xml:space="preserve"> tel.: </w:t>
      </w:r>
      <w:r w:rsidR="005A6395">
        <w:rPr>
          <w:rFonts w:ascii="Times New Roman" w:hAnsi="Times New Roman"/>
          <w:color w:val="000000"/>
          <w:sz w:val="22"/>
          <w:szCs w:val="22"/>
        </w:rPr>
        <w:t xml:space="preserve"> </w:t>
      </w:r>
    </w:p>
    <w:p w14:paraId="38B0AEFF" w14:textId="4816EB51" w:rsidR="00A84A98" w:rsidRPr="00D8310D" w:rsidRDefault="00E0285F" w:rsidP="00644CEE">
      <w:pPr>
        <w:numPr>
          <w:ilvl w:val="1"/>
          <w:numId w:val="23"/>
        </w:numPr>
        <w:spacing w:after="60"/>
        <w:ind w:left="1134"/>
        <w:jc w:val="both"/>
        <w:rPr>
          <w:rFonts w:ascii="Times New Roman" w:hAnsi="Times New Roman"/>
          <w:color w:val="000000"/>
          <w:sz w:val="22"/>
          <w:szCs w:val="22"/>
        </w:rPr>
      </w:pPr>
      <w:r w:rsidRPr="00D8310D">
        <w:rPr>
          <w:rFonts w:ascii="Times New Roman" w:hAnsi="Times New Roman"/>
          <w:color w:val="000000"/>
          <w:sz w:val="22"/>
          <w:szCs w:val="22"/>
        </w:rPr>
        <w:t>mistr světel POŘADATELE</w:t>
      </w:r>
      <w:r w:rsidR="00D74F97" w:rsidRPr="00D8310D">
        <w:rPr>
          <w:rFonts w:ascii="Times New Roman" w:hAnsi="Times New Roman"/>
          <w:color w:val="000000"/>
          <w:sz w:val="22"/>
          <w:szCs w:val="22"/>
        </w:rPr>
        <w:t>:</w:t>
      </w:r>
      <w:r w:rsidR="00A74504" w:rsidRPr="00D8310D">
        <w:rPr>
          <w:rFonts w:ascii="Times New Roman" w:hAnsi="Times New Roman"/>
          <w:color w:val="000000"/>
          <w:sz w:val="22"/>
          <w:szCs w:val="22"/>
        </w:rPr>
        <w:t xml:space="preserve"> </w:t>
      </w:r>
      <w:r w:rsidR="006C30CA">
        <w:rPr>
          <w:rFonts w:ascii="Times New Roman" w:hAnsi="Times New Roman"/>
          <w:color w:val="000000"/>
          <w:sz w:val="22"/>
          <w:szCs w:val="22"/>
        </w:rPr>
        <w:t xml:space="preserve">Lukáš Lakomý, tel. </w:t>
      </w:r>
    </w:p>
    <w:p w14:paraId="6D363730" w14:textId="39E1F792" w:rsidR="00B51843" w:rsidRPr="00D8310D" w:rsidRDefault="00B51843" w:rsidP="00644CEE">
      <w:pPr>
        <w:numPr>
          <w:ilvl w:val="1"/>
          <w:numId w:val="23"/>
        </w:numPr>
        <w:spacing w:after="60"/>
        <w:ind w:left="1134"/>
        <w:jc w:val="both"/>
        <w:rPr>
          <w:rFonts w:ascii="Times New Roman" w:hAnsi="Times New Roman"/>
          <w:color w:val="000000"/>
          <w:sz w:val="22"/>
          <w:szCs w:val="22"/>
        </w:rPr>
      </w:pPr>
      <w:r w:rsidRPr="00D8310D">
        <w:rPr>
          <w:rFonts w:ascii="Times New Roman" w:hAnsi="Times New Roman"/>
          <w:color w:val="000000"/>
          <w:sz w:val="22"/>
          <w:szCs w:val="22"/>
        </w:rPr>
        <w:t xml:space="preserve">mistr zvuku DIVADLA: Vladimír Papež, tel.: </w:t>
      </w:r>
      <w:r w:rsidR="005A6395">
        <w:rPr>
          <w:rFonts w:ascii="Times New Roman" w:hAnsi="Times New Roman"/>
          <w:color w:val="000000"/>
          <w:sz w:val="22"/>
          <w:szCs w:val="22"/>
        </w:rPr>
        <w:t xml:space="preserve"> </w:t>
      </w:r>
    </w:p>
    <w:p w14:paraId="53F02260" w14:textId="141CADD9" w:rsidR="00A74504" w:rsidRPr="00D8310D" w:rsidRDefault="00E0285F" w:rsidP="00644CEE">
      <w:pPr>
        <w:numPr>
          <w:ilvl w:val="1"/>
          <w:numId w:val="23"/>
        </w:numPr>
        <w:spacing w:after="60"/>
        <w:ind w:left="1134"/>
        <w:jc w:val="both"/>
        <w:rPr>
          <w:rFonts w:ascii="Times New Roman" w:hAnsi="Times New Roman"/>
          <w:color w:val="000000"/>
          <w:sz w:val="22"/>
          <w:szCs w:val="22"/>
        </w:rPr>
      </w:pPr>
      <w:r w:rsidRPr="00D8310D">
        <w:rPr>
          <w:rFonts w:ascii="Times New Roman" w:hAnsi="Times New Roman"/>
          <w:color w:val="000000"/>
          <w:sz w:val="22"/>
          <w:szCs w:val="22"/>
        </w:rPr>
        <w:t>mistr zvuku POŘADATELE:</w:t>
      </w:r>
      <w:r w:rsidR="00A74504" w:rsidRPr="00D8310D">
        <w:rPr>
          <w:rFonts w:ascii="Times New Roman" w:hAnsi="Times New Roman"/>
          <w:color w:val="000000"/>
          <w:sz w:val="22"/>
          <w:szCs w:val="22"/>
        </w:rPr>
        <w:t xml:space="preserve"> </w:t>
      </w:r>
      <w:r w:rsidR="002B5A94" w:rsidRPr="00D8310D">
        <w:rPr>
          <w:rFonts w:ascii="Times New Roman" w:hAnsi="Times New Roman"/>
          <w:color w:val="000000"/>
          <w:sz w:val="22"/>
          <w:szCs w:val="22"/>
        </w:rPr>
        <w:t xml:space="preserve">Jakub Plánka, tel.: </w:t>
      </w:r>
      <w:r w:rsidR="005A6395">
        <w:rPr>
          <w:rFonts w:ascii="Times New Roman" w:hAnsi="Times New Roman"/>
          <w:color w:val="000000"/>
          <w:sz w:val="22"/>
          <w:szCs w:val="22"/>
        </w:rPr>
        <w:t xml:space="preserve"> </w:t>
      </w:r>
    </w:p>
    <w:p w14:paraId="3E63931E" w14:textId="77777777"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14:paraId="0D0FC25D" w14:textId="77777777" w:rsidR="00544129" w:rsidRPr="00F072A9" w:rsidRDefault="002B5A94" w:rsidP="00644CEE">
      <w:pPr>
        <w:numPr>
          <w:ilvl w:val="0"/>
          <w:numId w:val="12"/>
        </w:numPr>
        <w:tabs>
          <w:tab w:val="clear" w:pos="1830"/>
        </w:tabs>
        <w:ind w:left="426"/>
        <w:jc w:val="both"/>
        <w:rPr>
          <w:rFonts w:ascii="Times New Roman" w:hAnsi="Times New Roman"/>
          <w:b/>
          <w:bCs/>
          <w:color w:val="000000"/>
          <w:sz w:val="22"/>
          <w:szCs w:val="22"/>
        </w:rPr>
      </w:pPr>
      <w:r>
        <w:rPr>
          <w:rFonts w:ascii="Times New Roman" w:hAnsi="Times New Roman"/>
          <w:bCs/>
          <w:color w:val="000000"/>
          <w:sz w:val="22"/>
          <w:szCs w:val="22"/>
        </w:rPr>
        <w:t xml:space="preserve">Jevištní mistr a mistr zvuku DIVADLA a POŘADATELE se spojí telefonicky a domluví technické podmínky. Mistr světel </w:t>
      </w:r>
      <w:r w:rsidR="00B803FA">
        <w:rPr>
          <w:rFonts w:ascii="Times New Roman" w:hAnsi="Times New Roman"/>
          <w:bCs/>
          <w:color w:val="000000"/>
          <w:sz w:val="22"/>
          <w:szCs w:val="22"/>
        </w:rPr>
        <w:t>DIVADLA již navštívil POŘADATELE a dom</w:t>
      </w:r>
      <w:r w:rsidR="00463428">
        <w:rPr>
          <w:rFonts w:ascii="Times New Roman" w:hAnsi="Times New Roman"/>
          <w:bCs/>
          <w:color w:val="000000"/>
          <w:sz w:val="22"/>
          <w:szCs w:val="22"/>
        </w:rPr>
        <w:t>luvil osobně technické podmínky.</w:t>
      </w:r>
    </w:p>
    <w:p w14:paraId="30A022CF" w14:textId="77777777"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oprava: </w:t>
      </w:r>
      <w:r w:rsidR="00A35E91">
        <w:rPr>
          <w:rFonts w:ascii="Times New Roman" w:hAnsi="Times New Roman"/>
          <w:bCs/>
          <w:color w:val="000000"/>
          <w:sz w:val="22"/>
          <w:szCs w:val="22"/>
        </w:rPr>
        <w:t>vlak,</w:t>
      </w:r>
      <w:r w:rsidR="00583C7A">
        <w:rPr>
          <w:rFonts w:ascii="Times New Roman" w:hAnsi="Times New Roman"/>
          <w:color w:val="000000"/>
          <w:sz w:val="22"/>
          <w:szCs w:val="22"/>
        </w:rPr>
        <w:t xml:space="preserve"> Tranzit,</w:t>
      </w:r>
      <w:r w:rsidR="00A35E91">
        <w:rPr>
          <w:rFonts w:ascii="Times New Roman" w:hAnsi="Times New Roman"/>
          <w:color w:val="000000"/>
          <w:sz w:val="22"/>
          <w:szCs w:val="22"/>
        </w:rPr>
        <w:t xml:space="preserve"> případně osobní auto.</w:t>
      </w:r>
    </w:p>
    <w:p w14:paraId="0A641B72" w14:textId="77777777"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 xml:space="preserve">očet účinkujících: </w:t>
      </w:r>
      <w:r w:rsidR="00A35E91">
        <w:rPr>
          <w:rFonts w:ascii="Times New Roman" w:hAnsi="Times New Roman"/>
          <w:bCs/>
          <w:color w:val="000000"/>
          <w:sz w:val="22"/>
          <w:szCs w:val="22"/>
        </w:rPr>
        <w:t>6</w:t>
      </w:r>
    </w:p>
    <w:p w14:paraId="3D7D9964" w14:textId="77777777"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B803FA">
        <w:rPr>
          <w:rFonts w:ascii="Times New Roman" w:hAnsi="Times New Roman"/>
          <w:bCs/>
          <w:color w:val="000000"/>
          <w:sz w:val="22"/>
          <w:szCs w:val="22"/>
        </w:rPr>
        <w:t>očet technického personálu: 13</w:t>
      </w:r>
    </w:p>
    <w:p w14:paraId="167254EB" w14:textId="6F029516" w:rsidR="00F678B4" w:rsidRPr="005F19F3" w:rsidRDefault="00F678B4" w:rsidP="00F678B4">
      <w:pPr>
        <w:numPr>
          <w:ilvl w:val="0"/>
          <w:numId w:val="12"/>
        </w:numPr>
        <w:tabs>
          <w:tab w:val="clear" w:pos="1830"/>
        </w:tabs>
        <w:ind w:left="426"/>
        <w:jc w:val="both"/>
        <w:rPr>
          <w:rFonts w:ascii="Times New Roman" w:hAnsi="Times New Roman"/>
          <w:bCs/>
          <w:color w:val="000000"/>
          <w:sz w:val="22"/>
          <w:szCs w:val="22"/>
        </w:rPr>
      </w:pPr>
      <w:r w:rsidRPr="005F19F3">
        <w:rPr>
          <w:rFonts w:ascii="Times New Roman" w:hAnsi="Times New Roman"/>
          <w:bCs/>
          <w:color w:val="000000"/>
          <w:sz w:val="22"/>
          <w:szCs w:val="22"/>
        </w:rPr>
        <w:t xml:space="preserve">Autorské poplatky: </w:t>
      </w:r>
      <w:r w:rsidR="005A6395">
        <w:rPr>
          <w:rFonts w:ascii="Times New Roman" w:hAnsi="Times New Roman"/>
          <w:bCs/>
          <w:color w:val="000000"/>
          <w:sz w:val="22"/>
          <w:szCs w:val="22"/>
        </w:rPr>
        <w:t xml:space="preserve">  </w:t>
      </w:r>
      <w:r w:rsidRPr="005F19F3">
        <w:rPr>
          <w:rFonts w:ascii="Times New Roman" w:hAnsi="Times New Roman"/>
          <w:bCs/>
          <w:color w:val="000000"/>
          <w:sz w:val="22"/>
          <w:szCs w:val="22"/>
        </w:rPr>
        <w:t xml:space="preserve"> </w:t>
      </w:r>
      <w:proofErr w:type="gramStart"/>
      <w:r w:rsidRPr="005F19F3">
        <w:rPr>
          <w:rFonts w:ascii="Times New Roman" w:hAnsi="Times New Roman"/>
          <w:bCs/>
          <w:color w:val="000000"/>
          <w:sz w:val="22"/>
          <w:szCs w:val="22"/>
        </w:rPr>
        <w:t>% (</w:t>
      </w:r>
      <w:r w:rsidR="005A6395">
        <w:rPr>
          <w:rFonts w:ascii="Times New Roman" w:hAnsi="Times New Roman"/>
          <w:bCs/>
          <w:color w:val="000000"/>
          <w:sz w:val="22"/>
          <w:szCs w:val="22"/>
        </w:rPr>
        <w:t xml:space="preserve">   </w:t>
      </w:r>
      <w:r w:rsidRPr="005F19F3">
        <w:rPr>
          <w:rFonts w:ascii="Times New Roman" w:hAnsi="Times New Roman"/>
          <w:bCs/>
          <w:color w:val="000000"/>
          <w:sz w:val="22"/>
          <w:szCs w:val="22"/>
        </w:rPr>
        <w:t xml:space="preserve"> % </w:t>
      </w:r>
      <w:r w:rsidR="00B803FA" w:rsidRPr="005F19F3">
        <w:rPr>
          <w:rFonts w:ascii="Times New Roman" w:hAnsi="Times New Roman"/>
          <w:bCs/>
          <w:color w:val="000000"/>
          <w:sz w:val="22"/>
          <w:szCs w:val="22"/>
        </w:rPr>
        <w:t>Kateřina</w:t>
      </w:r>
      <w:proofErr w:type="gramEnd"/>
      <w:r w:rsidR="00B803FA" w:rsidRPr="005F19F3">
        <w:rPr>
          <w:rFonts w:ascii="Times New Roman" w:hAnsi="Times New Roman"/>
          <w:bCs/>
          <w:color w:val="000000"/>
          <w:sz w:val="22"/>
          <w:szCs w:val="22"/>
        </w:rPr>
        <w:t xml:space="preserve"> Součková</w:t>
      </w:r>
      <w:r w:rsidRPr="005F19F3">
        <w:rPr>
          <w:rFonts w:ascii="Times New Roman" w:hAnsi="Times New Roman"/>
          <w:bCs/>
          <w:color w:val="000000"/>
          <w:sz w:val="22"/>
          <w:szCs w:val="22"/>
        </w:rPr>
        <w:t xml:space="preserve">, </w:t>
      </w:r>
      <w:r w:rsidR="005A6395">
        <w:rPr>
          <w:rFonts w:ascii="Times New Roman" w:hAnsi="Times New Roman"/>
          <w:bCs/>
          <w:color w:val="000000"/>
          <w:sz w:val="22"/>
          <w:szCs w:val="22"/>
        </w:rPr>
        <w:t xml:space="preserve">   </w:t>
      </w:r>
      <w:r w:rsidR="00B803FA" w:rsidRPr="005F19F3">
        <w:rPr>
          <w:rFonts w:ascii="Times New Roman" w:hAnsi="Times New Roman"/>
          <w:bCs/>
          <w:color w:val="000000"/>
          <w:sz w:val="22"/>
          <w:szCs w:val="22"/>
        </w:rPr>
        <w:t xml:space="preserve"> </w:t>
      </w:r>
      <w:r w:rsidRPr="005F19F3">
        <w:rPr>
          <w:rFonts w:ascii="Times New Roman" w:hAnsi="Times New Roman"/>
          <w:bCs/>
          <w:color w:val="000000"/>
          <w:sz w:val="22"/>
          <w:szCs w:val="22"/>
        </w:rPr>
        <w:t xml:space="preserve">% </w:t>
      </w:r>
      <w:r w:rsidR="00B803FA" w:rsidRPr="005F19F3">
        <w:rPr>
          <w:rFonts w:ascii="Times New Roman" w:hAnsi="Times New Roman"/>
          <w:bCs/>
          <w:color w:val="000000"/>
          <w:sz w:val="22"/>
          <w:szCs w:val="22"/>
        </w:rPr>
        <w:t>Jan Frič</w:t>
      </w:r>
      <w:r w:rsidRPr="005F19F3">
        <w:rPr>
          <w:rFonts w:ascii="Times New Roman" w:hAnsi="Times New Roman"/>
          <w:bCs/>
          <w:color w:val="000000"/>
          <w:sz w:val="22"/>
          <w:szCs w:val="22"/>
        </w:rPr>
        <w:t xml:space="preserve">, </w:t>
      </w:r>
      <w:r w:rsidR="005A6395">
        <w:rPr>
          <w:rFonts w:ascii="Times New Roman" w:hAnsi="Times New Roman"/>
          <w:bCs/>
          <w:color w:val="000000"/>
          <w:sz w:val="22"/>
          <w:szCs w:val="22"/>
        </w:rPr>
        <w:t xml:space="preserve">   </w:t>
      </w:r>
      <w:r w:rsidRPr="005F19F3">
        <w:rPr>
          <w:rFonts w:ascii="Times New Roman" w:hAnsi="Times New Roman"/>
          <w:bCs/>
          <w:color w:val="000000"/>
          <w:sz w:val="22"/>
          <w:szCs w:val="22"/>
        </w:rPr>
        <w:t xml:space="preserve"> % </w:t>
      </w:r>
      <w:r w:rsidR="00B803FA" w:rsidRPr="005F19F3">
        <w:rPr>
          <w:rFonts w:ascii="Times New Roman" w:hAnsi="Times New Roman"/>
          <w:bCs/>
          <w:color w:val="000000"/>
          <w:sz w:val="22"/>
          <w:szCs w:val="22"/>
        </w:rPr>
        <w:t>Mojmír Měchura</w:t>
      </w:r>
      <w:r w:rsidR="005F19F3" w:rsidRPr="005F19F3">
        <w:rPr>
          <w:rFonts w:ascii="Times New Roman" w:hAnsi="Times New Roman"/>
          <w:bCs/>
          <w:color w:val="000000"/>
          <w:sz w:val="22"/>
          <w:szCs w:val="22"/>
        </w:rPr>
        <w:t>)</w:t>
      </w:r>
    </w:p>
    <w:p w14:paraId="3B3068B4" w14:textId="77777777" w:rsidR="00903E06" w:rsidRPr="00A1289A" w:rsidRDefault="00536734" w:rsidP="00644CEE">
      <w:pPr>
        <w:numPr>
          <w:ilvl w:val="0"/>
          <w:numId w:val="12"/>
        </w:numPr>
        <w:tabs>
          <w:tab w:val="clear" w:pos="1830"/>
        </w:tabs>
        <w:ind w:left="426"/>
        <w:jc w:val="both"/>
        <w:rPr>
          <w:rFonts w:ascii="Times New Roman" w:hAnsi="Times New Roman"/>
          <w:bCs/>
          <w:color w:val="000000"/>
          <w:sz w:val="22"/>
          <w:szCs w:val="22"/>
        </w:rPr>
      </w:pPr>
      <w:r w:rsidRPr="00A1289A">
        <w:rPr>
          <w:rFonts w:ascii="Times New Roman" w:hAnsi="Times New Roman"/>
          <w:bCs/>
          <w:color w:val="000000"/>
          <w:sz w:val="22"/>
          <w:szCs w:val="22"/>
        </w:rPr>
        <w:t>D</w:t>
      </w:r>
      <w:r w:rsidR="00E0285F" w:rsidRPr="00A1289A">
        <w:rPr>
          <w:rFonts w:ascii="Times New Roman" w:hAnsi="Times New Roman"/>
          <w:bCs/>
          <w:color w:val="000000"/>
          <w:sz w:val="22"/>
          <w:szCs w:val="22"/>
        </w:rPr>
        <w:t xml:space="preserve">élka </w:t>
      </w:r>
      <w:r w:rsidR="00B803FA">
        <w:rPr>
          <w:rFonts w:ascii="Times New Roman" w:hAnsi="Times New Roman"/>
          <w:bCs/>
          <w:color w:val="000000"/>
          <w:sz w:val="22"/>
          <w:szCs w:val="22"/>
        </w:rPr>
        <w:t>PŘEDSTAVENÍ</w:t>
      </w:r>
      <w:r w:rsidR="00E0285F" w:rsidRPr="00A1289A">
        <w:rPr>
          <w:rFonts w:ascii="Times New Roman" w:hAnsi="Times New Roman"/>
          <w:bCs/>
          <w:color w:val="000000"/>
          <w:sz w:val="22"/>
          <w:szCs w:val="22"/>
        </w:rPr>
        <w:t xml:space="preserve">: cca </w:t>
      </w:r>
      <w:r w:rsidR="00B803FA">
        <w:rPr>
          <w:rFonts w:ascii="Times New Roman" w:hAnsi="Times New Roman"/>
          <w:bCs/>
          <w:color w:val="000000"/>
          <w:sz w:val="22"/>
          <w:szCs w:val="22"/>
        </w:rPr>
        <w:t>90</w:t>
      </w:r>
      <w:r w:rsidR="00544129" w:rsidRPr="00A1289A">
        <w:rPr>
          <w:rFonts w:ascii="Times New Roman" w:hAnsi="Times New Roman"/>
          <w:bCs/>
          <w:color w:val="000000"/>
          <w:sz w:val="22"/>
          <w:szCs w:val="22"/>
        </w:rPr>
        <w:t xml:space="preserve"> minut</w:t>
      </w:r>
      <w:r w:rsidR="00B12436" w:rsidRPr="00A1289A">
        <w:rPr>
          <w:rFonts w:ascii="Times New Roman" w:hAnsi="Times New Roman"/>
          <w:bCs/>
          <w:color w:val="000000"/>
          <w:sz w:val="22"/>
          <w:szCs w:val="22"/>
        </w:rPr>
        <w:t xml:space="preserve"> </w:t>
      </w:r>
      <w:r w:rsidR="00B803FA">
        <w:rPr>
          <w:rFonts w:ascii="Times New Roman" w:hAnsi="Times New Roman"/>
          <w:bCs/>
          <w:color w:val="000000"/>
          <w:sz w:val="22"/>
          <w:szCs w:val="22"/>
        </w:rPr>
        <w:t>bez</w:t>
      </w:r>
      <w:r w:rsidR="00B12436" w:rsidRPr="00A1289A">
        <w:rPr>
          <w:rFonts w:ascii="Times New Roman" w:hAnsi="Times New Roman"/>
          <w:bCs/>
          <w:color w:val="000000"/>
          <w:sz w:val="22"/>
          <w:szCs w:val="22"/>
        </w:rPr>
        <w:t xml:space="preserve"> pauzy.</w:t>
      </w:r>
    </w:p>
    <w:p w14:paraId="4B2D971C" w14:textId="77777777"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14:paraId="2F0ADF38" w14:textId="77777777"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zaplatit DIVADLU honorář ve výši Kč </w:t>
      </w:r>
      <w:r w:rsidR="00197494">
        <w:rPr>
          <w:rFonts w:ascii="Times New Roman" w:hAnsi="Times New Roman"/>
          <w:color w:val="000000"/>
          <w:sz w:val="22"/>
          <w:szCs w:val="22"/>
        </w:rPr>
        <w:t>120.000</w:t>
      </w:r>
      <w:r w:rsidRPr="00F072A9">
        <w:rPr>
          <w:rFonts w:ascii="Times New Roman" w:hAnsi="Times New Roman"/>
          <w:color w:val="000000"/>
          <w:sz w:val="22"/>
          <w:szCs w:val="22"/>
        </w:rPr>
        <w:t>,-Kč (slovy</w:t>
      </w:r>
      <w:r w:rsidR="008D153C" w:rsidRPr="00F072A9">
        <w:rPr>
          <w:rFonts w:ascii="Times New Roman" w:hAnsi="Times New Roman"/>
          <w:color w:val="000000"/>
          <w:sz w:val="22"/>
          <w:szCs w:val="22"/>
        </w:rPr>
        <w:t xml:space="preserve"> </w:t>
      </w:r>
      <w:r w:rsidR="00B803FA">
        <w:rPr>
          <w:rFonts w:ascii="Times New Roman" w:hAnsi="Times New Roman"/>
          <w:color w:val="000000"/>
          <w:sz w:val="22"/>
          <w:szCs w:val="22"/>
        </w:rPr>
        <w:t>sto dvacet</w:t>
      </w:r>
      <w:r w:rsidR="00D81638">
        <w:rPr>
          <w:rFonts w:ascii="Times New Roman" w:hAnsi="Times New Roman"/>
          <w:color w:val="000000"/>
          <w:sz w:val="22"/>
          <w:szCs w:val="22"/>
        </w:rPr>
        <w:t xml:space="preserve">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w:t>
      </w:r>
      <w:r w:rsidR="00B803FA">
        <w:rPr>
          <w:rFonts w:ascii="Times New Roman" w:hAnsi="Times New Roman"/>
          <w:color w:val="000000"/>
          <w:sz w:val="22"/>
          <w:szCs w:val="22"/>
        </w:rPr>
        <w:t>PŘEDSTAVENÍ</w:t>
      </w:r>
      <w:r w:rsidRPr="00F072A9">
        <w:rPr>
          <w:rFonts w:ascii="Times New Roman" w:hAnsi="Times New Roman"/>
          <w:color w:val="000000"/>
          <w:sz w:val="22"/>
          <w:szCs w:val="22"/>
        </w:rPr>
        <w:t xml:space="preserve">. </w:t>
      </w:r>
      <w:r w:rsidR="00BB0B05" w:rsidRPr="00F072A9">
        <w:rPr>
          <w:rFonts w:ascii="Times New Roman" w:hAnsi="Times New Roman"/>
          <w:color w:val="000000"/>
          <w:sz w:val="22"/>
          <w:szCs w:val="22"/>
        </w:rPr>
        <w:t>Honorář je osvobozen od DPH dle §61 písm. e) zákona č. 235/2004 Sb.</w:t>
      </w:r>
    </w:p>
    <w:p w14:paraId="4F223D36"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14:paraId="6F932099" w14:textId="77777777" w:rsidR="00E0285F" w:rsidRPr="00D8310D" w:rsidRDefault="00A35E91" w:rsidP="00A35E91">
      <w:pPr>
        <w:numPr>
          <w:ilvl w:val="0"/>
          <w:numId w:val="19"/>
        </w:numPr>
        <w:spacing w:after="60"/>
        <w:ind w:left="426"/>
        <w:jc w:val="both"/>
        <w:rPr>
          <w:rFonts w:ascii="Times New Roman" w:hAnsi="Times New Roman"/>
          <w:color w:val="000000"/>
          <w:sz w:val="22"/>
          <w:szCs w:val="22"/>
        </w:rPr>
      </w:pPr>
      <w:r w:rsidRPr="00D8310D">
        <w:rPr>
          <w:rFonts w:ascii="Times New Roman" w:hAnsi="Times New Roman"/>
          <w:color w:val="000000"/>
          <w:sz w:val="22"/>
          <w:szCs w:val="22"/>
        </w:rPr>
        <w:t>DIVADLO prohlašuje, že nebude po POŘADATELI požadovat proplacení nákladů za dopravu.</w:t>
      </w:r>
    </w:p>
    <w:p w14:paraId="7A568191"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14:paraId="63B59EC5"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autorské honoráře (tantiémy) za PŘEDSTAVENÍ takto:</w:t>
      </w:r>
    </w:p>
    <w:p w14:paraId="4998D896" w14:textId="0AB39027" w:rsidR="005F19F3" w:rsidRDefault="00463428" w:rsidP="005F19F3">
      <w:pPr>
        <w:numPr>
          <w:ilvl w:val="1"/>
          <w:numId w:val="19"/>
        </w:numPr>
        <w:spacing w:after="60"/>
        <w:ind w:left="709" w:hanging="425"/>
        <w:jc w:val="both"/>
        <w:rPr>
          <w:rFonts w:ascii="Times New Roman" w:hAnsi="Times New Roman"/>
          <w:color w:val="000000"/>
          <w:sz w:val="22"/>
          <w:szCs w:val="22"/>
        </w:rPr>
      </w:pPr>
      <w:r>
        <w:rPr>
          <w:rFonts w:ascii="Times New Roman" w:hAnsi="Times New Roman"/>
          <w:color w:val="000000"/>
          <w:sz w:val="22"/>
          <w:szCs w:val="22"/>
        </w:rPr>
        <w:lastRenderedPageBreak/>
        <w:t xml:space="preserve">Kateřina </w:t>
      </w:r>
      <w:proofErr w:type="gramStart"/>
      <w:r>
        <w:rPr>
          <w:rFonts w:ascii="Times New Roman" w:hAnsi="Times New Roman"/>
          <w:color w:val="000000"/>
          <w:sz w:val="22"/>
          <w:szCs w:val="22"/>
        </w:rPr>
        <w:t>Součková</w:t>
      </w:r>
      <w:r w:rsidR="00CC474E">
        <w:rPr>
          <w:rFonts w:ascii="Times New Roman" w:hAnsi="Times New Roman"/>
          <w:color w:val="000000"/>
          <w:sz w:val="22"/>
          <w:szCs w:val="22"/>
        </w:rPr>
        <w:t xml:space="preserve"> </w:t>
      </w:r>
      <w:r w:rsidR="005A6395">
        <w:rPr>
          <w:rFonts w:ascii="Times New Roman" w:hAnsi="Times New Roman"/>
          <w:color w:val="000000"/>
          <w:sz w:val="22"/>
          <w:szCs w:val="22"/>
        </w:rPr>
        <w:t xml:space="preserve">  </w:t>
      </w:r>
      <w:r w:rsidR="00E0285F" w:rsidRPr="00F072A9">
        <w:rPr>
          <w:rFonts w:ascii="Times New Roman" w:hAnsi="Times New Roman"/>
          <w:color w:val="000000"/>
          <w:sz w:val="22"/>
          <w:szCs w:val="22"/>
        </w:rPr>
        <w:t xml:space="preserve"> % z hrubých</w:t>
      </w:r>
      <w:proofErr w:type="gramEnd"/>
      <w:r w:rsidR="00E0285F" w:rsidRPr="00F072A9">
        <w:rPr>
          <w:rFonts w:ascii="Times New Roman" w:hAnsi="Times New Roman"/>
          <w:color w:val="000000"/>
          <w:sz w:val="22"/>
          <w:szCs w:val="22"/>
        </w:rPr>
        <w:t xml:space="preserve"> tržeb </w:t>
      </w:r>
    </w:p>
    <w:p w14:paraId="07B9D759" w14:textId="4ACABE5B" w:rsidR="005F19F3" w:rsidRDefault="005F19F3" w:rsidP="005F19F3">
      <w:pPr>
        <w:spacing w:after="60"/>
        <w:ind w:left="720"/>
        <w:jc w:val="both"/>
        <w:rPr>
          <w:rFonts w:ascii="Times New Roman" w:hAnsi="Times New Roman"/>
          <w:color w:val="000000"/>
          <w:sz w:val="22"/>
          <w:szCs w:val="22"/>
        </w:rPr>
      </w:pPr>
      <w:r w:rsidRPr="005F19F3">
        <w:rPr>
          <w:rFonts w:ascii="Times New Roman" w:hAnsi="Times New Roman"/>
          <w:color w:val="000000"/>
          <w:sz w:val="22"/>
          <w:szCs w:val="22"/>
        </w:rPr>
        <w:t>Honor</w:t>
      </w:r>
      <w:r w:rsidRPr="005F19F3">
        <w:rPr>
          <w:rFonts w:ascii="Times New Roman" w:hAnsi="Times New Roman" w:hint="cs"/>
          <w:color w:val="000000"/>
          <w:sz w:val="22"/>
          <w:szCs w:val="22"/>
        </w:rPr>
        <w:t>ář</w:t>
      </w:r>
      <w:r w:rsidRPr="005F19F3">
        <w:rPr>
          <w:rFonts w:ascii="Times New Roman" w:hAnsi="Times New Roman"/>
          <w:color w:val="000000"/>
          <w:sz w:val="22"/>
          <w:szCs w:val="22"/>
        </w:rPr>
        <w:t xml:space="preserve"> bude uhrazen p</w:t>
      </w:r>
      <w:r w:rsidRPr="005F19F3">
        <w:rPr>
          <w:rFonts w:ascii="Times New Roman" w:hAnsi="Times New Roman" w:hint="cs"/>
          <w:color w:val="000000"/>
          <w:sz w:val="22"/>
          <w:szCs w:val="22"/>
        </w:rPr>
        <w:t>ří</w:t>
      </w:r>
      <w:r w:rsidRPr="005F19F3">
        <w:rPr>
          <w:rFonts w:ascii="Times New Roman" w:hAnsi="Times New Roman"/>
          <w:color w:val="000000"/>
          <w:sz w:val="22"/>
          <w:szCs w:val="22"/>
        </w:rPr>
        <w:t xml:space="preserve">mo na </w:t>
      </w:r>
      <w:proofErr w:type="gramStart"/>
      <w:r w:rsidRPr="005F19F3">
        <w:rPr>
          <w:rFonts w:ascii="Times New Roman" w:hAnsi="Times New Roman" w:hint="cs"/>
          <w:color w:val="000000"/>
          <w:sz w:val="22"/>
          <w:szCs w:val="22"/>
        </w:rPr>
        <w:t>úč</w:t>
      </w:r>
      <w:r w:rsidRPr="005F19F3">
        <w:rPr>
          <w:rFonts w:ascii="Times New Roman" w:hAnsi="Times New Roman"/>
          <w:color w:val="000000"/>
          <w:sz w:val="22"/>
          <w:szCs w:val="22"/>
        </w:rPr>
        <w:t xml:space="preserve">et </w:t>
      </w:r>
      <w:r w:rsidR="005A6395">
        <w:rPr>
          <w:rFonts w:ascii="Times New Roman" w:hAnsi="Times New Roman"/>
          <w:color w:val="000000"/>
          <w:sz w:val="22"/>
          <w:szCs w:val="22"/>
        </w:rPr>
        <w:t xml:space="preserve">                 </w:t>
      </w:r>
      <w:r w:rsidRPr="005F19F3">
        <w:rPr>
          <w:rFonts w:ascii="Times New Roman" w:hAnsi="Times New Roman"/>
          <w:color w:val="000000"/>
          <w:sz w:val="22"/>
          <w:szCs w:val="22"/>
        </w:rPr>
        <w:t xml:space="preserve"> spolu</w:t>
      </w:r>
      <w:proofErr w:type="gramEnd"/>
      <w:r w:rsidRPr="005F19F3">
        <w:rPr>
          <w:rFonts w:ascii="Times New Roman" w:hAnsi="Times New Roman"/>
          <w:color w:val="000000"/>
          <w:sz w:val="22"/>
          <w:szCs w:val="22"/>
        </w:rPr>
        <w:t xml:space="preserve"> se zasl</w:t>
      </w:r>
      <w:r w:rsidRPr="005F19F3">
        <w:rPr>
          <w:rFonts w:ascii="Times New Roman" w:hAnsi="Times New Roman" w:hint="cs"/>
          <w:color w:val="000000"/>
          <w:sz w:val="22"/>
          <w:szCs w:val="22"/>
        </w:rPr>
        <w:t>á</w:t>
      </w:r>
      <w:r w:rsidRPr="005F19F3">
        <w:rPr>
          <w:rFonts w:ascii="Times New Roman" w:hAnsi="Times New Roman"/>
          <w:color w:val="000000"/>
          <w:sz w:val="22"/>
          <w:szCs w:val="22"/>
        </w:rPr>
        <w:t>n</w:t>
      </w:r>
      <w:r w:rsidRPr="005F19F3">
        <w:rPr>
          <w:rFonts w:ascii="Times New Roman" w:hAnsi="Times New Roman" w:hint="cs"/>
          <w:color w:val="000000"/>
          <w:sz w:val="22"/>
          <w:szCs w:val="22"/>
        </w:rPr>
        <w:t>í</w:t>
      </w:r>
      <w:r w:rsidRPr="005F19F3">
        <w:rPr>
          <w:rFonts w:ascii="Times New Roman" w:hAnsi="Times New Roman"/>
          <w:color w:val="000000"/>
          <w:sz w:val="22"/>
          <w:szCs w:val="22"/>
        </w:rPr>
        <w:t xml:space="preserve">m </w:t>
      </w:r>
      <w:r w:rsidRPr="005F19F3">
        <w:rPr>
          <w:rFonts w:ascii="Times New Roman" w:hAnsi="Times New Roman" w:hint="cs"/>
          <w:color w:val="000000"/>
          <w:sz w:val="22"/>
          <w:szCs w:val="22"/>
        </w:rPr>
        <w:t>„</w:t>
      </w:r>
      <w:r w:rsidRPr="005F19F3">
        <w:rPr>
          <w:rFonts w:ascii="Times New Roman" w:hAnsi="Times New Roman"/>
          <w:color w:val="000000"/>
          <w:sz w:val="22"/>
          <w:szCs w:val="22"/>
        </w:rPr>
        <w:t>Hl</w:t>
      </w:r>
      <w:r w:rsidRPr="005F19F3">
        <w:rPr>
          <w:rFonts w:ascii="Times New Roman" w:hAnsi="Times New Roman" w:hint="cs"/>
          <w:color w:val="000000"/>
          <w:sz w:val="22"/>
          <w:szCs w:val="22"/>
        </w:rPr>
        <w:t>áš</w:t>
      </w:r>
      <w:r w:rsidRPr="005F19F3">
        <w:rPr>
          <w:rFonts w:ascii="Times New Roman" w:hAnsi="Times New Roman"/>
          <w:color w:val="000000"/>
          <w:sz w:val="22"/>
          <w:szCs w:val="22"/>
        </w:rPr>
        <w:t>en</w:t>
      </w:r>
      <w:r w:rsidRPr="005F19F3">
        <w:rPr>
          <w:rFonts w:ascii="Times New Roman" w:hAnsi="Times New Roman" w:hint="cs"/>
          <w:color w:val="000000"/>
          <w:sz w:val="22"/>
          <w:szCs w:val="22"/>
        </w:rPr>
        <w:t>í</w:t>
      </w:r>
      <w:r w:rsidRPr="005F19F3">
        <w:rPr>
          <w:rFonts w:ascii="Times New Roman" w:hAnsi="Times New Roman"/>
          <w:color w:val="000000"/>
          <w:sz w:val="22"/>
          <w:szCs w:val="22"/>
        </w:rPr>
        <w:t xml:space="preserve"> o tr</w:t>
      </w:r>
      <w:r w:rsidRPr="005F19F3">
        <w:rPr>
          <w:rFonts w:ascii="Times New Roman" w:hAnsi="Times New Roman" w:hint="cs"/>
          <w:color w:val="000000"/>
          <w:sz w:val="22"/>
          <w:szCs w:val="22"/>
        </w:rPr>
        <w:t>ž</w:t>
      </w:r>
      <w:r w:rsidRPr="005F19F3">
        <w:rPr>
          <w:rFonts w:ascii="Times New Roman" w:hAnsi="Times New Roman"/>
          <w:color w:val="000000"/>
          <w:sz w:val="22"/>
          <w:szCs w:val="22"/>
        </w:rPr>
        <w:t>b</w:t>
      </w:r>
      <w:r w:rsidRPr="005F19F3">
        <w:rPr>
          <w:rFonts w:ascii="Times New Roman" w:hAnsi="Times New Roman" w:hint="cs"/>
          <w:color w:val="000000"/>
          <w:sz w:val="22"/>
          <w:szCs w:val="22"/>
        </w:rPr>
        <w:t>á</w:t>
      </w:r>
      <w:r w:rsidRPr="005F19F3">
        <w:rPr>
          <w:rFonts w:ascii="Times New Roman" w:hAnsi="Times New Roman"/>
          <w:color w:val="000000"/>
          <w:sz w:val="22"/>
          <w:szCs w:val="22"/>
        </w:rPr>
        <w:t>ch</w:t>
      </w:r>
      <w:r>
        <w:rPr>
          <w:rFonts w:ascii="Times New Roman" w:hAnsi="Times New Roman"/>
          <w:color w:val="000000"/>
          <w:sz w:val="22"/>
          <w:szCs w:val="22"/>
        </w:rPr>
        <w:t>“</w:t>
      </w:r>
      <w:r w:rsidRPr="005F19F3">
        <w:rPr>
          <w:rFonts w:ascii="Times New Roman" w:hAnsi="Times New Roman"/>
          <w:color w:val="000000"/>
          <w:sz w:val="22"/>
          <w:szCs w:val="22"/>
        </w:rPr>
        <w:t xml:space="preserve"> na </w:t>
      </w:r>
      <w:r w:rsidR="005A6395">
        <w:rPr>
          <w:rFonts w:ascii="Times New Roman" w:hAnsi="Times New Roman"/>
          <w:color w:val="000000"/>
          <w:sz w:val="22"/>
          <w:szCs w:val="22"/>
        </w:rPr>
        <w:t xml:space="preserve"> </w:t>
      </w:r>
    </w:p>
    <w:p w14:paraId="458CEF72" w14:textId="77777777" w:rsidR="005A6395" w:rsidRDefault="005A6395" w:rsidP="005F19F3">
      <w:pPr>
        <w:spacing w:after="60"/>
        <w:ind w:left="720"/>
        <w:jc w:val="both"/>
        <w:rPr>
          <w:rFonts w:ascii="Times New Roman" w:hAnsi="Times New Roman"/>
          <w:color w:val="000000"/>
          <w:sz w:val="22"/>
          <w:szCs w:val="22"/>
        </w:rPr>
      </w:pPr>
    </w:p>
    <w:p w14:paraId="7F873789" w14:textId="0DA28C99" w:rsidR="001E5BEB" w:rsidRPr="005F19F3" w:rsidRDefault="00463428" w:rsidP="005F19F3">
      <w:pPr>
        <w:pStyle w:val="Odstavecseseznamem"/>
        <w:numPr>
          <w:ilvl w:val="1"/>
          <w:numId w:val="19"/>
        </w:numPr>
        <w:spacing w:after="60"/>
        <w:ind w:left="709"/>
        <w:jc w:val="both"/>
        <w:rPr>
          <w:rFonts w:ascii="Times New Roman" w:hAnsi="Times New Roman"/>
          <w:color w:val="000000"/>
          <w:sz w:val="22"/>
          <w:szCs w:val="22"/>
        </w:rPr>
      </w:pPr>
      <w:r w:rsidRPr="005F19F3">
        <w:rPr>
          <w:rFonts w:ascii="Times New Roman" w:hAnsi="Times New Roman"/>
          <w:sz w:val="22"/>
          <w:szCs w:val="22"/>
        </w:rPr>
        <w:t xml:space="preserve">Jan </w:t>
      </w:r>
      <w:proofErr w:type="gramStart"/>
      <w:r w:rsidRPr="005F19F3">
        <w:rPr>
          <w:rFonts w:ascii="Times New Roman" w:hAnsi="Times New Roman"/>
          <w:sz w:val="22"/>
          <w:szCs w:val="22"/>
        </w:rPr>
        <w:t>Frič</w:t>
      </w:r>
      <w:r w:rsidR="00CC474E" w:rsidRPr="005F19F3">
        <w:rPr>
          <w:rFonts w:ascii="Times New Roman" w:hAnsi="Times New Roman"/>
          <w:sz w:val="22"/>
          <w:szCs w:val="22"/>
        </w:rPr>
        <w:t xml:space="preserve"> </w:t>
      </w:r>
      <w:r w:rsidR="005A6395">
        <w:rPr>
          <w:rFonts w:ascii="Times New Roman" w:hAnsi="Times New Roman"/>
          <w:sz w:val="22"/>
          <w:szCs w:val="22"/>
        </w:rPr>
        <w:t xml:space="preserve"> </w:t>
      </w:r>
      <w:r w:rsidR="00CC474E" w:rsidRPr="005F19F3">
        <w:rPr>
          <w:rFonts w:ascii="Times New Roman" w:hAnsi="Times New Roman"/>
          <w:sz w:val="22"/>
          <w:szCs w:val="22"/>
        </w:rPr>
        <w:t xml:space="preserve"> % z hrubých</w:t>
      </w:r>
      <w:proofErr w:type="gramEnd"/>
      <w:r w:rsidR="00CC474E" w:rsidRPr="005F19F3">
        <w:rPr>
          <w:rFonts w:ascii="Times New Roman" w:hAnsi="Times New Roman"/>
          <w:sz w:val="22"/>
          <w:szCs w:val="22"/>
        </w:rPr>
        <w:t xml:space="preserve"> tržeb </w:t>
      </w:r>
    </w:p>
    <w:p w14:paraId="016A8A8B" w14:textId="58DACB7A" w:rsidR="00463428" w:rsidRDefault="005F19F3" w:rsidP="00463428">
      <w:pPr>
        <w:pStyle w:val="Odstavecseseznamem"/>
        <w:spacing w:after="60"/>
        <w:ind w:left="720"/>
        <w:jc w:val="both"/>
        <w:rPr>
          <w:rFonts w:ascii="Times New Roman" w:hAnsi="Times New Roman"/>
          <w:color w:val="000000"/>
          <w:sz w:val="22"/>
          <w:szCs w:val="22"/>
        </w:rPr>
      </w:pPr>
      <w:r w:rsidRPr="005F19F3">
        <w:rPr>
          <w:rFonts w:ascii="Times New Roman" w:hAnsi="Times New Roman"/>
          <w:color w:val="000000"/>
          <w:sz w:val="22"/>
          <w:szCs w:val="22"/>
        </w:rPr>
        <w:t>Honor</w:t>
      </w:r>
      <w:r w:rsidRPr="005F19F3">
        <w:rPr>
          <w:rFonts w:ascii="Times New Roman" w:hAnsi="Times New Roman" w:hint="cs"/>
          <w:color w:val="000000"/>
          <w:sz w:val="22"/>
          <w:szCs w:val="22"/>
        </w:rPr>
        <w:t>ář</w:t>
      </w:r>
      <w:r w:rsidRPr="005F19F3">
        <w:rPr>
          <w:rFonts w:ascii="Times New Roman" w:hAnsi="Times New Roman"/>
          <w:color w:val="000000"/>
          <w:sz w:val="22"/>
          <w:szCs w:val="22"/>
        </w:rPr>
        <w:t xml:space="preserve"> bude uhrazen p</w:t>
      </w:r>
      <w:r w:rsidRPr="005F19F3">
        <w:rPr>
          <w:rFonts w:ascii="Times New Roman" w:hAnsi="Times New Roman" w:hint="cs"/>
          <w:color w:val="000000"/>
          <w:sz w:val="22"/>
          <w:szCs w:val="22"/>
        </w:rPr>
        <w:t>ří</w:t>
      </w:r>
      <w:r w:rsidRPr="005F19F3">
        <w:rPr>
          <w:rFonts w:ascii="Times New Roman" w:hAnsi="Times New Roman"/>
          <w:color w:val="000000"/>
          <w:sz w:val="22"/>
          <w:szCs w:val="22"/>
        </w:rPr>
        <w:t xml:space="preserve">mo na </w:t>
      </w:r>
      <w:proofErr w:type="gramStart"/>
      <w:r w:rsidRPr="005F19F3">
        <w:rPr>
          <w:rFonts w:ascii="Times New Roman" w:hAnsi="Times New Roman" w:hint="cs"/>
          <w:color w:val="000000"/>
          <w:sz w:val="22"/>
          <w:szCs w:val="22"/>
        </w:rPr>
        <w:t>úč</w:t>
      </w:r>
      <w:r w:rsidRPr="005F19F3">
        <w:rPr>
          <w:rFonts w:ascii="Times New Roman" w:hAnsi="Times New Roman"/>
          <w:color w:val="000000"/>
          <w:sz w:val="22"/>
          <w:szCs w:val="22"/>
        </w:rPr>
        <w:t xml:space="preserve">et </w:t>
      </w:r>
      <w:r w:rsidR="005A6395">
        <w:rPr>
          <w:rFonts w:ascii="Times New Roman" w:hAnsi="Times New Roman"/>
          <w:color w:val="000000"/>
          <w:sz w:val="22"/>
          <w:szCs w:val="22"/>
        </w:rPr>
        <w:t xml:space="preserve">                </w:t>
      </w:r>
      <w:r w:rsidRPr="005F19F3">
        <w:rPr>
          <w:rFonts w:ascii="Times New Roman" w:hAnsi="Times New Roman"/>
          <w:color w:val="000000"/>
          <w:sz w:val="22"/>
          <w:szCs w:val="22"/>
        </w:rPr>
        <w:t xml:space="preserve">   spolu</w:t>
      </w:r>
      <w:proofErr w:type="gramEnd"/>
      <w:r w:rsidRPr="005F19F3">
        <w:rPr>
          <w:rFonts w:ascii="Times New Roman" w:hAnsi="Times New Roman"/>
          <w:color w:val="000000"/>
          <w:sz w:val="22"/>
          <w:szCs w:val="22"/>
        </w:rPr>
        <w:t xml:space="preserve"> se zasl</w:t>
      </w:r>
      <w:r w:rsidRPr="005F19F3">
        <w:rPr>
          <w:rFonts w:ascii="Times New Roman" w:hAnsi="Times New Roman" w:hint="cs"/>
          <w:color w:val="000000"/>
          <w:sz w:val="22"/>
          <w:szCs w:val="22"/>
        </w:rPr>
        <w:t>á</w:t>
      </w:r>
      <w:r w:rsidRPr="005F19F3">
        <w:rPr>
          <w:rFonts w:ascii="Times New Roman" w:hAnsi="Times New Roman"/>
          <w:color w:val="000000"/>
          <w:sz w:val="22"/>
          <w:szCs w:val="22"/>
        </w:rPr>
        <w:t>n</w:t>
      </w:r>
      <w:r w:rsidRPr="005F19F3">
        <w:rPr>
          <w:rFonts w:ascii="Times New Roman" w:hAnsi="Times New Roman" w:hint="cs"/>
          <w:color w:val="000000"/>
          <w:sz w:val="22"/>
          <w:szCs w:val="22"/>
        </w:rPr>
        <w:t>í</w:t>
      </w:r>
      <w:r w:rsidRPr="005F19F3">
        <w:rPr>
          <w:rFonts w:ascii="Times New Roman" w:hAnsi="Times New Roman"/>
          <w:color w:val="000000"/>
          <w:sz w:val="22"/>
          <w:szCs w:val="22"/>
        </w:rPr>
        <w:t xml:space="preserve">m </w:t>
      </w:r>
      <w:r w:rsidRPr="005F19F3">
        <w:rPr>
          <w:rFonts w:ascii="Times New Roman" w:hAnsi="Times New Roman" w:hint="cs"/>
          <w:color w:val="000000"/>
          <w:sz w:val="22"/>
          <w:szCs w:val="22"/>
        </w:rPr>
        <w:t>„</w:t>
      </w:r>
      <w:r w:rsidRPr="005F19F3">
        <w:rPr>
          <w:rFonts w:ascii="Times New Roman" w:hAnsi="Times New Roman"/>
          <w:color w:val="000000"/>
          <w:sz w:val="22"/>
          <w:szCs w:val="22"/>
        </w:rPr>
        <w:t>Hl</w:t>
      </w:r>
      <w:r w:rsidRPr="005F19F3">
        <w:rPr>
          <w:rFonts w:ascii="Times New Roman" w:hAnsi="Times New Roman" w:hint="cs"/>
          <w:color w:val="000000"/>
          <w:sz w:val="22"/>
          <w:szCs w:val="22"/>
        </w:rPr>
        <w:t>áš</w:t>
      </w:r>
      <w:r w:rsidRPr="005F19F3">
        <w:rPr>
          <w:rFonts w:ascii="Times New Roman" w:hAnsi="Times New Roman"/>
          <w:color w:val="000000"/>
          <w:sz w:val="22"/>
          <w:szCs w:val="22"/>
        </w:rPr>
        <w:t>en</w:t>
      </w:r>
      <w:r w:rsidRPr="005F19F3">
        <w:rPr>
          <w:rFonts w:ascii="Times New Roman" w:hAnsi="Times New Roman" w:hint="cs"/>
          <w:color w:val="000000"/>
          <w:sz w:val="22"/>
          <w:szCs w:val="22"/>
        </w:rPr>
        <w:t>í</w:t>
      </w:r>
      <w:r w:rsidRPr="005F19F3">
        <w:rPr>
          <w:rFonts w:ascii="Times New Roman" w:hAnsi="Times New Roman"/>
          <w:color w:val="000000"/>
          <w:sz w:val="22"/>
          <w:szCs w:val="22"/>
        </w:rPr>
        <w:t xml:space="preserve"> o tr</w:t>
      </w:r>
      <w:r w:rsidRPr="005F19F3">
        <w:rPr>
          <w:rFonts w:ascii="Times New Roman" w:hAnsi="Times New Roman" w:hint="cs"/>
          <w:color w:val="000000"/>
          <w:sz w:val="22"/>
          <w:szCs w:val="22"/>
        </w:rPr>
        <w:t>ž</w:t>
      </w:r>
      <w:r w:rsidRPr="005F19F3">
        <w:rPr>
          <w:rFonts w:ascii="Times New Roman" w:hAnsi="Times New Roman"/>
          <w:color w:val="000000"/>
          <w:sz w:val="22"/>
          <w:szCs w:val="22"/>
        </w:rPr>
        <w:t>b</w:t>
      </w:r>
      <w:r w:rsidRPr="005F19F3">
        <w:rPr>
          <w:rFonts w:ascii="Times New Roman" w:hAnsi="Times New Roman" w:hint="cs"/>
          <w:color w:val="000000"/>
          <w:sz w:val="22"/>
          <w:szCs w:val="22"/>
        </w:rPr>
        <w:t>á</w:t>
      </w:r>
      <w:r w:rsidRPr="005F19F3">
        <w:rPr>
          <w:rFonts w:ascii="Times New Roman" w:hAnsi="Times New Roman"/>
          <w:color w:val="000000"/>
          <w:sz w:val="22"/>
          <w:szCs w:val="22"/>
        </w:rPr>
        <w:t>ch</w:t>
      </w:r>
      <w:r>
        <w:rPr>
          <w:rFonts w:ascii="Times New Roman" w:hAnsi="Times New Roman"/>
          <w:color w:val="000000"/>
          <w:sz w:val="22"/>
          <w:szCs w:val="22"/>
        </w:rPr>
        <w:t>“</w:t>
      </w:r>
      <w:r w:rsidRPr="005F19F3">
        <w:rPr>
          <w:rFonts w:ascii="Times New Roman" w:hAnsi="Times New Roman"/>
          <w:color w:val="000000"/>
          <w:sz w:val="22"/>
          <w:szCs w:val="22"/>
        </w:rPr>
        <w:t xml:space="preserve"> na </w:t>
      </w:r>
      <w:r w:rsidR="005A6395">
        <w:rPr>
          <w:rFonts w:ascii="Times New Roman" w:hAnsi="Times New Roman"/>
          <w:color w:val="000000"/>
          <w:sz w:val="22"/>
          <w:szCs w:val="22"/>
        </w:rPr>
        <w:t xml:space="preserve">  </w:t>
      </w:r>
    </w:p>
    <w:p w14:paraId="6BF94D93" w14:textId="77777777" w:rsidR="005A6395" w:rsidRDefault="005A6395" w:rsidP="00463428">
      <w:pPr>
        <w:pStyle w:val="Odstavecseseznamem"/>
        <w:spacing w:after="60"/>
        <w:ind w:left="720"/>
        <w:jc w:val="both"/>
        <w:rPr>
          <w:rFonts w:ascii="Times New Roman" w:hAnsi="Times New Roman"/>
          <w:sz w:val="22"/>
          <w:szCs w:val="22"/>
        </w:rPr>
      </w:pPr>
    </w:p>
    <w:p w14:paraId="6F51AF10" w14:textId="56F99DD7" w:rsidR="00463428" w:rsidRPr="00463428" w:rsidRDefault="00463428" w:rsidP="00463428">
      <w:pPr>
        <w:numPr>
          <w:ilvl w:val="1"/>
          <w:numId w:val="19"/>
        </w:numPr>
        <w:spacing w:after="60"/>
        <w:ind w:left="720"/>
        <w:jc w:val="both"/>
        <w:rPr>
          <w:rFonts w:ascii="Times New Roman" w:hAnsi="Times New Roman"/>
          <w:color w:val="000000"/>
          <w:sz w:val="22"/>
          <w:szCs w:val="22"/>
        </w:rPr>
      </w:pPr>
      <w:r w:rsidRPr="00463428">
        <w:rPr>
          <w:rFonts w:ascii="Times New Roman" w:hAnsi="Times New Roman"/>
          <w:sz w:val="22"/>
          <w:szCs w:val="22"/>
        </w:rPr>
        <w:t xml:space="preserve">Mojmír </w:t>
      </w:r>
      <w:proofErr w:type="gramStart"/>
      <w:r w:rsidRPr="00463428">
        <w:rPr>
          <w:rFonts w:ascii="Times New Roman" w:hAnsi="Times New Roman"/>
          <w:sz w:val="22"/>
          <w:szCs w:val="22"/>
        </w:rPr>
        <w:t>Měchura</w:t>
      </w:r>
      <w:r w:rsidR="00CC474E" w:rsidRPr="00463428">
        <w:rPr>
          <w:rFonts w:ascii="Times New Roman" w:hAnsi="Times New Roman"/>
          <w:sz w:val="22"/>
          <w:szCs w:val="22"/>
        </w:rPr>
        <w:t xml:space="preserve"> </w:t>
      </w:r>
      <w:r w:rsidR="005A6395">
        <w:rPr>
          <w:rFonts w:ascii="Times New Roman" w:hAnsi="Times New Roman"/>
          <w:sz w:val="22"/>
          <w:szCs w:val="22"/>
        </w:rPr>
        <w:t xml:space="preserve">   </w:t>
      </w:r>
      <w:r w:rsidR="00CC474E" w:rsidRPr="00463428">
        <w:rPr>
          <w:rFonts w:ascii="Times New Roman" w:hAnsi="Times New Roman"/>
          <w:sz w:val="22"/>
          <w:szCs w:val="22"/>
        </w:rPr>
        <w:t xml:space="preserve"> % </w:t>
      </w:r>
      <w:r>
        <w:rPr>
          <w:rFonts w:ascii="Times New Roman" w:hAnsi="Times New Roman"/>
          <w:sz w:val="22"/>
          <w:szCs w:val="22"/>
        </w:rPr>
        <w:t>z hrubých</w:t>
      </w:r>
      <w:proofErr w:type="gramEnd"/>
      <w:r>
        <w:rPr>
          <w:rFonts w:ascii="Times New Roman" w:hAnsi="Times New Roman"/>
          <w:sz w:val="22"/>
          <w:szCs w:val="22"/>
        </w:rPr>
        <w:t xml:space="preserve"> tržeb</w:t>
      </w:r>
    </w:p>
    <w:p w14:paraId="2BB5FE56" w14:textId="26B3C7DA" w:rsidR="00CC474E" w:rsidRDefault="005F19F3" w:rsidP="005F19F3">
      <w:pPr>
        <w:spacing w:after="60"/>
        <w:ind w:left="720"/>
        <w:jc w:val="both"/>
        <w:rPr>
          <w:rFonts w:ascii="Times New Roman" w:hAnsi="Times New Roman"/>
          <w:color w:val="000000"/>
          <w:sz w:val="22"/>
          <w:szCs w:val="22"/>
        </w:rPr>
      </w:pPr>
      <w:r w:rsidRPr="005F19F3">
        <w:rPr>
          <w:rFonts w:ascii="Times New Roman" w:hAnsi="Times New Roman"/>
          <w:color w:val="000000"/>
          <w:sz w:val="22"/>
          <w:szCs w:val="22"/>
        </w:rPr>
        <w:t>Honor</w:t>
      </w:r>
      <w:r w:rsidRPr="005F19F3">
        <w:rPr>
          <w:rFonts w:ascii="Times New Roman" w:hAnsi="Times New Roman" w:hint="cs"/>
          <w:color w:val="000000"/>
          <w:sz w:val="22"/>
          <w:szCs w:val="22"/>
        </w:rPr>
        <w:t>ář</w:t>
      </w:r>
      <w:r w:rsidRPr="005F19F3">
        <w:rPr>
          <w:rFonts w:ascii="Times New Roman" w:hAnsi="Times New Roman"/>
          <w:color w:val="000000"/>
          <w:sz w:val="22"/>
          <w:szCs w:val="22"/>
        </w:rPr>
        <w:t xml:space="preserve"> bude uhrazen p</w:t>
      </w:r>
      <w:r w:rsidRPr="005F19F3">
        <w:rPr>
          <w:rFonts w:ascii="Times New Roman" w:hAnsi="Times New Roman" w:hint="cs"/>
          <w:color w:val="000000"/>
          <w:sz w:val="22"/>
          <w:szCs w:val="22"/>
        </w:rPr>
        <w:t>ří</w:t>
      </w:r>
      <w:r w:rsidRPr="005F19F3">
        <w:rPr>
          <w:rFonts w:ascii="Times New Roman" w:hAnsi="Times New Roman"/>
          <w:color w:val="000000"/>
          <w:sz w:val="22"/>
          <w:szCs w:val="22"/>
        </w:rPr>
        <w:t xml:space="preserve">mo na </w:t>
      </w:r>
      <w:proofErr w:type="gramStart"/>
      <w:r w:rsidRPr="005F19F3">
        <w:rPr>
          <w:rFonts w:ascii="Times New Roman" w:hAnsi="Times New Roman" w:hint="cs"/>
          <w:color w:val="000000"/>
          <w:sz w:val="22"/>
          <w:szCs w:val="22"/>
        </w:rPr>
        <w:t>úč</w:t>
      </w:r>
      <w:r w:rsidRPr="005F19F3">
        <w:rPr>
          <w:rFonts w:ascii="Times New Roman" w:hAnsi="Times New Roman"/>
          <w:color w:val="000000"/>
          <w:sz w:val="22"/>
          <w:szCs w:val="22"/>
        </w:rPr>
        <w:t xml:space="preserve">et  </w:t>
      </w:r>
      <w:r w:rsidR="005A6395">
        <w:rPr>
          <w:rFonts w:ascii="Times New Roman" w:hAnsi="Times New Roman"/>
          <w:color w:val="000000"/>
          <w:sz w:val="22"/>
          <w:szCs w:val="22"/>
        </w:rPr>
        <w:t xml:space="preserve">                   </w:t>
      </w:r>
      <w:r w:rsidRPr="005F19F3">
        <w:rPr>
          <w:rFonts w:ascii="Times New Roman" w:hAnsi="Times New Roman"/>
          <w:color w:val="000000"/>
          <w:sz w:val="22"/>
          <w:szCs w:val="22"/>
        </w:rPr>
        <w:t xml:space="preserve"> spolu</w:t>
      </w:r>
      <w:proofErr w:type="gramEnd"/>
      <w:r w:rsidRPr="005F19F3">
        <w:rPr>
          <w:rFonts w:ascii="Times New Roman" w:hAnsi="Times New Roman"/>
          <w:color w:val="000000"/>
          <w:sz w:val="22"/>
          <w:szCs w:val="22"/>
        </w:rPr>
        <w:t xml:space="preserve"> se zasl</w:t>
      </w:r>
      <w:r w:rsidRPr="005F19F3">
        <w:rPr>
          <w:rFonts w:ascii="Times New Roman" w:hAnsi="Times New Roman" w:hint="cs"/>
          <w:color w:val="000000"/>
          <w:sz w:val="22"/>
          <w:szCs w:val="22"/>
        </w:rPr>
        <w:t>á</w:t>
      </w:r>
      <w:r w:rsidRPr="005F19F3">
        <w:rPr>
          <w:rFonts w:ascii="Times New Roman" w:hAnsi="Times New Roman"/>
          <w:color w:val="000000"/>
          <w:sz w:val="22"/>
          <w:szCs w:val="22"/>
        </w:rPr>
        <w:t>n</w:t>
      </w:r>
      <w:r w:rsidRPr="005F19F3">
        <w:rPr>
          <w:rFonts w:ascii="Times New Roman" w:hAnsi="Times New Roman" w:hint="cs"/>
          <w:color w:val="000000"/>
          <w:sz w:val="22"/>
          <w:szCs w:val="22"/>
        </w:rPr>
        <w:t>í</w:t>
      </w:r>
      <w:r w:rsidRPr="005F19F3">
        <w:rPr>
          <w:rFonts w:ascii="Times New Roman" w:hAnsi="Times New Roman"/>
          <w:color w:val="000000"/>
          <w:sz w:val="22"/>
          <w:szCs w:val="22"/>
        </w:rPr>
        <w:t xml:space="preserve">m </w:t>
      </w:r>
      <w:r w:rsidRPr="005F19F3">
        <w:rPr>
          <w:rFonts w:ascii="Times New Roman" w:hAnsi="Times New Roman" w:hint="cs"/>
          <w:color w:val="000000"/>
          <w:sz w:val="22"/>
          <w:szCs w:val="22"/>
        </w:rPr>
        <w:t>„</w:t>
      </w:r>
      <w:r w:rsidRPr="005F19F3">
        <w:rPr>
          <w:rFonts w:ascii="Times New Roman" w:hAnsi="Times New Roman"/>
          <w:color w:val="000000"/>
          <w:sz w:val="22"/>
          <w:szCs w:val="22"/>
        </w:rPr>
        <w:t>Hl</w:t>
      </w:r>
      <w:r w:rsidRPr="005F19F3">
        <w:rPr>
          <w:rFonts w:ascii="Times New Roman" w:hAnsi="Times New Roman" w:hint="cs"/>
          <w:color w:val="000000"/>
          <w:sz w:val="22"/>
          <w:szCs w:val="22"/>
        </w:rPr>
        <w:t>áš</w:t>
      </w:r>
      <w:r w:rsidRPr="005F19F3">
        <w:rPr>
          <w:rFonts w:ascii="Times New Roman" w:hAnsi="Times New Roman"/>
          <w:color w:val="000000"/>
          <w:sz w:val="22"/>
          <w:szCs w:val="22"/>
        </w:rPr>
        <w:t>en</w:t>
      </w:r>
      <w:r w:rsidRPr="005F19F3">
        <w:rPr>
          <w:rFonts w:ascii="Times New Roman" w:hAnsi="Times New Roman" w:hint="cs"/>
          <w:color w:val="000000"/>
          <w:sz w:val="22"/>
          <w:szCs w:val="22"/>
        </w:rPr>
        <w:t>í</w:t>
      </w:r>
      <w:r w:rsidRPr="005F19F3">
        <w:rPr>
          <w:rFonts w:ascii="Times New Roman" w:hAnsi="Times New Roman"/>
          <w:color w:val="000000"/>
          <w:sz w:val="22"/>
          <w:szCs w:val="22"/>
        </w:rPr>
        <w:t xml:space="preserve"> o tr</w:t>
      </w:r>
      <w:r w:rsidRPr="005F19F3">
        <w:rPr>
          <w:rFonts w:ascii="Times New Roman" w:hAnsi="Times New Roman" w:hint="cs"/>
          <w:color w:val="000000"/>
          <w:sz w:val="22"/>
          <w:szCs w:val="22"/>
        </w:rPr>
        <w:t>ž</w:t>
      </w:r>
      <w:r w:rsidRPr="005F19F3">
        <w:rPr>
          <w:rFonts w:ascii="Times New Roman" w:hAnsi="Times New Roman"/>
          <w:color w:val="000000"/>
          <w:sz w:val="22"/>
          <w:szCs w:val="22"/>
        </w:rPr>
        <w:t>b</w:t>
      </w:r>
      <w:r w:rsidRPr="005F19F3">
        <w:rPr>
          <w:rFonts w:ascii="Times New Roman" w:hAnsi="Times New Roman" w:hint="cs"/>
          <w:color w:val="000000"/>
          <w:sz w:val="22"/>
          <w:szCs w:val="22"/>
        </w:rPr>
        <w:t>á</w:t>
      </w:r>
      <w:r w:rsidRPr="005F19F3">
        <w:rPr>
          <w:rFonts w:ascii="Times New Roman" w:hAnsi="Times New Roman"/>
          <w:color w:val="000000"/>
          <w:sz w:val="22"/>
          <w:szCs w:val="22"/>
        </w:rPr>
        <w:t xml:space="preserve">ch na </w:t>
      </w:r>
      <w:r w:rsidR="005A6395">
        <w:rPr>
          <w:rFonts w:ascii="Times New Roman" w:hAnsi="Times New Roman"/>
          <w:color w:val="000000"/>
          <w:sz w:val="22"/>
          <w:szCs w:val="22"/>
        </w:rPr>
        <w:t xml:space="preserve"> </w:t>
      </w:r>
    </w:p>
    <w:p w14:paraId="638C6C3E" w14:textId="77777777" w:rsidR="005A6395" w:rsidRPr="00463428" w:rsidRDefault="005A6395" w:rsidP="005F19F3">
      <w:pPr>
        <w:spacing w:after="60"/>
        <w:ind w:left="720"/>
        <w:jc w:val="both"/>
        <w:rPr>
          <w:rFonts w:ascii="Times New Roman" w:hAnsi="Times New Roman"/>
          <w:color w:val="000000"/>
          <w:sz w:val="22"/>
          <w:szCs w:val="22"/>
        </w:rPr>
      </w:pPr>
    </w:p>
    <w:p w14:paraId="7FEB027A"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14:paraId="75CB0F55"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 xml:space="preserve">lášení o hrubých tržbách z představení a výši tantiém do 10 dnů od konání </w:t>
      </w:r>
      <w:r w:rsidR="00B803FA">
        <w:rPr>
          <w:rFonts w:ascii="Times New Roman" w:hAnsi="Times New Roman"/>
          <w:sz w:val="22"/>
          <w:szCs w:val="22"/>
        </w:rPr>
        <w:t>PŘEDSTAVENÍ</w:t>
      </w:r>
      <w:r w:rsidRPr="00F072A9">
        <w:rPr>
          <w:rFonts w:ascii="Times New Roman" w:hAnsi="Times New Roman"/>
          <w:sz w:val="22"/>
          <w:szCs w:val="22"/>
        </w:rPr>
        <w:t>. Hlášení bude obsahovat:</w:t>
      </w:r>
      <w:r w:rsidRPr="00F072A9">
        <w:rPr>
          <w:rFonts w:ascii="Times New Roman" w:hAnsi="Times New Roman"/>
          <w:bCs/>
          <w:sz w:val="22"/>
          <w:szCs w:val="22"/>
        </w:rPr>
        <w:t xml:space="preserve"> </w:t>
      </w:r>
    </w:p>
    <w:p w14:paraId="0A182A64"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14:paraId="5C1EF134" w14:textId="77777777"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w:t>
      </w:r>
      <w:r w:rsidR="00591CDA">
        <w:rPr>
          <w:rFonts w:ascii="Times New Roman" w:hAnsi="Times New Roman"/>
          <w:sz w:val="22"/>
          <w:szCs w:val="22"/>
        </w:rPr>
        <w:t>O</w:t>
      </w:r>
      <w:r w:rsidR="00E0285F" w:rsidRPr="00F072A9">
        <w:rPr>
          <w:rFonts w:ascii="Times New Roman" w:hAnsi="Times New Roman"/>
          <w:sz w:val="22"/>
          <w:szCs w:val="22"/>
        </w:rPr>
        <w:t>, kontakt na odpovědnou osobu (email či telefon), popř. kontaktní adresu;</w:t>
      </w:r>
    </w:p>
    <w:p w14:paraId="2A183E8B" w14:textId="77777777"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14:paraId="7F242E7D"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 xml:space="preserve">yčíslení hrubých tržeb za </w:t>
      </w:r>
      <w:r w:rsidR="00B803FA">
        <w:rPr>
          <w:rFonts w:ascii="Times New Roman" w:hAnsi="Times New Roman"/>
          <w:sz w:val="22"/>
          <w:szCs w:val="22"/>
        </w:rPr>
        <w:t>PŘEDSTAVENÍ</w:t>
      </w:r>
      <w:r w:rsidR="00E0285F" w:rsidRPr="00F072A9">
        <w:rPr>
          <w:rFonts w:ascii="Times New Roman" w:hAnsi="Times New Roman"/>
          <w:sz w:val="22"/>
          <w:szCs w:val="22"/>
        </w:rPr>
        <w:t>;</w:t>
      </w:r>
    </w:p>
    <w:p w14:paraId="2A186301" w14:textId="77777777"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14:paraId="049ADEEE" w14:textId="77777777"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14:paraId="44670177" w14:textId="77777777"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14:paraId="3EB00421"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14:paraId="019B2DEC" w14:textId="77777777"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14:paraId="393D7899" w14:textId="77777777"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14:paraId="06485277"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14:paraId="1F9045BF"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14:paraId="7CD071CC"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14:paraId="63AA8EE7" w14:textId="77777777"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14:paraId="21390E0F"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14:paraId="24DD1CA2"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DIVADLA, sjednají strany náhradní termín PŘEDSTAVENÍ. POŘADATEL má v tomto případě nárok na slevu 10 % z ceny </w:t>
      </w:r>
      <w:r w:rsidR="00B803FA" w:rsidRPr="00F072A9">
        <w:rPr>
          <w:rFonts w:ascii="Times New Roman" w:hAnsi="Times New Roman"/>
          <w:color w:val="000000"/>
          <w:sz w:val="22"/>
          <w:szCs w:val="22"/>
        </w:rPr>
        <w:t xml:space="preserve">PŘEDSTAVENÍ </w:t>
      </w:r>
      <w:r w:rsidRPr="00F072A9">
        <w:rPr>
          <w:rFonts w:ascii="Times New Roman" w:hAnsi="Times New Roman"/>
          <w:color w:val="000000"/>
          <w:sz w:val="22"/>
          <w:szCs w:val="22"/>
        </w:rPr>
        <w:t>sjednané v této smlouvě. Nedohodnou-li se strany na náhradním termínu, zaplatí DIVADLO POŘADATELI již vynaložené náklady.</w:t>
      </w:r>
    </w:p>
    <w:p w14:paraId="51A03BC2" w14:textId="77777777"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14:paraId="0B215134"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14:paraId="1834F58F"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14:paraId="42BD353B"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14:paraId="6FB000CE"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14:paraId="4E1BE003" w14:textId="77777777"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583C7A">
        <w:rPr>
          <w:rFonts w:ascii="Times New Roman" w:hAnsi="Times New Roman"/>
          <w:color w:val="000000"/>
          <w:sz w:val="22"/>
          <w:szCs w:val="22"/>
        </w:rPr>
        <w:t>zveřejněním v Registru smluv.</w:t>
      </w:r>
    </w:p>
    <w:p w14:paraId="1E6DB2A0" w14:textId="77777777"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14:paraId="716A6E4D" w14:textId="77777777" w:rsidR="009777D4" w:rsidRPr="00F072A9" w:rsidRDefault="009777D4" w:rsidP="00644CEE">
      <w:pPr>
        <w:jc w:val="both"/>
        <w:rPr>
          <w:rFonts w:ascii="Times New Roman" w:hAnsi="Times New Roman"/>
          <w:color w:val="000000"/>
          <w:sz w:val="22"/>
          <w:szCs w:val="22"/>
        </w:rPr>
      </w:pPr>
    </w:p>
    <w:p w14:paraId="1B16796F" w14:textId="77777777" w:rsidR="00A44AB5" w:rsidRPr="00F072A9" w:rsidRDefault="00A44AB5" w:rsidP="00644CEE">
      <w:pPr>
        <w:jc w:val="both"/>
        <w:rPr>
          <w:rFonts w:ascii="Times New Roman" w:hAnsi="Times New Roman"/>
          <w:color w:val="000000"/>
          <w:sz w:val="22"/>
          <w:szCs w:val="22"/>
        </w:rPr>
      </w:pPr>
    </w:p>
    <w:p w14:paraId="483D5BBC" w14:textId="77777777" w:rsidR="00BC4100" w:rsidRPr="00F072A9" w:rsidRDefault="00BC4100" w:rsidP="00DE0276">
      <w:pPr>
        <w:rPr>
          <w:rFonts w:ascii="Times New Roman" w:hAnsi="Times New Roman"/>
          <w:color w:val="000000"/>
          <w:sz w:val="22"/>
          <w:szCs w:val="22"/>
        </w:rPr>
      </w:pPr>
    </w:p>
    <w:p w14:paraId="74F50EEA" w14:textId="5A06C53E" w:rsidR="00E0285F" w:rsidRPr="00F072A9" w:rsidRDefault="00E0285F" w:rsidP="006C30CA">
      <w:pPr>
        <w:tabs>
          <w:tab w:val="left" w:pos="1276"/>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6C30CA">
        <w:rPr>
          <w:rFonts w:ascii="Times New Roman" w:hAnsi="Times New Roman"/>
          <w:b/>
          <w:color w:val="000000"/>
          <w:sz w:val="22"/>
          <w:szCs w:val="22"/>
        </w:rPr>
        <w:tab/>
      </w:r>
      <w:r w:rsidR="005A6395">
        <w:rPr>
          <w:rFonts w:ascii="Times New Roman" w:hAnsi="Times New Roman"/>
          <w:b/>
          <w:color w:val="000000"/>
          <w:sz w:val="22"/>
          <w:szCs w:val="22"/>
        </w:rPr>
        <w:t>4.5.2023</w:t>
      </w:r>
      <w:bookmarkStart w:id="0" w:name="_GoBack"/>
      <w:bookmarkEnd w:id="0"/>
      <w:r w:rsidR="006C30CA">
        <w:rPr>
          <w:rFonts w:ascii="Times New Roman" w:hAnsi="Times New Roman"/>
          <w:b/>
          <w:color w:val="000000"/>
          <w:sz w:val="22"/>
          <w:szCs w:val="22"/>
        </w:rPr>
        <w:tab/>
        <w:t xml:space="preserve">V Olomouci </w:t>
      </w:r>
      <w:r w:rsidRPr="00F072A9">
        <w:rPr>
          <w:rFonts w:ascii="Times New Roman" w:hAnsi="Times New Roman"/>
          <w:b/>
          <w:color w:val="000000"/>
          <w:sz w:val="22"/>
          <w:szCs w:val="22"/>
        </w:rPr>
        <w:t xml:space="preserve">dne </w:t>
      </w:r>
      <w:r w:rsidR="006C30CA">
        <w:rPr>
          <w:rFonts w:ascii="Times New Roman" w:hAnsi="Times New Roman"/>
          <w:b/>
          <w:color w:val="000000"/>
          <w:sz w:val="22"/>
          <w:szCs w:val="22"/>
        </w:rPr>
        <w:t>27. 4. 2023</w:t>
      </w:r>
    </w:p>
    <w:p w14:paraId="784A1C1E" w14:textId="77777777" w:rsidR="00E0285F" w:rsidRPr="00F072A9" w:rsidRDefault="00E0285F" w:rsidP="00DE0276">
      <w:pPr>
        <w:rPr>
          <w:rFonts w:ascii="Times New Roman" w:hAnsi="Times New Roman"/>
          <w:b/>
          <w:color w:val="000000"/>
          <w:sz w:val="22"/>
          <w:szCs w:val="22"/>
        </w:rPr>
      </w:pPr>
    </w:p>
    <w:p w14:paraId="4E25A781" w14:textId="77777777" w:rsidR="00BC4100" w:rsidRPr="00F072A9" w:rsidRDefault="00BC4100" w:rsidP="00DE0276">
      <w:pPr>
        <w:rPr>
          <w:rFonts w:ascii="Times New Roman" w:hAnsi="Times New Roman"/>
          <w:b/>
          <w:color w:val="000000"/>
          <w:sz w:val="22"/>
          <w:szCs w:val="22"/>
        </w:rPr>
      </w:pPr>
    </w:p>
    <w:p w14:paraId="1597DC67" w14:textId="77777777" w:rsidR="00A44AB5" w:rsidRPr="00F072A9" w:rsidRDefault="00A44AB5" w:rsidP="00DE0276">
      <w:pPr>
        <w:rPr>
          <w:rFonts w:ascii="Times New Roman" w:hAnsi="Times New Roman"/>
          <w:b/>
          <w:color w:val="000000"/>
          <w:sz w:val="22"/>
          <w:szCs w:val="22"/>
        </w:rPr>
      </w:pPr>
    </w:p>
    <w:p w14:paraId="7DEF1B67" w14:textId="77777777" w:rsidR="00A44AB5" w:rsidRPr="00F072A9" w:rsidRDefault="00A44AB5" w:rsidP="00DE0276">
      <w:pPr>
        <w:rPr>
          <w:rFonts w:ascii="Times New Roman" w:hAnsi="Times New Roman"/>
          <w:b/>
          <w:color w:val="000000"/>
          <w:sz w:val="22"/>
          <w:szCs w:val="22"/>
        </w:rPr>
      </w:pPr>
    </w:p>
    <w:p w14:paraId="58FB4344" w14:textId="77777777" w:rsidR="00E0285F" w:rsidRPr="00F072A9" w:rsidRDefault="00E0285F" w:rsidP="00DE0276">
      <w:pPr>
        <w:rPr>
          <w:rFonts w:ascii="Times New Roman" w:hAnsi="Times New Roman"/>
          <w:b/>
          <w:color w:val="000000"/>
          <w:sz w:val="22"/>
          <w:szCs w:val="22"/>
        </w:rPr>
      </w:pPr>
    </w:p>
    <w:p w14:paraId="3A50637E" w14:textId="77777777"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6C30CA">
        <w:rPr>
          <w:rFonts w:ascii="Times New Roman" w:hAnsi="Times New Roman"/>
          <w:b/>
          <w:color w:val="000000"/>
          <w:sz w:val="22"/>
          <w:szCs w:val="22"/>
        </w:rPr>
        <w:t>za POŘADATELE</w:t>
      </w:r>
    </w:p>
    <w:p w14:paraId="39059FCE" w14:textId="5ED23EED" w:rsidR="00A46440" w:rsidRPr="008B79F2" w:rsidRDefault="00BC4100" w:rsidP="008B79F2">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proofErr w:type="gramStart"/>
      <w:r w:rsidR="00A318EB" w:rsidRPr="00F072A9">
        <w:rPr>
          <w:rFonts w:ascii="Times New Roman" w:hAnsi="Times New Roman"/>
          <w:color w:val="000000"/>
          <w:sz w:val="22"/>
          <w:szCs w:val="22"/>
        </w:rPr>
        <w:t>Šálková</w:t>
      </w:r>
      <w:proofErr w:type="gramEnd"/>
      <w:r w:rsidR="00A318EB" w:rsidRPr="00F072A9">
        <w:rPr>
          <w:rFonts w:ascii="Times New Roman" w:hAnsi="Times New Roman"/>
          <w:color w:val="000000"/>
          <w:sz w:val="22"/>
          <w:szCs w:val="22"/>
        </w:rPr>
        <w:tab/>
      </w:r>
      <w:r w:rsidR="006C30CA">
        <w:rPr>
          <w:rFonts w:ascii="Times New Roman" w:hAnsi="Times New Roman"/>
          <w:color w:val="000000"/>
          <w:sz w:val="22"/>
          <w:szCs w:val="22"/>
        </w:rPr>
        <w:t xml:space="preserve">Vladimír </w:t>
      </w:r>
      <w:proofErr w:type="spellStart"/>
      <w:r w:rsidR="006C30CA">
        <w:rPr>
          <w:rFonts w:ascii="Times New Roman" w:hAnsi="Times New Roman"/>
          <w:color w:val="000000"/>
          <w:sz w:val="22"/>
          <w:szCs w:val="22"/>
        </w:rPr>
        <w:t>Foret</w:t>
      </w:r>
      <w:proofErr w:type="spellEnd"/>
    </w:p>
    <w:sectPr w:rsidR="00A46440" w:rsidRPr="008B79F2">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B302DC"/>
    <w:multiLevelType w:val="hybridMultilevel"/>
    <w:tmpl w:val="DF0EA58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9">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2">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3">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7">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8">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335525"/>
    <w:multiLevelType w:val="multilevel"/>
    <w:tmpl w:val="6D282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3">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41"/>
  </w:num>
  <w:num w:numId="4">
    <w:abstractNumId w:val="22"/>
  </w:num>
  <w:num w:numId="5">
    <w:abstractNumId w:val="27"/>
  </w:num>
  <w:num w:numId="6">
    <w:abstractNumId w:val="26"/>
  </w:num>
  <w:num w:numId="7">
    <w:abstractNumId w:val="1"/>
  </w:num>
  <w:num w:numId="8">
    <w:abstractNumId w:val="6"/>
  </w:num>
  <w:num w:numId="9">
    <w:abstractNumId w:val="8"/>
  </w:num>
  <w:num w:numId="10">
    <w:abstractNumId w:val="20"/>
  </w:num>
  <w:num w:numId="11">
    <w:abstractNumId w:val="18"/>
  </w:num>
  <w:num w:numId="12">
    <w:abstractNumId w:val="5"/>
  </w:num>
  <w:num w:numId="13">
    <w:abstractNumId w:val="33"/>
  </w:num>
  <w:num w:numId="14">
    <w:abstractNumId w:val="17"/>
  </w:num>
  <w:num w:numId="15">
    <w:abstractNumId w:val="0"/>
  </w:num>
  <w:num w:numId="16">
    <w:abstractNumId w:val="30"/>
  </w:num>
  <w:num w:numId="17">
    <w:abstractNumId w:val="35"/>
  </w:num>
  <w:num w:numId="18">
    <w:abstractNumId w:val="7"/>
  </w:num>
  <w:num w:numId="19">
    <w:abstractNumId w:val="28"/>
  </w:num>
  <w:num w:numId="20">
    <w:abstractNumId w:val="11"/>
  </w:num>
  <w:num w:numId="21">
    <w:abstractNumId w:val="2"/>
  </w:num>
  <w:num w:numId="22">
    <w:abstractNumId w:val="16"/>
  </w:num>
  <w:num w:numId="23">
    <w:abstractNumId w:val="29"/>
  </w:num>
  <w:num w:numId="24">
    <w:abstractNumId w:val="25"/>
  </w:num>
  <w:num w:numId="25">
    <w:abstractNumId w:val="24"/>
  </w:num>
  <w:num w:numId="26">
    <w:abstractNumId w:val="3"/>
  </w:num>
  <w:num w:numId="27">
    <w:abstractNumId w:val="39"/>
  </w:num>
  <w:num w:numId="28">
    <w:abstractNumId w:val="15"/>
  </w:num>
  <w:num w:numId="29">
    <w:abstractNumId w:val="12"/>
  </w:num>
  <w:num w:numId="30">
    <w:abstractNumId w:val="19"/>
  </w:num>
  <w:num w:numId="31">
    <w:abstractNumId w:val="36"/>
  </w:num>
  <w:num w:numId="32">
    <w:abstractNumId w:val="4"/>
  </w:num>
  <w:num w:numId="33">
    <w:abstractNumId w:val="38"/>
  </w:num>
  <w:num w:numId="34">
    <w:abstractNumId w:val="14"/>
  </w:num>
  <w:num w:numId="35">
    <w:abstractNumId w:val="40"/>
  </w:num>
  <w:num w:numId="36">
    <w:abstractNumId w:val="14"/>
  </w:num>
  <w:num w:numId="37">
    <w:abstractNumId w:val="23"/>
  </w:num>
  <w:num w:numId="38">
    <w:abstractNumId w:val="9"/>
  </w:num>
  <w:num w:numId="39">
    <w:abstractNumId w:val="34"/>
  </w:num>
  <w:num w:numId="40">
    <w:abstractNumId w:val="10"/>
  </w:num>
  <w:num w:numId="41">
    <w:abstractNumId w:val="37"/>
  </w:num>
  <w:num w:numId="42">
    <w:abstractNumId w:val="3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C79E1"/>
    <w:rsid w:val="000D0F6E"/>
    <w:rsid w:val="000E0E0C"/>
    <w:rsid w:val="001228E3"/>
    <w:rsid w:val="001527A7"/>
    <w:rsid w:val="00167AB2"/>
    <w:rsid w:val="00181EF1"/>
    <w:rsid w:val="00197494"/>
    <w:rsid w:val="001C2FA5"/>
    <w:rsid w:val="001E5BEB"/>
    <w:rsid w:val="001E5DD7"/>
    <w:rsid w:val="00232668"/>
    <w:rsid w:val="00233E12"/>
    <w:rsid w:val="002669E6"/>
    <w:rsid w:val="00267835"/>
    <w:rsid w:val="002B21AC"/>
    <w:rsid w:val="002B3D35"/>
    <w:rsid w:val="002B5A94"/>
    <w:rsid w:val="002E0DB9"/>
    <w:rsid w:val="00305834"/>
    <w:rsid w:val="00316968"/>
    <w:rsid w:val="003176A3"/>
    <w:rsid w:val="003221C6"/>
    <w:rsid w:val="0033247E"/>
    <w:rsid w:val="00335216"/>
    <w:rsid w:val="0034061B"/>
    <w:rsid w:val="00364F86"/>
    <w:rsid w:val="00367C45"/>
    <w:rsid w:val="0038638D"/>
    <w:rsid w:val="003C0339"/>
    <w:rsid w:val="003D1721"/>
    <w:rsid w:val="003E0A25"/>
    <w:rsid w:val="003F231C"/>
    <w:rsid w:val="003F6288"/>
    <w:rsid w:val="00441FF6"/>
    <w:rsid w:val="00444B1E"/>
    <w:rsid w:val="00445205"/>
    <w:rsid w:val="004610DD"/>
    <w:rsid w:val="00462C16"/>
    <w:rsid w:val="00463428"/>
    <w:rsid w:val="004B7D22"/>
    <w:rsid w:val="004C6146"/>
    <w:rsid w:val="00511E39"/>
    <w:rsid w:val="00536734"/>
    <w:rsid w:val="00544129"/>
    <w:rsid w:val="00572419"/>
    <w:rsid w:val="00583C7A"/>
    <w:rsid w:val="00591CDA"/>
    <w:rsid w:val="00597A00"/>
    <w:rsid w:val="005A20F5"/>
    <w:rsid w:val="005A6395"/>
    <w:rsid w:val="005D2983"/>
    <w:rsid w:val="005F19F3"/>
    <w:rsid w:val="00600C56"/>
    <w:rsid w:val="00644CEE"/>
    <w:rsid w:val="00647E69"/>
    <w:rsid w:val="00657B10"/>
    <w:rsid w:val="00657BF9"/>
    <w:rsid w:val="006A1DF5"/>
    <w:rsid w:val="006A4D87"/>
    <w:rsid w:val="006B624F"/>
    <w:rsid w:val="006C30CA"/>
    <w:rsid w:val="006C5EEB"/>
    <w:rsid w:val="006C76FB"/>
    <w:rsid w:val="006D5E30"/>
    <w:rsid w:val="00702A59"/>
    <w:rsid w:val="007058EE"/>
    <w:rsid w:val="007334C9"/>
    <w:rsid w:val="00733DE9"/>
    <w:rsid w:val="00735DCB"/>
    <w:rsid w:val="00742563"/>
    <w:rsid w:val="00756D2D"/>
    <w:rsid w:val="00777102"/>
    <w:rsid w:val="007A394A"/>
    <w:rsid w:val="007B727D"/>
    <w:rsid w:val="007C0935"/>
    <w:rsid w:val="007C213B"/>
    <w:rsid w:val="007C501F"/>
    <w:rsid w:val="00801658"/>
    <w:rsid w:val="00813703"/>
    <w:rsid w:val="00814CFC"/>
    <w:rsid w:val="00817DE4"/>
    <w:rsid w:val="00822D97"/>
    <w:rsid w:val="0088692B"/>
    <w:rsid w:val="008B79F2"/>
    <w:rsid w:val="008D153C"/>
    <w:rsid w:val="008D2760"/>
    <w:rsid w:val="008D4709"/>
    <w:rsid w:val="008F4A4E"/>
    <w:rsid w:val="00903E06"/>
    <w:rsid w:val="0092000E"/>
    <w:rsid w:val="00932BFE"/>
    <w:rsid w:val="009777D4"/>
    <w:rsid w:val="00992B55"/>
    <w:rsid w:val="009C348F"/>
    <w:rsid w:val="009C52A3"/>
    <w:rsid w:val="009C7F0E"/>
    <w:rsid w:val="009D53D2"/>
    <w:rsid w:val="009D61E1"/>
    <w:rsid w:val="00A1289A"/>
    <w:rsid w:val="00A1679D"/>
    <w:rsid w:val="00A234D9"/>
    <w:rsid w:val="00A235FB"/>
    <w:rsid w:val="00A315AF"/>
    <w:rsid w:val="00A318EB"/>
    <w:rsid w:val="00A31B70"/>
    <w:rsid w:val="00A35E91"/>
    <w:rsid w:val="00A44AB5"/>
    <w:rsid w:val="00A46440"/>
    <w:rsid w:val="00A74504"/>
    <w:rsid w:val="00A84A98"/>
    <w:rsid w:val="00A90EFF"/>
    <w:rsid w:val="00B0054C"/>
    <w:rsid w:val="00B12436"/>
    <w:rsid w:val="00B27104"/>
    <w:rsid w:val="00B51843"/>
    <w:rsid w:val="00B607A0"/>
    <w:rsid w:val="00B779F5"/>
    <w:rsid w:val="00B803FA"/>
    <w:rsid w:val="00B92981"/>
    <w:rsid w:val="00B97B3C"/>
    <w:rsid w:val="00BB0B05"/>
    <w:rsid w:val="00BC4100"/>
    <w:rsid w:val="00BD184D"/>
    <w:rsid w:val="00BF00B7"/>
    <w:rsid w:val="00C26629"/>
    <w:rsid w:val="00C2673A"/>
    <w:rsid w:val="00C474E8"/>
    <w:rsid w:val="00C64138"/>
    <w:rsid w:val="00C67C42"/>
    <w:rsid w:val="00C95E34"/>
    <w:rsid w:val="00C963A0"/>
    <w:rsid w:val="00CC353B"/>
    <w:rsid w:val="00CC474E"/>
    <w:rsid w:val="00CC513D"/>
    <w:rsid w:val="00CD71AA"/>
    <w:rsid w:val="00CE58AD"/>
    <w:rsid w:val="00D314C5"/>
    <w:rsid w:val="00D314DB"/>
    <w:rsid w:val="00D324C9"/>
    <w:rsid w:val="00D74F97"/>
    <w:rsid w:val="00D81638"/>
    <w:rsid w:val="00D8310D"/>
    <w:rsid w:val="00DD4B2D"/>
    <w:rsid w:val="00DE0276"/>
    <w:rsid w:val="00DE234F"/>
    <w:rsid w:val="00E0285F"/>
    <w:rsid w:val="00E25BC1"/>
    <w:rsid w:val="00E36A17"/>
    <w:rsid w:val="00E45C3F"/>
    <w:rsid w:val="00E606F6"/>
    <w:rsid w:val="00EC6CC3"/>
    <w:rsid w:val="00EE6E09"/>
    <w:rsid w:val="00F062BA"/>
    <w:rsid w:val="00F072A9"/>
    <w:rsid w:val="00F07FE6"/>
    <w:rsid w:val="00F20F0C"/>
    <w:rsid w:val="00F678B4"/>
    <w:rsid w:val="00F76BA9"/>
    <w:rsid w:val="00F94AC2"/>
    <w:rsid w:val="00FA7EC0"/>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44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88335005">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F4B5-A463-40ED-89F7-816E9DDF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4</Pages>
  <Words>1405</Words>
  <Characters>8295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23</cp:revision>
  <cp:lastPrinted>2016-04-14T10:40:00Z</cp:lastPrinted>
  <dcterms:created xsi:type="dcterms:W3CDTF">2019-06-26T13:59:00Z</dcterms:created>
  <dcterms:modified xsi:type="dcterms:W3CDTF">2023-05-25T13:14:00Z</dcterms:modified>
</cp:coreProperties>
</file>