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AAF20E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DPD – služby s.r.o.</w:t>
      </w:r>
    </w:p>
    <w:p w14:paraId="7DD79A2E" w14:textId="410381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252 05 Hvozdnice 140</w:t>
      </w:r>
    </w:p>
    <w:p w14:paraId="6B0D2AD7" w14:textId="65D9A15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</w:p>
    <w:p w14:paraId="5070EC48" w14:textId="201B1F3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3BD943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14560">
        <w:rPr>
          <w:color w:val="000000"/>
          <w:spacing w:val="-1"/>
          <w:sz w:val="24"/>
          <w:lang w:val="cs"/>
        </w:rPr>
        <w:t>51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334E1E6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14560">
        <w:rPr>
          <w:color w:val="000000"/>
          <w:sz w:val="24"/>
          <w:szCs w:val="24"/>
          <w:lang w:val="cs"/>
        </w:rPr>
        <w:t>12141</w:t>
      </w:r>
    </w:p>
    <w:p w14:paraId="03AA2FF0" w14:textId="382B893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14560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530D37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A0AD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A0AD5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06E736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>TN – pavilon</w:t>
      </w:r>
      <w:r w:rsidR="006A0AD5">
        <w:rPr>
          <w:color w:val="000000"/>
          <w:lang w:val="cs"/>
        </w:rPr>
        <w:t xml:space="preserve"> B2 1NP místnost B2 105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B8E5E49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2C5F">
        <w:rPr>
          <w:color w:val="000000"/>
          <w:spacing w:val="1"/>
          <w:sz w:val="18"/>
          <w:szCs w:val="18"/>
          <w:lang w:val="cs"/>
        </w:rPr>
        <w:t>Oprava klimatizace</w:t>
      </w:r>
      <w:r w:rsidR="008172DA">
        <w:rPr>
          <w:color w:val="000000"/>
          <w:spacing w:val="1"/>
          <w:sz w:val="18"/>
          <w:szCs w:val="18"/>
          <w:lang w:val="cs"/>
        </w:rPr>
        <w:t xml:space="preserve"> v místnosti B2</w:t>
      </w:r>
      <w:r w:rsidR="006B2506">
        <w:rPr>
          <w:color w:val="000000"/>
          <w:spacing w:val="1"/>
          <w:sz w:val="18"/>
          <w:szCs w:val="18"/>
          <w:lang w:val="cs"/>
        </w:rPr>
        <w:t> </w:t>
      </w:r>
      <w:r w:rsidR="008172DA">
        <w:rPr>
          <w:color w:val="000000"/>
          <w:spacing w:val="1"/>
          <w:sz w:val="18"/>
          <w:szCs w:val="18"/>
          <w:lang w:val="cs"/>
        </w:rPr>
        <w:t>105</w:t>
      </w:r>
      <w:r w:rsidR="006B2506">
        <w:rPr>
          <w:color w:val="000000"/>
          <w:spacing w:val="1"/>
          <w:sz w:val="18"/>
          <w:szCs w:val="18"/>
          <w:lang w:val="cs"/>
        </w:rPr>
        <w:t xml:space="preserve"> – sklad léčiv – z důvodu stálé teploty a hygienického maxima pro uskladnění léků.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87E90F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B2506">
        <w:rPr>
          <w:color w:val="000000"/>
          <w:spacing w:val="2"/>
          <w:sz w:val="28"/>
          <w:szCs w:val="28"/>
          <w:lang w:val="cs"/>
        </w:rPr>
        <w:t>93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B2506">
        <w:rPr>
          <w:color w:val="000000"/>
          <w:spacing w:val="2"/>
          <w:sz w:val="28"/>
          <w:szCs w:val="28"/>
          <w:lang w:val="cs"/>
        </w:rPr>
        <w:t>960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0DE4CA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B2506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6B2506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240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313CFF-EFE5-4F00-951F-D0238317F4A2}"/>
    <w:embedBold r:id="rId2" w:fontKey="{C42D3608-4FEB-48E5-9139-5D7E4E619C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338A88-91DB-4526-B8E0-624D8D9A7336}"/>
    <w:embedBold r:id="rId4" w:fontKey="{A966E840-0D2C-4CF9-B0B7-4B33E69325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C490052-6334-4863-A37F-B5EFC9F3E9C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7590F78-A6D1-4412-8A94-27346FD7884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1F44570-9B10-443F-B2C0-372C4E9EAB5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32DC753-5FC3-4B8F-99C8-421855534A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14560"/>
    <w:rsid w:val="00173BC1"/>
    <w:rsid w:val="001B1457"/>
    <w:rsid w:val="001C06F5"/>
    <w:rsid w:val="001C57D1"/>
    <w:rsid w:val="001D4137"/>
    <w:rsid w:val="001D53A7"/>
    <w:rsid w:val="001F6B7A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0404A"/>
    <w:rsid w:val="005708E4"/>
    <w:rsid w:val="0057387B"/>
    <w:rsid w:val="0057557F"/>
    <w:rsid w:val="005C1ED9"/>
    <w:rsid w:val="005E5560"/>
    <w:rsid w:val="00675EAD"/>
    <w:rsid w:val="006927A3"/>
    <w:rsid w:val="006A0AD5"/>
    <w:rsid w:val="006B2506"/>
    <w:rsid w:val="006C2A62"/>
    <w:rsid w:val="006D6A8A"/>
    <w:rsid w:val="006D74FA"/>
    <w:rsid w:val="006E7C09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B10CF"/>
    <w:rsid w:val="00EB2C5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160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2023-05-25T07:47:00Z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