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5211200087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63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200002-9025001/0710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obec</w:t>
      </w:r>
      <w:r>
        <w:rPr>
          <w:spacing w:val="-4"/>
        </w:rPr>
        <w:t> </w:t>
      </w:r>
      <w:r>
        <w:rPr/>
        <w:t>Dobroslavice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1067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 úřad Dobroslavice, Slezská 260/3A, 747 94 Dobroslavice</w:t>
      </w:r>
      <w:r>
        <w:rPr>
          <w:spacing w:val="-53"/>
        </w:rPr>
        <w:t> </w:t>
      </w:r>
      <w:r>
        <w:rPr/>
        <w:t>IČO:</w:t>
        <w:tab/>
        <w:t>00849731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zastoupená:</w:t>
        <w:tab/>
        <w:t>PhDr.</w:t>
      </w:r>
      <w:r>
        <w:rPr>
          <w:spacing w:val="-2"/>
        </w:rPr>
        <w:t> </w:t>
      </w:r>
      <w:r>
        <w:rPr/>
        <w:t>Hanou</w:t>
      </w:r>
      <w:r>
        <w:rPr>
          <w:spacing w:val="-1"/>
        </w:rPr>
        <w:t> </w:t>
      </w:r>
      <w:r>
        <w:rPr/>
        <w:t>B</w:t>
      </w:r>
      <w:r>
        <w:rPr>
          <w:spacing w:val="-1"/>
        </w:rPr>
        <w:t> </w:t>
      </w:r>
      <w:r>
        <w:rPr/>
        <w:t>l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ž ň</w:t>
      </w:r>
      <w:r>
        <w:rPr>
          <w:spacing w:val="-1"/>
        </w:rPr>
        <w:t> </w:t>
      </w:r>
      <w:r>
        <w:rPr/>
        <w:t>á</w:t>
      </w:r>
      <w:r>
        <w:rPr>
          <w:spacing w:val="-2"/>
        </w:rPr>
        <w:t> </w:t>
      </w:r>
      <w:r>
        <w:rPr/>
        <w:t>k o</w:t>
      </w:r>
      <w:r>
        <w:rPr>
          <w:spacing w:val="-1"/>
        </w:rPr>
        <w:t> </w:t>
      </w:r>
      <w:r>
        <w:rPr/>
        <w:t>v 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</w:t>
      </w:r>
      <w:r>
        <w:rPr/>
        <w:t>starostkou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 w:right="5095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94-6917821/0710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1"/>
      </w:pPr>
      <w:r>
        <w:rPr/>
        <w:t>„Smlouva“) se uzavírá na základě Rozhodnutí ministra životního prostředí č. 5211200087 o poskytnutí</w:t>
      </w:r>
      <w:r>
        <w:rPr>
          <w:spacing w:val="1"/>
        </w:rPr>
        <w:t> </w:t>
      </w:r>
      <w:r>
        <w:rPr/>
        <w:t>finančních</w:t>
      </w:r>
      <w:r>
        <w:rPr>
          <w:spacing w:val="-13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1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6"/>
        </w:rPr>
        <w:t> </w:t>
      </w:r>
      <w:r>
        <w:rPr/>
        <w:t>8.</w:t>
      </w:r>
      <w:r>
        <w:rPr>
          <w:spacing w:val="-2"/>
        </w:rPr>
        <w:t> </w:t>
      </w:r>
      <w:r>
        <w:rPr/>
        <w:t>6.</w:t>
      </w:r>
      <w:r>
        <w:rPr>
          <w:spacing w:val="-3"/>
        </w:rPr>
        <w:t> </w:t>
      </w:r>
      <w:r>
        <w:rPr/>
        <w:t>2022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7"/>
          <w:sz w:val="20"/>
        </w:rPr>
        <w:t> </w:t>
      </w:r>
      <w:r>
        <w:rPr>
          <w:sz w:val="20"/>
        </w:rPr>
        <w:t>že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6"/>
          <w:sz w:val="20"/>
        </w:rPr>
        <w:t> </w:t>
      </w:r>
      <w:r>
        <w:rPr>
          <w:sz w:val="20"/>
        </w:rPr>
        <w:t>(včetně</w:t>
      </w:r>
      <w:r>
        <w:rPr>
          <w:spacing w:val="7"/>
          <w:sz w:val="20"/>
        </w:rPr>
        <w:t> </w:t>
      </w:r>
      <w:r>
        <w:rPr>
          <w:sz w:val="20"/>
        </w:rPr>
        <w:t>jejích</w:t>
      </w:r>
      <w:r>
        <w:rPr>
          <w:spacing w:val="9"/>
          <w:sz w:val="20"/>
        </w:rPr>
        <w:t> </w:t>
      </w:r>
      <w:r>
        <w:rPr>
          <w:sz w:val="20"/>
        </w:rPr>
        <w:t>příloh)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Výzvou</w:t>
      </w:r>
      <w:r>
        <w:rPr>
          <w:spacing w:val="7"/>
          <w:sz w:val="20"/>
        </w:rPr>
        <w:t> </w:t>
      </w:r>
      <w:r>
        <w:rPr>
          <w:sz w:val="20"/>
        </w:rPr>
        <w:t>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070"/>
        <w:jc w:val="left"/>
      </w:pPr>
      <w:r>
        <w:rPr/>
        <w:t>„Stavební</w:t>
      </w:r>
      <w:r>
        <w:rPr>
          <w:spacing w:val="-2"/>
        </w:rPr>
        <w:t> </w:t>
      </w:r>
      <w:r>
        <w:rPr/>
        <w:t>úpravy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přístavba</w:t>
      </w:r>
      <w:r>
        <w:rPr>
          <w:spacing w:val="-4"/>
        </w:rPr>
        <w:t> </w:t>
      </w:r>
      <w:r>
        <w:rPr/>
        <w:t>hasičské</w:t>
      </w:r>
      <w:r>
        <w:rPr>
          <w:spacing w:val="-5"/>
        </w:rPr>
        <w:t> </w:t>
      </w:r>
      <w:r>
        <w:rPr/>
        <w:t>zbrojnice,</w:t>
      </w:r>
      <w:r>
        <w:rPr>
          <w:spacing w:val="-5"/>
        </w:rPr>
        <w:t> </w:t>
      </w:r>
      <w:r>
        <w:rPr/>
        <w:t>Dobroslavice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energetická</w:t>
      </w:r>
      <w:r>
        <w:rPr>
          <w:spacing w:val="-1"/>
        </w:rPr>
        <w:t> </w:t>
      </w:r>
      <w:r>
        <w:rPr/>
        <w:t>opatření“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 „akce“).</w:t>
      </w:r>
      <w:r>
        <w:rPr>
          <w:spacing w:val="-1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131" w:hanging="360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009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044,07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dva</w:t>
      </w:r>
      <w:r>
        <w:rPr>
          <w:spacing w:val="-2"/>
          <w:sz w:val="20"/>
        </w:rPr>
        <w:t> </w:t>
      </w:r>
      <w:r>
        <w:rPr>
          <w:sz w:val="20"/>
        </w:rPr>
        <w:t>milióny devět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1"/>
          <w:sz w:val="20"/>
        </w:rPr>
        <w:t> </w:t>
      </w:r>
      <w:r>
        <w:rPr>
          <w:sz w:val="20"/>
        </w:rPr>
        <w:t>čtyřicet</w:t>
      </w:r>
      <w:r>
        <w:rPr>
          <w:spacing w:val="1"/>
          <w:sz w:val="20"/>
        </w:rPr>
        <w:t> </w:t>
      </w:r>
      <w:r>
        <w:rPr>
          <w:sz w:val="20"/>
        </w:rPr>
        <w:t>čtyři</w:t>
      </w:r>
      <w:r>
        <w:rPr>
          <w:spacing w:val="4"/>
          <w:sz w:val="20"/>
        </w:rPr>
        <w:t> </w:t>
      </w:r>
      <w:r>
        <w:rPr>
          <w:sz w:val="20"/>
        </w:rPr>
        <w:t>korun</w:t>
      </w:r>
      <w:r>
        <w:rPr>
          <w:spacing w:val="-1"/>
          <w:sz w:val="20"/>
        </w:rPr>
        <w:t> </w:t>
      </w:r>
      <w:r>
        <w:rPr>
          <w:sz w:val="20"/>
        </w:rPr>
        <w:t>českých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sedm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29" w:hanging="360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> </w:t>
      </w:r>
      <w:r>
        <w:rPr>
          <w:sz w:val="20"/>
        </w:rPr>
        <w:t>pro</w:t>
      </w:r>
      <w:r>
        <w:rPr>
          <w:spacing w:val="4"/>
          <w:sz w:val="20"/>
        </w:rPr>
        <w:t> </w:t>
      </w:r>
      <w:r>
        <w:rPr>
          <w:sz w:val="20"/>
        </w:rPr>
        <w:t>stanovení</w:t>
      </w:r>
      <w:r>
        <w:rPr>
          <w:spacing w:val="5"/>
          <w:sz w:val="20"/>
        </w:rPr>
        <w:t> </w:t>
      </w:r>
      <w:r>
        <w:rPr>
          <w:sz w:val="20"/>
        </w:rPr>
        <w:t>podpory</w:t>
      </w:r>
      <w:r>
        <w:rPr>
          <w:spacing w:val="4"/>
          <w:sz w:val="20"/>
        </w:rPr>
        <w:t> </w:t>
      </w:r>
      <w:r>
        <w:rPr>
          <w:sz w:val="20"/>
        </w:rPr>
        <w:t>odpovídá</w:t>
      </w:r>
      <w:r>
        <w:rPr>
          <w:spacing w:val="3"/>
          <w:sz w:val="20"/>
        </w:rPr>
        <w:t> </w:t>
      </w:r>
      <w:r>
        <w:rPr>
          <w:sz w:val="20"/>
        </w:rPr>
        <w:t>způsobilým</w:t>
      </w:r>
      <w:r>
        <w:rPr>
          <w:spacing w:val="4"/>
          <w:sz w:val="20"/>
        </w:rPr>
        <w:t> </w:t>
      </w:r>
      <w:r>
        <w:rPr>
          <w:sz w:val="20"/>
        </w:rPr>
        <w:t>výdajům</w:t>
      </w:r>
      <w:r>
        <w:rPr>
          <w:spacing w:val="3"/>
          <w:sz w:val="20"/>
        </w:rPr>
        <w:t> </w:t>
      </w:r>
      <w:r>
        <w:rPr>
          <w:sz w:val="20"/>
        </w:rPr>
        <w:t>stanoveným</w:t>
      </w:r>
      <w:r>
        <w:rPr>
          <w:spacing w:val="8"/>
          <w:sz w:val="20"/>
        </w:rPr>
        <w:t> </w:t>
      </w:r>
      <w:r>
        <w:rPr>
          <w:sz w:val="20"/>
        </w:rPr>
        <w:t>Fondem</w:t>
      </w:r>
      <w:r>
        <w:rPr>
          <w:spacing w:val="5"/>
          <w:sz w:val="20"/>
        </w:rPr>
        <w:t> </w:t>
      </w:r>
      <w:r>
        <w:rPr>
          <w:sz w:val="20"/>
        </w:rPr>
        <w:t>dle</w:t>
      </w:r>
      <w:r>
        <w:rPr>
          <w:spacing w:val="3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3</w:t>
      </w:r>
      <w:r>
        <w:rPr>
          <w:spacing w:val="1"/>
          <w:sz w:val="20"/>
        </w:rPr>
        <w:t> </w:t>
      </w:r>
      <w:r>
        <w:rPr>
          <w:sz w:val="20"/>
        </w:rPr>
        <w:t>652</w:t>
      </w:r>
      <w:r>
        <w:rPr>
          <w:spacing w:val="1"/>
          <w:sz w:val="20"/>
        </w:rPr>
        <w:t> </w:t>
      </w:r>
      <w:r>
        <w:rPr>
          <w:sz w:val="20"/>
        </w:rPr>
        <w:t>807,40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55,00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32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7"/>
          <w:sz w:val="20"/>
        </w:rPr>
        <w:t> </w:t>
      </w:r>
      <w:r>
        <w:rPr>
          <w:sz w:val="20"/>
        </w:rPr>
        <w:t>výše</w:t>
      </w:r>
      <w:r>
        <w:rPr>
          <w:spacing w:val="16"/>
          <w:sz w:val="20"/>
        </w:rPr>
        <w:t> </w:t>
      </w:r>
      <w:r>
        <w:rPr>
          <w:sz w:val="20"/>
        </w:rPr>
        <w:t>podpory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limitována</w:t>
      </w:r>
      <w:r>
        <w:rPr>
          <w:spacing w:val="19"/>
          <w:sz w:val="20"/>
        </w:rPr>
        <w:t> </w:t>
      </w:r>
      <w:r>
        <w:rPr>
          <w:sz w:val="20"/>
        </w:rPr>
        <w:t>částkou</w:t>
      </w:r>
      <w:r>
        <w:rPr>
          <w:spacing w:val="19"/>
          <w:sz w:val="20"/>
        </w:rPr>
        <w:t> </w:t>
      </w:r>
      <w:r>
        <w:rPr>
          <w:sz w:val="20"/>
        </w:rPr>
        <w:t>uvedenou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8"/>
          <w:sz w:val="20"/>
        </w:rPr>
        <w:t> </w:t>
      </w:r>
      <w:r>
        <w:rPr>
          <w:sz w:val="20"/>
        </w:rPr>
        <w:t>1.</w:t>
      </w:r>
      <w:r>
        <w:rPr>
          <w:spacing w:val="19"/>
          <w:sz w:val="20"/>
        </w:rPr>
        <w:t> </w:t>
      </w:r>
      <w:r>
        <w:rPr>
          <w:sz w:val="20"/>
        </w:rPr>
        <w:t>Pokud</w:t>
      </w:r>
      <w:r>
        <w:rPr>
          <w:spacing w:val="21"/>
          <w:sz w:val="20"/>
        </w:rPr>
        <w:t> </w:t>
      </w:r>
      <w:r>
        <w:rPr>
          <w:sz w:val="20"/>
        </w:rPr>
        <w:t>skutečné</w:t>
      </w:r>
      <w:r>
        <w:rPr>
          <w:spacing w:val="16"/>
          <w:sz w:val="20"/>
        </w:rPr>
        <w:t> </w:t>
      </w:r>
      <w:r>
        <w:rPr>
          <w:sz w:val="20"/>
        </w:rPr>
        <w:t>výdaje</w:t>
      </w:r>
      <w:r>
        <w:rPr>
          <w:spacing w:val="19"/>
          <w:sz w:val="20"/>
        </w:rPr>
        <w:t> </w:t>
      </w:r>
      <w:r>
        <w:rPr>
          <w:sz w:val="20"/>
        </w:rPr>
        <w:t>akce</w:t>
      </w:r>
      <w:r>
        <w:rPr>
          <w:spacing w:val="16"/>
          <w:sz w:val="20"/>
        </w:rPr>
        <w:t> </w:t>
      </w:r>
      <w:r>
        <w:rPr>
          <w:sz w:val="20"/>
        </w:rPr>
        <w:t>(a</w:t>
      </w:r>
      <w:r>
        <w:rPr>
          <w:spacing w:val="19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3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3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> </w:t>
      </w:r>
      <w:r>
        <w:rPr>
          <w:sz w:val="20"/>
        </w:rPr>
        <w:t>dodavatelům</w:t>
      </w:r>
      <w:r>
        <w:rPr>
          <w:spacing w:val="55"/>
          <w:sz w:val="20"/>
        </w:rPr>
        <w:t> </w:t>
      </w:r>
      <w:r>
        <w:rPr>
          <w:sz w:val="20"/>
        </w:rPr>
        <w:t>lze</w:t>
      </w:r>
      <w:r>
        <w:rPr>
          <w:spacing w:val="55"/>
          <w:sz w:val="20"/>
        </w:rPr>
        <w:t> </w:t>
      </w:r>
      <w:r>
        <w:rPr>
          <w:sz w:val="20"/>
        </w:rPr>
        <w:t>z podpory</w:t>
      </w:r>
      <w:r>
        <w:rPr>
          <w:spacing w:val="55"/>
          <w:sz w:val="20"/>
        </w:rPr>
        <w:t> </w:t>
      </w:r>
      <w:r>
        <w:rPr>
          <w:sz w:val="20"/>
        </w:rPr>
        <w:t>poskytované</w:t>
      </w:r>
      <w:r>
        <w:rPr>
          <w:spacing w:val="54"/>
          <w:sz w:val="20"/>
        </w:rPr>
        <w:t> </w:t>
      </w:r>
      <w:r>
        <w:rPr>
          <w:sz w:val="20"/>
        </w:rPr>
        <w:t>Fondem</w:t>
      </w:r>
      <w:r>
        <w:rPr>
          <w:spacing w:val="55"/>
          <w:sz w:val="20"/>
        </w:rPr>
        <w:t> </w:t>
      </w:r>
      <w:r>
        <w:rPr>
          <w:sz w:val="20"/>
        </w:rPr>
        <w:t>hradit</w:t>
      </w:r>
      <w:r>
        <w:rPr>
          <w:spacing w:val="55"/>
          <w:sz w:val="20"/>
        </w:rPr>
        <w:t> </w:t>
      </w:r>
      <w:r>
        <w:rPr>
          <w:sz w:val="20"/>
        </w:rPr>
        <w:t>pouze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stavební</w:t>
      </w:r>
      <w:r>
        <w:rPr>
          <w:spacing w:val="54"/>
          <w:sz w:val="20"/>
        </w:rPr>
        <w:t> </w:t>
      </w:r>
      <w:r>
        <w:rPr>
          <w:sz w:val="20"/>
        </w:rPr>
        <w:t>práce,</w:t>
      </w:r>
      <w:r>
        <w:rPr>
          <w:spacing w:val="55"/>
          <w:sz w:val="20"/>
        </w:rPr>
        <w:t> </w:t>
      </w:r>
      <w:r>
        <w:rPr>
          <w:sz w:val="20"/>
        </w:rPr>
        <w:t>služby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33" w:hanging="360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> </w:t>
      </w:r>
      <w:r>
        <w:rPr>
          <w:sz w:val="20"/>
        </w:rPr>
        <w:t>článků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5"/>
      </w:pPr>
      <w:r>
        <w:rPr/>
        <w:t>III.</w:t>
      </w:r>
    </w:p>
    <w:p>
      <w:pPr>
        <w:pStyle w:val="Heading2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1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20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poskytovat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prostředky</w:t>
      </w:r>
      <w:r>
        <w:rPr>
          <w:spacing w:val="-10"/>
          <w:sz w:val="20"/>
        </w:rPr>
        <w:t> </w:t>
      </w:r>
      <w:r>
        <w:rPr>
          <w:sz w:val="20"/>
        </w:rPr>
        <w:t>průběžně</w:t>
      </w:r>
      <w:r>
        <w:rPr>
          <w:spacing w:val="-8"/>
          <w:sz w:val="20"/>
        </w:rPr>
        <w:t> </w:t>
      </w:r>
      <w:r>
        <w:rPr>
          <w:sz w:val="20"/>
        </w:rPr>
        <w:t>postupem</w:t>
      </w:r>
      <w:r>
        <w:rPr>
          <w:spacing w:val="-12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touto</w:t>
      </w:r>
      <w:r>
        <w:rPr>
          <w:spacing w:val="-9"/>
          <w:sz w:val="20"/>
        </w:rPr>
        <w:t> </w:t>
      </w:r>
      <w:r>
        <w:rPr>
          <w:sz w:val="20"/>
        </w:rPr>
        <w:t>Smlouvou</w:t>
      </w:r>
      <w:r>
        <w:rPr>
          <w:spacing w:val="-9"/>
          <w:sz w:val="20"/>
        </w:rPr>
        <w:t> </w:t>
      </w:r>
      <w:r>
        <w:rPr>
          <w:sz w:val="20"/>
        </w:rPr>
        <w:t>tak,</w:t>
      </w:r>
      <w:r>
        <w:rPr>
          <w:spacing w:val="-9"/>
          <w:sz w:val="20"/>
        </w:rPr>
        <w:t> </w:t>
      </w:r>
      <w:r>
        <w:rPr>
          <w:sz w:val="20"/>
        </w:rPr>
        <w:t>aby</w:t>
      </w:r>
      <w:r>
        <w:rPr>
          <w:spacing w:val="-11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4863"/>
      </w:tblGrid>
      <w:tr>
        <w:trPr>
          <w:trHeight w:val="506" w:hRule="atLeast"/>
        </w:trPr>
        <w:tc>
          <w:tcPr>
            <w:tcW w:w="3687" w:type="dxa"/>
          </w:tcPr>
          <w:p>
            <w:pPr>
              <w:pStyle w:val="TableParagraph"/>
              <w:spacing w:before="120"/>
              <w:ind w:left="1559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3" w:type="dxa"/>
          </w:tcPr>
          <w:p>
            <w:pPr>
              <w:pStyle w:val="TableParagraph"/>
              <w:spacing w:before="120"/>
              <w:ind w:left="1844" w:right="1842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3687" w:type="dxa"/>
          </w:tcPr>
          <w:p>
            <w:pPr>
              <w:pStyle w:val="TableParagraph"/>
              <w:spacing w:before="120"/>
              <w:ind w:left="1624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3" w:type="dxa"/>
          </w:tcPr>
          <w:p>
            <w:pPr>
              <w:pStyle w:val="TableParagraph"/>
              <w:spacing w:before="120"/>
              <w:ind w:left="1847" w:right="184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009 044,07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32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1"/>
          <w:sz w:val="20"/>
        </w:rPr>
        <w:t> </w:t>
      </w:r>
      <w:r>
        <w:rPr>
          <w:sz w:val="20"/>
        </w:rPr>
        <w:t>nezpůsobilé</w:t>
      </w:r>
      <w:r>
        <w:rPr>
          <w:spacing w:val="-2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 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8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10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10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 bude</w:t>
      </w:r>
      <w:r>
        <w:rPr>
          <w:spacing w:val="-3"/>
          <w:sz w:val="20"/>
        </w:rPr>
        <w:t> </w:t>
      </w:r>
      <w:r>
        <w:rPr>
          <w:sz w:val="20"/>
        </w:rPr>
        <w:t>obsahovat doklady</w:t>
      </w:r>
      <w:r>
        <w:rPr>
          <w:spacing w:val="-2"/>
          <w:sz w:val="20"/>
        </w:rPr>
        <w:t> </w:t>
      </w:r>
      <w:r>
        <w:rPr>
          <w:sz w:val="20"/>
        </w:rPr>
        <w:t>definované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15.3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1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3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1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 v</w:t>
      </w:r>
      <w:r>
        <w:rPr>
          <w:spacing w:val="1"/>
          <w:sz w:val="20"/>
        </w:rPr>
        <w:t> </w:t>
      </w:r>
      <w:r>
        <w:rPr>
          <w:sz w:val="20"/>
        </w:rPr>
        <w:t>článku IV</w:t>
      </w:r>
      <w:r>
        <w:rPr>
          <w:spacing w:val="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měny,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5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2" w:right="2310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60" w:top="1060" w:bottom="1660" w:left="1320" w:right="1000"/>
          <w:cols w:num="2" w:equalWidth="0">
            <w:col w:w="2266" w:space="40"/>
            <w:col w:w="761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 tím,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36" w:hanging="281"/>
        <w:jc w:val="both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Výzvou,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podporu,</w:t>
      </w:r>
      <w:r>
        <w:rPr>
          <w:spacing w:val="1"/>
          <w:sz w:val="20"/>
        </w:rPr>
        <w:t> </w:t>
      </w:r>
      <w:r>
        <w:rPr>
          <w:sz w:val="20"/>
        </w:rPr>
        <w:t>předloženou</w:t>
      </w:r>
      <w:r>
        <w:rPr>
          <w:spacing w:val="1"/>
          <w:sz w:val="20"/>
        </w:rPr>
        <w:t> </w:t>
      </w:r>
      <w:r>
        <w:rPr>
          <w:sz w:val="20"/>
        </w:rPr>
        <w:t>projektovou</w:t>
      </w:r>
      <w:r>
        <w:rPr>
          <w:spacing w:val="-52"/>
          <w:sz w:val="20"/>
        </w:rPr>
        <w:t> </w:t>
      </w:r>
      <w:r>
        <w:rPr>
          <w:sz w:val="20"/>
        </w:rPr>
        <w:t>dokumentací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odsouhlasených</w:t>
      </w:r>
      <w:r>
        <w:rPr>
          <w:spacing w:val="1"/>
          <w:sz w:val="20"/>
        </w:rPr>
        <w:t> </w:t>
      </w:r>
      <w:r>
        <w:rPr>
          <w:sz w:val="20"/>
        </w:rPr>
        <w:t>změn,</w:t>
      </w:r>
      <w:r>
        <w:rPr>
          <w:spacing w:val="1"/>
          <w:sz w:val="20"/>
        </w:rPr>
        <w:t> </w:t>
      </w:r>
      <w:r>
        <w:rPr>
          <w:sz w:val="20"/>
        </w:rPr>
        <w:t>předloženým</w:t>
      </w:r>
      <w:r>
        <w:rPr>
          <w:spacing w:val="1"/>
          <w:sz w:val="20"/>
        </w:rPr>
        <w:t> </w:t>
      </w:r>
      <w:r>
        <w:rPr>
          <w:sz w:val="20"/>
        </w:rPr>
        <w:t>energetickým</w:t>
      </w:r>
      <w:r>
        <w:rPr>
          <w:spacing w:val="1"/>
          <w:sz w:val="20"/>
        </w:rPr>
        <w:t> </w:t>
      </w:r>
      <w:r>
        <w:rPr>
          <w:sz w:val="20"/>
        </w:rPr>
        <w:t>posouzením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2"/>
          <w:sz w:val="20"/>
        </w:rPr>
        <w:t> </w:t>
      </w:r>
      <w:r>
        <w:rPr>
          <w:sz w:val="20"/>
        </w:rPr>
        <w:t>odsouhlasených změn a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135" w:hanging="281"/>
        <w:jc w:val="both"/>
        <w:rPr>
          <w:sz w:val="20"/>
        </w:rPr>
      </w:pPr>
      <w:r>
        <w:rPr>
          <w:sz w:val="20"/>
        </w:rPr>
        <w:t>dojde k zateplení obálky budovy, výměně výplní otvorů, výměně zdroje pro vytápění, instalaci</w:t>
      </w:r>
      <w:r>
        <w:rPr>
          <w:spacing w:val="1"/>
          <w:sz w:val="20"/>
        </w:rPr>
        <w:t> </w:t>
      </w:r>
      <w:r>
        <w:rPr>
          <w:sz w:val="20"/>
        </w:rPr>
        <w:t>vzduchotechnické</w:t>
      </w:r>
      <w:r>
        <w:rPr>
          <w:spacing w:val="1"/>
          <w:sz w:val="20"/>
        </w:rPr>
        <w:t> </w:t>
      </w:r>
      <w:r>
        <w:rPr>
          <w:sz w:val="20"/>
        </w:rPr>
        <w:t>jednotky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rekuperací</w:t>
      </w:r>
      <w:r>
        <w:rPr>
          <w:spacing w:val="1"/>
          <w:sz w:val="20"/>
        </w:rPr>
        <w:t> </w:t>
      </w:r>
      <w:r>
        <w:rPr>
          <w:sz w:val="20"/>
        </w:rPr>
        <w:t>odpadního</w:t>
      </w:r>
      <w:r>
        <w:rPr>
          <w:spacing w:val="1"/>
          <w:sz w:val="20"/>
        </w:rPr>
        <w:t> </w:t>
      </w:r>
      <w:r>
        <w:rPr>
          <w:sz w:val="20"/>
        </w:rPr>
        <w:t>tepla,</w:t>
      </w:r>
      <w:r>
        <w:rPr>
          <w:spacing w:val="1"/>
          <w:sz w:val="20"/>
        </w:rPr>
        <w:t> </w:t>
      </w:r>
      <w:r>
        <w:rPr>
          <w:sz w:val="20"/>
        </w:rPr>
        <w:t>instalaci</w:t>
      </w:r>
      <w:r>
        <w:rPr>
          <w:spacing w:val="1"/>
          <w:sz w:val="20"/>
        </w:rPr>
        <w:t> </w:t>
      </w:r>
      <w:r>
        <w:rPr>
          <w:sz w:val="20"/>
        </w:rPr>
        <w:t>stínících</w:t>
      </w:r>
      <w:r>
        <w:rPr>
          <w:spacing w:val="1"/>
          <w:sz w:val="20"/>
        </w:rPr>
        <w:t> </w:t>
      </w:r>
      <w:r>
        <w:rPr>
          <w:sz w:val="20"/>
        </w:rPr>
        <w:t>prvků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výměny</w:t>
      </w:r>
      <w:r>
        <w:rPr>
          <w:spacing w:val="1"/>
          <w:sz w:val="20"/>
        </w:rPr>
        <w:t> </w:t>
      </w:r>
      <w:r>
        <w:rPr>
          <w:sz w:val="20"/>
        </w:rPr>
        <w:t>osvětlení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LED</w:t>
      </w:r>
      <w:r>
        <w:rPr>
          <w:spacing w:val="-1"/>
          <w:sz w:val="20"/>
        </w:rPr>
        <w:t> </w:t>
      </w:r>
      <w:r>
        <w:rPr>
          <w:sz w:val="20"/>
        </w:rPr>
        <w:t>světla,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2" w:after="0"/>
        <w:ind w:left="1090" w:right="136" w:hanging="281"/>
        <w:jc w:val="both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> </w:t>
      </w:r>
      <w:r>
        <w:rPr>
          <w:sz w:val="20"/>
        </w:rPr>
        <w:t>splněny</w:t>
      </w:r>
      <w:r>
        <w:rPr>
          <w:spacing w:val="-2"/>
          <w:sz w:val="20"/>
        </w:rPr>
        <w:t> </w:t>
      </w:r>
      <w:r>
        <w:rPr>
          <w:sz w:val="20"/>
        </w:rPr>
        <w:t>tyto indikátory: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9"/>
        <w:gridCol w:w="1633"/>
        <w:gridCol w:w="1748"/>
        <w:gridCol w:w="1680"/>
      </w:tblGrid>
      <w:tr>
        <w:trPr>
          <w:trHeight w:val="770" w:hRule="atLeast"/>
        </w:trPr>
        <w:tc>
          <w:tcPr>
            <w:tcW w:w="3769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0"/>
              <w:ind w:left="104" w:right="82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32" w:hRule="atLeast"/>
        </w:trPr>
        <w:tc>
          <w:tcPr>
            <w:tcW w:w="3769" w:type="dxa"/>
          </w:tcPr>
          <w:p>
            <w:pPr>
              <w:pStyle w:val="TableParagraph"/>
              <w:spacing w:line="266" w:lineRule="exact"/>
              <w:ind w:left="388" w:right="571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tepelný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zdroje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zemní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plyn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(MWt)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2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</w:tr>
      <w:tr>
        <w:trPr>
          <w:trHeight w:val="505" w:hRule="atLeast"/>
        </w:trPr>
        <w:tc>
          <w:tcPr>
            <w:tcW w:w="3769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27.38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11.53</w:t>
            </w:r>
          </w:p>
        </w:tc>
      </w:tr>
      <w:tr>
        <w:trPr>
          <w:trHeight w:val="506" w:hRule="atLeast"/>
        </w:trPr>
        <w:tc>
          <w:tcPr>
            <w:tcW w:w="3769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411.92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163.09</w:t>
            </w:r>
          </w:p>
        </w:tc>
      </w:tr>
      <w:tr>
        <w:trPr>
          <w:trHeight w:val="532" w:hRule="atLeast"/>
        </w:trPr>
        <w:tc>
          <w:tcPr>
            <w:tcW w:w="3769" w:type="dxa"/>
          </w:tcPr>
          <w:p>
            <w:pPr>
              <w:pStyle w:val="TableParagraph"/>
              <w:spacing w:line="266" w:lineRule="exact"/>
              <w:ind w:left="388" w:right="1083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zdrojů</w:t>
            </w:r>
          </w:p>
        </w:tc>
        <w:tc>
          <w:tcPr>
            <w:tcW w:w="1633" w:type="dxa"/>
          </w:tcPr>
          <w:p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48" w:type="dxa"/>
          </w:tcPr>
          <w:p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445.28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181.19</w:t>
            </w:r>
          </w:p>
        </w:tc>
      </w:tr>
    </w:tbl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2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po dobu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3"/>
          <w:sz w:val="20"/>
        </w:rPr>
        <w:t> </w:t>
      </w:r>
      <w:r>
        <w:rPr>
          <w:sz w:val="20"/>
        </w:rPr>
        <w:t>splňovat</w:t>
      </w:r>
      <w:r>
        <w:rPr>
          <w:spacing w:val="-3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13.1</w:t>
      </w:r>
      <w:r>
        <w:rPr>
          <w:spacing w:val="-2"/>
          <w:sz w:val="20"/>
        </w:rPr>
        <w:t> </w:t>
      </w:r>
      <w:r>
        <w:rPr>
          <w:sz w:val="20"/>
        </w:rPr>
        <w:t>písm. g)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> </w:t>
      </w:r>
      <w:r>
        <w:rPr>
          <w:sz w:val="20"/>
        </w:rPr>
        <w:t>(čl.</w:t>
      </w:r>
      <w:r>
        <w:rPr>
          <w:spacing w:val="-2"/>
          <w:sz w:val="20"/>
        </w:rPr>
        <w:t> </w:t>
      </w:r>
      <w:r>
        <w:rPr>
          <w:sz w:val="20"/>
        </w:rPr>
        <w:t>12 písm.</w:t>
      </w:r>
      <w:r>
        <w:rPr>
          <w:spacing w:val="1"/>
          <w:sz w:val="20"/>
        </w:rPr>
        <w:t> </w:t>
      </w:r>
      <w:r>
        <w:rPr>
          <w:sz w:val="20"/>
        </w:rPr>
        <w:t>f)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poznámky</w:t>
      </w:r>
      <w:r>
        <w:rPr>
          <w:spacing w:val="-1"/>
          <w:sz w:val="20"/>
        </w:rPr>
        <w:t> </w:t>
      </w:r>
      <w:r>
        <w:rPr>
          <w:sz w:val="20"/>
        </w:rPr>
        <w:t>pod čarou č.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3"/>
          <w:sz w:val="20"/>
        </w:rPr>
        <w:t> </w:t>
      </w:r>
      <w:r>
        <w:rPr>
          <w:sz w:val="20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563/1991</w:t>
      </w:r>
      <w:r>
        <w:rPr>
          <w:spacing w:val="21"/>
          <w:sz w:val="20"/>
        </w:rPr>
        <w:t> </w:t>
      </w:r>
      <w:r>
        <w:rPr>
          <w:sz w:val="20"/>
        </w:rPr>
        <w:t>Sb.,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platném</w:t>
      </w:r>
      <w:r>
        <w:rPr>
          <w:spacing w:val="20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31"/>
          <w:sz w:val="20"/>
        </w:rPr>
        <w:t> </w:t>
      </w:r>
      <w:r>
        <w:rPr>
          <w:sz w:val="20"/>
        </w:rPr>
        <w:t>v platném</w:t>
      </w:r>
      <w:r>
        <w:rPr>
          <w:spacing w:val="28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písm. b)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> </w:t>
      </w:r>
      <w:r>
        <w:rPr>
          <w:sz w:val="20"/>
        </w:rPr>
        <w:t>tzv.</w:t>
      </w:r>
      <w:r>
        <w:rPr>
          <w:spacing w:val="-2"/>
          <w:sz w:val="20"/>
        </w:rPr>
        <w:t> </w:t>
      </w:r>
      <w:r>
        <w:rPr>
          <w:sz w:val="20"/>
        </w:rPr>
        <w:t>dvojímu</w:t>
      </w:r>
      <w:r>
        <w:rPr>
          <w:spacing w:val="-1"/>
          <w:sz w:val="20"/>
        </w:rPr>
        <w:t> </w:t>
      </w:r>
      <w:r>
        <w:rPr>
          <w:sz w:val="20"/>
        </w:rPr>
        <w:t>financování,</w:t>
      </w:r>
      <w:r>
        <w:rPr>
          <w:spacing w:val="-3"/>
          <w:sz w:val="20"/>
        </w:rPr>
        <w:t> </w:t>
      </w:r>
      <w:r>
        <w:rPr>
          <w:sz w:val="20"/>
        </w:rPr>
        <w:t>tj.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zejména</w:t>
      </w:r>
      <w:r>
        <w:rPr>
          <w:spacing w:val="-2"/>
          <w:sz w:val="20"/>
        </w:rPr>
        <w:t> </w:t>
      </w:r>
      <w:r>
        <w:rPr>
          <w:sz w:val="20"/>
        </w:rPr>
        <w:t>postupovat podle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udržitelnosti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18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2"/>
          <w:sz w:val="20"/>
        </w:rPr>
        <w:t> </w:t>
      </w:r>
      <w:r>
        <w:rPr>
          <w:sz w:val="20"/>
        </w:rPr>
        <w:t>lhůtu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4" w:hanging="286"/>
        <w:jc w:val="both"/>
        <w:rPr>
          <w:sz w:val="20"/>
        </w:rPr>
      </w:pPr>
      <w:r>
        <w:rPr>
          <w:sz w:val="20"/>
        </w:rPr>
        <w:t>termín dokončení akce do konce 11/2023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</w:t>
      </w:r>
      <w:r>
        <w:rPr>
          <w:spacing w:val="-12"/>
          <w:sz w:val="20"/>
        </w:rPr>
        <w:t> </w:t>
      </w:r>
      <w:r>
        <w:rPr>
          <w:sz w:val="20"/>
        </w:rPr>
        <w:t>informovat</w:t>
      </w:r>
      <w:r>
        <w:rPr>
          <w:spacing w:val="-13"/>
          <w:sz w:val="20"/>
        </w:rPr>
        <w:t> </w:t>
      </w:r>
      <w:r>
        <w:rPr>
          <w:sz w:val="20"/>
        </w:rPr>
        <w:t>(termínem</w:t>
      </w:r>
      <w:r>
        <w:rPr>
          <w:spacing w:val="-13"/>
          <w:sz w:val="20"/>
        </w:rPr>
        <w:t> </w:t>
      </w:r>
      <w:r>
        <w:rPr>
          <w:sz w:val="20"/>
        </w:rPr>
        <w:t>dokončení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rozumí</w:t>
      </w:r>
      <w:r>
        <w:rPr>
          <w:spacing w:val="-13"/>
          <w:sz w:val="20"/>
        </w:rPr>
        <w:t> </w:t>
      </w:r>
      <w:r>
        <w:rPr>
          <w:sz w:val="20"/>
        </w:rPr>
        <w:t>datum</w:t>
      </w:r>
      <w:r>
        <w:rPr>
          <w:spacing w:val="-14"/>
          <w:sz w:val="20"/>
        </w:rPr>
        <w:t> </w:t>
      </w:r>
      <w:r>
        <w:rPr>
          <w:sz w:val="20"/>
        </w:rPr>
        <w:t>uvedení</w:t>
      </w:r>
      <w:r>
        <w:rPr>
          <w:spacing w:val="-12"/>
          <w:sz w:val="20"/>
        </w:rPr>
        <w:t> </w:t>
      </w:r>
      <w:r>
        <w:rPr>
          <w:sz w:val="20"/>
        </w:rPr>
        <w:t>stavby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trvalému</w:t>
      </w:r>
      <w:r>
        <w:rPr>
          <w:spacing w:val="-12"/>
          <w:sz w:val="20"/>
        </w:rPr>
        <w:t> </w:t>
      </w:r>
      <w:r>
        <w:rPr>
          <w:sz w:val="20"/>
        </w:rPr>
        <w:t>provozu,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16"/>
          <w:sz w:val="20"/>
        </w:rPr>
        <w:t> </w:t>
      </w:r>
      <w:r>
        <w:rPr>
          <w:sz w:val="20"/>
        </w:rPr>
        <w:t>souladu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zákonem</w:t>
      </w:r>
      <w:r>
        <w:rPr>
          <w:spacing w:val="18"/>
          <w:sz w:val="20"/>
        </w:rPr>
        <w:t> </w:t>
      </w:r>
      <w:r>
        <w:rPr>
          <w:sz w:val="20"/>
        </w:rPr>
        <w:t>č.</w:t>
      </w:r>
      <w:r>
        <w:rPr>
          <w:spacing w:val="17"/>
          <w:sz w:val="20"/>
        </w:rPr>
        <w:t> </w:t>
      </w:r>
      <w:r>
        <w:rPr>
          <w:sz w:val="20"/>
        </w:rPr>
        <w:t>183/2006</w:t>
      </w:r>
      <w:r>
        <w:rPr>
          <w:spacing w:val="17"/>
          <w:sz w:val="20"/>
        </w:rPr>
        <w:t> </w:t>
      </w:r>
      <w:r>
        <w:rPr>
          <w:sz w:val="20"/>
        </w:rPr>
        <w:t>Sb.,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územním</w:t>
      </w:r>
      <w:r>
        <w:rPr>
          <w:spacing w:val="16"/>
          <w:sz w:val="20"/>
        </w:rPr>
        <w:t> </w:t>
      </w:r>
      <w:r>
        <w:rPr>
          <w:sz w:val="20"/>
        </w:rPr>
        <w:t>plánování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stavebním</w:t>
      </w:r>
      <w:r>
        <w:rPr>
          <w:spacing w:val="15"/>
          <w:sz w:val="20"/>
        </w:rPr>
        <w:t> </w:t>
      </w:r>
      <w:r>
        <w:rPr>
          <w:sz w:val="20"/>
        </w:rPr>
        <w:t>řádu</w:t>
      </w:r>
      <w:r>
        <w:rPr>
          <w:spacing w:val="19"/>
          <w:sz w:val="20"/>
        </w:rPr>
        <w:t> </w:t>
      </w:r>
      <w:r>
        <w:rPr>
          <w:sz w:val="20"/>
        </w:rPr>
        <w:t>(stavební</w:t>
      </w:r>
      <w:r>
        <w:rPr>
          <w:spacing w:val="17"/>
          <w:sz w:val="20"/>
        </w:rPr>
        <w:t> </w:t>
      </w:r>
      <w:r>
        <w:rPr>
          <w:sz w:val="20"/>
        </w:rPr>
        <w:t>zákon),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1063" w:right="129"/>
      </w:pPr>
      <w:r>
        <w:rPr>
          <w:spacing w:val="-1"/>
        </w:rPr>
        <w:t>v</w:t>
      </w:r>
      <w:r>
        <w:rPr>
          <w:spacing w:val="-11"/>
        </w:rPr>
        <w:t> </w:t>
      </w:r>
      <w:r>
        <w:rPr>
          <w:spacing w:val="-1"/>
        </w:rPr>
        <w:t>platném</w:t>
      </w:r>
      <w:r>
        <w:rPr>
          <w:spacing w:val="-13"/>
        </w:rPr>
        <w:t> </w:t>
      </w:r>
      <w:r>
        <w:rPr>
          <w:spacing w:val="-1"/>
        </w:rPr>
        <w:t>znění</w:t>
      </w:r>
      <w:r>
        <w:rPr>
          <w:spacing w:val="-11"/>
        </w:rPr>
        <w:t> </w:t>
      </w:r>
      <w:r>
        <w:rPr>
          <w:spacing w:val="-1"/>
        </w:rPr>
        <w:t>(kolaudační</w:t>
      </w:r>
      <w:r>
        <w:rPr>
          <w:spacing w:val="-10"/>
        </w:rPr>
        <w:t> </w:t>
      </w:r>
      <w:r>
        <w:rPr>
          <w:spacing w:val="-1"/>
        </w:rPr>
        <w:t>souhlas,</w:t>
      </w:r>
      <w:r>
        <w:rPr>
          <w:spacing w:val="-12"/>
        </w:rPr>
        <w:t> </w:t>
      </w:r>
      <w:r>
        <w:rPr>
          <w:spacing w:val="-1"/>
        </w:rPr>
        <w:t>doložení</w:t>
      </w:r>
      <w:r>
        <w:rPr>
          <w:spacing w:val="-11"/>
        </w:rPr>
        <w:t> </w:t>
      </w:r>
      <w:r>
        <w:rPr/>
        <w:t>oslovení</w:t>
      </w:r>
      <w:r>
        <w:rPr>
          <w:spacing w:val="-13"/>
        </w:rPr>
        <w:t> </w:t>
      </w:r>
      <w:r>
        <w:rPr/>
        <w:t>stavebního</w:t>
      </w:r>
      <w:r>
        <w:rPr>
          <w:spacing w:val="-11"/>
        </w:rPr>
        <w:t> </w:t>
      </w:r>
      <w:r>
        <w:rPr/>
        <w:t>úřadu,</w:t>
      </w:r>
      <w:r>
        <w:rPr>
          <w:spacing w:val="-11"/>
        </w:rPr>
        <w:t> </w:t>
      </w:r>
      <w:r>
        <w:rPr/>
        <w:t>případně</w:t>
      </w:r>
      <w:r>
        <w:rPr>
          <w:spacing w:val="-11"/>
        </w:rPr>
        <w:t> </w:t>
      </w:r>
      <w:r>
        <w:rPr/>
        <w:t>písemný</w:t>
      </w:r>
      <w:r>
        <w:rPr>
          <w:spacing w:val="-12"/>
        </w:rPr>
        <w:t> </w:t>
      </w:r>
      <w:r>
        <w:rPr/>
        <w:t>souhlas,</w:t>
      </w:r>
      <w:r>
        <w:rPr>
          <w:spacing w:val="-52"/>
        </w:rPr>
        <w:t> </w:t>
      </w:r>
      <w:r>
        <w:rPr/>
        <w:t>že</w:t>
      </w:r>
      <w:r>
        <w:rPr>
          <w:spacing w:val="-2"/>
        </w:rPr>
        <w:t> </w:t>
      </w:r>
      <w:r>
        <w:rPr/>
        <w:t>stavbu lze</w:t>
      </w:r>
      <w:r>
        <w:rPr>
          <w:spacing w:val="-1"/>
        </w:rPr>
        <w:t> </w:t>
      </w:r>
      <w:r>
        <w:rPr/>
        <w:t>užívat),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29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3"/>
          <w:sz w:val="20"/>
        </w:rPr>
        <w:t> </w:t>
      </w:r>
      <w:r>
        <w:rPr>
          <w:sz w:val="20"/>
        </w:rPr>
        <w:t>nejpozději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konce</w:t>
      </w:r>
      <w:r>
        <w:rPr>
          <w:spacing w:val="36"/>
          <w:sz w:val="20"/>
        </w:rPr>
        <w:t> </w:t>
      </w:r>
      <w:r>
        <w:rPr>
          <w:sz w:val="20"/>
        </w:rPr>
        <w:t>2/2024</w:t>
      </w:r>
      <w:r>
        <w:rPr>
          <w:spacing w:val="36"/>
          <w:sz w:val="20"/>
        </w:rPr>
        <w:t> </w:t>
      </w:r>
      <w:r>
        <w:rPr>
          <w:sz w:val="20"/>
        </w:rPr>
        <w:t>předložit</w:t>
      </w:r>
      <w:r>
        <w:rPr>
          <w:spacing w:val="35"/>
          <w:sz w:val="20"/>
        </w:rPr>
        <w:t> </w:t>
      </w:r>
      <w:r>
        <w:rPr>
          <w:sz w:val="20"/>
        </w:rPr>
        <w:t>prostřednictvím</w:t>
      </w:r>
      <w:r>
        <w:rPr>
          <w:spacing w:val="33"/>
          <w:sz w:val="20"/>
        </w:rPr>
        <w:t> </w:t>
      </w:r>
      <w:r>
        <w:rPr>
          <w:sz w:val="20"/>
        </w:rPr>
        <w:t>AIS</w:t>
      </w:r>
      <w:r>
        <w:rPr>
          <w:spacing w:val="35"/>
          <w:sz w:val="20"/>
        </w:rPr>
        <w:t> </w:t>
      </w:r>
      <w:r>
        <w:rPr>
          <w:sz w:val="20"/>
        </w:rPr>
        <w:t>SFŽP</w:t>
      </w:r>
      <w:r>
        <w:rPr>
          <w:spacing w:val="37"/>
          <w:sz w:val="20"/>
        </w:rPr>
        <w:t> </w:t>
      </w:r>
      <w:r>
        <w:rPr>
          <w:sz w:val="20"/>
        </w:rPr>
        <w:t>ČR</w:t>
      </w:r>
      <w:r>
        <w:rPr>
          <w:spacing w:val="38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 15</w:t>
      </w:r>
      <w:r>
        <w:rPr>
          <w:spacing w:val="1"/>
          <w:sz w:val="20"/>
        </w:rPr>
        <w:t> </w:t>
      </w:r>
      <w:r>
        <w:rPr>
          <w:sz w:val="20"/>
        </w:rPr>
        <w:t>bodu 15.4</w:t>
      </w:r>
      <w:r>
        <w:rPr>
          <w:spacing w:val="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948" w:right="131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9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</w:t>
      </w:r>
      <w:r>
        <w:rPr>
          <w:spacing w:val="2"/>
        </w:rPr>
        <w:t> </w:t>
      </w:r>
      <w:r>
        <w:rPr/>
        <w:t>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</w:t>
      </w:r>
      <w:r>
        <w:rPr>
          <w:spacing w:val="-52"/>
        </w:rPr>
        <w:t> </w:t>
      </w: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8"/>
        </w:rPr>
        <w:t> </w:t>
      </w:r>
      <w:r>
        <w:rPr/>
        <w:t>Fondem)</w:t>
      </w:r>
      <w:r>
        <w:rPr>
          <w:spacing w:val="-9"/>
        </w:rPr>
        <w:t> </w:t>
      </w:r>
      <w:r>
        <w:rPr/>
        <w:t>splnit.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8"/>
        </w:rPr>
        <w:t> </w:t>
      </w:r>
      <w:r>
        <w:rPr/>
        <w:t>vydat</w:t>
      </w:r>
      <w:r>
        <w:rPr>
          <w:spacing w:val="-10"/>
        </w:rPr>
        <w:t> </w:t>
      </w:r>
      <w:r>
        <w:rPr/>
        <w:t>protokol</w:t>
      </w:r>
      <w:r>
        <w:rPr>
          <w:spacing w:val="-10"/>
        </w:rPr>
        <w:t> </w:t>
      </w:r>
      <w:r>
        <w:rPr/>
        <w:t>o</w:t>
      </w:r>
      <w:r>
        <w:rPr>
          <w:spacing w:val="-2"/>
        </w:rPr>
        <w:t> </w:t>
      </w:r>
      <w:r>
        <w:rPr/>
        <w:t>ZVA</w:t>
      </w:r>
      <w:r>
        <w:rPr>
          <w:spacing w:val="-8"/>
        </w:rPr>
        <w:t> </w:t>
      </w:r>
      <w:r>
        <w:rPr/>
        <w:t>dříve,</w:t>
      </w:r>
      <w:r>
        <w:rPr>
          <w:spacing w:val="-52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plnění</w:t>
      </w:r>
      <w:r>
        <w:rPr>
          <w:spacing w:val="6"/>
        </w:rPr>
        <w:t> </w:t>
      </w:r>
      <w:r>
        <w:rPr/>
        <w:t>podmínek</w:t>
      </w:r>
      <w:r>
        <w:rPr>
          <w:spacing w:val="7"/>
        </w:rPr>
        <w:t> </w:t>
      </w:r>
      <w:r>
        <w:rPr/>
        <w:t>této</w:t>
      </w:r>
      <w:r>
        <w:rPr>
          <w:spacing w:val="7"/>
        </w:rPr>
        <w:t> </w:t>
      </w:r>
      <w:r>
        <w:rPr/>
        <w:t>Smlouvy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10"/>
        </w:rPr>
        <w:t> </w:t>
      </w:r>
      <w:r>
        <w:rPr/>
        <w:t>v</w:t>
      </w:r>
      <w:r>
        <w:rPr>
          <w:spacing w:val="7"/>
        </w:rPr>
        <w:t> </w:t>
      </w:r>
      <w:r>
        <w:rPr/>
        <w:t>případě,</w:t>
      </w:r>
      <w:r>
        <w:rPr>
          <w:spacing w:val="7"/>
        </w:rPr>
        <w:t> </w:t>
      </w:r>
      <w:r>
        <w:rPr/>
        <w:t>že</w:t>
      </w:r>
      <w:r>
        <w:rPr>
          <w:spacing w:val="5"/>
        </w:rPr>
        <w:t> </w:t>
      </w:r>
      <w:r>
        <w:rPr/>
        <w:t>příjemce</w:t>
      </w:r>
      <w:r>
        <w:rPr>
          <w:spacing w:val="5"/>
        </w:rPr>
        <w:t> </w:t>
      </w:r>
      <w:r>
        <w:rPr/>
        <w:t>podpory</w:t>
      </w:r>
      <w:r>
        <w:rPr>
          <w:spacing w:val="7"/>
        </w:rPr>
        <w:t> </w:t>
      </w:r>
      <w:r>
        <w:rPr/>
        <w:t>je</w:t>
      </w:r>
      <w:r>
        <w:rPr>
          <w:spacing w:val="5"/>
        </w:rPr>
        <w:t> </w:t>
      </w:r>
      <w:r>
        <w:rPr/>
        <w:t>v</w:t>
      </w:r>
      <w:r>
        <w:rPr>
          <w:spacing w:val="-1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6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spacing w:before="73"/>
        <w:ind w:left="3414"/>
      </w:pPr>
      <w:r>
        <w:rPr/>
        <w:t>V.</w:t>
      </w:r>
    </w:p>
    <w:p>
      <w:pPr>
        <w:pStyle w:val="Heading2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3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bodů</w:t>
      </w:r>
      <w:r>
        <w:rPr>
          <w:spacing w:val="-11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6,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druhou</w:t>
      </w:r>
      <w:r>
        <w:rPr>
          <w:spacing w:val="-53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a),</w:t>
      </w:r>
      <w:r>
        <w:rPr>
          <w:spacing w:val="-12"/>
          <w:sz w:val="20"/>
        </w:rPr>
        <w:t> </w:t>
      </w:r>
      <w:r>
        <w:rPr>
          <w:sz w:val="20"/>
        </w:rPr>
        <w:t>c)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d),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odpovídající</w:t>
      </w:r>
      <w:r>
        <w:rPr>
          <w:spacing w:val="-52"/>
          <w:sz w:val="20"/>
        </w:rPr>
        <w:t> </w:t>
      </w:r>
      <w:r>
        <w:rPr>
          <w:sz w:val="20"/>
        </w:rPr>
        <w:t>neoprávněně</w:t>
      </w:r>
      <w:r>
        <w:rPr>
          <w:spacing w:val="-2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2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druhou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rozmezí</w:t>
      </w:r>
      <w:r>
        <w:rPr>
          <w:spacing w:val="2"/>
          <w:sz w:val="20"/>
        </w:rPr>
        <w:t> </w:t>
      </w:r>
      <w:r>
        <w:rPr>
          <w:sz w:val="20"/>
        </w:rPr>
        <w:t>50-89,99</w:t>
      </w:r>
      <w:r>
        <w:rPr>
          <w:spacing w:val="2"/>
          <w:sz w:val="20"/>
        </w:rPr>
        <w:t> </w:t>
      </w:r>
      <w:r>
        <w:rPr>
          <w:sz w:val="20"/>
        </w:rPr>
        <w:t>%</w:t>
      </w:r>
      <w:r>
        <w:rPr>
          <w:spacing w:val="2"/>
          <w:sz w:val="20"/>
        </w:rPr>
        <w:t> </w:t>
      </w:r>
      <w:r>
        <w:rPr>
          <w:sz w:val="20"/>
        </w:rPr>
        <w:t>stanovených</w:t>
      </w:r>
      <w:r>
        <w:rPr>
          <w:spacing w:val="3"/>
          <w:sz w:val="20"/>
        </w:rPr>
        <w:t> </w:t>
      </w:r>
      <w:r>
        <w:rPr>
          <w:sz w:val="20"/>
        </w:rPr>
        <w:t>indikátorů,</w:t>
      </w:r>
      <w:r>
        <w:rPr>
          <w:spacing w:val="4"/>
          <w:sz w:val="20"/>
        </w:rPr>
        <w:t> </w:t>
      </w:r>
      <w:r>
        <w:rPr>
          <w:sz w:val="20"/>
        </w:rPr>
        <w:t>bude toto</w:t>
      </w:r>
      <w:r>
        <w:rPr>
          <w:spacing w:val="3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postiženo</w:t>
      </w:r>
      <w:r>
        <w:rPr>
          <w:spacing w:val="2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 rozmezí</w:t>
      </w:r>
      <w:r>
        <w:rPr>
          <w:spacing w:val="2"/>
          <w:sz w:val="20"/>
        </w:rPr>
        <w:t> </w:t>
      </w:r>
      <w:r>
        <w:rPr>
          <w:sz w:val="20"/>
        </w:rPr>
        <w:t>10-50</w:t>
      </w:r>
    </w:p>
    <w:p>
      <w:pPr>
        <w:pStyle w:val="BodyText"/>
        <w:ind w:right="131"/>
      </w:pPr>
      <w:r>
        <w:rPr/>
        <w:t>% z poskytnuté podpory v závislosti na míře porušení stanovených indikátorů účelu akce. Plnění účelu</w:t>
      </w:r>
      <w:r>
        <w:rPr>
          <w:spacing w:val="1"/>
        </w:rPr>
        <w:t> </w:t>
      </w:r>
      <w:r>
        <w:rPr/>
        <w:t>akce</w:t>
      </w:r>
      <w:r>
        <w:rPr>
          <w:spacing w:val="-2"/>
        </w:rPr>
        <w:t> </w:t>
      </w:r>
      <w:r>
        <w:rPr/>
        <w:t>v rozmezí</w:t>
      </w:r>
      <w:r>
        <w:rPr>
          <w:spacing w:val="-1"/>
        </w:rPr>
        <w:t> </w:t>
      </w:r>
      <w:r>
        <w:rPr/>
        <w:t>90-100</w:t>
      </w:r>
      <w:r>
        <w:rPr>
          <w:spacing w:val="-1"/>
        </w:rPr>
        <w:t> </w:t>
      </w:r>
      <w:r>
        <w:rPr/>
        <w:t>% stanovených</w:t>
      </w:r>
      <w:r>
        <w:rPr>
          <w:spacing w:val="-1"/>
        </w:rPr>
        <w:t> </w:t>
      </w:r>
      <w:r>
        <w:rPr/>
        <w:t>indikátorů nebude</w:t>
      </w:r>
      <w:r>
        <w:rPr>
          <w:spacing w:val="-2"/>
        </w:rPr>
        <w:t> </w:t>
      </w:r>
      <w:r>
        <w:rPr/>
        <w:t>postiženo</w:t>
      </w:r>
      <w:r>
        <w:rPr>
          <w:spacing w:val="1"/>
        </w:rPr>
        <w:t> </w:t>
      </w:r>
      <w:r>
        <w:rPr/>
        <w:t>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termínu</w:t>
      </w:r>
      <w:r>
        <w:rPr>
          <w:spacing w:val="-7"/>
          <w:sz w:val="20"/>
        </w:rPr>
        <w:t> </w:t>
      </w:r>
      <w:r>
        <w:rPr>
          <w:sz w:val="20"/>
        </w:rPr>
        <w:t>dokončení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c)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2"/>
          <w:sz w:val="20"/>
        </w:rPr>
        <w:t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> </w:t>
      </w:r>
      <w:r>
        <w:rPr>
          <w:sz w:val="20"/>
        </w:rPr>
        <w:t>prodlení.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67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povinností</w:t>
      </w:r>
      <w:r>
        <w:rPr>
          <w:spacing w:val="68"/>
          <w:sz w:val="20"/>
        </w:rPr>
        <w:t> </w:t>
      </w:r>
      <w:r>
        <w:rPr>
          <w:sz w:val="20"/>
        </w:rPr>
        <w:t>nepřesahující</w:t>
      </w:r>
      <w:r>
        <w:rPr>
          <w:spacing w:val="70"/>
          <w:sz w:val="20"/>
        </w:rPr>
        <w:t> </w:t>
      </w:r>
      <w:r>
        <w:rPr>
          <w:sz w:val="20"/>
        </w:rPr>
        <w:t>lhůtu</w:t>
      </w:r>
      <w:r>
        <w:rPr>
          <w:spacing w:val="68"/>
          <w:sz w:val="20"/>
        </w:rPr>
        <w:t> </w:t>
      </w:r>
      <w:r>
        <w:rPr>
          <w:sz w:val="20"/>
        </w:rPr>
        <w:t>10</w:t>
      </w:r>
      <w:r>
        <w:rPr>
          <w:spacing w:val="67"/>
          <w:sz w:val="20"/>
        </w:rPr>
        <w:t> </w:t>
      </w:r>
      <w:r>
        <w:rPr>
          <w:sz w:val="20"/>
        </w:rPr>
        <w:t>kalendářních</w:t>
      </w:r>
      <w:r>
        <w:rPr>
          <w:spacing w:val="68"/>
          <w:sz w:val="20"/>
        </w:rPr>
        <w:t> </w:t>
      </w:r>
      <w:r>
        <w:rPr>
          <w:sz w:val="20"/>
        </w:rPr>
        <w:t>dnů</w:t>
      </w:r>
      <w:r>
        <w:rPr>
          <w:spacing w:val="68"/>
          <w:sz w:val="20"/>
        </w:rPr>
        <w:t> </w:t>
      </w:r>
      <w:r>
        <w:rPr>
          <w:sz w:val="20"/>
        </w:rPr>
        <w:t>nebude</w:t>
      </w:r>
      <w:r>
        <w:rPr>
          <w:spacing w:val="67"/>
          <w:sz w:val="20"/>
        </w:rPr>
        <w:t> </w:t>
      </w:r>
      <w:r>
        <w:rPr>
          <w:sz w:val="20"/>
        </w:rPr>
        <w:t>postiženo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tak</w:t>
      </w:r>
      <w:r>
        <w:rPr>
          <w:spacing w:val="-1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29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line="265" w:lineRule="exact"/>
        <w:ind w:left="3417"/>
      </w:pPr>
      <w:r>
        <w:rPr/>
        <w:t>VI.</w:t>
      </w:r>
    </w:p>
    <w:p>
      <w:pPr>
        <w:pStyle w:val="Heading2"/>
        <w:spacing w:line="265" w:lineRule="exact"/>
        <w:ind w:left="3416" w:right="3168"/>
      </w:pPr>
      <w:r>
        <w:rPr/>
        <w:t>Prohlášení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bezdlužnosti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podpisem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prohlašuje,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plní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dotace,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13 bodu 13.1 písm.</w:t>
      </w:r>
      <w:r>
        <w:rPr>
          <w:spacing w:val="2"/>
          <w:sz w:val="20"/>
        </w:rPr>
        <w:t> </w:t>
      </w:r>
      <w:r>
        <w:rPr>
          <w:sz w:val="20"/>
        </w:rPr>
        <w:t>f)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3"/>
          <w:sz w:val="20"/>
        </w:rPr>
        <w:t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> </w:t>
      </w:r>
      <w:r>
        <w:rPr>
          <w:sz w:val="20"/>
        </w:rPr>
        <w:t>tohoto</w:t>
      </w:r>
      <w:r>
        <w:rPr>
          <w:spacing w:val="-1"/>
          <w:sz w:val="20"/>
        </w:rPr>
        <w:t> </w:t>
      </w:r>
      <w:r>
        <w:rPr>
          <w:sz w:val="20"/>
        </w:rPr>
        <w:t>zákona.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left="3419"/>
      </w:pPr>
      <w:r>
        <w:rPr/>
        <w:t>VII.</w:t>
      </w:r>
    </w:p>
    <w:p>
      <w:pPr>
        <w:pStyle w:val="Heading2"/>
        <w:spacing w:before="1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31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37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/>
        <w:t>V:</w:t>
        <w:tab/>
        <w:t>V</w:t>
      </w:r>
      <w:r>
        <w:rPr>
          <w:spacing w:val="18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2"/>
        <w:ind w:left="0"/>
        <w:jc w:val="left"/>
        <w:rPr>
          <w:sz w:val="31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</w:t>
      </w:r>
      <w:r>
        <w:rPr>
          <w:spacing w:val="1"/>
        </w:rPr>
        <w:t> </w:t>
      </w:r>
      <w:r>
        <w:rPr/>
        <w:t>se použijí v</w:t>
      </w:r>
      <w:r>
        <w:rPr>
          <w:spacing w:val="1"/>
        </w:rPr>
        <w:t> </w:t>
      </w:r>
      <w:r>
        <w:rPr/>
        <w:t>případě</w:t>
      </w:r>
      <w:r>
        <w:rPr>
          <w:spacing w:val="1"/>
        </w:rPr>
        <w:t> </w:t>
      </w:r>
      <w:r>
        <w:rPr/>
        <w:t>porušení povinností při zadávání zakázek/</w:t>
      </w:r>
      <w:r>
        <w:rPr>
          <w:spacing w:val="1"/>
        </w:rPr>
        <w:t> </w:t>
      </w:r>
      <w:r>
        <w:rPr/>
        <w:t>veřejných</w:t>
      </w:r>
      <w:r>
        <w:rPr>
          <w:spacing w:val="-53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0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kterému</w:t>
      </w:r>
      <w:r>
        <w:rPr>
          <w:spacing w:val="1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 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0"/>
        <w:jc w:val="left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jc w:val="left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> </w:t>
            </w:r>
            <w:r>
              <w:rPr>
                <w:sz w:val="22"/>
              </w:rPr>
              <w:t>písm.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460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3184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2023-05-24T09:02:14Z</dcterms:created>
  <dcterms:modified xsi:type="dcterms:W3CDTF">2023-05-24T09:02:14Z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