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348" w:rsidRDefault="008751B1"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8261705">
                <wp:simplePos x="0" y="0"/>
                <wp:positionH relativeFrom="page">
                  <wp:posOffset>1332230</wp:posOffset>
                </wp:positionH>
                <wp:positionV relativeFrom="page">
                  <wp:posOffset>1757045</wp:posOffset>
                </wp:positionV>
                <wp:extent cx="3888740" cy="231140"/>
                <wp:effectExtent l="0" t="0" r="0" b="0"/>
                <wp:wrapSquare wrapText="bothSides"/>
                <wp:docPr id="1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20" cy="231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348" w:rsidRDefault="008751B1">
                            <w:pPr>
                              <w:pStyle w:val="Zkladnodstavec"/>
                              <w:spacing w:line="240" w:lineRule="auto"/>
                            </w:pPr>
                            <w:r>
                              <w:t>DPKR Ráby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stroked="f" o:allowincell="f" style="position:absolute;margin-left:104.9pt;margin-top:138.35pt;width:306.15pt;height:18.15pt;mso-wrap-style:square;v-text-anchor:top;mso-position-horizontal-relative:page;mso-position-vertical-relative:page" wp14:anchorId="3826170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odstavec"/>
                        <w:spacing w:lineRule="auto" w:line="240"/>
                        <w:rPr/>
                      </w:pPr>
                      <w:r>
                        <w:rPr/>
                        <w:t>DPKR Ráby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DBEB019">
                <wp:simplePos x="0" y="0"/>
                <wp:positionH relativeFrom="page">
                  <wp:posOffset>5817235</wp:posOffset>
                </wp:positionH>
                <wp:positionV relativeFrom="page">
                  <wp:posOffset>1757045</wp:posOffset>
                </wp:positionV>
                <wp:extent cx="1137920" cy="231140"/>
                <wp:effectExtent l="0" t="0" r="0" b="0"/>
                <wp:wrapSquare wrapText="bothSides"/>
                <wp:docPr id="3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60" cy="231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348" w:rsidRDefault="008751B1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17.5.2023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" path="m0,0l-2147483645,0l-2147483645,-2147483646l0,-2147483646xe" stroked="f" o:allowincell="f" style="position:absolute;margin-left:458.05pt;margin-top:138.35pt;width:89.55pt;height:18.15pt;mso-wrap-style:square;v-text-anchor:top;mso-position-horizontal-relative:page;mso-position-vertical-relative:page" wp14:anchorId="4DBEB019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</w:rPr>
                        <w:t>.5.2023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07AC4BB7">
                <wp:simplePos x="0" y="0"/>
                <wp:positionH relativeFrom="page">
                  <wp:posOffset>4949190</wp:posOffset>
                </wp:positionH>
                <wp:positionV relativeFrom="page">
                  <wp:posOffset>943610</wp:posOffset>
                </wp:positionV>
                <wp:extent cx="2005965" cy="345440"/>
                <wp:effectExtent l="0" t="0" r="0" b="0"/>
                <wp:wrapSquare wrapText="bothSides"/>
                <wp:docPr id="5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20" cy="34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348" w:rsidRDefault="008751B1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140 – 23 DPKR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path="m0,0l-2147483645,0l-2147483645,-2147483646l0,-2147483646xe" stroked="f" o:allowincell="f" style="position:absolute;margin-left:389.7pt;margin-top:74.3pt;width:157.9pt;height:27.15pt;mso-wrap-style:square;v-text-anchor:top;mso-position-horizontal-relative:page;mso-position-vertical-relative:page" wp14:anchorId="07AC4BB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140 – 23 DPKR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37348" w:rsidRDefault="008751B1"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B2D1861">
                <wp:simplePos x="0" y="0"/>
                <wp:positionH relativeFrom="page">
                  <wp:posOffset>612140</wp:posOffset>
                </wp:positionH>
                <wp:positionV relativeFrom="page">
                  <wp:posOffset>2268220</wp:posOffset>
                </wp:positionV>
                <wp:extent cx="4574540" cy="707390"/>
                <wp:effectExtent l="0" t="0" r="0" b="0"/>
                <wp:wrapSquare wrapText="bothSides"/>
                <wp:docPr id="7" name="Obrázek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520" cy="707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348" w:rsidRDefault="008751B1">
                            <w:pPr>
                              <w:pStyle w:val="Zkladnodstavec"/>
                              <w:spacing w:line="247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ntiumBasic"/>
                                <w:sz w:val="22"/>
                                <w:szCs w:val="23"/>
                              </w:rPr>
                              <w:t xml:space="preserve">Dobrý den, na základě zaměření Vám zasílám cenovou nabídku na výměnu stínění. Uvedené ceny jsou včetně práce a bez DPH. </w:t>
                            </w:r>
                          </w:p>
                          <w:p w:rsidR="00B37348" w:rsidRDefault="00B37348">
                            <w:pPr>
                              <w:pStyle w:val="Zkladnodstavec"/>
                              <w:spacing w:line="247" w:lineRule="auto"/>
                              <w:rPr>
                                <w:rFonts w:ascii="Calibri" w:hAnsi="Calibri" w:cs="GentiumBasic"/>
                                <w:sz w:val="21"/>
                                <w:szCs w:val="21"/>
                              </w:rPr>
                            </w:pPr>
                          </w:p>
                          <w:p w:rsidR="00B37348" w:rsidRDefault="00B37348">
                            <w:pPr>
                              <w:pStyle w:val="Obsahrmce"/>
                              <w:spacing w:line="247" w:lineRule="au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path="m0,0l-2147483645,0l-2147483645,-2147483646l0,-2147483646xe" stroked="f" o:allowincell="f" style="position:absolute;margin-left:48.2pt;margin-top:178.6pt;width:360.15pt;height:55.65pt;mso-wrap-style:square;v-text-anchor:top;mso-position-horizontal-relative:page;mso-position-vertical-relative:page" wp14:anchorId="1B2D186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kladnodstavec"/>
                        <w:spacing w:lineRule="auto" w:line="24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GentiumBasic" w:ascii="Calibri" w:hAnsi="Calibri"/>
                          <w:sz w:val="22"/>
                          <w:szCs w:val="23"/>
                        </w:rPr>
                        <w:t xml:space="preserve">Dobrý den, na základě </w:t>
                      </w:r>
                      <w:r>
                        <w:rPr>
                          <w:rFonts w:cs="GentiumBasic" w:ascii="Calibri" w:hAnsi="Calibri"/>
                          <w:sz w:val="22"/>
                          <w:szCs w:val="23"/>
                        </w:rPr>
                        <w:t>zaměření Vám zasílám cenovou nabídku na výměnu stínění. Uvedené ceny jsou včetně práce a bez DPH.</w:t>
                      </w:r>
                      <w:r>
                        <w:rPr>
                          <w:rFonts w:cs="GentiumBasic" w:ascii="Calibri" w:hAnsi="Calibri"/>
                          <w:sz w:val="22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pStyle w:val="Zkladnodstavec"/>
                        <w:spacing w:lineRule="auto" w:line="247"/>
                        <w:rPr>
                          <w:rFonts w:ascii="Calibri" w:hAnsi="Calibri" w:cs="GentiumBasic"/>
                          <w:sz w:val="21"/>
                          <w:szCs w:val="21"/>
                        </w:rPr>
                      </w:pPr>
                      <w:r>
                        <w:rPr>
                          <w:rFonts w:cs="GentiumBasic" w:ascii="Calibri" w:hAnsi="Calibri"/>
                          <w:sz w:val="21"/>
                          <w:szCs w:val="21"/>
                        </w:rPr>
                      </w:r>
                    </w:p>
                    <w:p>
                      <w:pPr>
                        <w:pStyle w:val="Obsahrmce"/>
                        <w:spacing w:lineRule="auto" w:line="24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37348" w:rsidRDefault="00B37348"/>
    <w:p w:rsidR="00B37348" w:rsidRDefault="00B37348"/>
    <w:p w:rsidR="00B37348" w:rsidRDefault="00B37348"/>
    <w:p w:rsidR="00B37348" w:rsidRDefault="00B37348"/>
    <w:tbl>
      <w:tblPr>
        <w:tblStyle w:val="Mkatabulky"/>
        <w:tblW w:w="9864" w:type="dxa"/>
        <w:jc w:val="center"/>
        <w:tblLayout w:type="fixed"/>
        <w:tblCellMar>
          <w:top w:w="113" w:type="dxa"/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744"/>
        <w:gridCol w:w="2100"/>
        <w:gridCol w:w="1872"/>
        <w:gridCol w:w="2148"/>
      </w:tblGrid>
      <w:tr w:rsidR="00B37348">
        <w:trPr>
          <w:trHeight w:val="454"/>
          <w:jc w:val="center"/>
        </w:trPr>
        <w:tc>
          <w:tcPr>
            <w:tcW w:w="5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348" w:rsidRDefault="00B37348">
            <w:pPr>
              <w:rPr>
                <w:b/>
                <w:color w:val="AD1221"/>
                <w:sz w:val="22"/>
                <w:szCs w:val="22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348" w:rsidRDefault="00B37348">
            <w:pPr>
              <w:rPr>
                <w:b/>
                <w:color w:val="AD1221"/>
                <w:sz w:val="22"/>
                <w:szCs w:val="22"/>
              </w:rPr>
            </w:pPr>
          </w:p>
        </w:tc>
      </w:tr>
      <w:tr w:rsidR="00B37348">
        <w:trPr>
          <w:trHeight w:val="510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solid" w:color="D89279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GentiumBasic-BoldItalic"/>
                <w:bCs/>
                <w:i/>
                <w:iCs/>
                <w:color w:val="FFFFFF" w:themeColor="background1"/>
              </w:rPr>
              <w:t xml:space="preserve"> Položka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D89279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Times New Roman"/>
                <w:color w:val="FFFFFF" w:themeColor="background1"/>
              </w:rPr>
              <w:t>Místnost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solid" w:color="D89279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GentiumBasic-BoldItalic"/>
                <w:bCs/>
                <w:i/>
                <w:iCs/>
                <w:color w:val="FFFFFF" w:themeColor="background1"/>
              </w:rPr>
              <w:t>cena</w:t>
            </w:r>
          </w:p>
        </w:tc>
      </w:tr>
      <w:tr w:rsidR="00B37348">
        <w:trPr>
          <w:trHeight w:hRule="exact" w:val="510"/>
          <w:jc w:val="center"/>
        </w:trPr>
        <w:tc>
          <w:tcPr>
            <w:tcW w:w="3744" w:type="dxa"/>
            <w:tcBorders>
              <w:top w:val="single" w:sz="4" w:space="0" w:color="D89279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 x vnitřní roleta Velux RHL</w:t>
            </w:r>
          </w:p>
        </w:tc>
        <w:tc>
          <w:tcPr>
            <w:tcW w:w="3972" w:type="dxa"/>
            <w:gridSpan w:val="2"/>
            <w:tcBorders>
              <w:top w:val="single" w:sz="4" w:space="0" w:color="D89279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244, 301</w:t>
            </w:r>
          </w:p>
        </w:tc>
        <w:tc>
          <w:tcPr>
            <w:tcW w:w="2148" w:type="dxa"/>
            <w:tcBorders>
              <w:top w:val="single" w:sz="4" w:space="0" w:color="D89279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3.900,-</w:t>
            </w:r>
          </w:p>
        </w:tc>
      </w:tr>
      <w:tr w:rsidR="00B37348">
        <w:trPr>
          <w:trHeight w:hRule="exact" w:val="506"/>
          <w:jc w:val="center"/>
        </w:trPr>
        <w:tc>
          <w:tcPr>
            <w:tcW w:w="3744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6 x </w:t>
            </w:r>
            <w:r>
              <w:rPr>
                <w:rFonts w:ascii="Calibri" w:hAnsi="Calibri" w:cs="Times New Roman"/>
                <w:color w:val="000000"/>
              </w:rPr>
              <w:t>venkovní markýza Velux MHL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L05, L04, K05, K04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13.200,-</w:t>
            </w:r>
          </w:p>
        </w:tc>
      </w:tr>
      <w:tr w:rsidR="00B37348">
        <w:trPr>
          <w:trHeight w:hRule="exact" w:val="912"/>
          <w:jc w:val="center"/>
        </w:trPr>
        <w:tc>
          <w:tcPr>
            <w:tcW w:w="3744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 x venkovní žaluzie EXT 50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K06, 249, J01, J06, H01, 177, F06, 138, C05, B 12, C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53.100,-</w:t>
            </w:r>
          </w:p>
        </w:tc>
      </w:tr>
      <w:tr w:rsidR="00B37348">
        <w:trPr>
          <w:trHeight w:hRule="exact" w:val="564"/>
          <w:jc w:val="center"/>
        </w:trPr>
        <w:tc>
          <w:tcPr>
            <w:tcW w:w="3744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 x vnitřní žaluzie EKO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221, F, kuchyň, 136, F06, 138, C05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11.300,-</w:t>
            </w:r>
          </w:p>
        </w:tc>
      </w:tr>
      <w:tr w:rsidR="00B37348">
        <w:trPr>
          <w:trHeight w:hRule="exact" w:val="456"/>
          <w:jc w:val="center"/>
        </w:trPr>
        <w:tc>
          <w:tcPr>
            <w:tcW w:w="7716" w:type="dxa"/>
            <w:gridSpan w:val="3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Doprava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500,-</w:t>
            </w:r>
          </w:p>
        </w:tc>
      </w:tr>
      <w:tr w:rsidR="00B37348">
        <w:trPr>
          <w:trHeight w:hRule="exact" w:val="510"/>
          <w:jc w:val="center"/>
        </w:trPr>
        <w:tc>
          <w:tcPr>
            <w:tcW w:w="7716" w:type="dxa"/>
            <w:gridSpan w:val="3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Celková cena bez DPH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D89279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B37348" w:rsidRDefault="008751B1">
            <w:pPr>
              <w:widowControl w:val="0"/>
              <w:spacing w:line="288" w:lineRule="auto"/>
              <w:jc w:val="center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82.000,-</w:t>
            </w:r>
          </w:p>
        </w:tc>
      </w:tr>
    </w:tbl>
    <w:p w:rsidR="00B37348" w:rsidRDefault="00B37348">
      <w:pPr>
        <w:rPr>
          <w:rFonts w:ascii="Calibri" w:hAnsi="Calibri"/>
          <w:b/>
          <w:color w:val="AD1221"/>
        </w:rPr>
      </w:pPr>
    </w:p>
    <w:p w:rsidR="00B37348" w:rsidRDefault="008751B1">
      <w:r>
        <w:rPr>
          <w:rFonts w:ascii="Calibri" w:hAnsi="Calibri"/>
          <w:b/>
          <w:color w:val="AD1221"/>
        </w:rPr>
        <w:t>Doplňující informace:</w:t>
      </w:r>
    </w:p>
    <w:p w:rsidR="00B37348" w:rsidRDefault="008751B1">
      <w:pPr>
        <w:rPr>
          <w:rFonts w:ascii="Calibri" w:hAnsi="Calibri"/>
        </w:rPr>
      </w:pPr>
      <w:r>
        <w:rPr>
          <w:rFonts w:ascii="Calibri" w:hAnsi="Calibri"/>
          <w:color w:val="000000"/>
        </w:rPr>
        <w:t>Dodací lhůta je cca 3 - 4 týdny. Záruční lhůta je 2 roky.</w:t>
      </w:r>
    </w:p>
    <w:p w:rsidR="00B37348" w:rsidRDefault="00B37348">
      <w:pPr>
        <w:rPr>
          <w:rFonts w:ascii="Calibri" w:hAnsi="Calibri"/>
        </w:rPr>
      </w:pPr>
    </w:p>
    <w:p w:rsidR="00B37348" w:rsidRDefault="008751B1">
      <w:pPr>
        <w:rPr>
          <w:rFonts w:ascii="Calibri" w:hAnsi="Calibri"/>
        </w:rPr>
      </w:pPr>
      <w:r>
        <w:rPr>
          <w:rFonts w:ascii="Calibri" w:hAnsi="Calibri"/>
        </w:rPr>
        <w:t>Zdeněk Braborec</w:t>
      </w:r>
    </w:p>
    <w:sectPr w:rsidR="00B373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62" w:right="964" w:bottom="2726" w:left="964" w:header="680" w:footer="26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B1" w:rsidRDefault="008751B1">
      <w:r>
        <w:separator/>
      </w:r>
    </w:p>
  </w:endnote>
  <w:endnote w:type="continuationSeparator" w:id="0">
    <w:p w:rsidR="008751B1" w:rsidRDefault="0087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tiumBasic">
    <w:panose1 w:val="00000000000000000000"/>
    <w:charset w:val="00"/>
    <w:family w:val="roman"/>
    <w:notTrueType/>
    <w:pitch w:val="default"/>
  </w:font>
  <w:font w:name="GentiumBasic-Bold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8" w:rsidRDefault="008751B1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9130665</wp:posOffset>
          </wp:positionV>
          <wp:extent cx="7529830" cy="1563370"/>
          <wp:effectExtent l="0" t="0" r="0" b="0"/>
          <wp:wrapNone/>
          <wp:docPr id="1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563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8" w:rsidRDefault="008751B1">
    <w:pPr>
      <w:pStyle w:val="Zpat"/>
    </w:pPr>
    <w:r>
      <w:rPr>
        <w:noProof/>
        <w:lang w:eastAsia="cs-CZ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9624060</wp:posOffset>
          </wp:positionV>
          <wp:extent cx="7559040" cy="1268095"/>
          <wp:effectExtent l="0" t="0" r="0" b="0"/>
          <wp:wrapNone/>
          <wp:docPr id="1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B1" w:rsidRDefault="008751B1">
      <w:r>
        <w:separator/>
      </w:r>
    </w:p>
  </w:footnote>
  <w:footnote w:type="continuationSeparator" w:id="0">
    <w:p w:rsidR="008751B1" w:rsidRDefault="0087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8" w:rsidRDefault="008751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 wp14:anchorId="3C252C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31240" cy="648970"/>
              <wp:effectExtent l="0" t="0" r="0" b="0"/>
              <wp:wrapNone/>
              <wp:docPr id="9" name="Obrázek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1400" cy="64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7348" w:rsidRDefault="008751B1">
                          <w:pPr>
                            <w:pStyle w:val="Obsahrmce"/>
                            <w:spacing w:line="362" w:lineRule="auto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  <w:t>Nabídka č.:</w:t>
                          </w:r>
                        </w:p>
                        <w:p w:rsidR="00B37348" w:rsidRDefault="008751B1">
                          <w:pPr>
                            <w:pStyle w:val="Obsahrmce"/>
                            <w:spacing w:line="362" w:lineRule="auto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  <w:t>Vypracováno:</w:t>
                          </w:r>
                        </w:p>
                        <w:p w:rsidR="00B37348" w:rsidRDefault="008751B1">
                          <w:pPr>
                            <w:pStyle w:val="Obsahrmce"/>
                            <w:spacing w:line="362" w:lineRule="auto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  <w:t>Zákazník: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6" path="m0,0l-2147483645,0l-2147483645,-2147483646l0,-2147483646xe" stroked="f" o:allowincell="f" style="position:absolute;margin-left:0pt;margin-top:0pt;width:81.15pt;height:51.05pt;mso-wrap-style:square;v-text-anchor:top;mso-position-horizontal-relative:page;mso-position-vertical-relative:page" wp14:anchorId="3C252CE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362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  <w:t>Nabídka č.:</w:t>
                    </w:r>
                  </w:p>
                  <w:p>
                    <w:pPr>
                      <w:pStyle w:val="Obsahrmce"/>
                      <w:spacing w:lineRule="auto" w:line="362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  <w:t>Vypracováno:</w:t>
                    </w:r>
                  </w:p>
                  <w:p>
                    <w:pPr>
                      <w:pStyle w:val="Obsahrmce"/>
                      <w:spacing w:lineRule="auto" w:line="362"/>
                      <w:rPr>
                        <w:rFonts w:ascii="Calibri" w:hAnsi="Calibri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  <w:t>Zákazník: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3" behindDoc="1" locked="0" layoutInCell="0" allowOverlap="1" wp14:anchorId="28C337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59940" cy="763270"/>
              <wp:effectExtent l="0" t="0" r="0" b="0"/>
              <wp:wrapNone/>
              <wp:docPr id="11" name="Obrázek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920" cy="76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7348" w:rsidRDefault="00B37348">
                          <w:pPr>
                            <w:pStyle w:val="Obsahrmce"/>
                            <w:spacing w:line="362" w:lineRule="auto"/>
                            <w:rPr>
                              <w:rFonts w:ascii="Calibri" w:hAnsi="Calibri"/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5" path="m0,0l-2147483645,0l-2147483645,-2147483646l0,-2147483646xe" stroked="f" o:allowincell="f" style="position:absolute;margin-left:0pt;margin-top:0pt;width:162.15pt;height:60.05pt;mso-wrap-style:none;v-text-anchor:middle;mso-position-horizontal-relative:page;mso-position-vertical-relative:page" wp14:anchorId="28C337C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362"/>
                      <w:rPr>
                        <w:rFonts w:ascii="Calibri" w:hAnsi="Calibri"/>
                        <w:b/>
                        <w:b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1"/>
                        <w:szCs w:val="21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1905</wp:posOffset>
          </wp:positionH>
          <wp:positionV relativeFrom="page">
            <wp:posOffset>0</wp:posOffset>
          </wp:positionV>
          <wp:extent cx="7559040" cy="1313180"/>
          <wp:effectExtent l="0" t="0" r="0" b="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8" w:rsidRDefault="008751B1">
    <w:pPr>
      <w:pStyle w:val="Zhlav"/>
    </w:pPr>
    <w:r>
      <w:rPr>
        <w:noProof/>
        <w:lang w:eastAsia="cs-CZ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2055" cy="3900805"/>
          <wp:effectExtent l="0" t="0" r="0" b="0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390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48"/>
    <w:rsid w:val="008751B1"/>
    <w:rsid w:val="00A84CF7"/>
    <w:rsid w:val="00B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C4D1-6858-460C-8168-D2F0DD15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E7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A23D6"/>
  </w:style>
  <w:style w:type="character" w:customStyle="1" w:styleId="ZpatChar">
    <w:name w:val="Zápatí Char"/>
    <w:basedOn w:val="Standardnpsmoodstavce"/>
    <w:link w:val="Zpat"/>
    <w:uiPriority w:val="99"/>
    <w:qFormat/>
    <w:rsid w:val="000A23D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23D6"/>
    <w:rPr>
      <w:rFonts w:ascii="Lucida Grande CE" w:hAnsi="Lucida Grande CE" w:cs="Lucida Grande CE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A23D6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unhideWhenUsed/>
    <w:rsid w:val="000A23D6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23D6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qFormat/>
    <w:rsid w:val="00DF4834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A4787"/>
    <w:pPr>
      <w:ind w:left="720"/>
      <w:contextualSpacing/>
    </w:pPr>
  </w:style>
  <w:style w:type="table" w:styleId="Mkatabulky">
    <w:name w:val="Table Grid"/>
    <w:basedOn w:val="Normlntabulka"/>
    <w:uiPriority w:val="59"/>
    <w:rsid w:val="007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DBF4A-6EFF-48B0-82A1-2D72E1C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 Škroch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Škroch</dc:creator>
  <dc:description/>
  <cp:lastModifiedBy>EKONOM</cp:lastModifiedBy>
  <cp:revision>2</cp:revision>
  <cp:lastPrinted>2015-03-15T15:16:00Z</cp:lastPrinted>
  <dcterms:created xsi:type="dcterms:W3CDTF">2023-05-24T10:51:00Z</dcterms:created>
  <dcterms:modified xsi:type="dcterms:W3CDTF">2023-05-24T10:51:00Z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