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20DE4" w14:textId="77777777" w:rsidR="001A255F" w:rsidRDefault="001A255F">
      <w:pPr>
        <w:rPr>
          <w:b/>
          <w:sz w:val="36"/>
        </w:rPr>
      </w:pPr>
    </w:p>
    <w:p w14:paraId="6C9BD498" w14:textId="77777777" w:rsidR="00251042" w:rsidRPr="009F4E29" w:rsidRDefault="00251042" w:rsidP="00251042">
      <w:pPr>
        <w:rPr>
          <w:sz w:val="32"/>
          <w:szCs w:val="32"/>
        </w:rPr>
      </w:pPr>
      <w:r w:rsidRPr="009F4E29">
        <w:rPr>
          <w:b/>
          <w:sz w:val="32"/>
          <w:szCs w:val="32"/>
        </w:rPr>
        <w:t xml:space="preserve">Česká podnikatelská pojišťovna, a.s., </w:t>
      </w:r>
      <w:proofErr w:type="spellStart"/>
      <w:r w:rsidRPr="009F4E29">
        <w:rPr>
          <w:b/>
          <w:sz w:val="32"/>
          <w:szCs w:val="32"/>
        </w:rPr>
        <w:t>Vienna</w:t>
      </w:r>
      <w:proofErr w:type="spellEnd"/>
      <w:r w:rsidRPr="009F4E29">
        <w:rPr>
          <w:b/>
          <w:sz w:val="32"/>
          <w:szCs w:val="32"/>
        </w:rPr>
        <w:t xml:space="preserve"> </w:t>
      </w:r>
      <w:proofErr w:type="spellStart"/>
      <w:r w:rsidRPr="009F4E29">
        <w:rPr>
          <w:b/>
          <w:sz w:val="32"/>
          <w:szCs w:val="32"/>
        </w:rPr>
        <w:t>Insurance</w:t>
      </w:r>
      <w:proofErr w:type="spellEnd"/>
      <w:r w:rsidRPr="009F4E29">
        <w:rPr>
          <w:b/>
          <w:sz w:val="32"/>
          <w:szCs w:val="32"/>
        </w:rPr>
        <w:t xml:space="preserve"> Group</w:t>
      </w:r>
      <w:r w:rsidR="007C61E7" w:rsidRPr="009F4E29">
        <w:rPr>
          <w:sz w:val="32"/>
          <w:szCs w:val="32"/>
        </w:rPr>
        <w:t xml:space="preserve"> </w:t>
      </w:r>
    </w:p>
    <w:p w14:paraId="3137B338" w14:textId="77777777" w:rsidR="00251042" w:rsidRDefault="00251042" w:rsidP="00251042">
      <w:r>
        <w:rPr>
          <w:b/>
        </w:rPr>
        <w:t>Sídlo:</w:t>
      </w:r>
      <w:r>
        <w:t xml:space="preserve"> </w:t>
      </w:r>
      <w:r w:rsidR="00A54035">
        <w:t>Pobřežní 665/23, 186 00 Praha 8</w:t>
      </w:r>
      <w:r>
        <w:t>, Česká republika</w:t>
      </w:r>
    </w:p>
    <w:p w14:paraId="40E349AE" w14:textId="77777777" w:rsidR="00251042" w:rsidRDefault="00251042" w:rsidP="00922A75">
      <w:pPr>
        <w:ind w:left="1701" w:hanging="1701"/>
      </w:pPr>
      <w:r>
        <w:rPr>
          <w:b/>
        </w:rPr>
        <w:t>IČ</w:t>
      </w:r>
      <w:r w:rsidR="00A01B8F">
        <w:rPr>
          <w:b/>
        </w:rPr>
        <w:t>O</w:t>
      </w:r>
      <w:r>
        <w:rPr>
          <w:b/>
        </w:rPr>
        <w:t>:</w:t>
      </w:r>
      <w:r>
        <w:t xml:space="preserve"> 63 99 85 30, </w:t>
      </w:r>
    </w:p>
    <w:p w14:paraId="6A8E65FC" w14:textId="77777777" w:rsidR="00251042" w:rsidRDefault="00251042" w:rsidP="00251042">
      <w:r>
        <w:rPr>
          <w:b/>
        </w:rPr>
        <w:t>DIČ:</w:t>
      </w:r>
      <w:r>
        <w:t xml:space="preserve"> CZ 63998530</w:t>
      </w:r>
    </w:p>
    <w:p w14:paraId="73EB6337" w14:textId="77777777" w:rsidR="005A6BA4" w:rsidRPr="00782C59" w:rsidRDefault="005A6BA4" w:rsidP="005A6BA4">
      <w:r>
        <w:rPr>
          <w:b/>
        </w:rPr>
        <w:t xml:space="preserve">Zastoupená: </w:t>
      </w:r>
      <w:r w:rsidRPr="00782C59">
        <w:t>Ing. Lubošem Kohoutkem, manažerem odboru spolupráce SEP a</w:t>
      </w:r>
    </w:p>
    <w:p w14:paraId="284A19B0" w14:textId="77777777" w:rsidR="005A6BA4" w:rsidRPr="00782C59" w:rsidRDefault="005A6BA4" w:rsidP="005A6BA4">
      <w:r w:rsidRPr="00782C59">
        <w:tab/>
        <w:t xml:space="preserve">          Bc. Janem Polcarem, vedoucím oddělení spolupráce s CK</w:t>
      </w:r>
    </w:p>
    <w:p w14:paraId="3DC82D36" w14:textId="6CABF776" w:rsidR="00251042" w:rsidRDefault="00251042" w:rsidP="00251042">
      <w:r>
        <w:rPr>
          <w:b/>
        </w:rPr>
        <w:t>Bankovní spojení:</w:t>
      </w:r>
      <w:r>
        <w:t xml:space="preserve"> </w:t>
      </w:r>
      <w:proofErr w:type="spellStart"/>
      <w:r w:rsidR="006104AE">
        <w:t>xxxxxxx</w:t>
      </w:r>
      <w:proofErr w:type="spellEnd"/>
    </w:p>
    <w:p w14:paraId="437B33E7" w14:textId="77777777" w:rsidR="008A13E7" w:rsidRDefault="008A13E7" w:rsidP="008A13E7">
      <w:pPr>
        <w:ind w:left="1701" w:hanging="1701"/>
      </w:pPr>
      <w:r w:rsidDel="00D7185B">
        <w:t>zapsaná v obchodním rejstříku vedeném Městským soudem v Praze, oddíl B, vložka 3433</w:t>
      </w:r>
    </w:p>
    <w:p w14:paraId="6883031A" w14:textId="77777777" w:rsidR="00251042" w:rsidRDefault="00251042" w:rsidP="00251042">
      <w:r>
        <w:rPr>
          <w:b/>
        </w:rPr>
        <w:t xml:space="preserve">Telefon: </w:t>
      </w:r>
      <w:r w:rsidR="00BB2B20">
        <w:t>841 444 555</w:t>
      </w:r>
      <w:r w:rsidR="00BB2B20">
        <w:tab/>
      </w:r>
      <w:r w:rsidR="00BB2B20">
        <w:tab/>
      </w:r>
      <w:r w:rsidR="00BB2B20">
        <w:tab/>
      </w:r>
      <w:r w:rsidR="00BB2B20">
        <w:tab/>
      </w:r>
      <w:r w:rsidR="00CE044A">
        <w:rPr>
          <w:b/>
        </w:rPr>
        <w:t xml:space="preserve">Email: </w:t>
      </w:r>
      <w:hyperlink r:id="rId9" w:history="1">
        <w:r w:rsidR="00CE044A" w:rsidRPr="00C446E3">
          <w:rPr>
            <w:rStyle w:val="Hypertextovodkaz"/>
          </w:rPr>
          <w:t>cestovni.pojisteni@cpp.cz</w:t>
        </w:r>
      </w:hyperlink>
    </w:p>
    <w:p w14:paraId="051AE2A7" w14:textId="77777777" w:rsidR="00CE044A" w:rsidRPr="00654E29" w:rsidRDefault="008A13E7" w:rsidP="00251042">
      <w:pPr>
        <w:rPr>
          <w:b/>
        </w:rPr>
      </w:pPr>
      <w:r>
        <w:t xml:space="preserve">(dále jen </w:t>
      </w:r>
      <w:r>
        <w:rPr>
          <w:b/>
        </w:rPr>
        <w:t>„pojistitel“</w:t>
      </w:r>
      <w:r>
        <w:t>)</w:t>
      </w:r>
      <w:r w:rsidRPr="00654E29">
        <w:rPr>
          <w:b/>
        </w:rPr>
        <w:t xml:space="preserve"> </w:t>
      </w:r>
    </w:p>
    <w:p w14:paraId="7375CADA" w14:textId="77777777" w:rsidR="001A255F" w:rsidRDefault="001A255F">
      <w:pPr>
        <w:rPr>
          <w:b/>
        </w:rPr>
      </w:pPr>
    </w:p>
    <w:p w14:paraId="08F3F127" w14:textId="77777777" w:rsidR="00C85243" w:rsidRDefault="00F83BEF" w:rsidP="00C85243">
      <w:pPr>
        <w:rPr>
          <w:b/>
        </w:rPr>
      </w:pPr>
      <w:r>
        <w:rPr>
          <w:b/>
        </w:rPr>
        <w:t xml:space="preserve">a </w:t>
      </w:r>
    </w:p>
    <w:p w14:paraId="117724A3" w14:textId="77777777" w:rsidR="009F4E29" w:rsidRDefault="009F4E29" w:rsidP="00C85243">
      <w:pPr>
        <w:rPr>
          <w:b/>
        </w:rPr>
      </w:pPr>
    </w:p>
    <w:p w14:paraId="22C52EEC" w14:textId="77777777" w:rsidR="009F4E29" w:rsidRPr="002A424C" w:rsidRDefault="009F4E29" w:rsidP="009F4E29">
      <w:pPr>
        <w:autoSpaceDE w:val="0"/>
        <w:autoSpaceDN w:val="0"/>
        <w:adjustRightInd w:val="0"/>
        <w:spacing w:line="240" w:lineRule="atLeast"/>
        <w:rPr>
          <w:b/>
          <w:bCs/>
          <w:sz w:val="32"/>
          <w:szCs w:val="32"/>
        </w:rPr>
      </w:pPr>
      <w:r w:rsidRPr="002A424C">
        <w:rPr>
          <w:b/>
          <w:bCs/>
          <w:sz w:val="32"/>
          <w:szCs w:val="32"/>
        </w:rPr>
        <w:t>Česká průmyslová zdravotní pojišťovna</w:t>
      </w:r>
      <w:r>
        <w:rPr>
          <w:b/>
          <w:bCs/>
          <w:sz w:val="32"/>
          <w:szCs w:val="32"/>
        </w:rPr>
        <w:t xml:space="preserve"> </w:t>
      </w:r>
    </w:p>
    <w:p w14:paraId="01A5E5EF" w14:textId="77777777" w:rsidR="009F4E29" w:rsidRDefault="009F4E29" w:rsidP="009F4E29">
      <w:pPr>
        <w:spacing w:line="240" w:lineRule="atLeast"/>
      </w:pPr>
      <w:r w:rsidRPr="009F4E29">
        <w:rPr>
          <w:b/>
        </w:rPr>
        <w:t xml:space="preserve">Sídlo: </w:t>
      </w:r>
      <w:r>
        <w:t>Jeremenkova 11, 703 00 Ostrava – Vítkovice</w:t>
      </w:r>
    </w:p>
    <w:p w14:paraId="5472BF44" w14:textId="12F9530B" w:rsidR="009F4E29" w:rsidRDefault="009F4E29" w:rsidP="009F4E29">
      <w:pPr>
        <w:spacing w:line="240" w:lineRule="atLeast"/>
        <w:ind w:left="567" w:hanging="567"/>
      </w:pPr>
      <w:r w:rsidRPr="009F4E29">
        <w:rPr>
          <w:b/>
        </w:rPr>
        <w:t>IČ</w:t>
      </w:r>
      <w:r w:rsidR="00A01B8F">
        <w:rPr>
          <w:b/>
        </w:rPr>
        <w:t>O</w:t>
      </w:r>
      <w:r w:rsidRPr="009F4E29">
        <w:rPr>
          <w:b/>
        </w:rPr>
        <w:t>:</w:t>
      </w:r>
      <w:r>
        <w:tab/>
        <w:t>47672234</w:t>
      </w:r>
    </w:p>
    <w:p w14:paraId="51206B72" w14:textId="77777777" w:rsidR="00A01B8F" w:rsidRPr="00A01B8F" w:rsidRDefault="00A01B8F" w:rsidP="009F4E29">
      <w:pPr>
        <w:spacing w:line="240" w:lineRule="atLeast"/>
        <w:ind w:left="567" w:hanging="567"/>
      </w:pPr>
      <w:r w:rsidRPr="00A01B8F">
        <w:rPr>
          <w:b/>
        </w:rPr>
        <w:t>DIČ:</w:t>
      </w:r>
      <w:r>
        <w:rPr>
          <w:b/>
        </w:rPr>
        <w:t xml:space="preserve"> </w:t>
      </w:r>
      <w:r>
        <w:t>není plátce DPH</w:t>
      </w:r>
    </w:p>
    <w:p w14:paraId="63C6CE40" w14:textId="66107419" w:rsidR="009F4E29" w:rsidRPr="002211E6" w:rsidRDefault="009F4E29" w:rsidP="009F4E29">
      <w:pPr>
        <w:spacing w:line="240" w:lineRule="atLeast"/>
      </w:pPr>
      <w:r w:rsidRPr="009F4E29">
        <w:rPr>
          <w:b/>
        </w:rPr>
        <w:t>Zastoupená:</w:t>
      </w:r>
      <w:r w:rsidRPr="002211E6">
        <w:t xml:space="preserve"> JUDr. Petr</w:t>
      </w:r>
      <w:r>
        <w:t xml:space="preserve"> </w:t>
      </w:r>
      <w:proofErr w:type="spellStart"/>
      <w:proofErr w:type="gramStart"/>
      <w:r>
        <w:t>Va</w:t>
      </w:r>
      <w:r w:rsidR="004143D9">
        <w:t>ně</w:t>
      </w:r>
      <w:r w:rsidRPr="002211E6">
        <w:t>k,Ph.</w:t>
      </w:r>
      <w:proofErr w:type="gramEnd"/>
      <w:r w:rsidRPr="002211E6">
        <w:t>D</w:t>
      </w:r>
      <w:proofErr w:type="spellEnd"/>
      <w:r w:rsidRPr="002211E6">
        <w:t>.</w:t>
      </w:r>
      <w:r w:rsidR="004143D9">
        <w:t>, generální ředitel</w:t>
      </w:r>
    </w:p>
    <w:p w14:paraId="5CE36549" w14:textId="13AC0782" w:rsidR="009F4E29" w:rsidRDefault="009F4E29" w:rsidP="009F4E29">
      <w:pPr>
        <w:spacing w:line="240" w:lineRule="atLeast"/>
      </w:pPr>
      <w:r>
        <w:rPr>
          <w:b/>
        </w:rPr>
        <w:t>B</w:t>
      </w:r>
      <w:r w:rsidRPr="009F4E29">
        <w:rPr>
          <w:b/>
        </w:rPr>
        <w:t>ankovní spojení</w:t>
      </w:r>
      <w:r w:rsidR="00522C4E">
        <w:rPr>
          <w:b/>
        </w:rPr>
        <w:t xml:space="preserve"> </w:t>
      </w:r>
      <w:proofErr w:type="spellStart"/>
      <w:r w:rsidR="006104AE">
        <w:rPr>
          <w:b/>
        </w:rPr>
        <w:t>xxxxxx</w:t>
      </w:r>
      <w:proofErr w:type="spellEnd"/>
    </w:p>
    <w:p w14:paraId="1AB17AE9" w14:textId="1E3D303C" w:rsidR="009F4E29" w:rsidDel="000B36EA" w:rsidRDefault="009F4E29" w:rsidP="009F4E29">
      <w:r w:rsidDel="000B36EA">
        <w:t>zapsan</w:t>
      </w:r>
      <w:r w:rsidR="003A01BC" w:rsidDel="000B36EA">
        <w:t>á</w:t>
      </w:r>
      <w:r w:rsidDel="000B36EA">
        <w:t xml:space="preserve"> v obchodním rejstříku </w:t>
      </w:r>
      <w:r w:rsidR="004143D9">
        <w:t xml:space="preserve">vedeném </w:t>
      </w:r>
      <w:r w:rsidDel="000B36EA">
        <w:t>K</w:t>
      </w:r>
      <w:r w:rsidR="004143D9">
        <w:t>rajským soudem</w:t>
      </w:r>
      <w:r w:rsidDel="000B36EA">
        <w:t xml:space="preserve"> v Ostravě, oddíl AXIV, vložka 545</w:t>
      </w:r>
    </w:p>
    <w:p w14:paraId="25C50ADF" w14:textId="77777777" w:rsidR="009F4E29" w:rsidRDefault="009F4E29" w:rsidP="009F4E29">
      <w:pPr>
        <w:spacing w:line="240" w:lineRule="atLeast"/>
      </w:pPr>
      <w:r>
        <w:t xml:space="preserve">(dále jen </w:t>
      </w:r>
      <w:r>
        <w:rPr>
          <w:b/>
        </w:rPr>
        <w:t>„pojistník“</w:t>
      </w:r>
      <w:r>
        <w:t xml:space="preserve">) </w:t>
      </w:r>
    </w:p>
    <w:p w14:paraId="133ED8C4" w14:textId="77777777" w:rsidR="00125EF6" w:rsidRPr="00E94245" w:rsidRDefault="00125EF6" w:rsidP="006A06C8"/>
    <w:p w14:paraId="6D0EA32E" w14:textId="77777777" w:rsidR="00F63ACC" w:rsidRPr="00F63ACC" w:rsidRDefault="00F63ACC" w:rsidP="00F63ACC">
      <w:pPr>
        <w:rPr>
          <w:color w:val="FF0000"/>
        </w:rPr>
      </w:pPr>
    </w:p>
    <w:p w14:paraId="6596FC97" w14:textId="77777777" w:rsidR="001A255F" w:rsidRPr="003D2EF2" w:rsidRDefault="001A255F">
      <w:pPr>
        <w:ind w:firstLine="284"/>
        <w:jc w:val="center"/>
      </w:pPr>
      <w:r w:rsidRPr="003D2EF2">
        <w:t xml:space="preserve">uzavírají </w:t>
      </w:r>
      <w:r w:rsidR="00125EF6">
        <w:t>podle zákona č. 89/2012 Sb., občanský zákoník</w:t>
      </w:r>
      <w:r w:rsidR="00811E57" w:rsidRPr="00811E57">
        <w:t xml:space="preserve"> </w:t>
      </w:r>
      <w:r w:rsidR="00811E57" w:rsidRPr="003D2EF2">
        <w:t>tuto</w:t>
      </w:r>
    </w:p>
    <w:p w14:paraId="6C6527CF" w14:textId="77777777" w:rsidR="001A255F" w:rsidRPr="003D2EF2" w:rsidRDefault="001A255F">
      <w:pPr>
        <w:ind w:firstLine="284"/>
      </w:pPr>
    </w:p>
    <w:p w14:paraId="7FB5332C" w14:textId="77777777" w:rsidR="00811E57" w:rsidRDefault="001A255F" w:rsidP="007F3B07">
      <w:pPr>
        <w:ind w:firstLine="284"/>
        <w:jc w:val="center"/>
        <w:rPr>
          <w:b/>
          <w:sz w:val="36"/>
        </w:rPr>
      </w:pPr>
      <w:r w:rsidRPr="003D2EF2">
        <w:rPr>
          <w:b/>
          <w:sz w:val="36"/>
        </w:rPr>
        <w:t xml:space="preserve"> </w:t>
      </w:r>
      <w:r w:rsidR="00125EF6">
        <w:rPr>
          <w:b/>
          <w:sz w:val="36"/>
        </w:rPr>
        <w:t>p</w:t>
      </w:r>
      <w:r w:rsidR="00125EF6" w:rsidRPr="003D2EF2">
        <w:rPr>
          <w:b/>
          <w:sz w:val="36"/>
        </w:rPr>
        <w:t xml:space="preserve">ojistnou </w:t>
      </w:r>
      <w:r w:rsidRPr="003D2EF2">
        <w:rPr>
          <w:b/>
          <w:sz w:val="36"/>
        </w:rPr>
        <w:t>smlouv</w:t>
      </w:r>
      <w:r w:rsidR="00F34A89" w:rsidRPr="003D2EF2">
        <w:rPr>
          <w:b/>
          <w:sz w:val="36"/>
        </w:rPr>
        <w:t>u</w:t>
      </w:r>
      <w:r w:rsidRPr="003D2EF2">
        <w:rPr>
          <w:b/>
          <w:sz w:val="36"/>
        </w:rPr>
        <w:t xml:space="preserve"> na skupinové cestovní pojištění </w:t>
      </w:r>
    </w:p>
    <w:p w14:paraId="65790C4E" w14:textId="77777777" w:rsidR="00BD6F0D" w:rsidRDefault="001A255F" w:rsidP="007F3B07">
      <w:pPr>
        <w:ind w:firstLine="284"/>
        <w:jc w:val="center"/>
        <w:rPr>
          <w:rFonts w:ascii="Arial" w:hAnsi="Arial"/>
          <w:sz w:val="20"/>
          <w:szCs w:val="20"/>
        </w:rPr>
      </w:pPr>
      <w:r w:rsidRPr="003D2EF2">
        <w:rPr>
          <w:b/>
          <w:sz w:val="36"/>
        </w:rPr>
        <w:t xml:space="preserve">č. </w:t>
      </w:r>
      <w:r w:rsidR="007F3B07" w:rsidRPr="007F3B07">
        <w:rPr>
          <w:b/>
          <w:sz w:val="40"/>
          <w:szCs w:val="40"/>
        </w:rPr>
        <w:t>187000</w:t>
      </w:r>
      <w:r w:rsidR="003A01BC" w:rsidRPr="003A01BC">
        <w:rPr>
          <w:b/>
          <w:sz w:val="40"/>
          <w:szCs w:val="40"/>
        </w:rPr>
        <w:t>2423</w:t>
      </w:r>
    </w:p>
    <w:p w14:paraId="6FD9E6C6" w14:textId="77777777" w:rsidR="00251042" w:rsidRDefault="00251042" w:rsidP="00BD6F0D">
      <w:pPr>
        <w:jc w:val="center"/>
        <w:rPr>
          <w:rFonts w:ascii="Arial" w:hAnsi="Arial"/>
          <w:sz w:val="20"/>
          <w:szCs w:val="20"/>
        </w:rPr>
      </w:pPr>
    </w:p>
    <w:p w14:paraId="15771CFD" w14:textId="77777777" w:rsidR="001A255F" w:rsidRPr="003D2EF2" w:rsidRDefault="001A255F">
      <w:pPr>
        <w:pStyle w:val="Nadpis1"/>
        <w:tabs>
          <w:tab w:val="left" w:pos="284"/>
        </w:tabs>
        <w:spacing w:line="240" w:lineRule="auto"/>
      </w:pPr>
      <w:r w:rsidRPr="003D2EF2">
        <w:t>Čl. 1</w:t>
      </w:r>
    </w:p>
    <w:p w14:paraId="159FCE7C" w14:textId="77777777" w:rsidR="00396B35" w:rsidRPr="003D2EF2" w:rsidRDefault="00396B35" w:rsidP="00FE3537">
      <w:pPr>
        <w:spacing w:after="120"/>
        <w:jc w:val="center"/>
        <w:rPr>
          <w:b/>
          <w:bCs/>
        </w:rPr>
      </w:pPr>
      <w:r w:rsidRPr="003D2EF2">
        <w:rPr>
          <w:b/>
          <w:bCs/>
        </w:rPr>
        <w:t>Úvodní ustanovení</w:t>
      </w:r>
    </w:p>
    <w:p w14:paraId="2EC123D8" w14:textId="2AE6E69D" w:rsidR="00353880" w:rsidRPr="007F3B07" w:rsidRDefault="0047173E" w:rsidP="00F34A89">
      <w:pPr>
        <w:numPr>
          <w:ilvl w:val="1"/>
          <w:numId w:val="23"/>
        </w:numPr>
        <w:tabs>
          <w:tab w:val="num" w:pos="720"/>
        </w:tabs>
        <w:ind w:left="720" w:hanging="720"/>
        <w:jc w:val="both"/>
        <w:rPr>
          <w:b/>
          <w:bCs/>
        </w:rPr>
      </w:pPr>
      <w:r>
        <w:t xml:space="preserve"> </w:t>
      </w:r>
      <w:r>
        <w:tab/>
      </w:r>
      <w:r w:rsidR="00396B35" w:rsidRPr="003D2EF2">
        <w:t xml:space="preserve">Práva a povinnosti </w:t>
      </w:r>
      <w:r w:rsidR="00396B35" w:rsidRPr="007F3B07">
        <w:t>účastníků této pojistné smlouvy se řídí pojistnými podmínkami</w:t>
      </w:r>
      <w:r w:rsidR="00366CA2">
        <w:t xml:space="preserve">, </w:t>
      </w:r>
      <w:r w:rsidR="00366CA2" w:rsidRPr="00782C59">
        <w:t xml:space="preserve">které jsou uvedené </w:t>
      </w:r>
      <w:r w:rsidR="00107B66" w:rsidRPr="007F3B07">
        <w:t>v </w:t>
      </w:r>
      <w:r w:rsidR="00107B66" w:rsidRPr="007F3B07">
        <w:rPr>
          <w:b/>
        </w:rPr>
        <w:t>příloze č. 1</w:t>
      </w:r>
      <w:r w:rsidR="00107B66" w:rsidRPr="007F3B07">
        <w:t xml:space="preserve"> </w:t>
      </w:r>
      <w:r w:rsidR="00366CA2">
        <w:t xml:space="preserve">- </w:t>
      </w:r>
      <w:r w:rsidR="00F66553" w:rsidRPr="00366CA2">
        <w:rPr>
          <w:b/>
        </w:rPr>
        <w:t>Smluvní ujednání</w:t>
      </w:r>
      <w:r w:rsidR="00F66553" w:rsidRPr="007F3B07">
        <w:t xml:space="preserve"> </w:t>
      </w:r>
      <w:r w:rsidR="00366CA2">
        <w:t xml:space="preserve">(dále jen Smluvní ujednání) </w:t>
      </w:r>
      <w:r w:rsidR="00396B35" w:rsidRPr="007F3B07">
        <w:t xml:space="preserve">této </w:t>
      </w:r>
      <w:r w:rsidR="00167574" w:rsidRPr="007F3B07">
        <w:t>pojistné</w:t>
      </w:r>
      <w:r w:rsidR="00396B35" w:rsidRPr="007F3B07">
        <w:t xml:space="preserve"> smlouvy </w:t>
      </w:r>
      <w:r w:rsidR="005211C5">
        <w:t xml:space="preserve">a </w:t>
      </w:r>
      <w:r w:rsidR="00AD1821">
        <w:t>tvoří</w:t>
      </w:r>
      <w:r w:rsidR="005211C5">
        <w:t xml:space="preserve"> její přílohu</w:t>
      </w:r>
      <w:r w:rsidR="00060CE5">
        <w:t xml:space="preserve"> </w:t>
      </w:r>
      <w:proofErr w:type="gramStart"/>
      <w:r w:rsidR="00060CE5">
        <w:t>č.2.</w:t>
      </w:r>
      <w:proofErr w:type="gramEnd"/>
      <w:r w:rsidR="005211C5">
        <w:t xml:space="preserve"> </w:t>
      </w:r>
      <w:r w:rsidR="00060CE5">
        <w:t>D</w:t>
      </w:r>
      <w:r w:rsidR="00396B35" w:rsidRPr="007F3B07">
        <w:t xml:space="preserve">ále se řídí podmínkami sjednanými v této pojistné smlouvě. </w:t>
      </w:r>
      <w:r w:rsidR="00B007B5">
        <w:t>Přehled poplatků, Oceňovací tabulk</w:t>
      </w:r>
      <w:r w:rsidR="008504A5">
        <w:t>y v aktuální podobě jsou k dispozici na webových stránkách nebo obchodních místech pojistitele.</w:t>
      </w:r>
    </w:p>
    <w:p w14:paraId="4288E32B" w14:textId="77777777" w:rsidR="00F34A89" w:rsidRDefault="0047173E" w:rsidP="002F169F">
      <w:pPr>
        <w:numPr>
          <w:ilvl w:val="1"/>
          <w:numId w:val="23"/>
        </w:numPr>
        <w:tabs>
          <w:tab w:val="num" w:pos="720"/>
        </w:tabs>
        <w:ind w:left="720" w:hanging="720"/>
        <w:jc w:val="both"/>
      </w:pPr>
      <w:r>
        <w:t xml:space="preserve"> </w:t>
      </w:r>
      <w:r>
        <w:tab/>
      </w:r>
      <w:r w:rsidR="00F34A89" w:rsidRPr="003D2EF2">
        <w:t xml:space="preserve">Pojistná smlouva je ve správě České podnikatelské pojišťovny, a.s., </w:t>
      </w:r>
      <w:proofErr w:type="spellStart"/>
      <w:r w:rsidR="002F169F">
        <w:t>Vienna</w:t>
      </w:r>
      <w:proofErr w:type="spellEnd"/>
      <w:r w:rsidR="002F169F">
        <w:t xml:space="preserve"> </w:t>
      </w:r>
      <w:proofErr w:type="spellStart"/>
      <w:r w:rsidR="002F169F">
        <w:t>Insurance</w:t>
      </w:r>
      <w:proofErr w:type="spellEnd"/>
      <w:r w:rsidR="002F169F">
        <w:t xml:space="preserve"> Group, </w:t>
      </w:r>
      <w:r w:rsidR="00BC333F">
        <w:t>Pobřežní 665/23, 186 00 Praha 8</w:t>
      </w:r>
      <w:r w:rsidR="00F34A89" w:rsidRPr="003D2EF2">
        <w:t>, u které bude pojištěný uplatňovat případné pojistné plnění</w:t>
      </w:r>
      <w:r w:rsidR="00E97D68" w:rsidRPr="003D2EF2">
        <w:t>.</w:t>
      </w:r>
    </w:p>
    <w:p w14:paraId="01D0BD79" w14:textId="3325E143" w:rsidR="006E1962" w:rsidRPr="003D2EF2" w:rsidRDefault="006E1962" w:rsidP="006E1962">
      <w:pPr>
        <w:numPr>
          <w:ilvl w:val="1"/>
          <w:numId w:val="23"/>
        </w:numPr>
        <w:tabs>
          <w:tab w:val="num" w:pos="720"/>
        </w:tabs>
        <w:ind w:left="720" w:hanging="720"/>
        <w:jc w:val="both"/>
      </w:pPr>
      <w:r>
        <w:t xml:space="preserve">      </w:t>
      </w:r>
      <w:r w:rsidRPr="006E1962">
        <w:t xml:space="preserve">Účelem uzavření této pojistné smlouvy je zajištění cestovního pojištění </w:t>
      </w:r>
      <w:r>
        <w:t>do</w:t>
      </w:r>
      <w:r w:rsidRPr="006E1962">
        <w:t xml:space="preserve"> zahraničí pro zaměstnance pojistníka, které pojistník vysílá na pracovní cestu do zahraničí k výkonu práce dle §151 a násl. </w:t>
      </w:r>
      <w:r w:rsidR="00232881">
        <w:t>z</w:t>
      </w:r>
      <w:r w:rsidRPr="006E1962">
        <w:t>ákona č. 262/2006 Sb., zákoník práce, ve znění pozdějších předpisů.</w:t>
      </w:r>
    </w:p>
    <w:p w14:paraId="187FD053" w14:textId="77777777" w:rsidR="00BD6F0D" w:rsidRDefault="00BD6F0D" w:rsidP="006D5930"/>
    <w:p w14:paraId="7A67C29C" w14:textId="77777777" w:rsidR="00CA2B3B" w:rsidRDefault="00CA2B3B" w:rsidP="006D5930"/>
    <w:p w14:paraId="79A1DF4B" w14:textId="77777777" w:rsidR="003A01BC" w:rsidRPr="003D2EF2" w:rsidRDefault="003A01BC" w:rsidP="006D5930"/>
    <w:p w14:paraId="52002D91" w14:textId="77777777" w:rsidR="007F3B07" w:rsidRPr="00740C62" w:rsidRDefault="007F3B07" w:rsidP="007F3B07">
      <w:pPr>
        <w:rPr>
          <w:sz w:val="16"/>
          <w:szCs w:val="16"/>
        </w:rPr>
      </w:pPr>
      <w:r w:rsidRPr="00740C62">
        <w:rPr>
          <w:sz w:val="16"/>
          <w:szCs w:val="16"/>
        </w:rPr>
        <w:t xml:space="preserve">Správce pojištění: </w:t>
      </w:r>
      <w:r w:rsidR="003A01BC" w:rsidRPr="00740C62">
        <w:rPr>
          <w:sz w:val="16"/>
          <w:szCs w:val="16"/>
        </w:rPr>
        <w:t>ÚES – odbor spolupráce s VIP a CK</w:t>
      </w:r>
      <w:r w:rsidR="003A01BC" w:rsidRPr="00740C62">
        <w:rPr>
          <w:sz w:val="16"/>
          <w:szCs w:val="16"/>
        </w:rPr>
        <w:tab/>
      </w:r>
      <w:r w:rsidR="003A01BC" w:rsidRPr="00740C62">
        <w:rPr>
          <w:sz w:val="16"/>
          <w:szCs w:val="16"/>
        </w:rPr>
        <w:tab/>
        <w:t>Telefon:</w:t>
      </w:r>
      <w:r w:rsidR="000B36EA" w:rsidRPr="00740C62">
        <w:rPr>
          <w:sz w:val="16"/>
          <w:szCs w:val="16"/>
        </w:rPr>
        <w:t xml:space="preserve"> </w:t>
      </w:r>
      <w:r w:rsidR="003A01BC" w:rsidRPr="00740C62">
        <w:rPr>
          <w:sz w:val="16"/>
          <w:szCs w:val="16"/>
        </w:rPr>
        <w:t>956 451 267</w:t>
      </w:r>
    </w:p>
    <w:p w14:paraId="6BE0EE1D" w14:textId="77777777" w:rsidR="003A01BC" w:rsidRPr="00740C62" w:rsidRDefault="003A01BC" w:rsidP="007F3B07">
      <w:pPr>
        <w:rPr>
          <w:sz w:val="16"/>
          <w:szCs w:val="16"/>
        </w:rPr>
      </w:pPr>
      <w:r w:rsidRPr="00740C62">
        <w:rPr>
          <w:sz w:val="16"/>
          <w:szCs w:val="16"/>
        </w:rPr>
        <w:t>Zprostředkovatel pojištění: ÚES – odbor spolupráce s VIP a CK</w:t>
      </w:r>
      <w:r w:rsidRPr="00740C62">
        <w:rPr>
          <w:sz w:val="16"/>
          <w:szCs w:val="16"/>
        </w:rPr>
        <w:tab/>
        <w:t>Telefon:</w:t>
      </w:r>
      <w:r w:rsidR="000B36EA" w:rsidRPr="00740C62">
        <w:rPr>
          <w:sz w:val="16"/>
          <w:szCs w:val="16"/>
        </w:rPr>
        <w:t xml:space="preserve"> </w:t>
      </w:r>
      <w:r w:rsidRPr="00740C62">
        <w:rPr>
          <w:sz w:val="16"/>
          <w:szCs w:val="16"/>
        </w:rPr>
        <w:t>956 451 267</w:t>
      </w:r>
    </w:p>
    <w:p w14:paraId="2F1BB197" w14:textId="77777777" w:rsidR="0047173E" w:rsidRDefault="0047173E" w:rsidP="000D78F3">
      <w:pPr>
        <w:jc w:val="center"/>
        <w:rPr>
          <w:b/>
          <w:bCs/>
        </w:rPr>
      </w:pPr>
    </w:p>
    <w:p w14:paraId="28877FDE" w14:textId="77777777" w:rsidR="000D78F3" w:rsidRDefault="000D78F3" w:rsidP="000D78F3">
      <w:pPr>
        <w:jc w:val="center"/>
        <w:rPr>
          <w:b/>
          <w:bCs/>
        </w:rPr>
      </w:pPr>
      <w:r w:rsidRPr="003D2EF2">
        <w:rPr>
          <w:b/>
          <w:bCs/>
        </w:rPr>
        <w:t>Čl. 2</w:t>
      </w:r>
    </w:p>
    <w:p w14:paraId="71412A1B" w14:textId="77777777" w:rsidR="000D78F3" w:rsidRDefault="000D78F3" w:rsidP="00B74E3C">
      <w:pPr>
        <w:spacing w:after="120"/>
        <w:jc w:val="center"/>
        <w:rPr>
          <w:b/>
          <w:bCs/>
        </w:rPr>
      </w:pPr>
      <w:r>
        <w:rPr>
          <w:b/>
          <w:bCs/>
        </w:rPr>
        <w:t xml:space="preserve">Pojištěné osoby </w:t>
      </w:r>
    </w:p>
    <w:p w14:paraId="6BF9526E" w14:textId="1FC159BF" w:rsidR="00604ECF" w:rsidRDefault="000F0D81" w:rsidP="00D5464C">
      <w:pPr>
        <w:tabs>
          <w:tab w:val="num" w:pos="0"/>
        </w:tabs>
        <w:spacing w:after="120"/>
        <w:ind w:left="709" w:hanging="709"/>
        <w:jc w:val="both"/>
      </w:pPr>
      <w:proofErr w:type="gramStart"/>
      <w:r>
        <w:rPr>
          <w:b/>
        </w:rPr>
        <w:t>2.1</w:t>
      </w:r>
      <w:proofErr w:type="gramEnd"/>
      <w:r>
        <w:rPr>
          <w:b/>
        </w:rPr>
        <w:t>.</w:t>
      </w:r>
      <w:r w:rsidR="00B74E3C">
        <w:rPr>
          <w:b/>
        </w:rPr>
        <w:tab/>
      </w:r>
      <w:r w:rsidR="00604ECF" w:rsidRPr="003D2EF2">
        <w:rPr>
          <w:b/>
        </w:rPr>
        <w:t>Pojištěn</w:t>
      </w:r>
      <w:r w:rsidR="00604ECF">
        <w:rPr>
          <w:b/>
        </w:rPr>
        <w:t xml:space="preserve">é </w:t>
      </w:r>
      <w:r w:rsidR="00604ECF" w:rsidRPr="00F83BEF">
        <w:rPr>
          <w:b/>
        </w:rPr>
        <w:t>osoby (pojištěn</w:t>
      </w:r>
      <w:r w:rsidR="00604ECF">
        <w:rPr>
          <w:b/>
        </w:rPr>
        <w:t>i</w:t>
      </w:r>
      <w:r w:rsidR="00604ECF" w:rsidRPr="00F83BEF">
        <w:rPr>
          <w:b/>
        </w:rPr>
        <w:t xml:space="preserve">) </w:t>
      </w:r>
      <w:r w:rsidR="00604ECF" w:rsidRPr="00F83BEF">
        <w:t>jsou účastníci cesty uvedení v Seznamech.</w:t>
      </w:r>
      <w:r w:rsidR="006E1962">
        <w:t xml:space="preserve"> Účastníky cesty mohou být jen zaměstnanci pojistníka.</w:t>
      </w:r>
      <w:r w:rsidR="00604ECF" w:rsidRPr="00F83BEF">
        <w:t xml:space="preserve"> </w:t>
      </w:r>
      <w:r w:rsidR="00604ECF">
        <w:t xml:space="preserve">Seznamy </w:t>
      </w:r>
      <w:r w:rsidR="00604ECF" w:rsidRPr="00F83BEF">
        <w:t>postupně doplňují tuto smlouvu, jsou její nedílnou součástí a jsou vedeny pojistitelem i pojistníkem v souladu s</w:t>
      </w:r>
      <w:r w:rsidR="00604ECF">
        <w:t xml:space="preserve">e </w:t>
      </w:r>
      <w:r w:rsidR="00604ECF" w:rsidRPr="00782C59">
        <w:t>Smluvním</w:t>
      </w:r>
      <w:r w:rsidR="00782C59" w:rsidRPr="00782C59">
        <w:t>i</w:t>
      </w:r>
      <w:r w:rsidR="00604ECF" w:rsidRPr="00782C59">
        <w:t xml:space="preserve"> ujednáním</w:t>
      </w:r>
      <w:r w:rsidR="00782C59" w:rsidRPr="00782C59">
        <w:t>i</w:t>
      </w:r>
      <w:r w:rsidR="00604ECF" w:rsidRPr="00782C59">
        <w:t xml:space="preserve">  </w:t>
      </w:r>
      <w:r w:rsidR="00604ECF" w:rsidRPr="00F83BEF">
        <w:t>této pojistné smlouvy</w:t>
      </w:r>
      <w:r>
        <w:t>.</w:t>
      </w:r>
    </w:p>
    <w:p w14:paraId="56DC3348" w14:textId="77777777" w:rsidR="00FD3BE2" w:rsidRDefault="000F0D81" w:rsidP="000F0D81">
      <w:pPr>
        <w:spacing w:after="120"/>
        <w:ind w:left="720" w:hanging="720"/>
        <w:jc w:val="both"/>
      </w:pPr>
      <w:proofErr w:type="gramStart"/>
      <w:r>
        <w:rPr>
          <w:b/>
        </w:rPr>
        <w:t>2.2</w:t>
      </w:r>
      <w:proofErr w:type="gramEnd"/>
      <w:r>
        <w:rPr>
          <w:b/>
        </w:rPr>
        <w:t>.</w:t>
      </w:r>
      <w:r>
        <w:rPr>
          <w:b/>
        </w:rPr>
        <w:tab/>
      </w:r>
      <w:r w:rsidRPr="00D66DF4">
        <w:rPr>
          <w:b/>
        </w:rPr>
        <w:t>Seznam</w:t>
      </w:r>
      <w:r>
        <w:t xml:space="preserve"> musí obsahovat tyto údaje: pořadové číslo odesílaného seznamu, u každého </w:t>
      </w:r>
      <w:r w:rsidRPr="0032326A">
        <w:t xml:space="preserve">pojištěného příjmení, jméno, </w:t>
      </w:r>
      <w:r w:rsidRPr="00782C59">
        <w:t>rodné číslo nebo</w:t>
      </w:r>
      <w:r>
        <w:t xml:space="preserve"> datum narození, </w:t>
      </w:r>
      <w:r w:rsidR="00503B5F">
        <w:t>územní oblast</w:t>
      </w:r>
      <w:r w:rsidRPr="0032326A">
        <w:t>,</w:t>
      </w:r>
      <w:r>
        <w:t xml:space="preserve"> pojistné, </w:t>
      </w:r>
      <w:r w:rsidRPr="0032326A">
        <w:t xml:space="preserve">počátek a konec pojištění </w:t>
      </w:r>
      <w:r>
        <w:t xml:space="preserve">(datum odjezdu a příjezdu). </w:t>
      </w:r>
    </w:p>
    <w:p w14:paraId="58A82B98" w14:textId="77777777" w:rsidR="00DE48E2" w:rsidRDefault="00DE48E2" w:rsidP="000F0D81">
      <w:pPr>
        <w:spacing w:after="120"/>
        <w:ind w:left="720" w:hanging="720"/>
        <w:jc w:val="both"/>
      </w:pPr>
      <w:proofErr w:type="gramStart"/>
      <w:r>
        <w:rPr>
          <w:b/>
        </w:rPr>
        <w:t>2.3</w:t>
      </w:r>
      <w:proofErr w:type="gramEnd"/>
      <w:r>
        <w:rPr>
          <w:b/>
        </w:rPr>
        <w:t>.</w:t>
      </w:r>
      <w:r w:rsidR="00B74E3C">
        <w:tab/>
      </w:r>
      <w:r w:rsidRPr="003D2EF2">
        <w:t>Změny v </w:t>
      </w:r>
      <w:r>
        <w:t>S</w:t>
      </w:r>
      <w:r w:rsidRPr="003D2EF2">
        <w:t>eznamech</w:t>
      </w:r>
      <w:r>
        <w:t xml:space="preserve"> </w:t>
      </w:r>
      <w:r w:rsidRPr="003D2EF2">
        <w:t xml:space="preserve">lze provádět </w:t>
      </w:r>
      <w:r>
        <w:t>před vznikem pojištění.</w:t>
      </w:r>
    </w:p>
    <w:p w14:paraId="469D4946" w14:textId="77777777" w:rsidR="000D78F3" w:rsidRDefault="000D78F3">
      <w:pPr>
        <w:rPr>
          <w:b/>
          <w:bCs/>
        </w:rPr>
      </w:pPr>
    </w:p>
    <w:p w14:paraId="1B10E137" w14:textId="77777777" w:rsidR="00396B35" w:rsidRPr="003D2EF2" w:rsidRDefault="00396B35" w:rsidP="003452EC">
      <w:pPr>
        <w:jc w:val="center"/>
        <w:rPr>
          <w:b/>
          <w:bCs/>
        </w:rPr>
      </w:pPr>
      <w:r w:rsidRPr="003D2EF2">
        <w:rPr>
          <w:b/>
          <w:bCs/>
        </w:rPr>
        <w:t xml:space="preserve">Čl. </w:t>
      </w:r>
      <w:r w:rsidR="000D78F3">
        <w:rPr>
          <w:b/>
          <w:bCs/>
        </w:rPr>
        <w:t>3</w:t>
      </w:r>
    </w:p>
    <w:p w14:paraId="719CCC33" w14:textId="77777777" w:rsidR="00FC3AD8" w:rsidRPr="003D2EF2" w:rsidRDefault="00396B35" w:rsidP="00151D8E">
      <w:pPr>
        <w:spacing w:after="120"/>
        <w:jc w:val="center"/>
        <w:rPr>
          <w:b/>
        </w:rPr>
      </w:pPr>
      <w:r w:rsidRPr="003D2EF2">
        <w:rPr>
          <w:b/>
        </w:rPr>
        <w:t xml:space="preserve">Pojistná </w:t>
      </w:r>
      <w:r w:rsidR="001A255F" w:rsidRPr="003D2EF2">
        <w:rPr>
          <w:b/>
        </w:rPr>
        <w:t>nebezpečí</w:t>
      </w:r>
      <w:r w:rsidR="00FC3AD8">
        <w:rPr>
          <w:b/>
        </w:rPr>
        <w:t>, p</w:t>
      </w:r>
      <w:r w:rsidR="00FC3AD8" w:rsidRPr="003D2EF2">
        <w:rPr>
          <w:b/>
        </w:rPr>
        <w:t>ojistné částky, pojistné a územní rozsah</w:t>
      </w:r>
    </w:p>
    <w:p w14:paraId="2752BCD6" w14:textId="77777777" w:rsidR="003D2EF2" w:rsidRDefault="000428A3" w:rsidP="00B74E3C">
      <w:pPr>
        <w:tabs>
          <w:tab w:val="left" w:pos="709"/>
        </w:tabs>
        <w:ind w:left="705" w:hanging="705"/>
        <w:jc w:val="both"/>
      </w:pPr>
      <w:proofErr w:type="gramStart"/>
      <w:r w:rsidRPr="00693458">
        <w:rPr>
          <w:b/>
        </w:rPr>
        <w:t>3.1</w:t>
      </w:r>
      <w:proofErr w:type="gramEnd"/>
      <w:r w:rsidRPr="00693458">
        <w:rPr>
          <w:b/>
        </w:rPr>
        <w:t>.</w:t>
      </w:r>
      <w:r>
        <w:tab/>
      </w:r>
      <w:r w:rsidR="00FC3AD8">
        <w:t>Rozsah pojištění, p</w:t>
      </w:r>
      <w:r w:rsidR="007413A4" w:rsidRPr="003D2EF2">
        <w:t xml:space="preserve">ojistné částky, jež jsou zároveň limitem pojistného plnění, pojistné </w:t>
      </w:r>
      <w:r w:rsidR="003A1DB6">
        <w:t xml:space="preserve">sazby </w:t>
      </w:r>
      <w:r w:rsidR="007413A4" w:rsidRPr="003D2EF2">
        <w:t xml:space="preserve">a územní rozsah je uveden </w:t>
      </w:r>
      <w:r w:rsidR="00366CA2">
        <w:t xml:space="preserve">ve </w:t>
      </w:r>
      <w:r w:rsidR="0041400D" w:rsidRPr="00366CA2">
        <w:rPr>
          <w:b/>
        </w:rPr>
        <w:t>Smluvní</w:t>
      </w:r>
      <w:r w:rsidR="0041400D">
        <w:rPr>
          <w:b/>
        </w:rPr>
        <w:t>ch</w:t>
      </w:r>
      <w:r w:rsidR="0041400D" w:rsidRPr="00366CA2">
        <w:rPr>
          <w:b/>
        </w:rPr>
        <w:t xml:space="preserve"> </w:t>
      </w:r>
      <w:r w:rsidR="00557A86" w:rsidRPr="00366CA2">
        <w:rPr>
          <w:b/>
        </w:rPr>
        <w:t>ujednání</w:t>
      </w:r>
      <w:r w:rsidR="004143D9">
        <w:rPr>
          <w:b/>
        </w:rPr>
        <w:t>ch</w:t>
      </w:r>
      <w:r w:rsidR="00557A86">
        <w:t xml:space="preserve"> </w:t>
      </w:r>
      <w:r w:rsidR="007413A4" w:rsidRPr="003D2EF2">
        <w:t>této pojistné smlouvy</w:t>
      </w:r>
      <w:r w:rsidR="00FD3BE2">
        <w:t>, kter</w:t>
      </w:r>
      <w:r w:rsidR="0041400D">
        <w:t>á</w:t>
      </w:r>
      <w:r w:rsidR="00FD3BE2">
        <w:t xml:space="preserve"> </w:t>
      </w:r>
      <w:r w:rsidR="003D2EF2" w:rsidRPr="003D2EF2">
        <w:t>jsou pro pojistitele a pojistníka závazn</w:t>
      </w:r>
      <w:r w:rsidR="00FC7E02">
        <w:t>á</w:t>
      </w:r>
      <w:r w:rsidR="003D2EF2" w:rsidRPr="003D2EF2">
        <w:t>.</w:t>
      </w:r>
    </w:p>
    <w:p w14:paraId="2C231E68" w14:textId="77777777" w:rsidR="00B74E3C" w:rsidRPr="003D2EF2" w:rsidRDefault="00B74E3C" w:rsidP="00B74E3C">
      <w:pPr>
        <w:tabs>
          <w:tab w:val="left" w:pos="709"/>
        </w:tabs>
        <w:ind w:left="705" w:hanging="705"/>
        <w:jc w:val="both"/>
      </w:pPr>
    </w:p>
    <w:p w14:paraId="5A524C41" w14:textId="77777777" w:rsidR="00782C59" w:rsidRPr="00782C59" w:rsidRDefault="001A255F" w:rsidP="00782C59">
      <w:pPr>
        <w:jc w:val="center"/>
        <w:rPr>
          <w:b/>
          <w:bCs/>
        </w:rPr>
      </w:pPr>
      <w:r w:rsidRPr="00782C59">
        <w:rPr>
          <w:b/>
          <w:bCs/>
        </w:rPr>
        <w:t xml:space="preserve">Čl. </w:t>
      </w:r>
      <w:r w:rsidR="00604ECF" w:rsidRPr="00782C59">
        <w:rPr>
          <w:b/>
          <w:bCs/>
        </w:rPr>
        <w:t>4</w:t>
      </w:r>
      <w:r w:rsidR="00782C59" w:rsidRPr="00782C59">
        <w:rPr>
          <w:b/>
          <w:bCs/>
        </w:rPr>
        <w:t xml:space="preserve"> </w:t>
      </w:r>
    </w:p>
    <w:p w14:paraId="2244369A" w14:textId="77777777" w:rsidR="00604ECF" w:rsidRPr="00782C59" w:rsidRDefault="00FD3BE2" w:rsidP="00782C59">
      <w:pPr>
        <w:spacing w:after="120"/>
        <w:jc w:val="center"/>
        <w:rPr>
          <w:b/>
          <w:bCs/>
        </w:rPr>
      </w:pPr>
      <w:r w:rsidRPr="00782C59">
        <w:rPr>
          <w:b/>
          <w:bCs/>
        </w:rPr>
        <w:t xml:space="preserve">Vznik </w:t>
      </w:r>
      <w:r w:rsidR="00604ECF" w:rsidRPr="00782C59">
        <w:rPr>
          <w:b/>
          <w:bCs/>
        </w:rPr>
        <w:t>a zánik pojištění</w:t>
      </w:r>
    </w:p>
    <w:p w14:paraId="2DEF7562" w14:textId="77777777" w:rsidR="00604ECF" w:rsidRPr="00F83BEF" w:rsidRDefault="00604ECF" w:rsidP="00604ECF">
      <w:pPr>
        <w:tabs>
          <w:tab w:val="left" w:pos="284"/>
        </w:tabs>
        <w:spacing w:after="120"/>
        <w:ind w:left="709" w:hanging="709"/>
        <w:jc w:val="both"/>
        <w:rPr>
          <w:bCs/>
        </w:rPr>
      </w:pPr>
      <w:proofErr w:type="gramStart"/>
      <w:r>
        <w:rPr>
          <w:b/>
        </w:rPr>
        <w:t>4.1</w:t>
      </w:r>
      <w:proofErr w:type="gramEnd"/>
      <w:r>
        <w:rPr>
          <w:b/>
        </w:rPr>
        <w:t>.</w:t>
      </w:r>
      <w:r>
        <w:rPr>
          <w:b/>
        </w:rPr>
        <w:tab/>
      </w:r>
      <w:r w:rsidRPr="00F83BEF">
        <w:rPr>
          <w:b/>
        </w:rPr>
        <w:t>Účinnost p</w:t>
      </w:r>
      <w:r w:rsidRPr="00F83BEF">
        <w:rPr>
          <w:b/>
          <w:bCs/>
        </w:rPr>
        <w:t>ojištění</w:t>
      </w:r>
      <w:r>
        <w:rPr>
          <w:bCs/>
        </w:rPr>
        <w:t xml:space="preserve"> vzniká </w:t>
      </w:r>
      <w:r w:rsidR="00D5464C">
        <w:rPr>
          <w:bCs/>
        </w:rPr>
        <w:t>dnem</w:t>
      </w:r>
      <w:r>
        <w:rPr>
          <w:bCs/>
        </w:rPr>
        <w:t xml:space="preserve"> uvedeným v </w:t>
      </w:r>
      <w:r w:rsidRPr="00F83BEF">
        <w:rPr>
          <w:bCs/>
        </w:rPr>
        <w:t>Seznam</w:t>
      </w:r>
      <w:r>
        <w:rPr>
          <w:bCs/>
        </w:rPr>
        <w:t>ec</w:t>
      </w:r>
      <w:r w:rsidRPr="00F83BEF">
        <w:rPr>
          <w:bCs/>
        </w:rPr>
        <w:t xml:space="preserve">h jako počátek a končí </w:t>
      </w:r>
      <w:r w:rsidR="00D5464C">
        <w:rPr>
          <w:bCs/>
        </w:rPr>
        <w:t>dnem</w:t>
      </w:r>
      <w:r w:rsidRPr="00F83BEF">
        <w:rPr>
          <w:bCs/>
        </w:rPr>
        <w:t xml:space="preserve"> uvedeným jako konec pojištění. </w:t>
      </w:r>
    </w:p>
    <w:p w14:paraId="5676F65C" w14:textId="77777777" w:rsidR="003A1DB6" w:rsidRPr="00F83BEF" w:rsidRDefault="003A1DB6" w:rsidP="00604ECF">
      <w:pPr>
        <w:tabs>
          <w:tab w:val="left" w:pos="284"/>
        </w:tabs>
        <w:spacing w:after="120"/>
        <w:ind w:left="709" w:hanging="709"/>
        <w:jc w:val="both"/>
        <w:rPr>
          <w:bCs/>
        </w:rPr>
      </w:pPr>
    </w:p>
    <w:p w14:paraId="2CD60562" w14:textId="77777777" w:rsidR="00DE48E2" w:rsidRDefault="00DE48E2" w:rsidP="003452EC">
      <w:pPr>
        <w:jc w:val="center"/>
        <w:rPr>
          <w:b/>
        </w:rPr>
      </w:pPr>
      <w:r>
        <w:rPr>
          <w:b/>
        </w:rPr>
        <w:t>Čl. 5</w:t>
      </w:r>
    </w:p>
    <w:p w14:paraId="299951E7" w14:textId="77777777" w:rsidR="001A255F" w:rsidRPr="00F83BEF" w:rsidRDefault="001A255F" w:rsidP="00782C59">
      <w:pPr>
        <w:spacing w:after="120"/>
        <w:jc w:val="center"/>
        <w:rPr>
          <w:b/>
        </w:rPr>
      </w:pPr>
      <w:r w:rsidRPr="003D2EF2">
        <w:rPr>
          <w:b/>
        </w:rPr>
        <w:t xml:space="preserve">Práva a </w:t>
      </w:r>
      <w:r w:rsidRPr="00F83BEF">
        <w:rPr>
          <w:b/>
        </w:rPr>
        <w:t>povinnosti pojistníka</w:t>
      </w:r>
      <w:r w:rsidR="00DE48E2">
        <w:rPr>
          <w:b/>
        </w:rPr>
        <w:t xml:space="preserve"> a pojistitele</w:t>
      </w:r>
      <w:r w:rsidRPr="00F83BEF">
        <w:rPr>
          <w:b/>
        </w:rPr>
        <w:t xml:space="preserve"> </w:t>
      </w:r>
    </w:p>
    <w:p w14:paraId="79E7C176" w14:textId="77777777" w:rsidR="001A255F" w:rsidRPr="00F83BEF" w:rsidRDefault="00DE48E2" w:rsidP="00693458">
      <w:pPr>
        <w:tabs>
          <w:tab w:val="left" w:pos="709"/>
        </w:tabs>
        <w:spacing w:after="120"/>
        <w:jc w:val="both"/>
      </w:pPr>
      <w:r w:rsidRPr="00B74E3C">
        <w:rPr>
          <w:b/>
        </w:rPr>
        <w:t>5.1.</w:t>
      </w:r>
      <w:r w:rsidR="00151D8E">
        <w:t xml:space="preserve"> </w:t>
      </w:r>
      <w:r w:rsidR="00151D8E">
        <w:tab/>
      </w:r>
      <w:r w:rsidR="001A255F" w:rsidRPr="00F83BEF">
        <w:t xml:space="preserve">Pojistník je </w:t>
      </w:r>
      <w:r>
        <w:t xml:space="preserve">kromě povinností uvedených v pojistných podmínkách </w:t>
      </w:r>
      <w:r w:rsidR="001A255F" w:rsidRPr="00F83BEF">
        <w:t>povinen:</w:t>
      </w:r>
    </w:p>
    <w:p w14:paraId="4AF5D510" w14:textId="77777777" w:rsidR="00804760" w:rsidRPr="00F83BEF" w:rsidRDefault="00804760" w:rsidP="00693458">
      <w:pPr>
        <w:spacing w:after="120"/>
        <w:ind w:left="900" w:hanging="195"/>
      </w:pPr>
      <w:r w:rsidRPr="00F83BEF">
        <w:t>- vést průběžnou evidenci pojištěných osob v</w:t>
      </w:r>
      <w:r w:rsidR="00366CA2">
        <w:t> </w:t>
      </w:r>
      <w:r w:rsidR="0092601A" w:rsidRPr="00F83BEF">
        <w:t>Seznamech</w:t>
      </w:r>
      <w:r w:rsidR="00FC7E02">
        <w:t>;</w:t>
      </w:r>
    </w:p>
    <w:p w14:paraId="53FB90C4" w14:textId="77777777" w:rsidR="003D2EF2" w:rsidRDefault="005B32A0" w:rsidP="00693458">
      <w:pPr>
        <w:spacing w:after="120"/>
        <w:ind w:left="900" w:hanging="180"/>
        <w:rPr>
          <w:b/>
        </w:rPr>
      </w:pPr>
      <w:r w:rsidRPr="00F83BEF">
        <w:rPr>
          <w:b/>
        </w:rPr>
        <w:t xml:space="preserve">- </w:t>
      </w:r>
      <w:r w:rsidR="005404E0" w:rsidRPr="00F83BEF">
        <w:t>zasílat pojistiteli Seznam</w:t>
      </w:r>
      <w:r w:rsidR="005D3A9F">
        <w:t>y</w:t>
      </w:r>
      <w:r w:rsidR="005404E0" w:rsidRPr="00F83BEF">
        <w:t xml:space="preserve"> </w:t>
      </w:r>
      <w:r w:rsidR="003A1DB6">
        <w:t xml:space="preserve">nejpozději </w:t>
      </w:r>
      <w:r w:rsidR="005404E0" w:rsidRPr="00782C59">
        <w:t xml:space="preserve">v den </w:t>
      </w:r>
      <w:r w:rsidR="0041400D" w:rsidRPr="00782C59">
        <w:t>vzniku</w:t>
      </w:r>
      <w:r w:rsidR="005404E0" w:rsidRPr="00782C59">
        <w:t xml:space="preserve"> pojištění</w:t>
      </w:r>
      <w:r w:rsidR="00FC7E02" w:rsidRPr="00782C59">
        <w:t>,</w:t>
      </w:r>
      <w:r w:rsidR="008544AD" w:rsidRPr="003D2EF2">
        <w:t xml:space="preserve"> </w:t>
      </w:r>
      <w:r w:rsidR="008544AD">
        <w:t>p</w:t>
      </w:r>
      <w:r w:rsidR="008544AD" w:rsidRPr="003D2EF2">
        <w:t xml:space="preserve">rostřednictvím </w:t>
      </w:r>
      <w:r w:rsidR="008544AD">
        <w:t>mailu</w:t>
      </w:r>
      <w:r w:rsidR="0041400D">
        <w:t xml:space="preserve"> na adresu</w:t>
      </w:r>
      <w:r w:rsidR="008544AD">
        <w:t xml:space="preserve"> </w:t>
      </w:r>
      <w:hyperlink r:id="rId10" w:history="1">
        <w:r w:rsidR="008544AD" w:rsidRPr="00997299">
          <w:rPr>
            <w:rStyle w:val="Hypertextovodkaz"/>
          </w:rPr>
          <w:t>cestovni.pojisteni@cpp.cz</w:t>
        </w:r>
      </w:hyperlink>
      <w:r w:rsidR="008544AD">
        <w:rPr>
          <w:rStyle w:val="Hypertextovodkaz"/>
          <w:color w:val="auto"/>
        </w:rPr>
        <w:t xml:space="preserve"> </w:t>
      </w:r>
      <w:r w:rsidR="008544AD" w:rsidRPr="00561749">
        <w:rPr>
          <w:bCs/>
        </w:rPr>
        <w:t>;</w:t>
      </w:r>
    </w:p>
    <w:p w14:paraId="74ED93C1" w14:textId="747F28A4" w:rsidR="001A255F" w:rsidRDefault="005B32A0" w:rsidP="00693458">
      <w:pPr>
        <w:tabs>
          <w:tab w:val="left" w:pos="284"/>
        </w:tabs>
        <w:spacing w:after="120"/>
        <w:ind w:left="900" w:hanging="180"/>
        <w:jc w:val="both"/>
      </w:pPr>
      <w:r w:rsidRPr="003D2EF2">
        <w:rPr>
          <w:b/>
        </w:rPr>
        <w:t xml:space="preserve">- </w:t>
      </w:r>
      <w:r w:rsidR="001A255F" w:rsidRPr="003D2EF2">
        <w:t>poskytnout pojistiteli informace o počtu a typu cest, které pojistník připravuje a které realizoval a umožnit kontrolu sjednaného pojištění pro každého pojištěného p</w:t>
      </w:r>
      <w:r w:rsidR="00ED4B14">
        <w:t>římo v </w:t>
      </w:r>
      <w:r w:rsidR="00E702A7">
        <w:t xml:space="preserve">dokumentaci </w:t>
      </w:r>
      <w:r w:rsidR="003D2EF2">
        <w:t>pojistníka.</w:t>
      </w:r>
    </w:p>
    <w:p w14:paraId="594A4A2C" w14:textId="77777777" w:rsidR="005D3A9F" w:rsidRDefault="00DE48E2" w:rsidP="00693458">
      <w:pPr>
        <w:tabs>
          <w:tab w:val="left" w:pos="709"/>
        </w:tabs>
        <w:spacing w:before="120" w:after="120"/>
        <w:jc w:val="both"/>
      </w:pPr>
      <w:proofErr w:type="gramStart"/>
      <w:r>
        <w:rPr>
          <w:b/>
        </w:rPr>
        <w:t>5.2</w:t>
      </w:r>
      <w:proofErr w:type="gramEnd"/>
      <w:r>
        <w:rPr>
          <w:b/>
        </w:rPr>
        <w:t>.</w:t>
      </w:r>
      <w:r w:rsidR="001A255F" w:rsidRPr="003D2EF2">
        <w:rPr>
          <w:b/>
        </w:rPr>
        <w:tab/>
      </w:r>
      <w:r w:rsidR="001A255F" w:rsidRPr="003D2EF2">
        <w:t>Pojistník se zavazuje</w:t>
      </w:r>
      <w:r w:rsidR="005D3A9F">
        <w:t>:</w:t>
      </w:r>
    </w:p>
    <w:p w14:paraId="120C6BF4" w14:textId="77777777" w:rsidR="001A255F" w:rsidRPr="003D2EF2" w:rsidRDefault="001A255F" w:rsidP="00693458">
      <w:pPr>
        <w:spacing w:after="120"/>
        <w:ind w:left="900" w:hanging="191"/>
        <w:jc w:val="both"/>
      </w:pPr>
      <w:r w:rsidRPr="003D2EF2">
        <w:t xml:space="preserve">- </w:t>
      </w:r>
      <w:r w:rsidR="005D3A9F" w:rsidRPr="005D3A9F">
        <w:t>vydat</w:t>
      </w:r>
      <w:r w:rsidR="005D3A9F" w:rsidRPr="005D3A9F">
        <w:rPr>
          <w:bCs/>
        </w:rPr>
        <w:t xml:space="preserve"> každému pojištěnému</w:t>
      </w:r>
      <w:r w:rsidR="005D3A9F" w:rsidRPr="005D3A9F">
        <w:t xml:space="preserve"> </w:t>
      </w:r>
      <w:r w:rsidR="006837E9" w:rsidRPr="005D3A9F">
        <w:t>průkaz pojištěného</w:t>
      </w:r>
      <w:r w:rsidRPr="003D2EF2">
        <w:t>, kte</w:t>
      </w:r>
      <w:r w:rsidR="00007E58" w:rsidRPr="003D2EF2">
        <w:t>r</w:t>
      </w:r>
      <w:r w:rsidR="00BF5902" w:rsidRPr="003D2EF2">
        <w:t>ý</w:t>
      </w:r>
      <w:r w:rsidR="00007E58" w:rsidRPr="003D2EF2">
        <w:t xml:space="preserve"> doplní o identifikační údaje</w:t>
      </w:r>
      <w:r w:rsidRPr="003D2EF2">
        <w:t xml:space="preserve"> pojištěného (jméno a příjmení pojištěného, </w:t>
      </w:r>
      <w:r w:rsidRPr="00782C59">
        <w:t>rodné číslo</w:t>
      </w:r>
      <w:r w:rsidR="00F5543C">
        <w:t>/datum narození</w:t>
      </w:r>
      <w:r w:rsidRPr="003D2EF2">
        <w:t>) a dobu trvání cesty;</w:t>
      </w:r>
    </w:p>
    <w:p w14:paraId="01962DAF" w14:textId="77777777" w:rsidR="00B74E3C" w:rsidRDefault="001A1123" w:rsidP="00693458">
      <w:pPr>
        <w:spacing w:after="120"/>
        <w:ind w:left="851" w:hanging="142"/>
        <w:jc w:val="both"/>
      </w:pPr>
      <w:r w:rsidRPr="003D2EF2">
        <w:t xml:space="preserve">- </w:t>
      </w:r>
      <w:r>
        <w:t>pře</w:t>
      </w:r>
      <w:r w:rsidRPr="005D3A9F">
        <w:t>dat</w:t>
      </w:r>
      <w:r w:rsidRPr="005D3A9F">
        <w:rPr>
          <w:bCs/>
        </w:rPr>
        <w:t xml:space="preserve"> každému pojištěnému</w:t>
      </w:r>
      <w:r w:rsidRPr="005D3A9F">
        <w:t xml:space="preserve"> </w:t>
      </w:r>
      <w:r w:rsidRPr="003D2EF2">
        <w:t>pojistn</w:t>
      </w:r>
      <w:r>
        <w:t>é</w:t>
      </w:r>
      <w:r w:rsidRPr="003D2EF2">
        <w:t xml:space="preserve"> podmín</w:t>
      </w:r>
      <w:r>
        <w:t>ky</w:t>
      </w:r>
      <w:r w:rsidR="0041400D">
        <w:t>;</w:t>
      </w:r>
      <w:r w:rsidRPr="003D2EF2">
        <w:t xml:space="preserve"> </w:t>
      </w:r>
    </w:p>
    <w:p w14:paraId="79635555" w14:textId="358B0FDB" w:rsidR="001A1123" w:rsidRPr="003D2EF2" w:rsidRDefault="001A1123" w:rsidP="00693458">
      <w:pPr>
        <w:spacing w:after="120"/>
        <w:ind w:left="851" w:hanging="142"/>
        <w:jc w:val="both"/>
      </w:pPr>
      <w:r>
        <w:t xml:space="preserve">- </w:t>
      </w:r>
      <w:r w:rsidR="00ED4B14">
        <w:t>seznámit pojištěné s </w:t>
      </w:r>
      <w:r w:rsidRPr="003D2EF2">
        <w:t>podmínkami cestovního pojištění obsaženými v pojistných podmínkách</w:t>
      </w:r>
      <w:r>
        <w:t xml:space="preserve"> a s ujednáními této smlouvy</w:t>
      </w:r>
      <w:r w:rsidRPr="003D2EF2">
        <w:t xml:space="preserve">; </w:t>
      </w:r>
    </w:p>
    <w:p w14:paraId="72CD9803" w14:textId="597B6913" w:rsidR="001A255F" w:rsidRDefault="00DF265D" w:rsidP="00693458">
      <w:pPr>
        <w:spacing w:after="120"/>
        <w:ind w:left="900" w:hanging="180"/>
        <w:jc w:val="both"/>
      </w:pPr>
      <w:r w:rsidRPr="003D2EF2">
        <w:rPr>
          <w:b/>
        </w:rPr>
        <w:t xml:space="preserve">- </w:t>
      </w:r>
      <w:r w:rsidR="001A255F" w:rsidRPr="003D2EF2">
        <w:t xml:space="preserve">v případě </w:t>
      </w:r>
      <w:r w:rsidR="00AD1821" w:rsidRPr="00B74E3C">
        <w:t>škodn</w:t>
      </w:r>
      <w:r w:rsidR="00AD1821">
        <w:t>í</w:t>
      </w:r>
      <w:r w:rsidR="00AD1821" w:rsidRPr="003D2EF2">
        <w:t xml:space="preserve"> </w:t>
      </w:r>
      <w:r w:rsidR="001A255F" w:rsidRPr="00B74E3C">
        <w:t>událos</w:t>
      </w:r>
      <w:r w:rsidR="001A255F" w:rsidRPr="003D2EF2">
        <w:t>ti předat pojištěnému příslušný ti</w:t>
      </w:r>
      <w:r w:rsidR="003D2EF2">
        <w:t xml:space="preserve">skopis nebo tiskopisy, poradit </w:t>
      </w:r>
      <w:r w:rsidR="001A255F" w:rsidRPr="003D2EF2">
        <w:t>mu</w:t>
      </w:r>
      <w:r w:rsidR="00ED4B14">
        <w:t>,</w:t>
      </w:r>
      <w:r w:rsidR="001A255F" w:rsidRPr="003D2EF2">
        <w:t xml:space="preserve"> jak jej vyplnit a seznámit ho </w:t>
      </w:r>
      <w:r w:rsidR="0041400D">
        <w:t>s adresou doručení</w:t>
      </w:r>
      <w:r w:rsidR="001A255F" w:rsidRPr="003D2EF2">
        <w:t>.</w:t>
      </w:r>
    </w:p>
    <w:p w14:paraId="544D9350" w14:textId="77777777" w:rsidR="00DE48E2" w:rsidRPr="00B74E3C" w:rsidRDefault="00DE48E2" w:rsidP="00693458">
      <w:pPr>
        <w:spacing w:before="120" w:after="120"/>
        <w:jc w:val="both"/>
      </w:pPr>
      <w:proofErr w:type="gramStart"/>
      <w:r>
        <w:rPr>
          <w:b/>
        </w:rPr>
        <w:t>5.3</w:t>
      </w:r>
      <w:proofErr w:type="gramEnd"/>
      <w:r>
        <w:rPr>
          <w:b/>
        </w:rPr>
        <w:t>.</w:t>
      </w:r>
      <w:r w:rsidR="00B74E3C">
        <w:rPr>
          <w:b/>
        </w:rPr>
        <w:tab/>
      </w:r>
      <w:r w:rsidRPr="00B74E3C">
        <w:t>Povinnosti pojistitele jsou uvedeny v</w:t>
      </w:r>
      <w:r w:rsidR="00B74E3C">
        <w:t> </w:t>
      </w:r>
      <w:r w:rsidRPr="00B74E3C">
        <w:t>pojistných podmínkách.</w:t>
      </w:r>
    </w:p>
    <w:p w14:paraId="2B375512" w14:textId="77777777" w:rsidR="001A255F" w:rsidRPr="003D2EF2" w:rsidRDefault="001A255F" w:rsidP="003452EC">
      <w:pPr>
        <w:spacing w:line="300" w:lineRule="exact"/>
        <w:jc w:val="center"/>
        <w:rPr>
          <w:b/>
        </w:rPr>
      </w:pPr>
      <w:r w:rsidRPr="003D2EF2">
        <w:rPr>
          <w:b/>
        </w:rPr>
        <w:lastRenderedPageBreak/>
        <w:t xml:space="preserve">Čl. </w:t>
      </w:r>
      <w:r w:rsidR="00CC63BD">
        <w:rPr>
          <w:b/>
        </w:rPr>
        <w:t>6</w:t>
      </w:r>
    </w:p>
    <w:p w14:paraId="04C76E0E" w14:textId="2C7029E4" w:rsidR="001A255F" w:rsidRPr="003D2EF2" w:rsidRDefault="00D6465F" w:rsidP="00693458">
      <w:pPr>
        <w:spacing w:after="120" w:line="300" w:lineRule="exact"/>
        <w:jc w:val="center"/>
        <w:rPr>
          <w:b/>
        </w:rPr>
      </w:pPr>
      <w:r>
        <w:rPr>
          <w:b/>
        </w:rPr>
        <w:t>Pojistné období a p</w:t>
      </w:r>
      <w:r w:rsidR="00CC63BD" w:rsidRPr="003D2EF2">
        <w:rPr>
          <w:b/>
        </w:rPr>
        <w:t>latb</w:t>
      </w:r>
      <w:r w:rsidR="00CC63BD">
        <w:rPr>
          <w:b/>
        </w:rPr>
        <w:t>a</w:t>
      </w:r>
      <w:r w:rsidR="00CC63BD" w:rsidRPr="003D2EF2">
        <w:rPr>
          <w:b/>
        </w:rPr>
        <w:t xml:space="preserve"> </w:t>
      </w:r>
      <w:r w:rsidR="002154E6" w:rsidRPr="003D2EF2">
        <w:rPr>
          <w:b/>
        </w:rPr>
        <w:t>pojistného</w:t>
      </w:r>
    </w:p>
    <w:p w14:paraId="3E179169" w14:textId="3CFA6471" w:rsidR="00522C4E" w:rsidRPr="00522C4E" w:rsidRDefault="00522C4E" w:rsidP="00522C4E">
      <w:pPr>
        <w:tabs>
          <w:tab w:val="left" w:pos="284"/>
        </w:tabs>
        <w:spacing w:after="120" w:line="300" w:lineRule="exact"/>
        <w:ind w:left="709" w:hanging="709"/>
        <w:jc w:val="both"/>
        <w:rPr>
          <w:b/>
          <w:bCs/>
        </w:rPr>
      </w:pPr>
    </w:p>
    <w:p w14:paraId="095E966C" w14:textId="04C52006" w:rsidR="00522C4E" w:rsidRPr="00522C4E" w:rsidRDefault="00522C4E" w:rsidP="00522C4E">
      <w:pPr>
        <w:tabs>
          <w:tab w:val="left" w:pos="284"/>
        </w:tabs>
        <w:spacing w:after="120" w:line="300" w:lineRule="exact"/>
        <w:ind w:left="709" w:hanging="709"/>
        <w:jc w:val="both"/>
      </w:pPr>
      <w:r w:rsidRPr="00C42930">
        <w:rPr>
          <w:b/>
        </w:rPr>
        <w:t>6.1</w:t>
      </w:r>
      <w:r w:rsidR="005211C5" w:rsidRPr="00C42930">
        <w:rPr>
          <w:b/>
        </w:rPr>
        <w:t>.</w:t>
      </w:r>
      <w:r w:rsidRPr="00522C4E">
        <w:t xml:space="preserve"> </w:t>
      </w:r>
      <w:r>
        <w:t xml:space="preserve">    </w:t>
      </w:r>
      <w:r w:rsidRPr="00522C4E">
        <w:t>Pojistné je stanoveno jako</w:t>
      </w:r>
      <w:r w:rsidR="001C5464">
        <w:t xml:space="preserve"> běžné</w:t>
      </w:r>
      <w:r w:rsidRPr="00522C4E">
        <w:t xml:space="preserve">. </w:t>
      </w:r>
    </w:p>
    <w:p w14:paraId="0CBD57DF" w14:textId="196A4B7E" w:rsidR="00522C4E" w:rsidRPr="00522C4E" w:rsidRDefault="00522C4E" w:rsidP="00522C4E">
      <w:pPr>
        <w:tabs>
          <w:tab w:val="left" w:pos="284"/>
        </w:tabs>
        <w:spacing w:after="120" w:line="300" w:lineRule="exact"/>
        <w:ind w:left="709" w:hanging="709"/>
        <w:jc w:val="both"/>
      </w:pPr>
      <w:r w:rsidRPr="00C42930">
        <w:rPr>
          <w:b/>
        </w:rPr>
        <w:t>6.2</w:t>
      </w:r>
      <w:r w:rsidR="005211C5" w:rsidRPr="00C42930">
        <w:rPr>
          <w:b/>
        </w:rPr>
        <w:t>.</w:t>
      </w:r>
      <w:r w:rsidRPr="00522C4E">
        <w:t xml:space="preserve"> </w:t>
      </w:r>
      <w:r>
        <w:t xml:space="preserve">   </w:t>
      </w:r>
      <w:r w:rsidR="00C42930">
        <w:t xml:space="preserve"> </w:t>
      </w:r>
      <w:r w:rsidRPr="00522C4E">
        <w:t>Pojistné období je roční a počíná v den účinnosti této pojistné smlouvy.</w:t>
      </w:r>
    </w:p>
    <w:p w14:paraId="56E0C70C" w14:textId="02DE28A9" w:rsidR="00522C4E" w:rsidRPr="00522C4E" w:rsidRDefault="00522C4E" w:rsidP="00522C4E">
      <w:pPr>
        <w:tabs>
          <w:tab w:val="left" w:pos="284"/>
        </w:tabs>
        <w:spacing w:after="120" w:line="300" w:lineRule="exact"/>
        <w:ind w:left="709" w:hanging="709"/>
        <w:jc w:val="both"/>
      </w:pPr>
      <w:r w:rsidRPr="00C42930">
        <w:rPr>
          <w:b/>
        </w:rPr>
        <w:t>6.3</w:t>
      </w:r>
      <w:r w:rsidR="005211C5" w:rsidRPr="00C42930">
        <w:rPr>
          <w:b/>
        </w:rPr>
        <w:t>.</w:t>
      </w:r>
      <w:r w:rsidRPr="00522C4E">
        <w:t xml:space="preserve"> </w:t>
      </w:r>
      <w:r>
        <w:t xml:space="preserve">   </w:t>
      </w:r>
      <w:r w:rsidRPr="00522C4E">
        <w:t xml:space="preserve">Pojistník </w:t>
      </w:r>
      <w:r w:rsidR="00140001" w:rsidRPr="00522C4E">
        <w:t>poskyt</w:t>
      </w:r>
      <w:r w:rsidR="00140001">
        <w:t>ne</w:t>
      </w:r>
      <w:r w:rsidR="00140001" w:rsidRPr="00522C4E">
        <w:t xml:space="preserve"> </w:t>
      </w:r>
      <w:r w:rsidRPr="00522C4E">
        <w:t xml:space="preserve">na pojistné </w:t>
      </w:r>
      <w:r w:rsidR="00140001" w:rsidRPr="00522C4E">
        <w:t>záloh</w:t>
      </w:r>
      <w:r w:rsidR="00140001">
        <w:t>u</w:t>
      </w:r>
      <w:r w:rsidR="00140001" w:rsidRPr="00522C4E">
        <w:t xml:space="preserve"> </w:t>
      </w:r>
      <w:r w:rsidRPr="00522C4E">
        <w:t>ve výši 5 000 Kč</w:t>
      </w:r>
      <w:r w:rsidR="00140001">
        <w:t xml:space="preserve"> na základě zálohového předpisu pojistného.</w:t>
      </w:r>
      <w:r w:rsidR="0007111F">
        <w:t xml:space="preserve"> Pojistitel zasílá </w:t>
      </w:r>
      <w:r w:rsidR="00CA5E40">
        <w:t xml:space="preserve">pojistníkovi </w:t>
      </w:r>
      <w:r w:rsidR="0007111F">
        <w:t>zálohov</w:t>
      </w:r>
      <w:r w:rsidR="00C67451">
        <w:t>ý předpis</w:t>
      </w:r>
      <w:r w:rsidR="00ED4B14">
        <w:t xml:space="preserve"> </w:t>
      </w:r>
      <w:r w:rsidR="0007111F">
        <w:t xml:space="preserve">ve </w:t>
      </w:r>
      <w:proofErr w:type="gramStart"/>
      <w:r w:rsidR="0007111F">
        <w:t>formátu .</w:t>
      </w:r>
      <w:proofErr w:type="spellStart"/>
      <w:r w:rsidR="0007111F">
        <w:t>pdf</w:t>
      </w:r>
      <w:proofErr w:type="spellEnd"/>
      <w:proofErr w:type="gramEnd"/>
      <w:r w:rsidRPr="00522C4E">
        <w:t xml:space="preserve"> </w:t>
      </w:r>
      <w:r w:rsidR="0007111F">
        <w:t xml:space="preserve"> na e-mailovou adresu: fakturacecpzp@cpzp.cz</w:t>
      </w:r>
    </w:p>
    <w:p w14:paraId="08410AAE" w14:textId="784BA609" w:rsidR="00522C4E" w:rsidRPr="00522C4E" w:rsidRDefault="00522C4E" w:rsidP="00522C4E">
      <w:pPr>
        <w:tabs>
          <w:tab w:val="left" w:pos="284"/>
        </w:tabs>
        <w:spacing w:after="120" w:line="300" w:lineRule="exact"/>
        <w:ind w:left="709" w:hanging="709"/>
        <w:jc w:val="both"/>
      </w:pPr>
      <w:r w:rsidRPr="00C42930">
        <w:rPr>
          <w:b/>
        </w:rPr>
        <w:t>6.4</w:t>
      </w:r>
      <w:r w:rsidR="005211C5" w:rsidRPr="00C42930">
        <w:rPr>
          <w:b/>
        </w:rPr>
        <w:t>.</w:t>
      </w:r>
      <w:r w:rsidRPr="00522C4E">
        <w:t xml:space="preserve"> </w:t>
      </w:r>
      <w:r>
        <w:t xml:space="preserve">   </w:t>
      </w:r>
      <w:r w:rsidRPr="00522C4E">
        <w:t>První zálohu 5 000 Kč uhradí pojistník bankovním převodem</w:t>
      </w:r>
      <w:r w:rsidR="00DC04E1">
        <w:t xml:space="preserve"> nejpozději</w:t>
      </w:r>
      <w:r w:rsidRPr="00522C4E">
        <w:t xml:space="preserve"> </w:t>
      </w:r>
      <w:r w:rsidR="00E567DF">
        <w:t>do tří dnů od</w:t>
      </w:r>
      <w:r w:rsidRPr="00522C4E">
        <w:t xml:space="preserve"> nabytí účinnosti této pojistné smlouvy. Číslo pojistné smlouvy slouží jako variabilní symbol platby zálohy na účet pojistitele. Další zálohy jsou hrazeny vždy do 15 dnů od stanoveného termínu na základě požadavku na platbu ze strany pojistitele.</w:t>
      </w:r>
    </w:p>
    <w:p w14:paraId="4243573B" w14:textId="7B97CABC" w:rsidR="00522C4E" w:rsidRPr="00522C4E" w:rsidRDefault="00522C4E" w:rsidP="00522C4E">
      <w:pPr>
        <w:tabs>
          <w:tab w:val="left" w:pos="284"/>
        </w:tabs>
        <w:spacing w:after="120" w:line="300" w:lineRule="exact"/>
        <w:ind w:left="709" w:hanging="709"/>
        <w:jc w:val="both"/>
      </w:pPr>
      <w:r w:rsidRPr="00C42930">
        <w:rPr>
          <w:b/>
        </w:rPr>
        <w:t>6.5</w:t>
      </w:r>
      <w:r w:rsidR="005211C5" w:rsidRPr="00C42930">
        <w:rPr>
          <w:b/>
        </w:rPr>
        <w:t>.</w:t>
      </w:r>
      <w:r w:rsidRPr="00522C4E">
        <w:t xml:space="preserve"> </w:t>
      </w:r>
      <w:r>
        <w:t xml:space="preserve">  </w:t>
      </w:r>
      <w:r w:rsidRPr="00522C4E">
        <w:t xml:space="preserve">Vyúčtování </w:t>
      </w:r>
      <w:r w:rsidR="002E32DD">
        <w:t xml:space="preserve">zálohového </w:t>
      </w:r>
      <w:r w:rsidRPr="00522C4E">
        <w:t>pojistného provede pojistitel do konce měsíce následujícího po skončení pojistného období na základě Seznamů pojištěných.</w:t>
      </w:r>
      <w:r w:rsidR="00C67451">
        <w:t xml:space="preserve"> Pojistitel zašle pojistníkovi k datu </w:t>
      </w:r>
      <w:proofErr w:type="gramStart"/>
      <w:r w:rsidR="00C67451">
        <w:t>31.12. kalendářního</w:t>
      </w:r>
      <w:proofErr w:type="gramEnd"/>
      <w:r w:rsidR="00C67451">
        <w:t xml:space="preserve"> roku seznam pojištěných osob s částkami vyčerpaného pojistného.</w:t>
      </w:r>
    </w:p>
    <w:p w14:paraId="2C7637BE" w14:textId="0EF66016" w:rsidR="00522C4E" w:rsidRPr="00522C4E" w:rsidRDefault="00522C4E" w:rsidP="00522C4E">
      <w:pPr>
        <w:tabs>
          <w:tab w:val="left" w:pos="284"/>
        </w:tabs>
        <w:spacing w:after="120" w:line="300" w:lineRule="exact"/>
        <w:ind w:left="709" w:hanging="709"/>
        <w:jc w:val="both"/>
      </w:pPr>
      <w:r w:rsidRPr="00C42930">
        <w:rPr>
          <w:b/>
        </w:rPr>
        <w:t>6.6</w:t>
      </w:r>
      <w:r w:rsidR="005211C5" w:rsidRPr="00C42930">
        <w:rPr>
          <w:b/>
        </w:rPr>
        <w:t>.</w:t>
      </w:r>
      <w:r w:rsidRPr="00522C4E">
        <w:t xml:space="preserve"> </w:t>
      </w:r>
      <w:r>
        <w:t xml:space="preserve">    </w:t>
      </w:r>
      <w:r w:rsidRPr="00522C4E">
        <w:t xml:space="preserve">Vyčerpá-li pojistník uhrazenou zálohou před uplynutím pojistného období, pojistitel zašle pojistníkovi požadavek na platbu další zálohy. </w:t>
      </w:r>
    </w:p>
    <w:p w14:paraId="4E454E89" w14:textId="1CD0DC79" w:rsidR="00522C4E" w:rsidRPr="00522C4E" w:rsidRDefault="00522C4E" w:rsidP="00522C4E">
      <w:pPr>
        <w:tabs>
          <w:tab w:val="left" w:pos="284"/>
        </w:tabs>
        <w:spacing w:after="120" w:line="300" w:lineRule="exact"/>
        <w:ind w:left="709" w:hanging="709"/>
        <w:jc w:val="both"/>
      </w:pPr>
      <w:r w:rsidRPr="00C42930">
        <w:rPr>
          <w:b/>
        </w:rPr>
        <w:t>6.7</w:t>
      </w:r>
      <w:r w:rsidR="005211C5" w:rsidRPr="00C42930">
        <w:rPr>
          <w:b/>
        </w:rPr>
        <w:t>.</w:t>
      </w:r>
      <w:r w:rsidRPr="00522C4E">
        <w:t xml:space="preserve"> </w:t>
      </w:r>
      <w:r>
        <w:t xml:space="preserve">  </w:t>
      </w:r>
      <w:r w:rsidRPr="00522C4E">
        <w:t>Nevyčerpá-li pojistník uhrazenou zálohu před uplynutím pojistného období, bude mu nevyčerpané pojistné převedeno do dalšího pojistného období či při ukončení platnosti smlouvy vráceno.</w:t>
      </w:r>
    </w:p>
    <w:p w14:paraId="1F62A1BF" w14:textId="2AD7A6E5" w:rsidR="00A94BB6" w:rsidRDefault="00522C4E" w:rsidP="00522C4E">
      <w:pPr>
        <w:tabs>
          <w:tab w:val="left" w:pos="284"/>
        </w:tabs>
        <w:spacing w:after="120" w:line="300" w:lineRule="exact"/>
        <w:ind w:left="709" w:hanging="709"/>
        <w:jc w:val="both"/>
        <w:rPr>
          <w:b/>
        </w:rPr>
      </w:pPr>
      <w:r w:rsidRPr="00C42930">
        <w:rPr>
          <w:b/>
        </w:rPr>
        <w:t>6.8</w:t>
      </w:r>
      <w:r w:rsidRPr="00522C4E">
        <w:t xml:space="preserve"> </w:t>
      </w:r>
      <w:r>
        <w:t xml:space="preserve">   </w:t>
      </w:r>
      <w:r>
        <w:tab/>
      </w:r>
      <w:r w:rsidRPr="00522C4E">
        <w:t xml:space="preserve">Po ukončení platnosti pojistné smlouvy předloží pojistitel pojistníkovi </w:t>
      </w:r>
      <w:r w:rsidR="00A262CC">
        <w:t xml:space="preserve">vyúčtování zálohového pojistného. Vyúčtování je pojistitel povinen předložit </w:t>
      </w:r>
      <w:r w:rsidR="0035130A" w:rsidRPr="00522C4E">
        <w:t xml:space="preserve">do konce měsíce následujícího po </w:t>
      </w:r>
      <w:r w:rsidR="0035130A">
        <w:t>ukončení platnosti</w:t>
      </w:r>
      <w:r w:rsidR="00A262CC">
        <w:t xml:space="preserve"> pojistné smlouvy</w:t>
      </w:r>
      <w:r w:rsidR="0035130A">
        <w:t>.</w:t>
      </w:r>
      <w:r w:rsidR="0035130A" w:rsidRPr="00522C4E" w:rsidDel="0035130A">
        <w:t xml:space="preserve"> </w:t>
      </w:r>
      <w:r w:rsidRPr="00522C4E">
        <w:t>Případné přečerpání nebo nedočerpání pojistného oproti uhrazeným zálohám jsou účastníci povinni</w:t>
      </w:r>
      <w:r w:rsidR="00A262CC">
        <w:t xml:space="preserve">, </w:t>
      </w:r>
      <w:r w:rsidR="00A262CC" w:rsidRPr="00522C4E">
        <w:t xml:space="preserve">po </w:t>
      </w:r>
      <w:r w:rsidR="00A262CC">
        <w:t xml:space="preserve">vzájemném </w:t>
      </w:r>
      <w:r w:rsidR="00074B9A">
        <w:t xml:space="preserve">odsouhlasení </w:t>
      </w:r>
      <w:r w:rsidRPr="00522C4E">
        <w:t>vypořádat do 15 dnů</w:t>
      </w:r>
      <w:r w:rsidR="00A262CC">
        <w:t>.</w:t>
      </w:r>
      <w:r w:rsidRPr="00522C4E">
        <w:t xml:space="preserve"> </w:t>
      </w:r>
    </w:p>
    <w:p w14:paraId="25E3E897" w14:textId="77777777" w:rsidR="001A255F" w:rsidRPr="003D2EF2" w:rsidRDefault="00220991" w:rsidP="00693458">
      <w:pPr>
        <w:spacing w:after="120" w:line="300" w:lineRule="exact"/>
        <w:jc w:val="center"/>
        <w:rPr>
          <w:b/>
        </w:rPr>
      </w:pPr>
      <w:r w:rsidRPr="003D2EF2">
        <w:rPr>
          <w:b/>
        </w:rPr>
        <w:t xml:space="preserve">Čl. </w:t>
      </w:r>
      <w:r w:rsidR="00CC63BD">
        <w:rPr>
          <w:b/>
        </w:rPr>
        <w:t>7</w:t>
      </w:r>
    </w:p>
    <w:p w14:paraId="335EB848" w14:textId="562A3E89" w:rsidR="001A255F" w:rsidRPr="003D2EF2" w:rsidRDefault="001A255F" w:rsidP="00693458">
      <w:pPr>
        <w:spacing w:after="120" w:line="300" w:lineRule="exact"/>
        <w:jc w:val="center"/>
        <w:rPr>
          <w:b/>
        </w:rPr>
      </w:pPr>
      <w:r w:rsidRPr="003D2EF2">
        <w:rPr>
          <w:b/>
        </w:rPr>
        <w:t xml:space="preserve">Hlášení </w:t>
      </w:r>
      <w:proofErr w:type="spellStart"/>
      <w:r w:rsidR="00065CCB" w:rsidRPr="003D2EF2">
        <w:rPr>
          <w:b/>
        </w:rPr>
        <w:t>škodn</w:t>
      </w:r>
      <w:r w:rsidR="00065CCB">
        <w:rPr>
          <w:b/>
        </w:rPr>
        <w:t>í</w:t>
      </w:r>
      <w:r w:rsidR="00065CCB" w:rsidRPr="003D2EF2">
        <w:rPr>
          <w:b/>
        </w:rPr>
        <w:t>ch</w:t>
      </w:r>
      <w:proofErr w:type="spellEnd"/>
      <w:r w:rsidR="00065CCB" w:rsidRPr="003D2EF2">
        <w:rPr>
          <w:b/>
        </w:rPr>
        <w:t xml:space="preserve"> </w:t>
      </w:r>
      <w:r w:rsidRPr="003D2EF2">
        <w:rPr>
          <w:b/>
        </w:rPr>
        <w:t>událostí</w:t>
      </w:r>
    </w:p>
    <w:p w14:paraId="53D06A50" w14:textId="2DADFB8A" w:rsidR="00557A86" w:rsidRDefault="000428A3" w:rsidP="00693458">
      <w:pPr>
        <w:spacing w:after="120"/>
        <w:jc w:val="both"/>
      </w:pPr>
      <w:r w:rsidRPr="00693458">
        <w:rPr>
          <w:b/>
        </w:rPr>
        <w:t>7.1.</w:t>
      </w:r>
      <w:r>
        <w:t xml:space="preserve"> </w:t>
      </w:r>
      <w:r>
        <w:tab/>
      </w:r>
      <w:r w:rsidR="00557A86">
        <w:t xml:space="preserve">Vznik </w:t>
      </w:r>
      <w:r w:rsidR="001D256F">
        <w:t xml:space="preserve">škodní </w:t>
      </w:r>
      <w:r w:rsidR="00557A86">
        <w:t xml:space="preserve">události oznámí pojištěný písemně na adresu: </w:t>
      </w:r>
    </w:p>
    <w:p w14:paraId="7D8B55D3" w14:textId="77777777" w:rsidR="00557A86" w:rsidRDefault="00557A86" w:rsidP="00693458">
      <w:pPr>
        <w:autoSpaceDE w:val="0"/>
        <w:autoSpaceDN w:val="0"/>
        <w:adjustRightInd w:val="0"/>
        <w:spacing w:after="120"/>
        <w:ind w:firstLine="708"/>
      </w:pPr>
      <w:r>
        <w:t xml:space="preserve">Česká podnikatelská pojišťovna, </w:t>
      </w:r>
      <w:proofErr w:type="spellStart"/>
      <w:r>
        <w:t>Vienna</w:t>
      </w:r>
      <w:proofErr w:type="spellEnd"/>
      <w:r>
        <w:t xml:space="preserve"> </w:t>
      </w:r>
      <w:proofErr w:type="spellStart"/>
      <w:r>
        <w:t>Insurace</w:t>
      </w:r>
      <w:proofErr w:type="spellEnd"/>
      <w:r>
        <w:t xml:space="preserve"> Group, </w:t>
      </w:r>
      <w:proofErr w:type="gramStart"/>
      <w:r>
        <w:t>P.O.</w:t>
      </w:r>
      <w:proofErr w:type="gramEnd"/>
      <w:r>
        <w:t>BOX 28, 664 42 Modřice</w:t>
      </w:r>
    </w:p>
    <w:p w14:paraId="65688CE4" w14:textId="77777777" w:rsidR="00B74E3C" w:rsidRDefault="00B74E3C" w:rsidP="00693458">
      <w:pPr>
        <w:spacing w:after="120" w:line="300" w:lineRule="exact"/>
        <w:jc w:val="center"/>
        <w:rPr>
          <w:b/>
        </w:rPr>
      </w:pPr>
    </w:p>
    <w:p w14:paraId="76F1EFCD" w14:textId="77777777" w:rsidR="001A255F" w:rsidRPr="003D2EF2" w:rsidRDefault="001A255F" w:rsidP="00693458">
      <w:pPr>
        <w:spacing w:after="120" w:line="300" w:lineRule="exact"/>
        <w:jc w:val="center"/>
        <w:rPr>
          <w:b/>
        </w:rPr>
      </w:pPr>
      <w:r w:rsidRPr="003D2EF2">
        <w:rPr>
          <w:b/>
        </w:rPr>
        <w:t xml:space="preserve">Čl. </w:t>
      </w:r>
      <w:r w:rsidR="00B74E3C">
        <w:rPr>
          <w:b/>
        </w:rPr>
        <w:t>8</w:t>
      </w:r>
    </w:p>
    <w:p w14:paraId="3A8977AB" w14:textId="77777777" w:rsidR="001A255F" w:rsidRPr="003D2EF2" w:rsidRDefault="00583A53" w:rsidP="00693458">
      <w:pPr>
        <w:spacing w:after="120" w:line="300" w:lineRule="exact"/>
        <w:jc w:val="center"/>
        <w:rPr>
          <w:b/>
        </w:rPr>
      </w:pPr>
      <w:r>
        <w:rPr>
          <w:b/>
        </w:rPr>
        <w:t>N</w:t>
      </w:r>
      <w:r w:rsidR="001A255F" w:rsidRPr="003D2EF2">
        <w:rPr>
          <w:b/>
        </w:rPr>
        <w:t>áhrada pojistného plnění</w:t>
      </w:r>
    </w:p>
    <w:p w14:paraId="46C0C00D" w14:textId="0697BAF2" w:rsidR="001064F7" w:rsidRDefault="000428A3" w:rsidP="00693458">
      <w:pPr>
        <w:tabs>
          <w:tab w:val="left" w:pos="284"/>
        </w:tabs>
        <w:spacing w:after="120" w:line="300" w:lineRule="exact"/>
        <w:ind w:left="709" w:hanging="709"/>
        <w:jc w:val="both"/>
      </w:pPr>
      <w:r>
        <w:rPr>
          <w:b/>
          <w:bCs/>
        </w:rPr>
        <w:t xml:space="preserve">8.1. </w:t>
      </w:r>
      <w:r>
        <w:rPr>
          <w:b/>
          <w:bCs/>
        </w:rPr>
        <w:tab/>
      </w:r>
      <w:r w:rsidR="00804760" w:rsidRPr="001064F7">
        <w:t>V</w:t>
      </w:r>
      <w:r w:rsidR="00B74E3C">
        <w:t> </w:t>
      </w:r>
      <w:r w:rsidR="00804760" w:rsidRPr="001064F7">
        <w:t>případě</w:t>
      </w:r>
      <w:r w:rsidR="00E27036" w:rsidRPr="001064F7">
        <w:t xml:space="preserve"> </w:t>
      </w:r>
      <w:r w:rsidR="006F3003" w:rsidRPr="001064F7">
        <w:rPr>
          <w:b/>
        </w:rPr>
        <w:t xml:space="preserve">opožděného </w:t>
      </w:r>
      <w:r w:rsidR="001A255F" w:rsidRPr="001064F7">
        <w:rPr>
          <w:b/>
        </w:rPr>
        <w:t>odeslání</w:t>
      </w:r>
      <w:r w:rsidR="001A255F" w:rsidRPr="001064F7">
        <w:t xml:space="preserve"> </w:t>
      </w:r>
      <w:r w:rsidR="0037509C" w:rsidRPr="001064F7">
        <w:t>„</w:t>
      </w:r>
      <w:r w:rsidR="001A255F" w:rsidRPr="001064F7">
        <w:rPr>
          <w:b/>
        </w:rPr>
        <w:t>Seznam</w:t>
      </w:r>
      <w:r w:rsidR="005D3A9F">
        <w:rPr>
          <w:b/>
        </w:rPr>
        <w:t>ů“</w:t>
      </w:r>
      <w:r w:rsidR="001A255F" w:rsidRPr="001064F7">
        <w:rPr>
          <w:b/>
        </w:rPr>
        <w:t xml:space="preserve"> </w:t>
      </w:r>
      <w:r w:rsidR="001064F7">
        <w:rPr>
          <w:b/>
        </w:rPr>
        <w:t>oproti termínu uvedenému v</w:t>
      </w:r>
      <w:r w:rsidR="00B74E3C">
        <w:rPr>
          <w:b/>
        </w:rPr>
        <w:t> </w:t>
      </w:r>
      <w:r w:rsidR="001064F7">
        <w:rPr>
          <w:b/>
        </w:rPr>
        <w:t xml:space="preserve">bodě </w:t>
      </w:r>
      <w:proofErr w:type="gramStart"/>
      <w:r w:rsidR="00583A53" w:rsidRPr="00D92CFB">
        <w:rPr>
          <w:b/>
        </w:rPr>
        <w:t>5</w:t>
      </w:r>
      <w:r w:rsidR="001064F7" w:rsidRPr="00D92CFB">
        <w:rPr>
          <w:b/>
        </w:rPr>
        <w:t>.1.</w:t>
      </w:r>
      <w:r w:rsidR="001A255F" w:rsidRPr="00D92CFB">
        <w:t xml:space="preserve"> </w:t>
      </w:r>
      <w:r w:rsidR="001A255F" w:rsidRPr="001064F7">
        <w:t>této</w:t>
      </w:r>
      <w:proofErr w:type="gramEnd"/>
      <w:r w:rsidR="001A255F" w:rsidRPr="001064F7">
        <w:t xml:space="preserve"> </w:t>
      </w:r>
      <w:r w:rsidR="0037509C" w:rsidRPr="001064F7">
        <w:t xml:space="preserve">pojistné </w:t>
      </w:r>
      <w:r w:rsidR="001A255F" w:rsidRPr="001064F7">
        <w:t xml:space="preserve">smlouvy a následného vzniku </w:t>
      </w:r>
      <w:r w:rsidR="001064F7">
        <w:t>pojistné</w:t>
      </w:r>
      <w:r w:rsidR="001A255F" w:rsidRPr="001064F7">
        <w:t xml:space="preserve"> události </w:t>
      </w:r>
      <w:r w:rsidR="001064F7">
        <w:t>pojištěného uvedeného Seznam</w:t>
      </w:r>
      <w:r w:rsidR="005D3A9F">
        <w:t>ech</w:t>
      </w:r>
      <w:r w:rsidR="00804760" w:rsidRPr="001064F7">
        <w:t xml:space="preserve">, </w:t>
      </w:r>
      <w:r w:rsidR="001A255F" w:rsidRPr="001064F7">
        <w:t xml:space="preserve">je </w:t>
      </w:r>
      <w:r w:rsidR="001064F7">
        <w:t>pojistník povinen uhradit pojistiteli náklady</w:t>
      </w:r>
      <w:r w:rsidR="00E9664D">
        <w:t xml:space="preserve"> spojené </w:t>
      </w:r>
      <w:r w:rsidR="001064F7">
        <w:t>s</w:t>
      </w:r>
      <w:r w:rsidR="00B74E3C">
        <w:t> </w:t>
      </w:r>
      <w:r w:rsidR="001064F7">
        <w:t xml:space="preserve">poskytnutím pojistného plnění. </w:t>
      </w:r>
    </w:p>
    <w:p w14:paraId="1E58206F" w14:textId="77777777" w:rsidR="006458CA" w:rsidRDefault="006458CA" w:rsidP="00693458">
      <w:pPr>
        <w:pStyle w:val="Nadpis1"/>
        <w:spacing w:after="120"/>
      </w:pPr>
    </w:p>
    <w:p w14:paraId="3AFB77D7" w14:textId="77777777" w:rsidR="001A255F" w:rsidRPr="003D2EF2" w:rsidRDefault="001A255F" w:rsidP="00693458">
      <w:pPr>
        <w:pStyle w:val="Nadpis1"/>
        <w:spacing w:after="120"/>
      </w:pPr>
      <w:r w:rsidRPr="003D2EF2">
        <w:t xml:space="preserve">Čl. </w:t>
      </w:r>
      <w:r w:rsidR="00B74E3C">
        <w:t>9</w:t>
      </w:r>
    </w:p>
    <w:p w14:paraId="5C31527D" w14:textId="77777777" w:rsidR="001A255F" w:rsidRPr="003D2EF2" w:rsidRDefault="001A255F" w:rsidP="00693458">
      <w:pPr>
        <w:spacing w:after="120" w:line="300" w:lineRule="exact"/>
        <w:jc w:val="center"/>
        <w:rPr>
          <w:b/>
        </w:rPr>
      </w:pPr>
      <w:r w:rsidRPr="003D2EF2">
        <w:rPr>
          <w:b/>
        </w:rPr>
        <w:t>Společná a závěrečná ustanovení</w:t>
      </w:r>
    </w:p>
    <w:p w14:paraId="6B366803" w14:textId="10C9B9FF" w:rsidR="001A255F" w:rsidRPr="001A1123" w:rsidRDefault="00B74E3C" w:rsidP="0086446D">
      <w:pPr>
        <w:tabs>
          <w:tab w:val="left" w:pos="284"/>
        </w:tabs>
        <w:spacing w:after="120" w:line="300" w:lineRule="exact"/>
        <w:ind w:left="703" w:hanging="703"/>
        <w:jc w:val="both"/>
      </w:pPr>
      <w:proofErr w:type="gramStart"/>
      <w:r w:rsidRPr="00B74E3C">
        <w:rPr>
          <w:b/>
        </w:rPr>
        <w:t>9.1</w:t>
      </w:r>
      <w:proofErr w:type="gramEnd"/>
      <w:r w:rsidRPr="00B74E3C">
        <w:rPr>
          <w:b/>
        </w:rPr>
        <w:t>.</w:t>
      </w:r>
      <w:r w:rsidR="00220991" w:rsidRPr="003D2EF2">
        <w:tab/>
      </w:r>
      <w:r w:rsidR="005141A2">
        <w:t xml:space="preserve">Tato smlouva se uzavírá na dobu neurčitou. Smlouva nabývá platnosti dnem podpisu poslední smluvní stranou a účinnosti dnem uveřejnění v Registru smluv. </w:t>
      </w:r>
    </w:p>
    <w:p w14:paraId="21413CCB" w14:textId="77777777" w:rsidR="00D5754D" w:rsidRPr="001A1123" w:rsidRDefault="00B74E3C" w:rsidP="0086446D">
      <w:pPr>
        <w:tabs>
          <w:tab w:val="left" w:pos="284"/>
          <w:tab w:val="num" w:pos="720"/>
        </w:tabs>
        <w:spacing w:after="120" w:line="300" w:lineRule="exact"/>
        <w:ind w:left="703" w:hanging="703"/>
        <w:jc w:val="both"/>
      </w:pPr>
      <w:proofErr w:type="gramStart"/>
      <w:r w:rsidRPr="00B74E3C">
        <w:rPr>
          <w:b/>
        </w:rPr>
        <w:t>9.2</w:t>
      </w:r>
      <w:proofErr w:type="gramEnd"/>
      <w:r w:rsidRPr="00B74E3C">
        <w:rPr>
          <w:b/>
        </w:rPr>
        <w:t>.</w:t>
      </w:r>
      <w:r>
        <w:tab/>
      </w:r>
      <w:r w:rsidR="00D5754D" w:rsidRPr="001A1123">
        <w:t xml:space="preserve">Pojistník potvrzuje, že před uzavřením pojistné smlouvy převzal v listinné nebo, s jeho souhlasem, v jiné </w:t>
      </w:r>
      <w:r w:rsidR="001A1123" w:rsidRPr="001A1123">
        <w:t xml:space="preserve">dohodnuté </w:t>
      </w:r>
      <w:r w:rsidR="00D5754D" w:rsidRPr="001A1123">
        <w:t>textové podobě (</w:t>
      </w:r>
      <w:r w:rsidR="001A1123" w:rsidRPr="001A1123">
        <w:t xml:space="preserve">např. </w:t>
      </w:r>
      <w:r w:rsidR="00D5754D" w:rsidRPr="001A1123">
        <w:t>na trvalém nosiči dat) veškeré součásti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5EC5FB68" w14:textId="1FBB758B" w:rsidR="00220991" w:rsidRPr="003D2EF2" w:rsidRDefault="00B74E3C" w:rsidP="0086446D">
      <w:pPr>
        <w:tabs>
          <w:tab w:val="left" w:pos="284"/>
          <w:tab w:val="num" w:pos="720"/>
        </w:tabs>
        <w:spacing w:after="120" w:line="300" w:lineRule="exact"/>
        <w:ind w:left="703" w:hanging="703"/>
        <w:jc w:val="both"/>
      </w:pPr>
      <w:proofErr w:type="gramStart"/>
      <w:r w:rsidRPr="00B74E3C">
        <w:rPr>
          <w:b/>
        </w:rPr>
        <w:t>9.3</w:t>
      </w:r>
      <w:proofErr w:type="gramEnd"/>
      <w:r w:rsidRPr="00B74E3C">
        <w:rPr>
          <w:b/>
        </w:rPr>
        <w:t>.</w:t>
      </w:r>
      <w:r>
        <w:tab/>
      </w:r>
      <w:r w:rsidR="00220991" w:rsidRPr="001A1123">
        <w:t xml:space="preserve">Pojistitel je oprávněn zpracovávat osobní údaje </w:t>
      </w:r>
      <w:r w:rsidR="001664ED" w:rsidRPr="001A1123">
        <w:t>v souladu</w:t>
      </w:r>
      <w:r w:rsidR="001664ED">
        <w:t xml:space="preserve"> s ustanovením § 6 odst. </w:t>
      </w:r>
      <w:r w:rsidR="005211C5">
        <w:t>-</w:t>
      </w:r>
      <w:r w:rsidR="00515F6F">
        <w:t>6</w:t>
      </w:r>
      <w:r w:rsidR="001664ED">
        <w:t xml:space="preserve"> zák</w:t>
      </w:r>
      <w:r w:rsidR="004143D9">
        <w:t>ona</w:t>
      </w:r>
      <w:r w:rsidR="001664ED">
        <w:t xml:space="preserve"> č. 277/2009</w:t>
      </w:r>
      <w:r>
        <w:t xml:space="preserve"> </w:t>
      </w:r>
      <w:r w:rsidR="001664ED">
        <w:t>Sb.</w:t>
      </w:r>
      <w:r w:rsidR="004143D9">
        <w:t>, o pojišťovnictví,</w:t>
      </w:r>
      <w:r w:rsidR="005E666A">
        <w:t xml:space="preserve"> v</w:t>
      </w:r>
      <w:r w:rsidR="004143D9">
        <w:t>e</w:t>
      </w:r>
      <w:r w:rsidR="005E666A">
        <w:t xml:space="preserve"> znění</w:t>
      </w:r>
      <w:r w:rsidR="004143D9">
        <w:t xml:space="preserve"> pozdějších předpisů</w:t>
      </w:r>
      <w:r w:rsidR="001664ED">
        <w:t>, a je zatím účelem registrován jako správce v Úřadu na ochranu osobních údajů.</w:t>
      </w:r>
    </w:p>
    <w:p w14:paraId="6C4A9F71" w14:textId="77777777" w:rsidR="00220991" w:rsidRPr="003D2EF2" w:rsidRDefault="00B74E3C" w:rsidP="00B74E3C">
      <w:pPr>
        <w:tabs>
          <w:tab w:val="left" w:pos="284"/>
          <w:tab w:val="num" w:pos="720"/>
        </w:tabs>
        <w:spacing w:line="300" w:lineRule="exact"/>
        <w:ind w:left="703" w:hanging="703"/>
        <w:jc w:val="both"/>
      </w:pPr>
      <w:proofErr w:type="gramStart"/>
      <w:r w:rsidRPr="00B74E3C">
        <w:rPr>
          <w:b/>
        </w:rPr>
        <w:t>9.4</w:t>
      </w:r>
      <w:proofErr w:type="gramEnd"/>
      <w:r w:rsidRPr="00B74E3C">
        <w:rPr>
          <w:b/>
        </w:rPr>
        <w:t>.</w:t>
      </w:r>
      <w:r>
        <w:tab/>
      </w:r>
      <w:r w:rsidR="00220991" w:rsidRPr="003D2EF2">
        <w:t>Pokud pojistník ukončí svoji činnost během trvání této smlouvy, je povinen předat pojistiteli veškerou potřebnou evidenci, týkající se sjednávaného druhu pojištění a údajů, které slouží pro výpočet pojistného za rozhodné období.</w:t>
      </w:r>
    </w:p>
    <w:p w14:paraId="05D3AA04" w14:textId="77777777" w:rsidR="00220991" w:rsidRDefault="00E63F94" w:rsidP="00693458">
      <w:pPr>
        <w:tabs>
          <w:tab w:val="left" w:pos="284"/>
          <w:tab w:val="num" w:pos="720"/>
        </w:tabs>
        <w:spacing w:after="120" w:line="300" w:lineRule="exact"/>
        <w:ind w:left="703" w:hanging="703"/>
        <w:jc w:val="both"/>
      </w:pPr>
      <w:proofErr w:type="gramStart"/>
      <w:r w:rsidRPr="00E63F94">
        <w:rPr>
          <w:b/>
        </w:rPr>
        <w:t>9.5</w:t>
      </w:r>
      <w:proofErr w:type="gramEnd"/>
      <w:r w:rsidRPr="00E63F94">
        <w:rPr>
          <w:b/>
        </w:rPr>
        <w:t>.</w:t>
      </w:r>
      <w:r>
        <w:tab/>
      </w:r>
      <w:r w:rsidR="00220991" w:rsidRPr="003D2EF2">
        <w:t>Ve smyslu této smlouvy má pojistitel právo ověřovat pravdivost a úplnost údajů, týkajících se sjednávaného pojištění a údajů, které slouží pro výpočet pojistného a jeho odvádění pojistiteli.</w:t>
      </w:r>
    </w:p>
    <w:p w14:paraId="242E0797" w14:textId="0BF6FEC0" w:rsidR="005141A2" w:rsidRPr="003D2EF2" w:rsidRDefault="005141A2" w:rsidP="00693458">
      <w:pPr>
        <w:tabs>
          <w:tab w:val="left" w:pos="284"/>
          <w:tab w:val="num" w:pos="720"/>
        </w:tabs>
        <w:spacing w:after="120" w:line="300" w:lineRule="exact"/>
        <w:ind w:left="703" w:hanging="703"/>
        <w:jc w:val="both"/>
      </w:pPr>
      <w:r>
        <w:rPr>
          <w:b/>
        </w:rPr>
        <w:t>9.</w:t>
      </w:r>
      <w:r>
        <w:t>6</w:t>
      </w:r>
      <w:r>
        <w:tab/>
        <w:t xml:space="preserve">Smluvní strany výslovně souhlasí s uveřejněním této smlouvy v jejím plném rozsahu včetně příloh a dodatků v Registru smluv. Plněním povinnosti uveřejnit tuto smlouvu podle zákona č. 340/2015 Sb., o registru smluv, je pověřen </w:t>
      </w:r>
      <w:r w:rsidR="00947493">
        <w:t>pojistník</w:t>
      </w:r>
      <w:r>
        <w:t>.</w:t>
      </w:r>
    </w:p>
    <w:p w14:paraId="14E5DECF" w14:textId="0776B7E8" w:rsidR="0037509C" w:rsidRDefault="00E63F94" w:rsidP="00693458">
      <w:pPr>
        <w:tabs>
          <w:tab w:val="left" w:pos="284"/>
          <w:tab w:val="num" w:pos="720"/>
        </w:tabs>
        <w:spacing w:after="120" w:line="300" w:lineRule="exact"/>
        <w:jc w:val="both"/>
      </w:pPr>
      <w:proofErr w:type="gramStart"/>
      <w:r w:rsidRPr="00E63F94">
        <w:rPr>
          <w:b/>
        </w:rPr>
        <w:t>9.</w:t>
      </w:r>
      <w:r w:rsidR="005141A2">
        <w:rPr>
          <w:b/>
        </w:rPr>
        <w:t>7</w:t>
      </w:r>
      <w:proofErr w:type="gramEnd"/>
      <w:r w:rsidRPr="00E63F94">
        <w:rPr>
          <w:b/>
        </w:rPr>
        <w:t>.</w:t>
      </w:r>
      <w:r>
        <w:tab/>
      </w:r>
      <w:r w:rsidR="00642E2B" w:rsidRPr="003D2EF2">
        <w:t xml:space="preserve">Změny nebo dodatky této smlouvy mohou být učiněny pouze písemnou formou. </w:t>
      </w:r>
    </w:p>
    <w:p w14:paraId="51A17275" w14:textId="707A038A" w:rsidR="00220991" w:rsidRDefault="00E63F94" w:rsidP="00693458">
      <w:pPr>
        <w:tabs>
          <w:tab w:val="left" w:pos="284"/>
          <w:tab w:val="num" w:pos="720"/>
        </w:tabs>
        <w:spacing w:after="120" w:line="300" w:lineRule="exact"/>
        <w:ind w:left="708" w:hanging="708"/>
        <w:jc w:val="both"/>
      </w:pPr>
      <w:proofErr w:type="gramStart"/>
      <w:r w:rsidRPr="00E63F94">
        <w:rPr>
          <w:b/>
        </w:rPr>
        <w:t>9.</w:t>
      </w:r>
      <w:r w:rsidR="005141A2">
        <w:rPr>
          <w:b/>
        </w:rPr>
        <w:t>8</w:t>
      </w:r>
      <w:proofErr w:type="gramEnd"/>
      <w:r w:rsidRPr="00E63F94">
        <w:rPr>
          <w:b/>
        </w:rPr>
        <w:t>.</w:t>
      </w:r>
      <w:r>
        <w:tab/>
      </w:r>
      <w:r w:rsidR="00642E2B" w:rsidRPr="003D2EF2">
        <w:t>Tato pojistná smlouva obsahuje</w:t>
      </w:r>
      <w:r w:rsidR="000428A3">
        <w:t xml:space="preserve"> 4 </w:t>
      </w:r>
      <w:r w:rsidR="00642E2B" w:rsidRPr="003D2EF2">
        <w:t>stran</w:t>
      </w:r>
      <w:r w:rsidR="000428A3">
        <w:t>y</w:t>
      </w:r>
      <w:r w:rsidR="00642E2B" w:rsidRPr="003D2EF2">
        <w:t xml:space="preserve"> a je vyhotovena ve dvou stejnopisech, z nichž každá smluvní strana obdrží jeden.</w:t>
      </w:r>
    </w:p>
    <w:p w14:paraId="39B0C261" w14:textId="77777777" w:rsidR="007F3B07" w:rsidRDefault="007F3B07" w:rsidP="003452EC">
      <w:pPr>
        <w:tabs>
          <w:tab w:val="left" w:pos="284"/>
        </w:tabs>
        <w:spacing w:line="300" w:lineRule="exact"/>
        <w:ind w:left="480"/>
        <w:jc w:val="both"/>
      </w:pPr>
    </w:p>
    <w:p w14:paraId="4D1DCED7" w14:textId="77777777" w:rsidR="00761501" w:rsidRDefault="00761501" w:rsidP="003452EC">
      <w:pPr>
        <w:tabs>
          <w:tab w:val="left" w:pos="284"/>
        </w:tabs>
        <w:spacing w:line="300" w:lineRule="exact"/>
        <w:ind w:left="480"/>
        <w:jc w:val="both"/>
      </w:pPr>
    </w:p>
    <w:p w14:paraId="0B94F283" w14:textId="77777777" w:rsidR="00761501" w:rsidRDefault="00761501" w:rsidP="003452EC">
      <w:pPr>
        <w:tabs>
          <w:tab w:val="left" w:pos="284"/>
        </w:tabs>
        <w:spacing w:line="300" w:lineRule="exact"/>
        <w:ind w:left="480"/>
        <w:jc w:val="both"/>
      </w:pPr>
    </w:p>
    <w:tbl>
      <w:tblPr>
        <w:tblW w:w="10146" w:type="dxa"/>
        <w:tblLook w:val="01E0" w:firstRow="1" w:lastRow="1" w:firstColumn="1" w:lastColumn="1" w:noHBand="0" w:noVBand="0"/>
      </w:tblPr>
      <w:tblGrid>
        <w:gridCol w:w="4914"/>
        <w:gridCol w:w="293"/>
        <w:gridCol w:w="4939"/>
      </w:tblGrid>
      <w:tr w:rsidR="00BE115C" w14:paraId="6D6F605E" w14:textId="77777777" w:rsidTr="00BE115C">
        <w:trPr>
          <w:trHeight w:val="2607"/>
        </w:trPr>
        <w:tc>
          <w:tcPr>
            <w:tcW w:w="4077" w:type="dxa"/>
          </w:tcPr>
          <w:p w14:paraId="233D7F97" w14:textId="6B530441" w:rsidR="00BE115C" w:rsidRDefault="00BE115C" w:rsidP="00740C62">
            <w:r>
              <w:t>V Praze dne</w:t>
            </w:r>
            <w:r w:rsidR="006104AE">
              <w:t xml:space="preserve"> </w:t>
            </w:r>
            <w:proofErr w:type="gramStart"/>
            <w:r w:rsidR="006104AE">
              <w:t>25.5.2017</w:t>
            </w:r>
            <w:proofErr w:type="gramEnd"/>
          </w:p>
          <w:p w14:paraId="0954887E" w14:textId="77777777" w:rsidR="00BE115C" w:rsidRDefault="00BE115C" w:rsidP="00740C62"/>
          <w:p w14:paraId="0B050BF0" w14:textId="77777777" w:rsidR="00BE115C" w:rsidRDefault="00BE115C" w:rsidP="00740C62"/>
          <w:p w14:paraId="5BA7B893" w14:textId="77777777" w:rsidR="00BE115C" w:rsidRDefault="00BE115C" w:rsidP="00740C62">
            <w:r>
              <w:t>………………………………………</w:t>
            </w:r>
          </w:p>
          <w:p w14:paraId="4C60B6B2" w14:textId="77777777" w:rsidR="00BE115C" w:rsidRDefault="00BE115C" w:rsidP="00740C62">
            <w:r>
              <w:t>Ing. Luboš Kohoutek</w:t>
            </w:r>
          </w:p>
          <w:p w14:paraId="084AF70C" w14:textId="77777777" w:rsidR="00BE115C" w:rsidRDefault="00BE115C" w:rsidP="00740C62">
            <w:r>
              <w:t>manažer odboru spolupráce SEP</w:t>
            </w:r>
          </w:p>
          <w:p w14:paraId="3EF43823" w14:textId="30E64D4C" w:rsidR="00CB588F" w:rsidRDefault="00CB588F" w:rsidP="00CB588F">
            <w:r>
              <w:t>České podnikatelské pojišťovny, a.s.</w:t>
            </w:r>
          </w:p>
          <w:p w14:paraId="354D9598" w14:textId="3A1A7A12" w:rsidR="00CB588F" w:rsidRPr="00BE115C" w:rsidRDefault="00CB588F" w:rsidP="00CB588F">
            <w:proofErr w:type="spellStart"/>
            <w:r>
              <w:t>Vienna</w:t>
            </w:r>
            <w:proofErr w:type="spellEnd"/>
            <w:r>
              <w:t xml:space="preserve"> </w:t>
            </w:r>
            <w:proofErr w:type="spellStart"/>
            <w:r>
              <w:t>Insurance</w:t>
            </w:r>
            <w:proofErr w:type="spellEnd"/>
            <w:r>
              <w:t xml:space="preserve"> Group</w:t>
            </w:r>
          </w:p>
        </w:tc>
        <w:tc>
          <w:tcPr>
            <w:tcW w:w="243" w:type="dxa"/>
          </w:tcPr>
          <w:p w14:paraId="7C70B445" w14:textId="77777777" w:rsidR="00BE115C" w:rsidRPr="00BE115C" w:rsidRDefault="00BE115C"/>
        </w:tc>
        <w:tc>
          <w:tcPr>
            <w:tcW w:w="4098" w:type="dxa"/>
          </w:tcPr>
          <w:p w14:paraId="0AC0A2EC" w14:textId="6AD72DB1" w:rsidR="00BE115C" w:rsidRDefault="00BE115C" w:rsidP="00740C62">
            <w:r>
              <w:t>V Ostravě dne</w:t>
            </w:r>
            <w:r w:rsidR="006104AE">
              <w:t xml:space="preserve"> </w:t>
            </w:r>
            <w:proofErr w:type="gramStart"/>
            <w:r w:rsidR="006104AE">
              <w:t>17.5.2017</w:t>
            </w:r>
            <w:proofErr w:type="gramEnd"/>
          </w:p>
          <w:p w14:paraId="1B36E1EC" w14:textId="77777777" w:rsidR="00BE115C" w:rsidRDefault="00BE115C" w:rsidP="00740C62"/>
          <w:p w14:paraId="2385D854" w14:textId="77777777" w:rsidR="00BE115C" w:rsidRDefault="00BE115C" w:rsidP="00740C62"/>
          <w:p w14:paraId="60C8CDD4" w14:textId="77777777" w:rsidR="00BE115C" w:rsidRDefault="00BE115C" w:rsidP="00740C62">
            <w:r>
              <w:t>………………………………………</w:t>
            </w:r>
          </w:p>
          <w:p w14:paraId="128D2A84" w14:textId="77777777" w:rsidR="00BE115C" w:rsidRDefault="00BE115C">
            <w:r>
              <w:t xml:space="preserve">JUDr. Petr Vaněk, Ph.D., </w:t>
            </w:r>
          </w:p>
          <w:p w14:paraId="4CA4BE07" w14:textId="77777777" w:rsidR="00BE115C" w:rsidRDefault="00BE115C">
            <w:r>
              <w:t>generální ředitel</w:t>
            </w:r>
          </w:p>
          <w:p w14:paraId="104CCD5F" w14:textId="5EE8768C" w:rsidR="00BE115C" w:rsidRDefault="00BE115C" w:rsidP="00BE115C">
            <w:pPr>
              <w:ind w:left="-812"/>
              <w:jc w:val="center"/>
            </w:pPr>
            <w:r>
              <w:t xml:space="preserve">České průmyslové zdravotní pojišťovny </w:t>
            </w:r>
          </w:p>
        </w:tc>
      </w:tr>
      <w:tr w:rsidR="00BE115C" w14:paraId="75E7AEAD" w14:textId="77777777" w:rsidTr="00BE115C">
        <w:trPr>
          <w:trHeight w:val="285"/>
        </w:trPr>
        <w:tc>
          <w:tcPr>
            <w:tcW w:w="4077" w:type="dxa"/>
          </w:tcPr>
          <w:p w14:paraId="64D0F274" w14:textId="77777777" w:rsidR="00BE115C" w:rsidRPr="00BE115C" w:rsidRDefault="00BE115C" w:rsidP="00740C62">
            <w:r>
              <w:t>………………………………………</w:t>
            </w:r>
          </w:p>
          <w:p w14:paraId="3EF2332B" w14:textId="77777777" w:rsidR="00BE115C" w:rsidRDefault="00BE115C">
            <w:r>
              <w:t>Bc. Jan Polcar</w:t>
            </w:r>
          </w:p>
          <w:p w14:paraId="14EC3544" w14:textId="675EC9E8" w:rsidR="00BE115C" w:rsidRDefault="00BE115C">
            <w:r>
              <w:t xml:space="preserve">vedoucí oddělení spolupráce s CK </w:t>
            </w:r>
          </w:p>
          <w:p w14:paraId="6E904A7A" w14:textId="7333239E" w:rsidR="00CB588F" w:rsidRDefault="00CB588F" w:rsidP="00CB588F">
            <w:r>
              <w:t>České podnikatelské pojišťovny, a.s.</w:t>
            </w:r>
          </w:p>
          <w:p w14:paraId="24C9D8D6" w14:textId="30862820" w:rsidR="00CB588F" w:rsidRDefault="00CB588F" w:rsidP="00CB588F">
            <w:proofErr w:type="spellStart"/>
            <w:r>
              <w:t>Vienna</w:t>
            </w:r>
            <w:proofErr w:type="spellEnd"/>
            <w:r>
              <w:t xml:space="preserve"> </w:t>
            </w:r>
            <w:proofErr w:type="spellStart"/>
            <w:r>
              <w:t>Insurance</w:t>
            </w:r>
            <w:proofErr w:type="spellEnd"/>
            <w:r>
              <w:t xml:space="preserve"> Group</w:t>
            </w:r>
          </w:p>
          <w:p w14:paraId="44C43E6E" w14:textId="77777777" w:rsidR="00BE115C" w:rsidRDefault="00BE115C" w:rsidP="00740C62"/>
        </w:tc>
        <w:tc>
          <w:tcPr>
            <w:tcW w:w="243" w:type="dxa"/>
          </w:tcPr>
          <w:p w14:paraId="379BDBCD" w14:textId="77777777" w:rsidR="00BE115C" w:rsidRDefault="00BE115C"/>
        </w:tc>
        <w:tc>
          <w:tcPr>
            <w:tcW w:w="4098" w:type="dxa"/>
          </w:tcPr>
          <w:p w14:paraId="0F6D79D6" w14:textId="77777777" w:rsidR="00BE115C" w:rsidRDefault="00BE115C" w:rsidP="00BE115C">
            <w:pPr>
              <w:jc w:val="center"/>
            </w:pPr>
            <w:bookmarkStart w:id="0" w:name="_GoBack"/>
            <w:bookmarkEnd w:id="0"/>
          </w:p>
        </w:tc>
      </w:tr>
    </w:tbl>
    <w:p w14:paraId="42F71659" w14:textId="77777777" w:rsidR="001A255F" w:rsidRPr="003D2EF2" w:rsidRDefault="001A255F">
      <w:pPr>
        <w:spacing w:line="320" w:lineRule="exact"/>
        <w:rPr>
          <w:b/>
        </w:rPr>
      </w:pPr>
      <w:r w:rsidRPr="003D2EF2">
        <w:rPr>
          <w:b/>
        </w:rPr>
        <w:lastRenderedPageBreak/>
        <w:t>Seznam příloh:</w:t>
      </w:r>
    </w:p>
    <w:p w14:paraId="1C212721" w14:textId="77777777" w:rsidR="000428A3" w:rsidRDefault="002154E6" w:rsidP="00056A9E">
      <w:pPr>
        <w:spacing w:line="320" w:lineRule="exact"/>
      </w:pPr>
      <w:r w:rsidRPr="003D2EF2">
        <w:t xml:space="preserve">Příloha </w:t>
      </w:r>
      <w:proofErr w:type="gramStart"/>
      <w:r w:rsidRPr="003D2EF2">
        <w:t xml:space="preserve">č.1 – </w:t>
      </w:r>
      <w:r w:rsidR="00F66553" w:rsidRPr="003D2EF2">
        <w:t>Smluvní</w:t>
      </w:r>
      <w:proofErr w:type="gramEnd"/>
      <w:r w:rsidR="00F66553" w:rsidRPr="003D2EF2">
        <w:t xml:space="preserve"> ujednání </w:t>
      </w:r>
    </w:p>
    <w:p w14:paraId="30FB8BA8" w14:textId="58D707A7" w:rsidR="007F3A47" w:rsidRDefault="007F3A47" w:rsidP="00056A9E">
      <w:pPr>
        <w:spacing w:line="320" w:lineRule="exact"/>
      </w:pPr>
      <w:r>
        <w:t>Příloha č. 2a)Všeobecné pojistné pro cestovní pojištění VPPCP 1/16</w:t>
      </w:r>
    </w:p>
    <w:p w14:paraId="64FFAF7E" w14:textId="573D4072" w:rsidR="007F3A47" w:rsidRDefault="007F3A47" w:rsidP="00E97073">
      <w:pPr>
        <w:spacing w:line="320" w:lineRule="exact"/>
        <w:ind w:left="705"/>
      </w:pPr>
      <w:r>
        <w:t>č. 2b) Doplňkové pojistné podmínky pro pojištění léčebných výloh v zahraničí DPPLV/U 1/16</w:t>
      </w:r>
    </w:p>
    <w:p w14:paraId="0EC3DC5D" w14:textId="2DF371D3" w:rsidR="007F3A47" w:rsidRDefault="007F3A47" w:rsidP="007F3A47">
      <w:pPr>
        <w:spacing w:line="320" w:lineRule="exact"/>
        <w:ind w:left="705"/>
      </w:pPr>
      <w:r>
        <w:t>č. 2c) Doplňkové pojistné podmínky pro pojištění zavazadel DPPZAV/U 1/16</w:t>
      </w:r>
    </w:p>
    <w:p w14:paraId="32181F67" w14:textId="1A1E9449" w:rsidR="007F3A47" w:rsidRDefault="007F3A47" w:rsidP="007F3A47">
      <w:pPr>
        <w:spacing w:line="320" w:lineRule="exact"/>
        <w:ind w:left="705"/>
      </w:pPr>
      <w:r>
        <w:t>č. 2d) Doplňkové pojistné podmínky pro pojištění úrazu v cestovním pojištění  DPPOC/U 1/16</w:t>
      </w:r>
    </w:p>
    <w:p w14:paraId="089ACCE4" w14:textId="77777777" w:rsidR="00474C18" w:rsidRDefault="007F3A47" w:rsidP="00474C18">
      <w:pPr>
        <w:spacing w:line="320" w:lineRule="exact"/>
        <w:ind w:left="705"/>
      </w:pPr>
      <w:r>
        <w:t>č. 2e) Doplňkové pojistné podmínky pro pojištění odpovědnosti v cestovním pojištění  DPPOC/U 1/16</w:t>
      </w:r>
    </w:p>
    <w:p w14:paraId="3EE6EBD0" w14:textId="35B30445" w:rsidR="002154E6" w:rsidRPr="003D2EF2" w:rsidRDefault="000428A3" w:rsidP="00474C18">
      <w:pPr>
        <w:spacing w:line="320" w:lineRule="exact"/>
      </w:pPr>
      <w:r>
        <w:t xml:space="preserve">Příloha </w:t>
      </w:r>
      <w:proofErr w:type="gramStart"/>
      <w:r>
        <w:t>č.</w:t>
      </w:r>
      <w:r w:rsidR="007F3A47">
        <w:t xml:space="preserve">3 </w:t>
      </w:r>
      <w:r>
        <w:t>– Vzor</w:t>
      </w:r>
      <w:proofErr w:type="gramEnd"/>
      <w:r>
        <w:t xml:space="preserve"> seznamu pojištěných</w:t>
      </w:r>
    </w:p>
    <w:p w14:paraId="3BF167B3" w14:textId="70CFF4E4" w:rsidR="003910AF" w:rsidRDefault="00302688" w:rsidP="00524116">
      <w:pPr>
        <w:spacing w:line="320" w:lineRule="exact"/>
      </w:pPr>
      <w:r w:rsidRPr="003D2EF2">
        <w:t xml:space="preserve">Příloha </w:t>
      </w:r>
      <w:proofErr w:type="gramStart"/>
      <w:r w:rsidRPr="003D2EF2">
        <w:t>č.</w:t>
      </w:r>
      <w:r w:rsidR="007F3A47">
        <w:t>4</w:t>
      </w:r>
      <w:r w:rsidR="007F3A47" w:rsidRPr="003D2EF2">
        <w:t xml:space="preserve"> </w:t>
      </w:r>
      <w:r w:rsidRPr="003D2EF2">
        <w:t xml:space="preserve">– </w:t>
      </w:r>
      <w:r w:rsidR="00811E57">
        <w:t>Záznam</w:t>
      </w:r>
      <w:proofErr w:type="gramEnd"/>
      <w:r w:rsidR="00811E57">
        <w:t xml:space="preserve"> z</w:t>
      </w:r>
      <w:r w:rsidR="00060CE5">
        <w:t> </w:t>
      </w:r>
      <w:r w:rsidR="00811E57">
        <w:t>jednání</w:t>
      </w:r>
    </w:p>
    <w:p w14:paraId="5AD5959B" w14:textId="4F8F8AE2" w:rsidR="00060CE5" w:rsidRDefault="00060CE5" w:rsidP="00D26A1E">
      <w:pPr>
        <w:jc w:val="center"/>
        <w:rPr>
          <w:b/>
          <w:sz w:val="28"/>
        </w:rPr>
        <w:sectPr w:rsidR="00060CE5" w:rsidSect="007A4D50">
          <w:headerReference w:type="default" r:id="rId11"/>
          <w:footerReference w:type="default" r:id="rId12"/>
          <w:headerReference w:type="first" r:id="rId13"/>
          <w:footerReference w:type="first" r:id="rId14"/>
          <w:pgSz w:w="11907" w:h="16840"/>
          <w:pgMar w:top="1618" w:right="1106" w:bottom="1276" w:left="1418" w:header="709" w:footer="709" w:gutter="0"/>
          <w:cols w:space="708"/>
          <w:titlePg/>
        </w:sectPr>
      </w:pPr>
    </w:p>
    <w:p w14:paraId="7D6F9FEE" w14:textId="77777777" w:rsidR="00D26A1E" w:rsidRPr="008420A6" w:rsidRDefault="00D26A1E" w:rsidP="00D26A1E">
      <w:pPr>
        <w:jc w:val="center"/>
        <w:rPr>
          <w:b/>
          <w:sz w:val="28"/>
        </w:rPr>
      </w:pPr>
      <w:r>
        <w:rPr>
          <w:b/>
          <w:sz w:val="28"/>
        </w:rPr>
        <w:lastRenderedPageBreak/>
        <w:t xml:space="preserve">Příloha č. 1 k pojistné </w:t>
      </w:r>
      <w:r w:rsidRPr="008420A6">
        <w:rPr>
          <w:b/>
          <w:sz w:val="28"/>
        </w:rPr>
        <w:t xml:space="preserve">smlouvě č. </w:t>
      </w:r>
      <w:r w:rsidR="007F3B07" w:rsidRPr="00B35D14">
        <w:rPr>
          <w:b/>
          <w:sz w:val="32"/>
          <w:szCs w:val="32"/>
        </w:rPr>
        <w:t>187000</w:t>
      </w:r>
      <w:r w:rsidR="00405FDC" w:rsidRPr="00B35D14">
        <w:rPr>
          <w:b/>
          <w:sz w:val="32"/>
          <w:szCs w:val="32"/>
        </w:rPr>
        <w:t>2423</w:t>
      </w:r>
    </w:p>
    <w:p w14:paraId="3E577289" w14:textId="77777777" w:rsidR="00D26A1E" w:rsidRPr="008420A6" w:rsidRDefault="005404E0" w:rsidP="0037509C">
      <w:pPr>
        <w:spacing w:before="120"/>
        <w:jc w:val="center"/>
        <w:rPr>
          <w:b/>
          <w:sz w:val="28"/>
        </w:rPr>
      </w:pPr>
      <w:r w:rsidRPr="008420A6">
        <w:rPr>
          <w:b/>
          <w:sz w:val="28"/>
        </w:rPr>
        <w:t>S</w:t>
      </w:r>
      <w:r w:rsidR="00D26A1E" w:rsidRPr="008420A6">
        <w:rPr>
          <w:b/>
          <w:sz w:val="28"/>
        </w:rPr>
        <w:t>mluvní ujednání</w:t>
      </w:r>
      <w:r w:rsidRPr="008420A6">
        <w:rPr>
          <w:b/>
          <w:sz w:val="28"/>
        </w:rPr>
        <w:t xml:space="preserve"> </w:t>
      </w:r>
    </w:p>
    <w:p w14:paraId="3BD1BC06" w14:textId="77777777" w:rsidR="00D26A1E" w:rsidRPr="00E63F94" w:rsidRDefault="00D26A1E" w:rsidP="00D26A1E">
      <w:pPr>
        <w:rPr>
          <w:b/>
          <w:sz w:val="28"/>
        </w:rPr>
      </w:pPr>
    </w:p>
    <w:p w14:paraId="78270C3E" w14:textId="77777777" w:rsidR="00D26A1E" w:rsidRPr="00E63F94" w:rsidRDefault="00E61C0E" w:rsidP="00FC3AD8">
      <w:pPr>
        <w:pStyle w:val="Nadpis1"/>
        <w:numPr>
          <w:ilvl w:val="0"/>
          <w:numId w:val="38"/>
        </w:numPr>
      </w:pPr>
      <w:r w:rsidRPr="00E63F94">
        <w:t xml:space="preserve">Rozsah pojištění, </w:t>
      </w:r>
      <w:r w:rsidR="00046D19" w:rsidRPr="00E63F94">
        <w:t xml:space="preserve">limity pojistného plnění, </w:t>
      </w:r>
      <w:r w:rsidRPr="00E63F94">
        <w:t>pojistné podmínky</w:t>
      </w:r>
      <w:r w:rsidR="00C2195A" w:rsidRPr="00E63F94">
        <w:t xml:space="preserve"> </w:t>
      </w:r>
    </w:p>
    <w:p w14:paraId="0D0D8D1B" w14:textId="77777777" w:rsidR="00046D19" w:rsidRDefault="00FC3AD8" w:rsidP="00B82D8E">
      <w:pPr>
        <w:pStyle w:val="Odstavecseseznamem"/>
        <w:numPr>
          <w:ilvl w:val="1"/>
          <w:numId w:val="38"/>
        </w:numPr>
        <w:spacing w:before="120" w:line="320" w:lineRule="exact"/>
        <w:ind w:hanging="720"/>
        <w:jc w:val="both"/>
      </w:pPr>
      <w:r w:rsidRPr="0094747E">
        <w:t>Touto pojistnou smlouvou</w:t>
      </w:r>
      <w:r w:rsidR="009F78B8">
        <w:t xml:space="preserve"> </w:t>
      </w:r>
      <w:r w:rsidRPr="0094747E">
        <w:t xml:space="preserve">se sjednává </w:t>
      </w:r>
      <w:r w:rsidR="00046D19">
        <w:t xml:space="preserve">cestovní pojištění </w:t>
      </w:r>
      <w:r w:rsidR="00104D22">
        <w:t xml:space="preserve">dle všeobecných pojistných podmínek pro cestovní pojištění  VPPCP 1/16 a dle doplňkových pojistných podmínek </w:t>
      </w:r>
      <w:r w:rsidR="00046D19">
        <w:t>v rozsahu pojistných nebezpečí a limitů plnění:</w:t>
      </w:r>
    </w:p>
    <w:tbl>
      <w:tblPr>
        <w:tblW w:w="10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3410"/>
        <w:gridCol w:w="2126"/>
      </w:tblGrid>
      <w:tr w:rsidR="00B35D14" w:rsidRPr="001D283C" w14:paraId="133ADA8F" w14:textId="77777777" w:rsidTr="00BA2DAD">
        <w:tc>
          <w:tcPr>
            <w:tcW w:w="4820" w:type="dxa"/>
          </w:tcPr>
          <w:p w14:paraId="5BEAEB8C" w14:textId="77777777" w:rsidR="00B35D14" w:rsidRPr="001D283C" w:rsidRDefault="00B35D14" w:rsidP="00BA2DAD">
            <w:pPr>
              <w:spacing w:before="120"/>
              <w:rPr>
                <w:b/>
                <w:bCs/>
              </w:rPr>
            </w:pPr>
            <w:r w:rsidRPr="001D283C">
              <w:rPr>
                <w:b/>
                <w:bCs/>
              </w:rPr>
              <w:t>Pojistné nebezpečí</w:t>
            </w:r>
          </w:p>
        </w:tc>
        <w:tc>
          <w:tcPr>
            <w:tcW w:w="3410" w:type="dxa"/>
          </w:tcPr>
          <w:p w14:paraId="5E5B302D" w14:textId="77777777" w:rsidR="00B35D14" w:rsidRPr="001D283C" w:rsidRDefault="00B35D14" w:rsidP="00BA2DAD">
            <w:pPr>
              <w:spacing w:before="120"/>
              <w:rPr>
                <w:b/>
                <w:bCs/>
              </w:rPr>
            </w:pPr>
            <w:r w:rsidRPr="001D283C">
              <w:rPr>
                <w:b/>
                <w:bCs/>
              </w:rPr>
              <w:t>Limit pojistného plnění v Kč</w:t>
            </w:r>
          </w:p>
        </w:tc>
        <w:tc>
          <w:tcPr>
            <w:tcW w:w="2126" w:type="dxa"/>
          </w:tcPr>
          <w:p w14:paraId="6B5411C6" w14:textId="77777777" w:rsidR="00B35D14" w:rsidRPr="001D283C" w:rsidRDefault="00B35D14" w:rsidP="00BA2DAD">
            <w:pPr>
              <w:spacing w:before="120"/>
              <w:rPr>
                <w:b/>
                <w:bCs/>
              </w:rPr>
            </w:pPr>
            <w:r w:rsidRPr="001D283C">
              <w:rPr>
                <w:b/>
                <w:bCs/>
              </w:rPr>
              <w:t xml:space="preserve">Doplňkové pojistné podmínky pro </w:t>
            </w:r>
          </w:p>
        </w:tc>
      </w:tr>
      <w:tr w:rsidR="00B35D14" w:rsidRPr="001D283C" w14:paraId="76FEA54F" w14:textId="77777777" w:rsidTr="00BA2DAD">
        <w:trPr>
          <w:trHeight w:val="268"/>
        </w:trPr>
        <w:tc>
          <w:tcPr>
            <w:tcW w:w="4820" w:type="dxa"/>
          </w:tcPr>
          <w:p w14:paraId="53DF5CB7" w14:textId="77777777" w:rsidR="00B35D14" w:rsidRPr="001D283C" w:rsidRDefault="00B35D14" w:rsidP="00BA2DAD">
            <w:pPr>
              <w:spacing w:before="60"/>
            </w:pPr>
            <w:r w:rsidRPr="001D283C">
              <w:rPr>
                <w:b/>
                <w:bCs/>
              </w:rPr>
              <w:t>pojištění léčebných výloh</w:t>
            </w:r>
            <w:r w:rsidRPr="001D283C">
              <w:t xml:space="preserve"> </w:t>
            </w:r>
            <w:r w:rsidRPr="001D283C">
              <w:rPr>
                <w:b/>
              </w:rPr>
              <w:t>v zahraničí (LV)</w:t>
            </w:r>
          </w:p>
          <w:p w14:paraId="3AF4BE3C" w14:textId="77777777" w:rsidR="00B35D14" w:rsidRPr="001D283C" w:rsidRDefault="00B35D14" w:rsidP="00BA2DAD">
            <w:pPr>
              <w:spacing w:before="60"/>
              <w:rPr>
                <w:b/>
                <w:bCs/>
              </w:rPr>
            </w:pPr>
            <w:r w:rsidRPr="001D283C">
              <w:t xml:space="preserve">celkový limit </w:t>
            </w:r>
          </w:p>
        </w:tc>
        <w:tc>
          <w:tcPr>
            <w:tcW w:w="3410" w:type="dxa"/>
          </w:tcPr>
          <w:p w14:paraId="5A32D0E6" w14:textId="77777777" w:rsidR="00B35D14" w:rsidRDefault="00B35D14" w:rsidP="00BA2DAD">
            <w:pPr>
              <w:spacing w:before="60"/>
              <w:jc w:val="center"/>
            </w:pPr>
          </w:p>
          <w:p w14:paraId="6A84DDDF" w14:textId="77777777" w:rsidR="00B35D14" w:rsidRPr="001D283C" w:rsidRDefault="00B35D14" w:rsidP="00BA2DAD">
            <w:pPr>
              <w:spacing w:before="60"/>
              <w:jc w:val="center"/>
            </w:pPr>
            <w:r>
              <w:t>10 000 000</w:t>
            </w:r>
          </w:p>
        </w:tc>
        <w:tc>
          <w:tcPr>
            <w:tcW w:w="2126" w:type="dxa"/>
            <w:vMerge w:val="restart"/>
          </w:tcPr>
          <w:p w14:paraId="06409772" w14:textId="77777777" w:rsidR="00B35D14" w:rsidRPr="001D283C" w:rsidRDefault="00B35D14" w:rsidP="00BA2DAD">
            <w:pPr>
              <w:spacing w:before="60"/>
              <w:jc w:val="center"/>
            </w:pPr>
            <w:r w:rsidRPr="001D283C">
              <w:t>pojištění léčebných výloh DPPLV/U1/16</w:t>
            </w:r>
          </w:p>
        </w:tc>
      </w:tr>
      <w:tr w:rsidR="00B35D14" w:rsidRPr="001D283C" w14:paraId="74DF3DBD" w14:textId="77777777" w:rsidTr="00BA2DAD">
        <w:trPr>
          <w:trHeight w:val="268"/>
        </w:trPr>
        <w:tc>
          <w:tcPr>
            <w:tcW w:w="4820" w:type="dxa"/>
          </w:tcPr>
          <w:p w14:paraId="2218D10C" w14:textId="77777777" w:rsidR="00B35D14" w:rsidRPr="001D283C" w:rsidRDefault="00B35D14" w:rsidP="00B35D14">
            <w:pPr>
              <w:pStyle w:val="Odstavecseseznamem"/>
              <w:numPr>
                <w:ilvl w:val="0"/>
                <w:numId w:val="39"/>
              </w:numPr>
              <w:overflowPunct w:val="0"/>
              <w:autoSpaceDE w:val="0"/>
              <w:autoSpaceDN w:val="0"/>
              <w:adjustRightInd w:val="0"/>
              <w:spacing w:before="60"/>
              <w:ind w:left="497" w:hanging="141"/>
              <w:textAlignment w:val="baseline"/>
            </w:pPr>
            <w:r w:rsidRPr="001D283C">
              <w:t>zdravotní péče</w:t>
            </w:r>
          </w:p>
        </w:tc>
        <w:tc>
          <w:tcPr>
            <w:tcW w:w="3410" w:type="dxa"/>
          </w:tcPr>
          <w:p w14:paraId="2D186AE3" w14:textId="77777777" w:rsidR="00B35D14" w:rsidRPr="001D283C" w:rsidRDefault="00B35D14" w:rsidP="00BA2DAD">
            <w:pPr>
              <w:spacing w:before="60"/>
              <w:jc w:val="center"/>
            </w:pPr>
            <w:r>
              <w:t>10 000 000</w:t>
            </w:r>
          </w:p>
        </w:tc>
        <w:tc>
          <w:tcPr>
            <w:tcW w:w="2126" w:type="dxa"/>
            <w:vMerge/>
          </w:tcPr>
          <w:p w14:paraId="1CC962C7" w14:textId="77777777" w:rsidR="00B35D14" w:rsidRPr="001D283C" w:rsidRDefault="00B35D14" w:rsidP="00BA2DAD">
            <w:pPr>
              <w:spacing w:before="60"/>
              <w:jc w:val="center"/>
            </w:pPr>
          </w:p>
        </w:tc>
      </w:tr>
      <w:tr w:rsidR="00B35D14" w:rsidRPr="001D283C" w14:paraId="5B42D8E8" w14:textId="77777777" w:rsidTr="00BA2DAD">
        <w:trPr>
          <w:trHeight w:val="330"/>
        </w:trPr>
        <w:tc>
          <w:tcPr>
            <w:tcW w:w="4820" w:type="dxa"/>
          </w:tcPr>
          <w:p w14:paraId="33506682" w14:textId="77777777" w:rsidR="00B35D14" w:rsidRPr="001D283C" w:rsidRDefault="00B35D14" w:rsidP="00B35D14">
            <w:pPr>
              <w:pStyle w:val="Odstavecseseznamem"/>
              <w:numPr>
                <w:ilvl w:val="0"/>
                <w:numId w:val="39"/>
              </w:numPr>
              <w:overflowPunct w:val="0"/>
              <w:autoSpaceDE w:val="0"/>
              <w:autoSpaceDN w:val="0"/>
              <w:adjustRightInd w:val="0"/>
              <w:spacing w:before="60"/>
              <w:ind w:left="497" w:hanging="141"/>
              <w:textAlignment w:val="baseline"/>
            </w:pPr>
            <w:r w:rsidRPr="001D283C">
              <w:t>repatriace a převoz</w:t>
            </w:r>
          </w:p>
        </w:tc>
        <w:tc>
          <w:tcPr>
            <w:tcW w:w="3410" w:type="dxa"/>
          </w:tcPr>
          <w:p w14:paraId="2E7963F7" w14:textId="77777777" w:rsidR="00B35D14" w:rsidRPr="001D283C" w:rsidRDefault="00B35D14" w:rsidP="00BA2DAD">
            <w:pPr>
              <w:spacing w:before="60"/>
              <w:jc w:val="center"/>
            </w:pPr>
            <w:r>
              <w:t>10 000 000</w:t>
            </w:r>
          </w:p>
        </w:tc>
        <w:tc>
          <w:tcPr>
            <w:tcW w:w="2126" w:type="dxa"/>
            <w:vMerge/>
          </w:tcPr>
          <w:p w14:paraId="01FCD34D" w14:textId="77777777" w:rsidR="00B35D14" w:rsidRPr="001D283C" w:rsidRDefault="00B35D14" w:rsidP="00BA2DAD">
            <w:pPr>
              <w:spacing w:before="60"/>
              <w:jc w:val="center"/>
            </w:pPr>
          </w:p>
        </w:tc>
      </w:tr>
      <w:tr w:rsidR="00B35D14" w:rsidRPr="001D283C" w14:paraId="5D6A8331" w14:textId="77777777" w:rsidTr="00BA2DAD">
        <w:trPr>
          <w:trHeight w:val="345"/>
        </w:trPr>
        <w:tc>
          <w:tcPr>
            <w:tcW w:w="4820" w:type="dxa"/>
          </w:tcPr>
          <w:p w14:paraId="2E88355E" w14:textId="77777777" w:rsidR="00B35D14" w:rsidRPr="001D283C" w:rsidRDefault="00B35D14" w:rsidP="00B35D14">
            <w:pPr>
              <w:pStyle w:val="Odstavecseseznamem"/>
              <w:numPr>
                <w:ilvl w:val="0"/>
                <w:numId w:val="39"/>
              </w:numPr>
              <w:overflowPunct w:val="0"/>
              <w:autoSpaceDE w:val="0"/>
              <w:autoSpaceDN w:val="0"/>
              <w:adjustRightInd w:val="0"/>
              <w:spacing w:before="60"/>
              <w:ind w:left="497" w:hanging="141"/>
              <w:textAlignment w:val="baseline"/>
            </w:pPr>
            <w:r>
              <w:t>náklady na vyslání náhradního pracovníka</w:t>
            </w:r>
          </w:p>
        </w:tc>
        <w:tc>
          <w:tcPr>
            <w:tcW w:w="3410" w:type="dxa"/>
          </w:tcPr>
          <w:p w14:paraId="3A743602" w14:textId="77777777" w:rsidR="00B35D14" w:rsidRDefault="00B35D14" w:rsidP="00BA2DAD">
            <w:pPr>
              <w:spacing w:before="60"/>
              <w:jc w:val="center"/>
            </w:pPr>
            <w:r>
              <w:t>30 000</w:t>
            </w:r>
          </w:p>
        </w:tc>
        <w:tc>
          <w:tcPr>
            <w:tcW w:w="2126" w:type="dxa"/>
            <w:vMerge/>
          </w:tcPr>
          <w:p w14:paraId="1748C2EC" w14:textId="77777777" w:rsidR="00B35D14" w:rsidRPr="001D283C" w:rsidRDefault="00B35D14" w:rsidP="00BA2DAD">
            <w:pPr>
              <w:spacing w:before="60"/>
              <w:jc w:val="center"/>
            </w:pPr>
          </w:p>
        </w:tc>
      </w:tr>
      <w:tr w:rsidR="00B35D14" w:rsidRPr="001D283C" w14:paraId="0ED8AB4E" w14:textId="77777777" w:rsidTr="00BA2DAD">
        <w:trPr>
          <w:trHeight w:val="360"/>
        </w:trPr>
        <w:tc>
          <w:tcPr>
            <w:tcW w:w="4820" w:type="dxa"/>
          </w:tcPr>
          <w:p w14:paraId="5A37D620" w14:textId="77777777" w:rsidR="00B35D14" w:rsidRPr="001D283C" w:rsidRDefault="00B35D14" w:rsidP="00B35D14">
            <w:pPr>
              <w:pStyle w:val="Odstavecseseznamem"/>
              <w:numPr>
                <w:ilvl w:val="0"/>
                <w:numId w:val="39"/>
              </w:numPr>
              <w:overflowPunct w:val="0"/>
              <w:autoSpaceDE w:val="0"/>
              <w:autoSpaceDN w:val="0"/>
              <w:adjustRightInd w:val="0"/>
              <w:spacing w:before="60"/>
              <w:ind w:left="497" w:hanging="141"/>
              <w:textAlignment w:val="baseline"/>
            </w:pPr>
            <w:r w:rsidRPr="001D283C">
              <w:t>náklady na doprovázející osobu</w:t>
            </w:r>
          </w:p>
        </w:tc>
        <w:tc>
          <w:tcPr>
            <w:tcW w:w="3410" w:type="dxa"/>
          </w:tcPr>
          <w:p w14:paraId="2B1E75F9" w14:textId="77777777" w:rsidR="00B35D14" w:rsidRPr="001D283C" w:rsidRDefault="00B35D14" w:rsidP="00BA2DAD">
            <w:pPr>
              <w:spacing w:before="60"/>
              <w:jc w:val="center"/>
            </w:pPr>
            <w:r>
              <w:t>3</w:t>
            </w:r>
            <w:r w:rsidRPr="001D283C">
              <w:t xml:space="preserve"> 000 za den </w:t>
            </w:r>
            <w:proofErr w:type="gramStart"/>
            <w:r w:rsidRPr="001D283C">
              <w:t>max.</w:t>
            </w:r>
            <w:r>
              <w:t>30</w:t>
            </w:r>
            <w:r w:rsidRPr="001D283C">
              <w:t> 000</w:t>
            </w:r>
            <w:proofErr w:type="gramEnd"/>
          </w:p>
        </w:tc>
        <w:tc>
          <w:tcPr>
            <w:tcW w:w="2126" w:type="dxa"/>
            <w:vMerge/>
          </w:tcPr>
          <w:p w14:paraId="4AA09DF5" w14:textId="77777777" w:rsidR="00B35D14" w:rsidRPr="001D283C" w:rsidRDefault="00B35D14" w:rsidP="00BA2DAD">
            <w:pPr>
              <w:spacing w:before="60"/>
              <w:jc w:val="center"/>
            </w:pPr>
          </w:p>
        </w:tc>
      </w:tr>
      <w:tr w:rsidR="00B35D14" w:rsidRPr="001D283C" w14:paraId="5473D504" w14:textId="77777777" w:rsidTr="00BA2DAD">
        <w:trPr>
          <w:trHeight w:val="210"/>
        </w:trPr>
        <w:tc>
          <w:tcPr>
            <w:tcW w:w="4820" w:type="dxa"/>
          </w:tcPr>
          <w:p w14:paraId="29308702" w14:textId="77777777" w:rsidR="00B35D14" w:rsidRPr="001D283C" w:rsidRDefault="00B35D14" w:rsidP="00B35D14">
            <w:pPr>
              <w:pStyle w:val="Odstavecseseznamem"/>
              <w:numPr>
                <w:ilvl w:val="0"/>
                <w:numId w:val="39"/>
              </w:numPr>
              <w:overflowPunct w:val="0"/>
              <w:autoSpaceDE w:val="0"/>
              <w:autoSpaceDN w:val="0"/>
              <w:adjustRightInd w:val="0"/>
              <w:spacing w:before="60"/>
              <w:ind w:left="497" w:hanging="141"/>
              <w:textAlignment w:val="baseline"/>
            </w:pPr>
            <w:r w:rsidRPr="001D283C">
              <w:t>ošetření zubů</w:t>
            </w:r>
          </w:p>
        </w:tc>
        <w:tc>
          <w:tcPr>
            <w:tcW w:w="3410" w:type="dxa"/>
          </w:tcPr>
          <w:p w14:paraId="45B82FFE" w14:textId="77777777" w:rsidR="00B35D14" w:rsidRPr="001D283C" w:rsidRDefault="00B35D14" w:rsidP="00BA2DAD">
            <w:pPr>
              <w:spacing w:before="60"/>
              <w:jc w:val="center"/>
            </w:pPr>
            <w:r>
              <w:t>15 000</w:t>
            </w:r>
          </w:p>
        </w:tc>
        <w:tc>
          <w:tcPr>
            <w:tcW w:w="2126" w:type="dxa"/>
            <w:vMerge/>
          </w:tcPr>
          <w:p w14:paraId="4615FC10" w14:textId="77777777" w:rsidR="00B35D14" w:rsidRPr="001D283C" w:rsidRDefault="00B35D14" w:rsidP="00BA2DAD">
            <w:pPr>
              <w:spacing w:before="60"/>
              <w:jc w:val="center"/>
            </w:pPr>
          </w:p>
        </w:tc>
      </w:tr>
      <w:tr w:rsidR="00B35D14" w:rsidRPr="001D283C" w14:paraId="56BCABE7" w14:textId="77777777" w:rsidTr="00BA2DAD">
        <w:trPr>
          <w:trHeight w:val="390"/>
        </w:trPr>
        <w:tc>
          <w:tcPr>
            <w:tcW w:w="4820" w:type="dxa"/>
          </w:tcPr>
          <w:p w14:paraId="7ABFE72C" w14:textId="77777777" w:rsidR="00B35D14" w:rsidRPr="001D283C" w:rsidRDefault="00B35D14" w:rsidP="00BA2DAD">
            <w:pPr>
              <w:spacing w:before="60"/>
              <w:ind w:left="2002" w:hanging="2002"/>
              <w:rPr>
                <w:b/>
              </w:rPr>
            </w:pPr>
            <w:r w:rsidRPr="001D283C">
              <w:rPr>
                <w:b/>
              </w:rPr>
              <w:t>pojištění zavazadel (ZAV)</w:t>
            </w:r>
          </w:p>
        </w:tc>
        <w:tc>
          <w:tcPr>
            <w:tcW w:w="3410" w:type="dxa"/>
          </w:tcPr>
          <w:p w14:paraId="2F147254" w14:textId="77777777" w:rsidR="00B35D14" w:rsidRPr="001D283C" w:rsidRDefault="00B35D14" w:rsidP="00BA2DAD">
            <w:pPr>
              <w:spacing w:before="60"/>
              <w:jc w:val="center"/>
            </w:pPr>
            <w:r>
              <w:t>1</w:t>
            </w:r>
            <w:r w:rsidRPr="001D283C">
              <w:t xml:space="preserve">5 000 </w:t>
            </w:r>
          </w:p>
        </w:tc>
        <w:tc>
          <w:tcPr>
            <w:tcW w:w="2126" w:type="dxa"/>
            <w:vMerge w:val="restart"/>
          </w:tcPr>
          <w:p w14:paraId="3E72D75C" w14:textId="77777777" w:rsidR="00B35D14" w:rsidRPr="001D283C" w:rsidRDefault="00B35D14" w:rsidP="00BA2DAD">
            <w:pPr>
              <w:spacing w:before="60"/>
              <w:jc w:val="center"/>
            </w:pPr>
            <w:r w:rsidRPr="001D283C">
              <w:t>pojištění zavazadel DPPZAV/U 1/1</w:t>
            </w:r>
            <w:r>
              <w:t>6</w:t>
            </w:r>
          </w:p>
        </w:tc>
      </w:tr>
      <w:tr w:rsidR="00B35D14" w:rsidRPr="001D283C" w14:paraId="3AEA7AFF" w14:textId="77777777" w:rsidTr="00BA2DAD">
        <w:trPr>
          <w:trHeight w:val="360"/>
        </w:trPr>
        <w:tc>
          <w:tcPr>
            <w:tcW w:w="4820" w:type="dxa"/>
          </w:tcPr>
          <w:p w14:paraId="1F1BA1B3" w14:textId="77777777" w:rsidR="00B35D14" w:rsidRPr="001D283C" w:rsidRDefault="00B35D14" w:rsidP="00B35D14">
            <w:pPr>
              <w:pStyle w:val="Odstavecseseznamem"/>
              <w:numPr>
                <w:ilvl w:val="0"/>
                <w:numId w:val="39"/>
              </w:numPr>
              <w:overflowPunct w:val="0"/>
              <w:autoSpaceDE w:val="0"/>
              <w:autoSpaceDN w:val="0"/>
              <w:adjustRightInd w:val="0"/>
              <w:spacing w:before="60"/>
              <w:ind w:left="497" w:hanging="141"/>
              <w:textAlignment w:val="baseline"/>
            </w:pPr>
            <w:r w:rsidRPr="001D283C">
              <w:t>za jednu věc max.</w:t>
            </w:r>
          </w:p>
        </w:tc>
        <w:tc>
          <w:tcPr>
            <w:tcW w:w="3410" w:type="dxa"/>
          </w:tcPr>
          <w:p w14:paraId="02170F45" w14:textId="77777777" w:rsidR="00B35D14" w:rsidRPr="001D283C" w:rsidRDefault="00B35D14" w:rsidP="00BA2DAD">
            <w:pPr>
              <w:spacing w:before="60"/>
              <w:jc w:val="center"/>
            </w:pPr>
            <w:r w:rsidRPr="001D283C">
              <w:t>1</w:t>
            </w:r>
            <w:r>
              <w:t>0</w:t>
            </w:r>
            <w:r w:rsidRPr="001D283C">
              <w:t> 000</w:t>
            </w:r>
          </w:p>
        </w:tc>
        <w:tc>
          <w:tcPr>
            <w:tcW w:w="2126" w:type="dxa"/>
            <w:vMerge/>
          </w:tcPr>
          <w:p w14:paraId="49B1893B" w14:textId="77777777" w:rsidR="00B35D14" w:rsidRPr="001D283C" w:rsidRDefault="00B35D14" w:rsidP="00BA2DAD">
            <w:pPr>
              <w:spacing w:before="60"/>
              <w:jc w:val="center"/>
            </w:pPr>
          </w:p>
        </w:tc>
      </w:tr>
      <w:tr w:rsidR="00B35D14" w:rsidRPr="001D283C" w14:paraId="212E367F" w14:textId="77777777" w:rsidTr="00BA2DAD">
        <w:trPr>
          <w:trHeight w:val="290"/>
        </w:trPr>
        <w:tc>
          <w:tcPr>
            <w:tcW w:w="4820" w:type="dxa"/>
          </w:tcPr>
          <w:p w14:paraId="507D5BF5" w14:textId="77777777" w:rsidR="00B35D14" w:rsidRPr="001D283C" w:rsidRDefault="00B35D14" w:rsidP="00BA2DAD">
            <w:pPr>
              <w:pStyle w:val="Odstavecseseznamem"/>
              <w:spacing w:before="60"/>
              <w:ind w:left="0"/>
              <w:rPr>
                <w:b/>
                <w:color w:val="000000"/>
              </w:rPr>
            </w:pPr>
            <w:r w:rsidRPr="001D283C">
              <w:rPr>
                <w:b/>
                <w:color w:val="000000"/>
              </w:rPr>
              <w:t>pojištění úrazu (URC)</w:t>
            </w:r>
          </w:p>
        </w:tc>
        <w:tc>
          <w:tcPr>
            <w:tcW w:w="3410" w:type="dxa"/>
            <w:vAlign w:val="bottom"/>
          </w:tcPr>
          <w:p w14:paraId="743D9F3E" w14:textId="77777777" w:rsidR="00B35D14" w:rsidRPr="001D283C" w:rsidRDefault="00B35D14" w:rsidP="00BA2DAD">
            <w:pPr>
              <w:spacing w:before="60"/>
              <w:jc w:val="center"/>
              <w:rPr>
                <w:color w:val="000000"/>
              </w:rPr>
            </w:pPr>
          </w:p>
        </w:tc>
        <w:tc>
          <w:tcPr>
            <w:tcW w:w="2126" w:type="dxa"/>
            <w:vMerge w:val="restart"/>
          </w:tcPr>
          <w:p w14:paraId="7B12F42C" w14:textId="77777777" w:rsidR="00B35D14" w:rsidRPr="001D283C" w:rsidRDefault="00B35D14" w:rsidP="00BA2DAD">
            <w:pPr>
              <w:spacing w:before="60"/>
              <w:jc w:val="center"/>
              <w:rPr>
                <w:color w:val="000000"/>
              </w:rPr>
            </w:pPr>
            <w:r w:rsidRPr="001D283C">
              <w:t>pojištění úrazu v cestovním pojištění DPPURC/U 1/16</w:t>
            </w:r>
          </w:p>
        </w:tc>
      </w:tr>
      <w:tr w:rsidR="00B35D14" w:rsidRPr="001D283C" w14:paraId="7AD7220B" w14:textId="77777777" w:rsidTr="00BA2DAD">
        <w:trPr>
          <w:trHeight w:val="381"/>
        </w:trPr>
        <w:tc>
          <w:tcPr>
            <w:tcW w:w="4820" w:type="dxa"/>
          </w:tcPr>
          <w:p w14:paraId="04ED5904" w14:textId="77777777" w:rsidR="00B35D14" w:rsidRPr="001D283C" w:rsidRDefault="00B35D14" w:rsidP="00B35D14">
            <w:pPr>
              <w:pStyle w:val="Odstavecseseznamem"/>
              <w:numPr>
                <w:ilvl w:val="0"/>
                <w:numId w:val="39"/>
              </w:numPr>
              <w:overflowPunct w:val="0"/>
              <w:autoSpaceDE w:val="0"/>
              <w:autoSpaceDN w:val="0"/>
              <w:adjustRightInd w:val="0"/>
              <w:spacing w:before="60"/>
              <w:ind w:left="497" w:hanging="141"/>
              <w:textAlignment w:val="baseline"/>
              <w:rPr>
                <w:color w:val="000000"/>
              </w:rPr>
            </w:pPr>
            <w:r w:rsidRPr="001D283C">
              <w:rPr>
                <w:color w:val="000000"/>
              </w:rPr>
              <w:t xml:space="preserve">smrt </w:t>
            </w:r>
            <w:r w:rsidRPr="00D668B0">
              <w:t>následkem</w:t>
            </w:r>
            <w:r w:rsidRPr="001D283C">
              <w:rPr>
                <w:color w:val="000000"/>
              </w:rPr>
              <w:t xml:space="preserve"> úrazu</w:t>
            </w:r>
          </w:p>
        </w:tc>
        <w:tc>
          <w:tcPr>
            <w:tcW w:w="3410" w:type="dxa"/>
          </w:tcPr>
          <w:p w14:paraId="207CAEBE" w14:textId="77777777" w:rsidR="00B35D14" w:rsidRPr="001D283C" w:rsidRDefault="00B35D14" w:rsidP="00BA2DAD">
            <w:pPr>
              <w:jc w:val="center"/>
              <w:rPr>
                <w:color w:val="000000"/>
              </w:rPr>
            </w:pPr>
            <w:r>
              <w:rPr>
                <w:color w:val="000000"/>
              </w:rPr>
              <w:t xml:space="preserve">250 000 </w:t>
            </w:r>
          </w:p>
        </w:tc>
        <w:tc>
          <w:tcPr>
            <w:tcW w:w="2126" w:type="dxa"/>
            <w:vMerge/>
          </w:tcPr>
          <w:p w14:paraId="6A488304" w14:textId="77777777" w:rsidR="00B35D14" w:rsidRPr="001D283C" w:rsidRDefault="00B35D14" w:rsidP="00BA2DAD">
            <w:pPr>
              <w:spacing w:before="60"/>
              <w:jc w:val="center"/>
            </w:pPr>
          </w:p>
        </w:tc>
      </w:tr>
      <w:tr w:rsidR="00B35D14" w:rsidRPr="001D283C" w14:paraId="0958FCCB" w14:textId="77777777" w:rsidTr="00BA2DAD">
        <w:trPr>
          <w:trHeight w:val="381"/>
        </w:trPr>
        <w:tc>
          <w:tcPr>
            <w:tcW w:w="4820" w:type="dxa"/>
          </w:tcPr>
          <w:p w14:paraId="2A41E7EC" w14:textId="77777777" w:rsidR="00B35D14" w:rsidRPr="001D283C" w:rsidRDefault="00B35D14" w:rsidP="00B35D14">
            <w:pPr>
              <w:pStyle w:val="Odstavecseseznamem"/>
              <w:numPr>
                <w:ilvl w:val="0"/>
                <w:numId w:val="39"/>
              </w:numPr>
              <w:overflowPunct w:val="0"/>
              <w:autoSpaceDE w:val="0"/>
              <w:autoSpaceDN w:val="0"/>
              <w:adjustRightInd w:val="0"/>
              <w:spacing w:before="60"/>
              <w:ind w:left="497" w:hanging="141"/>
              <w:textAlignment w:val="baseline"/>
              <w:rPr>
                <w:color w:val="000000"/>
              </w:rPr>
            </w:pPr>
            <w:r w:rsidRPr="001D283C">
              <w:rPr>
                <w:color w:val="000000"/>
              </w:rPr>
              <w:t>trvalé následky</w:t>
            </w:r>
          </w:p>
        </w:tc>
        <w:tc>
          <w:tcPr>
            <w:tcW w:w="3410" w:type="dxa"/>
            <w:vAlign w:val="bottom"/>
          </w:tcPr>
          <w:p w14:paraId="3D6B202D" w14:textId="77777777" w:rsidR="00B35D14" w:rsidRPr="001D283C" w:rsidRDefault="00B35D14" w:rsidP="00BA2DAD">
            <w:pPr>
              <w:jc w:val="center"/>
              <w:rPr>
                <w:color w:val="000000"/>
              </w:rPr>
            </w:pPr>
            <w:r>
              <w:rPr>
                <w:color w:val="000000"/>
              </w:rPr>
              <w:t>4</w:t>
            </w:r>
            <w:r w:rsidRPr="001D283C">
              <w:rPr>
                <w:color w:val="000000"/>
              </w:rPr>
              <w:t>00 000</w:t>
            </w:r>
          </w:p>
        </w:tc>
        <w:tc>
          <w:tcPr>
            <w:tcW w:w="2126" w:type="dxa"/>
            <w:vMerge/>
          </w:tcPr>
          <w:p w14:paraId="51BE3736" w14:textId="77777777" w:rsidR="00B35D14" w:rsidRPr="001D283C" w:rsidRDefault="00B35D14" w:rsidP="00BA2DAD">
            <w:pPr>
              <w:spacing w:before="60"/>
              <w:jc w:val="center"/>
            </w:pPr>
          </w:p>
        </w:tc>
      </w:tr>
      <w:tr w:rsidR="00B35D14" w:rsidRPr="001D283C" w14:paraId="16A2A547" w14:textId="77777777" w:rsidTr="00BA2DAD">
        <w:tc>
          <w:tcPr>
            <w:tcW w:w="4820" w:type="dxa"/>
          </w:tcPr>
          <w:p w14:paraId="35E6B9FC" w14:textId="77777777" w:rsidR="00B35D14" w:rsidRPr="001D283C" w:rsidRDefault="00B35D14" w:rsidP="00BA2DAD">
            <w:pPr>
              <w:ind w:left="497" w:hanging="497"/>
              <w:rPr>
                <w:b/>
              </w:rPr>
            </w:pPr>
            <w:r w:rsidRPr="001D283C">
              <w:rPr>
                <w:b/>
              </w:rPr>
              <w:t>pojištění odpovědnost za škodu</w:t>
            </w:r>
            <w:r w:rsidRPr="001D283C">
              <w:t xml:space="preserve"> </w:t>
            </w:r>
            <w:r w:rsidRPr="001D283C">
              <w:rPr>
                <w:b/>
              </w:rPr>
              <w:t>(OC)</w:t>
            </w:r>
          </w:p>
          <w:p w14:paraId="6F79C1E6" w14:textId="77777777" w:rsidR="00B35D14" w:rsidRPr="001D283C" w:rsidRDefault="00B35D14" w:rsidP="00B35D14">
            <w:pPr>
              <w:pStyle w:val="Odstavecseseznamem"/>
              <w:numPr>
                <w:ilvl w:val="0"/>
                <w:numId w:val="39"/>
              </w:numPr>
              <w:overflowPunct w:val="0"/>
              <w:autoSpaceDE w:val="0"/>
              <w:autoSpaceDN w:val="0"/>
              <w:adjustRightInd w:val="0"/>
              <w:ind w:left="497" w:hanging="141"/>
              <w:textAlignment w:val="baseline"/>
            </w:pPr>
            <w:r w:rsidRPr="001D283C">
              <w:t>újma na zdraví nebo při usmrcení</w:t>
            </w:r>
          </w:p>
        </w:tc>
        <w:tc>
          <w:tcPr>
            <w:tcW w:w="3410" w:type="dxa"/>
          </w:tcPr>
          <w:p w14:paraId="2D108E17" w14:textId="77777777" w:rsidR="00B35D14" w:rsidRPr="001D283C" w:rsidRDefault="00B35D14" w:rsidP="00BA2DAD">
            <w:pPr>
              <w:jc w:val="center"/>
            </w:pPr>
          </w:p>
          <w:p w14:paraId="6F27D3CE" w14:textId="77777777" w:rsidR="00B35D14" w:rsidRPr="001D283C" w:rsidRDefault="00B35D14" w:rsidP="00BA2DAD">
            <w:pPr>
              <w:spacing w:before="60"/>
              <w:jc w:val="center"/>
            </w:pPr>
            <w:r>
              <w:t>2</w:t>
            </w:r>
            <w:r w:rsidRPr="001D283C">
              <w:t xml:space="preserve"> 500 000</w:t>
            </w:r>
          </w:p>
        </w:tc>
        <w:tc>
          <w:tcPr>
            <w:tcW w:w="2126" w:type="dxa"/>
            <w:vMerge w:val="restart"/>
          </w:tcPr>
          <w:p w14:paraId="65F582AA" w14:textId="77777777" w:rsidR="00B35D14" w:rsidRPr="001D283C" w:rsidRDefault="00B35D14" w:rsidP="00BA2DAD">
            <w:pPr>
              <w:spacing w:before="60"/>
              <w:jc w:val="center"/>
            </w:pPr>
            <w:r w:rsidRPr="001D283C">
              <w:t>pojištění odpovědnosti v cestovním pojištění DPPOC/U 1/16</w:t>
            </w:r>
          </w:p>
        </w:tc>
      </w:tr>
      <w:tr w:rsidR="00B35D14" w:rsidRPr="001D283C" w14:paraId="082F3016" w14:textId="77777777" w:rsidTr="00BA2DAD">
        <w:tc>
          <w:tcPr>
            <w:tcW w:w="4820" w:type="dxa"/>
          </w:tcPr>
          <w:p w14:paraId="78AB4F62" w14:textId="77777777" w:rsidR="00B35D14" w:rsidRPr="001D283C" w:rsidRDefault="00B35D14" w:rsidP="00B35D14">
            <w:pPr>
              <w:pStyle w:val="Odstavecseseznamem"/>
              <w:numPr>
                <w:ilvl w:val="0"/>
                <w:numId w:val="39"/>
              </w:numPr>
              <w:overflowPunct w:val="0"/>
              <w:autoSpaceDE w:val="0"/>
              <w:autoSpaceDN w:val="0"/>
              <w:adjustRightInd w:val="0"/>
              <w:spacing w:before="60"/>
              <w:ind w:left="497" w:hanging="141"/>
              <w:textAlignment w:val="baseline"/>
            </w:pPr>
            <w:r w:rsidRPr="001D283C">
              <w:t>újma na majetku</w:t>
            </w:r>
          </w:p>
        </w:tc>
        <w:tc>
          <w:tcPr>
            <w:tcW w:w="3410" w:type="dxa"/>
          </w:tcPr>
          <w:p w14:paraId="5F116473" w14:textId="77777777" w:rsidR="00B35D14" w:rsidRPr="001D283C" w:rsidRDefault="00B35D14" w:rsidP="00BA2DAD">
            <w:pPr>
              <w:spacing w:before="60"/>
              <w:jc w:val="center"/>
            </w:pPr>
            <w:r>
              <w:t>1 0</w:t>
            </w:r>
            <w:r w:rsidRPr="001D283C">
              <w:t>00 000</w:t>
            </w:r>
          </w:p>
        </w:tc>
        <w:tc>
          <w:tcPr>
            <w:tcW w:w="2126" w:type="dxa"/>
            <w:vMerge/>
          </w:tcPr>
          <w:p w14:paraId="394787BD" w14:textId="77777777" w:rsidR="00B35D14" w:rsidRPr="001D283C" w:rsidRDefault="00B35D14" w:rsidP="00BA2DAD">
            <w:pPr>
              <w:spacing w:before="60"/>
              <w:jc w:val="center"/>
            </w:pPr>
          </w:p>
        </w:tc>
      </w:tr>
      <w:tr w:rsidR="00B35D14" w:rsidRPr="001D283C" w14:paraId="6E01D4AA" w14:textId="77777777" w:rsidTr="00BA2DAD">
        <w:tc>
          <w:tcPr>
            <w:tcW w:w="4820" w:type="dxa"/>
          </w:tcPr>
          <w:p w14:paraId="155467FA" w14:textId="77777777" w:rsidR="00B35D14" w:rsidRPr="001D283C" w:rsidRDefault="00B35D14" w:rsidP="00B35D14">
            <w:pPr>
              <w:pStyle w:val="Odstavecseseznamem"/>
              <w:numPr>
                <w:ilvl w:val="0"/>
                <w:numId w:val="39"/>
              </w:numPr>
              <w:overflowPunct w:val="0"/>
              <w:autoSpaceDE w:val="0"/>
              <w:autoSpaceDN w:val="0"/>
              <w:adjustRightInd w:val="0"/>
              <w:spacing w:before="60"/>
              <w:ind w:left="497" w:hanging="141"/>
              <w:textAlignment w:val="baseline"/>
            </w:pPr>
            <w:r>
              <w:t>újma na věci zapůjčené</w:t>
            </w:r>
          </w:p>
        </w:tc>
        <w:tc>
          <w:tcPr>
            <w:tcW w:w="3410" w:type="dxa"/>
          </w:tcPr>
          <w:p w14:paraId="6225AD32" w14:textId="77777777" w:rsidR="00B35D14" w:rsidRDefault="00B35D14" w:rsidP="00BA2DAD">
            <w:pPr>
              <w:spacing w:before="60"/>
              <w:jc w:val="center"/>
            </w:pPr>
            <w:r>
              <w:t>100 000</w:t>
            </w:r>
          </w:p>
        </w:tc>
        <w:tc>
          <w:tcPr>
            <w:tcW w:w="2126" w:type="dxa"/>
            <w:vMerge/>
          </w:tcPr>
          <w:p w14:paraId="5A724D06" w14:textId="77777777" w:rsidR="00B35D14" w:rsidRPr="001D283C" w:rsidRDefault="00B35D14" w:rsidP="00BA2DAD">
            <w:pPr>
              <w:spacing w:before="60"/>
              <w:jc w:val="center"/>
            </w:pPr>
          </w:p>
        </w:tc>
      </w:tr>
      <w:tr w:rsidR="00B35D14" w:rsidRPr="001D283C" w14:paraId="386A37D5" w14:textId="77777777" w:rsidTr="00BA2DAD">
        <w:tc>
          <w:tcPr>
            <w:tcW w:w="4820" w:type="dxa"/>
          </w:tcPr>
          <w:p w14:paraId="574876C4" w14:textId="77777777" w:rsidR="00B35D14" w:rsidRPr="001D283C" w:rsidRDefault="00B35D14" w:rsidP="00B35D14">
            <w:pPr>
              <w:pStyle w:val="Odstavecseseznamem"/>
              <w:numPr>
                <w:ilvl w:val="0"/>
                <w:numId w:val="39"/>
              </w:numPr>
              <w:overflowPunct w:val="0"/>
              <w:autoSpaceDE w:val="0"/>
              <w:autoSpaceDN w:val="0"/>
              <w:adjustRightInd w:val="0"/>
              <w:spacing w:before="60"/>
              <w:ind w:left="497" w:hanging="141"/>
              <w:textAlignment w:val="baseline"/>
            </w:pPr>
            <w:r>
              <w:t>újma na věci svěřené</w:t>
            </w:r>
          </w:p>
        </w:tc>
        <w:tc>
          <w:tcPr>
            <w:tcW w:w="3410" w:type="dxa"/>
          </w:tcPr>
          <w:p w14:paraId="12012488" w14:textId="77777777" w:rsidR="00B35D14" w:rsidRDefault="00B35D14" w:rsidP="00BA2DAD">
            <w:pPr>
              <w:spacing w:before="60"/>
              <w:jc w:val="center"/>
            </w:pPr>
            <w:r>
              <w:t>200 000</w:t>
            </w:r>
          </w:p>
        </w:tc>
        <w:tc>
          <w:tcPr>
            <w:tcW w:w="2126" w:type="dxa"/>
            <w:vMerge/>
          </w:tcPr>
          <w:p w14:paraId="50E33B63" w14:textId="77777777" w:rsidR="00B35D14" w:rsidRPr="001D283C" w:rsidRDefault="00B35D14" w:rsidP="00BA2DAD">
            <w:pPr>
              <w:spacing w:before="60"/>
              <w:jc w:val="center"/>
            </w:pPr>
          </w:p>
        </w:tc>
      </w:tr>
      <w:tr w:rsidR="00B35D14" w:rsidRPr="001D283C" w14:paraId="17F55420" w14:textId="77777777" w:rsidTr="00BA2DAD">
        <w:tc>
          <w:tcPr>
            <w:tcW w:w="4820" w:type="dxa"/>
          </w:tcPr>
          <w:p w14:paraId="5DECAB50" w14:textId="77777777" w:rsidR="00B35D14" w:rsidRDefault="00B35D14" w:rsidP="00B35D14">
            <w:pPr>
              <w:pStyle w:val="Odstavecseseznamem"/>
              <w:numPr>
                <w:ilvl w:val="0"/>
                <w:numId w:val="39"/>
              </w:numPr>
              <w:overflowPunct w:val="0"/>
              <w:autoSpaceDE w:val="0"/>
              <w:autoSpaceDN w:val="0"/>
              <w:adjustRightInd w:val="0"/>
              <w:spacing w:before="60"/>
              <w:ind w:left="497" w:hanging="141"/>
              <w:textAlignment w:val="baseline"/>
            </w:pPr>
            <w:r>
              <w:t>náklady na právní zastoupení a obhajobu</w:t>
            </w:r>
          </w:p>
        </w:tc>
        <w:tc>
          <w:tcPr>
            <w:tcW w:w="3410" w:type="dxa"/>
          </w:tcPr>
          <w:p w14:paraId="5B74FA19" w14:textId="77777777" w:rsidR="00B35D14" w:rsidRDefault="00B35D14" w:rsidP="00BA2DAD">
            <w:pPr>
              <w:spacing w:before="60"/>
              <w:jc w:val="center"/>
            </w:pPr>
            <w:r>
              <w:t>250 000</w:t>
            </w:r>
          </w:p>
        </w:tc>
        <w:tc>
          <w:tcPr>
            <w:tcW w:w="2126" w:type="dxa"/>
            <w:vMerge/>
          </w:tcPr>
          <w:p w14:paraId="31AB6959" w14:textId="77777777" w:rsidR="00B35D14" w:rsidRPr="001D283C" w:rsidRDefault="00B35D14" w:rsidP="00BA2DAD">
            <w:pPr>
              <w:spacing w:before="60"/>
              <w:jc w:val="center"/>
            </w:pPr>
          </w:p>
        </w:tc>
      </w:tr>
      <w:tr w:rsidR="00B35D14" w:rsidRPr="001D283C" w14:paraId="6397C474" w14:textId="77777777" w:rsidTr="00BA2DAD">
        <w:trPr>
          <w:trHeight w:val="150"/>
        </w:trPr>
        <w:tc>
          <w:tcPr>
            <w:tcW w:w="4820" w:type="dxa"/>
          </w:tcPr>
          <w:p w14:paraId="39A90C78" w14:textId="77777777" w:rsidR="00B35D14" w:rsidRPr="001D283C" w:rsidRDefault="00B35D14" w:rsidP="00BA2DAD">
            <w:pPr>
              <w:overflowPunct w:val="0"/>
              <w:autoSpaceDE w:val="0"/>
              <w:autoSpaceDN w:val="0"/>
              <w:adjustRightInd w:val="0"/>
              <w:spacing w:before="60"/>
              <w:textAlignment w:val="baseline"/>
              <w:rPr>
                <w:b/>
                <w:color w:val="000000"/>
              </w:rPr>
            </w:pPr>
            <w:r w:rsidRPr="001D283C">
              <w:rPr>
                <w:b/>
                <w:color w:val="000000"/>
              </w:rPr>
              <w:t>asistenční služby</w:t>
            </w:r>
          </w:p>
        </w:tc>
        <w:tc>
          <w:tcPr>
            <w:tcW w:w="3410" w:type="dxa"/>
          </w:tcPr>
          <w:p w14:paraId="25501DF4" w14:textId="77777777" w:rsidR="00B35D14" w:rsidRPr="001D283C" w:rsidRDefault="00B35D14" w:rsidP="00BA2DAD">
            <w:r w:rsidRPr="001D283C">
              <w:t xml:space="preserve">v rozsahu přílohy A - Přehled služeb poskytovaných klientům v rámci </w:t>
            </w:r>
            <w:proofErr w:type="spellStart"/>
            <w:r w:rsidRPr="001D283C">
              <w:t>předcestovní</w:t>
            </w:r>
            <w:proofErr w:type="spellEnd"/>
            <w:r w:rsidRPr="001D283C">
              <w:t xml:space="preserve"> a cestovní asistence</w:t>
            </w:r>
          </w:p>
        </w:tc>
        <w:tc>
          <w:tcPr>
            <w:tcW w:w="2126" w:type="dxa"/>
          </w:tcPr>
          <w:p w14:paraId="0D99E2A0" w14:textId="77777777" w:rsidR="00B35D14" w:rsidRPr="001D283C" w:rsidRDefault="00B35D14" w:rsidP="00BA2DAD">
            <w:pPr>
              <w:spacing w:before="60"/>
              <w:jc w:val="center"/>
            </w:pPr>
          </w:p>
        </w:tc>
      </w:tr>
    </w:tbl>
    <w:p w14:paraId="5058760C" w14:textId="77777777" w:rsidR="00745C6A" w:rsidRPr="00B82D8E" w:rsidRDefault="00745C6A" w:rsidP="00B82D8E">
      <w:pPr>
        <w:pStyle w:val="Odstavecseseznamem"/>
        <w:jc w:val="both"/>
        <w:rPr>
          <w:b/>
          <w:bCs/>
        </w:rPr>
      </w:pPr>
    </w:p>
    <w:p w14:paraId="6CB59761" w14:textId="77777777" w:rsidR="00C60081" w:rsidRPr="00E63F94" w:rsidRDefault="006B4118" w:rsidP="00C60081">
      <w:pPr>
        <w:pStyle w:val="Nadpis1"/>
        <w:numPr>
          <w:ilvl w:val="0"/>
          <w:numId w:val="38"/>
        </w:numPr>
      </w:pPr>
      <w:r w:rsidRPr="00E63F94">
        <w:t>Typ pojištění a územní rozsah</w:t>
      </w:r>
    </w:p>
    <w:p w14:paraId="0D7D4918" w14:textId="77777777" w:rsidR="006B4118" w:rsidRDefault="006B4118" w:rsidP="00693458">
      <w:pPr>
        <w:pStyle w:val="Odstavecseseznamem"/>
        <w:numPr>
          <w:ilvl w:val="1"/>
          <w:numId w:val="38"/>
        </w:numPr>
        <w:spacing w:before="120" w:line="320" w:lineRule="exact"/>
        <w:ind w:hanging="720"/>
        <w:jc w:val="both"/>
        <w:rPr>
          <w:bCs/>
        </w:rPr>
      </w:pPr>
      <w:r>
        <w:rPr>
          <w:bCs/>
        </w:rPr>
        <w:t xml:space="preserve"> Pro </w:t>
      </w:r>
      <w:r w:rsidRPr="00693458">
        <w:t>účely</w:t>
      </w:r>
      <w:r>
        <w:rPr>
          <w:bCs/>
        </w:rPr>
        <w:t xml:space="preserve"> této pojistné smlouvy je typ pojištění definován takto:</w:t>
      </w:r>
    </w:p>
    <w:p w14:paraId="1A69E414" w14:textId="7F494F4E" w:rsidR="006B4118" w:rsidRPr="006B4118" w:rsidRDefault="006B4118" w:rsidP="00782C59">
      <w:pPr>
        <w:pStyle w:val="Odstavecseseznamem"/>
        <w:numPr>
          <w:ilvl w:val="0"/>
          <w:numId w:val="11"/>
        </w:numPr>
        <w:spacing w:before="120" w:line="320" w:lineRule="exact"/>
        <w:jc w:val="both"/>
        <w:rPr>
          <w:bCs/>
        </w:rPr>
      </w:pPr>
      <w:r>
        <w:rPr>
          <w:bCs/>
        </w:rPr>
        <w:t>krátkodobé pojištění</w:t>
      </w:r>
      <w:r w:rsidR="00761501">
        <w:rPr>
          <w:bCs/>
        </w:rPr>
        <w:t xml:space="preserve"> do 90</w:t>
      </w:r>
      <w:r w:rsidR="00574082">
        <w:rPr>
          <w:bCs/>
        </w:rPr>
        <w:t xml:space="preserve"> </w:t>
      </w:r>
      <w:r w:rsidR="00761501">
        <w:rPr>
          <w:bCs/>
        </w:rPr>
        <w:t>dnů</w:t>
      </w:r>
      <w:r>
        <w:rPr>
          <w:bCs/>
        </w:rPr>
        <w:t xml:space="preserve">, </w:t>
      </w:r>
      <w:r w:rsidR="00B35D14">
        <w:rPr>
          <w:bCs/>
        </w:rPr>
        <w:t>pracovní</w:t>
      </w:r>
      <w:r>
        <w:rPr>
          <w:bCs/>
        </w:rPr>
        <w:t xml:space="preserve"> cesty</w:t>
      </w:r>
      <w:r w:rsidR="000428A3">
        <w:rPr>
          <w:bCs/>
        </w:rPr>
        <w:t>.</w:t>
      </w:r>
    </w:p>
    <w:p w14:paraId="6B5F9C3E" w14:textId="77777777" w:rsidR="006B4118" w:rsidRDefault="00B04D29" w:rsidP="00693458">
      <w:pPr>
        <w:pStyle w:val="Odstavecseseznamem"/>
        <w:numPr>
          <w:ilvl w:val="1"/>
          <w:numId w:val="38"/>
        </w:numPr>
        <w:spacing w:before="120" w:line="320" w:lineRule="exact"/>
        <w:ind w:hanging="720"/>
        <w:jc w:val="both"/>
        <w:rPr>
          <w:bCs/>
        </w:rPr>
      </w:pPr>
      <w:r>
        <w:t xml:space="preserve"> </w:t>
      </w:r>
      <w:r w:rsidR="006B4118">
        <w:t>Pro účely této pojistné smlouvy je ú</w:t>
      </w:r>
      <w:r w:rsidR="006B4118" w:rsidRPr="009B14E2">
        <w:t>zemní</w:t>
      </w:r>
      <w:r w:rsidR="006B4118" w:rsidRPr="008420A6">
        <w:rPr>
          <w:b/>
        </w:rPr>
        <w:t xml:space="preserve"> </w:t>
      </w:r>
      <w:r w:rsidR="006B4118" w:rsidRPr="00E63F94">
        <w:t>platnost</w:t>
      </w:r>
      <w:r w:rsidR="006B4118" w:rsidRPr="00E63F94">
        <w:rPr>
          <w:bCs/>
        </w:rPr>
        <w:t xml:space="preserve"> </w:t>
      </w:r>
      <w:r w:rsidR="006B4118" w:rsidRPr="008420A6">
        <w:rPr>
          <w:bCs/>
        </w:rPr>
        <w:t>definována takto:</w:t>
      </w:r>
      <w:r w:rsidR="006B4118" w:rsidRPr="008420A6">
        <w:rPr>
          <w:bCs/>
        </w:rPr>
        <w:tab/>
      </w:r>
    </w:p>
    <w:p w14:paraId="4DF9F394" w14:textId="77777777" w:rsidR="00B35D14" w:rsidRPr="008420A6" w:rsidRDefault="00B35D14" w:rsidP="00B35D14">
      <w:pPr>
        <w:pStyle w:val="Odstavecseseznamem"/>
        <w:numPr>
          <w:ilvl w:val="0"/>
          <w:numId w:val="11"/>
        </w:numPr>
        <w:spacing w:before="120" w:line="320" w:lineRule="exact"/>
        <w:jc w:val="both"/>
        <w:rPr>
          <w:bCs/>
        </w:rPr>
      </w:pPr>
      <w:r>
        <w:rPr>
          <w:bCs/>
        </w:rPr>
        <w:t>oblast L – Slovenská republika</w:t>
      </w:r>
    </w:p>
    <w:p w14:paraId="090254C1" w14:textId="77777777" w:rsidR="006B4118" w:rsidRPr="00B35D14" w:rsidRDefault="006B4118" w:rsidP="00693458">
      <w:pPr>
        <w:pStyle w:val="Zkladntextodsazen2"/>
        <w:numPr>
          <w:ilvl w:val="0"/>
          <w:numId w:val="11"/>
        </w:numPr>
        <w:tabs>
          <w:tab w:val="clear" w:pos="1776"/>
          <w:tab w:val="left" w:pos="1080"/>
          <w:tab w:val="left" w:pos="1701"/>
        </w:tabs>
        <w:spacing w:after="0" w:line="240" w:lineRule="auto"/>
        <w:ind w:left="2977" w:hanging="1559"/>
        <w:jc w:val="both"/>
      </w:pPr>
      <w:r w:rsidRPr="00B35D14">
        <w:t>oblast E – všechny státy Evropy, evropská část Ruska, Tunis, Maroko, Turecko, Izrael, Egypt a Kypr;</w:t>
      </w:r>
    </w:p>
    <w:p w14:paraId="397A1760" w14:textId="77777777" w:rsidR="006B4118" w:rsidRPr="00B35D14" w:rsidRDefault="006B4118" w:rsidP="00693458">
      <w:pPr>
        <w:pStyle w:val="Zkladntextodsazen2"/>
        <w:numPr>
          <w:ilvl w:val="0"/>
          <w:numId w:val="11"/>
        </w:numPr>
        <w:tabs>
          <w:tab w:val="clear" w:pos="1776"/>
          <w:tab w:val="left" w:pos="1080"/>
          <w:tab w:val="left" w:pos="1701"/>
        </w:tabs>
        <w:spacing w:after="0" w:line="240" w:lineRule="auto"/>
        <w:ind w:left="2977" w:hanging="1559"/>
        <w:jc w:val="both"/>
      </w:pPr>
      <w:r w:rsidRPr="00B35D14">
        <w:t xml:space="preserve">oblast S – </w:t>
      </w:r>
      <w:r w:rsidR="003A1DB6" w:rsidRPr="00B35D14">
        <w:t>celý svět mimo USA;</w:t>
      </w:r>
    </w:p>
    <w:p w14:paraId="1BDF9E9C" w14:textId="77777777" w:rsidR="003A1DB6" w:rsidRPr="00B35D14" w:rsidRDefault="003A1DB6" w:rsidP="00693458">
      <w:pPr>
        <w:pStyle w:val="Zkladntextodsazen2"/>
        <w:numPr>
          <w:ilvl w:val="0"/>
          <w:numId w:val="11"/>
        </w:numPr>
        <w:tabs>
          <w:tab w:val="clear" w:pos="1776"/>
          <w:tab w:val="left" w:pos="1080"/>
          <w:tab w:val="left" w:pos="1701"/>
        </w:tabs>
        <w:spacing w:after="0" w:line="240" w:lineRule="auto"/>
        <w:ind w:left="2977" w:hanging="1559"/>
        <w:jc w:val="both"/>
      </w:pPr>
      <w:r w:rsidRPr="00B35D14">
        <w:t>oblast U – celý svět.</w:t>
      </w:r>
    </w:p>
    <w:p w14:paraId="6CD48D40" w14:textId="77777777" w:rsidR="00761501" w:rsidRDefault="00761501" w:rsidP="00761501">
      <w:pPr>
        <w:ind w:left="1776"/>
        <w:jc w:val="both"/>
        <w:rPr>
          <w:bCs/>
        </w:rPr>
      </w:pPr>
    </w:p>
    <w:p w14:paraId="313BD480" w14:textId="77777777" w:rsidR="00B35D14" w:rsidRDefault="00B35D14" w:rsidP="00761501">
      <w:pPr>
        <w:ind w:left="1776"/>
        <w:jc w:val="both"/>
        <w:rPr>
          <w:bCs/>
        </w:rPr>
      </w:pPr>
    </w:p>
    <w:p w14:paraId="5F53FCE7" w14:textId="1E84FFB1" w:rsidR="00E61C0E" w:rsidRDefault="00C60081" w:rsidP="00B04D29">
      <w:pPr>
        <w:tabs>
          <w:tab w:val="left" w:pos="284"/>
        </w:tabs>
        <w:spacing w:before="120"/>
        <w:jc w:val="center"/>
        <w:rPr>
          <w:b/>
        </w:rPr>
      </w:pPr>
      <w:r>
        <w:rPr>
          <w:b/>
        </w:rPr>
        <w:t>3</w:t>
      </w:r>
      <w:r w:rsidR="00D26A1E" w:rsidRPr="00300B4E">
        <w:rPr>
          <w:b/>
        </w:rPr>
        <w:t>.</w:t>
      </w:r>
      <w:r w:rsidR="00D26A1E">
        <w:t xml:space="preserve"> </w:t>
      </w:r>
      <w:r w:rsidR="0042501B">
        <w:rPr>
          <w:b/>
        </w:rPr>
        <w:t xml:space="preserve">Pojistné </w:t>
      </w:r>
    </w:p>
    <w:p w14:paraId="341A11EB" w14:textId="5EC47C00" w:rsidR="00E61C0E" w:rsidRDefault="00E63F94" w:rsidP="00E63F94">
      <w:pPr>
        <w:overflowPunct w:val="0"/>
        <w:autoSpaceDE w:val="0"/>
        <w:autoSpaceDN w:val="0"/>
        <w:adjustRightInd w:val="0"/>
        <w:spacing w:before="60"/>
        <w:textAlignment w:val="baseline"/>
      </w:pPr>
      <w:proofErr w:type="gramStart"/>
      <w:r w:rsidRPr="00E63F94">
        <w:rPr>
          <w:b/>
        </w:rPr>
        <w:t>3.1</w:t>
      </w:r>
      <w:proofErr w:type="gramEnd"/>
      <w:r w:rsidRPr="00E63F94">
        <w:rPr>
          <w:b/>
        </w:rPr>
        <w:t>.</w:t>
      </w:r>
      <w:r>
        <w:tab/>
      </w:r>
      <w:r w:rsidRPr="00B04D29">
        <w:t>P</w:t>
      </w:r>
      <w:r w:rsidR="00E61C0E" w:rsidRPr="00B04D29">
        <w:t xml:space="preserve">ojistné </w:t>
      </w:r>
      <w:r w:rsidR="00074B9A">
        <w:t xml:space="preserve"> pro </w:t>
      </w:r>
      <w:r w:rsidR="003A1DB6" w:rsidRPr="00B35D14">
        <w:t>pracovní</w:t>
      </w:r>
      <w:r w:rsidR="00E61C0E" w:rsidRPr="00B35D14">
        <w:t xml:space="preserve"> </w:t>
      </w:r>
      <w:r w:rsidR="00E61C0E" w:rsidRPr="00B04D29">
        <w:t xml:space="preserve">cesty </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1746"/>
        <w:gridCol w:w="1701"/>
        <w:gridCol w:w="1717"/>
        <w:gridCol w:w="6"/>
        <w:gridCol w:w="1786"/>
        <w:gridCol w:w="6"/>
      </w:tblGrid>
      <w:tr w:rsidR="00B35D14" w:rsidRPr="00F16DDA" w14:paraId="3DCD4D46" w14:textId="77777777" w:rsidTr="00BA2DAD">
        <w:trPr>
          <w:gridAfter w:val="1"/>
          <w:wAfter w:w="6" w:type="dxa"/>
        </w:trPr>
        <w:tc>
          <w:tcPr>
            <w:tcW w:w="3182" w:type="dxa"/>
            <w:shd w:val="clear" w:color="auto" w:fill="auto"/>
          </w:tcPr>
          <w:p w14:paraId="672E42B4" w14:textId="77777777" w:rsidR="00B35D14" w:rsidRPr="001D283C" w:rsidRDefault="00B35D14" w:rsidP="00BA2DAD">
            <w:r w:rsidRPr="001D283C">
              <w:t>oblast</w:t>
            </w:r>
          </w:p>
        </w:tc>
        <w:tc>
          <w:tcPr>
            <w:tcW w:w="1746" w:type="dxa"/>
            <w:tcBorders>
              <w:right w:val="single" w:sz="8" w:space="0" w:color="auto"/>
            </w:tcBorders>
            <w:shd w:val="clear" w:color="auto" w:fill="auto"/>
          </w:tcPr>
          <w:p w14:paraId="74C1E787" w14:textId="77777777" w:rsidR="00B35D14" w:rsidRPr="001D283C" w:rsidRDefault="00B35D14" w:rsidP="00BA2DAD">
            <w:pPr>
              <w:jc w:val="center"/>
            </w:pPr>
            <w:r>
              <w:t>L</w:t>
            </w:r>
          </w:p>
        </w:tc>
        <w:tc>
          <w:tcPr>
            <w:tcW w:w="1701" w:type="dxa"/>
            <w:tcBorders>
              <w:left w:val="single" w:sz="8" w:space="0" w:color="auto"/>
            </w:tcBorders>
            <w:shd w:val="clear" w:color="auto" w:fill="auto"/>
          </w:tcPr>
          <w:p w14:paraId="4DDC14B6" w14:textId="77777777" w:rsidR="00B35D14" w:rsidRPr="001D283C" w:rsidRDefault="00B35D14" w:rsidP="00BA2DAD">
            <w:pPr>
              <w:jc w:val="center"/>
            </w:pPr>
            <w:r w:rsidRPr="001D283C">
              <w:t>E</w:t>
            </w:r>
          </w:p>
        </w:tc>
        <w:tc>
          <w:tcPr>
            <w:tcW w:w="1717" w:type="dxa"/>
            <w:shd w:val="clear" w:color="auto" w:fill="auto"/>
          </w:tcPr>
          <w:p w14:paraId="0F136EE6" w14:textId="77777777" w:rsidR="00B35D14" w:rsidRPr="001D283C" w:rsidRDefault="00B35D14" w:rsidP="00BA2DAD">
            <w:pPr>
              <w:jc w:val="center"/>
            </w:pPr>
            <w:r>
              <w:t>S</w:t>
            </w:r>
          </w:p>
        </w:tc>
        <w:tc>
          <w:tcPr>
            <w:tcW w:w="1792" w:type="dxa"/>
            <w:gridSpan w:val="2"/>
            <w:shd w:val="clear" w:color="auto" w:fill="auto"/>
          </w:tcPr>
          <w:p w14:paraId="77922CCB" w14:textId="77777777" w:rsidR="00B35D14" w:rsidRPr="001D283C" w:rsidRDefault="00B35D14" w:rsidP="00BA2DAD">
            <w:pPr>
              <w:jc w:val="center"/>
            </w:pPr>
            <w:r>
              <w:t>U</w:t>
            </w:r>
          </w:p>
        </w:tc>
      </w:tr>
      <w:tr w:rsidR="00B35D14" w:rsidRPr="00F16DDA" w14:paraId="6DD5FD0D" w14:textId="77777777" w:rsidTr="00BA2DAD">
        <w:trPr>
          <w:gridAfter w:val="1"/>
          <w:wAfter w:w="6" w:type="dxa"/>
          <w:trHeight w:val="315"/>
        </w:trPr>
        <w:tc>
          <w:tcPr>
            <w:tcW w:w="3182" w:type="dxa"/>
            <w:shd w:val="clear" w:color="auto" w:fill="auto"/>
          </w:tcPr>
          <w:p w14:paraId="081A5511" w14:textId="77777777" w:rsidR="00B35D14" w:rsidRPr="001D283C" w:rsidRDefault="00B35D14" w:rsidP="00BA2DAD">
            <w:pPr>
              <w:tabs>
                <w:tab w:val="left" w:pos="1260"/>
              </w:tabs>
            </w:pPr>
            <w:r>
              <w:t xml:space="preserve">věk pojištěného </w:t>
            </w:r>
          </w:p>
        </w:tc>
        <w:tc>
          <w:tcPr>
            <w:tcW w:w="6956" w:type="dxa"/>
            <w:gridSpan w:val="5"/>
            <w:shd w:val="clear" w:color="auto" w:fill="auto"/>
          </w:tcPr>
          <w:p w14:paraId="753E3075" w14:textId="77777777" w:rsidR="00B35D14" w:rsidRPr="001D283C" w:rsidRDefault="00B35D14" w:rsidP="00BA2DAD">
            <w:pPr>
              <w:jc w:val="center"/>
            </w:pPr>
            <w:r>
              <w:t>18-69 let</w:t>
            </w:r>
          </w:p>
        </w:tc>
      </w:tr>
      <w:tr w:rsidR="00B35D14" w:rsidRPr="00F16DDA" w14:paraId="638F0527" w14:textId="77777777" w:rsidTr="00BA2DAD">
        <w:trPr>
          <w:trHeight w:val="225"/>
        </w:trPr>
        <w:tc>
          <w:tcPr>
            <w:tcW w:w="3182" w:type="dxa"/>
            <w:shd w:val="clear" w:color="auto" w:fill="auto"/>
          </w:tcPr>
          <w:p w14:paraId="4559C200" w14:textId="1D443BB7" w:rsidR="00B35D14" w:rsidRDefault="00074B9A" w:rsidP="00BA2DAD">
            <w:pPr>
              <w:tabs>
                <w:tab w:val="left" w:pos="1260"/>
              </w:tabs>
            </w:pPr>
            <w:r>
              <w:t>p</w:t>
            </w:r>
            <w:r w:rsidR="00B35D14">
              <w:t>ojistné na osobu a den v Kč</w:t>
            </w:r>
          </w:p>
        </w:tc>
        <w:tc>
          <w:tcPr>
            <w:tcW w:w="1746" w:type="dxa"/>
            <w:tcBorders>
              <w:right w:val="single" w:sz="8" w:space="0" w:color="auto"/>
            </w:tcBorders>
            <w:shd w:val="clear" w:color="auto" w:fill="auto"/>
          </w:tcPr>
          <w:p w14:paraId="1F745198" w14:textId="77777777" w:rsidR="00B35D14" w:rsidRDefault="00B35D14" w:rsidP="00BA2DAD">
            <w:pPr>
              <w:jc w:val="center"/>
            </w:pPr>
            <w:r>
              <w:t>11</w:t>
            </w:r>
          </w:p>
        </w:tc>
        <w:tc>
          <w:tcPr>
            <w:tcW w:w="1701" w:type="dxa"/>
            <w:tcBorders>
              <w:left w:val="single" w:sz="8" w:space="0" w:color="auto"/>
            </w:tcBorders>
            <w:shd w:val="clear" w:color="auto" w:fill="auto"/>
          </w:tcPr>
          <w:p w14:paraId="4C6AF4A8" w14:textId="77777777" w:rsidR="00B35D14" w:rsidRDefault="00B35D14" w:rsidP="00BA2DAD">
            <w:pPr>
              <w:jc w:val="center"/>
            </w:pPr>
            <w:r>
              <w:t>12</w:t>
            </w:r>
          </w:p>
        </w:tc>
        <w:tc>
          <w:tcPr>
            <w:tcW w:w="1723" w:type="dxa"/>
            <w:gridSpan w:val="2"/>
            <w:shd w:val="clear" w:color="auto" w:fill="auto"/>
          </w:tcPr>
          <w:p w14:paraId="3E38B2F7" w14:textId="77777777" w:rsidR="00B35D14" w:rsidRDefault="00B35D14" w:rsidP="00BA2DAD">
            <w:pPr>
              <w:jc w:val="center"/>
            </w:pPr>
            <w:r>
              <w:t>19</w:t>
            </w:r>
          </w:p>
        </w:tc>
        <w:tc>
          <w:tcPr>
            <w:tcW w:w="1792" w:type="dxa"/>
            <w:gridSpan w:val="2"/>
            <w:shd w:val="clear" w:color="auto" w:fill="auto"/>
          </w:tcPr>
          <w:p w14:paraId="203670B8" w14:textId="77777777" w:rsidR="00B35D14" w:rsidRDefault="00B35D14" w:rsidP="00BA2DAD">
            <w:pPr>
              <w:jc w:val="center"/>
            </w:pPr>
            <w:r>
              <w:t>26</w:t>
            </w:r>
          </w:p>
        </w:tc>
      </w:tr>
    </w:tbl>
    <w:p w14:paraId="00C59FDC" w14:textId="77777777" w:rsidR="000428A3" w:rsidRDefault="000428A3" w:rsidP="00E63F94">
      <w:pPr>
        <w:spacing w:line="300" w:lineRule="exact"/>
        <w:ind w:firstLine="708"/>
      </w:pPr>
    </w:p>
    <w:p w14:paraId="3892639C" w14:textId="77777777" w:rsidR="000428A3" w:rsidRDefault="000428A3" w:rsidP="00E63F94">
      <w:pPr>
        <w:spacing w:line="300" w:lineRule="exact"/>
        <w:ind w:firstLine="708"/>
      </w:pPr>
    </w:p>
    <w:p w14:paraId="63042359" w14:textId="77777777" w:rsidR="000428A3" w:rsidRDefault="000428A3" w:rsidP="00E63F94">
      <w:pPr>
        <w:spacing w:line="300" w:lineRule="exact"/>
        <w:ind w:firstLine="708"/>
      </w:pPr>
    </w:p>
    <w:p w14:paraId="30CD042B" w14:textId="77777777" w:rsidR="00D92CFB" w:rsidRPr="00D92CFB" w:rsidRDefault="000428A3" w:rsidP="00693458">
      <w:pPr>
        <w:spacing w:line="300" w:lineRule="exact"/>
        <w:rPr>
          <w:b/>
        </w:rPr>
      </w:pPr>
      <w:r>
        <w:rPr>
          <w:b/>
        </w:rPr>
        <w:t>Seznam příloh</w:t>
      </w:r>
      <w:r w:rsidR="00D92CFB">
        <w:rPr>
          <w:b/>
        </w:rPr>
        <w:t xml:space="preserve"> smluvní</w:t>
      </w:r>
      <w:r>
        <w:rPr>
          <w:b/>
        </w:rPr>
        <w:t>ho</w:t>
      </w:r>
      <w:r w:rsidR="00D92CFB">
        <w:rPr>
          <w:b/>
        </w:rPr>
        <w:t xml:space="preserve"> ujednání</w:t>
      </w:r>
      <w:r>
        <w:rPr>
          <w:b/>
        </w:rPr>
        <w:t>:</w:t>
      </w:r>
    </w:p>
    <w:p w14:paraId="4425C29B" w14:textId="77777777" w:rsidR="00B10E78" w:rsidRDefault="00D92CFB" w:rsidP="00693458">
      <w:pPr>
        <w:pStyle w:val="Odstavecseseznamem"/>
        <w:numPr>
          <w:ilvl w:val="0"/>
          <w:numId w:val="46"/>
        </w:numPr>
        <w:spacing w:line="300" w:lineRule="exact"/>
      </w:pPr>
      <w:r>
        <w:t xml:space="preserve">Příloha </w:t>
      </w:r>
      <w:r w:rsidR="00761501">
        <w:t>A</w:t>
      </w:r>
      <w:r>
        <w:t xml:space="preserve"> – Přehled služeb poskytovaných klientům v rámci </w:t>
      </w:r>
      <w:proofErr w:type="spellStart"/>
      <w:r>
        <w:t>předcestovní</w:t>
      </w:r>
      <w:proofErr w:type="spellEnd"/>
      <w:r>
        <w:t xml:space="preserve"> a cestovní asistence</w:t>
      </w:r>
    </w:p>
    <w:p w14:paraId="77A79E1B" w14:textId="77777777" w:rsidR="00FC3AD8" w:rsidRPr="00F83BEF" w:rsidRDefault="00FC3AD8" w:rsidP="00782C59">
      <w:pPr>
        <w:spacing w:after="120"/>
        <w:jc w:val="center"/>
        <w:rPr>
          <w:bCs/>
        </w:rPr>
      </w:pPr>
    </w:p>
    <w:p w14:paraId="74695DED" w14:textId="77777777" w:rsidR="00FC3AD8" w:rsidRPr="00CE4E7D" w:rsidRDefault="00FC3AD8" w:rsidP="00FC3AD8">
      <w:pPr>
        <w:tabs>
          <w:tab w:val="left" w:pos="284"/>
        </w:tabs>
        <w:spacing w:before="120"/>
        <w:ind w:left="709" w:hanging="709"/>
        <w:jc w:val="both"/>
        <w:rPr>
          <w:strike/>
        </w:rPr>
      </w:pPr>
    </w:p>
    <w:p w14:paraId="09455180" w14:textId="77777777" w:rsidR="008C6F4F" w:rsidRDefault="008C6F4F" w:rsidP="0013261D">
      <w:pPr>
        <w:spacing w:after="120"/>
        <w:ind w:left="720" w:hanging="720"/>
        <w:jc w:val="both"/>
      </w:pPr>
    </w:p>
    <w:p w14:paraId="7C1BD123" w14:textId="77777777" w:rsidR="003A1DB6" w:rsidRDefault="003A1DB6" w:rsidP="000428A3">
      <w:pPr>
        <w:rPr>
          <w:noProof/>
        </w:rPr>
      </w:pPr>
    </w:p>
    <w:p w14:paraId="52331357" w14:textId="77777777" w:rsidR="003A1DB6" w:rsidRDefault="003A1DB6" w:rsidP="000428A3">
      <w:pPr>
        <w:rPr>
          <w:noProof/>
        </w:rPr>
      </w:pPr>
    </w:p>
    <w:p w14:paraId="14D698D3" w14:textId="77777777" w:rsidR="0038728B" w:rsidRDefault="0038728B" w:rsidP="000428A3">
      <w:pPr>
        <w:rPr>
          <w:noProof/>
        </w:rPr>
        <w:sectPr w:rsidR="0038728B" w:rsidSect="00693458">
          <w:headerReference w:type="default" r:id="rId15"/>
          <w:pgSz w:w="11906" w:h="16838"/>
          <w:pgMar w:top="1134" w:right="567" w:bottom="1440" w:left="567" w:header="709" w:footer="709" w:gutter="0"/>
          <w:cols w:space="708"/>
          <w:docGrid w:linePitch="360"/>
        </w:sectPr>
      </w:pPr>
    </w:p>
    <w:p w14:paraId="56AD5692" w14:textId="77777777" w:rsidR="003A1DB6" w:rsidRDefault="003A1DB6" w:rsidP="000428A3">
      <w:pPr>
        <w:rPr>
          <w:noProof/>
        </w:rPr>
      </w:pPr>
    </w:p>
    <w:p w14:paraId="1B03EA88" w14:textId="32D60144" w:rsidR="008420A6" w:rsidRPr="00B17A34" w:rsidRDefault="000428A3" w:rsidP="008420A6">
      <w:pPr>
        <w:rPr>
          <w:b/>
          <w:iCs/>
          <w:sz w:val="36"/>
          <w:szCs w:val="36"/>
        </w:rPr>
      </w:pPr>
      <w:r>
        <w:rPr>
          <w:b/>
          <w:sz w:val="32"/>
        </w:rPr>
        <w:t xml:space="preserve">Příloha č. </w:t>
      </w:r>
      <w:r w:rsidR="007F3A47">
        <w:rPr>
          <w:b/>
          <w:sz w:val="32"/>
        </w:rPr>
        <w:t xml:space="preserve">3 </w:t>
      </w:r>
      <w:r>
        <w:rPr>
          <w:b/>
          <w:sz w:val="32"/>
        </w:rPr>
        <w:t xml:space="preserve">- </w:t>
      </w:r>
      <w:r w:rsidR="008420A6">
        <w:rPr>
          <w:b/>
          <w:sz w:val="32"/>
        </w:rPr>
        <w:t xml:space="preserve">VZOR </w:t>
      </w:r>
      <w:r w:rsidR="003D2EF2">
        <w:rPr>
          <w:b/>
          <w:sz w:val="32"/>
        </w:rPr>
        <w:t>Seznam</w:t>
      </w:r>
      <w:r w:rsidR="008420A6">
        <w:rPr>
          <w:b/>
          <w:sz w:val="32"/>
        </w:rPr>
        <w:t>u</w:t>
      </w:r>
      <w:r w:rsidR="003D2EF2">
        <w:rPr>
          <w:b/>
          <w:sz w:val="32"/>
        </w:rPr>
        <w:t xml:space="preserve"> pojištěných</w:t>
      </w:r>
      <w:r w:rsidR="003D2EF2" w:rsidRPr="00EF1CE2">
        <w:rPr>
          <w:b/>
          <w:sz w:val="32"/>
        </w:rPr>
        <w:t xml:space="preserve"> k pojistné </w:t>
      </w:r>
      <w:r w:rsidR="003D2EF2" w:rsidRPr="008420A6">
        <w:rPr>
          <w:b/>
          <w:sz w:val="32"/>
        </w:rPr>
        <w:t xml:space="preserve">smlouvě č. </w:t>
      </w:r>
      <w:r w:rsidR="00B35D14" w:rsidRPr="00B35D14">
        <w:rPr>
          <w:b/>
          <w:sz w:val="32"/>
          <w:szCs w:val="32"/>
        </w:rPr>
        <w:t>1870002423</w:t>
      </w:r>
    </w:p>
    <w:p w14:paraId="00491829" w14:textId="77777777" w:rsidR="008C6F4F" w:rsidRDefault="008C6F4F" w:rsidP="003D2EF2">
      <w:pPr>
        <w:rPr>
          <w:b/>
          <w:sz w:val="32"/>
        </w:rPr>
      </w:pPr>
    </w:p>
    <w:p w14:paraId="0F308B94" w14:textId="77777777" w:rsidR="00503B5F" w:rsidRDefault="00503B5F" w:rsidP="003D2EF2">
      <w:pPr>
        <w:rPr>
          <w:b/>
        </w:rPr>
      </w:pPr>
      <w:r w:rsidRPr="00503B5F">
        <w:rPr>
          <w:b/>
        </w:rPr>
        <w:t>Název pojistníka:</w:t>
      </w:r>
    </w:p>
    <w:p w14:paraId="54676676" w14:textId="77777777" w:rsidR="00503B5F" w:rsidRDefault="00503B5F" w:rsidP="003D2EF2">
      <w:pPr>
        <w:rPr>
          <w:b/>
        </w:rPr>
      </w:pPr>
      <w:r>
        <w:rPr>
          <w:b/>
        </w:rPr>
        <w:t>Seznam číslo: X/2017</w:t>
      </w:r>
    </w:p>
    <w:p w14:paraId="1DD29FD5" w14:textId="77777777" w:rsidR="00503B5F" w:rsidRDefault="00503B5F" w:rsidP="003D2EF2">
      <w:pPr>
        <w:rPr>
          <w:b/>
        </w:rPr>
      </w:pPr>
      <w:r>
        <w:rPr>
          <w:b/>
        </w:rPr>
        <w:t>Zpracoval:</w:t>
      </w:r>
    </w:p>
    <w:p w14:paraId="344A67B3" w14:textId="77777777" w:rsidR="00503B5F" w:rsidRPr="00503B5F" w:rsidRDefault="00503B5F" w:rsidP="003D2EF2">
      <w:pPr>
        <w:rPr>
          <w:b/>
        </w:rPr>
      </w:pPr>
      <w:r>
        <w:rPr>
          <w:b/>
        </w:rPr>
        <w:t>Datum:</w:t>
      </w:r>
    </w:p>
    <w:tbl>
      <w:tblPr>
        <w:tblW w:w="4967" w:type="pct"/>
        <w:tblCellMar>
          <w:left w:w="70" w:type="dxa"/>
          <w:right w:w="70" w:type="dxa"/>
        </w:tblCellMar>
        <w:tblLook w:val="04A0" w:firstRow="1" w:lastRow="0" w:firstColumn="1" w:lastColumn="0" w:noHBand="0" w:noVBand="1"/>
      </w:tblPr>
      <w:tblGrid>
        <w:gridCol w:w="2414"/>
        <w:gridCol w:w="1848"/>
        <w:gridCol w:w="1155"/>
        <w:gridCol w:w="1238"/>
        <w:gridCol w:w="1364"/>
        <w:gridCol w:w="1064"/>
        <w:gridCol w:w="1121"/>
        <w:gridCol w:w="685"/>
        <w:gridCol w:w="1295"/>
        <w:gridCol w:w="2125"/>
      </w:tblGrid>
      <w:tr w:rsidR="00503B5F" w:rsidRPr="00620F10" w14:paraId="37B7802A" w14:textId="77777777" w:rsidTr="00503B5F">
        <w:trPr>
          <w:trHeight w:val="840"/>
        </w:trPr>
        <w:tc>
          <w:tcPr>
            <w:tcW w:w="8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91625" w14:textId="77777777" w:rsidR="00503B5F" w:rsidRPr="00620F10" w:rsidRDefault="00503B5F" w:rsidP="00620F10">
            <w:pPr>
              <w:jc w:val="center"/>
              <w:rPr>
                <w:rFonts w:ascii="Arial" w:hAnsi="Arial" w:cs="Arial"/>
                <w:b/>
                <w:bCs/>
                <w:sz w:val="20"/>
                <w:szCs w:val="20"/>
              </w:rPr>
            </w:pPr>
            <w:r w:rsidRPr="00620F10">
              <w:rPr>
                <w:rFonts w:ascii="Arial" w:hAnsi="Arial" w:cs="Arial"/>
                <w:b/>
                <w:bCs/>
                <w:sz w:val="20"/>
                <w:szCs w:val="20"/>
              </w:rPr>
              <w:t>Příjmení</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3153544C" w14:textId="77777777" w:rsidR="00503B5F" w:rsidRPr="00620F10" w:rsidRDefault="00503B5F" w:rsidP="00620F10">
            <w:pPr>
              <w:jc w:val="center"/>
              <w:rPr>
                <w:rFonts w:ascii="Arial" w:hAnsi="Arial" w:cs="Arial"/>
                <w:b/>
                <w:bCs/>
                <w:sz w:val="20"/>
                <w:szCs w:val="20"/>
              </w:rPr>
            </w:pPr>
            <w:r w:rsidRPr="00620F10">
              <w:rPr>
                <w:rFonts w:ascii="Arial" w:hAnsi="Arial" w:cs="Arial"/>
                <w:b/>
                <w:bCs/>
                <w:sz w:val="20"/>
                <w:szCs w:val="20"/>
              </w:rPr>
              <w:t>Jméno</w:t>
            </w:r>
          </w:p>
        </w:tc>
        <w:tc>
          <w:tcPr>
            <w:tcW w:w="404" w:type="pct"/>
            <w:tcBorders>
              <w:top w:val="single" w:sz="4" w:space="0" w:color="auto"/>
              <w:left w:val="nil"/>
              <w:bottom w:val="single" w:sz="4" w:space="0" w:color="auto"/>
              <w:right w:val="single" w:sz="4" w:space="0" w:color="auto"/>
            </w:tcBorders>
            <w:shd w:val="clear" w:color="auto" w:fill="auto"/>
            <w:vAlign w:val="center"/>
            <w:hideMark/>
          </w:tcPr>
          <w:p w14:paraId="64D5ACB1" w14:textId="77777777" w:rsidR="00503B5F" w:rsidRDefault="00503B5F" w:rsidP="00620F10">
            <w:pPr>
              <w:jc w:val="center"/>
              <w:rPr>
                <w:rFonts w:ascii="Arial" w:hAnsi="Arial" w:cs="Arial"/>
                <w:b/>
                <w:bCs/>
                <w:sz w:val="20"/>
                <w:szCs w:val="20"/>
              </w:rPr>
            </w:pPr>
            <w:r w:rsidRPr="00620F10">
              <w:rPr>
                <w:rFonts w:ascii="Arial" w:hAnsi="Arial" w:cs="Arial"/>
                <w:b/>
                <w:bCs/>
                <w:sz w:val="20"/>
                <w:szCs w:val="20"/>
              </w:rPr>
              <w:t>Datum narození</w:t>
            </w:r>
            <w:r>
              <w:rPr>
                <w:rFonts w:ascii="Arial" w:hAnsi="Arial" w:cs="Arial"/>
                <w:b/>
                <w:bCs/>
                <w:sz w:val="20"/>
                <w:szCs w:val="20"/>
              </w:rPr>
              <w:t>/</w:t>
            </w:r>
          </w:p>
          <w:p w14:paraId="744EEE45" w14:textId="77777777" w:rsidR="00503B5F" w:rsidRPr="00620F10" w:rsidRDefault="00503B5F" w:rsidP="00620F10">
            <w:pPr>
              <w:jc w:val="center"/>
              <w:rPr>
                <w:rFonts w:ascii="Arial" w:hAnsi="Arial" w:cs="Arial"/>
                <w:b/>
                <w:bCs/>
                <w:sz w:val="20"/>
                <w:szCs w:val="20"/>
              </w:rPr>
            </w:pPr>
            <w:r>
              <w:rPr>
                <w:rFonts w:ascii="Arial" w:hAnsi="Arial" w:cs="Arial"/>
                <w:b/>
                <w:bCs/>
                <w:sz w:val="20"/>
                <w:szCs w:val="20"/>
              </w:rPr>
              <w:t>rodné číslo</w:t>
            </w:r>
          </w:p>
        </w:tc>
        <w:tc>
          <w:tcPr>
            <w:tcW w:w="433" w:type="pct"/>
            <w:tcBorders>
              <w:top w:val="single" w:sz="4" w:space="0" w:color="auto"/>
              <w:left w:val="nil"/>
              <w:bottom w:val="single" w:sz="4" w:space="0" w:color="auto"/>
              <w:right w:val="single" w:sz="4" w:space="0" w:color="auto"/>
            </w:tcBorders>
            <w:shd w:val="clear" w:color="auto" w:fill="auto"/>
            <w:vAlign w:val="center"/>
            <w:hideMark/>
          </w:tcPr>
          <w:p w14:paraId="1317C375" w14:textId="77777777" w:rsidR="00503B5F" w:rsidRPr="00620F10" w:rsidRDefault="00503B5F" w:rsidP="00620F10">
            <w:pPr>
              <w:jc w:val="center"/>
              <w:rPr>
                <w:rFonts w:ascii="Arial" w:hAnsi="Arial" w:cs="Arial"/>
                <w:b/>
                <w:bCs/>
                <w:sz w:val="20"/>
                <w:szCs w:val="20"/>
              </w:rPr>
            </w:pPr>
            <w:r>
              <w:rPr>
                <w:rFonts w:ascii="Arial" w:hAnsi="Arial" w:cs="Arial"/>
                <w:b/>
                <w:bCs/>
                <w:sz w:val="20"/>
                <w:szCs w:val="20"/>
              </w:rPr>
              <w:t>Územní oblast</w:t>
            </w:r>
          </w:p>
        </w:tc>
        <w:tc>
          <w:tcPr>
            <w:tcW w:w="477" w:type="pct"/>
            <w:tcBorders>
              <w:top w:val="single" w:sz="4" w:space="0" w:color="auto"/>
              <w:left w:val="nil"/>
              <w:bottom w:val="single" w:sz="4" w:space="0" w:color="auto"/>
              <w:right w:val="single" w:sz="4" w:space="0" w:color="auto"/>
            </w:tcBorders>
            <w:shd w:val="clear" w:color="auto" w:fill="auto"/>
            <w:vAlign w:val="center"/>
            <w:hideMark/>
          </w:tcPr>
          <w:p w14:paraId="11B212AF" w14:textId="77777777" w:rsidR="00503B5F" w:rsidRDefault="00503B5F" w:rsidP="00620F10">
            <w:pPr>
              <w:jc w:val="center"/>
              <w:rPr>
                <w:rFonts w:ascii="Arial" w:hAnsi="Arial" w:cs="Arial"/>
                <w:b/>
                <w:bCs/>
                <w:sz w:val="20"/>
                <w:szCs w:val="20"/>
              </w:rPr>
            </w:pPr>
            <w:r w:rsidRPr="00620F10">
              <w:rPr>
                <w:rFonts w:ascii="Arial" w:hAnsi="Arial" w:cs="Arial"/>
                <w:b/>
                <w:bCs/>
                <w:sz w:val="20"/>
                <w:szCs w:val="20"/>
              </w:rPr>
              <w:t xml:space="preserve">Pojistné </w:t>
            </w:r>
          </w:p>
          <w:p w14:paraId="7783795F" w14:textId="77777777" w:rsidR="00503B5F" w:rsidRPr="00620F10" w:rsidRDefault="00503B5F" w:rsidP="00503B5F">
            <w:pPr>
              <w:jc w:val="center"/>
              <w:rPr>
                <w:rFonts w:ascii="Arial" w:hAnsi="Arial" w:cs="Arial"/>
                <w:b/>
                <w:bCs/>
                <w:sz w:val="20"/>
                <w:szCs w:val="20"/>
              </w:rPr>
            </w:pPr>
            <w:r>
              <w:rPr>
                <w:rFonts w:ascii="Arial" w:hAnsi="Arial" w:cs="Arial"/>
                <w:b/>
                <w:bCs/>
                <w:sz w:val="20"/>
                <w:szCs w:val="20"/>
              </w:rPr>
              <w:t>osoba/den</w:t>
            </w:r>
          </w:p>
        </w:tc>
        <w:tc>
          <w:tcPr>
            <w:tcW w:w="372" w:type="pct"/>
            <w:tcBorders>
              <w:top w:val="single" w:sz="4" w:space="0" w:color="auto"/>
              <w:left w:val="nil"/>
              <w:bottom w:val="single" w:sz="4" w:space="0" w:color="auto"/>
              <w:right w:val="single" w:sz="4" w:space="0" w:color="auto"/>
            </w:tcBorders>
            <w:shd w:val="clear" w:color="auto" w:fill="auto"/>
            <w:vAlign w:val="center"/>
          </w:tcPr>
          <w:p w14:paraId="09D41B64" w14:textId="77777777" w:rsidR="00503B5F" w:rsidRDefault="00503B5F" w:rsidP="00620F10">
            <w:pPr>
              <w:jc w:val="center"/>
              <w:rPr>
                <w:rFonts w:ascii="Arial" w:hAnsi="Arial" w:cs="Arial"/>
                <w:b/>
                <w:bCs/>
                <w:sz w:val="20"/>
                <w:szCs w:val="20"/>
              </w:rPr>
            </w:pPr>
            <w:r w:rsidRPr="00620F10">
              <w:rPr>
                <w:rFonts w:ascii="Arial" w:hAnsi="Arial" w:cs="Arial"/>
                <w:b/>
                <w:bCs/>
                <w:sz w:val="20"/>
                <w:szCs w:val="20"/>
              </w:rPr>
              <w:t xml:space="preserve">Počátek </w:t>
            </w:r>
          </w:p>
          <w:p w14:paraId="292B71C5" w14:textId="77777777" w:rsidR="00503B5F" w:rsidRPr="00620F10" w:rsidRDefault="00503B5F" w:rsidP="00620F10">
            <w:pPr>
              <w:jc w:val="center"/>
              <w:rPr>
                <w:rFonts w:ascii="Arial" w:hAnsi="Arial" w:cs="Arial"/>
                <w:b/>
                <w:bCs/>
                <w:sz w:val="20"/>
                <w:szCs w:val="20"/>
              </w:rPr>
            </w:pPr>
            <w:r w:rsidRPr="00620F10">
              <w:rPr>
                <w:rFonts w:ascii="Arial" w:hAnsi="Arial" w:cs="Arial"/>
                <w:b/>
                <w:bCs/>
                <w:sz w:val="20"/>
                <w:szCs w:val="20"/>
              </w:rPr>
              <w:t>pojištění</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02B84D04" w14:textId="77777777" w:rsidR="00503B5F" w:rsidRPr="00620F10" w:rsidRDefault="00503B5F" w:rsidP="00620F10">
            <w:pPr>
              <w:jc w:val="center"/>
              <w:rPr>
                <w:rFonts w:ascii="Arial" w:hAnsi="Arial" w:cs="Arial"/>
                <w:b/>
                <w:bCs/>
                <w:sz w:val="20"/>
                <w:szCs w:val="20"/>
              </w:rPr>
            </w:pPr>
            <w:r w:rsidRPr="00620F10">
              <w:rPr>
                <w:rFonts w:ascii="Arial" w:hAnsi="Arial" w:cs="Arial"/>
                <w:b/>
                <w:bCs/>
                <w:sz w:val="20"/>
                <w:szCs w:val="20"/>
              </w:rPr>
              <w:t>Konec pojištění</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736F39A3" w14:textId="77777777" w:rsidR="00503B5F" w:rsidRPr="00620F10" w:rsidRDefault="00503B5F" w:rsidP="00620F10">
            <w:pPr>
              <w:jc w:val="center"/>
              <w:rPr>
                <w:rFonts w:ascii="Arial" w:hAnsi="Arial" w:cs="Arial"/>
                <w:b/>
                <w:bCs/>
                <w:sz w:val="20"/>
                <w:szCs w:val="20"/>
              </w:rPr>
            </w:pPr>
            <w:r w:rsidRPr="00620F10">
              <w:rPr>
                <w:rFonts w:ascii="Arial" w:hAnsi="Arial" w:cs="Arial"/>
                <w:b/>
                <w:bCs/>
                <w:sz w:val="20"/>
                <w:szCs w:val="20"/>
              </w:rPr>
              <w:t>Počet dní</w:t>
            </w:r>
          </w:p>
        </w:tc>
        <w:tc>
          <w:tcPr>
            <w:tcW w:w="453" w:type="pct"/>
            <w:tcBorders>
              <w:top w:val="single" w:sz="4" w:space="0" w:color="auto"/>
              <w:left w:val="nil"/>
              <w:bottom w:val="single" w:sz="4" w:space="0" w:color="auto"/>
              <w:right w:val="single" w:sz="4" w:space="0" w:color="auto"/>
            </w:tcBorders>
            <w:shd w:val="clear" w:color="auto" w:fill="auto"/>
            <w:vAlign w:val="center"/>
            <w:hideMark/>
          </w:tcPr>
          <w:p w14:paraId="0D032259" w14:textId="77777777" w:rsidR="00503B5F" w:rsidRPr="00620F10" w:rsidRDefault="00503B5F" w:rsidP="00620F10">
            <w:pPr>
              <w:jc w:val="center"/>
              <w:rPr>
                <w:rFonts w:ascii="Arial" w:hAnsi="Arial" w:cs="Arial"/>
                <w:b/>
                <w:bCs/>
                <w:sz w:val="20"/>
                <w:szCs w:val="20"/>
              </w:rPr>
            </w:pPr>
            <w:r w:rsidRPr="00620F10">
              <w:rPr>
                <w:rFonts w:ascii="Arial" w:hAnsi="Arial" w:cs="Arial"/>
                <w:b/>
                <w:bCs/>
                <w:sz w:val="20"/>
                <w:szCs w:val="20"/>
              </w:rPr>
              <w:t>Pojistné celkem v Kč</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4C496BC0" w14:textId="77777777" w:rsidR="00503B5F" w:rsidRPr="00620F10" w:rsidRDefault="00503B5F" w:rsidP="00620F10">
            <w:pPr>
              <w:jc w:val="center"/>
              <w:rPr>
                <w:rFonts w:ascii="Arial" w:hAnsi="Arial" w:cs="Arial"/>
                <w:b/>
                <w:bCs/>
                <w:sz w:val="20"/>
                <w:szCs w:val="20"/>
              </w:rPr>
            </w:pPr>
            <w:r w:rsidRPr="00620F10">
              <w:rPr>
                <w:rFonts w:ascii="Arial" w:hAnsi="Arial" w:cs="Arial"/>
                <w:b/>
                <w:bCs/>
                <w:sz w:val="20"/>
                <w:szCs w:val="20"/>
              </w:rPr>
              <w:t>Změna</w:t>
            </w:r>
          </w:p>
        </w:tc>
      </w:tr>
      <w:tr w:rsidR="00503B5F" w:rsidRPr="00620F10" w14:paraId="46CB3CEA" w14:textId="77777777" w:rsidTr="00503B5F">
        <w:trPr>
          <w:trHeight w:val="300"/>
        </w:trPr>
        <w:tc>
          <w:tcPr>
            <w:tcW w:w="844" w:type="pct"/>
            <w:tcBorders>
              <w:top w:val="nil"/>
              <w:left w:val="single" w:sz="4" w:space="0" w:color="auto"/>
              <w:bottom w:val="single" w:sz="4" w:space="0" w:color="auto"/>
              <w:right w:val="single" w:sz="4" w:space="0" w:color="auto"/>
            </w:tcBorders>
            <w:shd w:val="clear" w:color="auto" w:fill="auto"/>
            <w:noWrap/>
            <w:vAlign w:val="bottom"/>
            <w:hideMark/>
          </w:tcPr>
          <w:p w14:paraId="15BC95D0"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646" w:type="pct"/>
            <w:tcBorders>
              <w:top w:val="nil"/>
              <w:left w:val="nil"/>
              <w:bottom w:val="single" w:sz="4" w:space="0" w:color="auto"/>
              <w:right w:val="single" w:sz="4" w:space="0" w:color="auto"/>
            </w:tcBorders>
            <w:shd w:val="clear" w:color="auto" w:fill="auto"/>
            <w:noWrap/>
            <w:vAlign w:val="bottom"/>
            <w:hideMark/>
          </w:tcPr>
          <w:p w14:paraId="7ECC1C22"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404" w:type="pct"/>
            <w:tcBorders>
              <w:top w:val="nil"/>
              <w:left w:val="nil"/>
              <w:bottom w:val="single" w:sz="4" w:space="0" w:color="auto"/>
              <w:right w:val="single" w:sz="4" w:space="0" w:color="auto"/>
            </w:tcBorders>
            <w:shd w:val="clear" w:color="auto" w:fill="auto"/>
            <w:noWrap/>
            <w:vAlign w:val="bottom"/>
            <w:hideMark/>
          </w:tcPr>
          <w:p w14:paraId="776040CE" w14:textId="77777777" w:rsidR="00503B5F" w:rsidRPr="00620F10" w:rsidRDefault="00503B5F" w:rsidP="00620F10">
            <w:pPr>
              <w:jc w:val="center"/>
              <w:rPr>
                <w:rFonts w:ascii="Arial" w:hAnsi="Arial" w:cs="Arial"/>
                <w:b/>
                <w:bCs/>
                <w:sz w:val="22"/>
                <w:szCs w:val="22"/>
              </w:rPr>
            </w:pPr>
            <w:r w:rsidRPr="00620F10">
              <w:rPr>
                <w:rFonts w:ascii="Arial" w:hAnsi="Arial" w:cs="Arial"/>
                <w:b/>
                <w:bCs/>
                <w:sz w:val="22"/>
                <w:szCs w:val="22"/>
              </w:rPr>
              <w:t> </w:t>
            </w:r>
          </w:p>
        </w:tc>
        <w:tc>
          <w:tcPr>
            <w:tcW w:w="433" w:type="pct"/>
            <w:tcBorders>
              <w:top w:val="nil"/>
              <w:left w:val="nil"/>
              <w:bottom w:val="single" w:sz="4" w:space="0" w:color="auto"/>
              <w:right w:val="single" w:sz="4" w:space="0" w:color="auto"/>
            </w:tcBorders>
            <w:shd w:val="clear" w:color="auto" w:fill="auto"/>
            <w:noWrap/>
            <w:vAlign w:val="bottom"/>
            <w:hideMark/>
          </w:tcPr>
          <w:p w14:paraId="42A313CD"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053B67C8"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72" w:type="pct"/>
            <w:tcBorders>
              <w:top w:val="nil"/>
              <w:left w:val="nil"/>
              <w:bottom w:val="single" w:sz="4" w:space="0" w:color="auto"/>
              <w:right w:val="single" w:sz="4" w:space="0" w:color="auto"/>
            </w:tcBorders>
            <w:shd w:val="clear" w:color="auto" w:fill="auto"/>
            <w:vAlign w:val="bottom"/>
          </w:tcPr>
          <w:p w14:paraId="530921FF"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92" w:type="pct"/>
            <w:tcBorders>
              <w:top w:val="nil"/>
              <w:left w:val="nil"/>
              <w:bottom w:val="single" w:sz="4" w:space="0" w:color="auto"/>
              <w:right w:val="single" w:sz="4" w:space="0" w:color="auto"/>
            </w:tcBorders>
            <w:shd w:val="clear" w:color="auto" w:fill="auto"/>
            <w:noWrap/>
            <w:vAlign w:val="bottom"/>
            <w:hideMark/>
          </w:tcPr>
          <w:p w14:paraId="206A1246"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236" w:type="pct"/>
            <w:tcBorders>
              <w:top w:val="nil"/>
              <w:left w:val="nil"/>
              <w:bottom w:val="single" w:sz="4" w:space="0" w:color="auto"/>
              <w:right w:val="single" w:sz="4" w:space="0" w:color="auto"/>
            </w:tcBorders>
            <w:shd w:val="clear" w:color="auto" w:fill="auto"/>
            <w:noWrap/>
            <w:vAlign w:val="bottom"/>
            <w:hideMark/>
          </w:tcPr>
          <w:p w14:paraId="204BCAB8"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1</w:t>
            </w:r>
          </w:p>
        </w:tc>
        <w:tc>
          <w:tcPr>
            <w:tcW w:w="453" w:type="pct"/>
            <w:tcBorders>
              <w:top w:val="nil"/>
              <w:left w:val="nil"/>
              <w:bottom w:val="single" w:sz="4" w:space="0" w:color="auto"/>
              <w:right w:val="single" w:sz="4" w:space="0" w:color="auto"/>
            </w:tcBorders>
            <w:shd w:val="clear" w:color="auto" w:fill="auto"/>
            <w:noWrap/>
            <w:vAlign w:val="bottom"/>
            <w:hideMark/>
          </w:tcPr>
          <w:p w14:paraId="16ACACAB"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0 Kč</w:t>
            </w:r>
          </w:p>
        </w:tc>
        <w:tc>
          <w:tcPr>
            <w:tcW w:w="744" w:type="pct"/>
            <w:tcBorders>
              <w:top w:val="nil"/>
              <w:left w:val="nil"/>
              <w:bottom w:val="single" w:sz="4" w:space="0" w:color="auto"/>
              <w:right w:val="single" w:sz="4" w:space="0" w:color="auto"/>
            </w:tcBorders>
            <w:shd w:val="clear" w:color="auto" w:fill="auto"/>
            <w:noWrap/>
            <w:vAlign w:val="bottom"/>
            <w:hideMark/>
          </w:tcPr>
          <w:p w14:paraId="7968DBF5" w14:textId="77777777" w:rsidR="00503B5F" w:rsidRPr="00620F10" w:rsidRDefault="00503B5F" w:rsidP="00620F10">
            <w:pPr>
              <w:rPr>
                <w:rFonts w:ascii="Arial" w:hAnsi="Arial" w:cs="Arial"/>
                <w:sz w:val="20"/>
                <w:szCs w:val="20"/>
              </w:rPr>
            </w:pPr>
            <w:r w:rsidRPr="00620F10">
              <w:rPr>
                <w:rFonts w:ascii="Arial" w:hAnsi="Arial" w:cs="Arial"/>
                <w:sz w:val="20"/>
                <w:szCs w:val="20"/>
              </w:rPr>
              <w:t> </w:t>
            </w:r>
          </w:p>
        </w:tc>
      </w:tr>
      <w:tr w:rsidR="00503B5F" w:rsidRPr="00620F10" w14:paraId="33330632" w14:textId="77777777" w:rsidTr="00503B5F">
        <w:trPr>
          <w:trHeight w:val="300"/>
        </w:trPr>
        <w:tc>
          <w:tcPr>
            <w:tcW w:w="844" w:type="pct"/>
            <w:tcBorders>
              <w:top w:val="nil"/>
              <w:left w:val="single" w:sz="4" w:space="0" w:color="auto"/>
              <w:bottom w:val="single" w:sz="4" w:space="0" w:color="auto"/>
              <w:right w:val="single" w:sz="4" w:space="0" w:color="auto"/>
            </w:tcBorders>
            <w:shd w:val="clear" w:color="auto" w:fill="auto"/>
            <w:noWrap/>
            <w:vAlign w:val="bottom"/>
            <w:hideMark/>
          </w:tcPr>
          <w:p w14:paraId="7DECC109"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646" w:type="pct"/>
            <w:tcBorders>
              <w:top w:val="nil"/>
              <w:left w:val="nil"/>
              <w:bottom w:val="single" w:sz="4" w:space="0" w:color="auto"/>
              <w:right w:val="single" w:sz="4" w:space="0" w:color="auto"/>
            </w:tcBorders>
            <w:shd w:val="clear" w:color="auto" w:fill="auto"/>
            <w:noWrap/>
            <w:vAlign w:val="bottom"/>
            <w:hideMark/>
          </w:tcPr>
          <w:p w14:paraId="7EB662E9"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404" w:type="pct"/>
            <w:tcBorders>
              <w:top w:val="nil"/>
              <w:left w:val="nil"/>
              <w:bottom w:val="single" w:sz="4" w:space="0" w:color="auto"/>
              <w:right w:val="single" w:sz="4" w:space="0" w:color="auto"/>
            </w:tcBorders>
            <w:shd w:val="clear" w:color="auto" w:fill="auto"/>
            <w:noWrap/>
            <w:vAlign w:val="bottom"/>
            <w:hideMark/>
          </w:tcPr>
          <w:p w14:paraId="35FD9389" w14:textId="77777777" w:rsidR="00503B5F" w:rsidRPr="00620F10" w:rsidRDefault="00503B5F" w:rsidP="00620F10">
            <w:pPr>
              <w:jc w:val="center"/>
              <w:rPr>
                <w:rFonts w:ascii="Arial" w:hAnsi="Arial" w:cs="Arial"/>
                <w:b/>
                <w:bCs/>
                <w:sz w:val="20"/>
                <w:szCs w:val="20"/>
              </w:rPr>
            </w:pPr>
            <w:r w:rsidRPr="00620F10">
              <w:rPr>
                <w:rFonts w:ascii="Arial" w:hAnsi="Arial" w:cs="Arial"/>
                <w:b/>
                <w:bCs/>
                <w:sz w:val="20"/>
                <w:szCs w:val="20"/>
              </w:rPr>
              <w:t> </w:t>
            </w:r>
          </w:p>
        </w:tc>
        <w:tc>
          <w:tcPr>
            <w:tcW w:w="433" w:type="pct"/>
            <w:tcBorders>
              <w:top w:val="nil"/>
              <w:left w:val="nil"/>
              <w:bottom w:val="single" w:sz="4" w:space="0" w:color="auto"/>
              <w:right w:val="single" w:sz="4" w:space="0" w:color="auto"/>
            </w:tcBorders>
            <w:shd w:val="clear" w:color="auto" w:fill="auto"/>
            <w:noWrap/>
            <w:vAlign w:val="bottom"/>
            <w:hideMark/>
          </w:tcPr>
          <w:p w14:paraId="5C11B13B"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2DC902B2"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72" w:type="pct"/>
            <w:tcBorders>
              <w:top w:val="nil"/>
              <w:left w:val="nil"/>
              <w:bottom w:val="single" w:sz="4" w:space="0" w:color="auto"/>
              <w:right w:val="single" w:sz="4" w:space="0" w:color="auto"/>
            </w:tcBorders>
            <w:shd w:val="clear" w:color="auto" w:fill="auto"/>
            <w:vAlign w:val="bottom"/>
          </w:tcPr>
          <w:p w14:paraId="13792D79"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92" w:type="pct"/>
            <w:tcBorders>
              <w:top w:val="nil"/>
              <w:left w:val="nil"/>
              <w:bottom w:val="single" w:sz="4" w:space="0" w:color="auto"/>
              <w:right w:val="single" w:sz="4" w:space="0" w:color="auto"/>
            </w:tcBorders>
            <w:shd w:val="clear" w:color="auto" w:fill="auto"/>
            <w:noWrap/>
            <w:vAlign w:val="bottom"/>
            <w:hideMark/>
          </w:tcPr>
          <w:p w14:paraId="2AD24763"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236" w:type="pct"/>
            <w:tcBorders>
              <w:top w:val="nil"/>
              <w:left w:val="nil"/>
              <w:bottom w:val="single" w:sz="4" w:space="0" w:color="auto"/>
              <w:right w:val="single" w:sz="4" w:space="0" w:color="auto"/>
            </w:tcBorders>
            <w:shd w:val="clear" w:color="auto" w:fill="auto"/>
            <w:noWrap/>
            <w:vAlign w:val="bottom"/>
            <w:hideMark/>
          </w:tcPr>
          <w:p w14:paraId="60095EEE"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1</w:t>
            </w:r>
          </w:p>
        </w:tc>
        <w:tc>
          <w:tcPr>
            <w:tcW w:w="453" w:type="pct"/>
            <w:tcBorders>
              <w:top w:val="nil"/>
              <w:left w:val="nil"/>
              <w:bottom w:val="single" w:sz="4" w:space="0" w:color="auto"/>
              <w:right w:val="single" w:sz="4" w:space="0" w:color="auto"/>
            </w:tcBorders>
            <w:shd w:val="clear" w:color="auto" w:fill="auto"/>
            <w:noWrap/>
            <w:vAlign w:val="bottom"/>
            <w:hideMark/>
          </w:tcPr>
          <w:p w14:paraId="628BB29D"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0 Kč</w:t>
            </w:r>
          </w:p>
        </w:tc>
        <w:tc>
          <w:tcPr>
            <w:tcW w:w="744" w:type="pct"/>
            <w:tcBorders>
              <w:top w:val="nil"/>
              <w:left w:val="nil"/>
              <w:bottom w:val="single" w:sz="4" w:space="0" w:color="auto"/>
              <w:right w:val="single" w:sz="4" w:space="0" w:color="auto"/>
            </w:tcBorders>
            <w:shd w:val="clear" w:color="auto" w:fill="auto"/>
            <w:noWrap/>
            <w:vAlign w:val="bottom"/>
            <w:hideMark/>
          </w:tcPr>
          <w:p w14:paraId="24502F4B" w14:textId="77777777" w:rsidR="00503B5F" w:rsidRPr="00620F10" w:rsidRDefault="00503B5F" w:rsidP="00620F10">
            <w:pPr>
              <w:rPr>
                <w:rFonts w:ascii="Arial" w:hAnsi="Arial" w:cs="Arial"/>
                <w:sz w:val="20"/>
                <w:szCs w:val="20"/>
              </w:rPr>
            </w:pPr>
            <w:r w:rsidRPr="00620F10">
              <w:rPr>
                <w:rFonts w:ascii="Arial" w:hAnsi="Arial" w:cs="Arial"/>
                <w:sz w:val="20"/>
                <w:szCs w:val="20"/>
              </w:rPr>
              <w:t> </w:t>
            </w:r>
          </w:p>
        </w:tc>
      </w:tr>
      <w:tr w:rsidR="00503B5F" w:rsidRPr="00620F10" w14:paraId="7AC6D039" w14:textId="77777777" w:rsidTr="00503B5F">
        <w:trPr>
          <w:trHeight w:val="300"/>
        </w:trPr>
        <w:tc>
          <w:tcPr>
            <w:tcW w:w="844" w:type="pct"/>
            <w:tcBorders>
              <w:top w:val="nil"/>
              <w:left w:val="single" w:sz="4" w:space="0" w:color="auto"/>
              <w:bottom w:val="single" w:sz="4" w:space="0" w:color="auto"/>
              <w:right w:val="single" w:sz="4" w:space="0" w:color="auto"/>
            </w:tcBorders>
            <w:shd w:val="clear" w:color="auto" w:fill="auto"/>
            <w:noWrap/>
            <w:vAlign w:val="bottom"/>
            <w:hideMark/>
          </w:tcPr>
          <w:p w14:paraId="47817D9C"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646" w:type="pct"/>
            <w:tcBorders>
              <w:top w:val="nil"/>
              <w:left w:val="nil"/>
              <w:bottom w:val="single" w:sz="4" w:space="0" w:color="auto"/>
              <w:right w:val="single" w:sz="4" w:space="0" w:color="auto"/>
            </w:tcBorders>
            <w:shd w:val="clear" w:color="auto" w:fill="auto"/>
            <w:noWrap/>
            <w:vAlign w:val="bottom"/>
            <w:hideMark/>
          </w:tcPr>
          <w:p w14:paraId="4DBCB485"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404" w:type="pct"/>
            <w:tcBorders>
              <w:top w:val="nil"/>
              <w:left w:val="nil"/>
              <w:bottom w:val="single" w:sz="4" w:space="0" w:color="auto"/>
              <w:right w:val="single" w:sz="4" w:space="0" w:color="auto"/>
            </w:tcBorders>
            <w:shd w:val="clear" w:color="auto" w:fill="auto"/>
            <w:noWrap/>
            <w:vAlign w:val="bottom"/>
            <w:hideMark/>
          </w:tcPr>
          <w:p w14:paraId="5B662CE7" w14:textId="77777777" w:rsidR="00503B5F" w:rsidRPr="00620F10" w:rsidRDefault="00503B5F" w:rsidP="00620F10">
            <w:pPr>
              <w:jc w:val="center"/>
              <w:rPr>
                <w:rFonts w:ascii="Arial" w:hAnsi="Arial" w:cs="Arial"/>
                <w:b/>
                <w:bCs/>
                <w:sz w:val="20"/>
                <w:szCs w:val="20"/>
              </w:rPr>
            </w:pPr>
            <w:r w:rsidRPr="00620F10">
              <w:rPr>
                <w:rFonts w:ascii="Arial" w:hAnsi="Arial" w:cs="Arial"/>
                <w:b/>
                <w:bCs/>
                <w:sz w:val="20"/>
                <w:szCs w:val="20"/>
              </w:rPr>
              <w:t> </w:t>
            </w:r>
          </w:p>
        </w:tc>
        <w:tc>
          <w:tcPr>
            <w:tcW w:w="433" w:type="pct"/>
            <w:tcBorders>
              <w:top w:val="nil"/>
              <w:left w:val="nil"/>
              <w:bottom w:val="single" w:sz="4" w:space="0" w:color="auto"/>
              <w:right w:val="single" w:sz="4" w:space="0" w:color="auto"/>
            </w:tcBorders>
            <w:shd w:val="clear" w:color="auto" w:fill="auto"/>
            <w:noWrap/>
            <w:vAlign w:val="bottom"/>
            <w:hideMark/>
          </w:tcPr>
          <w:p w14:paraId="79D58AE8"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103EE331"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72" w:type="pct"/>
            <w:tcBorders>
              <w:top w:val="nil"/>
              <w:left w:val="nil"/>
              <w:bottom w:val="single" w:sz="4" w:space="0" w:color="auto"/>
              <w:right w:val="single" w:sz="4" w:space="0" w:color="auto"/>
            </w:tcBorders>
            <w:shd w:val="clear" w:color="auto" w:fill="auto"/>
            <w:vAlign w:val="bottom"/>
          </w:tcPr>
          <w:p w14:paraId="579E7A7C"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92" w:type="pct"/>
            <w:tcBorders>
              <w:top w:val="nil"/>
              <w:left w:val="nil"/>
              <w:bottom w:val="single" w:sz="4" w:space="0" w:color="auto"/>
              <w:right w:val="single" w:sz="4" w:space="0" w:color="auto"/>
            </w:tcBorders>
            <w:shd w:val="clear" w:color="auto" w:fill="auto"/>
            <w:noWrap/>
            <w:vAlign w:val="bottom"/>
            <w:hideMark/>
          </w:tcPr>
          <w:p w14:paraId="75CDBCE9"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236" w:type="pct"/>
            <w:tcBorders>
              <w:top w:val="nil"/>
              <w:left w:val="nil"/>
              <w:bottom w:val="single" w:sz="4" w:space="0" w:color="auto"/>
              <w:right w:val="single" w:sz="4" w:space="0" w:color="auto"/>
            </w:tcBorders>
            <w:shd w:val="clear" w:color="auto" w:fill="auto"/>
            <w:noWrap/>
            <w:vAlign w:val="bottom"/>
            <w:hideMark/>
          </w:tcPr>
          <w:p w14:paraId="70D53CFD"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1</w:t>
            </w:r>
          </w:p>
        </w:tc>
        <w:tc>
          <w:tcPr>
            <w:tcW w:w="453" w:type="pct"/>
            <w:tcBorders>
              <w:top w:val="nil"/>
              <w:left w:val="nil"/>
              <w:bottom w:val="single" w:sz="4" w:space="0" w:color="auto"/>
              <w:right w:val="single" w:sz="4" w:space="0" w:color="auto"/>
            </w:tcBorders>
            <w:shd w:val="clear" w:color="auto" w:fill="auto"/>
            <w:noWrap/>
            <w:vAlign w:val="bottom"/>
            <w:hideMark/>
          </w:tcPr>
          <w:p w14:paraId="3F91A9F9"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0 Kč</w:t>
            </w:r>
          </w:p>
        </w:tc>
        <w:tc>
          <w:tcPr>
            <w:tcW w:w="744" w:type="pct"/>
            <w:tcBorders>
              <w:top w:val="nil"/>
              <w:left w:val="nil"/>
              <w:bottom w:val="single" w:sz="4" w:space="0" w:color="auto"/>
              <w:right w:val="single" w:sz="4" w:space="0" w:color="auto"/>
            </w:tcBorders>
            <w:shd w:val="clear" w:color="auto" w:fill="auto"/>
            <w:noWrap/>
            <w:vAlign w:val="bottom"/>
            <w:hideMark/>
          </w:tcPr>
          <w:p w14:paraId="52329D3B" w14:textId="77777777" w:rsidR="00503B5F" w:rsidRPr="00620F10" w:rsidRDefault="00503B5F" w:rsidP="00620F10">
            <w:pPr>
              <w:rPr>
                <w:rFonts w:ascii="Arial" w:hAnsi="Arial" w:cs="Arial"/>
                <w:sz w:val="20"/>
                <w:szCs w:val="20"/>
              </w:rPr>
            </w:pPr>
            <w:r w:rsidRPr="00620F10">
              <w:rPr>
                <w:rFonts w:ascii="Arial" w:hAnsi="Arial" w:cs="Arial"/>
                <w:sz w:val="20"/>
                <w:szCs w:val="20"/>
              </w:rPr>
              <w:t> </w:t>
            </w:r>
          </w:p>
        </w:tc>
      </w:tr>
      <w:tr w:rsidR="00503B5F" w:rsidRPr="00620F10" w14:paraId="02641F53" w14:textId="77777777" w:rsidTr="00503B5F">
        <w:trPr>
          <w:trHeight w:val="300"/>
        </w:trPr>
        <w:tc>
          <w:tcPr>
            <w:tcW w:w="844" w:type="pct"/>
            <w:tcBorders>
              <w:top w:val="nil"/>
              <w:left w:val="single" w:sz="4" w:space="0" w:color="auto"/>
              <w:bottom w:val="single" w:sz="4" w:space="0" w:color="auto"/>
              <w:right w:val="single" w:sz="4" w:space="0" w:color="auto"/>
            </w:tcBorders>
            <w:shd w:val="clear" w:color="auto" w:fill="auto"/>
            <w:noWrap/>
            <w:vAlign w:val="bottom"/>
            <w:hideMark/>
          </w:tcPr>
          <w:p w14:paraId="382F1B36"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646" w:type="pct"/>
            <w:tcBorders>
              <w:top w:val="nil"/>
              <w:left w:val="nil"/>
              <w:bottom w:val="single" w:sz="4" w:space="0" w:color="auto"/>
              <w:right w:val="single" w:sz="4" w:space="0" w:color="auto"/>
            </w:tcBorders>
            <w:shd w:val="clear" w:color="auto" w:fill="auto"/>
            <w:noWrap/>
            <w:vAlign w:val="bottom"/>
            <w:hideMark/>
          </w:tcPr>
          <w:p w14:paraId="0233ADE1"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404" w:type="pct"/>
            <w:tcBorders>
              <w:top w:val="nil"/>
              <w:left w:val="nil"/>
              <w:bottom w:val="single" w:sz="4" w:space="0" w:color="auto"/>
              <w:right w:val="single" w:sz="4" w:space="0" w:color="auto"/>
            </w:tcBorders>
            <w:shd w:val="clear" w:color="auto" w:fill="auto"/>
            <w:noWrap/>
            <w:vAlign w:val="bottom"/>
            <w:hideMark/>
          </w:tcPr>
          <w:p w14:paraId="13A23A40" w14:textId="77777777" w:rsidR="00503B5F" w:rsidRPr="00620F10" w:rsidRDefault="00503B5F" w:rsidP="00620F10">
            <w:pPr>
              <w:jc w:val="center"/>
              <w:rPr>
                <w:rFonts w:ascii="Arial" w:hAnsi="Arial" w:cs="Arial"/>
                <w:b/>
                <w:bCs/>
                <w:sz w:val="20"/>
                <w:szCs w:val="20"/>
              </w:rPr>
            </w:pPr>
            <w:r w:rsidRPr="00620F10">
              <w:rPr>
                <w:rFonts w:ascii="Arial" w:hAnsi="Arial" w:cs="Arial"/>
                <w:b/>
                <w:bCs/>
                <w:sz w:val="20"/>
                <w:szCs w:val="20"/>
              </w:rPr>
              <w:t> </w:t>
            </w:r>
          </w:p>
        </w:tc>
        <w:tc>
          <w:tcPr>
            <w:tcW w:w="433" w:type="pct"/>
            <w:tcBorders>
              <w:top w:val="nil"/>
              <w:left w:val="nil"/>
              <w:bottom w:val="single" w:sz="4" w:space="0" w:color="auto"/>
              <w:right w:val="single" w:sz="4" w:space="0" w:color="auto"/>
            </w:tcBorders>
            <w:shd w:val="clear" w:color="auto" w:fill="auto"/>
            <w:noWrap/>
            <w:vAlign w:val="bottom"/>
            <w:hideMark/>
          </w:tcPr>
          <w:p w14:paraId="51A174DB"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3A0CCA9A"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72" w:type="pct"/>
            <w:tcBorders>
              <w:top w:val="nil"/>
              <w:left w:val="nil"/>
              <w:bottom w:val="single" w:sz="4" w:space="0" w:color="auto"/>
              <w:right w:val="single" w:sz="4" w:space="0" w:color="auto"/>
            </w:tcBorders>
            <w:shd w:val="clear" w:color="auto" w:fill="auto"/>
            <w:vAlign w:val="bottom"/>
          </w:tcPr>
          <w:p w14:paraId="17C55602"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92" w:type="pct"/>
            <w:tcBorders>
              <w:top w:val="nil"/>
              <w:left w:val="nil"/>
              <w:bottom w:val="single" w:sz="4" w:space="0" w:color="auto"/>
              <w:right w:val="single" w:sz="4" w:space="0" w:color="auto"/>
            </w:tcBorders>
            <w:shd w:val="clear" w:color="auto" w:fill="auto"/>
            <w:noWrap/>
            <w:vAlign w:val="bottom"/>
            <w:hideMark/>
          </w:tcPr>
          <w:p w14:paraId="088138F6"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236" w:type="pct"/>
            <w:tcBorders>
              <w:top w:val="nil"/>
              <w:left w:val="nil"/>
              <w:bottom w:val="single" w:sz="4" w:space="0" w:color="auto"/>
              <w:right w:val="single" w:sz="4" w:space="0" w:color="auto"/>
            </w:tcBorders>
            <w:shd w:val="clear" w:color="auto" w:fill="auto"/>
            <w:noWrap/>
            <w:vAlign w:val="bottom"/>
            <w:hideMark/>
          </w:tcPr>
          <w:p w14:paraId="6072EB9D"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1</w:t>
            </w:r>
          </w:p>
        </w:tc>
        <w:tc>
          <w:tcPr>
            <w:tcW w:w="453" w:type="pct"/>
            <w:tcBorders>
              <w:top w:val="nil"/>
              <w:left w:val="nil"/>
              <w:bottom w:val="single" w:sz="4" w:space="0" w:color="auto"/>
              <w:right w:val="single" w:sz="4" w:space="0" w:color="auto"/>
            </w:tcBorders>
            <w:shd w:val="clear" w:color="auto" w:fill="auto"/>
            <w:noWrap/>
            <w:vAlign w:val="bottom"/>
            <w:hideMark/>
          </w:tcPr>
          <w:p w14:paraId="33C5D35B"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0 Kč</w:t>
            </w:r>
          </w:p>
        </w:tc>
        <w:tc>
          <w:tcPr>
            <w:tcW w:w="744" w:type="pct"/>
            <w:tcBorders>
              <w:top w:val="nil"/>
              <w:left w:val="nil"/>
              <w:bottom w:val="single" w:sz="4" w:space="0" w:color="auto"/>
              <w:right w:val="single" w:sz="4" w:space="0" w:color="auto"/>
            </w:tcBorders>
            <w:shd w:val="clear" w:color="auto" w:fill="auto"/>
            <w:noWrap/>
            <w:vAlign w:val="bottom"/>
            <w:hideMark/>
          </w:tcPr>
          <w:p w14:paraId="474A246C" w14:textId="77777777" w:rsidR="00503B5F" w:rsidRPr="00620F10" w:rsidRDefault="00503B5F" w:rsidP="00620F10">
            <w:pPr>
              <w:rPr>
                <w:rFonts w:ascii="Arial" w:hAnsi="Arial" w:cs="Arial"/>
                <w:sz w:val="20"/>
                <w:szCs w:val="20"/>
              </w:rPr>
            </w:pPr>
            <w:r w:rsidRPr="00620F10">
              <w:rPr>
                <w:rFonts w:ascii="Arial" w:hAnsi="Arial" w:cs="Arial"/>
                <w:sz w:val="20"/>
                <w:szCs w:val="20"/>
              </w:rPr>
              <w:t> </w:t>
            </w:r>
          </w:p>
        </w:tc>
      </w:tr>
      <w:tr w:rsidR="00503B5F" w:rsidRPr="00620F10" w14:paraId="66E1BB6B" w14:textId="77777777" w:rsidTr="00503B5F">
        <w:trPr>
          <w:trHeight w:val="300"/>
        </w:trPr>
        <w:tc>
          <w:tcPr>
            <w:tcW w:w="844" w:type="pct"/>
            <w:tcBorders>
              <w:top w:val="nil"/>
              <w:left w:val="single" w:sz="4" w:space="0" w:color="auto"/>
              <w:bottom w:val="single" w:sz="4" w:space="0" w:color="auto"/>
              <w:right w:val="single" w:sz="4" w:space="0" w:color="auto"/>
            </w:tcBorders>
            <w:shd w:val="clear" w:color="auto" w:fill="auto"/>
            <w:noWrap/>
            <w:vAlign w:val="bottom"/>
            <w:hideMark/>
          </w:tcPr>
          <w:p w14:paraId="56126FB2"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646" w:type="pct"/>
            <w:tcBorders>
              <w:top w:val="nil"/>
              <w:left w:val="nil"/>
              <w:bottom w:val="single" w:sz="4" w:space="0" w:color="auto"/>
              <w:right w:val="single" w:sz="4" w:space="0" w:color="auto"/>
            </w:tcBorders>
            <w:shd w:val="clear" w:color="auto" w:fill="auto"/>
            <w:noWrap/>
            <w:vAlign w:val="bottom"/>
            <w:hideMark/>
          </w:tcPr>
          <w:p w14:paraId="1C53D084"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404" w:type="pct"/>
            <w:tcBorders>
              <w:top w:val="nil"/>
              <w:left w:val="nil"/>
              <w:bottom w:val="single" w:sz="4" w:space="0" w:color="auto"/>
              <w:right w:val="single" w:sz="4" w:space="0" w:color="auto"/>
            </w:tcBorders>
            <w:shd w:val="clear" w:color="auto" w:fill="auto"/>
            <w:noWrap/>
            <w:vAlign w:val="bottom"/>
            <w:hideMark/>
          </w:tcPr>
          <w:p w14:paraId="5673220E" w14:textId="77777777" w:rsidR="00503B5F" w:rsidRPr="00620F10" w:rsidRDefault="00503B5F" w:rsidP="00620F10">
            <w:pPr>
              <w:jc w:val="center"/>
              <w:rPr>
                <w:rFonts w:ascii="Arial" w:hAnsi="Arial" w:cs="Arial"/>
                <w:b/>
                <w:bCs/>
                <w:sz w:val="20"/>
                <w:szCs w:val="20"/>
              </w:rPr>
            </w:pPr>
            <w:r w:rsidRPr="00620F10">
              <w:rPr>
                <w:rFonts w:ascii="Arial" w:hAnsi="Arial" w:cs="Arial"/>
                <w:b/>
                <w:bCs/>
                <w:sz w:val="20"/>
                <w:szCs w:val="20"/>
              </w:rPr>
              <w:t> </w:t>
            </w:r>
          </w:p>
        </w:tc>
        <w:tc>
          <w:tcPr>
            <w:tcW w:w="433" w:type="pct"/>
            <w:tcBorders>
              <w:top w:val="nil"/>
              <w:left w:val="nil"/>
              <w:bottom w:val="single" w:sz="4" w:space="0" w:color="auto"/>
              <w:right w:val="single" w:sz="4" w:space="0" w:color="auto"/>
            </w:tcBorders>
            <w:shd w:val="clear" w:color="auto" w:fill="auto"/>
            <w:noWrap/>
            <w:vAlign w:val="bottom"/>
            <w:hideMark/>
          </w:tcPr>
          <w:p w14:paraId="19EE6594"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69BBA738"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72" w:type="pct"/>
            <w:tcBorders>
              <w:top w:val="nil"/>
              <w:left w:val="nil"/>
              <w:bottom w:val="single" w:sz="4" w:space="0" w:color="auto"/>
              <w:right w:val="single" w:sz="4" w:space="0" w:color="auto"/>
            </w:tcBorders>
            <w:shd w:val="clear" w:color="auto" w:fill="auto"/>
            <w:vAlign w:val="bottom"/>
          </w:tcPr>
          <w:p w14:paraId="5F0B01FC"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92" w:type="pct"/>
            <w:tcBorders>
              <w:top w:val="nil"/>
              <w:left w:val="nil"/>
              <w:bottom w:val="single" w:sz="4" w:space="0" w:color="auto"/>
              <w:right w:val="single" w:sz="4" w:space="0" w:color="auto"/>
            </w:tcBorders>
            <w:shd w:val="clear" w:color="auto" w:fill="auto"/>
            <w:noWrap/>
            <w:vAlign w:val="bottom"/>
            <w:hideMark/>
          </w:tcPr>
          <w:p w14:paraId="4457F6F0"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236" w:type="pct"/>
            <w:tcBorders>
              <w:top w:val="nil"/>
              <w:left w:val="nil"/>
              <w:bottom w:val="single" w:sz="4" w:space="0" w:color="auto"/>
              <w:right w:val="single" w:sz="4" w:space="0" w:color="auto"/>
            </w:tcBorders>
            <w:shd w:val="clear" w:color="auto" w:fill="auto"/>
            <w:noWrap/>
            <w:vAlign w:val="bottom"/>
            <w:hideMark/>
          </w:tcPr>
          <w:p w14:paraId="7DA93F95"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1</w:t>
            </w:r>
          </w:p>
        </w:tc>
        <w:tc>
          <w:tcPr>
            <w:tcW w:w="453" w:type="pct"/>
            <w:tcBorders>
              <w:top w:val="nil"/>
              <w:left w:val="nil"/>
              <w:bottom w:val="single" w:sz="4" w:space="0" w:color="auto"/>
              <w:right w:val="single" w:sz="4" w:space="0" w:color="auto"/>
            </w:tcBorders>
            <w:shd w:val="clear" w:color="auto" w:fill="auto"/>
            <w:noWrap/>
            <w:vAlign w:val="bottom"/>
            <w:hideMark/>
          </w:tcPr>
          <w:p w14:paraId="60F934A2"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0 Kč</w:t>
            </w:r>
          </w:p>
        </w:tc>
        <w:tc>
          <w:tcPr>
            <w:tcW w:w="744" w:type="pct"/>
            <w:tcBorders>
              <w:top w:val="nil"/>
              <w:left w:val="nil"/>
              <w:bottom w:val="single" w:sz="4" w:space="0" w:color="auto"/>
              <w:right w:val="single" w:sz="4" w:space="0" w:color="auto"/>
            </w:tcBorders>
            <w:shd w:val="clear" w:color="auto" w:fill="auto"/>
            <w:noWrap/>
            <w:vAlign w:val="bottom"/>
            <w:hideMark/>
          </w:tcPr>
          <w:p w14:paraId="53650E48" w14:textId="77777777" w:rsidR="00503B5F" w:rsidRPr="00620F10" w:rsidRDefault="00503B5F" w:rsidP="00620F10">
            <w:pPr>
              <w:rPr>
                <w:rFonts w:ascii="Arial" w:hAnsi="Arial" w:cs="Arial"/>
                <w:sz w:val="20"/>
                <w:szCs w:val="20"/>
              </w:rPr>
            </w:pPr>
            <w:r w:rsidRPr="00620F10">
              <w:rPr>
                <w:rFonts w:ascii="Arial" w:hAnsi="Arial" w:cs="Arial"/>
                <w:sz w:val="20"/>
                <w:szCs w:val="20"/>
              </w:rPr>
              <w:t> </w:t>
            </w:r>
          </w:p>
        </w:tc>
      </w:tr>
      <w:tr w:rsidR="00503B5F" w:rsidRPr="00620F10" w14:paraId="550B5B1B" w14:textId="77777777" w:rsidTr="00503B5F">
        <w:trPr>
          <w:trHeight w:val="300"/>
        </w:trPr>
        <w:tc>
          <w:tcPr>
            <w:tcW w:w="844" w:type="pct"/>
            <w:tcBorders>
              <w:top w:val="nil"/>
              <w:left w:val="single" w:sz="4" w:space="0" w:color="auto"/>
              <w:bottom w:val="single" w:sz="4" w:space="0" w:color="auto"/>
              <w:right w:val="single" w:sz="4" w:space="0" w:color="auto"/>
            </w:tcBorders>
            <w:shd w:val="clear" w:color="auto" w:fill="auto"/>
            <w:noWrap/>
            <w:vAlign w:val="bottom"/>
            <w:hideMark/>
          </w:tcPr>
          <w:p w14:paraId="7CDFDAD9"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646" w:type="pct"/>
            <w:tcBorders>
              <w:top w:val="nil"/>
              <w:left w:val="nil"/>
              <w:bottom w:val="single" w:sz="4" w:space="0" w:color="auto"/>
              <w:right w:val="single" w:sz="4" w:space="0" w:color="auto"/>
            </w:tcBorders>
            <w:shd w:val="clear" w:color="auto" w:fill="auto"/>
            <w:noWrap/>
            <w:vAlign w:val="bottom"/>
            <w:hideMark/>
          </w:tcPr>
          <w:p w14:paraId="32DBB503"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404" w:type="pct"/>
            <w:tcBorders>
              <w:top w:val="nil"/>
              <w:left w:val="nil"/>
              <w:bottom w:val="single" w:sz="4" w:space="0" w:color="auto"/>
              <w:right w:val="single" w:sz="4" w:space="0" w:color="auto"/>
            </w:tcBorders>
            <w:shd w:val="clear" w:color="auto" w:fill="auto"/>
            <w:noWrap/>
            <w:vAlign w:val="bottom"/>
            <w:hideMark/>
          </w:tcPr>
          <w:p w14:paraId="31BC096F" w14:textId="77777777" w:rsidR="00503B5F" w:rsidRPr="00620F10" w:rsidRDefault="00503B5F" w:rsidP="00620F10">
            <w:pPr>
              <w:jc w:val="center"/>
              <w:rPr>
                <w:rFonts w:ascii="Arial" w:hAnsi="Arial" w:cs="Arial"/>
                <w:b/>
                <w:bCs/>
                <w:sz w:val="20"/>
                <w:szCs w:val="20"/>
              </w:rPr>
            </w:pPr>
            <w:r w:rsidRPr="00620F10">
              <w:rPr>
                <w:rFonts w:ascii="Arial" w:hAnsi="Arial" w:cs="Arial"/>
                <w:b/>
                <w:bCs/>
                <w:sz w:val="20"/>
                <w:szCs w:val="20"/>
              </w:rPr>
              <w:t> </w:t>
            </w:r>
          </w:p>
        </w:tc>
        <w:tc>
          <w:tcPr>
            <w:tcW w:w="433" w:type="pct"/>
            <w:tcBorders>
              <w:top w:val="nil"/>
              <w:left w:val="nil"/>
              <w:bottom w:val="single" w:sz="4" w:space="0" w:color="auto"/>
              <w:right w:val="single" w:sz="4" w:space="0" w:color="auto"/>
            </w:tcBorders>
            <w:shd w:val="clear" w:color="auto" w:fill="auto"/>
            <w:noWrap/>
            <w:vAlign w:val="bottom"/>
            <w:hideMark/>
          </w:tcPr>
          <w:p w14:paraId="15C2BCE5"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6AD5614D"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72" w:type="pct"/>
            <w:tcBorders>
              <w:top w:val="nil"/>
              <w:left w:val="nil"/>
              <w:bottom w:val="single" w:sz="4" w:space="0" w:color="auto"/>
              <w:right w:val="single" w:sz="4" w:space="0" w:color="auto"/>
            </w:tcBorders>
            <w:shd w:val="clear" w:color="auto" w:fill="auto"/>
            <w:vAlign w:val="bottom"/>
          </w:tcPr>
          <w:p w14:paraId="1702A516"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92" w:type="pct"/>
            <w:tcBorders>
              <w:top w:val="nil"/>
              <w:left w:val="nil"/>
              <w:bottom w:val="single" w:sz="4" w:space="0" w:color="auto"/>
              <w:right w:val="single" w:sz="4" w:space="0" w:color="auto"/>
            </w:tcBorders>
            <w:shd w:val="clear" w:color="auto" w:fill="auto"/>
            <w:noWrap/>
            <w:vAlign w:val="bottom"/>
            <w:hideMark/>
          </w:tcPr>
          <w:p w14:paraId="5B83F5DD"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236" w:type="pct"/>
            <w:tcBorders>
              <w:top w:val="nil"/>
              <w:left w:val="nil"/>
              <w:bottom w:val="single" w:sz="4" w:space="0" w:color="auto"/>
              <w:right w:val="single" w:sz="4" w:space="0" w:color="auto"/>
            </w:tcBorders>
            <w:shd w:val="clear" w:color="auto" w:fill="auto"/>
            <w:noWrap/>
            <w:vAlign w:val="bottom"/>
            <w:hideMark/>
          </w:tcPr>
          <w:p w14:paraId="707BF3F4"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1</w:t>
            </w:r>
          </w:p>
        </w:tc>
        <w:tc>
          <w:tcPr>
            <w:tcW w:w="453" w:type="pct"/>
            <w:tcBorders>
              <w:top w:val="nil"/>
              <w:left w:val="nil"/>
              <w:bottom w:val="single" w:sz="4" w:space="0" w:color="auto"/>
              <w:right w:val="single" w:sz="4" w:space="0" w:color="auto"/>
            </w:tcBorders>
            <w:shd w:val="clear" w:color="auto" w:fill="auto"/>
            <w:noWrap/>
            <w:vAlign w:val="bottom"/>
            <w:hideMark/>
          </w:tcPr>
          <w:p w14:paraId="5E4ABB38"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0 Kč</w:t>
            </w:r>
          </w:p>
        </w:tc>
        <w:tc>
          <w:tcPr>
            <w:tcW w:w="744" w:type="pct"/>
            <w:tcBorders>
              <w:top w:val="nil"/>
              <w:left w:val="nil"/>
              <w:bottom w:val="single" w:sz="4" w:space="0" w:color="auto"/>
              <w:right w:val="single" w:sz="4" w:space="0" w:color="auto"/>
            </w:tcBorders>
            <w:shd w:val="clear" w:color="auto" w:fill="auto"/>
            <w:noWrap/>
            <w:vAlign w:val="bottom"/>
            <w:hideMark/>
          </w:tcPr>
          <w:p w14:paraId="73FD3C9D" w14:textId="77777777" w:rsidR="00503B5F" w:rsidRPr="00620F10" w:rsidRDefault="00503B5F" w:rsidP="00620F10">
            <w:pPr>
              <w:rPr>
                <w:rFonts w:ascii="Arial" w:hAnsi="Arial" w:cs="Arial"/>
                <w:sz w:val="20"/>
                <w:szCs w:val="20"/>
              </w:rPr>
            </w:pPr>
            <w:r w:rsidRPr="00620F10">
              <w:rPr>
                <w:rFonts w:ascii="Arial" w:hAnsi="Arial" w:cs="Arial"/>
                <w:sz w:val="20"/>
                <w:szCs w:val="20"/>
              </w:rPr>
              <w:t> </w:t>
            </w:r>
          </w:p>
        </w:tc>
      </w:tr>
      <w:tr w:rsidR="00503B5F" w:rsidRPr="00620F10" w14:paraId="067CF21D" w14:textId="77777777" w:rsidTr="00503B5F">
        <w:trPr>
          <w:trHeight w:val="300"/>
        </w:trPr>
        <w:tc>
          <w:tcPr>
            <w:tcW w:w="844" w:type="pct"/>
            <w:tcBorders>
              <w:top w:val="nil"/>
              <w:left w:val="single" w:sz="4" w:space="0" w:color="auto"/>
              <w:bottom w:val="single" w:sz="4" w:space="0" w:color="auto"/>
              <w:right w:val="single" w:sz="4" w:space="0" w:color="auto"/>
            </w:tcBorders>
            <w:shd w:val="clear" w:color="auto" w:fill="auto"/>
            <w:noWrap/>
            <w:vAlign w:val="bottom"/>
            <w:hideMark/>
          </w:tcPr>
          <w:p w14:paraId="2FB2EF41"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646" w:type="pct"/>
            <w:tcBorders>
              <w:top w:val="nil"/>
              <w:left w:val="nil"/>
              <w:bottom w:val="single" w:sz="4" w:space="0" w:color="auto"/>
              <w:right w:val="single" w:sz="4" w:space="0" w:color="auto"/>
            </w:tcBorders>
            <w:shd w:val="clear" w:color="auto" w:fill="auto"/>
            <w:noWrap/>
            <w:vAlign w:val="bottom"/>
            <w:hideMark/>
          </w:tcPr>
          <w:p w14:paraId="7E915F49"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404" w:type="pct"/>
            <w:tcBorders>
              <w:top w:val="nil"/>
              <w:left w:val="nil"/>
              <w:bottom w:val="single" w:sz="4" w:space="0" w:color="auto"/>
              <w:right w:val="single" w:sz="4" w:space="0" w:color="auto"/>
            </w:tcBorders>
            <w:shd w:val="clear" w:color="auto" w:fill="auto"/>
            <w:noWrap/>
            <w:vAlign w:val="bottom"/>
            <w:hideMark/>
          </w:tcPr>
          <w:p w14:paraId="2A016915" w14:textId="77777777" w:rsidR="00503B5F" w:rsidRPr="00620F10" w:rsidRDefault="00503B5F" w:rsidP="00620F10">
            <w:pPr>
              <w:jc w:val="center"/>
              <w:rPr>
                <w:rFonts w:ascii="Arial" w:hAnsi="Arial" w:cs="Arial"/>
                <w:b/>
                <w:bCs/>
                <w:sz w:val="20"/>
                <w:szCs w:val="20"/>
              </w:rPr>
            </w:pPr>
            <w:r w:rsidRPr="00620F10">
              <w:rPr>
                <w:rFonts w:ascii="Arial" w:hAnsi="Arial" w:cs="Arial"/>
                <w:b/>
                <w:bCs/>
                <w:sz w:val="20"/>
                <w:szCs w:val="20"/>
              </w:rPr>
              <w:t> </w:t>
            </w:r>
          </w:p>
        </w:tc>
        <w:tc>
          <w:tcPr>
            <w:tcW w:w="433" w:type="pct"/>
            <w:tcBorders>
              <w:top w:val="nil"/>
              <w:left w:val="nil"/>
              <w:bottom w:val="single" w:sz="4" w:space="0" w:color="auto"/>
              <w:right w:val="single" w:sz="4" w:space="0" w:color="auto"/>
            </w:tcBorders>
            <w:shd w:val="clear" w:color="auto" w:fill="auto"/>
            <w:noWrap/>
            <w:vAlign w:val="bottom"/>
            <w:hideMark/>
          </w:tcPr>
          <w:p w14:paraId="13292452"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2C632187"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72" w:type="pct"/>
            <w:tcBorders>
              <w:top w:val="nil"/>
              <w:left w:val="nil"/>
              <w:bottom w:val="single" w:sz="4" w:space="0" w:color="auto"/>
              <w:right w:val="single" w:sz="4" w:space="0" w:color="auto"/>
            </w:tcBorders>
            <w:shd w:val="clear" w:color="auto" w:fill="auto"/>
            <w:vAlign w:val="bottom"/>
          </w:tcPr>
          <w:p w14:paraId="7209F34F"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92" w:type="pct"/>
            <w:tcBorders>
              <w:top w:val="nil"/>
              <w:left w:val="nil"/>
              <w:bottom w:val="single" w:sz="4" w:space="0" w:color="auto"/>
              <w:right w:val="single" w:sz="4" w:space="0" w:color="auto"/>
            </w:tcBorders>
            <w:shd w:val="clear" w:color="auto" w:fill="auto"/>
            <w:noWrap/>
            <w:vAlign w:val="bottom"/>
            <w:hideMark/>
          </w:tcPr>
          <w:p w14:paraId="02C8118B"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236" w:type="pct"/>
            <w:tcBorders>
              <w:top w:val="nil"/>
              <w:left w:val="nil"/>
              <w:bottom w:val="single" w:sz="4" w:space="0" w:color="auto"/>
              <w:right w:val="single" w:sz="4" w:space="0" w:color="auto"/>
            </w:tcBorders>
            <w:shd w:val="clear" w:color="auto" w:fill="auto"/>
            <w:noWrap/>
            <w:vAlign w:val="bottom"/>
            <w:hideMark/>
          </w:tcPr>
          <w:p w14:paraId="5055AE14"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1</w:t>
            </w:r>
          </w:p>
        </w:tc>
        <w:tc>
          <w:tcPr>
            <w:tcW w:w="453" w:type="pct"/>
            <w:tcBorders>
              <w:top w:val="nil"/>
              <w:left w:val="nil"/>
              <w:bottom w:val="single" w:sz="4" w:space="0" w:color="auto"/>
              <w:right w:val="single" w:sz="4" w:space="0" w:color="auto"/>
            </w:tcBorders>
            <w:shd w:val="clear" w:color="auto" w:fill="auto"/>
            <w:noWrap/>
            <w:vAlign w:val="bottom"/>
            <w:hideMark/>
          </w:tcPr>
          <w:p w14:paraId="02041209"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0 Kč</w:t>
            </w:r>
          </w:p>
        </w:tc>
        <w:tc>
          <w:tcPr>
            <w:tcW w:w="744" w:type="pct"/>
            <w:tcBorders>
              <w:top w:val="nil"/>
              <w:left w:val="nil"/>
              <w:bottom w:val="single" w:sz="4" w:space="0" w:color="auto"/>
              <w:right w:val="single" w:sz="4" w:space="0" w:color="auto"/>
            </w:tcBorders>
            <w:shd w:val="clear" w:color="auto" w:fill="auto"/>
            <w:noWrap/>
            <w:vAlign w:val="bottom"/>
            <w:hideMark/>
          </w:tcPr>
          <w:p w14:paraId="71348270" w14:textId="77777777" w:rsidR="00503B5F" w:rsidRPr="00620F10" w:rsidRDefault="00503B5F" w:rsidP="00620F10">
            <w:pPr>
              <w:rPr>
                <w:rFonts w:ascii="Arial" w:hAnsi="Arial" w:cs="Arial"/>
                <w:sz w:val="20"/>
                <w:szCs w:val="20"/>
              </w:rPr>
            </w:pPr>
            <w:r w:rsidRPr="00620F10">
              <w:rPr>
                <w:rFonts w:ascii="Arial" w:hAnsi="Arial" w:cs="Arial"/>
                <w:sz w:val="20"/>
                <w:szCs w:val="20"/>
              </w:rPr>
              <w:t> </w:t>
            </w:r>
          </w:p>
        </w:tc>
      </w:tr>
      <w:tr w:rsidR="00503B5F" w:rsidRPr="00620F10" w14:paraId="0C367FEC" w14:textId="77777777" w:rsidTr="00503B5F">
        <w:trPr>
          <w:trHeight w:val="300"/>
        </w:trPr>
        <w:tc>
          <w:tcPr>
            <w:tcW w:w="844" w:type="pct"/>
            <w:tcBorders>
              <w:top w:val="nil"/>
              <w:left w:val="single" w:sz="4" w:space="0" w:color="auto"/>
              <w:bottom w:val="single" w:sz="4" w:space="0" w:color="auto"/>
              <w:right w:val="single" w:sz="4" w:space="0" w:color="auto"/>
            </w:tcBorders>
            <w:shd w:val="clear" w:color="auto" w:fill="auto"/>
            <w:noWrap/>
            <w:vAlign w:val="bottom"/>
            <w:hideMark/>
          </w:tcPr>
          <w:p w14:paraId="0260EA7A"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646" w:type="pct"/>
            <w:tcBorders>
              <w:top w:val="nil"/>
              <w:left w:val="nil"/>
              <w:bottom w:val="single" w:sz="4" w:space="0" w:color="auto"/>
              <w:right w:val="single" w:sz="4" w:space="0" w:color="auto"/>
            </w:tcBorders>
            <w:shd w:val="clear" w:color="auto" w:fill="auto"/>
            <w:noWrap/>
            <w:vAlign w:val="bottom"/>
            <w:hideMark/>
          </w:tcPr>
          <w:p w14:paraId="5B0FF6AD"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404" w:type="pct"/>
            <w:tcBorders>
              <w:top w:val="nil"/>
              <w:left w:val="nil"/>
              <w:bottom w:val="single" w:sz="4" w:space="0" w:color="auto"/>
              <w:right w:val="single" w:sz="4" w:space="0" w:color="auto"/>
            </w:tcBorders>
            <w:shd w:val="clear" w:color="auto" w:fill="auto"/>
            <w:noWrap/>
            <w:vAlign w:val="bottom"/>
            <w:hideMark/>
          </w:tcPr>
          <w:p w14:paraId="0E773913" w14:textId="77777777" w:rsidR="00503B5F" w:rsidRPr="00620F10" w:rsidRDefault="00503B5F" w:rsidP="00620F10">
            <w:pPr>
              <w:jc w:val="center"/>
              <w:rPr>
                <w:rFonts w:ascii="Arial" w:hAnsi="Arial" w:cs="Arial"/>
                <w:b/>
                <w:bCs/>
                <w:sz w:val="20"/>
                <w:szCs w:val="20"/>
              </w:rPr>
            </w:pPr>
            <w:r w:rsidRPr="00620F10">
              <w:rPr>
                <w:rFonts w:ascii="Arial" w:hAnsi="Arial" w:cs="Arial"/>
                <w:b/>
                <w:bCs/>
                <w:sz w:val="20"/>
                <w:szCs w:val="20"/>
              </w:rPr>
              <w:t> </w:t>
            </w:r>
          </w:p>
        </w:tc>
        <w:tc>
          <w:tcPr>
            <w:tcW w:w="433" w:type="pct"/>
            <w:tcBorders>
              <w:top w:val="nil"/>
              <w:left w:val="nil"/>
              <w:bottom w:val="single" w:sz="4" w:space="0" w:color="auto"/>
              <w:right w:val="single" w:sz="4" w:space="0" w:color="auto"/>
            </w:tcBorders>
            <w:shd w:val="clear" w:color="auto" w:fill="auto"/>
            <w:noWrap/>
            <w:vAlign w:val="bottom"/>
            <w:hideMark/>
          </w:tcPr>
          <w:p w14:paraId="0ED53970"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2509459F"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72" w:type="pct"/>
            <w:tcBorders>
              <w:top w:val="nil"/>
              <w:left w:val="nil"/>
              <w:bottom w:val="single" w:sz="4" w:space="0" w:color="auto"/>
              <w:right w:val="single" w:sz="4" w:space="0" w:color="auto"/>
            </w:tcBorders>
            <w:shd w:val="clear" w:color="auto" w:fill="auto"/>
            <w:vAlign w:val="bottom"/>
          </w:tcPr>
          <w:p w14:paraId="6FC0A69F"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92" w:type="pct"/>
            <w:tcBorders>
              <w:top w:val="nil"/>
              <w:left w:val="nil"/>
              <w:bottom w:val="single" w:sz="4" w:space="0" w:color="auto"/>
              <w:right w:val="single" w:sz="4" w:space="0" w:color="auto"/>
            </w:tcBorders>
            <w:shd w:val="clear" w:color="auto" w:fill="auto"/>
            <w:noWrap/>
            <w:vAlign w:val="bottom"/>
            <w:hideMark/>
          </w:tcPr>
          <w:p w14:paraId="4CC51500"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236" w:type="pct"/>
            <w:tcBorders>
              <w:top w:val="nil"/>
              <w:left w:val="nil"/>
              <w:bottom w:val="single" w:sz="4" w:space="0" w:color="auto"/>
              <w:right w:val="single" w:sz="4" w:space="0" w:color="auto"/>
            </w:tcBorders>
            <w:shd w:val="clear" w:color="auto" w:fill="auto"/>
            <w:noWrap/>
            <w:vAlign w:val="bottom"/>
            <w:hideMark/>
          </w:tcPr>
          <w:p w14:paraId="3FC388ED"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1</w:t>
            </w:r>
          </w:p>
        </w:tc>
        <w:tc>
          <w:tcPr>
            <w:tcW w:w="453" w:type="pct"/>
            <w:tcBorders>
              <w:top w:val="nil"/>
              <w:left w:val="nil"/>
              <w:bottom w:val="single" w:sz="4" w:space="0" w:color="auto"/>
              <w:right w:val="single" w:sz="4" w:space="0" w:color="auto"/>
            </w:tcBorders>
            <w:shd w:val="clear" w:color="auto" w:fill="auto"/>
            <w:noWrap/>
            <w:vAlign w:val="bottom"/>
            <w:hideMark/>
          </w:tcPr>
          <w:p w14:paraId="4B68C377"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0 Kč</w:t>
            </w:r>
          </w:p>
        </w:tc>
        <w:tc>
          <w:tcPr>
            <w:tcW w:w="744" w:type="pct"/>
            <w:tcBorders>
              <w:top w:val="nil"/>
              <w:left w:val="nil"/>
              <w:bottom w:val="single" w:sz="4" w:space="0" w:color="auto"/>
              <w:right w:val="single" w:sz="4" w:space="0" w:color="auto"/>
            </w:tcBorders>
            <w:shd w:val="clear" w:color="auto" w:fill="auto"/>
            <w:noWrap/>
            <w:vAlign w:val="bottom"/>
            <w:hideMark/>
          </w:tcPr>
          <w:p w14:paraId="0D1F7E21" w14:textId="77777777" w:rsidR="00503B5F" w:rsidRPr="00620F10" w:rsidRDefault="00503B5F" w:rsidP="00620F10">
            <w:pPr>
              <w:rPr>
                <w:rFonts w:ascii="Arial" w:hAnsi="Arial" w:cs="Arial"/>
                <w:sz w:val="20"/>
                <w:szCs w:val="20"/>
              </w:rPr>
            </w:pPr>
            <w:r w:rsidRPr="00620F10">
              <w:rPr>
                <w:rFonts w:ascii="Arial" w:hAnsi="Arial" w:cs="Arial"/>
                <w:sz w:val="20"/>
                <w:szCs w:val="20"/>
              </w:rPr>
              <w:t> </w:t>
            </w:r>
          </w:p>
        </w:tc>
      </w:tr>
      <w:tr w:rsidR="00503B5F" w:rsidRPr="00620F10" w14:paraId="03337243" w14:textId="77777777" w:rsidTr="00503B5F">
        <w:trPr>
          <w:trHeight w:val="300"/>
        </w:trPr>
        <w:tc>
          <w:tcPr>
            <w:tcW w:w="844" w:type="pct"/>
            <w:tcBorders>
              <w:top w:val="nil"/>
              <w:left w:val="single" w:sz="4" w:space="0" w:color="auto"/>
              <w:bottom w:val="single" w:sz="4" w:space="0" w:color="auto"/>
              <w:right w:val="single" w:sz="4" w:space="0" w:color="auto"/>
            </w:tcBorders>
            <w:shd w:val="clear" w:color="auto" w:fill="auto"/>
            <w:noWrap/>
            <w:vAlign w:val="bottom"/>
            <w:hideMark/>
          </w:tcPr>
          <w:p w14:paraId="21D64299"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646" w:type="pct"/>
            <w:tcBorders>
              <w:top w:val="nil"/>
              <w:left w:val="nil"/>
              <w:bottom w:val="single" w:sz="4" w:space="0" w:color="auto"/>
              <w:right w:val="single" w:sz="4" w:space="0" w:color="auto"/>
            </w:tcBorders>
            <w:shd w:val="clear" w:color="auto" w:fill="auto"/>
            <w:noWrap/>
            <w:vAlign w:val="bottom"/>
            <w:hideMark/>
          </w:tcPr>
          <w:p w14:paraId="33C5B476"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404" w:type="pct"/>
            <w:tcBorders>
              <w:top w:val="nil"/>
              <w:left w:val="nil"/>
              <w:bottom w:val="single" w:sz="4" w:space="0" w:color="auto"/>
              <w:right w:val="single" w:sz="4" w:space="0" w:color="auto"/>
            </w:tcBorders>
            <w:shd w:val="clear" w:color="auto" w:fill="auto"/>
            <w:noWrap/>
            <w:vAlign w:val="bottom"/>
            <w:hideMark/>
          </w:tcPr>
          <w:p w14:paraId="42A8D448" w14:textId="77777777" w:rsidR="00503B5F" w:rsidRPr="00620F10" w:rsidRDefault="00503B5F" w:rsidP="00620F10">
            <w:pPr>
              <w:jc w:val="center"/>
              <w:rPr>
                <w:rFonts w:ascii="Arial" w:hAnsi="Arial" w:cs="Arial"/>
                <w:b/>
                <w:bCs/>
                <w:sz w:val="20"/>
                <w:szCs w:val="20"/>
              </w:rPr>
            </w:pPr>
            <w:r w:rsidRPr="00620F10">
              <w:rPr>
                <w:rFonts w:ascii="Arial" w:hAnsi="Arial" w:cs="Arial"/>
                <w:b/>
                <w:bCs/>
                <w:sz w:val="20"/>
                <w:szCs w:val="20"/>
              </w:rPr>
              <w:t> </w:t>
            </w:r>
          </w:p>
        </w:tc>
        <w:tc>
          <w:tcPr>
            <w:tcW w:w="433" w:type="pct"/>
            <w:tcBorders>
              <w:top w:val="nil"/>
              <w:left w:val="nil"/>
              <w:bottom w:val="single" w:sz="4" w:space="0" w:color="auto"/>
              <w:right w:val="single" w:sz="4" w:space="0" w:color="auto"/>
            </w:tcBorders>
            <w:shd w:val="clear" w:color="auto" w:fill="auto"/>
            <w:noWrap/>
            <w:vAlign w:val="bottom"/>
            <w:hideMark/>
          </w:tcPr>
          <w:p w14:paraId="61E49796"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19982FA2"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72" w:type="pct"/>
            <w:tcBorders>
              <w:top w:val="nil"/>
              <w:left w:val="nil"/>
              <w:bottom w:val="single" w:sz="4" w:space="0" w:color="auto"/>
              <w:right w:val="single" w:sz="4" w:space="0" w:color="auto"/>
            </w:tcBorders>
            <w:shd w:val="clear" w:color="auto" w:fill="auto"/>
            <w:vAlign w:val="bottom"/>
          </w:tcPr>
          <w:p w14:paraId="7E682108"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92" w:type="pct"/>
            <w:tcBorders>
              <w:top w:val="nil"/>
              <w:left w:val="nil"/>
              <w:bottom w:val="single" w:sz="4" w:space="0" w:color="auto"/>
              <w:right w:val="single" w:sz="4" w:space="0" w:color="auto"/>
            </w:tcBorders>
            <w:shd w:val="clear" w:color="auto" w:fill="auto"/>
            <w:noWrap/>
            <w:vAlign w:val="bottom"/>
            <w:hideMark/>
          </w:tcPr>
          <w:p w14:paraId="7BC81F2C"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236" w:type="pct"/>
            <w:tcBorders>
              <w:top w:val="nil"/>
              <w:left w:val="nil"/>
              <w:bottom w:val="single" w:sz="4" w:space="0" w:color="auto"/>
              <w:right w:val="single" w:sz="4" w:space="0" w:color="auto"/>
            </w:tcBorders>
            <w:shd w:val="clear" w:color="auto" w:fill="auto"/>
            <w:noWrap/>
            <w:vAlign w:val="bottom"/>
            <w:hideMark/>
          </w:tcPr>
          <w:p w14:paraId="4760D125"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1</w:t>
            </w:r>
          </w:p>
        </w:tc>
        <w:tc>
          <w:tcPr>
            <w:tcW w:w="453" w:type="pct"/>
            <w:tcBorders>
              <w:top w:val="nil"/>
              <w:left w:val="nil"/>
              <w:bottom w:val="single" w:sz="4" w:space="0" w:color="auto"/>
              <w:right w:val="single" w:sz="4" w:space="0" w:color="auto"/>
            </w:tcBorders>
            <w:shd w:val="clear" w:color="auto" w:fill="auto"/>
            <w:noWrap/>
            <w:vAlign w:val="bottom"/>
            <w:hideMark/>
          </w:tcPr>
          <w:p w14:paraId="68446383"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0 Kč</w:t>
            </w:r>
          </w:p>
        </w:tc>
        <w:tc>
          <w:tcPr>
            <w:tcW w:w="744" w:type="pct"/>
            <w:tcBorders>
              <w:top w:val="nil"/>
              <w:left w:val="nil"/>
              <w:bottom w:val="single" w:sz="4" w:space="0" w:color="auto"/>
              <w:right w:val="single" w:sz="4" w:space="0" w:color="auto"/>
            </w:tcBorders>
            <w:shd w:val="clear" w:color="auto" w:fill="auto"/>
            <w:noWrap/>
            <w:vAlign w:val="bottom"/>
            <w:hideMark/>
          </w:tcPr>
          <w:p w14:paraId="22AA8816" w14:textId="77777777" w:rsidR="00503B5F" w:rsidRPr="00620F10" w:rsidRDefault="00503B5F" w:rsidP="00620F10">
            <w:pPr>
              <w:rPr>
                <w:rFonts w:ascii="Arial" w:hAnsi="Arial" w:cs="Arial"/>
                <w:sz w:val="20"/>
                <w:szCs w:val="20"/>
              </w:rPr>
            </w:pPr>
            <w:r w:rsidRPr="00620F10">
              <w:rPr>
                <w:rFonts w:ascii="Arial" w:hAnsi="Arial" w:cs="Arial"/>
                <w:sz w:val="20"/>
                <w:szCs w:val="20"/>
              </w:rPr>
              <w:t> </w:t>
            </w:r>
          </w:p>
        </w:tc>
      </w:tr>
      <w:tr w:rsidR="00503B5F" w:rsidRPr="00620F10" w14:paraId="45988151" w14:textId="77777777" w:rsidTr="00503B5F">
        <w:trPr>
          <w:trHeight w:val="300"/>
        </w:trPr>
        <w:tc>
          <w:tcPr>
            <w:tcW w:w="844" w:type="pct"/>
            <w:tcBorders>
              <w:top w:val="nil"/>
              <w:left w:val="single" w:sz="4" w:space="0" w:color="auto"/>
              <w:bottom w:val="single" w:sz="4" w:space="0" w:color="auto"/>
              <w:right w:val="single" w:sz="4" w:space="0" w:color="auto"/>
            </w:tcBorders>
            <w:shd w:val="clear" w:color="auto" w:fill="auto"/>
            <w:noWrap/>
            <w:vAlign w:val="bottom"/>
            <w:hideMark/>
          </w:tcPr>
          <w:p w14:paraId="67B325A4"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646" w:type="pct"/>
            <w:tcBorders>
              <w:top w:val="nil"/>
              <w:left w:val="nil"/>
              <w:bottom w:val="single" w:sz="4" w:space="0" w:color="auto"/>
              <w:right w:val="single" w:sz="4" w:space="0" w:color="auto"/>
            </w:tcBorders>
            <w:shd w:val="clear" w:color="auto" w:fill="auto"/>
            <w:noWrap/>
            <w:vAlign w:val="bottom"/>
            <w:hideMark/>
          </w:tcPr>
          <w:p w14:paraId="5EB7F259"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404" w:type="pct"/>
            <w:tcBorders>
              <w:top w:val="nil"/>
              <w:left w:val="nil"/>
              <w:bottom w:val="single" w:sz="4" w:space="0" w:color="auto"/>
              <w:right w:val="single" w:sz="4" w:space="0" w:color="auto"/>
            </w:tcBorders>
            <w:shd w:val="clear" w:color="auto" w:fill="auto"/>
            <w:noWrap/>
            <w:vAlign w:val="bottom"/>
            <w:hideMark/>
          </w:tcPr>
          <w:p w14:paraId="51D93525" w14:textId="77777777" w:rsidR="00503B5F" w:rsidRPr="00620F10" w:rsidRDefault="00503B5F" w:rsidP="00620F10">
            <w:pPr>
              <w:jc w:val="center"/>
              <w:rPr>
                <w:rFonts w:ascii="Arial" w:hAnsi="Arial" w:cs="Arial"/>
                <w:b/>
                <w:bCs/>
                <w:sz w:val="20"/>
                <w:szCs w:val="20"/>
              </w:rPr>
            </w:pPr>
            <w:r w:rsidRPr="00620F10">
              <w:rPr>
                <w:rFonts w:ascii="Arial" w:hAnsi="Arial" w:cs="Arial"/>
                <w:b/>
                <w:bCs/>
                <w:sz w:val="20"/>
                <w:szCs w:val="20"/>
              </w:rPr>
              <w:t> </w:t>
            </w:r>
          </w:p>
        </w:tc>
        <w:tc>
          <w:tcPr>
            <w:tcW w:w="433" w:type="pct"/>
            <w:tcBorders>
              <w:top w:val="nil"/>
              <w:left w:val="nil"/>
              <w:bottom w:val="single" w:sz="4" w:space="0" w:color="auto"/>
              <w:right w:val="single" w:sz="4" w:space="0" w:color="auto"/>
            </w:tcBorders>
            <w:shd w:val="clear" w:color="auto" w:fill="auto"/>
            <w:noWrap/>
            <w:vAlign w:val="bottom"/>
            <w:hideMark/>
          </w:tcPr>
          <w:p w14:paraId="14D8AD1A"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57757E0F"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72" w:type="pct"/>
            <w:tcBorders>
              <w:top w:val="nil"/>
              <w:left w:val="nil"/>
              <w:bottom w:val="single" w:sz="4" w:space="0" w:color="auto"/>
              <w:right w:val="single" w:sz="4" w:space="0" w:color="auto"/>
            </w:tcBorders>
            <w:shd w:val="clear" w:color="auto" w:fill="auto"/>
            <w:vAlign w:val="bottom"/>
          </w:tcPr>
          <w:p w14:paraId="5171E774"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92" w:type="pct"/>
            <w:tcBorders>
              <w:top w:val="nil"/>
              <w:left w:val="nil"/>
              <w:bottom w:val="single" w:sz="4" w:space="0" w:color="auto"/>
              <w:right w:val="single" w:sz="4" w:space="0" w:color="auto"/>
            </w:tcBorders>
            <w:shd w:val="clear" w:color="auto" w:fill="auto"/>
            <w:noWrap/>
            <w:vAlign w:val="bottom"/>
            <w:hideMark/>
          </w:tcPr>
          <w:p w14:paraId="19C93D76"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236" w:type="pct"/>
            <w:tcBorders>
              <w:top w:val="nil"/>
              <w:left w:val="nil"/>
              <w:bottom w:val="single" w:sz="4" w:space="0" w:color="auto"/>
              <w:right w:val="single" w:sz="4" w:space="0" w:color="auto"/>
            </w:tcBorders>
            <w:shd w:val="clear" w:color="auto" w:fill="auto"/>
            <w:noWrap/>
            <w:vAlign w:val="bottom"/>
            <w:hideMark/>
          </w:tcPr>
          <w:p w14:paraId="5847960E"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1</w:t>
            </w:r>
          </w:p>
        </w:tc>
        <w:tc>
          <w:tcPr>
            <w:tcW w:w="453" w:type="pct"/>
            <w:tcBorders>
              <w:top w:val="nil"/>
              <w:left w:val="nil"/>
              <w:bottom w:val="single" w:sz="4" w:space="0" w:color="auto"/>
              <w:right w:val="single" w:sz="4" w:space="0" w:color="auto"/>
            </w:tcBorders>
            <w:shd w:val="clear" w:color="auto" w:fill="auto"/>
            <w:noWrap/>
            <w:vAlign w:val="bottom"/>
            <w:hideMark/>
          </w:tcPr>
          <w:p w14:paraId="4D548E26"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0 Kč</w:t>
            </w:r>
          </w:p>
        </w:tc>
        <w:tc>
          <w:tcPr>
            <w:tcW w:w="744" w:type="pct"/>
            <w:tcBorders>
              <w:top w:val="nil"/>
              <w:left w:val="nil"/>
              <w:bottom w:val="single" w:sz="4" w:space="0" w:color="auto"/>
              <w:right w:val="single" w:sz="4" w:space="0" w:color="auto"/>
            </w:tcBorders>
            <w:shd w:val="clear" w:color="auto" w:fill="auto"/>
            <w:noWrap/>
            <w:vAlign w:val="bottom"/>
            <w:hideMark/>
          </w:tcPr>
          <w:p w14:paraId="3FDE1355" w14:textId="77777777" w:rsidR="00503B5F" w:rsidRPr="00620F10" w:rsidRDefault="00503B5F" w:rsidP="00620F10">
            <w:pPr>
              <w:rPr>
                <w:rFonts w:ascii="Arial" w:hAnsi="Arial" w:cs="Arial"/>
                <w:sz w:val="20"/>
                <w:szCs w:val="20"/>
              </w:rPr>
            </w:pPr>
            <w:r w:rsidRPr="00620F10">
              <w:rPr>
                <w:rFonts w:ascii="Arial" w:hAnsi="Arial" w:cs="Arial"/>
                <w:sz w:val="20"/>
                <w:szCs w:val="20"/>
              </w:rPr>
              <w:t> </w:t>
            </w:r>
          </w:p>
        </w:tc>
      </w:tr>
      <w:tr w:rsidR="00503B5F" w:rsidRPr="00620F10" w14:paraId="7B7F25E9" w14:textId="77777777" w:rsidTr="00503B5F">
        <w:trPr>
          <w:trHeight w:val="300"/>
        </w:trPr>
        <w:tc>
          <w:tcPr>
            <w:tcW w:w="844" w:type="pct"/>
            <w:tcBorders>
              <w:top w:val="nil"/>
              <w:left w:val="single" w:sz="4" w:space="0" w:color="auto"/>
              <w:bottom w:val="single" w:sz="4" w:space="0" w:color="auto"/>
              <w:right w:val="single" w:sz="4" w:space="0" w:color="auto"/>
            </w:tcBorders>
            <w:shd w:val="clear" w:color="auto" w:fill="auto"/>
            <w:noWrap/>
            <w:vAlign w:val="bottom"/>
            <w:hideMark/>
          </w:tcPr>
          <w:p w14:paraId="06A5C750"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646" w:type="pct"/>
            <w:tcBorders>
              <w:top w:val="nil"/>
              <w:left w:val="nil"/>
              <w:bottom w:val="single" w:sz="4" w:space="0" w:color="auto"/>
              <w:right w:val="single" w:sz="4" w:space="0" w:color="auto"/>
            </w:tcBorders>
            <w:shd w:val="clear" w:color="auto" w:fill="auto"/>
            <w:noWrap/>
            <w:vAlign w:val="bottom"/>
            <w:hideMark/>
          </w:tcPr>
          <w:p w14:paraId="20DBF519"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404" w:type="pct"/>
            <w:tcBorders>
              <w:top w:val="nil"/>
              <w:left w:val="nil"/>
              <w:bottom w:val="single" w:sz="4" w:space="0" w:color="auto"/>
              <w:right w:val="single" w:sz="4" w:space="0" w:color="auto"/>
            </w:tcBorders>
            <w:shd w:val="clear" w:color="auto" w:fill="auto"/>
            <w:noWrap/>
            <w:vAlign w:val="bottom"/>
            <w:hideMark/>
          </w:tcPr>
          <w:p w14:paraId="315679EE" w14:textId="77777777" w:rsidR="00503B5F" w:rsidRPr="00620F10" w:rsidRDefault="00503B5F" w:rsidP="00620F10">
            <w:pPr>
              <w:jc w:val="center"/>
              <w:rPr>
                <w:rFonts w:ascii="Arial" w:hAnsi="Arial" w:cs="Arial"/>
                <w:b/>
                <w:bCs/>
                <w:sz w:val="20"/>
                <w:szCs w:val="20"/>
              </w:rPr>
            </w:pPr>
            <w:r w:rsidRPr="00620F10">
              <w:rPr>
                <w:rFonts w:ascii="Arial" w:hAnsi="Arial" w:cs="Arial"/>
                <w:b/>
                <w:bCs/>
                <w:sz w:val="20"/>
                <w:szCs w:val="20"/>
              </w:rPr>
              <w:t> </w:t>
            </w:r>
          </w:p>
        </w:tc>
        <w:tc>
          <w:tcPr>
            <w:tcW w:w="433" w:type="pct"/>
            <w:tcBorders>
              <w:top w:val="nil"/>
              <w:left w:val="nil"/>
              <w:bottom w:val="single" w:sz="4" w:space="0" w:color="auto"/>
              <w:right w:val="single" w:sz="4" w:space="0" w:color="auto"/>
            </w:tcBorders>
            <w:shd w:val="clear" w:color="auto" w:fill="auto"/>
            <w:noWrap/>
            <w:vAlign w:val="bottom"/>
            <w:hideMark/>
          </w:tcPr>
          <w:p w14:paraId="5D905BA0"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061803DD"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72" w:type="pct"/>
            <w:tcBorders>
              <w:top w:val="nil"/>
              <w:left w:val="nil"/>
              <w:bottom w:val="single" w:sz="4" w:space="0" w:color="auto"/>
              <w:right w:val="single" w:sz="4" w:space="0" w:color="auto"/>
            </w:tcBorders>
            <w:shd w:val="clear" w:color="auto" w:fill="auto"/>
            <w:vAlign w:val="bottom"/>
          </w:tcPr>
          <w:p w14:paraId="6258D6A0"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92" w:type="pct"/>
            <w:tcBorders>
              <w:top w:val="nil"/>
              <w:left w:val="nil"/>
              <w:bottom w:val="single" w:sz="4" w:space="0" w:color="auto"/>
              <w:right w:val="single" w:sz="4" w:space="0" w:color="auto"/>
            </w:tcBorders>
            <w:shd w:val="clear" w:color="auto" w:fill="auto"/>
            <w:noWrap/>
            <w:vAlign w:val="bottom"/>
            <w:hideMark/>
          </w:tcPr>
          <w:p w14:paraId="052EB1D0"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236" w:type="pct"/>
            <w:tcBorders>
              <w:top w:val="nil"/>
              <w:left w:val="nil"/>
              <w:bottom w:val="single" w:sz="4" w:space="0" w:color="auto"/>
              <w:right w:val="single" w:sz="4" w:space="0" w:color="auto"/>
            </w:tcBorders>
            <w:shd w:val="clear" w:color="auto" w:fill="auto"/>
            <w:noWrap/>
            <w:vAlign w:val="bottom"/>
            <w:hideMark/>
          </w:tcPr>
          <w:p w14:paraId="6B682B70"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1</w:t>
            </w:r>
          </w:p>
        </w:tc>
        <w:tc>
          <w:tcPr>
            <w:tcW w:w="453" w:type="pct"/>
            <w:tcBorders>
              <w:top w:val="nil"/>
              <w:left w:val="nil"/>
              <w:bottom w:val="single" w:sz="4" w:space="0" w:color="auto"/>
              <w:right w:val="single" w:sz="4" w:space="0" w:color="auto"/>
            </w:tcBorders>
            <w:shd w:val="clear" w:color="auto" w:fill="auto"/>
            <w:noWrap/>
            <w:vAlign w:val="bottom"/>
            <w:hideMark/>
          </w:tcPr>
          <w:p w14:paraId="16574E58"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0 Kč</w:t>
            </w:r>
          </w:p>
        </w:tc>
        <w:tc>
          <w:tcPr>
            <w:tcW w:w="744" w:type="pct"/>
            <w:tcBorders>
              <w:top w:val="nil"/>
              <w:left w:val="nil"/>
              <w:bottom w:val="single" w:sz="4" w:space="0" w:color="auto"/>
              <w:right w:val="single" w:sz="4" w:space="0" w:color="auto"/>
            </w:tcBorders>
            <w:shd w:val="clear" w:color="auto" w:fill="auto"/>
            <w:noWrap/>
            <w:vAlign w:val="bottom"/>
            <w:hideMark/>
          </w:tcPr>
          <w:p w14:paraId="2E6533C0" w14:textId="77777777" w:rsidR="00503B5F" w:rsidRPr="00620F10" w:rsidRDefault="00503B5F" w:rsidP="00620F10">
            <w:pPr>
              <w:rPr>
                <w:rFonts w:ascii="Arial" w:hAnsi="Arial" w:cs="Arial"/>
                <w:sz w:val="20"/>
                <w:szCs w:val="20"/>
              </w:rPr>
            </w:pPr>
            <w:r w:rsidRPr="00620F10">
              <w:rPr>
                <w:rFonts w:ascii="Arial" w:hAnsi="Arial" w:cs="Arial"/>
                <w:sz w:val="20"/>
                <w:szCs w:val="20"/>
              </w:rPr>
              <w:t> </w:t>
            </w:r>
          </w:p>
        </w:tc>
      </w:tr>
      <w:tr w:rsidR="00503B5F" w:rsidRPr="00620F10" w14:paraId="355EDCCC" w14:textId="77777777" w:rsidTr="00503B5F">
        <w:trPr>
          <w:trHeight w:val="300"/>
        </w:trPr>
        <w:tc>
          <w:tcPr>
            <w:tcW w:w="844" w:type="pct"/>
            <w:tcBorders>
              <w:top w:val="nil"/>
              <w:left w:val="single" w:sz="4" w:space="0" w:color="auto"/>
              <w:bottom w:val="single" w:sz="4" w:space="0" w:color="auto"/>
              <w:right w:val="single" w:sz="4" w:space="0" w:color="auto"/>
            </w:tcBorders>
            <w:shd w:val="clear" w:color="auto" w:fill="auto"/>
            <w:noWrap/>
            <w:vAlign w:val="bottom"/>
            <w:hideMark/>
          </w:tcPr>
          <w:p w14:paraId="57DE61B1"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646" w:type="pct"/>
            <w:tcBorders>
              <w:top w:val="nil"/>
              <w:left w:val="nil"/>
              <w:bottom w:val="single" w:sz="4" w:space="0" w:color="auto"/>
              <w:right w:val="single" w:sz="4" w:space="0" w:color="auto"/>
            </w:tcBorders>
            <w:shd w:val="clear" w:color="auto" w:fill="auto"/>
            <w:noWrap/>
            <w:vAlign w:val="bottom"/>
            <w:hideMark/>
          </w:tcPr>
          <w:p w14:paraId="09569B7F" w14:textId="77777777" w:rsidR="00503B5F" w:rsidRPr="00620F10" w:rsidRDefault="00503B5F" w:rsidP="00620F10">
            <w:pPr>
              <w:rPr>
                <w:rFonts w:ascii="Arial" w:hAnsi="Arial" w:cs="Arial"/>
                <w:b/>
                <w:bCs/>
                <w:sz w:val="22"/>
                <w:szCs w:val="22"/>
              </w:rPr>
            </w:pPr>
            <w:r w:rsidRPr="00620F10">
              <w:rPr>
                <w:rFonts w:ascii="Arial" w:hAnsi="Arial" w:cs="Arial"/>
                <w:b/>
                <w:bCs/>
                <w:sz w:val="22"/>
                <w:szCs w:val="22"/>
              </w:rPr>
              <w:t> </w:t>
            </w:r>
          </w:p>
        </w:tc>
        <w:tc>
          <w:tcPr>
            <w:tcW w:w="404" w:type="pct"/>
            <w:tcBorders>
              <w:top w:val="nil"/>
              <w:left w:val="nil"/>
              <w:bottom w:val="single" w:sz="4" w:space="0" w:color="auto"/>
              <w:right w:val="single" w:sz="4" w:space="0" w:color="auto"/>
            </w:tcBorders>
            <w:shd w:val="clear" w:color="auto" w:fill="auto"/>
            <w:noWrap/>
            <w:vAlign w:val="bottom"/>
            <w:hideMark/>
          </w:tcPr>
          <w:p w14:paraId="5A980298" w14:textId="77777777" w:rsidR="00503B5F" w:rsidRPr="00620F10" w:rsidRDefault="00503B5F" w:rsidP="00620F10">
            <w:pPr>
              <w:jc w:val="center"/>
              <w:rPr>
                <w:rFonts w:ascii="Arial" w:hAnsi="Arial" w:cs="Arial"/>
                <w:b/>
                <w:bCs/>
                <w:sz w:val="20"/>
                <w:szCs w:val="20"/>
              </w:rPr>
            </w:pPr>
            <w:r w:rsidRPr="00620F10">
              <w:rPr>
                <w:rFonts w:ascii="Arial" w:hAnsi="Arial" w:cs="Arial"/>
                <w:b/>
                <w:bCs/>
                <w:sz w:val="20"/>
                <w:szCs w:val="20"/>
              </w:rPr>
              <w:t> </w:t>
            </w:r>
          </w:p>
        </w:tc>
        <w:tc>
          <w:tcPr>
            <w:tcW w:w="433" w:type="pct"/>
            <w:tcBorders>
              <w:top w:val="nil"/>
              <w:left w:val="nil"/>
              <w:bottom w:val="single" w:sz="4" w:space="0" w:color="auto"/>
              <w:right w:val="single" w:sz="4" w:space="0" w:color="auto"/>
            </w:tcBorders>
            <w:shd w:val="clear" w:color="auto" w:fill="auto"/>
            <w:noWrap/>
            <w:vAlign w:val="bottom"/>
            <w:hideMark/>
          </w:tcPr>
          <w:p w14:paraId="14A8688C"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1BBF88D8"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72" w:type="pct"/>
            <w:tcBorders>
              <w:top w:val="nil"/>
              <w:left w:val="nil"/>
              <w:bottom w:val="single" w:sz="4" w:space="0" w:color="auto"/>
              <w:right w:val="single" w:sz="4" w:space="0" w:color="auto"/>
            </w:tcBorders>
            <w:shd w:val="clear" w:color="auto" w:fill="auto"/>
            <w:vAlign w:val="bottom"/>
          </w:tcPr>
          <w:p w14:paraId="1DF192F9"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392" w:type="pct"/>
            <w:tcBorders>
              <w:top w:val="nil"/>
              <w:left w:val="nil"/>
              <w:bottom w:val="single" w:sz="4" w:space="0" w:color="auto"/>
              <w:right w:val="single" w:sz="4" w:space="0" w:color="auto"/>
            </w:tcBorders>
            <w:shd w:val="clear" w:color="auto" w:fill="auto"/>
            <w:noWrap/>
            <w:vAlign w:val="bottom"/>
            <w:hideMark/>
          </w:tcPr>
          <w:p w14:paraId="57A01F64"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 </w:t>
            </w:r>
          </w:p>
        </w:tc>
        <w:tc>
          <w:tcPr>
            <w:tcW w:w="236" w:type="pct"/>
            <w:tcBorders>
              <w:top w:val="nil"/>
              <w:left w:val="nil"/>
              <w:bottom w:val="single" w:sz="4" w:space="0" w:color="auto"/>
              <w:right w:val="single" w:sz="4" w:space="0" w:color="auto"/>
            </w:tcBorders>
            <w:shd w:val="clear" w:color="auto" w:fill="auto"/>
            <w:noWrap/>
            <w:vAlign w:val="bottom"/>
            <w:hideMark/>
          </w:tcPr>
          <w:p w14:paraId="34E11D5D"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1</w:t>
            </w:r>
          </w:p>
        </w:tc>
        <w:tc>
          <w:tcPr>
            <w:tcW w:w="453" w:type="pct"/>
            <w:tcBorders>
              <w:top w:val="nil"/>
              <w:left w:val="nil"/>
              <w:bottom w:val="single" w:sz="4" w:space="0" w:color="auto"/>
              <w:right w:val="single" w:sz="4" w:space="0" w:color="auto"/>
            </w:tcBorders>
            <w:shd w:val="clear" w:color="auto" w:fill="auto"/>
            <w:noWrap/>
            <w:vAlign w:val="bottom"/>
            <w:hideMark/>
          </w:tcPr>
          <w:p w14:paraId="3B30510D" w14:textId="77777777" w:rsidR="00503B5F" w:rsidRPr="00620F10" w:rsidRDefault="00503B5F" w:rsidP="00620F10">
            <w:pPr>
              <w:jc w:val="center"/>
              <w:rPr>
                <w:rFonts w:ascii="Arial" w:hAnsi="Arial" w:cs="Arial"/>
                <w:sz w:val="20"/>
                <w:szCs w:val="20"/>
              </w:rPr>
            </w:pPr>
            <w:r w:rsidRPr="00620F10">
              <w:rPr>
                <w:rFonts w:ascii="Arial" w:hAnsi="Arial" w:cs="Arial"/>
                <w:sz w:val="20"/>
                <w:szCs w:val="20"/>
              </w:rPr>
              <w:t>0 Kč</w:t>
            </w:r>
          </w:p>
        </w:tc>
        <w:tc>
          <w:tcPr>
            <w:tcW w:w="744" w:type="pct"/>
            <w:tcBorders>
              <w:top w:val="nil"/>
              <w:left w:val="nil"/>
              <w:bottom w:val="single" w:sz="4" w:space="0" w:color="auto"/>
              <w:right w:val="single" w:sz="4" w:space="0" w:color="auto"/>
            </w:tcBorders>
            <w:shd w:val="clear" w:color="auto" w:fill="auto"/>
            <w:noWrap/>
            <w:vAlign w:val="bottom"/>
            <w:hideMark/>
          </w:tcPr>
          <w:p w14:paraId="47A23883" w14:textId="77777777" w:rsidR="00503B5F" w:rsidRPr="00620F10" w:rsidRDefault="00503B5F" w:rsidP="00620F10">
            <w:pPr>
              <w:rPr>
                <w:rFonts w:ascii="Arial" w:hAnsi="Arial" w:cs="Arial"/>
                <w:sz w:val="20"/>
                <w:szCs w:val="20"/>
              </w:rPr>
            </w:pPr>
            <w:r w:rsidRPr="00620F10">
              <w:rPr>
                <w:rFonts w:ascii="Arial" w:hAnsi="Arial" w:cs="Arial"/>
                <w:sz w:val="20"/>
                <w:szCs w:val="20"/>
              </w:rPr>
              <w:t> </w:t>
            </w:r>
          </w:p>
        </w:tc>
      </w:tr>
    </w:tbl>
    <w:p w14:paraId="7CD47892" w14:textId="77777777" w:rsidR="008C6F4F" w:rsidRDefault="008C6F4F" w:rsidP="0038728B">
      <w:pPr>
        <w:rPr>
          <w:b/>
          <w:sz w:val="28"/>
        </w:rPr>
      </w:pPr>
    </w:p>
    <w:p w14:paraId="52121B0B" w14:textId="77777777" w:rsidR="00951DF7" w:rsidRPr="0038728B" w:rsidRDefault="00951DF7" w:rsidP="0038728B"/>
    <w:sectPr w:rsidR="00951DF7" w:rsidRPr="0038728B" w:rsidSect="0038728B">
      <w:pgSz w:w="16838" w:h="11906" w:orient="landscape"/>
      <w:pgMar w:top="567" w:right="1134"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6ADFE" w14:textId="77777777" w:rsidR="008C7610" w:rsidRDefault="008C7610">
      <w:r>
        <w:separator/>
      </w:r>
    </w:p>
  </w:endnote>
  <w:endnote w:type="continuationSeparator" w:id="0">
    <w:p w14:paraId="21393914" w14:textId="77777777" w:rsidR="008C7610" w:rsidRDefault="008C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12455" w14:textId="4EB2E289" w:rsidR="0007111F" w:rsidRDefault="0007111F">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104AE">
      <w:rPr>
        <w:rStyle w:val="slostrnky"/>
        <w:noProof/>
      </w:rPr>
      <w:t>4</w:t>
    </w:r>
    <w:r>
      <w:rPr>
        <w:rStyle w:val="slostrnky"/>
      </w:rPr>
      <w:fldChar w:fldCharType="end"/>
    </w:r>
  </w:p>
  <w:p w14:paraId="568BC9E3" w14:textId="77777777" w:rsidR="0007111F" w:rsidRPr="00422AF6" w:rsidRDefault="0007111F" w:rsidP="00FE3537">
    <w:pPr>
      <w:pStyle w:val="Zpat"/>
      <w:rPr>
        <w:sz w:val="16"/>
        <w:szCs w:val="16"/>
      </w:rPr>
    </w:pPr>
    <w:r w:rsidRPr="00422AF6">
      <w:rPr>
        <w:sz w:val="16"/>
        <w:szCs w:val="16"/>
      </w:rPr>
      <w:t xml:space="preserve">RS </w:t>
    </w:r>
    <w:r>
      <w:rPr>
        <w:sz w:val="16"/>
        <w:szCs w:val="16"/>
      </w:rPr>
      <w:t>1/16</w:t>
    </w:r>
    <w:r>
      <w:rPr>
        <w:sz w:val="16"/>
        <w:szCs w:val="16"/>
      </w:rPr>
      <w:tab/>
    </w:r>
    <w:r>
      <w:rPr>
        <w:sz w:val="16"/>
        <w:szCs w:val="16"/>
      </w:rPr>
      <w:tab/>
    </w:r>
  </w:p>
  <w:p w14:paraId="4BCCF0CA" w14:textId="77777777" w:rsidR="0007111F" w:rsidRPr="00422AF6" w:rsidRDefault="0007111F">
    <w:pPr>
      <w:pStyle w:val="Zpa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2B760" w14:textId="77777777" w:rsidR="0007111F" w:rsidRPr="00422AF6" w:rsidRDefault="0007111F">
    <w:pPr>
      <w:pStyle w:val="Zpat"/>
      <w:rPr>
        <w:sz w:val="16"/>
        <w:szCs w:val="16"/>
      </w:rPr>
    </w:pPr>
    <w:r w:rsidRPr="00422AF6">
      <w:rPr>
        <w:sz w:val="16"/>
        <w:szCs w:val="16"/>
      </w:rPr>
      <w:t xml:space="preserve">RS </w:t>
    </w:r>
    <w:r>
      <w:rPr>
        <w:sz w:val="16"/>
        <w:szCs w:val="16"/>
      </w:rPr>
      <w:t>1/16</w:t>
    </w:r>
    <w:r>
      <w:rPr>
        <w:sz w:val="16"/>
        <w:szCs w:val="16"/>
      </w:rPr>
      <w:tab/>
    </w: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EDEB0" w14:textId="77777777" w:rsidR="008C7610" w:rsidRDefault="008C7610">
      <w:r>
        <w:separator/>
      </w:r>
    </w:p>
  </w:footnote>
  <w:footnote w:type="continuationSeparator" w:id="0">
    <w:p w14:paraId="3F5D3E3E" w14:textId="77777777" w:rsidR="008C7610" w:rsidRDefault="008C7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11FE8" w14:textId="77777777" w:rsidR="0007111F" w:rsidRDefault="0007111F" w:rsidP="007A4D50">
    <w:pPr>
      <w:pStyle w:val="Zhlav"/>
      <w:jc w:val="right"/>
      <w:rPr>
        <w:b/>
        <w:color w:val="808080"/>
        <w:sz w:val="20"/>
      </w:rPr>
    </w:pPr>
    <w:r w:rsidRPr="006D5930">
      <w:rPr>
        <w:b/>
        <w:color w:val="808080"/>
        <w:sz w:val="20"/>
      </w:rPr>
      <w:t>Česká podnikatelská pojišťovna, a.s.</w:t>
    </w:r>
    <w:r>
      <w:rPr>
        <w:b/>
        <w:color w:val="808080"/>
        <w:sz w:val="20"/>
      </w:rPr>
      <w:t>,</w:t>
    </w:r>
  </w:p>
  <w:p w14:paraId="1591F906" w14:textId="77777777" w:rsidR="0007111F" w:rsidRPr="007A4D50" w:rsidRDefault="0007111F" w:rsidP="00FC3AD8">
    <w:pPr>
      <w:pStyle w:val="Zhlav"/>
      <w:jc w:val="right"/>
    </w:pPr>
    <w:proofErr w:type="spellStart"/>
    <w:r>
      <w:rPr>
        <w:b/>
        <w:color w:val="808080"/>
        <w:sz w:val="20"/>
      </w:rPr>
      <w:t>Vienna</w:t>
    </w:r>
    <w:proofErr w:type="spellEnd"/>
    <w:r>
      <w:rPr>
        <w:b/>
        <w:color w:val="808080"/>
        <w:sz w:val="20"/>
      </w:rPr>
      <w:t xml:space="preserve"> </w:t>
    </w:r>
    <w:proofErr w:type="spellStart"/>
    <w:r>
      <w:rPr>
        <w:b/>
        <w:color w:val="808080"/>
        <w:sz w:val="20"/>
      </w:rPr>
      <w:t>Insurance</w:t>
    </w:r>
    <w:proofErr w:type="spellEnd"/>
    <w:r>
      <w:rPr>
        <w:b/>
        <w:color w:val="808080"/>
        <w:sz w:val="20"/>
      </w:rPr>
      <w:t xml:space="preserve"> Group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80F6F" w14:textId="77777777" w:rsidR="0007111F" w:rsidRDefault="0007111F" w:rsidP="007A4D50">
    <w:pPr>
      <w:pStyle w:val="Zhlav"/>
      <w:jc w:val="right"/>
      <w:rPr>
        <w:b/>
        <w:color w:val="808080"/>
        <w:sz w:val="20"/>
      </w:rPr>
    </w:pPr>
    <w:r w:rsidRPr="006D5930">
      <w:rPr>
        <w:b/>
        <w:color w:val="808080"/>
        <w:sz w:val="20"/>
      </w:rPr>
      <w:t>Česká podnikatelská pojišťovna, a.s.</w:t>
    </w:r>
    <w:r>
      <w:rPr>
        <w:b/>
        <w:color w:val="808080"/>
        <w:sz w:val="20"/>
      </w:rPr>
      <w:t>,</w:t>
    </w:r>
  </w:p>
  <w:p w14:paraId="35B5009F" w14:textId="77777777" w:rsidR="0007111F" w:rsidRPr="007A4D50" w:rsidRDefault="0007111F" w:rsidP="00FC3AD8">
    <w:pPr>
      <w:pStyle w:val="Zhlav"/>
      <w:jc w:val="right"/>
    </w:pPr>
    <w:proofErr w:type="spellStart"/>
    <w:r>
      <w:rPr>
        <w:b/>
        <w:color w:val="808080"/>
        <w:sz w:val="20"/>
      </w:rPr>
      <w:t>Vienna</w:t>
    </w:r>
    <w:proofErr w:type="spellEnd"/>
    <w:r>
      <w:rPr>
        <w:b/>
        <w:color w:val="808080"/>
        <w:sz w:val="20"/>
      </w:rPr>
      <w:t xml:space="preserve"> </w:t>
    </w:r>
    <w:proofErr w:type="spellStart"/>
    <w:r>
      <w:rPr>
        <w:b/>
        <w:color w:val="808080"/>
        <w:sz w:val="20"/>
      </w:rPr>
      <w:t>Insurance</w:t>
    </w:r>
    <w:proofErr w:type="spellEnd"/>
    <w:r>
      <w:rPr>
        <w:b/>
        <w:color w:val="808080"/>
        <w:sz w:val="20"/>
      </w:rPr>
      <w:t xml:space="preserve"> Group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99D56" w14:textId="77777777" w:rsidR="0007111F" w:rsidRDefault="000711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3C49"/>
    <w:multiLevelType w:val="multilevel"/>
    <w:tmpl w:val="DECA71CA"/>
    <w:lvl w:ilvl="0">
      <w:start w:val="10"/>
      <w:numFmt w:val="decimal"/>
      <w:lvlText w:val="%1."/>
      <w:lvlJc w:val="left"/>
      <w:pPr>
        <w:tabs>
          <w:tab w:val="num" w:pos="360"/>
        </w:tabs>
        <w:ind w:left="360" w:hanging="360"/>
      </w:pPr>
      <w:rPr>
        <w:rFonts w:hint="default"/>
        <w:b/>
      </w:rPr>
    </w:lvl>
    <w:lvl w:ilvl="1">
      <w:start w:val="1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0A6504ED"/>
    <w:multiLevelType w:val="hybridMultilevel"/>
    <w:tmpl w:val="3DAA35E4"/>
    <w:lvl w:ilvl="0" w:tplc="E6B670F6">
      <w:start w:val="1"/>
      <w:numFmt w:val="bullet"/>
      <w:lvlText w:val=""/>
      <w:lvlJc w:val="left"/>
      <w:pPr>
        <w:tabs>
          <w:tab w:val="num" w:pos="0"/>
        </w:tabs>
        <w:ind w:left="1068" w:hanging="360"/>
      </w:pPr>
      <w:rPr>
        <w:rFonts w:ascii="Symbol" w:hAnsi="Symbol" w:hint="default"/>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AEA72C9"/>
    <w:multiLevelType w:val="hybridMultilevel"/>
    <w:tmpl w:val="9906233A"/>
    <w:lvl w:ilvl="0" w:tplc="27346C48">
      <w:start w:val="1"/>
      <w:numFmt w:val="bullet"/>
      <w:lvlText w:val=""/>
      <w:lvlJc w:val="left"/>
      <w:pPr>
        <w:tabs>
          <w:tab w:val="num" w:pos="1068"/>
        </w:tabs>
        <w:ind w:left="1068" w:hanging="360"/>
      </w:pPr>
      <w:rPr>
        <w:rFonts w:ascii="Symbol" w:hAnsi="Symbol" w:hint="default"/>
        <w:sz w:val="20"/>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
    <w:nsid w:val="0E824FA2"/>
    <w:multiLevelType w:val="hybridMultilevel"/>
    <w:tmpl w:val="E270A750"/>
    <w:lvl w:ilvl="0" w:tplc="E6A8655C">
      <w:start w:val="100"/>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428" w:hanging="360"/>
      </w:pPr>
      <w:rPr>
        <w:rFonts w:ascii="Courier New" w:hAnsi="Courier New" w:cs="Courier New" w:hint="default"/>
      </w:rPr>
    </w:lvl>
    <w:lvl w:ilvl="2" w:tplc="04050005" w:tentative="1">
      <w:start w:val="1"/>
      <w:numFmt w:val="bullet"/>
      <w:lvlText w:val=""/>
      <w:lvlJc w:val="left"/>
      <w:pPr>
        <w:ind w:left="3148" w:hanging="360"/>
      </w:pPr>
      <w:rPr>
        <w:rFonts w:ascii="Wingdings" w:hAnsi="Wingdings" w:hint="default"/>
      </w:rPr>
    </w:lvl>
    <w:lvl w:ilvl="3" w:tplc="04050001" w:tentative="1">
      <w:start w:val="1"/>
      <w:numFmt w:val="bullet"/>
      <w:lvlText w:val=""/>
      <w:lvlJc w:val="left"/>
      <w:pPr>
        <w:ind w:left="3868" w:hanging="360"/>
      </w:pPr>
      <w:rPr>
        <w:rFonts w:ascii="Symbol" w:hAnsi="Symbol" w:hint="default"/>
      </w:rPr>
    </w:lvl>
    <w:lvl w:ilvl="4" w:tplc="04050003" w:tentative="1">
      <w:start w:val="1"/>
      <w:numFmt w:val="bullet"/>
      <w:lvlText w:val="o"/>
      <w:lvlJc w:val="left"/>
      <w:pPr>
        <w:ind w:left="4588" w:hanging="360"/>
      </w:pPr>
      <w:rPr>
        <w:rFonts w:ascii="Courier New" w:hAnsi="Courier New" w:cs="Courier New" w:hint="default"/>
      </w:rPr>
    </w:lvl>
    <w:lvl w:ilvl="5" w:tplc="04050005" w:tentative="1">
      <w:start w:val="1"/>
      <w:numFmt w:val="bullet"/>
      <w:lvlText w:val=""/>
      <w:lvlJc w:val="left"/>
      <w:pPr>
        <w:ind w:left="5308" w:hanging="360"/>
      </w:pPr>
      <w:rPr>
        <w:rFonts w:ascii="Wingdings" w:hAnsi="Wingdings" w:hint="default"/>
      </w:rPr>
    </w:lvl>
    <w:lvl w:ilvl="6" w:tplc="04050001" w:tentative="1">
      <w:start w:val="1"/>
      <w:numFmt w:val="bullet"/>
      <w:lvlText w:val=""/>
      <w:lvlJc w:val="left"/>
      <w:pPr>
        <w:ind w:left="6028" w:hanging="360"/>
      </w:pPr>
      <w:rPr>
        <w:rFonts w:ascii="Symbol" w:hAnsi="Symbol" w:hint="default"/>
      </w:rPr>
    </w:lvl>
    <w:lvl w:ilvl="7" w:tplc="04050003" w:tentative="1">
      <w:start w:val="1"/>
      <w:numFmt w:val="bullet"/>
      <w:lvlText w:val="o"/>
      <w:lvlJc w:val="left"/>
      <w:pPr>
        <w:ind w:left="6748" w:hanging="360"/>
      </w:pPr>
      <w:rPr>
        <w:rFonts w:ascii="Courier New" w:hAnsi="Courier New" w:cs="Courier New" w:hint="default"/>
      </w:rPr>
    </w:lvl>
    <w:lvl w:ilvl="8" w:tplc="04050005" w:tentative="1">
      <w:start w:val="1"/>
      <w:numFmt w:val="bullet"/>
      <w:lvlText w:val=""/>
      <w:lvlJc w:val="left"/>
      <w:pPr>
        <w:ind w:left="7468" w:hanging="360"/>
      </w:pPr>
      <w:rPr>
        <w:rFonts w:ascii="Wingdings" w:hAnsi="Wingdings" w:hint="default"/>
      </w:rPr>
    </w:lvl>
  </w:abstractNum>
  <w:abstractNum w:abstractNumId="4">
    <w:nsid w:val="10BD5E32"/>
    <w:multiLevelType w:val="multilevel"/>
    <w:tmpl w:val="BA04D16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C84779"/>
    <w:multiLevelType w:val="multilevel"/>
    <w:tmpl w:val="877E92B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F02787"/>
    <w:multiLevelType w:val="multilevel"/>
    <w:tmpl w:val="394EDE4A"/>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14CF0F00"/>
    <w:multiLevelType w:val="multilevel"/>
    <w:tmpl w:val="4308107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60D3404"/>
    <w:multiLevelType w:val="hybridMultilevel"/>
    <w:tmpl w:val="C5EEE1B6"/>
    <w:lvl w:ilvl="0" w:tplc="0DB2BE0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9922058"/>
    <w:multiLevelType w:val="multilevel"/>
    <w:tmpl w:val="8F1E1024"/>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D179A7"/>
    <w:multiLevelType w:val="hybridMultilevel"/>
    <w:tmpl w:val="36D03A94"/>
    <w:lvl w:ilvl="0" w:tplc="9C12CFEA">
      <w:start w:val="1"/>
      <w:numFmt w:val="lowerLetter"/>
      <w:lvlText w:val="%1)"/>
      <w:lvlJc w:val="left"/>
      <w:pPr>
        <w:tabs>
          <w:tab w:val="num" w:pos="1080"/>
        </w:tabs>
        <w:ind w:left="1080" w:hanging="360"/>
      </w:pPr>
      <w:rPr>
        <w:rFonts w:hint="default"/>
        <w:b/>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nsid w:val="229B5556"/>
    <w:multiLevelType w:val="multilevel"/>
    <w:tmpl w:val="00621198"/>
    <w:lvl w:ilvl="0">
      <w:start w:val="11"/>
      <w:numFmt w:val="decimal"/>
      <w:lvlText w:val="%1."/>
      <w:lvlJc w:val="left"/>
      <w:pPr>
        <w:tabs>
          <w:tab w:val="num" w:pos="480"/>
        </w:tabs>
        <w:ind w:left="480" w:hanging="480"/>
      </w:pPr>
      <w:rPr>
        <w:rFonts w:hint="default"/>
      </w:rPr>
    </w:lvl>
    <w:lvl w:ilvl="1">
      <w:start w:val="1"/>
      <w:numFmt w:val="decimal"/>
      <w:lvlText w:val="10.%2."/>
      <w:lvlJc w:val="left"/>
      <w:pPr>
        <w:tabs>
          <w:tab w:val="num" w:pos="622"/>
        </w:tabs>
        <w:ind w:left="622" w:hanging="48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4120820"/>
    <w:multiLevelType w:val="multilevel"/>
    <w:tmpl w:val="E5A22D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4E21CD4"/>
    <w:multiLevelType w:val="multilevel"/>
    <w:tmpl w:val="6E10D47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50D2358"/>
    <w:multiLevelType w:val="multilevel"/>
    <w:tmpl w:val="3DBA9892"/>
    <w:lvl w:ilvl="0">
      <w:start w:val="8"/>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nsid w:val="2A9142B7"/>
    <w:multiLevelType w:val="multilevel"/>
    <w:tmpl w:val="3D821B2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DFC5E65"/>
    <w:multiLevelType w:val="multilevel"/>
    <w:tmpl w:val="0F92961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2040D59"/>
    <w:multiLevelType w:val="multilevel"/>
    <w:tmpl w:val="8EEEB370"/>
    <w:lvl w:ilvl="0">
      <w:start w:val="6"/>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356E6E7E"/>
    <w:multiLevelType w:val="multilevel"/>
    <w:tmpl w:val="6FFED4A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74C1872"/>
    <w:multiLevelType w:val="multilevel"/>
    <w:tmpl w:val="8912D7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7880A82"/>
    <w:multiLevelType w:val="multilevel"/>
    <w:tmpl w:val="7ACA0B38"/>
    <w:lvl w:ilvl="0">
      <w:start w:val="9"/>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B4E5538"/>
    <w:multiLevelType w:val="multilevel"/>
    <w:tmpl w:val="A4B2CB7C"/>
    <w:lvl w:ilvl="0">
      <w:start w:val="10"/>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3ED06E0F"/>
    <w:multiLevelType w:val="multilevel"/>
    <w:tmpl w:val="216472C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3F9F658E"/>
    <w:multiLevelType w:val="multilevel"/>
    <w:tmpl w:val="82B86C7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3FA43550"/>
    <w:multiLevelType w:val="multilevel"/>
    <w:tmpl w:val="E41A6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nsid w:val="4414648D"/>
    <w:multiLevelType w:val="multilevel"/>
    <w:tmpl w:val="5DFC0B4A"/>
    <w:lvl w:ilvl="0">
      <w:start w:val="6"/>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6">
    <w:nsid w:val="491F5F47"/>
    <w:multiLevelType w:val="multilevel"/>
    <w:tmpl w:val="E41A6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nsid w:val="50742EAD"/>
    <w:multiLevelType w:val="multilevel"/>
    <w:tmpl w:val="430810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36D5452"/>
    <w:multiLevelType w:val="multilevel"/>
    <w:tmpl w:val="C9D2FF9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5F31B33"/>
    <w:multiLevelType w:val="multilevel"/>
    <w:tmpl w:val="A4B2CB7C"/>
    <w:lvl w:ilvl="0">
      <w:start w:val="10"/>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nsid w:val="5B2156CB"/>
    <w:multiLevelType w:val="multilevel"/>
    <w:tmpl w:val="6DEE9A9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1F70B7A"/>
    <w:multiLevelType w:val="hybridMultilevel"/>
    <w:tmpl w:val="14429B2E"/>
    <w:lvl w:ilvl="0" w:tplc="DCF8D782">
      <w:start w:val="5"/>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2">
    <w:nsid w:val="68CA4CB2"/>
    <w:multiLevelType w:val="multilevel"/>
    <w:tmpl w:val="4308107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A3D04C3"/>
    <w:multiLevelType w:val="multilevel"/>
    <w:tmpl w:val="4308107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B8235A2"/>
    <w:multiLevelType w:val="multilevel"/>
    <w:tmpl w:val="67FE0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C0F37B8"/>
    <w:multiLevelType w:val="hybridMultilevel"/>
    <w:tmpl w:val="9340831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C955EA1"/>
    <w:multiLevelType w:val="multilevel"/>
    <w:tmpl w:val="FD764C20"/>
    <w:lvl w:ilvl="0">
      <w:start w:val="1"/>
      <w:numFmt w:val="decimal"/>
      <w:lvlText w:val="%1."/>
      <w:lvlJc w:val="left"/>
      <w:pPr>
        <w:ind w:left="360" w:hanging="360"/>
      </w:pPr>
      <w:rPr>
        <w:rFonts w:hint="default"/>
        <w:b/>
        <w:sz w:val="24"/>
        <w:szCs w:val="24"/>
      </w:rPr>
    </w:lvl>
    <w:lvl w:ilvl="1">
      <w:start w:val="1"/>
      <w:numFmt w:val="decimal"/>
      <w:lvlText w:val="%1.%2."/>
      <w:lvlJc w:val="left"/>
      <w:pPr>
        <w:ind w:left="574" w:hanging="432"/>
      </w:pPr>
      <w:rPr>
        <w:b/>
        <w:strike w:val="0"/>
      </w:rPr>
    </w:lvl>
    <w:lvl w:ilvl="2">
      <w:start w:val="1"/>
      <w:numFmt w:val="bullet"/>
      <w:lvlText w:val=""/>
      <w:lvlJc w:val="left"/>
      <w:pPr>
        <w:ind w:left="646"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CA24676"/>
    <w:multiLevelType w:val="hybridMultilevel"/>
    <w:tmpl w:val="5DACF93A"/>
    <w:lvl w:ilvl="0" w:tplc="D77A0050">
      <w:start w:val="2"/>
      <w:numFmt w:val="bullet"/>
      <w:lvlText w:val="-"/>
      <w:lvlJc w:val="left"/>
      <w:pPr>
        <w:tabs>
          <w:tab w:val="num" w:pos="1776"/>
        </w:tabs>
        <w:ind w:left="1776" w:hanging="360"/>
      </w:pPr>
      <w:rPr>
        <w:rFonts w:ascii="Times New Roman" w:eastAsia="Times New Roman" w:hAnsi="Times New Roman" w:cs="Times New Roman" w:hint="default"/>
      </w:rPr>
    </w:lvl>
    <w:lvl w:ilvl="1" w:tplc="04050003">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38">
    <w:nsid w:val="705A0D8D"/>
    <w:multiLevelType w:val="multilevel"/>
    <w:tmpl w:val="0F1634D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2FB68DF"/>
    <w:multiLevelType w:val="multilevel"/>
    <w:tmpl w:val="B894853A"/>
    <w:lvl w:ilvl="0">
      <w:start w:val="9"/>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nsid w:val="732769D4"/>
    <w:multiLevelType w:val="multilevel"/>
    <w:tmpl w:val="7ADA7812"/>
    <w:lvl w:ilvl="0">
      <w:start w:val="2"/>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nsid w:val="76141EDB"/>
    <w:multiLevelType w:val="multilevel"/>
    <w:tmpl w:val="4308107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6B1461B"/>
    <w:multiLevelType w:val="hybridMultilevel"/>
    <w:tmpl w:val="2D906E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A1D0CCB"/>
    <w:multiLevelType w:val="multilevel"/>
    <w:tmpl w:val="A4B2CB7C"/>
    <w:lvl w:ilvl="0">
      <w:start w:val="10"/>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
    <w:nsid w:val="7D1F62B3"/>
    <w:multiLevelType w:val="multilevel"/>
    <w:tmpl w:val="C74C426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D435132"/>
    <w:multiLevelType w:val="multilevel"/>
    <w:tmpl w:val="7E504BF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35"/>
  </w:num>
  <w:num w:numId="3">
    <w:abstractNumId w:val="17"/>
  </w:num>
  <w:num w:numId="4">
    <w:abstractNumId w:val="43"/>
  </w:num>
  <w:num w:numId="5">
    <w:abstractNumId w:val="39"/>
  </w:num>
  <w:num w:numId="6">
    <w:abstractNumId w:val="22"/>
  </w:num>
  <w:num w:numId="7">
    <w:abstractNumId w:val="0"/>
  </w:num>
  <w:num w:numId="8">
    <w:abstractNumId w:val="6"/>
  </w:num>
  <w:num w:numId="9">
    <w:abstractNumId w:val="8"/>
  </w:num>
  <w:num w:numId="10">
    <w:abstractNumId w:val="40"/>
  </w:num>
  <w:num w:numId="11">
    <w:abstractNumId w:val="37"/>
  </w:num>
  <w:num w:numId="12">
    <w:abstractNumId w:val="19"/>
  </w:num>
  <w:num w:numId="13">
    <w:abstractNumId w:val="4"/>
  </w:num>
  <w:num w:numId="14">
    <w:abstractNumId w:val="44"/>
  </w:num>
  <w:num w:numId="15">
    <w:abstractNumId w:val="18"/>
  </w:num>
  <w:num w:numId="16">
    <w:abstractNumId w:val="16"/>
  </w:num>
  <w:num w:numId="17">
    <w:abstractNumId w:val="13"/>
  </w:num>
  <w:num w:numId="18">
    <w:abstractNumId w:val="20"/>
  </w:num>
  <w:num w:numId="19">
    <w:abstractNumId w:val="21"/>
  </w:num>
  <w:num w:numId="20">
    <w:abstractNumId w:val="29"/>
  </w:num>
  <w:num w:numId="21">
    <w:abstractNumId w:val="11"/>
  </w:num>
  <w:num w:numId="22">
    <w:abstractNumId w:val="10"/>
  </w:num>
  <w:num w:numId="23">
    <w:abstractNumId w:val="23"/>
  </w:num>
  <w:num w:numId="24">
    <w:abstractNumId w:val="14"/>
  </w:num>
  <w:num w:numId="25">
    <w:abstractNumId w:val="30"/>
  </w:num>
  <w:num w:numId="26">
    <w:abstractNumId w:val="38"/>
  </w:num>
  <w:num w:numId="27">
    <w:abstractNumId w:val="9"/>
  </w:num>
  <w:num w:numId="28">
    <w:abstractNumId w:val="31"/>
  </w:num>
  <w:num w:numId="29">
    <w:abstractNumId w:val="41"/>
  </w:num>
  <w:num w:numId="30">
    <w:abstractNumId w:val="32"/>
  </w:num>
  <w:num w:numId="31">
    <w:abstractNumId w:val="7"/>
  </w:num>
  <w:num w:numId="32">
    <w:abstractNumId w:val="27"/>
  </w:num>
  <w:num w:numId="33">
    <w:abstractNumId w:val="33"/>
  </w:num>
  <w:num w:numId="34">
    <w:abstractNumId w:val="28"/>
  </w:num>
  <w:num w:numId="35">
    <w:abstractNumId w:val="2"/>
  </w:num>
  <w:num w:numId="36">
    <w:abstractNumId w:val="1"/>
  </w:num>
  <w:num w:numId="37">
    <w:abstractNumId w:val="36"/>
  </w:num>
  <w:num w:numId="38">
    <w:abstractNumId w:val="24"/>
  </w:num>
  <w:num w:numId="39">
    <w:abstractNumId w:val="3"/>
  </w:num>
  <w:num w:numId="40">
    <w:abstractNumId w:val="45"/>
  </w:num>
  <w:num w:numId="41">
    <w:abstractNumId w:val="5"/>
  </w:num>
  <w:num w:numId="42">
    <w:abstractNumId w:val="15"/>
  </w:num>
  <w:num w:numId="43">
    <w:abstractNumId w:val="26"/>
  </w:num>
  <w:num w:numId="44">
    <w:abstractNumId w:val="12"/>
  </w:num>
  <w:num w:numId="45">
    <w:abstractNumId w:val="34"/>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FEC"/>
    <w:rsid w:val="00001C2E"/>
    <w:rsid w:val="00007E58"/>
    <w:rsid w:val="00010157"/>
    <w:rsid w:val="00021C8B"/>
    <w:rsid w:val="00036E1C"/>
    <w:rsid w:val="000428A3"/>
    <w:rsid w:val="00043E0A"/>
    <w:rsid w:val="00046D19"/>
    <w:rsid w:val="00047C1B"/>
    <w:rsid w:val="00050ED8"/>
    <w:rsid w:val="00056A9E"/>
    <w:rsid w:val="00057E76"/>
    <w:rsid w:val="00060CE5"/>
    <w:rsid w:val="00065CCB"/>
    <w:rsid w:val="000671AA"/>
    <w:rsid w:val="0007111F"/>
    <w:rsid w:val="0007143B"/>
    <w:rsid w:val="00074B9A"/>
    <w:rsid w:val="00076707"/>
    <w:rsid w:val="00082D54"/>
    <w:rsid w:val="000840B3"/>
    <w:rsid w:val="00090001"/>
    <w:rsid w:val="000A1B61"/>
    <w:rsid w:val="000A2A1A"/>
    <w:rsid w:val="000A64F2"/>
    <w:rsid w:val="000B36EA"/>
    <w:rsid w:val="000D4A64"/>
    <w:rsid w:val="000D78F3"/>
    <w:rsid w:val="000E1267"/>
    <w:rsid w:val="000E1450"/>
    <w:rsid w:val="000E6997"/>
    <w:rsid w:val="000F05CE"/>
    <w:rsid w:val="000F0D81"/>
    <w:rsid w:val="000F17DC"/>
    <w:rsid w:val="000F2300"/>
    <w:rsid w:val="000F591C"/>
    <w:rsid w:val="000F6217"/>
    <w:rsid w:val="0010023D"/>
    <w:rsid w:val="00101847"/>
    <w:rsid w:val="00103897"/>
    <w:rsid w:val="00104D22"/>
    <w:rsid w:val="001064F7"/>
    <w:rsid w:val="00106FEC"/>
    <w:rsid w:val="00107B66"/>
    <w:rsid w:val="001153CE"/>
    <w:rsid w:val="00122524"/>
    <w:rsid w:val="00125EF6"/>
    <w:rsid w:val="00127639"/>
    <w:rsid w:val="0013261D"/>
    <w:rsid w:val="00133A31"/>
    <w:rsid w:val="00140001"/>
    <w:rsid w:val="001425DC"/>
    <w:rsid w:val="001514D0"/>
    <w:rsid w:val="00151D8E"/>
    <w:rsid w:val="00164C95"/>
    <w:rsid w:val="00165AC2"/>
    <w:rsid w:val="001664ED"/>
    <w:rsid w:val="00167574"/>
    <w:rsid w:val="00171142"/>
    <w:rsid w:val="001926DC"/>
    <w:rsid w:val="001932A5"/>
    <w:rsid w:val="001A1123"/>
    <w:rsid w:val="001A255F"/>
    <w:rsid w:val="001B02DE"/>
    <w:rsid w:val="001B7F47"/>
    <w:rsid w:val="001C1981"/>
    <w:rsid w:val="001C5464"/>
    <w:rsid w:val="001C5661"/>
    <w:rsid w:val="001C638B"/>
    <w:rsid w:val="001C6C15"/>
    <w:rsid w:val="001C71C0"/>
    <w:rsid w:val="001D1669"/>
    <w:rsid w:val="001D256F"/>
    <w:rsid w:val="001D25C4"/>
    <w:rsid w:val="001D4299"/>
    <w:rsid w:val="001D6B79"/>
    <w:rsid w:val="001D6F35"/>
    <w:rsid w:val="001E52EC"/>
    <w:rsid w:val="001F3E20"/>
    <w:rsid w:val="002022DD"/>
    <w:rsid w:val="0021049C"/>
    <w:rsid w:val="002154E6"/>
    <w:rsid w:val="00220991"/>
    <w:rsid w:val="0022108C"/>
    <w:rsid w:val="002268B6"/>
    <w:rsid w:val="00232881"/>
    <w:rsid w:val="00250543"/>
    <w:rsid w:val="00250CC4"/>
    <w:rsid w:val="00250F00"/>
    <w:rsid w:val="00251042"/>
    <w:rsid w:val="00251F2E"/>
    <w:rsid w:val="002546C6"/>
    <w:rsid w:val="0026014D"/>
    <w:rsid w:val="00262276"/>
    <w:rsid w:val="0026399B"/>
    <w:rsid w:val="002732A5"/>
    <w:rsid w:val="00291582"/>
    <w:rsid w:val="002923CC"/>
    <w:rsid w:val="00296F94"/>
    <w:rsid w:val="002A10AD"/>
    <w:rsid w:val="002A4BC2"/>
    <w:rsid w:val="002A6224"/>
    <w:rsid w:val="002B096F"/>
    <w:rsid w:val="002B5504"/>
    <w:rsid w:val="002C336E"/>
    <w:rsid w:val="002D1208"/>
    <w:rsid w:val="002E32DD"/>
    <w:rsid w:val="002F0935"/>
    <w:rsid w:val="002F169F"/>
    <w:rsid w:val="002F7A16"/>
    <w:rsid w:val="00300B4E"/>
    <w:rsid w:val="00302688"/>
    <w:rsid w:val="003026B4"/>
    <w:rsid w:val="00312CDA"/>
    <w:rsid w:val="00314987"/>
    <w:rsid w:val="00316040"/>
    <w:rsid w:val="003201F8"/>
    <w:rsid w:val="003206D2"/>
    <w:rsid w:val="0032326A"/>
    <w:rsid w:val="00335934"/>
    <w:rsid w:val="003411FD"/>
    <w:rsid w:val="003452EC"/>
    <w:rsid w:val="00350424"/>
    <w:rsid w:val="00350587"/>
    <w:rsid w:val="0035130A"/>
    <w:rsid w:val="00353880"/>
    <w:rsid w:val="00361F0D"/>
    <w:rsid w:val="0036648E"/>
    <w:rsid w:val="00366CA2"/>
    <w:rsid w:val="0037509C"/>
    <w:rsid w:val="0038728B"/>
    <w:rsid w:val="003910AF"/>
    <w:rsid w:val="003914D6"/>
    <w:rsid w:val="0039585B"/>
    <w:rsid w:val="00396B35"/>
    <w:rsid w:val="003A01BC"/>
    <w:rsid w:val="003A1DB6"/>
    <w:rsid w:val="003A2EFC"/>
    <w:rsid w:val="003B097E"/>
    <w:rsid w:val="003C74FB"/>
    <w:rsid w:val="003D2EF2"/>
    <w:rsid w:val="003E108D"/>
    <w:rsid w:val="003E187C"/>
    <w:rsid w:val="003F1852"/>
    <w:rsid w:val="00401E40"/>
    <w:rsid w:val="0040274D"/>
    <w:rsid w:val="00405FDC"/>
    <w:rsid w:val="00413772"/>
    <w:rsid w:val="0041400D"/>
    <w:rsid w:val="004143D9"/>
    <w:rsid w:val="0041486B"/>
    <w:rsid w:val="00414B3E"/>
    <w:rsid w:val="004201BB"/>
    <w:rsid w:val="00422AF6"/>
    <w:rsid w:val="0042501B"/>
    <w:rsid w:val="00435D29"/>
    <w:rsid w:val="004447A4"/>
    <w:rsid w:val="00461F22"/>
    <w:rsid w:val="004626E2"/>
    <w:rsid w:val="00467B38"/>
    <w:rsid w:val="0047066C"/>
    <w:rsid w:val="0047173E"/>
    <w:rsid w:val="00474C18"/>
    <w:rsid w:val="00476888"/>
    <w:rsid w:val="0047701C"/>
    <w:rsid w:val="00493403"/>
    <w:rsid w:val="004A004E"/>
    <w:rsid w:val="004A3B35"/>
    <w:rsid w:val="004B0AA3"/>
    <w:rsid w:val="004B3410"/>
    <w:rsid w:val="004B53EA"/>
    <w:rsid w:val="004C26BD"/>
    <w:rsid w:val="004C2A5E"/>
    <w:rsid w:val="004C379D"/>
    <w:rsid w:val="004C54DF"/>
    <w:rsid w:val="004D0BBB"/>
    <w:rsid w:val="004D2EB3"/>
    <w:rsid w:val="004F3C83"/>
    <w:rsid w:val="00503B5F"/>
    <w:rsid w:val="00505DE1"/>
    <w:rsid w:val="005105DA"/>
    <w:rsid w:val="00512C25"/>
    <w:rsid w:val="005141A2"/>
    <w:rsid w:val="00515A22"/>
    <w:rsid w:val="00515F6F"/>
    <w:rsid w:val="005211C5"/>
    <w:rsid w:val="00522C4E"/>
    <w:rsid w:val="00524116"/>
    <w:rsid w:val="00531488"/>
    <w:rsid w:val="00536036"/>
    <w:rsid w:val="00536329"/>
    <w:rsid w:val="005367CA"/>
    <w:rsid w:val="00536BA1"/>
    <w:rsid w:val="005404E0"/>
    <w:rsid w:val="00544506"/>
    <w:rsid w:val="00557A86"/>
    <w:rsid w:val="00557CD4"/>
    <w:rsid w:val="005601F6"/>
    <w:rsid w:val="00563269"/>
    <w:rsid w:val="00565EB6"/>
    <w:rsid w:val="0057354D"/>
    <w:rsid w:val="00574082"/>
    <w:rsid w:val="00574367"/>
    <w:rsid w:val="00583A53"/>
    <w:rsid w:val="0058574D"/>
    <w:rsid w:val="00591AB9"/>
    <w:rsid w:val="005A6BA4"/>
    <w:rsid w:val="005B01D2"/>
    <w:rsid w:val="005B32A0"/>
    <w:rsid w:val="005B65B8"/>
    <w:rsid w:val="005B7502"/>
    <w:rsid w:val="005C3343"/>
    <w:rsid w:val="005C5099"/>
    <w:rsid w:val="005D276A"/>
    <w:rsid w:val="005D3A9F"/>
    <w:rsid w:val="005E666A"/>
    <w:rsid w:val="005E6E4E"/>
    <w:rsid w:val="005F6632"/>
    <w:rsid w:val="00602352"/>
    <w:rsid w:val="00604ECF"/>
    <w:rsid w:val="00610401"/>
    <w:rsid w:val="006104AE"/>
    <w:rsid w:val="00611320"/>
    <w:rsid w:val="00612F4D"/>
    <w:rsid w:val="00613D77"/>
    <w:rsid w:val="006173F5"/>
    <w:rsid w:val="00620F10"/>
    <w:rsid w:val="00622E59"/>
    <w:rsid w:val="00623CD3"/>
    <w:rsid w:val="0062431B"/>
    <w:rsid w:val="00625D34"/>
    <w:rsid w:val="00633462"/>
    <w:rsid w:val="006407F0"/>
    <w:rsid w:val="00641A55"/>
    <w:rsid w:val="00642E2B"/>
    <w:rsid w:val="006458CA"/>
    <w:rsid w:val="0065450F"/>
    <w:rsid w:val="00654E29"/>
    <w:rsid w:val="0065552A"/>
    <w:rsid w:val="00657973"/>
    <w:rsid w:val="00657C8A"/>
    <w:rsid w:val="00661A2B"/>
    <w:rsid w:val="00661EFC"/>
    <w:rsid w:val="00663797"/>
    <w:rsid w:val="0067135F"/>
    <w:rsid w:val="006739B9"/>
    <w:rsid w:val="0067406D"/>
    <w:rsid w:val="006837E9"/>
    <w:rsid w:val="0068449D"/>
    <w:rsid w:val="00685C39"/>
    <w:rsid w:val="00693458"/>
    <w:rsid w:val="006A06C8"/>
    <w:rsid w:val="006A0A7C"/>
    <w:rsid w:val="006A2EB1"/>
    <w:rsid w:val="006A644F"/>
    <w:rsid w:val="006B1A40"/>
    <w:rsid w:val="006B4118"/>
    <w:rsid w:val="006B5922"/>
    <w:rsid w:val="006B6C8B"/>
    <w:rsid w:val="006C0D8B"/>
    <w:rsid w:val="006C1111"/>
    <w:rsid w:val="006C4784"/>
    <w:rsid w:val="006C6EF8"/>
    <w:rsid w:val="006D2A93"/>
    <w:rsid w:val="006D5930"/>
    <w:rsid w:val="006D727E"/>
    <w:rsid w:val="006E1962"/>
    <w:rsid w:val="006F0E95"/>
    <w:rsid w:val="006F3003"/>
    <w:rsid w:val="0070490A"/>
    <w:rsid w:val="00735EE9"/>
    <w:rsid w:val="00740C62"/>
    <w:rsid w:val="007413A4"/>
    <w:rsid w:val="00745C6A"/>
    <w:rsid w:val="00761501"/>
    <w:rsid w:val="0076253B"/>
    <w:rsid w:val="00762E8E"/>
    <w:rsid w:val="0077311C"/>
    <w:rsid w:val="0077547E"/>
    <w:rsid w:val="00782C59"/>
    <w:rsid w:val="00787E02"/>
    <w:rsid w:val="00790959"/>
    <w:rsid w:val="0079201E"/>
    <w:rsid w:val="00792B26"/>
    <w:rsid w:val="00793A57"/>
    <w:rsid w:val="00795267"/>
    <w:rsid w:val="007A1BC3"/>
    <w:rsid w:val="007A2C8D"/>
    <w:rsid w:val="007A4D50"/>
    <w:rsid w:val="007B1BD3"/>
    <w:rsid w:val="007C61E7"/>
    <w:rsid w:val="007D3EF4"/>
    <w:rsid w:val="007D5022"/>
    <w:rsid w:val="007E38FD"/>
    <w:rsid w:val="007E3BC3"/>
    <w:rsid w:val="007E3BF4"/>
    <w:rsid w:val="007F108C"/>
    <w:rsid w:val="007F2993"/>
    <w:rsid w:val="007F3A47"/>
    <w:rsid w:val="007F3B07"/>
    <w:rsid w:val="007F70FA"/>
    <w:rsid w:val="007F79CF"/>
    <w:rsid w:val="00804760"/>
    <w:rsid w:val="00810184"/>
    <w:rsid w:val="00811E57"/>
    <w:rsid w:val="008301FA"/>
    <w:rsid w:val="008323CE"/>
    <w:rsid w:val="00835429"/>
    <w:rsid w:val="008420A6"/>
    <w:rsid w:val="0084270D"/>
    <w:rsid w:val="008504A5"/>
    <w:rsid w:val="00850848"/>
    <w:rsid w:val="00852C48"/>
    <w:rsid w:val="00853859"/>
    <w:rsid w:val="008544AD"/>
    <w:rsid w:val="00854FB3"/>
    <w:rsid w:val="008622D8"/>
    <w:rsid w:val="00863567"/>
    <w:rsid w:val="0086446D"/>
    <w:rsid w:val="00867E8E"/>
    <w:rsid w:val="0087370B"/>
    <w:rsid w:val="00881395"/>
    <w:rsid w:val="008A13E7"/>
    <w:rsid w:val="008B31E9"/>
    <w:rsid w:val="008C4616"/>
    <w:rsid w:val="008C64EB"/>
    <w:rsid w:val="008C6F4F"/>
    <w:rsid w:val="008C7610"/>
    <w:rsid w:val="008D5132"/>
    <w:rsid w:val="008F6317"/>
    <w:rsid w:val="00900309"/>
    <w:rsid w:val="0091262A"/>
    <w:rsid w:val="00922A75"/>
    <w:rsid w:val="0092601A"/>
    <w:rsid w:val="00927B9D"/>
    <w:rsid w:val="009320A0"/>
    <w:rsid w:val="0094747E"/>
    <w:rsid w:val="00947493"/>
    <w:rsid w:val="00951DF7"/>
    <w:rsid w:val="009539B4"/>
    <w:rsid w:val="00963446"/>
    <w:rsid w:val="00972DD5"/>
    <w:rsid w:val="009771D9"/>
    <w:rsid w:val="00982352"/>
    <w:rsid w:val="009A39F6"/>
    <w:rsid w:val="009B2BFF"/>
    <w:rsid w:val="009B2F42"/>
    <w:rsid w:val="009C1C48"/>
    <w:rsid w:val="009C2582"/>
    <w:rsid w:val="009C6036"/>
    <w:rsid w:val="009D1D06"/>
    <w:rsid w:val="009D2A88"/>
    <w:rsid w:val="009E5B23"/>
    <w:rsid w:val="009E7AE9"/>
    <w:rsid w:val="009F041A"/>
    <w:rsid w:val="009F150B"/>
    <w:rsid w:val="009F4E29"/>
    <w:rsid w:val="009F78B8"/>
    <w:rsid w:val="00A01B15"/>
    <w:rsid w:val="00A01B8F"/>
    <w:rsid w:val="00A069E4"/>
    <w:rsid w:val="00A1602F"/>
    <w:rsid w:val="00A262CC"/>
    <w:rsid w:val="00A30B93"/>
    <w:rsid w:val="00A34901"/>
    <w:rsid w:val="00A35700"/>
    <w:rsid w:val="00A36DC8"/>
    <w:rsid w:val="00A410A9"/>
    <w:rsid w:val="00A5221B"/>
    <w:rsid w:val="00A54035"/>
    <w:rsid w:val="00A762E6"/>
    <w:rsid w:val="00A8249D"/>
    <w:rsid w:val="00A8317F"/>
    <w:rsid w:val="00A94BB6"/>
    <w:rsid w:val="00A97141"/>
    <w:rsid w:val="00AA66A1"/>
    <w:rsid w:val="00AA7005"/>
    <w:rsid w:val="00AB461A"/>
    <w:rsid w:val="00AC0AEE"/>
    <w:rsid w:val="00AC42DF"/>
    <w:rsid w:val="00AC49B9"/>
    <w:rsid w:val="00AC5B97"/>
    <w:rsid w:val="00AC7879"/>
    <w:rsid w:val="00AD1821"/>
    <w:rsid w:val="00AD1F4D"/>
    <w:rsid w:val="00AD6FEE"/>
    <w:rsid w:val="00AE3959"/>
    <w:rsid w:val="00AF0C3F"/>
    <w:rsid w:val="00AF12F0"/>
    <w:rsid w:val="00B007B5"/>
    <w:rsid w:val="00B04D29"/>
    <w:rsid w:val="00B06408"/>
    <w:rsid w:val="00B10E78"/>
    <w:rsid w:val="00B112B6"/>
    <w:rsid w:val="00B22B31"/>
    <w:rsid w:val="00B23473"/>
    <w:rsid w:val="00B2732C"/>
    <w:rsid w:val="00B31D27"/>
    <w:rsid w:val="00B34F7D"/>
    <w:rsid w:val="00B35D14"/>
    <w:rsid w:val="00B3670D"/>
    <w:rsid w:val="00B50165"/>
    <w:rsid w:val="00B5056E"/>
    <w:rsid w:val="00B55186"/>
    <w:rsid w:val="00B631C4"/>
    <w:rsid w:val="00B732EB"/>
    <w:rsid w:val="00B733AE"/>
    <w:rsid w:val="00B74E3C"/>
    <w:rsid w:val="00B82318"/>
    <w:rsid w:val="00B82D8E"/>
    <w:rsid w:val="00B83C91"/>
    <w:rsid w:val="00B84F2B"/>
    <w:rsid w:val="00B85640"/>
    <w:rsid w:val="00B868F0"/>
    <w:rsid w:val="00B91B9F"/>
    <w:rsid w:val="00B925EF"/>
    <w:rsid w:val="00BA04C3"/>
    <w:rsid w:val="00BA2DAD"/>
    <w:rsid w:val="00BA5A1E"/>
    <w:rsid w:val="00BA7030"/>
    <w:rsid w:val="00BB2B20"/>
    <w:rsid w:val="00BB3161"/>
    <w:rsid w:val="00BB4115"/>
    <w:rsid w:val="00BB718C"/>
    <w:rsid w:val="00BC333F"/>
    <w:rsid w:val="00BD3D05"/>
    <w:rsid w:val="00BD6F0D"/>
    <w:rsid w:val="00BD7C7D"/>
    <w:rsid w:val="00BE0D2F"/>
    <w:rsid w:val="00BE115C"/>
    <w:rsid w:val="00BE120B"/>
    <w:rsid w:val="00BE4CAE"/>
    <w:rsid w:val="00BF0D75"/>
    <w:rsid w:val="00BF5902"/>
    <w:rsid w:val="00BF78DC"/>
    <w:rsid w:val="00BF78FF"/>
    <w:rsid w:val="00C0114E"/>
    <w:rsid w:val="00C1727D"/>
    <w:rsid w:val="00C20A17"/>
    <w:rsid w:val="00C2195A"/>
    <w:rsid w:val="00C2559C"/>
    <w:rsid w:val="00C35432"/>
    <w:rsid w:val="00C42930"/>
    <w:rsid w:val="00C43516"/>
    <w:rsid w:val="00C4590D"/>
    <w:rsid w:val="00C503DD"/>
    <w:rsid w:val="00C50945"/>
    <w:rsid w:val="00C51E0C"/>
    <w:rsid w:val="00C54FD6"/>
    <w:rsid w:val="00C60081"/>
    <w:rsid w:val="00C67451"/>
    <w:rsid w:val="00C726CA"/>
    <w:rsid w:val="00C7426E"/>
    <w:rsid w:val="00C85243"/>
    <w:rsid w:val="00CA2B3B"/>
    <w:rsid w:val="00CA5E40"/>
    <w:rsid w:val="00CB588F"/>
    <w:rsid w:val="00CB68BC"/>
    <w:rsid w:val="00CC112A"/>
    <w:rsid w:val="00CC63BD"/>
    <w:rsid w:val="00CD10A9"/>
    <w:rsid w:val="00CD1D36"/>
    <w:rsid w:val="00CE044A"/>
    <w:rsid w:val="00CE4E7D"/>
    <w:rsid w:val="00D00C22"/>
    <w:rsid w:val="00D056E8"/>
    <w:rsid w:val="00D07805"/>
    <w:rsid w:val="00D26A1E"/>
    <w:rsid w:val="00D4255B"/>
    <w:rsid w:val="00D42FC3"/>
    <w:rsid w:val="00D44670"/>
    <w:rsid w:val="00D52CF7"/>
    <w:rsid w:val="00D5464C"/>
    <w:rsid w:val="00D56711"/>
    <w:rsid w:val="00D5754D"/>
    <w:rsid w:val="00D57C1A"/>
    <w:rsid w:val="00D61B72"/>
    <w:rsid w:val="00D633F7"/>
    <w:rsid w:val="00D6465F"/>
    <w:rsid w:val="00D6519B"/>
    <w:rsid w:val="00D66DF4"/>
    <w:rsid w:val="00D6737B"/>
    <w:rsid w:val="00D7185B"/>
    <w:rsid w:val="00D728E6"/>
    <w:rsid w:val="00D8404A"/>
    <w:rsid w:val="00D845BF"/>
    <w:rsid w:val="00D871E8"/>
    <w:rsid w:val="00D87C06"/>
    <w:rsid w:val="00D92CFB"/>
    <w:rsid w:val="00D942F0"/>
    <w:rsid w:val="00DA1CC1"/>
    <w:rsid w:val="00DA27BC"/>
    <w:rsid w:val="00DA350D"/>
    <w:rsid w:val="00DB015B"/>
    <w:rsid w:val="00DB0BCE"/>
    <w:rsid w:val="00DB2989"/>
    <w:rsid w:val="00DB66E6"/>
    <w:rsid w:val="00DC04E1"/>
    <w:rsid w:val="00DD085E"/>
    <w:rsid w:val="00DD31E6"/>
    <w:rsid w:val="00DE2659"/>
    <w:rsid w:val="00DE2E60"/>
    <w:rsid w:val="00DE48E2"/>
    <w:rsid w:val="00DE789B"/>
    <w:rsid w:val="00DF1E10"/>
    <w:rsid w:val="00DF265D"/>
    <w:rsid w:val="00DF4AB3"/>
    <w:rsid w:val="00DF548E"/>
    <w:rsid w:val="00DF771A"/>
    <w:rsid w:val="00E05A08"/>
    <w:rsid w:val="00E06C30"/>
    <w:rsid w:val="00E27036"/>
    <w:rsid w:val="00E27753"/>
    <w:rsid w:val="00E3153E"/>
    <w:rsid w:val="00E32C9B"/>
    <w:rsid w:val="00E40514"/>
    <w:rsid w:val="00E42F0F"/>
    <w:rsid w:val="00E53938"/>
    <w:rsid w:val="00E567DF"/>
    <w:rsid w:val="00E601E8"/>
    <w:rsid w:val="00E61C0E"/>
    <w:rsid w:val="00E63F94"/>
    <w:rsid w:val="00E702A7"/>
    <w:rsid w:val="00E8325E"/>
    <w:rsid w:val="00E87C11"/>
    <w:rsid w:val="00E90A1B"/>
    <w:rsid w:val="00E9664D"/>
    <w:rsid w:val="00E97073"/>
    <w:rsid w:val="00E97B97"/>
    <w:rsid w:val="00E97D68"/>
    <w:rsid w:val="00EA39B8"/>
    <w:rsid w:val="00EA6B9F"/>
    <w:rsid w:val="00EC0369"/>
    <w:rsid w:val="00ED248C"/>
    <w:rsid w:val="00ED4B14"/>
    <w:rsid w:val="00ED6282"/>
    <w:rsid w:val="00F0135D"/>
    <w:rsid w:val="00F01E23"/>
    <w:rsid w:val="00F047A4"/>
    <w:rsid w:val="00F2200E"/>
    <w:rsid w:val="00F25CCA"/>
    <w:rsid w:val="00F3073B"/>
    <w:rsid w:val="00F331B8"/>
    <w:rsid w:val="00F34A89"/>
    <w:rsid w:val="00F36BC1"/>
    <w:rsid w:val="00F5543C"/>
    <w:rsid w:val="00F55F8C"/>
    <w:rsid w:val="00F63ACC"/>
    <w:rsid w:val="00F65A41"/>
    <w:rsid w:val="00F66553"/>
    <w:rsid w:val="00F74DDC"/>
    <w:rsid w:val="00F83BEF"/>
    <w:rsid w:val="00F90D4F"/>
    <w:rsid w:val="00FA2C9D"/>
    <w:rsid w:val="00FA52DB"/>
    <w:rsid w:val="00FA7693"/>
    <w:rsid w:val="00FB145C"/>
    <w:rsid w:val="00FB744A"/>
    <w:rsid w:val="00FC3AD8"/>
    <w:rsid w:val="00FC4D85"/>
    <w:rsid w:val="00FC7E02"/>
    <w:rsid w:val="00FD3BE2"/>
    <w:rsid w:val="00FE0703"/>
    <w:rsid w:val="00FE083D"/>
    <w:rsid w:val="00FE3537"/>
    <w:rsid w:val="00FE5475"/>
    <w:rsid w:val="00FF4F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3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line="300" w:lineRule="exact"/>
      <w:jc w:val="center"/>
      <w:outlineLvl w:val="0"/>
    </w:pPr>
    <w:rPr>
      <w:b/>
    </w:rPr>
  </w:style>
  <w:style w:type="paragraph" w:styleId="Nadpis6">
    <w:name w:val="heading 6"/>
    <w:basedOn w:val="Normln"/>
    <w:next w:val="Normln"/>
    <w:qFormat/>
    <w:rsid w:val="006C6EF8"/>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overflowPunct w:val="0"/>
      <w:autoSpaceDE w:val="0"/>
      <w:autoSpaceDN w:val="0"/>
      <w:adjustRightInd w:val="0"/>
      <w:textAlignment w:val="baseline"/>
    </w:pPr>
    <w:rPr>
      <w:szCs w:val="20"/>
    </w:rPr>
  </w:style>
  <w:style w:type="character" w:styleId="slostrnky">
    <w:name w:val="page number"/>
    <w:basedOn w:val="Standardnpsmoodstavce"/>
  </w:style>
  <w:style w:type="paragraph" w:styleId="Zpat">
    <w:name w:val="footer"/>
    <w:basedOn w:val="Normln"/>
    <w:pPr>
      <w:tabs>
        <w:tab w:val="center" w:pos="4536"/>
        <w:tab w:val="right" w:pos="9072"/>
      </w:tabs>
      <w:overflowPunct w:val="0"/>
      <w:autoSpaceDE w:val="0"/>
      <w:autoSpaceDN w:val="0"/>
      <w:adjustRightInd w:val="0"/>
      <w:textAlignment w:val="baseline"/>
    </w:pPr>
    <w:rPr>
      <w:szCs w:val="20"/>
    </w:rPr>
  </w:style>
  <w:style w:type="paragraph" w:styleId="Zkladntextodsazen">
    <w:name w:val="Body Text Indent"/>
    <w:basedOn w:val="Normln"/>
    <w:pPr>
      <w:ind w:left="284"/>
    </w:pPr>
    <w:rPr>
      <w:sz w:val="20"/>
    </w:rPr>
  </w:style>
  <w:style w:type="character" w:styleId="Odkaznakoment">
    <w:name w:val="annotation reference"/>
    <w:semiHidden/>
    <w:rPr>
      <w:sz w:val="16"/>
      <w:szCs w:val="16"/>
    </w:rPr>
  </w:style>
  <w:style w:type="paragraph" w:styleId="Textkomente">
    <w:name w:val="annotation text"/>
    <w:basedOn w:val="Normln"/>
    <w:link w:val="TextkomenteChar"/>
    <w:semiHidden/>
    <w:pPr>
      <w:overflowPunct w:val="0"/>
      <w:autoSpaceDE w:val="0"/>
      <w:autoSpaceDN w:val="0"/>
      <w:adjustRightInd w:val="0"/>
      <w:textAlignment w:val="baseline"/>
    </w:pPr>
    <w:rPr>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styleId="Zkladntextodsazen2">
    <w:name w:val="Body Text Indent 2"/>
    <w:basedOn w:val="Normln"/>
    <w:rsid w:val="00DF548E"/>
    <w:pPr>
      <w:spacing w:after="120" w:line="480" w:lineRule="auto"/>
      <w:ind w:left="283"/>
    </w:pPr>
  </w:style>
  <w:style w:type="table" w:styleId="Mkatabulky">
    <w:name w:val="Table Grid"/>
    <w:basedOn w:val="Normlntabulka"/>
    <w:rsid w:val="00F66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rsid w:val="005105DA"/>
    <w:pPr>
      <w:ind w:left="705" w:hanging="705"/>
    </w:pPr>
    <w:rPr>
      <w:rFonts w:ascii="Garamond" w:hAnsi="Garamond"/>
      <w:b/>
      <w:sz w:val="22"/>
      <w:szCs w:val="20"/>
    </w:rPr>
  </w:style>
  <w:style w:type="character" w:styleId="Sledovanodkaz">
    <w:name w:val="FollowedHyperlink"/>
    <w:rsid w:val="00AD6FEE"/>
    <w:rPr>
      <w:color w:val="800080"/>
      <w:u w:val="single"/>
    </w:rPr>
  </w:style>
  <w:style w:type="paragraph" w:styleId="Pedmtkomente">
    <w:name w:val="annotation subject"/>
    <w:basedOn w:val="Textkomente"/>
    <w:next w:val="Textkomente"/>
    <w:link w:val="PedmtkomenteChar"/>
    <w:rsid w:val="009A39F6"/>
    <w:pPr>
      <w:overflowPunct/>
      <w:autoSpaceDE/>
      <w:autoSpaceDN/>
      <w:adjustRightInd/>
      <w:textAlignment w:val="auto"/>
    </w:pPr>
    <w:rPr>
      <w:b/>
      <w:bCs/>
    </w:rPr>
  </w:style>
  <w:style w:type="character" w:customStyle="1" w:styleId="TextkomenteChar">
    <w:name w:val="Text komentáře Char"/>
    <w:basedOn w:val="Standardnpsmoodstavce"/>
    <w:link w:val="Textkomente"/>
    <w:semiHidden/>
    <w:rsid w:val="009A39F6"/>
  </w:style>
  <w:style w:type="character" w:customStyle="1" w:styleId="PedmtkomenteChar">
    <w:name w:val="Předmět komentáře Char"/>
    <w:link w:val="Pedmtkomente"/>
    <w:rsid w:val="009A39F6"/>
    <w:rPr>
      <w:b/>
      <w:bCs/>
    </w:rPr>
  </w:style>
  <w:style w:type="paragraph" w:styleId="Odstavecseseznamem">
    <w:name w:val="List Paragraph"/>
    <w:basedOn w:val="Normln"/>
    <w:uiPriority w:val="34"/>
    <w:qFormat/>
    <w:rsid w:val="008420A6"/>
    <w:pPr>
      <w:ind w:left="720"/>
      <w:contextualSpacing/>
    </w:pPr>
  </w:style>
  <w:style w:type="table" w:styleId="Elegantntabulka">
    <w:name w:val="Table Elegant"/>
    <w:basedOn w:val="Normlntabulka"/>
    <w:rsid w:val="00FB145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ze">
    <w:name w:val="Revision"/>
    <w:hidden/>
    <w:uiPriority w:val="99"/>
    <w:semiHidden/>
    <w:rsid w:val="009F78B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line="300" w:lineRule="exact"/>
      <w:jc w:val="center"/>
      <w:outlineLvl w:val="0"/>
    </w:pPr>
    <w:rPr>
      <w:b/>
    </w:rPr>
  </w:style>
  <w:style w:type="paragraph" w:styleId="Nadpis6">
    <w:name w:val="heading 6"/>
    <w:basedOn w:val="Normln"/>
    <w:next w:val="Normln"/>
    <w:qFormat/>
    <w:rsid w:val="006C6EF8"/>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overflowPunct w:val="0"/>
      <w:autoSpaceDE w:val="0"/>
      <w:autoSpaceDN w:val="0"/>
      <w:adjustRightInd w:val="0"/>
      <w:textAlignment w:val="baseline"/>
    </w:pPr>
    <w:rPr>
      <w:szCs w:val="20"/>
    </w:rPr>
  </w:style>
  <w:style w:type="character" w:styleId="slostrnky">
    <w:name w:val="page number"/>
    <w:basedOn w:val="Standardnpsmoodstavce"/>
  </w:style>
  <w:style w:type="paragraph" w:styleId="Zpat">
    <w:name w:val="footer"/>
    <w:basedOn w:val="Normln"/>
    <w:pPr>
      <w:tabs>
        <w:tab w:val="center" w:pos="4536"/>
        <w:tab w:val="right" w:pos="9072"/>
      </w:tabs>
      <w:overflowPunct w:val="0"/>
      <w:autoSpaceDE w:val="0"/>
      <w:autoSpaceDN w:val="0"/>
      <w:adjustRightInd w:val="0"/>
      <w:textAlignment w:val="baseline"/>
    </w:pPr>
    <w:rPr>
      <w:szCs w:val="20"/>
    </w:rPr>
  </w:style>
  <w:style w:type="paragraph" w:styleId="Zkladntextodsazen">
    <w:name w:val="Body Text Indent"/>
    <w:basedOn w:val="Normln"/>
    <w:pPr>
      <w:ind w:left="284"/>
    </w:pPr>
    <w:rPr>
      <w:sz w:val="20"/>
    </w:rPr>
  </w:style>
  <w:style w:type="character" w:styleId="Odkaznakoment">
    <w:name w:val="annotation reference"/>
    <w:semiHidden/>
    <w:rPr>
      <w:sz w:val="16"/>
      <w:szCs w:val="16"/>
    </w:rPr>
  </w:style>
  <w:style w:type="paragraph" w:styleId="Textkomente">
    <w:name w:val="annotation text"/>
    <w:basedOn w:val="Normln"/>
    <w:link w:val="TextkomenteChar"/>
    <w:semiHidden/>
    <w:pPr>
      <w:overflowPunct w:val="0"/>
      <w:autoSpaceDE w:val="0"/>
      <w:autoSpaceDN w:val="0"/>
      <w:adjustRightInd w:val="0"/>
      <w:textAlignment w:val="baseline"/>
    </w:pPr>
    <w:rPr>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styleId="Zkladntextodsazen2">
    <w:name w:val="Body Text Indent 2"/>
    <w:basedOn w:val="Normln"/>
    <w:rsid w:val="00DF548E"/>
    <w:pPr>
      <w:spacing w:after="120" w:line="480" w:lineRule="auto"/>
      <w:ind w:left="283"/>
    </w:pPr>
  </w:style>
  <w:style w:type="table" w:styleId="Mkatabulky">
    <w:name w:val="Table Grid"/>
    <w:basedOn w:val="Normlntabulka"/>
    <w:rsid w:val="00F66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rsid w:val="005105DA"/>
    <w:pPr>
      <w:ind w:left="705" w:hanging="705"/>
    </w:pPr>
    <w:rPr>
      <w:rFonts w:ascii="Garamond" w:hAnsi="Garamond"/>
      <w:b/>
      <w:sz w:val="22"/>
      <w:szCs w:val="20"/>
    </w:rPr>
  </w:style>
  <w:style w:type="character" w:styleId="Sledovanodkaz">
    <w:name w:val="FollowedHyperlink"/>
    <w:rsid w:val="00AD6FEE"/>
    <w:rPr>
      <w:color w:val="800080"/>
      <w:u w:val="single"/>
    </w:rPr>
  </w:style>
  <w:style w:type="paragraph" w:styleId="Pedmtkomente">
    <w:name w:val="annotation subject"/>
    <w:basedOn w:val="Textkomente"/>
    <w:next w:val="Textkomente"/>
    <w:link w:val="PedmtkomenteChar"/>
    <w:rsid w:val="009A39F6"/>
    <w:pPr>
      <w:overflowPunct/>
      <w:autoSpaceDE/>
      <w:autoSpaceDN/>
      <w:adjustRightInd/>
      <w:textAlignment w:val="auto"/>
    </w:pPr>
    <w:rPr>
      <w:b/>
      <w:bCs/>
    </w:rPr>
  </w:style>
  <w:style w:type="character" w:customStyle="1" w:styleId="TextkomenteChar">
    <w:name w:val="Text komentáře Char"/>
    <w:basedOn w:val="Standardnpsmoodstavce"/>
    <w:link w:val="Textkomente"/>
    <w:semiHidden/>
    <w:rsid w:val="009A39F6"/>
  </w:style>
  <w:style w:type="character" w:customStyle="1" w:styleId="PedmtkomenteChar">
    <w:name w:val="Předmět komentáře Char"/>
    <w:link w:val="Pedmtkomente"/>
    <w:rsid w:val="009A39F6"/>
    <w:rPr>
      <w:b/>
      <w:bCs/>
    </w:rPr>
  </w:style>
  <w:style w:type="paragraph" w:styleId="Odstavecseseznamem">
    <w:name w:val="List Paragraph"/>
    <w:basedOn w:val="Normln"/>
    <w:uiPriority w:val="34"/>
    <w:qFormat/>
    <w:rsid w:val="008420A6"/>
    <w:pPr>
      <w:ind w:left="720"/>
      <w:contextualSpacing/>
    </w:pPr>
  </w:style>
  <w:style w:type="table" w:styleId="Elegantntabulka">
    <w:name w:val="Table Elegant"/>
    <w:basedOn w:val="Normlntabulka"/>
    <w:rsid w:val="00FB145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ze">
    <w:name w:val="Revision"/>
    <w:hidden/>
    <w:uiPriority w:val="99"/>
    <w:semiHidden/>
    <w:rsid w:val="009F78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8260">
      <w:bodyDiv w:val="1"/>
      <w:marLeft w:val="0"/>
      <w:marRight w:val="0"/>
      <w:marTop w:val="0"/>
      <w:marBottom w:val="0"/>
      <w:divBdr>
        <w:top w:val="none" w:sz="0" w:space="0" w:color="auto"/>
        <w:left w:val="none" w:sz="0" w:space="0" w:color="auto"/>
        <w:bottom w:val="none" w:sz="0" w:space="0" w:color="auto"/>
        <w:right w:val="none" w:sz="0" w:space="0" w:color="auto"/>
      </w:divBdr>
    </w:div>
    <w:div w:id="226109290">
      <w:bodyDiv w:val="1"/>
      <w:marLeft w:val="0"/>
      <w:marRight w:val="0"/>
      <w:marTop w:val="0"/>
      <w:marBottom w:val="0"/>
      <w:divBdr>
        <w:top w:val="none" w:sz="0" w:space="0" w:color="auto"/>
        <w:left w:val="none" w:sz="0" w:space="0" w:color="auto"/>
        <w:bottom w:val="none" w:sz="0" w:space="0" w:color="auto"/>
        <w:right w:val="none" w:sz="0" w:space="0" w:color="auto"/>
      </w:divBdr>
    </w:div>
    <w:div w:id="497817110">
      <w:bodyDiv w:val="1"/>
      <w:marLeft w:val="0"/>
      <w:marRight w:val="0"/>
      <w:marTop w:val="0"/>
      <w:marBottom w:val="0"/>
      <w:divBdr>
        <w:top w:val="none" w:sz="0" w:space="0" w:color="auto"/>
        <w:left w:val="none" w:sz="0" w:space="0" w:color="auto"/>
        <w:bottom w:val="none" w:sz="0" w:space="0" w:color="auto"/>
        <w:right w:val="none" w:sz="0" w:space="0" w:color="auto"/>
      </w:divBdr>
    </w:div>
    <w:div w:id="737170957">
      <w:bodyDiv w:val="1"/>
      <w:marLeft w:val="0"/>
      <w:marRight w:val="0"/>
      <w:marTop w:val="0"/>
      <w:marBottom w:val="0"/>
      <w:divBdr>
        <w:top w:val="none" w:sz="0" w:space="0" w:color="auto"/>
        <w:left w:val="none" w:sz="0" w:space="0" w:color="auto"/>
        <w:bottom w:val="none" w:sz="0" w:space="0" w:color="auto"/>
        <w:right w:val="none" w:sz="0" w:space="0" w:color="auto"/>
      </w:divBdr>
    </w:div>
    <w:div w:id="855509049">
      <w:bodyDiv w:val="1"/>
      <w:marLeft w:val="0"/>
      <w:marRight w:val="0"/>
      <w:marTop w:val="0"/>
      <w:marBottom w:val="0"/>
      <w:divBdr>
        <w:top w:val="none" w:sz="0" w:space="0" w:color="auto"/>
        <w:left w:val="none" w:sz="0" w:space="0" w:color="auto"/>
        <w:bottom w:val="none" w:sz="0" w:space="0" w:color="auto"/>
        <w:right w:val="none" w:sz="0" w:space="0" w:color="auto"/>
      </w:divBdr>
    </w:div>
    <w:div w:id="979305924">
      <w:bodyDiv w:val="1"/>
      <w:marLeft w:val="0"/>
      <w:marRight w:val="0"/>
      <w:marTop w:val="0"/>
      <w:marBottom w:val="0"/>
      <w:divBdr>
        <w:top w:val="none" w:sz="0" w:space="0" w:color="auto"/>
        <w:left w:val="none" w:sz="0" w:space="0" w:color="auto"/>
        <w:bottom w:val="none" w:sz="0" w:space="0" w:color="auto"/>
        <w:right w:val="none" w:sz="0" w:space="0" w:color="auto"/>
      </w:divBdr>
    </w:div>
    <w:div w:id="1046029673">
      <w:bodyDiv w:val="1"/>
      <w:marLeft w:val="0"/>
      <w:marRight w:val="0"/>
      <w:marTop w:val="0"/>
      <w:marBottom w:val="0"/>
      <w:divBdr>
        <w:top w:val="none" w:sz="0" w:space="0" w:color="auto"/>
        <w:left w:val="none" w:sz="0" w:space="0" w:color="auto"/>
        <w:bottom w:val="none" w:sz="0" w:space="0" w:color="auto"/>
        <w:right w:val="none" w:sz="0" w:space="0" w:color="auto"/>
      </w:divBdr>
    </w:div>
    <w:div w:id="1158881092">
      <w:bodyDiv w:val="1"/>
      <w:marLeft w:val="0"/>
      <w:marRight w:val="0"/>
      <w:marTop w:val="0"/>
      <w:marBottom w:val="0"/>
      <w:divBdr>
        <w:top w:val="none" w:sz="0" w:space="0" w:color="auto"/>
        <w:left w:val="none" w:sz="0" w:space="0" w:color="auto"/>
        <w:bottom w:val="none" w:sz="0" w:space="0" w:color="auto"/>
        <w:right w:val="none" w:sz="0" w:space="0" w:color="auto"/>
      </w:divBdr>
    </w:div>
    <w:div w:id="1236210744">
      <w:bodyDiv w:val="1"/>
      <w:marLeft w:val="0"/>
      <w:marRight w:val="0"/>
      <w:marTop w:val="0"/>
      <w:marBottom w:val="0"/>
      <w:divBdr>
        <w:top w:val="none" w:sz="0" w:space="0" w:color="auto"/>
        <w:left w:val="none" w:sz="0" w:space="0" w:color="auto"/>
        <w:bottom w:val="none" w:sz="0" w:space="0" w:color="auto"/>
        <w:right w:val="none" w:sz="0" w:space="0" w:color="auto"/>
      </w:divBdr>
    </w:div>
    <w:div w:id="1323578575">
      <w:bodyDiv w:val="1"/>
      <w:marLeft w:val="0"/>
      <w:marRight w:val="0"/>
      <w:marTop w:val="0"/>
      <w:marBottom w:val="0"/>
      <w:divBdr>
        <w:top w:val="none" w:sz="0" w:space="0" w:color="auto"/>
        <w:left w:val="none" w:sz="0" w:space="0" w:color="auto"/>
        <w:bottom w:val="none" w:sz="0" w:space="0" w:color="auto"/>
        <w:right w:val="none" w:sz="0" w:space="0" w:color="auto"/>
      </w:divBdr>
    </w:div>
    <w:div w:id="1758936734">
      <w:bodyDiv w:val="1"/>
      <w:marLeft w:val="0"/>
      <w:marRight w:val="0"/>
      <w:marTop w:val="0"/>
      <w:marBottom w:val="0"/>
      <w:divBdr>
        <w:top w:val="none" w:sz="0" w:space="0" w:color="auto"/>
        <w:left w:val="none" w:sz="0" w:space="0" w:color="auto"/>
        <w:bottom w:val="none" w:sz="0" w:space="0" w:color="auto"/>
        <w:right w:val="none" w:sz="0" w:space="0" w:color="auto"/>
      </w:divBdr>
    </w:div>
    <w:div w:id="212194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estovni.pojisteni@cpp.cz" TargetMode="External"/><Relationship Id="rId4" Type="http://schemas.microsoft.com/office/2007/relationships/stylesWithEffects" Target="stylesWithEffects.xml"/><Relationship Id="rId9" Type="http://schemas.openxmlformats.org/officeDocument/2006/relationships/hyperlink" Target="mailto:cestovni.pojisteni@cpp.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55721-DCAE-489B-BF2D-23A43E78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1705</Words>
  <Characters>10063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Česká podnikatelská pojišťovna, a</vt:lpstr>
    </vt:vector>
  </TitlesOfParts>
  <Company>CPP</Company>
  <LinksUpToDate>false</LinksUpToDate>
  <CharactersWithSpaces>11745</CharactersWithSpaces>
  <SharedDoc>false</SharedDoc>
  <HLinks>
    <vt:vector size="12" baseType="variant">
      <vt:variant>
        <vt:i4>2424913</vt:i4>
      </vt:variant>
      <vt:variant>
        <vt:i4>3</vt:i4>
      </vt:variant>
      <vt:variant>
        <vt:i4>0</vt:i4>
      </vt:variant>
      <vt:variant>
        <vt:i4>5</vt:i4>
      </vt:variant>
      <vt:variant>
        <vt:lpwstr>mailto:cestovni.pojisteni@cpp.cz</vt:lpwstr>
      </vt:variant>
      <vt:variant>
        <vt:lpwstr/>
      </vt:variant>
      <vt:variant>
        <vt:i4>2424913</vt:i4>
      </vt:variant>
      <vt:variant>
        <vt:i4>0</vt:i4>
      </vt:variant>
      <vt:variant>
        <vt:i4>0</vt:i4>
      </vt:variant>
      <vt:variant>
        <vt:i4>5</vt:i4>
      </vt:variant>
      <vt:variant>
        <vt:lpwstr>mailto:cestovni.pojisteni@cpp.cz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podnikatelská pojišťovna, a</dc:title>
  <dc:creator>CPP</dc:creator>
  <cp:lastModifiedBy>Masaryková Jitka</cp:lastModifiedBy>
  <cp:revision>9</cp:revision>
  <cp:lastPrinted>2017-05-10T09:54:00Z</cp:lastPrinted>
  <dcterms:created xsi:type="dcterms:W3CDTF">2017-05-10T06:52:00Z</dcterms:created>
  <dcterms:modified xsi:type="dcterms:W3CDTF">2017-06-07T13:44:00Z</dcterms:modified>
</cp:coreProperties>
</file>