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66AB" w14:textId="77777777" w:rsidR="00C909FE" w:rsidRPr="00C909FE" w:rsidRDefault="00C909FE" w:rsidP="00C909FE">
      <w:pPr>
        <w:pStyle w:val="Nadpis1"/>
        <w:keepNext w:val="0"/>
        <w:shd w:val="clear" w:color="auto" w:fill="auto"/>
        <w:spacing w:before="120" w:after="120" w:line="240" w:lineRule="auto"/>
        <w:ind w:left="0" w:hanging="431"/>
        <w:jc w:val="right"/>
        <w:rPr>
          <w:rFonts w:asciiTheme="minorHAnsi" w:eastAsiaTheme="minorHAnsi" w:hAnsiTheme="minorHAnsi" w:cstheme="minorBidi"/>
          <w:b w:val="0"/>
          <w:smallCaps w:val="0"/>
          <w:sz w:val="22"/>
          <w:szCs w:val="22"/>
          <w:lang w:eastAsia="en-US"/>
        </w:rPr>
      </w:pPr>
      <w:r w:rsidRPr="00C909FE">
        <w:rPr>
          <w:rFonts w:asciiTheme="minorHAnsi" w:eastAsiaTheme="minorHAnsi" w:hAnsiTheme="minorHAnsi" w:cstheme="minorBidi"/>
          <w:b w:val="0"/>
          <w:smallCaps w:val="0"/>
          <w:sz w:val="22"/>
          <w:szCs w:val="22"/>
          <w:lang w:eastAsia="en-US"/>
        </w:rPr>
        <w:t xml:space="preserve">Příloha č. 4 </w:t>
      </w:r>
    </w:p>
    <w:p w14:paraId="13D83B97" w14:textId="1AF54262" w:rsidR="00AC05FB" w:rsidRPr="00A52D51" w:rsidRDefault="00AC05FB" w:rsidP="00A52D51">
      <w:pPr>
        <w:pStyle w:val="Nadpis1"/>
        <w:keepNext w:val="0"/>
        <w:shd w:val="clear" w:color="auto" w:fill="auto"/>
        <w:spacing w:before="480" w:after="120" w:line="240" w:lineRule="auto"/>
        <w:ind w:left="0"/>
        <w:jc w:val="center"/>
        <w:rPr>
          <w:smallCaps w:val="0"/>
          <w:sz w:val="46"/>
          <w:szCs w:val="46"/>
        </w:rPr>
      </w:pPr>
      <w:r w:rsidRPr="00A52D51">
        <w:rPr>
          <w:smallCaps w:val="0"/>
          <w:sz w:val="46"/>
          <w:szCs w:val="46"/>
        </w:rPr>
        <w:t>Výpočet kompenzace</w:t>
      </w:r>
    </w:p>
    <w:p w14:paraId="6972D3BD" w14:textId="77777777" w:rsidR="00AC05FB" w:rsidRDefault="00AC05FB" w:rsidP="00AC05FB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4D8C5841" w14:textId="56900827" w:rsidR="00AC05FB" w:rsidRDefault="00AC05FB" w:rsidP="00AC05FB">
      <w:pPr>
        <w:pStyle w:val="Nadpis1"/>
        <w:keepNext w:val="0"/>
        <w:shd w:val="clear" w:color="auto" w:fill="auto"/>
        <w:spacing w:before="480" w:after="120" w:line="240" w:lineRule="auto"/>
        <w:ind w:left="0"/>
        <w:jc w:val="both"/>
        <w:rPr>
          <w:smallCaps w:val="0"/>
          <w:sz w:val="46"/>
          <w:szCs w:val="46"/>
        </w:rPr>
      </w:pPr>
      <w:bookmarkStart w:id="0" w:name="_1fob9te" w:colFirst="0" w:colLast="0"/>
      <w:bookmarkEnd w:id="0"/>
      <w:r>
        <w:rPr>
          <w:smallCaps w:val="0"/>
          <w:sz w:val="46"/>
          <w:szCs w:val="46"/>
        </w:rPr>
        <w:t>1          Pojmy</w:t>
      </w:r>
    </w:p>
    <w:p w14:paraId="5107E9A7" w14:textId="73F6438B" w:rsidR="00AC05FB" w:rsidRDefault="00AC05FB" w:rsidP="00AC05FB">
      <w:pPr>
        <w:spacing w:after="0"/>
        <w:jc w:val="both"/>
      </w:pPr>
      <w:r>
        <w:rPr>
          <w:b/>
          <w:i/>
        </w:rPr>
        <w:t xml:space="preserve">Výchozí Finanční model </w:t>
      </w:r>
      <w:r>
        <w:t xml:space="preserve">je elektronický výpočetní nástroj v MS Excel, který slouží ke kalkulaci Nabídkové ceny a následnému výpočtu Ceny dopravního výkonu a Kompenzace </w:t>
      </w:r>
      <w:r w:rsidR="009E0F52">
        <w:t>dle</w:t>
      </w:r>
      <w:r>
        <w:t xml:space="preserve"> Smlouvy o veřejných službách v přepravě cestujících veřejnou linkovou dopravou k zajištění dopravní obslužnosti Plzeňského kraje pro oblast JIH</w:t>
      </w:r>
      <w:r w:rsidR="00D46C37">
        <w:t xml:space="preserve"> (dále jen „Základní smlouva</w:t>
      </w:r>
      <w:proofErr w:type="gramStart"/>
      <w:r w:rsidR="00D46C37">
        <w:t xml:space="preserve">“) </w:t>
      </w:r>
      <w:r>
        <w:t xml:space="preserve"> uzavřené</w:t>
      </w:r>
      <w:proofErr w:type="gramEnd"/>
      <w:r>
        <w:t xml:space="preserve"> dne 13.3.2019 mezi Plzeňským krajem (dále jen „Objednatel“) a ARRIVOU SŤŘEDNÍ ČECHY s.r.o. (dále jen „Dopravcem“).</w:t>
      </w:r>
    </w:p>
    <w:p w14:paraId="5DE0682D" w14:textId="050962AA" w:rsidR="00AC05FB" w:rsidRDefault="00AC05FB" w:rsidP="00AC05FB">
      <w:pPr>
        <w:spacing w:after="0"/>
        <w:jc w:val="both"/>
      </w:pPr>
    </w:p>
    <w:p w14:paraId="6857F42C" w14:textId="79E95046" w:rsidR="009E0F52" w:rsidRDefault="00AC05FB" w:rsidP="009E0F52">
      <w:pPr>
        <w:spacing w:after="0"/>
        <w:jc w:val="both"/>
        <w:rPr>
          <w:bCs/>
          <w:iCs/>
        </w:rPr>
      </w:pPr>
      <w:r w:rsidRPr="00AC05FB">
        <w:rPr>
          <w:b/>
          <w:i/>
        </w:rPr>
        <w:t>Finanční model</w:t>
      </w:r>
      <w:r w:rsidRPr="00AC05FB">
        <w:rPr>
          <w:bCs/>
          <w:iCs/>
        </w:rPr>
        <w:t xml:space="preserve"> je tvořen </w:t>
      </w:r>
      <w:r>
        <w:rPr>
          <w:bCs/>
          <w:iCs/>
        </w:rPr>
        <w:t>V</w:t>
      </w:r>
      <w:r w:rsidRPr="00AC05FB">
        <w:rPr>
          <w:bCs/>
          <w:iCs/>
        </w:rPr>
        <w:t>ýchozím finančním modelem, doplněným o další položky podle požadavku Objednatele</w:t>
      </w:r>
      <w:r w:rsidR="009E0F52">
        <w:rPr>
          <w:bCs/>
          <w:iCs/>
        </w:rPr>
        <w:t xml:space="preserve"> </w:t>
      </w:r>
      <w:r w:rsidR="00C21958">
        <w:rPr>
          <w:bCs/>
          <w:iCs/>
        </w:rPr>
        <w:t xml:space="preserve">a Dopravce </w:t>
      </w:r>
      <w:r w:rsidR="009E0F52">
        <w:rPr>
          <w:bCs/>
          <w:iCs/>
        </w:rPr>
        <w:t xml:space="preserve">a slouží ke kalkulaci Ceny dopravního výkonu a Kompenzace dle </w:t>
      </w:r>
      <w:r w:rsidR="009E0F52" w:rsidRPr="009E0F52">
        <w:t>Smlouv</w:t>
      </w:r>
      <w:r w:rsidR="009E0F52">
        <w:t>y</w:t>
      </w:r>
      <w:r w:rsidR="009E0F52" w:rsidRPr="009E0F52">
        <w:t xml:space="preserve"> o veřejných službách v přepravě cestujících veřejnou linkovou dopravou k</w:t>
      </w:r>
      <w:r w:rsidR="009E0F52">
        <w:t> </w:t>
      </w:r>
      <w:r w:rsidR="009E0F52" w:rsidRPr="009E0F52">
        <w:t>zajištění mezinárodní autobusov</w:t>
      </w:r>
      <w:r w:rsidR="00E1219B">
        <w:t>é</w:t>
      </w:r>
      <w:r w:rsidR="009E0F52" w:rsidRPr="009E0F52">
        <w:t xml:space="preserve"> link</w:t>
      </w:r>
      <w:r w:rsidR="00E1219B">
        <w:t>y</w:t>
      </w:r>
      <w:r w:rsidR="009E0F52" w:rsidRPr="009E0F52">
        <w:t xml:space="preserve"> </w:t>
      </w:r>
      <w:r w:rsidR="00E1219B" w:rsidRPr="003C4E44">
        <w:rPr>
          <w:highlight w:val="yellow"/>
        </w:rPr>
        <w:t>Domažlice-</w:t>
      </w:r>
      <w:proofErr w:type="spellStart"/>
      <w:r w:rsidR="00E1219B" w:rsidRPr="003C4E44">
        <w:rPr>
          <w:highlight w:val="yellow"/>
        </w:rPr>
        <w:t>Furth</w:t>
      </w:r>
      <w:proofErr w:type="spellEnd"/>
      <w:r w:rsidR="00E1219B" w:rsidRPr="003C4E44">
        <w:rPr>
          <w:highlight w:val="yellow"/>
        </w:rPr>
        <w:t xml:space="preserve"> </w:t>
      </w:r>
      <w:proofErr w:type="spellStart"/>
      <w:r w:rsidR="00E1219B" w:rsidRPr="003C4E44">
        <w:rPr>
          <w:highlight w:val="yellow"/>
        </w:rPr>
        <w:t>im</w:t>
      </w:r>
      <w:proofErr w:type="spellEnd"/>
      <w:r w:rsidR="00E1219B" w:rsidRPr="003C4E44">
        <w:rPr>
          <w:highlight w:val="yellow"/>
        </w:rPr>
        <w:t xml:space="preserve"> </w:t>
      </w:r>
      <w:proofErr w:type="spellStart"/>
      <w:r w:rsidR="00E1219B" w:rsidRPr="003C4E44">
        <w:rPr>
          <w:highlight w:val="yellow"/>
        </w:rPr>
        <w:t>Wald-</w:t>
      </w:r>
      <w:proofErr w:type="gramStart"/>
      <w:r w:rsidR="00E1219B" w:rsidRPr="003C4E44">
        <w:rPr>
          <w:highlight w:val="yellow"/>
        </w:rPr>
        <w:t>Pec,rozhledna</w:t>
      </w:r>
      <w:proofErr w:type="spellEnd"/>
      <w:proofErr w:type="gramEnd"/>
      <w:r w:rsidR="00E1219B" w:rsidRPr="003C4E44">
        <w:rPr>
          <w:highlight w:val="yellow"/>
        </w:rPr>
        <w:t xml:space="preserve"> Čerchov-</w:t>
      </w:r>
      <w:proofErr w:type="spellStart"/>
      <w:r w:rsidR="00E1219B" w:rsidRPr="003C4E44">
        <w:rPr>
          <w:highlight w:val="yellow"/>
        </w:rPr>
        <w:t>Waldmünchen</w:t>
      </w:r>
      <w:proofErr w:type="spellEnd"/>
      <w:r w:rsidR="00E1219B">
        <w:rPr>
          <w:color w:val="000000" w:themeColor="text1"/>
        </w:rPr>
        <w:t xml:space="preserve"> </w:t>
      </w:r>
      <w:r w:rsidR="00D46C37">
        <w:t>(dále jen „Smlouva na mezinárodní linku“)</w:t>
      </w:r>
      <w:r w:rsidR="009E0F52">
        <w:t>.</w:t>
      </w:r>
      <w:r w:rsidR="00C21958">
        <w:t xml:space="preserve"> Forma </w:t>
      </w:r>
      <w:r w:rsidR="00C21958" w:rsidRPr="00C21958">
        <w:rPr>
          <w:bCs/>
          <w:iCs/>
        </w:rPr>
        <w:t>finanční</w:t>
      </w:r>
      <w:r w:rsidR="00C21958">
        <w:rPr>
          <w:bCs/>
          <w:iCs/>
        </w:rPr>
        <w:t xml:space="preserve">ho </w:t>
      </w:r>
      <w:r w:rsidR="00C21958" w:rsidRPr="00C21958">
        <w:rPr>
          <w:bCs/>
          <w:iCs/>
        </w:rPr>
        <w:t>model</w:t>
      </w:r>
      <w:r w:rsidR="00C21958">
        <w:rPr>
          <w:bCs/>
          <w:iCs/>
        </w:rPr>
        <w:t xml:space="preserve">u je vytvořena </w:t>
      </w:r>
      <w:bookmarkStart w:id="1" w:name="_Hlk69909073"/>
      <w:r w:rsidR="00C21958">
        <w:rPr>
          <w:bCs/>
          <w:iCs/>
        </w:rPr>
        <w:t>dl</w:t>
      </w:r>
      <w:r w:rsidR="00C21958" w:rsidRPr="00C21958">
        <w:rPr>
          <w:bCs/>
          <w:iCs/>
        </w:rPr>
        <w:t>e Přílohy č. 2 k vyhlášce č. 296/2010 Sb., o postupech pro sestavení finančního modelu a určení maximální výše kompenzace</w:t>
      </w:r>
      <w:bookmarkEnd w:id="1"/>
      <w:r w:rsidR="00C21958">
        <w:rPr>
          <w:bCs/>
          <w:iCs/>
        </w:rPr>
        <w:t>.</w:t>
      </w:r>
    </w:p>
    <w:p w14:paraId="3FC72833" w14:textId="77777777" w:rsidR="009E0F52" w:rsidRDefault="009E0F52" w:rsidP="009E0F52">
      <w:pPr>
        <w:spacing w:after="0"/>
        <w:jc w:val="both"/>
        <w:rPr>
          <w:bCs/>
          <w:iCs/>
        </w:rPr>
      </w:pPr>
    </w:p>
    <w:p w14:paraId="7B202AD6" w14:textId="3F27607B" w:rsidR="009E0F52" w:rsidRDefault="009E0F52" w:rsidP="009E0F52">
      <w:pPr>
        <w:spacing w:after="0"/>
        <w:jc w:val="both"/>
      </w:pPr>
      <w:r>
        <w:rPr>
          <w:b/>
          <w:i/>
        </w:rPr>
        <w:t xml:space="preserve">Model objednávkový (MO) </w:t>
      </w:r>
      <w:r>
        <w:t>– je součástí Výchozího finančního modelu, který po indexaci Indexy skutečnými slouží ke každoročnímu přepočtení hodnot Modelu výchozího (MV), přes Model aktualizovaný (MA) podle Objednávky. Předmětem Objednávky je prostřednictvím Objednaného dopravního výkonu a Aktuálního počtu Základních a Zálohových vozidel stanovení výše zálohy na kompenzaci pro nadcházející Dopravní rok. Model objednávkový (MO) zobrazuje cenotvorné položky v cenové úrovni konkrétního Dopravního roku, při uvažování rozsahu veřejných služeb pro aktuální Dopravní rok a Aktuálního počtu Základních vozidel na totožný Dopravní rok.</w:t>
      </w:r>
    </w:p>
    <w:p w14:paraId="6616CFCB" w14:textId="383EBC33" w:rsidR="00D46C37" w:rsidRDefault="00D46C37" w:rsidP="009E0F52">
      <w:pPr>
        <w:spacing w:after="0"/>
        <w:jc w:val="both"/>
      </w:pPr>
      <w:r>
        <w:t xml:space="preserve">Pomocnými listy k listu </w:t>
      </w:r>
      <w:r w:rsidRPr="00D46C37">
        <w:rPr>
          <w:i/>
          <w:iCs/>
        </w:rPr>
        <w:t>Model objednávkov</w:t>
      </w:r>
      <w:r>
        <w:rPr>
          <w:i/>
          <w:iCs/>
        </w:rPr>
        <w:t>ý</w:t>
      </w:r>
      <w:r w:rsidRPr="00D46C37">
        <w:rPr>
          <w:i/>
          <w:iCs/>
        </w:rPr>
        <w:t xml:space="preserve"> (MO)</w:t>
      </w:r>
      <w:r>
        <w:t xml:space="preserve"> jsou listy</w:t>
      </w:r>
      <w:r>
        <w:rPr>
          <w:i/>
        </w:rPr>
        <w:t xml:space="preserve"> MO Výkon, MO Vozidlo a MA Fixní</w:t>
      </w:r>
      <w:r>
        <w:t xml:space="preserve">. Hodnoty automaticky vypočítané v těchto pomocných listech se sečtou do </w:t>
      </w:r>
      <w:r>
        <w:rPr>
          <w:i/>
        </w:rPr>
        <w:t>listu Model objednávkový (MO).</w:t>
      </w:r>
    </w:p>
    <w:p w14:paraId="531911A2" w14:textId="77777777" w:rsidR="009E0F52" w:rsidRDefault="009E0F52" w:rsidP="009E0F52">
      <w:pPr>
        <w:spacing w:after="0"/>
        <w:jc w:val="both"/>
      </w:pPr>
    </w:p>
    <w:p w14:paraId="6F2A2133" w14:textId="1122F67F" w:rsidR="009E0F52" w:rsidRDefault="009E0F52" w:rsidP="009E0F52">
      <w:pPr>
        <w:spacing w:after="0"/>
        <w:jc w:val="both"/>
      </w:pPr>
      <w:r>
        <w:rPr>
          <w:b/>
          <w:i/>
        </w:rPr>
        <w:t>Realizovaná skutečnost (RS)</w:t>
      </w:r>
      <w:r>
        <w:t xml:space="preserve"> je součástí Výchozího finančního modelu a slouží pro vyúčtování ukončeného Dopravního roku.</w:t>
      </w:r>
    </w:p>
    <w:p w14:paraId="7AC61EF6" w14:textId="47548D88" w:rsidR="00F35E84" w:rsidRDefault="00F35E84" w:rsidP="00F35E84">
      <w:pPr>
        <w:spacing w:after="0"/>
        <w:jc w:val="both"/>
        <w:rPr>
          <w:i/>
        </w:rPr>
      </w:pPr>
      <w:r>
        <w:t xml:space="preserve">Pomocnými listy k listu </w:t>
      </w:r>
      <w:r w:rsidR="008F78C5">
        <w:rPr>
          <w:i/>
          <w:iCs/>
        </w:rPr>
        <w:t xml:space="preserve">Realizovaná skutečnost </w:t>
      </w:r>
      <w:r w:rsidRPr="00D46C37">
        <w:rPr>
          <w:i/>
          <w:iCs/>
        </w:rPr>
        <w:t>(</w:t>
      </w:r>
      <w:r w:rsidR="008F78C5">
        <w:rPr>
          <w:i/>
          <w:iCs/>
        </w:rPr>
        <w:t>RS</w:t>
      </w:r>
      <w:r w:rsidRPr="00D46C37">
        <w:rPr>
          <w:i/>
          <w:iCs/>
        </w:rPr>
        <w:t>)</w:t>
      </w:r>
      <w:r>
        <w:t xml:space="preserve"> jsou listy</w:t>
      </w:r>
      <w:r>
        <w:rPr>
          <w:i/>
        </w:rPr>
        <w:t xml:space="preserve"> </w:t>
      </w:r>
      <w:r w:rsidR="00C21958">
        <w:rPr>
          <w:i/>
        </w:rPr>
        <w:t>RS</w:t>
      </w:r>
      <w:r>
        <w:rPr>
          <w:i/>
        </w:rPr>
        <w:t xml:space="preserve"> Výkon, </w:t>
      </w:r>
      <w:r w:rsidR="00C21958">
        <w:rPr>
          <w:i/>
        </w:rPr>
        <w:t>RS</w:t>
      </w:r>
      <w:r>
        <w:rPr>
          <w:i/>
        </w:rPr>
        <w:t xml:space="preserve"> Vozidlo a MA Fixní</w:t>
      </w:r>
      <w:r>
        <w:t xml:space="preserve">. Hodnoty automaticky vypočítané v těchto pomocných listech se sečtou do </w:t>
      </w:r>
      <w:r>
        <w:rPr>
          <w:i/>
        </w:rPr>
        <w:t>listu Model objednávkový (MO).</w:t>
      </w:r>
    </w:p>
    <w:p w14:paraId="11C6632A" w14:textId="02D7040D" w:rsidR="00C21958" w:rsidRDefault="00C21958" w:rsidP="00F35E84">
      <w:pPr>
        <w:spacing w:after="0"/>
        <w:jc w:val="both"/>
      </w:pPr>
    </w:p>
    <w:p w14:paraId="20CB5084" w14:textId="77777777" w:rsidR="00C21958" w:rsidRDefault="00C21958" w:rsidP="00C21958">
      <w:pPr>
        <w:spacing w:after="0"/>
        <w:jc w:val="both"/>
      </w:pPr>
      <w:r>
        <w:rPr>
          <w:b/>
        </w:rPr>
        <w:t xml:space="preserve">Vyúčtování II </w:t>
      </w:r>
      <w:r>
        <w:t>(duben-květen roku následujícího po skončení Dopravního roku)</w:t>
      </w:r>
    </w:p>
    <w:p w14:paraId="1DA02ACA" w14:textId="22F54B56" w:rsidR="00C21958" w:rsidRPr="00C21958" w:rsidRDefault="00C21958" w:rsidP="00C21958">
      <w:pPr>
        <w:spacing w:after="0"/>
        <w:jc w:val="both"/>
      </w:pPr>
      <w:r w:rsidRPr="00C21958">
        <w:t>Vyúčtování s aktuálními indexy odpovídajícími uplynulému Dopravnímu roku</w:t>
      </w:r>
      <w:r>
        <w:t>.</w:t>
      </w:r>
      <w:r w:rsidRPr="00C21958">
        <w:t xml:space="preserve"> </w:t>
      </w:r>
    </w:p>
    <w:p w14:paraId="4FE12792" w14:textId="77777777" w:rsidR="00A52D51" w:rsidRDefault="00A52D51">
      <w:pPr>
        <w:rPr>
          <w:rFonts w:ascii="Calibri" w:eastAsia="Calibri" w:hAnsi="Calibri" w:cs="Calibri"/>
          <w:b/>
          <w:sz w:val="46"/>
          <w:szCs w:val="46"/>
          <w:lang w:eastAsia="cs-CZ"/>
        </w:rPr>
      </w:pPr>
      <w:r>
        <w:rPr>
          <w:smallCaps/>
          <w:sz w:val="46"/>
          <w:szCs w:val="46"/>
        </w:rPr>
        <w:br w:type="page"/>
      </w:r>
    </w:p>
    <w:p w14:paraId="2848826E" w14:textId="77777777" w:rsidR="00A52D51" w:rsidRDefault="00A52D51" w:rsidP="00C21958">
      <w:pPr>
        <w:pStyle w:val="Nadpis1"/>
        <w:keepNext w:val="0"/>
        <w:shd w:val="clear" w:color="auto" w:fill="auto"/>
        <w:spacing w:before="480" w:after="120" w:line="240" w:lineRule="auto"/>
        <w:ind w:left="0"/>
        <w:jc w:val="both"/>
        <w:rPr>
          <w:smallCaps w:val="0"/>
          <w:sz w:val="46"/>
          <w:szCs w:val="46"/>
        </w:rPr>
      </w:pPr>
    </w:p>
    <w:p w14:paraId="6CB5DB09" w14:textId="00C08251" w:rsidR="009E0F52" w:rsidRDefault="00F35E84" w:rsidP="00C21958">
      <w:pPr>
        <w:pStyle w:val="Nadpis1"/>
        <w:keepNext w:val="0"/>
        <w:shd w:val="clear" w:color="auto" w:fill="auto"/>
        <w:spacing w:before="480" w:after="120" w:line="240" w:lineRule="auto"/>
        <w:ind w:left="0"/>
        <w:jc w:val="both"/>
        <w:rPr>
          <w:smallCaps w:val="0"/>
          <w:sz w:val="46"/>
          <w:szCs w:val="46"/>
        </w:rPr>
      </w:pPr>
      <w:r>
        <w:rPr>
          <w:smallCaps w:val="0"/>
          <w:sz w:val="46"/>
          <w:szCs w:val="46"/>
        </w:rPr>
        <w:t>2</w:t>
      </w:r>
      <w:r w:rsidR="009E0F52">
        <w:rPr>
          <w:smallCaps w:val="0"/>
          <w:sz w:val="46"/>
          <w:szCs w:val="46"/>
        </w:rPr>
        <w:t xml:space="preserve">          Popis modelu</w:t>
      </w:r>
    </w:p>
    <w:p w14:paraId="0A334A4B" w14:textId="77777777" w:rsidR="009E0F52" w:rsidRDefault="009E0F52" w:rsidP="009E0F52">
      <w:pPr>
        <w:spacing w:after="0"/>
        <w:jc w:val="both"/>
        <w:rPr>
          <w:bCs/>
          <w:iCs/>
        </w:rPr>
      </w:pPr>
    </w:p>
    <w:p w14:paraId="05E25ED4" w14:textId="166EB10C" w:rsidR="009E0F52" w:rsidRDefault="009E0F52" w:rsidP="009E0F52">
      <w:pPr>
        <w:spacing w:after="0"/>
        <w:jc w:val="both"/>
        <w:rPr>
          <w:bCs/>
          <w:iCs/>
        </w:rPr>
      </w:pPr>
      <w:r>
        <w:rPr>
          <w:bCs/>
          <w:iCs/>
        </w:rPr>
        <w:t xml:space="preserve">Pro uzavření </w:t>
      </w:r>
      <w:r w:rsidR="00AC05FB" w:rsidRPr="009E0F52">
        <w:t>Smlouv</w:t>
      </w:r>
      <w:r>
        <w:t>y</w:t>
      </w:r>
      <w:r w:rsidR="00AC05FB" w:rsidRPr="009E0F52">
        <w:t xml:space="preserve"> o veřejných službách v přepravě cestujících veřejnou linkovou dopravou k</w:t>
      </w:r>
      <w:r>
        <w:t> </w:t>
      </w:r>
      <w:r w:rsidR="00AC05FB" w:rsidRPr="009E0F52">
        <w:t>zajištění mezinárodní autobusov</w:t>
      </w:r>
      <w:r w:rsidR="00E1219B">
        <w:t>é</w:t>
      </w:r>
      <w:r w:rsidR="00AC05FB" w:rsidRPr="009E0F52">
        <w:t xml:space="preserve"> link</w:t>
      </w:r>
      <w:r w:rsidR="00E1219B">
        <w:t>y</w:t>
      </w:r>
      <w:r w:rsidR="00AC05FB" w:rsidRPr="009E0F52">
        <w:t xml:space="preserve"> </w:t>
      </w:r>
      <w:r w:rsidR="00E1219B" w:rsidRPr="003C4E44">
        <w:rPr>
          <w:highlight w:val="yellow"/>
        </w:rPr>
        <w:t>Domažlice-</w:t>
      </w:r>
      <w:proofErr w:type="spellStart"/>
      <w:r w:rsidR="00E1219B" w:rsidRPr="003C4E44">
        <w:rPr>
          <w:highlight w:val="yellow"/>
        </w:rPr>
        <w:t>Furth</w:t>
      </w:r>
      <w:proofErr w:type="spellEnd"/>
      <w:r w:rsidR="00E1219B" w:rsidRPr="003C4E44">
        <w:rPr>
          <w:highlight w:val="yellow"/>
        </w:rPr>
        <w:t xml:space="preserve"> </w:t>
      </w:r>
      <w:proofErr w:type="spellStart"/>
      <w:r w:rsidR="00E1219B" w:rsidRPr="003C4E44">
        <w:rPr>
          <w:highlight w:val="yellow"/>
        </w:rPr>
        <w:t>im</w:t>
      </w:r>
      <w:proofErr w:type="spellEnd"/>
      <w:r w:rsidR="00E1219B" w:rsidRPr="003C4E44">
        <w:rPr>
          <w:highlight w:val="yellow"/>
        </w:rPr>
        <w:t xml:space="preserve"> </w:t>
      </w:r>
      <w:proofErr w:type="spellStart"/>
      <w:r w:rsidR="00E1219B" w:rsidRPr="003C4E44">
        <w:rPr>
          <w:highlight w:val="yellow"/>
        </w:rPr>
        <w:t>Wald-</w:t>
      </w:r>
      <w:proofErr w:type="gramStart"/>
      <w:r w:rsidR="00E1219B" w:rsidRPr="003C4E44">
        <w:rPr>
          <w:highlight w:val="yellow"/>
        </w:rPr>
        <w:t>Pec,rozhledna</w:t>
      </w:r>
      <w:proofErr w:type="spellEnd"/>
      <w:proofErr w:type="gramEnd"/>
      <w:r w:rsidR="00E1219B" w:rsidRPr="003C4E44">
        <w:rPr>
          <w:highlight w:val="yellow"/>
        </w:rPr>
        <w:t xml:space="preserve"> Čerchov-</w:t>
      </w:r>
      <w:proofErr w:type="spellStart"/>
      <w:r w:rsidR="00E1219B" w:rsidRPr="003C4E44">
        <w:rPr>
          <w:highlight w:val="yellow"/>
        </w:rPr>
        <w:t>Waldmünchen</w:t>
      </w:r>
      <w:proofErr w:type="spellEnd"/>
      <w:r w:rsidR="0046773B">
        <w:t xml:space="preserve"> </w:t>
      </w:r>
      <w:r>
        <w:t>bylo s </w:t>
      </w:r>
      <w:r w:rsidRPr="009E0F52">
        <w:rPr>
          <w:bCs/>
          <w:iCs/>
        </w:rPr>
        <w:t xml:space="preserve">dopravcem dohodnuto, že </w:t>
      </w:r>
      <w:r w:rsidR="00D46C37">
        <w:rPr>
          <w:bCs/>
          <w:iCs/>
        </w:rPr>
        <w:t>F</w:t>
      </w:r>
      <w:r w:rsidRPr="009E0F52">
        <w:rPr>
          <w:bCs/>
          <w:iCs/>
        </w:rPr>
        <w:t xml:space="preserve">inanční model </w:t>
      </w:r>
      <w:r w:rsidR="00AC05FB" w:rsidRPr="009E0F52">
        <w:rPr>
          <w:bCs/>
          <w:iCs/>
        </w:rPr>
        <w:t>pro rok 202</w:t>
      </w:r>
      <w:r w:rsidR="0046773B">
        <w:rPr>
          <w:bCs/>
          <w:iCs/>
        </w:rPr>
        <w:t>3</w:t>
      </w:r>
      <w:r w:rsidR="00AC05FB" w:rsidRPr="009E0F52">
        <w:rPr>
          <w:bCs/>
          <w:iCs/>
        </w:rPr>
        <w:t xml:space="preserve"> bude vycházet </w:t>
      </w:r>
      <w:r w:rsidR="00D46C37">
        <w:rPr>
          <w:bCs/>
          <w:iCs/>
        </w:rPr>
        <w:t>z</w:t>
      </w:r>
      <w:r w:rsidR="00E1219B">
        <w:rPr>
          <w:bCs/>
          <w:iCs/>
        </w:rPr>
        <w:t> </w:t>
      </w:r>
      <w:r w:rsidRPr="009E0F52">
        <w:rPr>
          <w:bCs/>
          <w:iCs/>
        </w:rPr>
        <w:t>Výchozího finančního modelu</w:t>
      </w:r>
      <w:r w:rsidR="00D46C37">
        <w:rPr>
          <w:bCs/>
          <w:iCs/>
        </w:rPr>
        <w:t xml:space="preserve"> ve verzi Objednávky pro Dopravní rok 202</w:t>
      </w:r>
      <w:r w:rsidR="0046773B">
        <w:rPr>
          <w:bCs/>
          <w:iCs/>
        </w:rPr>
        <w:t>2</w:t>
      </w:r>
      <w:r w:rsidR="00D46C37">
        <w:rPr>
          <w:bCs/>
          <w:iCs/>
        </w:rPr>
        <w:t>/2</w:t>
      </w:r>
      <w:r w:rsidR="0046773B">
        <w:rPr>
          <w:bCs/>
          <w:iCs/>
        </w:rPr>
        <w:t>3</w:t>
      </w:r>
      <w:r w:rsidR="00D46C37">
        <w:rPr>
          <w:bCs/>
          <w:iCs/>
        </w:rPr>
        <w:t xml:space="preserve"> a Vyúčtování II pro Dopravní rok 202</w:t>
      </w:r>
      <w:r w:rsidR="0046773B">
        <w:rPr>
          <w:bCs/>
          <w:iCs/>
        </w:rPr>
        <w:t>2</w:t>
      </w:r>
      <w:r w:rsidR="00D46C37">
        <w:rPr>
          <w:bCs/>
          <w:iCs/>
        </w:rPr>
        <w:t>/2</w:t>
      </w:r>
      <w:r w:rsidR="0046773B">
        <w:rPr>
          <w:bCs/>
          <w:iCs/>
        </w:rPr>
        <w:t>3</w:t>
      </w:r>
      <w:r w:rsidR="00E1219B">
        <w:rPr>
          <w:bCs/>
          <w:iCs/>
        </w:rPr>
        <w:t xml:space="preserve"> </w:t>
      </w:r>
      <w:r w:rsidR="00E1219B" w:rsidRPr="00E1219B">
        <w:rPr>
          <w:bCs/>
          <w:iCs/>
          <w:highlight w:val="yellow"/>
        </w:rPr>
        <w:t>vše pro oblast ARRIVA – JIH</w:t>
      </w:r>
      <w:r w:rsidR="00D46C37">
        <w:rPr>
          <w:bCs/>
          <w:iCs/>
        </w:rPr>
        <w:t>.</w:t>
      </w:r>
    </w:p>
    <w:p w14:paraId="5142EB0E" w14:textId="0F406556" w:rsidR="00D46C37" w:rsidRDefault="00D46C37" w:rsidP="009E0F52">
      <w:pPr>
        <w:spacing w:after="0"/>
        <w:jc w:val="both"/>
        <w:rPr>
          <w:bCs/>
          <w:iCs/>
        </w:rPr>
      </w:pPr>
    </w:p>
    <w:p w14:paraId="7D8E4C26" w14:textId="766A6E76" w:rsidR="00A52D51" w:rsidRDefault="00D46C37" w:rsidP="009E0F52">
      <w:pPr>
        <w:spacing w:after="0"/>
        <w:jc w:val="both"/>
        <w:rPr>
          <w:bCs/>
          <w:iCs/>
        </w:rPr>
      </w:pPr>
      <w:r>
        <w:rPr>
          <w:bCs/>
          <w:iCs/>
        </w:rPr>
        <w:t>Vzhledem k tomu, že dopravní výkon bude zajišťován stejnými vozidly, jejichž fixní náklady jsou hrazeny v rámci Základní smlouvy</w:t>
      </w:r>
      <w:r w:rsidR="00F35E84">
        <w:rPr>
          <w:bCs/>
          <w:iCs/>
        </w:rPr>
        <w:t>,</w:t>
      </w:r>
      <w:r>
        <w:rPr>
          <w:bCs/>
          <w:iCs/>
        </w:rPr>
        <w:t xml:space="preserve"> </w:t>
      </w:r>
      <w:r w:rsidR="00F35E84">
        <w:rPr>
          <w:bCs/>
          <w:iCs/>
        </w:rPr>
        <w:t>ne</w:t>
      </w:r>
      <w:r>
        <w:rPr>
          <w:bCs/>
          <w:iCs/>
        </w:rPr>
        <w:t xml:space="preserve">budou složky dopravního výkonu z listů </w:t>
      </w:r>
      <w:r w:rsidRPr="00D46C37">
        <w:rPr>
          <w:bCs/>
          <w:i/>
        </w:rPr>
        <w:t>MO Vozidlo</w:t>
      </w:r>
      <w:r>
        <w:rPr>
          <w:bCs/>
          <w:iCs/>
        </w:rPr>
        <w:t xml:space="preserve"> a </w:t>
      </w:r>
      <w:r w:rsidRPr="00D46C37">
        <w:rPr>
          <w:bCs/>
          <w:i/>
        </w:rPr>
        <w:t>MA Fixní</w:t>
      </w:r>
      <w:r>
        <w:rPr>
          <w:bCs/>
          <w:iCs/>
        </w:rPr>
        <w:t xml:space="preserve"> </w:t>
      </w:r>
      <w:r w:rsidR="00F35E84">
        <w:rPr>
          <w:bCs/>
          <w:iCs/>
        </w:rPr>
        <w:t xml:space="preserve">pro výpočet </w:t>
      </w:r>
      <w:r>
        <w:rPr>
          <w:bCs/>
          <w:iCs/>
        </w:rPr>
        <w:t xml:space="preserve">ceny dopravního výkonu </w:t>
      </w:r>
      <w:r w:rsidR="00F35E84">
        <w:rPr>
          <w:bCs/>
          <w:iCs/>
        </w:rPr>
        <w:t>brány v úvahu. Objednávková cena dopravního výkonu pro rok 202</w:t>
      </w:r>
      <w:r w:rsidR="0046773B">
        <w:rPr>
          <w:bCs/>
          <w:iCs/>
        </w:rPr>
        <w:t>3</w:t>
      </w:r>
      <w:r w:rsidR="00F35E84">
        <w:rPr>
          <w:bCs/>
          <w:iCs/>
        </w:rPr>
        <w:t xml:space="preserve"> bude tvořena pouze cenou uvedenou na listu </w:t>
      </w:r>
      <w:r w:rsidR="00F35E84" w:rsidRPr="00F35E84">
        <w:rPr>
          <w:bCs/>
          <w:i/>
        </w:rPr>
        <w:t>MO výkon</w:t>
      </w:r>
      <w:r w:rsidR="00F35E84">
        <w:rPr>
          <w:bCs/>
          <w:iCs/>
        </w:rPr>
        <w:t xml:space="preserve"> ve verzi Objednávky pro Dopravní rok 202</w:t>
      </w:r>
      <w:r w:rsidR="0046773B">
        <w:rPr>
          <w:bCs/>
          <w:iCs/>
        </w:rPr>
        <w:t>2</w:t>
      </w:r>
      <w:r w:rsidR="00F35E84">
        <w:rPr>
          <w:bCs/>
          <w:iCs/>
        </w:rPr>
        <w:t>/2</w:t>
      </w:r>
      <w:r w:rsidR="0046773B">
        <w:rPr>
          <w:bCs/>
          <w:iCs/>
        </w:rPr>
        <w:t>3</w:t>
      </w:r>
      <w:r w:rsidR="00F35E84">
        <w:rPr>
          <w:bCs/>
          <w:iCs/>
        </w:rPr>
        <w:t xml:space="preserve"> a navýšena </w:t>
      </w:r>
      <w:r w:rsidR="00F35E84" w:rsidRPr="00F35E84">
        <w:rPr>
          <w:bCs/>
          <w:iCs/>
        </w:rPr>
        <w:t>o zvýšené nároky dopravce na stravné v</w:t>
      </w:r>
      <w:r w:rsidR="00F35E84">
        <w:rPr>
          <w:bCs/>
          <w:iCs/>
        </w:rPr>
        <w:t> </w:t>
      </w:r>
      <w:r w:rsidR="00F35E84" w:rsidRPr="00F35E84">
        <w:rPr>
          <w:bCs/>
          <w:iCs/>
        </w:rPr>
        <w:t>zahraničí</w:t>
      </w:r>
      <w:r w:rsidR="00F35E84">
        <w:rPr>
          <w:bCs/>
          <w:iCs/>
        </w:rPr>
        <w:t xml:space="preserve"> dle předložené kalkulace Dopravce</w:t>
      </w:r>
      <w:r w:rsidR="00A52D51">
        <w:rPr>
          <w:bCs/>
          <w:iCs/>
        </w:rPr>
        <w:t xml:space="preserve"> ve výši předpokládaných nákladů. Stanovené c</w:t>
      </w:r>
      <w:r w:rsidR="00A52D51" w:rsidRPr="00A52D51">
        <w:rPr>
          <w:bCs/>
          <w:iCs/>
        </w:rPr>
        <w:t>eny zahrnují veškeré náklady Dopravce ve smyslu včetně čistého zisku</w:t>
      </w:r>
      <w:r w:rsidR="00A52D51">
        <w:rPr>
          <w:bCs/>
          <w:iCs/>
        </w:rPr>
        <w:t xml:space="preserve">. </w:t>
      </w:r>
    </w:p>
    <w:p w14:paraId="04FE4263" w14:textId="3110D4E7" w:rsidR="009E0F52" w:rsidRPr="009E0F52" w:rsidRDefault="00A52D51" w:rsidP="009E0F52">
      <w:pPr>
        <w:spacing w:after="0"/>
        <w:jc w:val="both"/>
        <w:rPr>
          <w:bCs/>
          <w:iCs/>
        </w:rPr>
      </w:pPr>
      <w:r>
        <w:rPr>
          <w:bCs/>
          <w:iCs/>
        </w:rPr>
        <w:t>Předpokládané výnosy (</w:t>
      </w:r>
      <w:r>
        <w:t xml:space="preserve">tržba z jízdného včetně tržeb za kompenzaci slev) se </w:t>
      </w:r>
      <w:r>
        <w:rPr>
          <w:bCs/>
          <w:iCs/>
        </w:rPr>
        <w:t xml:space="preserve">pro objednávku stanovují ve výši </w:t>
      </w:r>
      <w:r w:rsidR="0046773B">
        <w:rPr>
          <w:bCs/>
          <w:iCs/>
        </w:rPr>
        <w:t>10</w:t>
      </w:r>
      <w:r>
        <w:rPr>
          <w:bCs/>
          <w:iCs/>
        </w:rPr>
        <w:t>,</w:t>
      </w:r>
      <w:r w:rsidR="0046773B">
        <w:rPr>
          <w:bCs/>
          <w:iCs/>
        </w:rPr>
        <w:t>5</w:t>
      </w:r>
      <w:r w:rsidR="00137702">
        <w:rPr>
          <w:bCs/>
          <w:iCs/>
        </w:rPr>
        <w:t>0</w:t>
      </w:r>
      <w:r>
        <w:rPr>
          <w:bCs/>
          <w:iCs/>
        </w:rPr>
        <w:t xml:space="preserve"> Kč/km.</w:t>
      </w:r>
      <w:r w:rsidR="009E0F52" w:rsidRPr="009E0F52">
        <w:rPr>
          <w:bCs/>
          <w:iCs/>
        </w:rPr>
        <w:t xml:space="preserve"> </w:t>
      </w:r>
    </w:p>
    <w:p w14:paraId="0AFF5F1B" w14:textId="77777777" w:rsidR="00A52D51" w:rsidRDefault="00A52D51" w:rsidP="00C21958">
      <w:pPr>
        <w:spacing w:after="0"/>
        <w:jc w:val="both"/>
        <w:rPr>
          <w:bCs/>
          <w:iCs/>
        </w:rPr>
      </w:pPr>
    </w:p>
    <w:p w14:paraId="5916F4C5" w14:textId="505EA494" w:rsidR="00C21958" w:rsidRDefault="00F35E84" w:rsidP="00C21958">
      <w:pPr>
        <w:spacing w:after="0"/>
        <w:jc w:val="both"/>
        <w:rPr>
          <w:bCs/>
          <w:iCs/>
        </w:rPr>
      </w:pPr>
      <w:r w:rsidRPr="00F35E84">
        <w:rPr>
          <w:bCs/>
          <w:iCs/>
        </w:rPr>
        <w:t xml:space="preserve">Stejný model konstrukce ceny dopravního výkonu bude uplatněn i pro vyúčtování realizované skutečnosti. </w:t>
      </w:r>
      <w:r w:rsidR="00C21958">
        <w:rPr>
          <w:bCs/>
          <w:iCs/>
        </w:rPr>
        <w:t>Skutečná cena dopravního výkonu pro rok 202</w:t>
      </w:r>
      <w:r w:rsidR="0046773B">
        <w:rPr>
          <w:bCs/>
          <w:iCs/>
        </w:rPr>
        <w:t>3</w:t>
      </w:r>
      <w:r w:rsidR="00C21958">
        <w:rPr>
          <w:bCs/>
          <w:iCs/>
        </w:rPr>
        <w:t xml:space="preserve"> bude tvořena cenou uvedenou na listu </w:t>
      </w:r>
      <w:r w:rsidR="00C21958">
        <w:rPr>
          <w:bCs/>
          <w:i/>
        </w:rPr>
        <w:t>RS</w:t>
      </w:r>
      <w:r w:rsidR="00C21958" w:rsidRPr="00F35E84">
        <w:rPr>
          <w:bCs/>
          <w:i/>
        </w:rPr>
        <w:t xml:space="preserve"> výkon</w:t>
      </w:r>
      <w:r w:rsidR="00C21958">
        <w:rPr>
          <w:bCs/>
          <w:iCs/>
        </w:rPr>
        <w:t xml:space="preserve"> ve verzi Vyúčtování II pro Dopravní rok 202</w:t>
      </w:r>
      <w:r w:rsidR="0046773B">
        <w:rPr>
          <w:bCs/>
          <w:iCs/>
        </w:rPr>
        <w:t>2</w:t>
      </w:r>
      <w:r w:rsidR="00C21958">
        <w:rPr>
          <w:bCs/>
          <w:iCs/>
        </w:rPr>
        <w:t>/2</w:t>
      </w:r>
      <w:r w:rsidR="0046773B">
        <w:rPr>
          <w:bCs/>
          <w:iCs/>
        </w:rPr>
        <w:t>3</w:t>
      </w:r>
      <w:r w:rsidR="00C21958">
        <w:rPr>
          <w:bCs/>
          <w:iCs/>
        </w:rPr>
        <w:t xml:space="preserve"> a navýšena </w:t>
      </w:r>
      <w:r w:rsidR="00C21958" w:rsidRPr="00F35E84">
        <w:rPr>
          <w:bCs/>
          <w:iCs/>
        </w:rPr>
        <w:t>o zvýšené nároky dopravce na stravné v</w:t>
      </w:r>
      <w:r w:rsidR="00C21958">
        <w:rPr>
          <w:bCs/>
          <w:iCs/>
        </w:rPr>
        <w:t> </w:t>
      </w:r>
      <w:r w:rsidR="00C21958" w:rsidRPr="00F35E84">
        <w:rPr>
          <w:bCs/>
          <w:iCs/>
        </w:rPr>
        <w:t>zahraničí</w:t>
      </w:r>
      <w:r w:rsidR="00C21958">
        <w:rPr>
          <w:bCs/>
          <w:iCs/>
        </w:rPr>
        <w:t xml:space="preserve"> dle předložené kalkulace Dopravce</w:t>
      </w:r>
      <w:r w:rsidR="00A52D51">
        <w:rPr>
          <w:bCs/>
          <w:iCs/>
        </w:rPr>
        <w:t xml:space="preserve"> ve výši skutečných nákladů.</w:t>
      </w:r>
    </w:p>
    <w:p w14:paraId="2CFF127A" w14:textId="60B91649" w:rsidR="00F35E84" w:rsidRPr="00F35E84" w:rsidRDefault="00F35E84" w:rsidP="009E0F52">
      <w:pPr>
        <w:spacing w:after="0"/>
        <w:jc w:val="both"/>
        <w:rPr>
          <w:bCs/>
          <w:iCs/>
        </w:rPr>
      </w:pPr>
    </w:p>
    <w:p w14:paraId="65C67C59" w14:textId="722A848D" w:rsidR="00F35E84" w:rsidRPr="00A52D51" w:rsidRDefault="00A52D51" w:rsidP="009E0F52">
      <w:pPr>
        <w:spacing w:after="0"/>
        <w:jc w:val="both"/>
        <w:rPr>
          <w:bCs/>
          <w:iCs/>
        </w:rPr>
      </w:pPr>
      <w:r w:rsidRPr="00A52D51">
        <w:rPr>
          <w:bCs/>
          <w:iCs/>
        </w:rPr>
        <w:t>V rámci vyúčtování skutečnosti budou zohledněny skutečné (dosažené) ročními tržbami z jízdného za uplynulý Dopravní rok.</w:t>
      </w:r>
    </w:p>
    <w:p w14:paraId="4EBDE2C6" w14:textId="77777777" w:rsidR="00F35E84" w:rsidRDefault="00F35E84" w:rsidP="009E0F52">
      <w:pPr>
        <w:spacing w:after="0"/>
        <w:jc w:val="both"/>
        <w:rPr>
          <w:i/>
          <w:iCs/>
        </w:rPr>
      </w:pPr>
    </w:p>
    <w:p w14:paraId="541ABED7" w14:textId="77777777" w:rsidR="00AC05FB" w:rsidRDefault="00AC05FB" w:rsidP="00AC05FB">
      <w:pPr>
        <w:spacing w:after="0"/>
        <w:jc w:val="both"/>
      </w:pPr>
    </w:p>
    <w:p w14:paraId="667725B6" w14:textId="77777777" w:rsidR="00AC05FB" w:rsidRDefault="00AC05FB" w:rsidP="00AC05FB">
      <w:pPr>
        <w:spacing w:after="0"/>
        <w:jc w:val="both"/>
      </w:pPr>
    </w:p>
    <w:p w14:paraId="7A59D5B6" w14:textId="77777777" w:rsidR="00606C00" w:rsidRDefault="00606C00" w:rsidP="00885375">
      <w:pPr>
        <w:pStyle w:val="Odstavecseseznamem"/>
        <w:jc w:val="both"/>
      </w:pPr>
    </w:p>
    <w:p w14:paraId="2E2E9C06" w14:textId="77777777" w:rsidR="00DE6278" w:rsidRDefault="00DE6278" w:rsidP="00DE6278">
      <w:pPr>
        <w:ind w:left="1080"/>
      </w:pPr>
    </w:p>
    <w:sectPr w:rsidR="00DE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24B89"/>
    <w:multiLevelType w:val="hybridMultilevel"/>
    <w:tmpl w:val="69E4BD14"/>
    <w:lvl w:ilvl="0" w:tplc="1ABE6A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43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B3"/>
    <w:rsid w:val="000E05DE"/>
    <w:rsid w:val="00137702"/>
    <w:rsid w:val="00206550"/>
    <w:rsid w:val="00212E3E"/>
    <w:rsid w:val="00334C85"/>
    <w:rsid w:val="003448C9"/>
    <w:rsid w:val="00431856"/>
    <w:rsid w:val="004571F2"/>
    <w:rsid w:val="0046773B"/>
    <w:rsid w:val="004B59B3"/>
    <w:rsid w:val="00606C00"/>
    <w:rsid w:val="007F743C"/>
    <w:rsid w:val="00885375"/>
    <w:rsid w:val="008F78C5"/>
    <w:rsid w:val="00981CA8"/>
    <w:rsid w:val="00987AD4"/>
    <w:rsid w:val="009E0F52"/>
    <w:rsid w:val="009E12B6"/>
    <w:rsid w:val="00A52D51"/>
    <w:rsid w:val="00AC05FB"/>
    <w:rsid w:val="00C21958"/>
    <w:rsid w:val="00C909FE"/>
    <w:rsid w:val="00CD7136"/>
    <w:rsid w:val="00D46C37"/>
    <w:rsid w:val="00DC154F"/>
    <w:rsid w:val="00DE6278"/>
    <w:rsid w:val="00DF0AB6"/>
    <w:rsid w:val="00E1219B"/>
    <w:rsid w:val="00F3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EBD9"/>
  <w15:chartTrackingRefBased/>
  <w15:docId w15:val="{FE0E1150-A485-4B8E-AA18-306BB4B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958"/>
  </w:style>
  <w:style w:type="paragraph" w:styleId="Nadpis1">
    <w:name w:val="heading 1"/>
    <w:basedOn w:val="Normln"/>
    <w:next w:val="Normln"/>
    <w:link w:val="Nadpis1Char"/>
    <w:uiPriority w:val="9"/>
    <w:qFormat/>
    <w:rsid w:val="00AC05FB"/>
    <w:pPr>
      <w:keepNext/>
      <w:shd w:val="clear" w:color="auto" w:fill="D9D9D9"/>
      <w:spacing w:before="420" w:after="180" w:line="276" w:lineRule="auto"/>
      <w:ind w:left="432" w:hanging="432"/>
      <w:outlineLvl w:val="0"/>
    </w:pPr>
    <w:rPr>
      <w:rFonts w:ascii="Calibri" w:eastAsia="Calibri" w:hAnsi="Calibri" w:cs="Calibri"/>
      <w:b/>
      <w:smallCap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9B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C05FB"/>
    <w:rPr>
      <w:rFonts w:ascii="Calibri" w:eastAsia="Calibri" w:hAnsi="Calibri" w:cs="Calibri"/>
      <w:b/>
      <w:smallCaps/>
      <w:sz w:val="26"/>
      <w:szCs w:val="26"/>
      <w:shd w:val="clear" w:color="auto" w:fill="D9D9D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 Jiří</dc:creator>
  <cp:keywords/>
  <dc:description/>
  <cp:lastModifiedBy>Kozák Jiří</cp:lastModifiedBy>
  <cp:revision>4</cp:revision>
  <dcterms:created xsi:type="dcterms:W3CDTF">2022-05-13T08:01:00Z</dcterms:created>
  <dcterms:modified xsi:type="dcterms:W3CDTF">2023-04-13T09:28:00Z</dcterms:modified>
</cp:coreProperties>
</file>