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5E" w:rsidRDefault="00001C57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4767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001C5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718/ONJ/2023-ONJM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001C57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UZSVM/ONJ/641/2023-ONJM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D52A3E" w:rsidRDefault="00D52A3E" w:rsidP="00D52A3E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947909" w:rsidRDefault="00001C57" w:rsidP="00947909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 Úřad pro zastupování státu ve věcech majetkových</w:t>
      </w:r>
    </w:p>
    <w:p w:rsidR="00947909" w:rsidRDefault="00001C57" w:rsidP="009479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</w:t>
      </w:r>
    </w:p>
    <w:p w:rsidR="00947909" w:rsidRDefault="00001C57" w:rsidP="009479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Radka Vaculíková, MBA</w:t>
      </w:r>
      <w:r>
        <w:rPr>
          <w:rFonts w:ascii="Arial" w:hAnsi="Arial" w:cs="Arial"/>
          <w:color w:val="000000"/>
          <w:sz w:val="22"/>
          <w:szCs w:val="22"/>
        </w:rPr>
        <w:t xml:space="preserve">, ředitelka odboru Odloučené pracoviště Nový Jičín, </w:t>
      </w:r>
      <w:r>
        <w:rPr>
          <w:rFonts w:ascii="Arial" w:hAnsi="Arial" w:cs="Arial"/>
          <w:sz w:val="22"/>
          <w:szCs w:val="22"/>
        </w:rPr>
        <w:t>na základě Příkazu generálního ředitele č. 6/2019, v platném znění</w:t>
      </w:r>
    </w:p>
    <w:p w:rsidR="00D52A3E" w:rsidRDefault="00001C57" w:rsidP="00947909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:rsidR="00D52A3E" w:rsidRDefault="00001C57" w:rsidP="00D52A3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D52A3E" w:rsidRDefault="00D52A3E" w:rsidP="00D52A3E">
      <w:pPr>
        <w:jc w:val="both"/>
        <w:rPr>
          <w:b/>
        </w:rPr>
      </w:pPr>
    </w:p>
    <w:p w:rsidR="00D52A3E" w:rsidRDefault="00001C57" w:rsidP="00D52A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52A3E" w:rsidRDefault="00D52A3E" w:rsidP="00D52A3E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</w:p>
    <w:p w:rsidR="00D52A3E" w:rsidRDefault="00001C57" w:rsidP="00D52A3E">
      <w:pPr>
        <w:pStyle w:val="adresa"/>
        <w:tabs>
          <w:tab w:val="clear" w:pos="3402"/>
          <w:tab w:val="clear" w:pos="6237"/>
          <w:tab w:val="left" w:pos="625"/>
          <w:tab w:val="left" w:pos="3907"/>
          <w:tab w:val="left" w:pos="6742"/>
        </w:tabs>
        <w:ind w:left="505" w:hanging="505"/>
      </w:pPr>
      <w:r>
        <w:rPr>
          <w:rFonts w:ascii="Arial" w:hAnsi="Arial" w:cs="Arial"/>
          <w:b/>
          <w:sz w:val="22"/>
          <w:szCs w:val="22"/>
        </w:rPr>
        <w:t>Zlínský kraj</w:t>
      </w:r>
    </w:p>
    <w:p w:rsidR="00D52A3E" w:rsidRDefault="00001C57" w:rsidP="00D52A3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se sídlem třída Tomáše Bati 21, 760 01 Zlín,</w:t>
      </w:r>
    </w:p>
    <w:p w:rsidR="00D52A3E" w:rsidRPr="00AB0CA9" w:rsidRDefault="00001C57" w:rsidP="00D52A3E">
      <w:pPr>
        <w:pStyle w:val="Zkladntext3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který </w:t>
      </w:r>
      <w:r w:rsidR="00E61D07" w:rsidRPr="00AB0CA9">
        <w:rPr>
          <w:rFonts w:ascii="Arial" w:hAnsi="Arial" w:cs="Arial"/>
          <w:sz w:val="22"/>
          <w:szCs w:val="22"/>
        </w:rPr>
        <w:t>zastu</w:t>
      </w:r>
      <w:r>
        <w:rPr>
          <w:rFonts w:ascii="Arial" w:hAnsi="Arial" w:cs="Arial"/>
          <w:sz w:val="22"/>
          <w:szCs w:val="22"/>
        </w:rPr>
        <w:t>puje</w:t>
      </w:r>
      <w:r w:rsidR="00E61D07" w:rsidRPr="00AB0CA9">
        <w:rPr>
          <w:rFonts w:ascii="Arial" w:hAnsi="Arial" w:cs="Arial"/>
          <w:sz w:val="22"/>
          <w:szCs w:val="22"/>
        </w:rPr>
        <w:t xml:space="preserve"> Ing. Radim Holiš, hejtman</w:t>
      </w:r>
    </w:p>
    <w:p w:rsidR="00D52A3E" w:rsidRDefault="00001C57" w:rsidP="00D52A3E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IČ: 70891320</w:t>
      </w:r>
    </w:p>
    <w:p w:rsidR="00D52A3E" w:rsidRDefault="00001C57" w:rsidP="00D52A3E">
      <w:pPr>
        <w:pStyle w:val="Standard"/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D52A3E" w:rsidRDefault="00D52A3E" w:rsidP="00D52A3E">
      <w:pPr>
        <w:pStyle w:val="Standard"/>
        <w:jc w:val="both"/>
        <w:rPr>
          <w:b/>
        </w:rPr>
      </w:pPr>
    </w:p>
    <w:p w:rsidR="00D52A3E" w:rsidRDefault="00001C57" w:rsidP="00D52A3E">
      <w:pPr>
        <w:pStyle w:val="Zkladntext2"/>
      </w:pPr>
      <w:r>
        <w:rPr>
          <w:rFonts w:ascii="Arial" w:hAnsi="Arial" w:cs="Arial"/>
          <w:i w:val="0"/>
          <w:iCs/>
          <w:color w:val="00000A"/>
          <w:sz w:val="22"/>
          <w:szCs w:val="22"/>
        </w:rPr>
        <w:t xml:space="preserve">uzavírají podle </w:t>
      </w:r>
      <w:r w:rsidR="00947909">
        <w:rPr>
          <w:rFonts w:ascii="Arial" w:hAnsi="Arial" w:cs="Arial"/>
          <w:i w:val="0"/>
          <w:iCs/>
          <w:color w:val="auto"/>
          <w:sz w:val="22"/>
          <w:szCs w:val="22"/>
        </w:rPr>
        <w:t>ustanovení §</w:t>
      </w:r>
      <w:r>
        <w:rPr>
          <w:rFonts w:ascii="Arial" w:hAnsi="Arial" w:cs="Arial"/>
          <w:i w:val="0"/>
          <w:iCs/>
          <w:color w:val="00000A"/>
          <w:sz w:val="22"/>
          <w:szCs w:val="22"/>
        </w:rPr>
        <w:t xml:space="preserve"> 2055 a násl. zákona č. 89/2012 Sb., občanský zákoník, ve znění pozdějších předpisů (dále jen „zákon č. 89/2012 Sb.“), a podle § 22 zákona č. 219/2000 Sb., o</w:t>
      </w:r>
      <w:r w:rsidR="00947909">
        <w:rPr>
          <w:rFonts w:ascii="Arial" w:hAnsi="Arial" w:cs="Arial"/>
          <w:i w:val="0"/>
          <w:iCs/>
          <w:color w:val="00000A"/>
          <w:sz w:val="22"/>
          <w:szCs w:val="22"/>
        </w:rPr>
        <w:t> </w:t>
      </w:r>
      <w:r>
        <w:rPr>
          <w:rFonts w:ascii="Arial" w:hAnsi="Arial" w:cs="Arial"/>
          <w:i w:val="0"/>
          <w:iCs/>
          <w:color w:val="00000A"/>
          <w:sz w:val="22"/>
          <w:szCs w:val="22"/>
        </w:rPr>
        <w:t>majetku České republiky a jejím vystupování v právních vztazích, ve znění pozdějších předpisů (dále jen „zákon č. 219/2000 Sb.“), tuto</w:t>
      </w:r>
    </w:p>
    <w:p w:rsidR="00D52A3E" w:rsidRDefault="00D52A3E" w:rsidP="00D52A3E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D52A3E" w:rsidRDefault="00D52A3E" w:rsidP="00D52A3E">
      <w:pPr>
        <w:pStyle w:val="para"/>
        <w:rPr>
          <w:rFonts w:ascii="Arial" w:hAnsi="Arial" w:cs="Arial"/>
          <w:spacing w:val="60"/>
          <w:sz w:val="28"/>
          <w:szCs w:val="28"/>
        </w:rPr>
      </w:pPr>
    </w:p>
    <w:p w:rsidR="00D52A3E" w:rsidRDefault="00001C57" w:rsidP="00947909">
      <w:pPr>
        <w:pStyle w:val="para"/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</w:t>
      </w:r>
      <w:r w:rsidR="00947909">
        <w:rPr>
          <w:rFonts w:ascii="Arial" w:hAnsi="Arial" w:cs="Arial"/>
          <w:spacing w:val="60"/>
          <w:sz w:val="28"/>
          <w:szCs w:val="28"/>
        </w:rPr>
        <w:t>É</w:t>
      </w:r>
      <w:r>
        <w:rPr>
          <w:rFonts w:ascii="Arial" w:hAnsi="Arial" w:cs="Arial"/>
          <w:spacing w:val="60"/>
          <w:sz w:val="28"/>
          <w:szCs w:val="28"/>
        </w:rPr>
        <w:t xml:space="preserve"> VĚC</w:t>
      </w:r>
      <w:r w:rsidR="00947909">
        <w:rPr>
          <w:rFonts w:ascii="Arial" w:hAnsi="Arial" w:cs="Arial"/>
          <w:spacing w:val="60"/>
          <w:sz w:val="28"/>
          <w:szCs w:val="28"/>
        </w:rPr>
        <w:t>I</w:t>
      </w:r>
    </w:p>
    <w:p w:rsidR="00D52A3E" w:rsidRDefault="00001C57" w:rsidP="00947909">
      <w:pPr>
        <w:pStyle w:val="para"/>
        <w:tabs>
          <w:tab w:val="left" w:pos="3119"/>
        </w:tabs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č.j. UZSVM/O</w:t>
      </w:r>
      <w:r w:rsidR="00947909">
        <w:rPr>
          <w:rFonts w:ascii="Arial" w:hAnsi="Arial" w:cs="Arial"/>
          <w:spacing w:val="60"/>
          <w:sz w:val="28"/>
          <w:szCs w:val="28"/>
        </w:rPr>
        <w:t>NJ</w:t>
      </w:r>
      <w:r>
        <w:rPr>
          <w:rFonts w:ascii="Arial" w:hAnsi="Arial" w:cs="Arial"/>
          <w:spacing w:val="60"/>
          <w:sz w:val="28"/>
          <w:szCs w:val="28"/>
        </w:rPr>
        <w:t>/</w:t>
      </w:r>
      <w:bookmarkStart w:id="1" w:name="_Hlk60811368"/>
      <w:r w:rsidR="00947909">
        <w:rPr>
          <w:rFonts w:ascii="Arial" w:hAnsi="Arial" w:cs="Arial"/>
          <w:color w:val="000000"/>
          <w:spacing w:val="60"/>
          <w:sz w:val="28"/>
          <w:szCs w:val="28"/>
        </w:rPr>
        <w:t>641</w:t>
      </w:r>
      <w:r>
        <w:rPr>
          <w:rFonts w:ascii="Arial" w:hAnsi="Arial" w:cs="Arial"/>
          <w:spacing w:val="60"/>
          <w:sz w:val="28"/>
          <w:szCs w:val="28"/>
        </w:rPr>
        <w:t>/202</w:t>
      </w:r>
      <w:bookmarkEnd w:id="1"/>
      <w:r w:rsidR="00947909">
        <w:rPr>
          <w:rFonts w:ascii="Arial" w:hAnsi="Arial" w:cs="Arial"/>
          <w:spacing w:val="60"/>
          <w:sz w:val="28"/>
          <w:szCs w:val="28"/>
        </w:rPr>
        <w:t>3</w:t>
      </w:r>
      <w:r>
        <w:rPr>
          <w:rFonts w:ascii="Arial" w:hAnsi="Arial" w:cs="Arial"/>
          <w:spacing w:val="60"/>
          <w:sz w:val="28"/>
          <w:szCs w:val="28"/>
        </w:rPr>
        <w:t>-O</w:t>
      </w:r>
      <w:r w:rsidR="00947909">
        <w:rPr>
          <w:rFonts w:ascii="Arial" w:hAnsi="Arial" w:cs="Arial"/>
          <w:spacing w:val="60"/>
          <w:sz w:val="28"/>
          <w:szCs w:val="28"/>
        </w:rPr>
        <w:t>NJ</w:t>
      </w:r>
      <w:r>
        <w:rPr>
          <w:rFonts w:ascii="Arial" w:hAnsi="Arial" w:cs="Arial"/>
          <w:spacing w:val="60"/>
          <w:sz w:val="28"/>
          <w:szCs w:val="28"/>
        </w:rPr>
        <w:t>M</w:t>
      </w:r>
      <w:r w:rsidR="00947909">
        <w:rPr>
          <w:rFonts w:ascii="Arial" w:hAnsi="Arial" w:cs="Arial"/>
          <w:spacing w:val="60"/>
          <w:sz w:val="28"/>
          <w:szCs w:val="28"/>
        </w:rPr>
        <w:t xml:space="preserve">-SBP </w:t>
      </w:r>
      <w:r w:rsidR="00196150">
        <w:rPr>
          <w:rFonts w:ascii="Arial" w:hAnsi="Arial" w:cs="Arial"/>
          <w:spacing w:val="60"/>
          <w:sz w:val="28"/>
          <w:szCs w:val="28"/>
        </w:rPr>
        <w:t>19</w:t>
      </w:r>
      <w:r w:rsidR="00947909">
        <w:rPr>
          <w:rFonts w:ascii="Arial" w:hAnsi="Arial" w:cs="Arial"/>
          <w:spacing w:val="60"/>
          <w:sz w:val="28"/>
          <w:szCs w:val="28"/>
        </w:rPr>
        <w:t>/2023-Han</w:t>
      </w:r>
    </w:p>
    <w:p w:rsidR="00947909" w:rsidRDefault="00947909" w:rsidP="00947909">
      <w:pPr>
        <w:pStyle w:val="para"/>
        <w:tabs>
          <w:tab w:val="left" w:pos="3119"/>
        </w:tabs>
      </w:pPr>
    </w:p>
    <w:p w:rsidR="00D52A3E" w:rsidRDefault="00001C57" w:rsidP="00D52A3E">
      <w:pPr>
        <w:pStyle w:val="para"/>
        <w:tabs>
          <w:tab w:val="clear" w:pos="709"/>
          <w:tab w:val="left" w:pos="4249"/>
          <w:tab w:val="left" w:pos="8076"/>
        </w:tabs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Čl. I.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Textbody"/>
        <w:widowControl w:val="0"/>
        <w:numPr>
          <w:ilvl w:val="0"/>
          <w:numId w:val="3"/>
        </w:numPr>
        <w:ind w:left="369" w:hanging="369"/>
        <w:jc w:val="left"/>
      </w:pPr>
      <w:r>
        <w:rPr>
          <w:rFonts w:ascii="Arial" w:hAnsi="Arial" w:cs="Arial"/>
          <w:b w:val="0"/>
          <w:color w:val="000000"/>
          <w:sz w:val="22"/>
          <w:szCs w:val="22"/>
        </w:rPr>
        <w:t>Česká republika je vlastníkem níže uveden</w:t>
      </w:r>
      <w:r w:rsidR="001930E9">
        <w:rPr>
          <w:rFonts w:ascii="Arial" w:hAnsi="Arial" w:cs="Arial"/>
          <w:b w:val="0"/>
          <w:color w:val="000000"/>
          <w:sz w:val="22"/>
          <w:szCs w:val="22"/>
        </w:rPr>
        <w:t>é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nemovit</w:t>
      </w:r>
      <w:r w:rsidR="001930E9">
        <w:rPr>
          <w:rFonts w:ascii="Arial" w:hAnsi="Arial" w:cs="Arial"/>
          <w:b w:val="0"/>
          <w:color w:val="000000"/>
          <w:sz w:val="22"/>
          <w:szCs w:val="22"/>
        </w:rPr>
        <w:t>é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věc</w:t>
      </w:r>
      <w:r w:rsidR="001930E9">
        <w:rPr>
          <w:rFonts w:ascii="Arial" w:hAnsi="Arial" w:cs="Arial"/>
          <w:b w:val="0"/>
          <w:color w:val="000000"/>
          <w:sz w:val="22"/>
          <w:szCs w:val="22"/>
        </w:rPr>
        <w:t>i</w:t>
      </w:r>
      <w:r>
        <w:rPr>
          <w:rFonts w:ascii="Arial" w:hAnsi="Arial" w:cs="Arial"/>
          <w:b w:val="0"/>
          <w:color w:val="000000"/>
          <w:sz w:val="22"/>
          <w:szCs w:val="22"/>
        </w:rPr>
        <w:t>:</w:t>
      </w:r>
    </w:p>
    <w:p w:rsidR="00D52A3E" w:rsidRDefault="00D52A3E" w:rsidP="00D52A3E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D52A3E" w:rsidRDefault="00001C57" w:rsidP="00D52A3E">
      <w:pPr>
        <w:pStyle w:val="para"/>
        <w:tabs>
          <w:tab w:val="clear" w:pos="709"/>
          <w:tab w:val="center" w:pos="4536"/>
          <w:tab w:val="left" w:pos="5222"/>
        </w:tabs>
        <w:jc w:val="both"/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Pozem</w:t>
      </w:r>
      <w:r w:rsidR="001930E9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k:</w:t>
      </w:r>
    </w:p>
    <w:p w:rsidR="00D52A3E" w:rsidRDefault="00D52A3E" w:rsidP="00D52A3E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52A3E" w:rsidRDefault="00001C57" w:rsidP="00D52A3E">
      <w:pPr>
        <w:pStyle w:val="para"/>
        <w:numPr>
          <w:ilvl w:val="0"/>
          <w:numId w:val="4"/>
        </w:numPr>
        <w:tabs>
          <w:tab w:val="clear" w:pos="709"/>
          <w:tab w:val="center" w:pos="3459"/>
          <w:tab w:val="left" w:pos="4145"/>
        </w:tabs>
        <w:suppressAutoHyphens/>
        <w:autoSpaceDN w:val="0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parc. č. 14711/</w:t>
      </w:r>
      <w:r w:rsidR="001930E9">
        <w:rPr>
          <w:rFonts w:ascii="Arial" w:hAnsi="Arial" w:cs="Arial"/>
          <w:bCs/>
          <w:color w:val="000000"/>
          <w:sz w:val="22"/>
          <w:szCs w:val="22"/>
        </w:rPr>
        <w:t>7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</w:t>
      </w:r>
      <w:r w:rsidR="008929DF">
        <w:rPr>
          <w:rFonts w:ascii="Arial" w:hAnsi="Arial" w:cs="Arial"/>
          <w:b w:val="0"/>
          <w:bCs/>
          <w:color w:val="000000"/>
          <w:sz w:val="22"/>
          <w:szCs w:val="22"/>
        </w:rPr>
        <w:t xml:space="preserve">druh pozemku: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ostatní plocha, </w:t>
      </w:r>
      <w:r w:rsidR="008929DF">
        <w:rPr>
          <w:rFonts w:ascii="Arial" w:hAnsi="Arial" w:cs="Arial"/>
          <w:b w:val="0"/>
          <w:bCs/>
          <w:color w:val="000000"/>
          <w:sz w:val="22"/>
          <w:szCs w:val="22"/>
        </w:rPr>
        <w:t xml:space="preserve">způsob využití: </w:t>
      </w:r>
      <w:r w:rsidR="001930E9">
        <w:rPr>
          <w:rFonts w:ascii="Arial" w:hAnsi="Arial" w:cs="Arial"/>
          <w:b w:val="0"/>
          <w:bCs/>
          <w:color w:val="000000"/>
          <w:sz w:val="22"/>
          <w:szCs w:val="22"/>
        </w:rPr>
        <w:t>ostatní komunikace</w:t>
      </w:r>
    </w:p>
    <w:p w:rsidR="00D52A3E" w:rsidRDefault="00D52A3E" w:rsidP="00D52A3E">
      <w:pPr>
        <w:pStyle w:val="Standard"/>
        <w:ind w:left="425"/>
        <w:jc w:val="both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Standard"/>
        <w:ind w:left="425"/>
        <w:jc w:val="both"/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60000, pro katastrální území Vsetín, obec Vsetín, v katastru nemovitostí vedeném Katastrálním úřadem pro Zlínský kraj, Katastrálním pracovištěm Vsetín (dále jen </w:t>
      </w:r>
      <w:r>
        <w:rPr>
          <w:rFonts w:ascii="Arial" w:hAnsi="Arial" w:cs="Arial"/>
          <w:b/>
          <w:sz w:val="22"/>
          <w:szCs w:val="22"/>
        </w:rPr>
        <w:t>„převáděný majetek“</w:t>
      </w:r>
      <w:r>
        <w:rPr>
          <w:rFonts w:ascii="Arial" w:hAnsi="Arial" w:cs="Arial"/>
          <w:sz w:val="22"/>
          <w:szCs w:val="22"/>
        </w:rPr>
        <w:t>)</w:t>
      </w:r>
    </w:p>
    <w:p w:rsidR="00D52A3E" w:rsidRDefault="00D52A3E" w:rsidP="00D52A3E">
      <w:pPr>
        <w:pStyle w:val="Textvbloku"/>
        <w:ind w:left="0" w:right="-108"/>
        <w:rPr>
          <w:rFonts w:ascii="Arial" w:hAnsi="Arial" w:cs="Arial"/>
          <w:bCs/>
          <w:sz w:val="22"/>
          <w:szCs w:val="22"/>
        </w:rPr>
      </w:pPr>
    </w:p>
    <w:p w:rsidR="00D52A3E" w:rsidRDefault="00001C57" w:rsidP="00D52A3E">
      <w:pPr>
        <w:pStyle w:val="para"/>
        <w:tabs>
          <w:tab w:val="clear" w:pos="709"/>
          <w:tab w:val="left" w:pos="1494"/>
          <w:tab w:val="center" w:pos="4896"/>
          <w:tab w:val="left" w:pos="5582"/>
        </w:tabs>
        <w:ind w:left="360" w:hanging="360"/>
        <w:jc w:val="both"/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Úřad pro zastupování státu ve věcech majetkových je </w:t>
      </w:r>
      <w:r>
        <w:rPr>
          <w:rFonts w:ascii="Arial" w:hAnsi="Arial" w:cs="Arial"/>
          <w:b w:val="0"/>
          <w:sz w:val="22"/>
          <w:szCs w:val="22"/>
        </w:rPr>
        <w:t xml:space="preserve">na základě </w:t>
      </w:r>
      <w:r>
        <w:rPr>
          <w:rFonts w:ascii="Arial" w:hAnsi="Arial" w:cs="Arial"/>
          <w:b w:val="0"/>
          <w:bCs/>
          <w:sz w:val="22"/>
          <w:szCs w:val="22"/>
        </w:rPr>
        <w:t xml:space="preserve">Čl. CXVII, bodu 14 </w:t>
      </w:r>
      <w:r>
        <w:rPr>
          <w:rFonts w:ascii="Arial" w:hAnsi="Arial" w:cs="Arial"/>
          <w:b w:val="0"/>
          <w:sz w:val="22"/>
          <w:szCs w:val="22"/>
        </w:rPr>
        <w:t>zákona č. 320/2002 Sb., o změně a zrušení některých zákonů v souvislosti s ukončením činnosti okresních úřadů, ve znění pozdějších předpisů,</w:t>
      </w:r>
      <w:r>
        <w:rPr>
          <w:rFonts w:ascii="Arial" w:hAnsi="Arial" w:cs="Arial"/>
          <w:b w:val="0"/>
          <w:bCs/>
          <w:sz w:val="22"/>
          <w:szCs w:val="22"/>
        </w:rPr>
        <w:t xml:space="preserve"> příslušný </w:t>
      </w:r>
      <w:r>
        <w:rPr>
          <w:rFonts w:ascii="Arial" w:hAnsi="Arial" w:cs="Arial"/>
          <w:b w:val="0"/>
          <w:sz w:val="22"/>
          <w:szCs w:val="22"/>
        </w:rPr>
        <w:t>s převáděným majetkem hospodařit, a to ve smyslu § 9 zákona č. 219/2000 Sb.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para"/>
        <w:tabs>
          <w:tab w:val="clear" w:pos="709"/>
          <w:tab w:val="center" w:pos="4536"/>
          <w:tab w:val="left" w:pos="5222"/>
          <w:tab w:val="left" w:pos="8070"/>
        </w:tabs>
        <w:suppressAutoHyphens/>
        <w:autoSpaceDN w:val="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ab/>
        <w:t>Převodce touto smlouvou bezúplatně převádí nabyvateli vlastnické právo k převáděnému majetku a nabyvatel jej do svého výlučného vlastnictví přijímá.</w:t>
      </w:r>
    </w:p>
    <w:p w:rsidR="00D52A3E" w:rsidRDefault="00D52A3E" w:rsidP="00D52A3E">
      <w:pPr>
        <w:pStyle w:val="para"/>
        <w:tabs>
          <w:tab w:val="clear" w:pos="709"/>
          <w:tab w:val="center" w:pos="4536"/>
          <w:tab w:val="left" w:pos="5222"/>
          <w:tab w:val="left" w:pos="8070"/>
        </w:tabs>
        <w:suppressAutoHyphens/>
        <w:autoSpaceDN w:val="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</w:p>
    <w:p w:rsidR="00D52A3E" w:rsidRDefault="00001C57" w:rsidP="00D52A3E">
      <w:pPr>
        <w:pStyle w:val="para"/>
        <w:tabs>
          <w:tab w:val="clear" w:pos="709"/>
          <w:tab w:val="center" w:pos="4536"/>
          <w:tab w:val="left" w:pos="5222"/>
          <w:tab w:val="left" w:pos="8070"/>
        </w:tabs>
        <w:suppressAutoHyphens/>
        <w:autoSpaceDN w:val="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Vlastnické právo k převáděnému majetku se bezúplatně převádí z důvodu veřejného zájmu v souladu s ust. § 22 odst. 3 zákona č. 219/2000 Sb. a v návaznosti na ustanovení § 9 zákona č. 13/1997 Sb., o pozemních komunikacích, ve znění pozdějších předpisů (dále jen „zákon č. 13/1997 Sb.“). </w:t>
      </w:r>
      <w:r>
        <w:rPr>
          <w:rFonts w:ascii="Arial" w:hAnsi="Arial" w:cs="Arial"/>
          <w:b w:val="0"/>
          <w:sz w:val="22"/>
          <w:szCs w:val="22"/>
        </w:rPr>
        <w:t xml:space="preserve">Na převáděném majetku se nachází těleso silnice III. třídy č. 05737. Těleso </w:t>
      </w:r>
      <w:r>
        <w:rPr>
          <w:rFonts w:ascii="Arial" w:hAnsi="Arial" w:cs="Arial"/>
          <w:b w:val="0"/>
          <w:sz w:val="22"/>
          <w:szCs w:val="22"/>
        </w:rPr>
        <w:lastRenderedPageBreak/>
        <w:t>silnice je samostatnou stavbou, a dle § 9 zákona č. 13/1997 Sb. je ve vlastnictví nabyvatele. Převáděný majetek slouží a do budoucna bude sloužit výhradně k plnění veřejné služby, kterou nabyvatel vykonává jako svou zákonem svěřenou působnost.</w:t>
      </w:r>
      <w:r w:rsidR="00196150">
        <w:rPr>
          <w:rFonts w:ascii="Arial" w:hAnsi="Arial" w:cs="Arial"/>
          <w:b w:val="0"/>
          <w:sz w:val="22"/>
          <w:szCs w:val="22"/>
        </w:rPr>
        <w:t xml:space="preserve"> Veřejný zájem je dán zájmem státu na sjednocení vlastnického práva k předmětné silnici a k pozemku pod ní jednomu vlastníkovi, když povinností nabyvatele je vykonávat správu předmětné pozemní komunikace.</w:t>
      </w:r>
    </w:p>
    <w:p w:rsidR="00D52A3E" w:rsidRDefault="00D52A3E" w:rsidP="00D52A3E">
      <w:pPr>
        <w:pStyle w:val="para"/>
        <w:tabs>
          <w:tab w:val="clear" w:pos="709"/>
          <w:tab w:val="center" w:pos="4536"/>
          <w:tab w:val="left" w:pos="5222"/>
          <w:tab w:val="left" w:pos="8070"/>
        </w:tabs>
        <w:suppressAutoHyphens/>
        <w:autoSpaceDN w:val="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D52A3E" w:rsidRDefault="00001C57" w:rsidP="00D52A3E">
      <w:pPr>
        <w:pStyle w:val="para"/>
        <w:tabs>
          <w:tab w:val="clear" w:pos="709"/>
          <w:tab w:val="center" w:pos="4536"/>
          <w:tab w:val="left" w:pos="5222"/>
          <w:tab w:val="left" w:pos="8070"/>
        </w:tabs>
        <w:suppressAutoHyphens/>
        <w:autoSpaceDN w:val="0"/>
        <w:ind w:left="426" w:hanging="426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3.</w:t>
      </w:r>
      <w:r>
        <w:rPr>
          <w:rFonts w:ascii="Arial" w:hAnsi="Arial" w:cs="Arial"/>
          <w:b w:val="0"/>
          <w:bCs/>
          <w:sz w:val="22"/>
          <w:szCs w:val="22"/>
        </w:rPr>
        <w:tab/>
        <w:t>Nabyvatel prohlašuje, že se seznámil s faktickým stavem převáděného majetku.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52A3E" w:rsidRDefault="00D52A3E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numPr>
          <w:ilvl w:val="0"/>
          <w:numId w:val="5"/>
        </w:numPr>
        <w:tabs>
          <w:tab w:val="left" w:pos="357"/>
          <w:tab w:val="left" w:pos="397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D52A3E" w:rsidRDefault="00D52A3E" w:rsidP="00D52A3E">
      <w:pPr>
        <w:tabs>
          <w:tab w:val="left" w:pos="357"/>
          <w:tab w:val="left" w:pos="397"/>
        </w:tabs>
        <w:suppressAutoHyphens/>
        <w:autoSpaceDN w:val="0"/>
        <w:ind w:left="39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numPr>
          <w:ilvl w:val="0"/>
          <w:numId w:val="5"/>
        </w:numPr>
        <w:tabs>
          <w:tab w:val="left" w:pos="357"/>
          <w:tab w:val="left" w:pos="397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vady.</w:t>
      </w:r>
    </w:p>
    <w:p w:rsidR="00D52A3E" w:rsidRDefault="00D52A3E" w:rsidP="00D52A3E">
      <w:pPr>
        <w:pStyle w:val="Odstavecseseznamem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52A3E" w:rsidRDefault="00001C57" w:rsidP="00B51600">
      <w:pPr>
        <w:pStyle w:val="vnintext"/>
        <w:numPr>
          <w:ilvl w:val="0"/>
          <w:numId w:val="10"/>
        </w:numPr>
        <w:suppressAutoHyphens/>
        <w:autoSpaceDN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nabývá nabyvatel zápisem do katastru nemovitostí. </w:t>
      </w:r>
      <w:r w:rsidR="00196150">
        <w:rPr>
          <w:rFonts w:ascii="Arial" w:hAnsi="Arial" w:cs="Arial"/>
          <w:sz w:val="22"/>
          <w:szCs w:val="22"/>
        </w:rPr>
        <w:t xml:space="preserve">Právní účinky zápisu nastanou k okamžiku podání návrhu na vklad katastrálnímu úřadu. </w:t>
      </w:r>
      <w:r>
        <w:rPr>
          <w:rFonts w:ascii="Arial" w:hAnsi="Arial" w:cs="Arial"/>
          <w:sz w:val="22"/>
          <w:szCs w:val="22"/>
        </w:rPr>
        <w:t>Tímto dnem na nabyvatele přecházejí veškerá práva a povinnosti spojená s vlastnictvím a užíváním převáděného majetku</w:t>
      </w:r>
      <w:r w:rsidR="00B770C4">
        <w:rPr>
          <w:rFonts w:ascii="Arial" w:hAnsi="Arial" w:cs="Arial"/>
          <w:sz w:val="22"/>
          <w:szCs w:val="22"/>
        </w:rPr>
        <w:t>.</w:t>
      </w:r>
    </w:p>
    <w:p w:rsidR="00D52A3E" w:rsidRDefault="00D52A3E" w:rsidP="00D52A3E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D52A3E" w:rsidRDefault="00001C57" w:rsidP="00B51600">
      <w:pPr>
        <w:pStyle w:val="Zkladntextodsazen"/>
        <w:numPr>
          <w:ilvl w:val="0"/>
          <w:numId w:val="10"/>
        </w:numPr>
        <w:tabs>
          <w:tab w:val="left" w:pos="283"/>
          <w:tab w:val="left" w:pos="2086"/>
        </w:tabs>
        <w:suppressAutoHyphens/>
        <w:autoSpaceDN w:val="0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51600" w:rsidRPr="00802556">
        <w:rPr>
          <w:rFonts w:ascii="Arial" w:hAnsi="Arial" w:cs="Arial"/>
          <w:sz w:val="22"/>
          <w:szCs w:val="22"/>
        </w:rPr>
        <w:t xml:space="preserve">Smluvní strany se dohodly, že návrh na zápis vkladu vlastnického práva do katastru nemovitostí podá převodce, a to </w:t>
      </w:r>
      <w:r w:rsidR="00B51600" w:rsidRPr="007238EE">
        <w:rPr>
          <w:rFonts w:ascii="Arial" w:hAnsi="Arial" w:cs="Arial"/>
          <w:sz w:val="22"/>
          <w:szCs w:val="22"/>
        </w:rPr>
        <w:t xml:space="preserve">bez zbytečného odkladu </w:t>
      </w:r>
      <w:r w:rsidR="00B51600" w:rsidRPr="001936E5">
        <w:rPr>
          <w:rFonts w:ascii="Arial" w:hAnsi="Arial" w:cs="Arial"/>
          <w:sz w:val="22"/>
          <w:szCs w:val="22"/>
        </w:rPr>
        <w:t>po nabytí účinnosti smlouvy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52A3E" w:rsidRDefault="00D52A3E" w:rsidP="00D52A3E">
      <w:pPr>
        <w:pStyle w:val="Zkladntextodsazen"/>
        <w:tabs>
          <w:tab w:val="left" w:pos="283"/>
          <w:tab w:val="left" w:pos="2086"/>
        </w:tabs>
        <w:suppressAutoHyphens/>
        <w:autoSpaceDN w:val="0"/>
        <w:spacing w:after="0"/>
        <w:ind w:left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D52A3E" w:rsidRDefault="00001C57" w:rsidP="00B51600">
      <w:pPr>
        <w:pStyle w:val="Zkladntextodsazen"/>
        <w:numPr>
          <w:ilvl w:val="0"/>
          <w:numId w:val="10"/>
        </w:numPr>
        <w:tabs>
          <w:tab w:val="left" w:pos="283"/>
          <w:tab w:val="left" w:pos="2086"/>
        </w:tabs>
        <w:suppressAutoHyphens/>
        <w:autoSpaceDN w:val="0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51600" w:rsidRPr="001B67A8"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</w:t>
      </w:r>
      <w:r>
        <w:rPr>
          <w:rFonts w:ascii="Arial" w:hAnsi="Arial" w:cs="Arial"/>
          <w:sz w:val="22"/>
          <w:szCs w:val="22"/>
        </w:rPr>
        <w:t>.</w:t>
      </w:r>
    </w:p>
    <w:p w:rsidR="00D52A3E" w:rsidRDefault="00D52A3E" w:rsidP="00D52A3E">
      <w:pPr>
        <w:pStyle w:val="Textbody"/>
        <w:tabs>
          <w:tab w:val="left" w:pos="1557"/>
          <w:tab w:val="left" w:pos="2223"/>
        </w:tabs>
        <w:ind w:left="357"/>
        <w:jc w:val="center"/>
        <w:rPr>
          <w:rFonts w:ascii="Arial" w:hAnsi="Arial" w:cs="Arial"/>
          <w:sz w:val="22"/>
          <w:szCs w:val="22"/>
        </w:rPr>
      </w:pPr>
    </w:p>
    <w:p w:rsidR="00D52A3E" w:rsidRDefault="00D52A3E" w:rsidP="00B51600">
      <w:pPr>
        <w:pStyle w:val="Textbody"/>
        <w:tabs>
          <w:tab w:val="left" w:pos="1557"/>
          <w:tab w:val="left" w:pos="2223"/>
        </w:tabs>
        <w:ind w:left="357" w:hanging="215"/>
        <w:jc w:val="center"/>
        <w:rPr>
          <w:rFonts w:ascii="Arial" w:hAnsi="Arial" w:cs="Arial"/>
          <w:sz w:val="22"/>
          <w:szCs w:val="22"/>
        </w:rPr>
      </w:pPr>
    </w:p>
    <w:p w:rsidR="00D52A3E" w:rsidRDefault="00001C57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D52A3E" w:rsidRDefault="00D52A3E" w:rsidP="00D52A3E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D52A3E" w:rsidRDefault="00001C57" w:rsidP="00B51600">
      <w:pPr>
        <w:pStyle w:val="Odstavecseseznamem"/>
        <w:numPr>
          <w:ilvl w:val="0"/>
          <w:numId w:val="9"/>
        </w:numPr>
        <w:shd w:val="clear" w:color="auto" w:fill="FFFFFF"/>
        <w:suppressAutoHyphens/>
        <w:autoSpaceDN w:val="0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D52A3E" w:rsidRDefault="00D52A3E" w:rsidP="00B51600">
      <w:pPr>
        <w:pStyle w:val="Odstavecseseznamem"/>
        <w:shd w:val="clear" w:color="auto" w:fill="FFFFFF"/>
        <w:suppressAutoHyphens/>
        <w:autoSpaceDN w:val="0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:rsidR="00D52A3E" w:rsidRDefault="00001C57" w:rsidP="00B51600">
      <w:pPr>
        <w:pStyle w:val="Odstavecseseznamem"/>
        <w:numPr>
          <w:ilvl w:val="0"/>
          <w:numId w:val="9"/>
        </w:numPr>
        <w:shd w:val="clear" w:color="auto" w:fill="FFFFFF"/>
        <w:suppressAutoHyphens/>
        <w:autoSpaceDN w:val="0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nepodléhá uveřejnění v registru smluv v souladu s ustanovením § 3 odst. 2 písm. h) zákona č. 340/2015 Sb., o zvláštních podmínkách účinnosti některých smluv, uveřejňování těchto smluv a o registru smluv (zákon o registru smluv), ve znění pozdějších předpisů.</w:t>
      </w:r>
      <w:r w:rsidRPr="00F6082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Hodnota předmětu převodu pro účely registru smluv byla převodcem určena ve výši </w:t>
      </w:r>
      <w:r>
        <w:rPr>
          <w:rFonts w:ascii="Arial" w:hAnsi="Arial" w:cs="Arial"/>
          <w:sz w:val="22"/>
          <w:szCs w:val="22"/>
        </w:rPr>
        <w:t>20.320,-</w:t>
      </w:r>
      <w:r w:rsidRPr="00F608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Kč.</w:t>
      </w:r>
    </w:p>
    <w:p w:rsidR="00D52A3E" w:rsidRDefault="00D52A3E" w:rsidP="00B51600">
      <w:pPr>
        <w:pStyle w:val="Odstavecseseznamem"/>
        <w:shd w:val="clear" w:color="auto" w:fill="FFFFFF"/>
        <w:tabs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:rsidR="00D52A3E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Smluvní strany berou na vědomí, že jsou svými projevy vázány od okamžiku podpisu této smlouvy. 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Poplatkové a daňové povinnosti spojené s touto smlouvou se řídí příslušnými zákony.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Pr="00B51600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B51600">
        <w:rPr>
          <w:rFonts w:ascii="Arial" w:hAnsi="Arial" w:cs="Arial"/>
          <w:b w:val="0"/>
          <w:sz w:val="22"/>
          <w:szCs w:val="22"/>
        </w:rPr>
        <w:lastRenderedPageBreak/>
        <w:t>Tato smlouva je vyhotovena ve třech stejnopisech. Každá ze smluvních stran obdrží po jednom vyhotovení. Jedno vyhotovení bude použito k zápisu vlastnického práva vkladem do katastru nemovitostí.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Pr="00B51600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B51600">
        <w:rPr>
          <w:rFonts w:ascii="Arial" w:hAnsi="Arial" w:cs="Arial"/>
          <w:b w:val="0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</w:t>
      </w:r>
      <w:r w:rsidR="00B770C4" w:rsidRPr="00B51600">
        <w:rPr>
          <w:rFonts w:ascii="Arial" w:hAnsi="Arial" w:cs="Arial"/>
          <w:b w:val="0"/>
          <w:sz w:val="22"/>
          <w:szCs w:val="22"/>
        </w:rPr>
        <w:t>.</w:t>
      </w:r>
    </w:p>
    <w:p w:rsidR="00D52A3E" w:rsidRDefault="00D52A3E" w:rsidP="00B51600">
      <w:pPr>
        <w:pStyle w:val="para"/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:rsidR="00D52A3E" w:rsidRDefault="00001C57" w:rsidP="00B51600">
      <w:pPr>
        <w:pStyle w:val="para"/>
        <w:numPr>
          <w:ilvl w:val="0"/>
          <w:numId w:val="9"/>
        </w:numPr>
        <w:tabs>
          <w:tab w:val="clear" w:pos="709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b w:val="0"/>
        </w:rPr>
      </w:pPr>
      <w:r>
        <w:rPr>
          <w:rFonts w:ascii="Arial" w:hAnsi="Arial" w:cs="Arial"/>
          <w:b w:val="0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D52A3E" w:rsidRDefault="00D52A3E" w:rsidP="00D52A3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51600" w:rsidRDefault="00B51600" w:rsidP="00D52A3E">
      <w:pPr>
        <w:pStyle w:val="vnintext"/>
        <w:tabs>
          <w:tab w:val="left" w:pos="4962"/>
        </w:tabs>
        <w:ind w:firstLine="0"/>
        <w:rPr>
          <w:rFonts w:ascii="Arial" w:hAnsi="Arial" w:cs="Arial"/>
          <w:color w:val="000000"/>
          <w:sz w:val="22"/>
          <w:szCs w:val="22"/>
        </w:rPr>
      </w:pPr>
    </w:p>
    <w:p w:rsidR="00B51600" w:rsidRDefault="00B51600" w:rsidP="00D52A3E">
      <w:pPr>
        <w:pStyle w:val="vnintext"/>
        <w:tabs>
          <w:tab w:val="left" w:pos="4962"/>
        </w:tabs>
        <w:ind w:firstLine="0"/>
        <w:rPr>
          <w:rFonts w:ascii="Arial" w:hAnsi="Arial" w:cs="Arial"/>
          <w:color w:val="000000"/>
          <w:sz w:val="22"/>
          <w:szCs w:val="22"/>
        </w:rPr>
      </w:pPr>
    </w:p>
    <w:p w:rsidR="00B51600" w:rsidRDefault="00B51600" w:rsidP="00D52A3E">
      <w:pPr>
        <w:pStyle w:val="vnintext"/>
        <w:tabs>
          <w:tab w:val="left" w:pos="4962"/>
        </w:tabs>
        <w:ind w:firstLine="0"/>
        <w:rPr>
          <w:rFonts w:ascii="Arial" w:hAnsi="Arial" w:cs="Arial"/>
          <w:color w:val="000000"/>
          <w:sz w:val="22"/>
          <w:szCs w:val="22"/>
        </w:rPr>
      </w:pPr>
    </w:p>
    <w:tbl>
      <w:tblPr>
        <w:tblW w:w="9972" w:type="dxa"/>
        <w:tblLook w:val="04A0" w:firstRow="1" w:lastRow="0" w:firstColumn="1" w:lastColumn="0" w:noHBand="0" w:noVBand="1"/>
      </w:tblPr>
      <w:tblGrid>
        <w:gridCol w:w="5070"/>
        <w:gridCol w:w="4902"/>
      </w:tblGrid>
      <w:tr w:rsidR="00692359" w:rsidTr="00B44657">
        <w:trPr>
          <w:trHeight w:val="157"/>
        </w:trPr>
        <w:tc>
          <w:tcPr>
            <w:tcW w:w="5070" w:type="dxa"/>
          </w:tcPr>
          <w:p w:rsidR="00B44657" w:rsidRDefault="00B44657" w:rsidP="00307CD8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4657" w:rsidRDefault="00001C57" w:rsidP="00307CD8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Novém Jičíně dne …………………</w:t>
            </w:r>
          </w:p>
        </w:tc>
        <w:tc>
          <w:tcPr>
            <w:tcW w:w="4902" w:type="dxa"/>
          </w:tcPr>
          <w:p w:rsidR="00B44657" w:rsidRDefault="00B44657" w:rsidP="00307CD8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44657" w:rsidRDefault="00001C57" w:rsidP="00307CD8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 Zlíně dne ......................</w:t>
            </w:r>
          </w:p>
        </w:tc>
      </w:tr>
      <w:tr w:rsidR="00692359" w:rsidTr="00B44657">
        <w:trPr>
          <w:trHeight w:val="50"/>
        </w:trPr>
        <w:tc>
          <w:tcPr>
            <w:tcW w:w="5070" w:type="dxa"/>
            <w:hideMark/>
          </w:tcPr>
          <w:p w:rsidR="00B44657" w:rsidRDefault="00B44657" w:rsidP="00307CD8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02" w:type="dxa"/>
            <w:hideMark/>
          </w:tcPr>
          <w:p w:rsidR="00B44657" w:rsidRDefault="00B44657" w:rsidP="00307CD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2359" w:rsidTr="00B44657">
        <w:trPr>
          <w:trHeight w:val="50"/>
        </w:trPr>
        <w:tc>
          <w:tcPr>
            <w:tcW w:w="5070" w:type="dxa"/>
            <w:hideMark/>
          </w:tcPr>
          <w:p w:rsidR="00522764" w:rsidRDefault="00522764" w:rsidP="00B44657">
            <w:pPr>
              <w:tabs>
                <w:tab w:val="left" w:pos="0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44657" w:rsidRDefault="00001C57" w:rsidP="00B44657">
            <w:pPr>
              <w:tabs>
                <w:tab w:val="left" w:pos="0"/>
              </w:tabs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Česká republika - Úřad pro zastupování</w:t>
            </w:r>
          </w:p>
          <w:p w:rsidR="00B44657" w:rsidRDefault="00001C57" w:rsidP="00B44657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státu ve věcech majetkových</w:t>
            </w:r>
          </w:p>
        </w:tc>
        <w:tc>
          <w:tcPr>
            <w:tcW w:w="4902" w:type="dxa"/>
          </w:tcPr>
          <w:p w:rsidR="00522764" w:rsidRDefault="00522764" w:rsidP="00B44657">
            <w:pPr>
              <w:pStyle w:val="adresa"/>
              <w:tabs>
                <w:tab w:val="left" w:pos="120"/>
              </w:tabs>
              <w:spacing w:line="252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44657" w:rsidRDefault="00001C57" w:rsidP="00B44657">
            <w:pPr>
              <w:pStyle w:val="adresa"/>
              <w:tabs>
                <w:tab w:val="left" w:pos="120"/>
              </w:tabs>
              <w:spacing w:line="252" w:lineRule="auto"/>
              <w:jc w:val="left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Zlínský kraj</w:t>
            </w:r>
          </w:p>
          <w:p w:rsidR="00B44657" w:rsidRDefault="00B44657" w:rsidP="00307CD8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92359" w:rsidTr="00B44657">
        <w:trPr>
          <w:trHeight w:val="961"/>
        </w:trPr>
        <w:tc>
          <w:tcPr>
            <w:tcW w:w="5070" w:type="dxa"/>
          </w:tcPr>
          <w:p w:rsidR="00B44657" w:rsidRDefault="00B44657" w:rsidP="00307CD8">
            <w:pPr>
              <w:pStyle w:val="Bezmezer"/>
              <w:spacing w:line="252" w:lineRule="auto"/>
              <w:jc w:val="center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tabs>
                <w:tab w:val="left" w:pos="426"/>
              </w:tabs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B44657">
            <w:pPr>
              <w:pStyle w:val="Bezmezer"/>
              <w:spacing w:line="252" w:lineRule="auto"/>
              <w:ind w:right="-248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  <w:p w:rsidR="00B44657" w:rsidRDefault="00B44657" w:rsidP="00307CD8">
            <w:pPr>
              <w:pStyle w:val="Bezmezer"/>
              <w:spacing w:line="252" w:lineRule="auto"/>
              <w:rPr>
                <w:rFonts w:ascii="Arial" w:hAnsi="Arial" w:cs="Arial"/>
              </w:rPr>
            </w:pPr>
          </w:p>
        </w:tc>
        <w:tc>
          <w:tcPr>
            <w:tcW w:w="4902" w:type="dxa"/>
          </w:tcPr>
          <w:p w:rsidR="00B44657" w:rsidRDefault="00B44657" w:rsidP="00307CD8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Y="168"/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4"/>
      </w:tblGrid>
      <w:tr w:rsidR="00692359" w:rsidTr="0038498C">
        <w:trPr>
          <w:trHeight w:val="1702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A3E" w:rsidRDefault="00D52A3E" w:rsidP="0038498C">
            <w:pPr>
              <w:pStyle w:val="vnintext"/>
              <w:spacing w:line="256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44657" w:rsidRPr="00B44657" w:rsidRDefault="00001C57" w:rsidP="00B44657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4657">
              <w:rPr>
                <w:rFonts w:ascii="Arial" w:hAnsi="Arial" w:cs="Arial"/>
                <w:b/>
                <w:sz w:val="22"/>
                <w:szCs w:val="22"/>
              </w:rPr>
              <w:t>Ing. Radka Vaculíková, MBA</w:t>
            </w:r>
          </w:p>
          <w:p w:rsidR="00B44657" w:rsidRDefault="00001C57" w:rsidP="00B44657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</w:t>
            </w:r>
          </w:p>
          <w:p w:rsidR="00D52A3E" w:rsidRDefault="00001C57" w:rsidP="00B44657">
            <w:pPr>
              <w:pStyle w:val="vnintext"/>
              <w:spacing w:line="256" w:lineRule="auto"/>
              <w:ind w:firstLine="0"/>
              <w:jc w:val="left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Odloučené pracoviště Nový Jičín</w:t>
            </w:r>
          </w:p>
          <w:p w:rsidR="00D52A3E" w:rsidRDefault="00001C57" w:rsidP="0038498C">
            <w:pPr>
              <w:pStyle w:val="vnintext"/>
              <w:spacing w:line="256" w:lineRule="auto"/>
              <w:ind w:firstLine="0"/>
              <w:jc w:val="left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(převodce)</w:t>
            </w:r>
          </w:p>
        </w:tc>
        <w:tc>
          <w:tcPr>
            <w:tcW w:w="4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A3E" w:rsidRDefault="00D52A3E" w:rsidP="0038498C">
            <w:pPr>
              <w:pStyle w:val="vnintext"/>
              <w:spacing w:line="256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52A3E" w:rsidRDefault="00001C57" w:rsidP="00B44657">
            <w:pPr>
              <w:pStyle w:val="vnintext"/>
              <w:spacing w:line="256" w:lineRule="auto"/>
              <w:ind w:left="499" w:hanging="283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Ing. Radim Holiš</w:t>
            </w:r>
          </w:p>
          <w:p w:rsidR="00D52A3E" w:rsidRDefault="00001C57" w:rsidP="00B44657">
            <w:pPr>
              <w:pStyle w:val="vnintext"/>
              <w:spacing w:line="256" w:lineRule="auto"/>
              <w:ind w:left="499" w:hanging="283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hejtman</w:t>
            </w:r>
          </w:p>
          <w:p w:rsidR="00D52A3E" w:rsidRDefault="00001C57" w:rsidP="00B44657">
            <w:pPr>
              <w:pStyle w:val="vnintext"/>
              <w:spacing w:line="256" w:lineRule="auto"/>
              <w:ind w:left="499" w:hanging="283"/>
              <w:rPr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(nabyvatel)</w:t>
            </w:r>
          </w:p>
        </w:tc>
      </w:tr>
    </w:tbl>
    <w:p w:rsidR="00D52A3E" w:rsidRDefault="00D52A3E" w:rsidP="00D52A3E">
      <w:pPr>
        <w:pStyle w:val="Textbody"/>
        <w:rPr>
          <w:rFonts w:ascii="Arial" w:hAnsi="Arial" w:cs="Arial"/>
          <w:sz w:val="22"/>
          <w:szCs w:val="22"/>
          <w:u w:val="single"/>
        </w:rPr>
      </w:pPr>
    </w:p>
    <w:p w:rsidR="00D52A3E" w:rsidRDefault="00001C57" w:rsidP="00D52A3E">
      <w:pPr>
        <w:pStyle w:val="Textbody"/>
        <w:ind w:left="-142"/>
      </w:pPr>
      <w:r>
        <w:rPr>
          <w:rFonts w:ascii="Arial" w:hAnsi="Arial" w:cs="Arial"/>
          <w:sz w:val="22"/>
          <w:szCs w:val="22"/>
          <w:u w:val="single"/>
        </w:rPr>
        <w:t>Příloha č. 1</w:t>
      </w:r>
    </w:p>
    <w:p w:rsidR="00D52A3E" w:rsidRDefault="00001C57" w:rsidP="00D52A3E">
      <w:pPr>
        <w:pStyle w:val="Textbody"/>
        <w:ind w:left="-142"/>
      </w:pPr>
      <w:r>
        <w:rPr>
          <w:rFonts w:ascii="Arial" w:hAnsi="Arial" w:cs="Arial"/>
          <w:b w:val="0"/>
          <w:sz w:val="22"/>
          <w:szCs w:val="22"/>
        </w:rPr>
        <w:t>Doložka platnosti právního jednání kraje dle zákona č. 129/2000 Sb., o krajích (krajské zřízení), ve znění pozdějších předpisů.</w:t>
      </w:r>
    </w:p>
    <w:p w:rsidR="00D52A3E" w:rsidRPr="007432A1" w:rsidRDefault="00D52A3E" w:rsidP="00D52A3E"/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D52A3E" w:rsidRPr="00A43C1C" w:rsidRDefault="00D52A3E" w:rsidP="006B5A0C">
      <w:pPr>
        <w:rPr>
          <w:rFonts w:ascii="Arial" w:hAnsi="Arial" w:cs="Arial"/>
          <w:sz w:val="22"/>
          <w:szCs w:val="22"/>
        </w:rPr>
      </w:pPr>
    </w:p>
    <w:sectPr w:rsidR="00D52A3E" w:rsidRPr="00A43C1C" w:rsidSect="001930E9">
      <w:headerReference w:type="default" r:id="rId8"/>
      <w:footerReference w:type="default" r:id="rId9"/>
      <w:footerReference w:type="first" r:id="rId10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C2" w:rsidRDefault="008E1BC2">
      <w:r>
        <w:separator/>
      </w:r>
    </w:p>
  </w:endnote>
  <w:endnote w:type="continuationSeparator" w:id="0">
    <w:p w:rsidR="008E1BC2" w:rsidRDefault="008E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69914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930E9" w:rsidRPr="001930E9" w:rsidRDefault="00001C5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930E9">
          <w:rPr>
            <w:rFonts w:ascii="Arial" w:hAnsi="Arial" w:cs="Arial"/>
            <w:sz w:val="22"/>
            <w:szCs w:val="22"/>
          </w:rPr>
          <w:fldChar w:fldCharType="begin"/>
        </w:r>
        <w:r w:rsidRPr="001930E9">
          <w:rPr>
            <w:rFonts w:ascii="Arial" w:hAnsi="Arial" w:cs="Arial"/>
            <w:sz w:val="22"/>
            <w:szCs w:val="22"/>
          </w:rPr>
          <w:instrText>PAGE   \* MERGEFORMAT</w:instrText>
        </w:r>
        <w:r w:rsidRPr="001930E9">
          <w:rPr>
            <w:rFonts w:ascii="Arial" w:hAnsi="Arial" w:cs="Arial"/>
            <w:sz w:val="22"/>
            <w:szCs w:val="22"/>
          </w:rPr>
          <w:fldChar w:fldCharType="separate"/>
        </w:r>
        <w:r w:rsidR="0070714B">
          <w:rPr>
            <w:rFonts w:ascii="Arial" w:hAnsi="Arial" w:cs="Arial"/>
            <w:noProof/>
            <w:sz w:val="22"/>
            <w:szCs w:val="22"/>
          </w:rPr>
          <w:t>3</w:t>
        </w:r>
        <w:r w:rsidRPr="001930E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1930E9" w:rsidRDefault="001930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E9" w:rsidRPr="001930E9" w:rsidRDefault="00001C57" w:rsidP="001930E9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C2" w:rsidRDefault="008E1BC2">
      <w:r>
        <w:separator/>
      </w:r>
    </w:p>
  </w:footnote>
  <w:footnote w:type="continuationSeparator" w:id="0">
    <w:p w:rsidR="008E1BC2" w:rsidRDefault="008E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E9" w:rsidRDefault="00001C57" w:rsidP="001930E9">
    <w:pPr>
      <w:pStyle w:val="Zhlav"/>
      <w:jc w:val="right"/>
      <w:rPr>
        <w:rFonts w:ascii="Arial" w:hAnsi="Arial" w:cs="Arial"/>
        <w:sz w:val="18"/>
        <w:szCs w:val="18"/>
      </w:rPr>
    </w:pPr>
    <w:r w:rsidRPr="008E2E34">
      <w:rPr>
        <w:rFonts w:ascii="Arial" w:hAnsi="Arial" w:cs="Arial"/>
        <w:sz w:val="18"/>
        <w:szCs w:val="18"/>
      </w:rPr>
      <w:t xml:space="preserve">Čj.: </w:t>
    </w:r>
    <w:r w:rsidRPr="008E2E34">
      <w:rPr>
        <w:rFonts w:ascii="Arial" w:hAnsi="Arial" w:cs="Arial"/>
        <w:sz w:val="18"/>
        <w:szCs w:val="18"/>
      </w:rPr>
      <w:fldChar w:fldCharType="begin"/>
    </w:r>
    <w:r w:rsidRPr="008E2E34">
      <w:rPr>
        <w:rFonts w:ascii="Arial" w:hAnsi="Arial" w:cs="Arial"/>
        <w:sz w:val="18"/>
        <w:szCs w:val="18"/>
      </w:rPr>
      <w:instrText xml:space="preserve"> DOCPROPERTY  KOD.KOD_CJ  \* MERGEFORMAT </w:instrText>
    </w:r>
    <w:r w:rsidRPr="008E2E34">
      <w:rPr>
        <w:rFonts w:ascii="Arial" w:hAnsi="Arial" w:cs="Arial"/>
        <w:sz w:val="18"/>
        <w:szCs w:val="18"/>
      </w:rPr>
      <w:fldChar w:fldCharType="separate"/>
    </w:r>
    <w:r w:rsidRPr="008E2E34">
      <w:rPr>
        <w:rFonts w:ascii="Arial" w:hAnsi="Arial" w:cs="Arial"/>
        <w:sz w:val="18"/>
        <w:szCs w:val="18"/>
      </w:rPr>
      <w:t>UZSVM/ONJ/641/2023-ONJM</w:t>
    </w:r>
    <w:r w:rsidRPr="008E2E34">
      <w:rPr>
        <w:rFonts w:ascii="Arial" w:hAnsi="Arial" w:cs="Arial"/>
        <w:sz w:val="18"/>
        <w:szCs w:val="18"/>
      </w:rPr>
      <w:fldChar w:fldCharType="end"/>
    </w:r>
  </w:p>
  <w:p w:rsidR="001930E9" w:rsidRPr="001930E9" w:rsidRDefault="001930E9" w:rsidP="001930E9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16C"/>
    <w:multiLevelType w:val="hybridMultilevel"/>
    <w:tmpl w:val="BD3EA262"/>
    <w:lvl w:ilvl="0" w:tplc="12269C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5C0AD16" w:tentative="1">
      <w:start w:val="1"/>
      <w:numFmt w:val="lowerLetter"/>
      <w:lvlText w:val="%2."/>
      <w:lvlJc w:val="left"/>
      <w:pPr>
        <w:ind w:left="1440" w:hanging="360"/>
      </w:pPr>
    </w:lvl>
    <w:lvl w:ilvl="2" w:tplc="CCA6B40E" w:tentative="1">
      <w:start w:val="1"/>
      <w:numFmt w:val="lowerRoman"/>
      <w:lvlText w:val="%3."/>
      <w:lvlJc w:val="right"/>
      <w:pPr>
        <w:ind w:left="2160" w:hanging="180"/>
      </w:pPr>
    </w:lvl>
    <w:lvl w:ilvl="3" w:tplc="1180BF8C">
      <w:start w:val="1"/>
      <w:numFmt w:val="decimal"/>
      <w:lvlText w:val="%4."/>
      <w:lvlJc w:val="left"/>
      <w:pPr>
        <w:ind w:left="2880" w:hanging="360"/>
      </w:pPr>
    </w:lvl>
    <w:lvl w:ilvl="4" w:tplc="DFD0B75C" w:tentative="1">
      <w:start w:val="1"/>
      <w:numFmt w:val="lowerLetter"/>
      <w:lvlText w:val="%5."/>
      <w:lvlJc w:val="left"/>
      <w:pPr>
        <w:ind w:left="3600" w:hanging="360"/>
      </w:pPr>
    </w:lvl>
    <w:lvl w:ilvl="5" w:tplc="E8EAD978" w:tentative="1">
      <w:start w:val="1"/>
      <w:numFmt w:val="lowerRoman"/>
      <w:lvlText w:val="%6."/>
      <w:lvlJc w:val="right"/>
      <w:pPr>
        <w:ind w:left="4320" w:hanging="180"/>
      </w:pPr>
    </w:lvl>
    <w:lvl w:ilvl="6" w:tplc="83724E94" w:tentative="1">
      <w:start w:val="1"/>
      <w:numFmt w:val="decimal"/>
      <w:lvlText w:val="%7."/>
      <w:lvlJc w:val="left"/>
      <w:pPr>
        <w:ind w:left="5040" w:hanging="360"/>
      </w:pPr>
    </w:lvl>
    <w:lvl w:ilvl="7" w:tplc="05BC7B6C" w:tentative="1">
      <w:start w:val="1"/>
      <w:numFmt w:val="lowerLetter"/>
      <w:lvlText w:val="%8."/>
      <w:lvlJc w:val="left"/>
      <w:pPr>
        <w:ind w:left="5760" w:hanging="360"/>
      </w:pPr>
    </w:lvl>
    <w:lvl w:ilvl="8" w:tplc="85A6A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574D"/>
    <w:multiLevelType w:val="multilevel"/>
    <w:tmpl w:val="E4ECD35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4570C01"/>
    <w:multiLevelType w:val="multilevel"/>
    <w:tmpl w:val="77CC2C16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D56C07"/>
    <w:multiLevelType w:val="hybridMultilevel"/>
    <w:tmpl w:val="1DA82314"/>
    <w:lvl w:ilvl="0" w:tplc="7708FC20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77E615C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376820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ADA4D0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A08A40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F1C3E8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738446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A4E838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AE21DB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7843C1"/>
    <w:multiLevelType w:val="multilevel"/>
    <w:tmpl w:val="7338A778"/>
    <w:styleLink w:val="WWNum2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D86E76"/>
    <w:multiLevelType w:val="multilevel"/>
    <w:tmpl w:val="DFF67398"/>
    <w:lvl w:ilvl="0">
      <w:start w:val="1"/>
      <w:numFmt w:val="decimal"/>
      <w:lvlText w:val="%1."/>
      <w:lvlJc w:val="left"/>
      <w:pPr>
        <w:ind w:left="35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732A88"/>
    <w:multiLevelType w:val="hybridMultilevel"/>
    <w:tmpl w:val="5E9CE3B4"/>
    <w:lvl w:ilvl="0" w:tplc="01A211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A2504146" w:tentative="1">
      <w:start w:val="1"/>
      <w:numFmt w:val="lowerLetter"/>
      <w:lvlText w:val="%2."/>
      <w:lvlJc w:val="left"/>
      <w:pPr>
        <w:ind w:left="1440" w:hanging="360"/>
      </w:pPr>
    </w:lvl>
    <w:lvl w:ilvl="2" w:tplc="A57AA8FE" w:tentative="1">
      <w:start w:val="1"/>
      <w:numFmt w:val="lowerRoman"/>
      <w:lvlText w:val="%3."/>
      <w:lvlJc w:val="right"/>
      <w:pPr>
        <w:ind w:left="2160" w:hanging="180"/>
      </w:pPr>
    </w:lvl>
    <w:lvl w:ilvl="3" w:tplc="BD46BD14" w:tentative="1">
      <w:start w:val="1"/>
      <w:numFmt w:val="decimal"/>
      <w:lvlText w:val="%4."/>
      <w:lvlJc w:val="left"/>
      <w:pPr>
        <w:ind w:left="2880" w:hanging="360"/>
      </w:pPr>
    </w:lvl>
    <w:lvl w:ilvl="4" w:tplc="563A63CC" w:tentative="1">
      <w:start w:val="1"/>
      <w:numFmt w:val="lowerLetter"/>
      <w:lvlText w:val="%5."/>
      <w:lvlJc w:val="left"/>
      <w:pPr>
        <w:ind w:left="3600" w:hanging="360"/>
      </w:pPr>
    </w:lvl>
    <w:lvl w:ilvl="5" w:tplc="27761E7C" w:tentative="1">
      <w:start w:val="1"/>
      <w:numFmt w:val="lowerRoman"/>
      <w:lvlText w:val="%6."/>
      <w:lvlJc w:val="right"/>
      <w:pPr>
        <w:ind w:left="4320" w:hanging="180"/>
      </w:pPr>
    </w:lvl>
    <w:lvl w:ilvl="6" w:tplc="E9202978" w:tentative="1">
      <w:start w:val="1"/>
      <w:numFmt w:val="decimal"/>
      <w:lvlText w:val="%7."/>
      <w:lvlJc w:val="left"/>
      <w:pPr>
        <w:ind w:left="5040" w:hanging="360"/>
      </w:pPr>
    </w:lvl>
    <w:lvl w:ilvl="7" w:tplc="5352DDF2" w:tentative="1">
      <w:start w:val="1"/>
      <w:numFmt w:val="lowerLetter"/>
      <w:lvlText w:val="%8."/>
      <w:lvlJc w:val="left"/>
      <w:pPr>
        <w:ind w:left="5760" w:hanging="360"/>
      </w:pPr>
    </w:lvl>
    <w:lvl w:ilvl="8" w:tplc="1B4A4E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Arial" w:hAnsi="Arial" w:cs="Arial" w:hint="default"/>
          <w:b w:val="0"/>
          <w:i w:val="0"/>
          <w:color w:val="00000A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C9"/>
    <w:rsid w:val="00001C57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930E9"/>
    <w:rsid w:val="001936E5"/>
    <w:rsid w:val="00196150"/>
    <w:rsid w:val="001B67A8"/>
    <w:rsid w:val="001E5FA4"/>
    <w:rsid w:val="001F7A01"/>
    <w:rsid w:val="00201A27"/>
    <w:rsid w:val="00245AA4"/>
    <w:rsid w:val="00307CD8"/>
    <w:rsid w:val="00340C2E"/>
    <w:rsid w:val="00345881"/>
    <w:rsid w:val="003810A5"/>
    <w:rsid w:val="0038498C"/>
    <w:rsid w:val="00397BA0"/>
    <w:rsid w:val="003A32E9"/>
    <w:rsid w:val="003C27D2"/>
    <w:rsid w:val="003E45C2"/>
    <w:rsid w:val="00423D91"/>
    <w:rsid w:val="0043735F"/>
    <w:rsid w:val="00442699"/>
    <w:rsid w:val="00442F87"/>
    <w:rsid w:val="004605E9"/>
    <w:rsid w:val="00465355"/>
    <w:rsid w:val="00470BDF"/>
    <w:rsid w:val="00486F1B"/>
    <w:rsid w:val="004C4F20"/>
    <w:rsid w:val="004E3209"/>
    <w:rsid w:val="004F0D3F"/>
    <w:rsid w:val="0050210A"/>
    <w:rsid w:val="00514E1D"/>
    <w:rsid w:val="00522764"/>
    <w:rsid w:val="00555134"/>
    <w:rsid w:val="00572A14"/>
    <w:rsid w:val="0059154B"/>
    <w:rsid w:val="005E7EA1"/>
    <w:rsid w:val="006119F4"/>
    <w:rsid w:val="00630907"/>
    <w:rsid w:val="006437DD"/>
    <w:rsid w:val="00652748"/>
    <w:rsid w:val="00692359"/>
    <w:rsid w:val="006B5A0C"/>
    <w:rsid w:val="0070714B"/>
    <w:rsid w:val="00710088"/>
    <w:rsid w:val="0071682A"/>
    <w:rsid w:val="007238EE"/>
    <w:rsid w:val="00742876"/>
    <w:rsid w:val="007432A1"/>
    <w:rsid w:val="00763599"/>
    <w:rsid w:val="007A662F"/>
    <w:rsid w:val="007B5E91"/>
    <w:rsid w:val="00802556"/>
    <w:rsid w:val="00805892"/>
    <w:rsid w:val="008214AA"/>
    <w:rsid w:val="00860F94"/>
    <w:rsid w:val="00861145"/>
    <w:rsid w:val="008706FC"/>
    <w:rsid w:val="0087674F"/>
    <w:rsid w:val="00885F6E"/>
    <w:rsid w:val="008929DF"/>
    <w:rsid w:val="008B1374"/>
    <w:rsid w:val="008C06E2"/>
    <w:rsid w:val="008D63AD"/>
    <w:rsid w:val="008D750B"/>
    <w:rsid w:val="008E1BC2"/>
    <w:rsid w:val="008E2E34"/>
    <w:rsid w:val="00935FFB"/>
    <w:rsid w:val="00947909"/>
    <w:rsid w:val="00960620"/>
    <w:rsid w:val="00975498"/>
    <w:rsid w:val="0098294A"/>
    <w:rsid w:val="009C0B16"/>
    <w:rsid w:val="009F2A8D"/>
    <w:rsid w:val="00A34317"/>
    <w:rsid w:val="00A43C1C"/>
    <w:rsid w:val="00A464E3"/>
    <w:rsid w:val="00A57848"/>
    <w:rsid w:val="00A6667F"/>
    <w:rsid w:val="00AB0CA9"/>
    <w:rsid w:val="00B12B3B"/>
    <w:rsid w:val="00B15FE9"/>
    <w:rsid w:val="00B3019C"/>
    <w:rsid w:val="00B44657"/>
    <w:rsid w:val="00B51600"/>
    <w:rsid w:val="00B63C26"/>
    <w:rsid w:val="00B770C4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52A3E"/>
    <w:rsid w:val="00D71111"/>
    <w:rsid w:val="00D85CFD"/>
    <w:rsid w:val="00DD17A3"/>
    <w:rsid w:val="00DF12DF"/>
    <w:rsid w:val="00E07B64"/>
    <w:rsid w:val="00E1670F"/>
    <w:rsid w:val="00E22C86"/>
    <w:rsid w:val="00E23836"/>
    <w:rsid w:val="00E3529B"/>
    <w:rsid w:val="00E42E14"/>
    <w:rsid w:val="00E57DD7"/>
    <w:rsid w:val="00E61D07"/>
    <w:rsid w:val="00E834F4"/>
    <w:rsid w:val="00EF7408"/>
    <w:rsid w:val="00F04730"/>
    <w:rsid w:val="00F179C9"/>
    <w:rsid w:val="00F445EC"/>
    <w:rsid w:val="00F6082D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F3ADD-663A-4750-A3BB-29ED2E32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Textvbloku">
    <w:name w:val="Block Text"/>
    <w:basedOn w:val="Normln"/>
    <w:unhideWhenUsed/>
    <w:rsid w:val="00D52A3E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D52A3E"/>
    <w:pPr>
      <w:ind w:left="720"/>
      <w:contextualSpacing/>
    </w:pPr>
  </w:style>
  <w:style w:type="paragraph" w:customStyle="1" w:styleId="adresa">
    <w:name w:val="adresa"/>
    <w:basedOn w:val="Normln"/>
    <w:rsid w:val="00D52A3E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D52A3E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D52A3E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D52A3E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unhideWhenUsed/>
    <w:rsid w:val="00D52A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52A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A3E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52A3E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D52A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52A3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rsid w:val="00D52A3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D52A3E"/>
    <w:pPr>
      <w:jc w:val="both"/>
    </w:pPr>
    <w:rPr>
      <w:b/>
      <w:szCs w:val="20"/>
    </w:rPr>
  </w:style>
  <w:style w:type="numbering" w:customStyle="1" w:styleId="WWNum2">
    <w:name w:val="WWNum2"/>
    <w:rsid w:val="00D52A3E"/>
    <w:pPr>
      <w:numPr>
        <w:numId w:val="1"/>
      </w:numPr>
    </w:pPr>
  </w:style>
  <w:style w:type="numbering" w:customStyle="1" w:styleId="WWNum1">
    <w:name w:val="WWNum1"/>
    <w:rsid w:val="00D52A3E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unhideWhenUsed/>
    <w:rsid w:val="00193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0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0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0E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Nedomová Jana</cp:lastModifiedBy>
  <cp:revision>2</cp:revision>
  <dcterms:created xsi:type="dcterms:W3CDTF">2023-05-24T08:31:00Z</dcterms:created>
  <dcterms:modified xsi:type="dcterms:W3CDTF">2023-05-24T08:31:00Z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UZSVM/OVS/2395/2018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Han - Vsetín - PRÁVNÍ AUDIT - Smlouva o bezúplatném převodu vlastnického práva k nemovité věci k pozemku parc. č. 14711/7 v katastrálním území a obci Vsetín - Zlínský kraj.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Haničáková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Jana.Hanicakova@uzsvm.cz</vt:lpwstr>
  </property>
  <property fmtid="{D5CDD505-2E9C-101B-9397-08002B2CF9AE}" pid="43" name="CUSTOM.VLASTNIK_TELEFON">
    <vt:lpwstr>+420 571 498 071</vt:lpwstr>
  </property>
  <property fmtid="{D5CDD505-2E9C-101B-9397-08002B2CF9AE}" pid="44" name="CUSTOM.VYTVOREN_DNE">
    <vt:lpwstr>23.01.2023</vt:lpwstr>
  </property>
  <property fmtid="{D5CDD505-2E9C-101B-9397-08002B2CF9AE}" pid="45" name="KOD.KOD_CJ">
    <vt:lpwstr>UZSVM/ONJ/641/2023-ONJM</vt:lpwstr>
  </property>
  <property fmtid="{D5CDD505-2E9C-101B-9397-08002B2CF9AE}" pid="46" name="KOD.KOD_EVC">
    <vt:lpwstr>718/ONJ/2023-ONJM</vt:lpwstr>
  </property>
  <property fmtid="{D5CDD505-2E9C-101B-9397-08002B2CF9AE}" pid="47" name="KOD.KOD_EVC_BARCODE">
    <vt:lpwstr>µ#718/ONJ/2023-ONJM@R¸</vt:lpwstr>
  </property>
  <property fmtid="{D5CDD505-2E9C-101B-9397-08002B2CF9AE}" pid="48" name="KOD.KOD_IU_CODE">
    <vt:lpwstr>7085</vt:lpwstr>
  </property>
  <property fmtid="{D5CDD505-2E9C-101B-9397-08002B2CF9AE}" pid="49" name="KOD.KOD_IU_SHORT">
    <vt:lpwstr>ONJM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dd5adea6-93f9-4d16-a077-2c4c11f5effb</vt:lpwstr>
  </property>
  <property fmtid="{D5CDD505-2E9C-101B-9397-08002B2CF9AE}" pid="52" name="KrbDmsIdForm">
    <vt:lpwstr>dd5adea6-93f9-4d16-a077-2c4c11f5effb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