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01" w:rsidRDefault="003C247C">
      <w:pPr>
        <w:pStyle w:val="Nadpis1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SMLOUVA O DÍLO</w:t>
      </w:r>
      <w:bookmarkEnd w:id="0"/>
      <w:bookmarkEnd w:id="1"/>
      <w:bookmarkEnd w:id="2"/>
    </w:p>
    <w:p w:rsidR="00281601" w:rsidRDefault="003C247C">
      <w:pPr>
        <w:pStyle w:val="Zkladntext1"/>
        <w:spacing w:line="240" w:lineRule="auto"/>
        <w:jc w:val="center"/>
      </w:pPr>
      <w:r>
        <w:t xml:space="preserve">podle § 2586 a </w:t>
      </w:r>
      <w:proofErr w:type="spellStart"/>
      <w:r>
        <w:t>násl</w:t>
      </w:r>
      <w:proofErr w:type="spellEnd"/>
      <w:r>
        <w:t>. zákona č. 89/2012 Sb., občanský zákoník</w:t>
      </w:r>
    </w:p>
    <w:p w:rsidR="00281601" w:rsidRDefault="003C247C">
      <w:pPr>
        <w:pStyle w:val="Zkladntext1"/>
        <w:spacing w:after="300" w:line="240" w:lineRule="auto"/>
        <w:jc w:val="center"/>
      </w:pPr>
      <w:r>
        <w:t>uzavřená mezi</w:t>
      </w:r>
    </w:p>
    <w:p w:rsidR="00281601" w:rsidRDefault="003C247C">
      <w:pPr>
        <w:pStyle w:val="Titulektabulky0"/>
        <w:spacing w:line="240" w:lineRule="auto"/>
        <w:ind w:left="10"/>
      </w:pPr>
      <w:r>
        <w:rPr>
          <w:b/>
          <w:bCs/>
          <w:color w:val="45686C"/>
        </w:rPr>
        <w:t>1 Objednatelem</w:t>
      </w:r>
    </w:p>
    <w:p w:rsidR="00281601" w:rsidRDefault="003C247C">
      <w:pPr>
        <w:pStyle w:val="Titulektabulky0"/>
        <w:tabs>
          <w:tab w:val="left" w:pos="1411"/>
        </w:tabs>
        <w:spacing w:line="240" w:lineRule="auto"/>
        <w:ind w:left="10"/>
      </w:pPr>
      <w:r>
        <w:t>název:</w:t>
      </w:r>
      <w:r>
        <w:tab/>
        <w:t xml:space="preserve">Základní škola Jana Amose Komenského, Karlovy Vary, </w:t>
      </w:r>
      <w:proofErr w:type="spellStart"/>
      <w:r>
        <w:t>Kollárova</w:t>
      </w:r>
      <w:proofErr w:type="spellEnd"/>
      <w:r>
        <w:t xml:space="preserve"> 19,</w:t>
      </w:r>
    </w:p>
    <w:p w:rsidR="00281601" w:rsidRDefault="003C247C">
      <w:pPr>
        <w:pStyle w:val="Titulektabulky0"/>
        <w:spacing w:line="240" w:lineRule="auto"/>
        <w:ind w:left="10"/>
      </w:pPr>
      <w:r>
        <w:t>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6926"/>
      </w:tblGrid>
      <w:tr w:rsidR="0028160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45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6926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proofErr w:type="spellStart"/>
            <w:r>
              <w:t>Kollárova</w:t>
            </w:r>
            <w:proofErr w:type="spellEnd"/>
            <w:r>
              <w:t xml:space="preserve"> 19, 360 09 Karlovy Vary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 xml:space="preserve">Mgr. </w:t>
            </w:r>
            <w:proofErr w:type="spellStart"/>
            <w:r>
              <w:t>et</w:t>
            </w:r>
            <w:proofErr w:type="spellEnd"/>
            <w:r>
              <w:t xml:space="preserve"> Mgr. Zdeňkou Vašíčkovou, ředitelkou školy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5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r>
              <w:t>IČO:</w:t>
            </w:r>
          </w:p>
        </w:tc>
        <w:tc>
          <w:tcPr>
            <w:tcW w:w="6926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r>
              <w:t>709 33 782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ID datové schránky: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qg6mmz4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spisová značka: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proofErr w:type="spellStart"/>
            <w:r>
              <w:t>Pr</w:t>
            </w:r>
            <w:proofErr w:type="spellEnd"/>
            <w:r>
              <w:t xml:space="preserve"> 111, vedená u Krajského soudu v Plzni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45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r>
              <w:t>Bankovní spojení:</w:t>
            </w:r>
          </w:p>
        </w:tc>
        <w:tc>
          <w:tcPr>
            <w:tcW w:w="6926" w:type="dxa"/>
            <w:shd w:val="clear" w:color="auto" w:fill="FFFFFF"/>
          </w:tcPr>
          <w:p w:rsidR="00281601" w:rsidRDefault="00281601">
            <w:pPr>
              <w:pStyle w:val="Jin0"/>
              <w:spacing w:line="240" w:lineRule="auto"/>
            </w:pP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45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č. účtu: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281601" w:rsidRDefault="00281601">
            <w:pPr>
              <w:pStyle w:val="Jin0"/>
              <w:spacing w:line="240" w:lineRule="auto"/>
              <w:ind w:firstLine="800"/>
            </w:pPr>
          </w:p>
        </w:tc>
      </w:tr>
    </w:tbl>
    <w:p w:rsidR="00281601" w:rsidRDefault="003C247C">
      <w:pPr>
        <w:pStyle w:val="Titulektabulky0"/>
        <w:spacing w:line="415" w:lineRule="auto"/>
      </w:pPr>
      <w:r>
        <w:t>Zapsána v obchodním rejstříku vedeném u Krajského soudu v Plzni v oddílu PR, vložka 111 (dále jen jako „Objednatel“) na straně jedné a</w:t>
      </w:r>
    </w:p>
    <w:p w:rsidR="00281601" w:rsidRDefault="00281601">
      <w:pPr>
        <w:spacing w:after="139" w:line="1" w:lineRule="exact"/>
      </w:pPr>
    </w:p>
    <w:p w:rsidR="00281601" w:rsidRDefault="0028160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3346"/>
      </w:tblGrid>
      <w:tr w:rsidR="0028160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853" w:type="dxa"/>
            <w:shd w:val="clear" w:color="auto" w:fill="FFFFFF"/>
          </w:tcPr>
          <w:p w:rsidR="00281601" w:rsidRDefault="003C247C">
            <w:pPr>
              <w:pStyle w:val="Jin0"/>
              <w:spacing w:after="40" w:line="240" w:lineRule="auto"/>
            </w:pPr>
            <w:r>
              <w:rPr>
                <w:b/>
                <w:bCs/>
                <w:color w:val="45686C"/>
              </w:rPr>
              <w:t>2 Zhotovitelem</w:t>
            </w:r>
          </w:p>
          <w:p w:rsidR="00281601" w:rsidRDefault="003C247C">
            <w:pPr>
              <w:pStyle w:val="Jin0"/>
              <w:spacing w:line="240" w:lineRule="auto"/>
            </w:pPr>
            <w:r>
              <w:t>název:</w:t>
            </w:r>
          </w:p>
        </w:tc>
        <w:tc>
          <w:tcPr>
            <w:tcW w:w="334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  <w:ind w:firstLine="280"/>
              <w:rPr>
                <w:sz w:val="24"/>
                <w:szCs w:val="24"/>
              </w:rPr>
            </w:pPr>
            <w:proofErr w:type="spellStart"/>
            <w:r>
              <w:t>ProIgnis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s.r.o.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53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</w:pPr>
            <w:r>
              <w:t>IČO:</w:t>
            </w:r>
          </w:p>
        </w:tc>
        <w:tc>
          <w:tcPr>
            <w:tcW w:w="3346" w:type="dxa"/>
            <w:shd w:val="clear" w:color="auto" w:fill="FFFFFF"/>
          </w:tcPr>
          <w:p w:rsidR="00281601" w:rsidRDefault="003C247C">
            <w:pPr>
              <w:pStyle w:val="Jin0"/>
              <w:spacing w:line="240" w:lineRule="auto"/>
              <w:ind w:firstLine="280"/>
            </w:pPr>
            <w:r>
              <w:t>015 95 423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53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334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  <w:ind w:firstLine="280"/>
            </w:pPr>
            <w:r>
              <w:t>Kraslická 2130, 35601 Sokolov</w:t>
            </w:r>
          </w:p>
        </w:tc>
      </w:tr>
      <w:tr w:rsidR="0028160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53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3346" w:type="dxa"/>
            <w:shd w:val="clear" w:color="auto" w:fill="FFFFFF"/>
            <w:vAlign w:val="bottom"/>
          </w:tcPr>
          <w:p w:rsidR="00281601" w:rsidRDefault="003C247C">
            <w:pPr>
              <w:pStyle w:val="Jin0"/>
              <w:spacing w:line="240" w:lineRule="auto"/>
              <w:ind w:firstLine="280"/>
            </w:pPr>
            <w:r>
              <w:t>Viktorem</w:t>
            </w:r>
            <w:r>
              <w:t xml:space="preserve"> </w:t>
            </w:r>
            <w:proofErr w:type="spellStart"/>
            <w:r>
              <w:t>Pekarem</w:t>
            </w:r>
            <w:proofErr w:type="spellEnd"/>
          </w:p>
        </w:tc>
      </w:tr>
    </w:tbl>
    <w:p w:rsidR="00281601" w:rsidRDefault="003C247C">
      <w:pPr>
        <w:pStyle w:val="Titulektabulky0"/>
        <w:spacing w:line="240" w:lineRule="auto"/>
        <w:ind w:left="10"/>
      </w:pPr>
      <w:r>
        <w:t>(dále jen jako „Zhotovitel“) na straně druhé</w:t>
      </w:r>
    </w:p>
    <w:p w:rsidR="00281601" w:rsidRDefault="00281601">
      <w:pPr>
        <w:spacing w:after="299" w:line="1" w:lineRule="exact"/>
      </w:pP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313"/>
        </w:tabs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Předmět smlouvy</w:t>
      </w:r>
      <w:bookmarkEnd w:id="4"/>
      <w:bookmarkEnd w:id="5"/>
      <w:bookmarkEnd w:id="6"/>
    </w:p>
    <w:p w:rsidR="00281601" w:rsidRDefault="003C247C">
      <w:pPr>
        <w:pStyle w:val="Zkladntext1"/>
        <w:numPr>
          <w:ilvl w:val="0"/>
          <w:numId w:val="2"/>
        </w:numPr>
        <w:tabs>
          <w:tab w:val="left" w:pos="464"/>
        </w:tabs>
        <w:jc w:val="both"/>
      </w:pPr>
      <w:bookmarkStart w:id="7" w:name="bookmark7"/>
      <w:bookmarkEnd w:id="7"/>
      <w:r>
        <w:t xml:space="preserve">Zhotovitel se touto smlouvou zavazuje provést na svůj náklad a své nebezpečí pro objednatele dílo </w:t>
      </w:r>
      <w:r>
        <w:rPr>
          <w:b/>
          <w:bCs/>
          <w:sz w:val="20"/>
          <w:szCs w:val="20"/>
        </w:rPr>
        <w:t xml:space="preserve">Kontroly, zkoušky a opravy PHP a hydrantů v objektech objednatele </w:t>
      </w:r>
      <w:r>
        <w:t xml:space="preserve">(dále jen „Dílo“) v </w:t>
      </w:r>
      <w:r>
        <w:t xml:space="preserve">rozsahu dle nabídky ze dne </w:t>
      </w:r>
      <w:proofErr w:type="gramStart"/>
      <w:r>
        <w:t>04.05.2023</w:t>
      </w:r>
      <w:proofErr w:type="gramEnd"/>
      <w:r>
        <w:t>.</w:t>
      </w:r>
    </w:p>
    <w:p w:rsidR="00281601" w:rsidRDefault="003C247C">
      <w:pPr>
        <w:pStyle w:val="Zkladntext1"/>
        <w:numPr>
          <w:ilvl w:val="0"/>
          <w:numId w:val="2"/>
        </w:numPr>
        <w:tabs>
          <w:tab w:val="left" w:pos="450"/>
        </w:tabs>
        <w:jc w:val="both"/>
      </w:pPr>
      <w:bookmarkStart w:id="8" w:name="bookmark8"/>
      <w:bookmarkEnd w:id="8"/>
      <w:r>
        <w:t>Objednatel se zavazuje Dílo převzít a zaplatit za něj Zhotoviteli cenu sjednanou níže v čl. II této smlouvy.</w:t>
      </w: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349"/>
        </w:tabs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Cena Díla a způsob její úhrady</w:t>
      </w:r>
      <w:bookmarkEnd w:id="10"/>
      <w:bookmarkEnd w:id="11"/>
      <w:bookmarkEnd w:id="12"/>
    </w:p>
    <w:p w:rsidR="00281601" w:rsidRDefault="003C247C">
      <w:pPr>
        <w:pStyle w:val="Zkladntext1"/>
        <w:numPr>
          <w:ilvl w:val="0"/>
          <w:numId w:val="3"/>
        </w:numPr>
        <w:tabs>
          <w:tab w:val="left" w:pos="440"/>
        </w:tabs>
      </w:pPr>
      <w:bookmarkStart w:id="13" w:name="bookmark13"/>
      <w:bookmarkEnd w:id="13"/>
      <w:r>
        <w:t>Cena Díla byla stranami smlouvy stanovena dle cenové nabídky: kontrola HP 1ks</w:t>
      </w:r>
      <w:r>
        <w:t xml:space="preserve"> / 45,- Kč; kontrolní štítek 1ks / 8,50Kč; kontrola hydrantu 1ks / 95,-Kč; tlaková zkouška 1ks / 390,- Kč. Cena je uvedena včetně DPH. Při změně ceníku bude podepsán dodatek smlouvy.</w:t>
      </w:r>
    </w:p>
    <w:p w:rsidR="00281601" w:rsidRDefault="003C247C">
      <w:pPr>
        <w:pStyle w:val="Zkladntext1"/>
        <w:numPr>
          <w:ilvl w:val="0"/>
          <w:numId w:val="3"/>
        </w:numPr>
        <w:tabs>
          <w:tab w:val="left" w:pos="445"/>
        </w:tabs>
        <w:spacing w:after="300"/>
      </w:pPr>
      <w:bookmarkStart w:id="14" w:name="bookmark14"/>
      <w:bookmarkEnd w:id="14"/>
      <w:r>
        <w:t xml:space="preserve">Cena Díla bude uhrazena na účet Zhotovitele na základě vystavené faktury </w:t>
      </w:r>
      <w:r>
        <w:t>po předání díla. Předávací protokol bude nedílnou součástí faktury.</w:t>
      </w: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411"/>
        </w:tabs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Doba a místo plnění</w:t>
      </w:r>
      <w:bookmarkEnd w:id="16"/>
      <w:bookmarkEnd w:id="17"/>
      <w:bookmarkEnd w:id="18"/>
    </w:p>
    <w:p w:rsidR="00281601" w:rsidRDefault="003C247C">
      <w:pPr>
        <w:pStyle w:val="Zkladntext1"/>
        <w:numPr>
          <w:ilvl w:val="0"/>
          <w:numId w:val="4"/>
        </w:numPr>
        <w:tabs>
          <w:tab w:val="left" w:pos="440"/>
        </w:tabs>
      </w:pPr>
      <w:bookmarkStart w:id="19" w:name="bookmark19"/>
      <w:bookmarkEnd w:id="19"/>
      <w:r>
        <w:t>Smlouva se uzavírá na dobu neurčitou</w:t>
      </w:r>
    </w:p>
    <w:p w:rsidR="00281601" w:rsidRDefault="003C247C">
      <w:pPr>
        <w:pStyle w:val="Zkladntext1"/>
        <w:numPr>
          <w:ilvl w:val="0"/>
          <w:numId w:val="4"/>
        </w:numPr>
        <w:tabs>
          <w:tab w:val="left" w:pos="440"/>
        </w:tabs>
      </w:pPr>
      <w:bookmarkStart w:id="20" w:name="bookmark20"/>
      <w:bookmarkEnd w:id="20"/>
      <w:r>
        <w:t>Zhotovitel provede dílo nejpozději do 14 dnů od vystavení objednávky.</w:t>
      </w:r>
    </w:p>
    <w:p w:rsidR="00281601" w:rsidRDefault="003C247C">
      <w:pPr>
        <w:pStyle w:val="Zkladntext1"/>
        <w:numPr>
          <w:ilvl w:val="0"/>
          <w:numId w:val="4"/>
        </w:numPr>
        <w:tabs>
          <w:tab w:val="left" w:pos="440"/>
        </w:tabs>
        <w:spacing w:after="300"/>
      </w:pPr>
      <w:bookmarkStart w:id="21" w:name="bookmark21"/>
      <w:bookmarkEnd w:id="21"/>
      <w:r>
        <w:t>Zhotovitel provede dílo v ZŠ Jana Amose Komenského, Karlovy V</w:t>
      </w:r>
      <w:r>
        <w:t xml:space="preserve">ary, </w:t>
      </w:r>
      <w:proofErr w:type="spellStart"/>
      <w:r>
        <w:t>Kollárova</w:t>
      </w:r>
      <w:proofErr w:type="spellEnd"/>
      <w:r>
        <w:t xml:space="preserve"> 19.</w:t>
      </w: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435"/>
        </w:tabs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Předání a převzetí díla</w:t>
      </w:r>
      <w:bookmarkEnd w:id="23"/>
      <w:bookmarkEnd w:id="24"/>
      <w:bookmarkEnd w:id="25"/>
    </w:p>
    <w:p w:rsidR="00281601" w:rsidRDefault="003C247C">
      <w:pPr>
        <w:pStyle w:val="Zkladntext1"/>
        <w:numPr>
          <w:ilvl w:val="0"/>
          <w:numId w:val="5"/>
        </w:numPr>
        <w:tabs>
          <w:tab w:val="left" w:pos="450"/>
        </w:tabs>
        <w:jc w:val="both"/>
      </w:pPr>
      <w:bookmarkStart w:id="26" w:name="bookmark26"/>
      <w:bookmarkEnd w:id="26"/>
      <w:r>
        <w:t>Dílo bude předáno Zhotovitelem a převzato Objednatelem nejpozději do dvou dnů od zhotovení díla a výzvy Zhotovitele bez vad a nedodělků.</w:t>
      </w:r>
    </w:p>
    <w:p w:rsidR="00281601" w:rsidRDefault="003C247C">
      <w:pPr>
        <w:pStyle w:val="Zkladntext1"/>
        <w:numPr>
          <w:ilvl w:val="0"/>
          <w:numId w:val="5"/>
        </w:numPr>
        <w:tabs>
          <w:tab w:val="left" w:pos="440"/>
        </w:tabs>
        <w:jc w:val="both"/>
      </w:pPr>
      <w:bookmarkStart w:id="27" w:name="bookmark27"/>
      <w:bookmarkEnd w:id="27"/>
      <w:r>
        <w:t>O předání a převzetí Díla sepíší Zhotovitel s Objednatelem protokol.</w:t>
      </w:r>
    </w:p>
    <w:p w:rsidR="00281601" w:rsidRDefault="003C247C">
      <w:pPr>
        <w:pStyle w:val="Zkladntext1"/>
        <w:numPr>
          <w:ilvl w:val="0"/>
          <w:numId w:val="5"/>
        </w:numPr>
        <w:tabs>
          <w:tab w:val="left" w:pos="440"/>
        </w:tabs>
        <w:spacing w:after="280"/>
        <w:jc w:val="both"/>
      </w:pPr>
      <w:bookmarkStart w:id="28" w:name="bookmark28"/>
      <w:bookmarkEnd w:id="28"/>
      <w:r>
        <w:t>Bude-li</w:t>
      </w:r>
      <w:r>
        <w:t xml:space="preserve"> mít Dílo v okamžiku předání a převzetí zjevné vady a nedodělky, sepíší strany protokol obsahující výčet těchto vad a nedodělků a lhůtu pro jejich odstranění. Objednatel</w:t>
      </w:r>
      <w:r>
        <w:br w:type="page"/>
      </w:r>
      <w:r>
        <w:lastRenderedPageBreak/>
        <w:t>není povinen převzít dílo dříve, než dojde k odstranění všech vad a nedodělků na nákla</w:t>
      </w:r>
      <w:r>
        <w:t>d Zhotovitele.</w:t>
      </w: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332"/>
        </w:tabs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Práva a povinnosti stran</w:t>
      </w:r>
      <w:bookmarkEnd w:id="30"/>
      <w:bookmarkEnd w:id="31"/>
      <w:bookmarkEnd w:id="32"/>
    </w:p>
    <w:p w:rsidR="00281601" w:rsidRDefault="003C247C">
      <w:pPr>
        <w:pStyle w:val="Zkladntext1"/>
        <w:numPr>
          <w:ilvl w:val="0"/>
          <w:numId w:val="6"/>
        </w:numPr>
        <w:tabs>
          <w:tab w:val="left" w:pos="385"/>
        </w:tabs>
      </w:pPr>
      <w:bookmarkStart w:id="33" w:name="bookmark33"/>
      <w:bookmarkEnd w:id="33"/>
      <w:r>
        <w:t>Zhotovitel je povinen provést dílo s potřebnou péčí tak, aby mohlo být předáno Objednateli bez vad a nedodělků nejpozději v termínu uvedeném v čl. III této smlouvy.</w:t>
      </w:r>
    </w:p>
    <w:p w:rsidR="00281601" w:rsidRDefault="003C247C">
      <w:pPr>
        <w:pStyle w:val="Zkladntext1"/>
        <w:numPr>
          <w:ilvl w:val="0"/>
          <w:numId w:val="6"/>
        </w:numPr>
        <w:tabs>
          <w:tab w:val="left" w:pos="390"/>
        </w:tabs>
      </w:pPr>
      <w:bookmarkStart w:id="34" w:name="bookmark34"/>
      <w:bookmarkEnd w:id="34"/>
      <w:r>
        <w:t xml:space="preserve">Objednatel je oprávněn kontrolovat provádění Díla, </w:t>
      </w:r>
      <w:r>
        <w:t>zejména zda je prováděno v souladu s touto smlouvu a obecně závaznými právními předpisy, jakož i upozorňovat Zhotovitele na zjištěné nedostatky.</w:t>
      </w:r>
    </w:p>
    <w:p w:rsidR="00281601" w:rsidRDefault="003C247C">
      <w:pPr>
        <w:pStyle w:val="Zkladntext1"/>
        <w:numPr>
          <w:ilvl w:val="0"/>
          <w:numId w:val="6"/>
        </w:numPr>
        <w:tabs>
          <w:tab w:val="left" w:pos="380"/>
        </w:tabs>
      </w:pPr>
      <w:bookmarkStart w:id="35" w:name="bookmark35"/>
      <w:bookmarkEnd w:id="35"/>
      <w:r>
        <w:t>Práva a povinnosti stran touto smlouvou výslovně neupravené se řídí českým právním řádem, zejména občanským zák</w:t>
      </w:r>
      <w:r>
        <w:t>oníkem.</w:t>
      </w:r>
    </w:p>
    <w:p w:rsidR="00281601" w:rsidRDefault="003C247C">
      <w:pPr>
        <w:pStyle w:val="Zkladntext1"/>
        <w:numPr>
          <w:ilvl w:val="0"/>
          <w:numId w:val="6"/>
        </w:numPr>
        <w:tabs>
          <w:tab w:val="left" w:pos="390"/>
        </w:tabs>
        <w:spacing w:after="280"/>
      </w:pPr>
      <w:bookmarkStart w:id="36" w:name="bookmark36"/>
      <w:bookmarkEnd w:id="36"/>
      <w:r>
        <w:t>Smlouvu lze vypovědět kteroukoli smluvní stranou ke konci kalendářního čtvrtletí. Výpověď je třeba podat písemně alespoň tři měsíce předem.</w:t>
      </w:r>
    </w:p>
    <w:p w:rsidR="00281601" w:rsidRDefault="003C247C">
      <w:pPr>
        <w:pStyle w:val="Nadpis10"/>
        <w:keepNext/>
        <w:keepLines/>
        <w:numPr>
          <w:ilvl w:val="0"/>
          <w:numId w:val="1"/>
        </w:numPr>
        <w:tabs>
          <w:tab w:val="left" w:pos="394"/>
        </w:tabs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Smluvní pokuty</w:t>
      </w:r>
      <w:bookmarkEnd w:id="38"/>
      <w:bookmarkEnd w:id="39"/>
      <w:bookmarkEnd w:id="40"/>
    </w:p>
    <w:p w:rsidR="00281601" w:rsidRDefault="003C247C">
      <w:pPr>
        <w:pStyle w:val="Zkladntext1"/>
        <w:numPr>
          <w:ilvl w:val="0"/>
          <w:numId w:val="7"/>
        </w:numPr>
        <w:tabs>
          <w:tab w:val="left" w:pos="380"/>
        </w:tabs>
      </w:pPr>
      <w:bookmarkStart w:id="41" w:name="bookmark41"/>
      <w:bookmarkEnd w:id="41"/>
      <w:r>
        <w:t>Zhotovitel je povinen zaplatit Objednateli smluvní pokutu ve výši 0,05 % z ceny Díla za každý</w:t>
      </w:r>
      <w:r>
        <w:t xml:space="preserve"> den prodlení s dokončením a předáním v termínu podle čl. III této smlouvy.</w:t>
      </w:r>
    </w:p>
    <w:p w:rsidR="00281601" w:rsidRDefault="003C247C">
      <w:pPr>
        <w:pStyle w:val="Zkladntext1"/>
        <w:numPr>
          <w:ilvl w:val="0"/>
          <w:numId w:val="7"/>
        </w:numPr>
        <w:tabs>
          <w:tab w:val="left" w:pos="390"/>
        </w:tabs>
      </w:pPr>
      <w:bookmarkStart w:id="42" w:name="bookmark42"/>
      <w:bookmarkEnd w:id="42"/>
      <w:r>
        <w:t>Pro případ prodlení se zaplacením kupní ceny sjednávají smluvní strany úrok z prodlení ve výši stanovené občanskoprávními předpisy.</w:t>
      </w:r>
    </w:p>
    <w:p w:rsidR="00281601" w:rsidRDefault="003C247C">
      <w:pPr>
        <w:pStyle w:val="Zkladntext1"/>
        <w:numPr>
          <w:ilvl w:val="0"/>
          <w:numId w:val="7"/>
        </w:numPr>
        <w:tabs>
          <w:tab w:val="left" w:pos="385"/>
        </w:tabs>
        <w:spacing w:after="280"/>
      </w:pPr>
      <w:bookmarkStart w:id="43" w:name="bookmark43"/>
      <w:bookmarkEnd w:id="43"/>
      <w:r>
        <w:t>Smluvní pokuty se nezapočítávají na náhradu příp</w:t>
      </w:r>
      <w:r>
        <w:t>adně vzniklé škody, kterou lze vymáhat samostatně vedle smluvní pokuty, a to v plné výši.</w:t>
      </w:r>
    </w:p>
    <w:p w:rsidR="00281601" w:rsidRDefault="003C247C">
      <w:pPr>
        <w:pStyle w:val="Nadpis10"/>
        <w:keepNext/>
        <w:keepLines/>
      </w:pPr>
      <w:bookmarkStart w:id="44" w:name="bookmark44"/>
      <w:bookmarkStart w:id="45" w:name="bookmark45"/>
      <w:bookmarkStart w:id="46" w:name="bookmark46"/>
      <w:r>
        <w:t>VIII. Závěrečná ustanovení</w:t>
      </w:r>
      <w:bookmarkEnd w:id="44"/>
      <w:bookmarkEnd w:id="45"/>
      <w:bookmarkEnd w:id="46"/>
    </w:p>
    <w:p w:rsidR="00281601" w:rsidRDefault="003C247C">
      <w:pPr>
        <w:pStyle w:val="Zkladntext1"/>
        <w:numPr>
          <w:ilvl w:val="0"/>
          <w:numId w:val="8"/>
        </w:numPr>
        <w:tabs>
          <w:tab w:val="left" w:pos="308"/>
        </w:tabs>
      </w:pPr>
      <w:bookmarkStart w:id="47" w:name="bookmark47"/>
      <w:bookmarkEnd w:id="47"/>
      <w:r>
        <w:t>Tato Smlouva nabývá platnosti a účinnosti dnem podpisu oběma Smluvními stranami a jejím zveřejněním v registru smluv podle § 2 odst. 1, pís</w:t>
      </w:r>
      <w:r>
        <w:t>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</w:t>
      </w:r>
      <w:r>
        <w:t xml:space="preserve"> niž se vztahuje povinnost uveřejnění prostřednictvím registru smluv, nabývá účinnosti nejdříve dnem uveřejnění (§ 6 odst. 1 zákona č. 340/2015 Sb.). Zveřejnění této smlouvy dle Zákona o registru smluv č. 340/2015 Sb., zajistí odběratel. Tato Smlouva a vzt</w:t>
      </w:r>
      <w:r>
        <w:t>ahy z ní vyplývající se řídí právním řádem České republiky, zejména příslušnými ustanoveními zák. č. 89/2012 Sb., občanský zákoník, ve znění pozdějších předpisů.</w:t>
      </w:r>
    </w:p>
    <w:p w:rsidR="00281601" w:rsidRDefault="003C247C">
      <w:pPr>
        <w:pStyle w:val="Zkladntext1"/>
        <w:numPr>
          <w:ilvl w:val="0"/>
          <w:numId w:val="8"/>
        </w:numPr>
        <w:tabs>
          <w:tab w:val="left" w:pos="308"/>
        </w:tabs>
      </w:pPr>
      <w:bookmarkStart w:id="48" w:name="bookmark48"/>
      <w:bookmarkEnd w:id="48"/>
      <w:r>
        <w:t>Smlouva byla vyhotovena ve dvou stejnopisech, z nichž každá Smluvní strana obdrží po jednom vy</w:t>
      </w:r>
      <w:r>
        <w:t>hotovení.</w:t>
      </w:r>
    </w:p>
    <w:p w:rsidR="00281601" w:rsidRDefault="003C247C">
      <w:pPr>
        <w:pStyle w:val="Zkladntext1"/>
        <w:numPr>
          <w:ilvl w:val="0"/>
          <w:numId w:val="8"/>
        </w:numPr>
        <w:tabs>
          <w:tab w:val="left" w:pos="306"/>
        </w:tabs>
      </w:pPr>
      <w:bookmarkStart w:id="49" w:name="bookmark49"/>
      <w:bookmarkEnd w:id="49"/>
      <w:r>
        <w:t>Změny nebo dodatky k této smlouvě musí být učiněny písemnou formou a schváleny podpisy obou stran.</w:t>
      </w:r>
    </w:p>
    <w:p w:rsidR="00281601" w:rsidRDefault="00281601">
      <w:pPr>
        <w:pStyle w:val="Zkladntext1"/>
        <w:numPr>
          <w:ilvl w:val="0"/>
          <w:numId w:val="8"/>
        </w:numPr>
        <w:tabs>
          <w:tab w:val="left" w:pos="306"/>
        </w:tabs>
        <w:spacing w:after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8.45pt;margin-top:92pt;width:132.5pt;height:10.8pt;z-index:251657729;mso-wrap-distance-left:0;mso-wrap-distance-right:0;mso-position-horizontal-relative:page" filled="f" stroked="f">
            <v:textbox style="mso-next-textbox:#_x0000_s1031" inset="0,0,0,0">
              <w:txbxContent>
                <w:p w:rsidR="00281601" w:rsidRDefault="003C247C">
                  <w:pPr>
                    <w:pStyle w:val="Titulekobrzku0"/>
                    <w:spacing w:line="240" w:lineRule="auto"/>
                  </w:pPr>
                  <w:r>
                    <w:t>V Sokolově dne: 22. 05. 2023</w:t>
                  </w:r>
                </w:p>
              </w:txbxContent>
            </v:textbox>
            <w10:wrap anchorx="page"/>
          </v:shape>
        </w:pict>
      </w:r>
      <w:bookmarkStart w:id="50" w:name="bookmark50"/>
      <w:bookmarkEnd w:id="50"/>
      <w:r w:rsidR="003C247C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81601" w:rsidRDefault="00910805" w:rsidP="00910805">
      <w:pPr>
        <w:pStyle w:val="Zkladntext1"/>
        <w:spacing w:before="940" w:line="240" w:lineRule="auto"/>
        <w:ind w:left="4820"/>
        <w:rPr>
          <w:sz w:val="20"/>
          <w:szCs w:val="20"/>
        </w:rPr>
      </w:pPr>
      <w:r>
        <w:pict>
          <v:shape id="_x0000_s1033" type="#_x0000_t202" style="position:absolute;left:0;text-align:left;margin-left:72.2pt;margin-top:112.5pt;width:153.35pt;height:40.3pt;z-index:251657731;mso-wrap-distance-left:0;mso-wrap-distance-right:0;mso-position-horizontal-relative:page" filled="f" stroked="f">
            <v:textbox style="mso-next-textbox:#_x0000_s1033" inset="0,0,0,0">
              <w:txbxContent>
                <w:p w:rsidR="00281601" w:rsidRDefault="003C247C">
                  <w:pPr>
                    <w:pStyle w:val="Titulekobrzku0"/>
                    <w:spacing w:line="228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ProIgnis</w:t>
                  </w:r>
                  <w:proofErr w:type="spellEnd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, s.r.o.</w:t>
                  </w:r>
                </w:p>
                <w:p w:rsidR="00281601" w:rsidRDefault="003C247C">
                  <w:pPr>
                    <w:pStyle w:val="Titulekobrzku0"/>
                    <w:spacing w:line="257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Kraslická 2130, 35601 Sokolov </w:t>
                  </w:r>
                  <w:r>
                    <w:t xml:space="preserve">Viktor </w:t>
                  </w:r>
                  <w:proofErr w:type="spellStart"/>
                  <w:r>
                    <w:t>Pekar</w:t>
                  </w:r>
                  <w:proofErr w:type="spellEnd"/>
                  <w:r>
                    <w:t xml:space="preserve">, jednatel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společnosti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03.15pt;margin-top:41.4pt;width:228.35pt;height:11.8pt;z-index:-125829375;mso-wrap-distance-top:40pt;mso-position-horizontal-relative:page" filled="f" stroked="f">
            <v:textbox style="mso-next-textbox:#_x0000_s1027" inset="0,0,0,0">
              <w:txbxContent>
                <w:p w:rsidR="00281601" w:rsidRDefault="003C247C">
                  <w:pPr>
                    <w:pStyle w:val="Zkladntext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 Karlových Varech dne:</w:t>
                  </w:r>
                  <w:r w:rsidR="0091080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10805">
                    <w:rPr>
                      <w:sz w:val="20"/>
                      <w:szCs w:val="20"/>
                    </w:rPr>
                    <w:t>23.5.2023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3C247C">
        <w:rPr>
          <w:sz w:val="20"/>
          <w:szCs w:val="20"/>
        </w:rPr>
        <w:t>ZŠ Jana Amose Kom</w:t>
      </w:r>
      <w:r w:rsidR="003C247C">
        <w:rPr>
          <w:sz w:val="20"/>
          <w:szCs w:val="20"/>
        </w:rPr>
        <w:t xml:space="preserve">enského, Karlovy </w:t>
      </w:r>
      <w:proofErr w:type="gramStart"/>
      <w:r w:rsidR="003C247C">
        <w:rPr>
          <w:sz w:val="20"/>
          <w:szCs w:val="20"/>
        </w:rPr>
        <w:t xml:space="preserve">Vary </w:t>
      </w:r>
      <w:r>
        <w:rPr>
          <w:sz w:val="20"/>
          <w:szCs w:val="20"/>
        </w:rPr>
        <w:t xml:space="preserve">                  </w:t>
      </w:r>
      <w:proofErr w:type="spellStart"/>
      <w:r w:rsidR="003C247C">
        <w:rPr>
          <w:sz w:val="20"/>
          <w:szCs w:val="20"/>
        </w:rPr>
        <w:t>Kollárova</w:t>
      </w:r>
      <w:proofErr w:type="spellEnd"/>
      <w:proofErr w:type="gramEnd"/>
      <w:r w:rsidR="003C247C">
        <w:rPr>
          <w:sz w:val="20"/>
          <w:szCs w:val="20"/>
        </w:rPr>
        <w:t xml:space="preserve"> 19, příspěvková organizace</w:t>
      </w:r>
    </w:p>
    <w:p w:rsidR="00281601" w:rsidRDefault="00910805">
      <w:pPr>
        <w:pStyle w:val="Zkladntext1"/>
        <w:spacing w:after="280" w:line="240" w:lineRule="auto"/>
        <w:ind w:left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47C">
        <w:rPr>
          <w:sz w:val="20"/>
          <w:szCs w:val="20"/>
        </w:rPr>
        <w:t xml:space="preserve">Mgr. </w:t>
      </w:r>
      <w:proofErr w:type="spellStart"/>
      <w:r w:rsidR="003C247C">
        <w:rPr>
          <w:sz w:val="20"/>
          <w:szCs w:val="20"/>
        </w:rPr>
        <w:t>et</w:t>
      </w:r>
      <w:proofErr w:type="spellEnd"/>
      <w:r w:rsidR="003C247C">
        <w:rPr>
          <w:sz w:val="20"/>
          <w:szCs w:val="20"/>
        </w:rPr>
        <w:t xml:space="preserve"> Mgr. Zdeňka Vašíčková, ředitelka školy</w:t>
      </w:r>
    </w:p>
    <w:sectPr w:rsidR="00281601" w:rsidSect="00281601">
      <w:pgSz w:w="11900" w:h="16840"/>
      <w:pgMar w:top="1105" w:right="1430" w:bottom="910" w:left="1354" w:header="677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7C" w:rsidRDefault="003C247C" w:rsidP="00281601">
      <w:r>
        <w:separator/>
      </w:r>
    </w:p>
  </w:endnote>
  <w:endnote w:type="continuationSeparator" w:id="0">
    <w:p w:rsidR="003C247C" w:rsidRDefault="003C247C" w:rsidP="0028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7C" w:rsidRDefault="003C247C"/>
  </w:footnote>
  <w:footnote w:type="continuationSeparator" w:id="0">
    <w:p w:rsidR="003C247C" w:rsidRDefault="003C24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494A"/>
    <w:multiLevelType w:val="multilevel"/>
    <w:tmpl w:val="B69C184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97200"/>
    <w:multiLevelType w:val="multilevel"/>
    <w:tmpl w:val="73FC1BB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E0E07"/>
    <w:multiLevelType w:val="multilevel"/>
    <w:tmpl w:val="85FEDF8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52357"/>
    <w:multiLevelType w:val="multilevel"/>
    <w:tmpl w:val="07D4D3D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52227"/>
    <w:multiLevelType w:val="multilevel"/>
    <w:tmpl w:val="EB4AF9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F32F4"/>
    <w:multiLevelType w:val="multilevel"/>
    <w:tmpl w:val="1ED2E5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5686C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16945"/>
    <w:multiLevelType w:val="multilevel"/>
    <w:tmpl w:val="92B223C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BB0F3D"/>
    <w:multiLevelType w:val="multilevel"/>
    <w:tmpl w:val="869EFD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81601"/>
    <w:rsid w:val="00281601"/>
    <w:rsid w:val="003C247C"/>
    <w:rsid w:val="003E175F"/>
    <w:rsid w:val="0091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16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816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2816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281601"/>
    <w:rPr>
      <w:rFonts w:ascii="Arial" w:eastAsia="Arial" w:hAnsi="Arial" w:cs="Arial"/>
      <w:b/>
      <w:bCs/>
      <w:i w:val="0"/>
      <w:iCs w:val="0"/>
      <w:smallCaps w:val="0"/>
      <w:strike w:val="0"/>
      <w:color w:val="45686C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2816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2816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28160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81601"/>
    <w:pPr>
      <w:spacing w:line="247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281601"/>
    <w:pPr>
      <w:spacing w:line="276" w:lineRule="auto"/>
      <w:jc w:val="center"/>
      <w:outlineLvl w:val="0"/>
    </w:pPr>
    <w:rPr>
      <w:rFonts w:ascii="Arial" w:eastAsia="Arial" w:hAnsi="Arial" w:cs="Arial"/>
      <w:b/>
      <w:bCs/>
      <w:color w:val="45686C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281601"/>
    <w:pPr>
      <w:spacing w:line="326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rsid w:val="0028160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4163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Kaňa</dc:creator>
  <cp:lastModifiedBy>sekretariat</cp:lastModifiedBy>
  <cp:revision>2</cp:revision>
  <dcterms:created xsi:type="dcterms:W3CDTF">2023-05-23T13:23:00Z</dcterms:created>
  <dcterms:modified xsi:type="dcterms:W3CDTF">2023-05-23T13:23:00Z</dcterms:modified>
</cp:coreProperties>
</file>