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69" w:rsidRDefault="00951CDB">
      <w:pPr>
        <w:pStyle w:val="Style12"/>
        <w:shd w:val="clear" w:color="auto" w:fill="auto"/>
        <w:ind w:right="40"/>
      </w:pPr>
      <w:r>
        <w:t>Dodatek č.3</w:t>
      </w:r>
    </w:p>
    <w:p w:rsidR="005A2C69" w:rsidRDefault="00951CDB">
      <w:pPr>
        <w:pStyle w:val="Style12"/>
        <w:shd w:val="clear" w:color="auto" w:fill="auto"/>
        <w:ind w:right="40"/>
      </w:pPr>
      <w:r>
        <w:t>ke Smlouvě o zabezpečení náhradního praní prádla dle zákona č. 89/2012 Sb.,</w:t>
      </w:r>
      <w:r>
        <w:br/>
        <w:t>občanského zákoníku v platném znění ze dne 3.12.2018</w:t>
      </w:r>
    </w:p>
    <w:p w:rsidR="005A2C69" w:rsidRDefault="00951CDB">
      <w:pPr>
        <w:pStyle w:val="Style14"/>
        <w:shd w:val="clear" w:color="auto" w:fill="auto"/>
        <w:spacing w:after="300"/>
        <w:ind w:right="40"/>
      </w:pPr>
      <w:r>
        <w:t>(dále jen ,,změna“)</w:t>
      </w:r>
    </w:p>
    <w:p w:rsidR="005A2C69" w:rsidRDefault="00951CDB">
      <w:pPr>
        <w:pStyle w:val="Style14"/>
        <w:shd w:val="clear" w:color="auto" w:fill="auto"/>
        <w:spacing w:line="244" w:lineRule="exact"/>
        <w:ind w:right="40"/>
      </w:pPr>
      <w:r>
        <w:t>Mezi těmito smluvními stranami:</w:t>
      </w:r>
    </w:p>
    <w:p w:rsidR="005A2C69" w:rsidRDefault="00951CDB">
      <w:pPr>
        <w:pStyle w:val="Style16"/>
        <w:keepNext/>
        <w:keepLines/>
        <w:shd w:val="clear" w:color="auto" w:fill="auto"/>
        <w:spacing w:before="0"/>
      </w:pPr>
      <w:bookmarkStart w:id="0" w:name="bookmark0"/>
      <w:r>
        <w:rPr>
          <w:rStyle w:val="CharStyle18"/>
          <w:b/>
          <w:bCs/>
        </w:rPr>
        <w:t>Objednatel:</w:t>
      </w:r>
      <w:bookmarkEnd w:id="0"/>
    </w:p>
    <w:p w:rsidR="005A2C69" w:rsidRDefault="00951CDB">
      <w:pPr>
        <w:pStyle w:val="Style12"/>
        <w:shd w:val="clear" w:color="auto" w:fill="auto"/>
        <w:spacing w:line="244" w:lineRule="exact"/>
        <w:jc w:val="left"/>
      </w:pPr>
      <w:r>
        <w:t>Domov pro seniory Háje</w:t>
      </w:r>
    </w:p>
    <w:p w:rsidR="005A2C69" w:rsidRDefault="00951CDB">
      <w:pPr>
        <w:pStyle w:val="Style12"/>
        <w:shd w:val="clear" w:color="auto" w:fill="auto"/>
        <w:spacing w:line="264" w:lineRule="exact"/>
        <w:jc w:val="left"/>
      </w:pPr>
      <w:r>
        <w:t>K Milíčovu 734</w:t>
      </w:r>
    </w:p>
    <w:p w:rsidR="005A2C69" w:rsidRDefault="00951CDB">
      <w:pPr>
        <w:pStyle w:val="Style12"/>
        <w:shd w:val="clear" w:color="auto" w:fill="auto"/>
        <w:spacing w:after="496" w:line="264" w:lineRule="exact"/>
        <w:jc w:val="left"/>
      </w:pPr>
      <w:r>
        <w:t>149 00 Praha</w:t>
      </w:r>
      <w:r>
        <w:t xml:space="preserve"> 4 - Háje</w:t>
      </w:r>
    </w:p>
    <w:p w:rsidR="00951CDB" w:rsidRDefault="00951CDB" w:rsidP="00951CDB">
      <w:pPr>
        <w:pStyle w:val="Style14"/>
        <w:shd w:val="clear" w:color="auto" w:fill="auto"/>
        <w:spacing w:after="0"/>
        <w:ind w:right="4280"/>
        <w:jc w:val="left"/>
      </w:pPr>
      <w:r>
        <w:t>IČ: 708 75 </w:t>
      </w:r>
      <w:r>
        <w:t xml:space="preserve">111 </w:t>
      </w:r>
    </w:p>
    <w:p w:rsidR="005A2C69" w:rsidRDefault="00951CDB" w:rsidP="00951CDB">
      <w:pPr>
        <w:pStyle w:val="Style14"/>
        <w:shd w:val="clear" w:color="auto" w:fill="auto"/>
        <w:spacing w:after="0"/>
        <w:ind w:right="4280"/>
        <w:jc w:val="left"/>
      </w:pPr>
      <w:r>
        <w:t>DIČ: CZ70875111</w:t>
      </w:r>
    </w:p>
    <w:p w:rsidR="00951CDB" w:rsidRDefault="00951CDB" w:rsidP="00951CDB">
      <w:pPr>
        <w:pStyle w:val="Style14"/>
        <w:shd w:val="clear" w:color="auto" w:fill="auto"/>
        <w:spacing w:after="0"/>
        <w:ind w:right="4280"/>
        <w:jc w:val="left"/>
      </w:pPr>
    </w:p>
    <w:p w:rsidR="005A2C69" w:rsidRDefault="00951CDB">
      <w:pPr>
        <w:pStyle w:val="Style14"/>
        <w:shd w:val="clear" w:color="auto" w:fill="auto"/>
        <w:spacing w:line="244" w:lineRule="exact"/>
        <w:jc w:val="left"/>
      </w:pPr>
      <w:r>
        <w:t>(dále jen “Objednatel”)</w:t>
      </w:r>
    </w:p>
    <w:p w:rsidR="005A2C69" w:rsidRDefault="00951CDB">
      <w:pPr>
        <w:pStyle w:val="Style14"/>
        <w:shd w:val="clear" w:color="auto" w:fill="auto"/>
        <w:spacing w:line="244" w:lineRule="exact"/>
        <w:jc w:val="left"/>
      </w:pPr>
      <w:r>
        <w:t>a</w:t>
      </w:r>
    </w:p>
    <w:p w:rsidR="005A2C69" w:rsidRDefault="00951CDB">
      <w:pPr>
        <w:pStyle w:val="Style16"/>
        <w:keepNext/>
        <w:keepLines/>
        <w:shd w:val="clear" w:color="auto" w:fill="auto"/>
        <w:spacing w:before="0"/>
      </w:pPr>
      <w:bookmarkStart w:id="1" w:name="bookmark1"/>
      <w:r>
        <w:rPr>
          <w:rStyle w:val="CharStyle18"/>
          <w:b/>
          <w:bCs/>
        </w:rPr>
        <w:t>Dodavatel:</w:t>
      </w:r>
      <w:bookmarkEnd w:id="1"/>
    </w:p>
    <w:p w:rsidR="005A2C69" w:rsidRDefault="00951CDB">
      <w:pPr>
        <w:pStyle w:val="Style12"/>
        <w:shd w:val="clear" w:color="auto" w:fill="auto"/>
        <w:spacing w:line="244" w:lineRule="exact"/>
        <w:jc w:val="left"/>
      </w:pPr>
      <w:r>
        <w:t>Prádelna Kyselý, a.s.</w:t>
      </w:r>
    </w:p>
    <w:p w:rsidR="005A2C69" w:rsidRDefault="00951CDB">
      <w:pPr>
        <w:pStyle w:val="Style12"/>
        <w:shd w:val="clear" w:color="auto" w:fill="auto"/>
        <w:spacing w:after="260" w:line="244" w:lineRule="exact"/>
        <w:jc w:val="left"/>
      </w:pPr>
      <w:r>
        <w:t>Vlašim, Vlasákova 333, PSČ 258 01</w:t>
      </w:r>
    </w:p>
    <w:p w:rsidR="00951CDB" w:rsidRDefault="00951CDB" w:rsidP="00951CDB">
      <w:pPr>
        <w:pStyle w:val="Style14"/>
        <w:shd w:val="clear" w:color="auto" w:fill="auto"/>
        <w:spacing w:after="0"/>
        <w:ind w:right="4280"/>
        <w:jc w:val="left"/>
      </w:pPr>
      <w:r>
        <w:t>IČ: 267 23 </w:t>
      </w:r>
      <w:r>
        <w:t xml:space="preserve">883 </w:t>
      </w:r>
    </w:p>
    <w:p w:rsidR="00951CDB" w:rsidRDefault="00951CDB" w:rsidP="00951CDB">
      <w:pPr>
        <w:pStyle w:val="Style14"/>
        <w:shd w:val="clear" w:color="auto" w:fill="auto"/>
        <w:spacing w:after="0"/>
        <w:ind w:right="4280"/>
        <w:jc w:val="left"/>
      </w:pPr>
      <w:r>
        <w:t>DIČ: CZ 26723883</w:t>
      </w:r>
    </w:p>
    <w:p w:rsidR="005A2C69" w:rsidRDefault="00951CDB" w:rsidP="00951CDB">
      <w:pPr>
        <w:pStyle w:val="Style14"/>
        <w:shd w:val="clear" w:color="auto" w:fill="auto"/>
        <w:spacing w:after="0"/>
        <w:ind w:right="4280"/>
        <w:jc w:val="left"/>
      </w:pPr>
      <w:r>
        <w:t xml:space="preserve"> xxxxxxxxxxxxx</w:t>
      </w:r>
    </w:p>
    <w:p w:rsidR="00951CDB" w:rsidRDefault="00951CDB" w:rsidP="00951CDB">
      <w:pPr>
        <w:pStyle w:val="Style14"/>
        <w:shd w:val="clear" w:color="auto" w:fill="auto"/>
        <w:spacing w:after="0"/>
        <w:ind w:right="4280"/>
        <w:jc w:val="left"/>
      </w:pPr>
    </w:p>
    <w:p w:rsidR="00951CDB" w:rsidRDefault="00951CDB" w:rsidP="00951CDB">
      <w:pPr>
        <w:pStyle w:val="Style14"/>
        <w:shd w:val="clear" w:color="auto" w:fill="auto"/>
        <w:spacing w:after="0"/>
        <w:ind w:right="4280"/>
        <w:jc w:val="left"/>
      </w:pPr>
    </w:p>
    <w:p w:rsidR="005A2C69" w:rsidRDefault="00951CDB">
      <w:pPr>
        <w:pStyle w:val="Style14"/>
        <w:shd w:val="clear" w:color="auto" w:fill="auto"/>
        <w:spacing w:after="447" w:line="244" w:lineRule="exact"/>
        <w:jc w:val="left"/>
      </w:pPr>
      <w:r>
        <w:t>(dále jen“Dodavatel”)</w:t>
      </w:r>
    </w:p>
    <w:p w:rsidR="005A2C69" w:rsidRDefault="00951CDB">
      <w:pPr>
        <w:pStyle w:val="Style19"/>
        <w:keepNext/>
        <w:keepLines/>
        <w:shd w:val="clear" w:color="auto" w:fill="auto"/>
        <w:spacing w:before="0" w:after="313"/>
        <w:ind w:right="40"/>
      </w:pPr>
      <w:bookmarkStart w:id="2" w:name="bookmark2"/>
      <w:r>
        <w:t>I.</w:t>
      </w:r>
      <w:bookmarkEnd w:id="2"/>
    </w:p>
    <w:p w:rsidR="005A2C69" w:rsidRDefault="00951CDB">
      <w:pPr>
        <w:pStyle w:val="Style14"/>
        <w:shd w:val="clear" w:color="auto" w:fill="auto"/>
        <w:spacing w:after="310"/>
        <w:jc w:val="both"/>
      </w:pPr>
      <w:r>
        <w:t xml:space="preserve">Obě výše uvedené strany souhlasí s </w:t>
      </w:r>
      <w:r>
        <w:t>následujícími změnami Smlouvy o zabezpečení náhradního praní podle zákona ě. 89/2012 ze dne 3.prosince2018 (dálejen„Smlouva“) následovně:</w:t>
      </w:r>
    </w:p>
    <w:p w:rsidR="005A2C69" w:rsidRDefault="00951CDB">
      <w:pPr>
        <w:pStyle w:val="Style21"/>
        <w:shd w:val="clear" w:color="auto" w:fill="auto"/>
        <w:spacing w:before="0" w:after="270"/>
      </w:pPr>
      <w:r>
        <w:t>Mění se příloha č. 1 Smlouvy:</w:t>
      </w:r>
    </w:p>
    <w:p w:rsidR="005A2C69" w:rsidRDefault="00951CDB">
      <w:pPr>
        <w:pStyle w:val="Style14"/>
        <w:shd w:val="clear" w:color="auto" w:fill="auto"/>
        <w:spacing w:after="0" w:line="244" w:lineRule="exact"/>
        <w:jc w:val="left"/>
        <w:rPr>
          <w:rStyle w:val="CharStyle23"/>
        </w:rPr>
      </w:pPr>
      <w:r>
        <w:rPr>
          <w:rStyle w:val="CharStyle23"/>
        </w:rPr>
        <w:t>Příloha č. 1 smlouvy Krycí list se nahrazuje tímto:</w:t>
      </w:r>
    </w:p>
    <w:p w:rsidR="00951CDB" w:rsidRDefault="00951CDB">
      <w:pPr>
        <w:pStyle w:val="Style14"/>
        <w:shd w:val="clear" w:color="auto" w:fill="auto"/>
        <w:spacing w:after="0" w:line="244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640"/>
        <w:gridCol w:w="1387"/>
      </w:tblGrid>
      <w:tr w:rsidR="005A2C6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</w:pPr>
            <w:r>
              <w:rPr>
                <w:rStyle w:val="CharStyle24"/>
              </w:rPr>
              <w:t>Ceník praní vlastního prádla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80" w:line="210" w:lineRule="exact"/>
              <w:jc w:val="left"/>
            </w:pPr>
            <w:r>
              <w:rPr>
                <w:rStyle w:val="CharStyle24"/>
              </w:rPr>
              <w:t xml:space="preserve">č. </w:t>
            </w:r>
            <w:r>
              <w:rPr>
                <w:rStyle w:val="CharStyle24"/>
              </w:rPr>
              <w:t>sortimentu</w:t>
            </w:r>
          </w:p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before="80" w:after="0" w:line="210" w:lineRule="exact"/>
              <w:jc w:val="left"/>
            </w:pPr>
            <w:r>
              <w:rPr>
                <w:rStyle w:val="CharStyle24"/>
              </w:rPr>
              <w:t>1005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80" w:line="210" w:lineRule="exact"/>
              <w:ind w:right="20"/>
            </w:pPr>
            <w:r>
              <w:rPr>
                <w:rStyle w:val="CharStyle24"/>
              </w:rPr>
              <w:t>sortiment</w:t>
            </w:r>
          </w:p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before="80" w:after="0" w:line="210" w:lineRule="exact"/>
              <w:jc w:val="left"/>
            </w:pPr>
            <w:r>
              <w:rPr>
                <w:rStyle w:val="CharStyle24"/>
              </w:rPr>
              <w:t>deka prošívaná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80" w:line="210" w:lineRule="exact"/>
              <w:jc w:val="right"/>
            </w:pPr>
            <w:r>
              <w:rPr>
                <w:rStyle w:val="CharStyle24"/>
              </w:rPr>
              <w:t>cena bez DPH</w:t>
            </w:r>
          </w:p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before="80" w:after="0" w:line="210" w:lineRule="exact"/>
              <w:jc w:val="right"/>
            </w:pPr>
            <w:r>
              <w:rPr>
                <w:rStyle w:val="CharStyle24"/>
              </w:rPr>
              <w:t>85,60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1018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polštář péřový, molitanový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45,30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1029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utěrka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6,80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1115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povlak na peřinu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30,70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1119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povlak na polštář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7,50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1130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prostěradlo s gumou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19,60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1530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košile pacientská - anděl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5395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15,40</w:t>
            </w:r>
          </w:p>
        </w:tc>
      </w:tr>
    </w:tbl>
    <w:p w:rsidR="005A2C69" w:rsidRDefault="005A2C69">
      <w:pPr>
        <w:framePr w:w="5395" w:wrap="notBeside" w:vAnchor="text" w:hAnchor="text" w:y="1"/>
        <w:rPr>
          <w:sz w:val="2"/>
          <w:szCs w:val="2"/>
        </w:rPr>
      </w:pPr>
    </w:p>
    <w:p w:rsidR="005A2C69" w:rsidRDefault="00951CDB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958"/>
        <w:gridCol w:w="1301"/>
        <w:gridCol w:w="1642"/>
      </w:tblGrid>
      <w:tr w:rsidR="005A2C6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</w:pPr>
            <w:r>
              <w:rPr>
                <w:rStyle w:val="CharStyle24"/>
              </w:rPr>
              <w:lastRenderedPageBreak/>
              <w:t xml:space="preserve">Ceník </w:t>
            </w:r>
            <w:r>
              <w:rPr>
                <w:rStyle w:val="CharStyle24"/>
              </w:rPr>
              <w:t>praní a pronájem prádla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</w:pPr>
            <w:r>
              <w:rPr>
                <w:rStyle w:val="CharStyle24"/>
              </w:rPr>
              <w:t>č. sortimentu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ind w:right="20"/>
            </w:pPr>
            <w:r>
              <w:rPr>
                <w:rStyle w:val="CharStyle24"/>
              </w:rPr>
              <w:t>sortiment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CharStyle24"/>
              </w:rPr>
              <w:t>výbava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59" w:lineRule="exact"/>
              <w:ind w:left="20"/>
            </w:pPr>
            <w:r>
              <w:rPr>
                <w:rStyle w:val="CharStyle24"/>
              </w:rPr>
              <w:t>cena praní včetně</w:t>
            </w:r>
          </w:p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59" w:lineRule="exact"/>
              <w:ind w:left="220"/>
              <w:jc w:val="left"/>
            </w:pPr>
            <w:r>
              <w:rPr>
                <w:rStyle w:val="CharStyle24"/>
              </w:rPr>
              <w:t>pronájmu bez</w:t>
            </w:r>
          </w:p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59" w:lineRule="exact"/>
              <w:ind w:left="20"/>
            </w:pPr>
            <w:r>
              <w:rPr>
                <w:rStyle w:val="CharStyle24"/>
              </w:rPr>
              <w:t>DPH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2107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cícha ARTEX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500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29,80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2109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polštář ARTEX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700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7,30</w:t>
            </w:r>
          </w:p>
        </w:tc>
      </w:tr>
      <w:tr w:rsidR="005A2C6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2832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left"/>
            </w:pPr>
            <w:r>
              <w:rPr>
                <w:rStyle w:val="CharStyle24"/>
              </w:rPr>
              <w:t>pytel na prádlo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90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C69" w:rsidRDefault="00951CDB">
            <w:pPr>
              <w:pStyle w:val="Style14"/>
              <w:framePr w:w="6677" w:wrap="notBeside" w:vAnchor="text" w:hAnchor="text" w:y="1"/>
              <w:shd w:val="clear" w:color="auto" w:fill="auto"/>
              <w:spacing w:after="0" w:line="210" w:lineRule="exact"/>
              <w:jc w:val="right"/>
            </w:pPr>
            <w:r>
              <w:rPr>
                <w:rStyle w:val="CharStyle24"/>
              </w:rPr>
              <w:t>7,7</w:t>
            </w:r>
          </w:p>
        </w:tc>
      </w:tr>
    </w:tbl>
    <w:p w:rsidR="005A2C69" w:rsidRDefault="005A2C69">
      <w:pPr>
        <w:framePr w:w="6677" w:wrap="notBeside" w:vAnchor="text" w:hAnchor="text" w:y="1"/>
        <w:rPr>
          <w:sz w:val="2"/>
          <w:szCs w:val="2"/>
        </w:rPr>
      </w:pPr>
    </w:p>
    <w:p w:rsidR="005A2C69" w:rsidRDefault="005A2C69">
      <w:pPr>
        <w:rPr>
          <w:sz w:val="2"/>
          <w:szCs w:val="2"/>
        </w:rPr>
      </w:pPr>
    </w:p>
    <w:p w:rsidR="005A2C69" w:rsidRDefault="00951CDB">
      <w:pPr>
        <w:pStyle w:val="Style12"/>
        <w:shd w:val="clear" w:color="auto" w:fill="auto"/>
        <w:spacing w:before="1093" w:line="244" w:lineRule="exact"/>
        <w:ind w:left="40"/>
      </w:pPr>
      <w:r>
        <w:t>II.</w:t>
      </w:r>
    </w:p>
    <w:p w:rsidR="005A2C69" w:rsidRDefault="00951CDB">
      <w:pPr>
        <w:pStyle w:val="Style12"/>
        <w:shd w:val="clear" w:color="auto" w:fill="auto"/>
        <w:spacing w:after="304" w:line="244" w:lineRule="exact"/>
        <w:ind w:left="40"/>
      </w:pPr>
      <w:r>
        <w:t>Závěrečná ustanovení</w:t>
      </w:r>
    </w:p>
    <w:p w:rsidR="005A2C69" w:rsidRDefault="00951CDB">
      <w:pPr>
        <w:pStyle w:val="Style14"/>
        <w:shd w:val="clear" w:color="auto" w:fill="auto"/>
        <w:spacing w:after="0" w:line="264" w:lineRule="exact"/>
        <w:ind w:right="920"/>
        <w:jc w:val="left"/>
      </w:pPr>
      <w:r>
        <w:t xml:space="preserve">Tento dodatek nabývá platnosti dnem podpisu </w:t>
      </w:r>
      <w:r>
        <w:t>oprvněných smluvních stran s účinností od 1.7.2023</w:t>
      </w:r>
    </w:p>
    <w:p w:rsidR="005A2C69" w:rsidRDefault="00951CDB">
      <w:pPr>
        <w:pStyle w:val="Style14"/>
        <w:shd w:val="clear" w:color="auto" w:fill="auto"/>
        <w:spacing w:after="556" w:line="264" w:lineRule="exact"/>
        <w:jc w:val="both"/>
      </w:pPr>
      <w:r>
        <w:t>Tento dodatek smlouvy je vyhotoven ve dvou stejnopisech, po jednom pro každou ze smluvních stran. Osoby jednající a podepisující tento dodatek smlouvy prohlašují, že si ho před podpisem přečetli a prohlašu</w:t>
      </w:r>
      <w:r>
        <w:t>jí, že souhlasí s jeho obsahem. Na důkaz této skutečnosti připojují jednající osoby své vlastnoruční podpisy.</w:t>
      </w:r>
    </w:p>
    <w:p w:rsidR="005A2C69" w:rsidRDefault="00951CDB">
      <w:pPr>
        <w:pStyle w:val="Style12"/>
        <w:shd w:val="clear" w:color="auto" w:fill="auto"/>
        <w:tabs>
          <w:tab w:val="left" w:pos="5371"/>
        </w:tabs>
        <w:spacing w:after="320" w:line="244" w:lineRule="exact"/>
        <w:jc w:val="both"/>
      </w:pPr>
      <w:r>
        <w:t>Domov pro seniory Háje</w:t>
      </w:r>
      <w:r>
        <w:tab/>
        <w:t>Prádelna Kyselý, a. s.</w:t>
      </w:r>
    </w:p>
    <w:p w:rsidR="005A2C69" w:rsidRDefault="00951CDB">
      <w:pPr>
        <w:pStyle w:val="Style14"/>
        <w:shd w:val="clear" w:color="auto" w:fill="auto"/>
        <w:tabs>
          <w:tab w:val="left" w:pos="5371"/>
        </w:tabs>
        <w:spacing w:after="0" w:line="244" w:lineRule="exact"/>
        <w:jc w:val="both"/>
      </w:pPr>
      <w:r>
        <w:t>V Praze dne 18.5.2023</w:t>
      </w:r>
      <w:r>
        <w:tab/>
        <w:t>Ve Vlašimi dne 18.5. 2023</w:t>
      </w:r>
    </w:p>
    <w:p w:rsidR="00951CDB" w:rsidRDefault="00951CDB" w:rsidP="00951CDB">
      <w:pPr>
        <w:pStyle w:val="Style25"/>
        <w:shd w:val="clear" w:color="auto" w:fill="auto"/>
        <w:spacing w:after="0"/>
        <w:ind w:left="60"/>
        <w:jc w:val="left"/>
        <w:rPr>
          <w:rStyle w:val="CharStyle27"/>
        </w:rPr>
      </w:pPr>
    </w:p>
    <w:p w:rsidR="00951CDB" w:rsidRDefault="00951CDB" w:rsidP="00951CDB">
      <w:pPr>
        <w:pStyle w:val="Style25"/>
        <w:shd w:val="clear" w:color="auto" w:fill="auto"/>
        <w:spacing w:after="0"/>
        <w:ind w:left="60"/>
        <w:jc w:val="left"/>
        <w:rPr>
          <w:rStyle w:val="CharStyle27"/>
        </w:rPr>
      </w:pPr>
    </w:p>
    <w:p w:rsidR="00951CDB" w:rsidRDefault="00951CDB" w:rsidP="00951CDB">
      <w:pPr>
        <w:pStyle w:val="Style25"/>
        <w:shd w:val="clear" w:color="auto" w:fill="auto"/>
        <w:spacing w:after="0"/>
        <w:ind w:left="60"/>
        <w:jc w:val="left"/>
        <w:rPr>
          <w:rStyle w:val="CharStyle27"/>
        </w:rPr>
      </w:pPr>
    </w:p>
    <w:p w:rsidR="005A2C69" w:rsidRDefault="00951CDB" w:rsidP="00951CDB">
      <w:pPr>
        <w:pStyle w:val="Style25"/>
        <w:shd w:val="clear" w:color="auto" w:fill="auto"/>
        <w:spacing w:after="0" w:line="240" w:lineRule="auto"/>
        <w:ind w:left="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05130" simplePos="0" relativeHeight="377487104" behindDoc="1" locked="0" layoutInCell="1" allowOverlap="1">
                <wp:simplePos x="0" y="0"/>
                <wp:positionH relativeFrom="margin">
                  <wp:posOffset>3717925</wp:posOffset>
                </wp:positionH>
                <wp:positionV relativeFrom="paragraph">
                  <wp:posOffset>220345</wp:posOffset>
                </wp:positionV>
                <wp:extent cx="1569720" cy="306705"/>
                <wp:effectExtent l="3175" t="0" r="0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69" w:rsidRDefault="005A2C6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951CDB" w:rsidRDefault="00951CDB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Dr. Konrad Stocker</w:t>
                            </w:r>
                          </w:p>
                          <w:p w:rsidR="005A2C69" w:rsidRDefault="00951CDB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člen správní 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75pt;margin-top:17.35pt;width:123.6pt;height:24.15pt;z-index:-125829376;visibility:visible;mso-wrap-style:square;mso-width-percent:0;mso-height-percent:0;mso-wrap-distance-left:5pt;mso-wrap-distance-top:0;mso-wrap-distance-right:3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vLqg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" filled="f" stroked="f">
                <v:textbox style="mso-fit-shape-to-text:t" inset="0,0,0,0">
                  <w:txbxContent>
                    <w:p w:rsidR="005A2C69" w:rsidRDefault="005A2C6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951CDB" w:rsidRDefault="00951CDB">
                      <w:pPr>
                        <w:pStyle w:val="Style2"/>
                        <w:shd w:val="clear" w:color="auto" w:fill="auto"/>
                      </w:pPr>
                      <w:r>
                        <w:t>Dr. Konrad Stocker</w:t>
                      </w:r>
                    </w:p>
                    <w:p w:rsidR="005A2C69" w:rsidRDefault="00951CDB">
                      <w:pPr>
                        <w:pStyle w:val="Style2"/>
                        <w:shd w:val="clear" w:color="auto" w:fill="auto"/>
                      </w:pPr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>člen správní rady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CharStyle27"/>
        </w:rPr>
        <w:t>Mgr. Dagmar Zavadilová</w:t>
      </w:r>
      <w:r>
        <w:rPr>
          <w:rStyle w:val="CharStyle27"/>
        </w:rPr>
        <w:br/>
      </w:r>
      <w:r>
        <w:t>ředitelka, Domov pro seniory Háje, p.o.</w:t>
      </w:r>
    </w:p>
    <w:p w:rsidR="005A2C69" w:rsidRDefault="005A2C69">
      <w:pPr>
        <w:pStyle w:val="Style31"/>
        <w:shd w:val="clear" w:color="auto" w:fill="auto"/>
        <w:spacing w:before="0"/>
        <w:ind w:left="40"/>
      </w:pPr>
      <w:bookmarkStart w:id="3" w:name="_GoBack"/>
      <w:bookmarkEnd w:id="3"/>
    </w:p>
    <w:sectPr w:rsidR="005A2C69">
      <w:pgSz w:w="11909" w:h="16838"/>
      <w:pgMar w:top="1219" w:right="1634" w:bottom="1287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CDB">
      <w:r>
        <w:separator/>
      </w:r>
    </w:p>
  </w:endnote>
  <w:endnote w:type="continuationSeparator" w:id="0">
    <w:p w:rsidR="00000000" w:rsidRDefault="0095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69" w:rsidRDefault="005A2C69"/>
  </w:footnote>
  <w:footnote w:type="continuationSeparator" w:id="0">
    <w:p w:rsidR="005A2C69" w:rsidRDefault="005A2C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69"/>
    <w:rsid w:val="005A2C69"/>
    <w:rsid w:val="0095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Exact">
    <w:name w:val="Char Style 7 Exact"/>
    <w:basedOn w:val="CharStyle5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Char Style 22"/>
    <w:basedOn w:val="Standardnpsmoodstavce"/>
    <w:link w:val="Style21"/>
    <w:rPr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harStyle23">
    <w:name w:val="Char Style 23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4">
    <w:name w:val="Char Style 24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30" w:lineRule="exact"/>
      <w:jc w:val="both"/>
    </w:pPr>
    <w:rPr>
      <w:sz w:val="19"/>
      <w:szCs w:val="19"/>
      <w:lang w:val="en-US" w:eastAsia="en-US" w:bidi="en-US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39" w:lineRule="exact"/>
      <w:jc w:val="both"/>
    </w:pPr>
    <w:rPr>
      <w:b/>
      <w:bCs/>
      <w:sz w:val="17"/>
      <w:szCs w:val="17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after="80" w:line="144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before="80" w:line="144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69" w:lineRule="exact"/>
      <w:jc w:val="center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80" w:line="269" w:lineRule="exact"/>
      <w:jc w:val="center"/>
    </w:pPr>
    <w:rPr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280" w:after="280" w:line="244" w:lineRule="exact"/>
      <w:outlineLvl w:val="1"/>
    </w:pPr>
    <w:rPr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500" w:after="280" w:line="310" w:lineRule="exact"/>
      <w:jc w:val="center"/>
      <w:outlineLvl w:val="0"/>
    </w:pPr>
    <w:rPr>
      <w:sz w:val="28"/>
      <w:szCs w:val="28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80" w:after="280" w:line="232" w:lineRule="exact"/>
    </w:pPr>
    <w:rPr>
      <w:b/>
      <w:bCs/>
      <w:sz w:val="21"/>
      <w:szCs w:val="21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260" w:line="226" w:lineRule="exact"/>
      <w:jc w:val="center"/>
    </w:pPr>
    <w:rPr>
      <w:sz w:val="19"/>
      <w:szCs w:val="19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260" w:line="216" w:lineRule="exact"/>
      <w:ind w:hanging="420"/>
    </w:pPr>
    <w:rPr>
      <w:b/>
      <w:bCs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20" w:line="398" w:lineRule="exact"/>
      <w:jc w:val="center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Exact">
    <w:name w:val="Char Style 7 Exact"/>
    <w:basedOn w:val="CharStyle5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Char Style 22"/>
    <w:basedOn w:val="Standardnpsmoodstavce"/>
    <w:link w:val="Style21"/>
    <w:rPr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harStyle23">
    <w:name w:val="Char Style 23"/>
    <w:basedOn w:val="Char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4">
    <w:name w:val="Char Style 24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30" w:lineRule="exact"/>
      <w:jc w:val="both"/>
    </w:pPr>
    <w:rPr>
      <w:sz w:val="19"/>
      <w:szCs w:val="19"/>
      <w:lang w:val="en-US" w:eastAsia="en-US" w:bidi="en-US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39" w:lineRule="exact"/>
      <w:jc w:val="both"/>
    </w:pPr>
    <w:rPr>
      <w:b/>
      <w:bCs/>
      <w:sz w:val="17"/>
      <w:szCs w:val="17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after="80" w:line="144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before="80" w:line="144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69" w:lineRule="exact"/>
      <w:jc w:val="center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80" w:line="269" w:lineRule="exact"/>
      <w:jc w:val="center"/>
    </w:pPr>
    <w:rPr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280" w:after="280" w:line="244" w:lineRule="exact"/>
      <w:outlineLvl w:val="1"/>
    </w:pPr>
    <w:rPr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500" w:after="280" w:line="310" w:lineRule="exact"/>
      <w:jc w:val="center"/>
      <w:outlineLvl w:val="0"/>
    </w:pPr>
    <w:rPr>
      <w:sz w:val="28"/>
      <w:szCs w:val="28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80" w:after="280" w:line="232" w:lineRule="exact"/>
    </w:pPr>
    <w:rPr>
      <w:b/>
      <w:bCs/>
      <w:sz w:val="21"/>
      <w:szCs w:val="21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260" w:line="226" w:lineRule="exact"/>
      <w:jc w:val="center"/>
    </w:pPr>
    <w:rPr>
      <w:sz w:val="19"/>
      <w:szCs w:val="19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260" w:line="216" w:lineRule="exact"/>
      <w:ind w:hanging="420"/>
    </w:pPr>
    <w:rPr>
      <w:b/>
      <w:bCs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20" w:line="398" w:lineRule="exact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2023-05-23T11:06:00Z</dcterms:created>
  <dcterms:modified xsi:type="dcterms:W3CDTF">2023-05-23T11:06:00Z</dcterms:modified>
</cp:coreProperties>
</file>