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8930EE3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OBJEDNÁvKA</w:t>
      </w:r>
      <w:bookmarkStart w:id="0" w:name="_GoBack"/>
      <w:bookmarkEnd w:id="0"/>
      <w:r>
        <w:rPr>
          <w:b/>
          <w:color w:val="000000"/>
          <w:sz w:val="20"/>
          <w:szCs w:val="20"/>
        </w:rPr>
        <w:t xml:space="preserve"> </w:t>
      </w:r>
    </w:p>
    <w:p w14:paraId="00000002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sz w:val="20"/>
          <w:szCs w:val="20"/>
        </w:rPr>
        <w:sectPr w:rsidR="006F78F9">
          <w:pgSz w:w="11880" w:h="16840"/>
          <w:pgMar w:top="1180" w:right="2246" w:bottom="0" w:left="7446" w:header="0" w:footer="720" w:gutter="0"/>
          <w:pgNumType w:start="1"/>
          <w:cols w:num="2" w:space="708" w:equalWidth="0">
            <w:col w:w="1100" w:space="0"/>
            <w:col w:w="1100" w:space="0"/>
          </w:cols>
        </w:sectPr>
      </w:pPr>
      <w:r>
        <w:rPr>
          <w:b/>
          <w:color w:val="FF0000"/>
          <w:sz w:val="20"/>
          <w:szCs w:val="20"/>
        </w:rPr>
        <w:lastRenderedPageBreak/>
        <w:t xml:space="preserve">     </w:t>
      </w:r>
      <w:r>
        <w:rPr>
          <w:b/>
          <w:color w:val="FF0000"/>
          <w:sz w:val="20"/>
          <w:szCs w:val="20"/>
        </w:rPr>
        <w:t xml:space="preserve">202231 </w:t>
      </w:r>
    </w:p>
    <w:p w14:paraId="00000003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2" w:line="237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Jméno Základní škola J. A. Komenského Lysá nad </w:t>
      </w:r>
      <w:r>
        <w:rPr>
          <w:color w:val="000000"/>
          <w:sz w:val="20"/>
          <w:szCs w:val="20"/>
        </w:rPr>
        <w:lastRenderedPageBreak/>
        <w:t xml:space="preserve">Labem, Komenského 1534, okres Nymburk </w:t>
      </w:r>
    </w:p>
    <w:p w14:paraId="00000004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0"/>
          <w:szCs w:val="20"/>
        </w:rPr>
        <w:sectPr w:rsidR="006F78F9">
          <w:type w:val="continuous"/>
          <w:pgSz w:w="11880" w:h="16840"/>
          <w:pgMar w:top="1180" w:right="1927" w:bottom="0" w:left="695" w:header="0" w:footer="720" w:gutter="0"/>
          <w:cols w:num="2" w:space="708" w:equalWidth="0">
            <w:col w:w="4640" w:space="0"/>
            <w:col w:w="4640" w:space="0"/>
          </w:cols>
        </w:sectPr>
      </w:pPr>
      <w:r>
        <w:rPr>
          <w:color w:val="000000"/>
          <w:sz w:val="20"/>
          <w:szCs w:val="20"/>
        </w:rPr>
        <w:t xml:space="preserve">Vystavení 11/30/2022 </w:t>
      </w:r>
      <w:proofErr w:type="spellStart"/>
      <w:r>
        <w:rPr>
          <w:color w:val="000000"/>
          <w:sz w:val="20"/>
          <w:szCs w:val="20"/>
        </w:rPr>
        <w:t>Zdanitel</w:t>
      </w:r>
      <w:proofErr w:type="spellEnd"/>
      <w:r>
        <w:rPr>
          <w:color w:val="000000"/>
          <w:sz w:val="20"/>
          <w:szCs w:val="20"/>
        </w:rPr>
        <w:t xml:space="preserve">. plnění </w:t>
      </w:r>
    </w:p>
    <w:p w14:paraId="00000005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54" w:lineRule="auto"/>
        <w:ind w:left="705" w:right="617" w:hanging="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Adresa Komenského 1534, Lysá nad Labem Splatnosti 12/7/2022 PSČ 289 22 </w:t>
      </w:r>
    </w:p>
    <w:p w14:paraId="00000006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54" w:lineRule="auto"/>
        <w:ind w:left="7368" w:right="1808" w:hanging="66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IČO 61632244 Objednávka č. Vystavil </w:t>
      </w:r>
    </w:p>
    <w:p w14:paraId="00000007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848"/>
        <w:rPr>
          <w:b/>
          <w:color w:val="000000"/>
          <w:sz w:val="20"/>
          <w:szCs w:val="20"/>
        </w:rPr>
      </w:pPr>
      <w:r>
        <w:rPr>
          <w:b/>
          <w:color w:val="000000"/>
          <w:sz w:val="33"/>
          <w:szCs w:val="33"/>
          <w:vertAlign w:val="subscript"/>
        </w:rPr>
        <w:t xml:space="preserve">Množ. Popis Cena / </w:t>
      </w:r>
      <w:proofErr w:type="spellStart"/>
      <w:r>
        <w:rPr>
          <w:b/>
          <w:color w:val="000000"/>
          <w:sz w:val="33"/>
          <w:szCs w:val="33"/>
          <w:vertAlign w:val="subscript"/>
        </w:rPr>
        <w:t>ks</w:t>
      </w:r>
      <w:r>
        <w:rPr>
          <w:b/>
          <w:color w:val="000000"/>
          <w:sz w:val="20"/>
          <w:szCs w:val="20"/>
        </w:rPr>
        <w:t>Sazba</w:t>
      </w:r>
      <w:proofErr w:type="spellEnd"/>
      <w:r>
        <w:rPr>
          <w:b/>
          <w:color w:val="000000"/>
          <w:sz w:val="20"/>
          <w:szCs w:val="20"/>
        </w:rPr>
        <w:t xml:space="preserve"> </w:t>
      </w:r>
    </w:p>
    <w:p w14:paraId="00000008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1"/>
        <w:jc w:val="right"/>
        <w:rPr>
          <w:b/>
          <w:color w:val="000000"/>
          <w:sz w:val="20"/>
          <w:szCs w:val="20"/>
        </w:rPr>
        <w:sectPr w:rsidR="006F78F9">
          <w:type w:val="continuous"/>
          <w:pgSz w:w="11880" w:h="16840"/>
          <w:pgMar w:top="1180" w:right="1406" w:bottom="0" w:left="0" w:header="0" w:footer="720" w:gutter="0"/>
          <w:cols w:space="708" w:equalWidth="0">
            <w:col w:w="10473" w:space="0"/>
          </w:cols>
        </w:sectPr>
      </w:pPr>
      <w:r>
        <w:rPr>
          <w:b/>
          <w:color w:val="000000"/>
          <w:sz w:val="33"/>
          <w:szCs w:val="33"/>
          <w:vertAlign w:val="subscript"/>
        </w:rPr>
        <w:t>DPH</w:t>
      </w:r>
      <w:r>
        <w:rPr>
          <w:b/>
          <w:color w:val="000000"/>
          <w:sz w:val="20"/>
          <w:szCs w:val="20"/>
        </w:rPr>
        <w:t xml:space="preserve">DPH Cena vč. DPH </w:t>
      </w:r>
    </w:p>
    <w:p w14:paraId="00000009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37" w:lineRule="auto"/>
        <w:rPr>
          <w:color w:val="000000"/>
          <w:sz w:val="20"/>
          <w:szCs w:val="20"/>
        </w:rPr>
      </w:pPr>
      <w:r>
        <w:rPr>
          <w:color w:val="000000"/>
          <w:sz w:val="33"/>
          <w:szCs w:val="33"/>
          <w:vertAlign w:val="superscript"/>
        </w:rPr>
        <w:lastRenderedPageBreak/>
        <w:t xml:space="preserve">1 </w:t>
      </w:r>
      <w:r>
        <w:rPr>
          <w:color w:val="000000"/>
          <w:sz w:val="20"/>
          <w:szCs w:val="20"/>
        </w:rPr>
        <w:t xml:space="preserve">Vzdělávací aktivity v rámci projektu Šablony OPJAK ZŠ Komenského Lysá nad Labem, </w:t>
      </w:r>
      <w:proofErr w:type="spellStart"/>
      <w:r>
        <w:rPr>
          <w:color w:val="000000"/>
          <w:sz w:val="20"/>
          <w:szCs w:val="20"/>
        </w:rPr>
        <w:t>reg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>č.</w:t>
      </w:r>
      <w:proofErr w:type="gramEnd"/>
      <w:r>
        <w:rPr>
          <w:color w:val="000000"/>
          <w:sz w:val="20"/>
          <w:szCs w:val="20"/>
        </w:rPr>
        <w:t xml:space="preserve"> </w:t>
      </w:r>
    </w:p>
    <w:p w14:paraId="0000000A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9" w:lineRule="auto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CZ.02.02</w:t>
      </w:r>
      <w:proofErr w:type="gramEnd"/>
      <w:r>
        <w:rPr>
          <w:color w:val="000000"/>
          <w:sz w:val="20"/>
          <w:szCs w:val="20"/>
        </w:rPr>
        <w:t xml:space="preserve">.XX/00/22_002/0001641. Poruchy </w:t>
      </w:r>
      <w:proofErr w:type="spellStart"/>
      <w:r>
        <w:rPr>
          <w:color w:val="000000"/>
          <w:sz w:val="20"/>
          <w:szCs w:val="20"/>
        </w:rPr>
        <w:t>attachementu</w:t>
      </w:r>
      <w:proofErr w:type="spellEnd"/>
      <w:r>
        <w:rPr>
          <w:color w:val="000000"/>
          <w:sz w:val="20"/>
          <w:szCs w:val="20"/>
        </w:rPr>
        <w:t xml:space="preserve"> - 26.10., </w:t>
      </w:r>
      <w:proofErr w:type="gramStart"/>
      <w:r>
        <w:rPr>
          <w:color w:val="000000"/>
          <w:sz w:val="20"/>
          <w:szCs w:val="20"/>
        </w:rPr>
        <w:t>18.11.22</w:t>
      </w:r>
      <w:proofErr w:type="gramEnd"/>
      <w:r>
        <w:rPr>
          <w:color w:val="000000"/>
          <w:sz w:val="20"/>
          <w:szCs w:val="20"/>
        </w:rPr>
        <w:t xml:space="preserve"> </w:t>
      </w:r>
    </w:p>
    <w:p w14:paraId="0000000B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68 183,00 Kč 0% 0,00 Kč 68 183,00 Kč </w:t>
      </w:r>
    </w:p>
    <w:p w14:paraId="0000000C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81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Rozpis DPH: </w:t>
      </w:r>
    </w:p>
    <w:p w14:paraId="0000000D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color w:val="000000"/>
          <w:sz w:val="20"/>
          <w:szCs w:val="20"/>
        </w:rPr>
        <w:sectPr w:rsidR="006F78F9">
          <w:type w:val="continuous"/>
          <w:pgSz w:w="11880" w:h="16840"/>
          <w:pgMar w:top="1180" w:right="1387" w:bottom="0" w:left="1084" w:header="0" w:footer="720" w:gutter="0"/>
          <w:cols w:num="2" w:space="708" w:equalWidth="0">
            <w:col w:w="4720" w:space="0"/>
            <w:col w:w="4720" w:space="0"/>
          </w:cols>
        </w:sectPr>
      </w:pPr>
      <w:r>
        <w:rPr>
          <w:color w:val="000000"/>
          <w:sz w:val="20"/>
          <w:szCs w:val="20"/>
          <w:highlight w:val="white"/>
        </w:rPr>
        <w:t>Sazba Základ Daň</w:t>
      </w:r>
      <w:r>
        <w:rPr>
          <w:color w:val="000000"/>
          <w:sz w:val="20"/>
          <w:szCs w:val="20"/>
        </w:rPr>
        <w:t xml:space="preserve"> </w:t>
      </w:r>
    </w:p>
    <w:p w14:paraId="0000000E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54" w:lineRule="auto"/>
        <w:ind w:left="1770" w:right="-19" w:firstLine="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Hotově 0% 68 183,00 Kč 0,00 Kč Šekem 0,00 Kč Kredit. </w:t>
      </w:r>
      <w:proofErr w:type="gramStart"/>
      <w:r>
        <w:rPr>
          <w:color w:val="000000"/>
          <w:sz w:val="20"/>
          <w:szCs w:val="20"/>
        </w:rPr>
        <w:t>kartou</w:t>
      </w:r>
      <w:proofErr w:type="gram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shd w:val="clear" w:color="auto" w:fill="69FFFF"/>
        </w:rPr>
        <w:t>68 183,00 Kč</w:t>
      </w:r>
      <w:r>
        <w:rPr>
          <w:color w:val="000000"/>
          <w:sz w:val="20"/>
          <w:szCs w:val="20"/>
        </w:rPr>
        <w:t xml:space="preserve"> </w:t>
      </w:r>
    </w:p>
    <w:p w14:paraId="0000000F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16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CELKEM K ÚHRADĚ </w:t>
      </w:r>
    </w:p>
    <w:p w14:paraId="00000010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77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Běžný účet </w:t>
      </w:r>
    </w:p>
    <w:p w14:paraId="00000011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65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Číslo účtu / kreditní karty 115-3363540237 </w:t>
      </w:r>
    </w:p>
    <w:p w14:paraId="00000012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8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Kód banky / Platí do 0100 </w:t>
      </w:r>
    </w:p>
    <w:p w14:paraId="00000013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6" w:line="240" w:lineRule="auto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Společnost je registrovaná u Krajského soudu v Hradci Králové dne </w:t>
      </w:r>
      <w:proofErr w:type="gramStart"/>
      <w:r>
        <w:rPr>
          <w:i/>
          <w:color w:val="000000"/>
          <w:sz w:val="20"/>
          <w:szCs w:val="20"/>
        </w:rPr>
        <w:t>25.října</w:t>
      </w:r>
      <w:proofErr w:type="gramEnd"/>
      <w:r>
        <w:rPr>
          <w:i/>
          <w:color w:val="000000"/>
          <w:sz w:val="20"/>
          <w:szCs w:val="20"/>
        </w:rPr>
        <w:t xml:space="preserve"> </w:t>
      </w:r>
    </w:p>
    <w:p w14:paraId="00000014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2016 pod spisovou značkou C 37781 </w:t>
      </w:r>
    </w:p>
    <w:p w14:paraId="00000015" w14:textId="77777777" w:rsidR="006F78F9" w:rsidRDefault="000803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Nejsme plátci DPH</w:t>
      </w:r>
    </w:p>
    <w:p w14:paraId="00000016" w14:textId="77777777" w:rsidR="006F78F9" w:rsidRDefault="006F78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4" w:lineRule="auto"/>
        <w:ind w:left="3033" w:right="7300" w:hanging="445"/>
        <w:rPr>
          <w:color w:val="000000"/>
          <w:sz w:val="20"/>
          <w:szCs w:val="20"/>
        </w:rPr>
      </w:pPr>
    </w:p>
    <w:sectPr w:rsidR="006F78F9">
      <w:type w:val="continuous"/>
      <w:pgSz w:w="11880" w:h="16840"/>
      <w:pgMar w:top="1180" w:right="1406" w:bottom="0" w:left="0" w:header="0" w:footer="720" w:gutter="0"/>
      <w:cols w:space="708" w:equalWidth="0">
        <w:col w:w="1047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F9"/>
    <w:rsid w:val="0008036D"/>
    <w:rsid w:val="006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F503"/>
  <w15:docId w15:val="{51017593-43D4-4E4D-B227-E9E543D7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2023-05-23T12:09:00Z</dcterms:created>
  <dcterms:modified xsi:type="dcterms:W3CDTF">2023-05-23T12:09:00Z</dcterms:modified>
</cp:coreProperties>
</file>