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C2" w:rsidRDefault="00F76E17">
      <w:pPr>
        <w:spacing w:after="0"/>
        <w:ind w:left="148"/>
        <w:jc w:val="center"/>
      </w:pPr>
      <w:bookmarkStart w:id="0" w:name="_GoBack"/>
      <w:bookmarkEnd w:id="0"/>
      <w:r>
        <w:rPr>
          <w:sz w:val="42"/>
        </w:rPr>
        <w:t>Základní škola a Mateřská škola Litvínov — Janov,</w:t>
      </w:r>
    </w:p>
    <w:p w:rsidR="00992FC2" w:rsidRDefault="00F76E17">
      <w:pPr>
        <w:spacing w:after="0"/>
        <w:ind w:left="168"/>
        <w:jc w:val="center"/>
      </w:pPr>
      <w:r>
        <w:rPr>
          <w:sz w:val="32"/>
        </w:rPr>
        <w:t>Přátelství 160, okres Most</w:t>
      </w:r>
    </w:p>
    <w:p w:rsidR="00992FC2" w:rsidRDefault="00F76E17">
      <w:pPr>
        <w:spacing w:after="0"/>
        <w:ind w:left="173" w:hanging="10"/>
        <w:jc w:val="center"/>
      </w:pPr>
      <w:r>
        <w:rPr>
          <w:sz w:val="26"/>
        </w:rPr>
        <w:t>PSČ 435 42, tel: 476742362</w:t>
      </w:r>
    </w:p>
    <w:p w:rsidR="00992FC2" w:rsidRDefault="00F76E17">
      <w:pPr>
        <w:spacing w:after="0"/>
        <w:ind w:left="173" w:right="20" w:hanging="10"/>
        <w:jc w:val="center"/>
      </w:pPr>
      <w:r>
        <w:rPr>
          <w:sz w:val="26"/>
        </w:rPr>
        <w:t>IČO: 00832502, Nejsme plátci DPH</w:t>
      </w:r>
    </w:p>
    <w:p w:rsidR="00992FC2" w:rsidRDefault="00F76E17">
      <w:pPr>
        <w:spacing w:after="156"/>
        <w:ind w:left="-305" w:right="-422"/>
      </w:pPr>
      <w:r>
        <w:rPr>
          <w:noProof/>
        </w:rPr>
        <mc:AlternateContent>
          <mc:Choice Requires="wpg">
            <w:drawing>
              <wp:inline distT="0" distB="0" distL="0" distR="0">
                <wp:extent cx="6269424" cy="16159"/>
                <wp:effectExtent l="0" t="0" r="0" b="0"/>
                <wp:docPr id="3891" name="Group 3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424" cy="16159"/>
                          <a:chOff x="0" y="0"/>
                          <a:chExt cx="6269424" cy="16159"/>
                        </a:xfrm>
                      </wpg:grpSpPr>
                      <wps:wsp>
                        <wps:cNvPr id="3890" name="Shape 3890"/>
                        <wps:cNvSpPr/>
                        <wps:spPr>
                          <a:xfrm>
                            <a:off x="0" y="0"/>
                            <a:ext cx="6269424" cy="1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424" h="16159">
                                <a:moveTo>
                                  <a:pt x="0" y="8079"/>
                                </a:moveTo>
                                <a:lnTo>
                                  <a:pt x="6269424" y="8079"/>
                                </a:lnTo>
                              </a:path>
                            </a:pathLst>
                          </a:custGeom>
                          <a:ln w="1615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891" style="width:493.655pt;height:1.27235pt;mso-position-horizontal-relative:char;mso-position-vertical-relative:line" coordsize="62694,161">
                <v:shape id="Shape 3890" style="position:absolute;width:62694;height:161;left:0;top:0;" coordsize="6269424,16159" path="m0,8079l6269424,8079">
                  <v:stroke weight="1.272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133" w:type="dxa"/>
        <w:tblInd w:w="422" w:type="dxa"/>
        <w:tblLook w:val="04A0" w:firstRow="1" w:lastRow="0" w:firstColumn="1" w:lastColumn="0" w:noHBand="0" w:noVBand="1"/>
      </w:tblPr>
      <w:tblGrid>
        <w:gridCol w:w="3116"/>
        <w:gridCol w:w="6017"/>
      </w:tblGrid>
      <w:tr w:rsidR="00992FC2">
        <w:trPr>
          <w:trHeight w:val="2173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992FC2" w:rsidRDefault="00F76E17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38089" cy="959834"/>
                      <wp:effectExtent l="0" t="0" r="0" b="0"/>
                      <wp:docPr id="3748" name="Group 3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089" cy="959834"/>
                                <a:chOff x="0" y="0"/>
                                <a:chExt cx="1438089" cy="9598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81" name="Picture 388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8089" cy="9113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449201" y="811173"/>
                                  <a:ext cx="339551" cy="180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2FC2" w:rsidRDefault="00F76E1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škola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704502" y="824100"/>
                                  <a:ext cx="193415" cy="180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2FC2" w:rsidRDefault="00F76E1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pro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3748" style="width:113.235pt;height:75.5775pt;mso-position-horizontal-relative:char;mso-position-vertical-relative:line" coordsize="14380,9598">
                      <v:shape id="Picture 3881" style="position:absolute;width:14380;height:9113;left:0;top:0;" filled="f">
                        <v:imagedata r:id="rId6"/>
                      </v:shape>
                      <v:rect id="Rectangle 41" style="position:absolute;width:3395;height:1805;left:4492;top:811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škola </w:t>
                              </w:r>
                            </w:p>
                          </w:txbxContent>
                        </v:textbox>
                      </v:rect>
                      <v:rect id="Rectangle 42" style="position:absolute;width:1934;height:1805;left:7045;top:82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pro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992FC2" w:rsidRDefault="00992FC2">
            <w:pPr>
              <w:ind w:left="-4837" w:right="10848"/>
            </w:pPr>
          </w:p>
          <w:tbl>
            <w:tblPr>
              <w:tblStyle w:val="TableGrid"/>
              <w:tblW w:w="5153" w:type="dxa"/>
              <w:tblInd w:w="858" w:type="dxa"/>
              <w:tblCellMar>
                <w:top w:w="274" w:type="dxa"/>
                <w:left w:w="662" w:type="dxa"/>
                <w:right w:w="2975" w:type="dxa"/>
              </w:tblCellMar>
              <w:tblLook w:val="04A0" w:firstRow="1" w:lastRow="0" w:firstColumn="1" w:lastColumn="0" w:noHBand="0" w:noVBand="1"/>
            </w:tblPr>
            <w:tblGrid>
              <w:gridCol w:w="5153"/>
            </w:tblGrid>
            <w:tr w:rsidR="00992FC2">
              <w:trPr>
                <w:trHeight w:val="2173"/>
              </w:trPr>
              <w:tc>
                <w:tcPr>
                  <w:tcW w:w="51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92FC2" w:rsidRDefault="00F76E17">
                  <w:pPr>
                    <w:ind w:left="10"/>
                  </w:pPr>
                  <w:r>
                    <w:t>Centrum Babylon</w:t>
                  </w:r>
                </w:p>
                <w:p w:rsidR="00992FC2" w:rsidRDefault="00F76E17">
                  <w:pPr>
                    <w:ind w:left="15"/>
                  </w:pPr>
                  <w:r>
                    <w:t>Hotel Babylon</w:t>
                  </w:r>
                </w:p>
                <w:p w:rsidR="00992FC2" w:rsidRDefault="00F76E17">
                  <w:pPr>
                    <w:ind w:firstLine="15"/>
                    <w:jc w:val="both"/>
                  </w:pPr>
                  <w:r>
                    <w:t>Nitranská 415/1 460 07 Liberec</w:t>
                  </w:r>
                </w:p>
              </w:tc>
            </w:tr>
          </w:tbl>
          <w:p w:rsidR="00992FC2" w:rsidRDefault="00992FC2"/>
        </w:tc>
      </w:tr>
    </w:tbl>
    <w:p w:rsidR="00992FC2" w:rsidRDefault="00F76E17">
      <w:pPr>
        <w:spacing w:after="150" w:line="265" w:lineRule="auto"/>
        <w:ind w:left="10" w:firstLine="7038"/>
        <w:jc w:val="both"/>
      </w:pPr>
      <w:r>
        <w:t>Datum: 2023-05-18 Objednávka č. 64/2023</w:t>
      </w:r>
    </w:p>
    <w:p w:rsidR="00992FC2" w:rsidRDefault="00F76E17">
      <w:pPr>
        <w:spacing w:after="125" w:line="265" w:lineRule="auto"/>
        <w:ind w:left="20" w:hanging="10"/>
      </w:pPr>
      <w:r>
        <w:rPr>
          <w:sz w:val="24"/>
        </w:rPr>
        <w:t>Objednáváme u Vás:</w:t>
      </w:r>
    </w:p>
    <w:p w:rsidR="00992FC2" w:rsidRDefault="00F76E17">
      <w:pPr>
        <w:spacing w:after="675" w:line="265" w:lineRule="auto"/>
        <w:ind w:left="10" w:right="733"/>
        <w:jc w:val="both"/>
      </w:pPr>
      <w:r>
        <w:t>Ubytování a stravu pro 20 žáků v termínu od 22.5. — 26.5. 2023 v celkové částce 69 800,- Kč (3 490,- Kč/žák) a 2 x zážitkový program, každý v rozsahu 32 hodin v termínu od 22-26,5. 2023, v celkové hodnotě 80 000,- Kč.</w:t>
      </w:r>
    </w:p>
    <w:p w:rsidR="00992FC2" w:rsidRDefault="00F76E17">
      <w:pPr>
        <w:spacing w:after="69" w:line="265" w:lineRule="auto"/>
        <w:ind w:left="10"/>
        <w:jc w:val="both"/>
      </w:pPr>
      <w:r>
        <w:t>z projektu Zvýšení kvality vzdělávání — ZŠ a MŠ Litvínov — Janov, evidenční číslo: 0218/PODSKOL/2022</w:t>
      </w:r>
    </w:p>
    <w:p w:rsidR="00992FC2" w:rsidRDefault="00F76E17">
      <w:pPr>
        <w:spacing w:after="604" w:line="265" w:lineRule="auto"/>
        <w:ind w:left="20" w:hanging="10"/>
      </w:pPr>
      <w:r>
        <w:rPr>
          <w:sz w:val="24"/>
        </w:rPr>
        <w:t>Služba/zboží bude v hodnotě bez DPH</w:t>
      </w:r>
    </w:p>
    <w:p w:rsidR="00992FC2" w:rsidRDefault="00F76E17">
      <w:pPr>
        <w:spacing w:after="125" w:line="265" w:lineRule="auto"/>
        <w:ind w:left="20" w:hanging="10"/>
      </w:pPr>
      <w:r>
        <w:rPr>
          <w:sz w:val="24"/>
        </w:rPr>
        <w:t>Službalzboží bude v hodnotě včetně DPH:</w:t>
      </w:r>
    </w:p>
    <w:p w:rsidR="00992FC2" w:rsidRDefault="00F76E17">
      <w:pPr>
        <w:spacing w:after="127" w:line="265" w:lineRule="auto"/>
        <w:ind w:left="10"/>
        <w:jc w:val="both"/>
      </w:pPr>
      <w:r>
        <w:t>149.800,- Kč</w:t>
      </w:r>
    </w:p>
    <w:p w:rsidR="00992FC2" w:rsidRDefault="00F76E17">
      <w:pPr>
        <w:spacing w:after="198" w:line="265" w:lineRule="auto"/>
        <w:ind w:left="20" w:hanging="10"/>
      </w:pPr>
      <w:r>
        <w:rPr>
          <w:sz w:val="24"/>
        </w:rPr>
        <w:t>Objednávku vystavila: lva Hejlová</w:t>
      </w:r>
    </w:p>
    <w:p w:rsidR="00992FC2" w:rsidRDefault="00F76E17">
      <w:pPr>
        <w:spacing w:after="398" w:line="265" w:lineRule="auto"/>
        <w:ind w:left="20" w:hanging="10"/>
      </w:pPr>
      <w:r>
        <w:rPr>
          <w:sz w:val="24"/>
        </w:rPr>
        <w:t>Prošlo předběžnou řídící a finanční kontrolou před vznikem závazku.</w:t>
      </w:r>
    </w:p>
    <w:p w:rsidR="00992FC2" w:rsidRDefault="00F76E17">
      <w:pPr>
        <w:spacing w:after="64"/>
        <w:ind w:left="3624"/>
        <w:jc w:val="center"/>
      </w:pPr>
      <w:r>
        <w:rPr>
          <w:rFonts w:ascii="Times New Roman" w:eastAsia="Times New Roman" w:hAnsi="Times New Roman" w:cs="Times New Roman"/>
          <w:sz w:val="10"/>
        </w:rPr>
        <w:t>Á,</w:t>
      </w:r>
    </w:p>
    <w:p w:rsidR="00992FC2" w:rsidRDefault="00F76E17">
      <w:pPr>
        <w:spacing w:after="377" w:line="265" w:lineRule="auto"/>
        <w:ind w:left="10"/>
        <w:jc w:val="both"/>
      </w:pPr>
      <w:r>
        <w:t>Příkazce operace: PhDr. Miroslava Holubová</w:t>
      </w:r>
      <w:r>
        <w:rPr>
          <w:noProof/>
        </w:rPr>
        <w:drawing>
          <wp:inline distT="0" distB="0" distL="0" distR="0">
            <wp:extent cx="1431626" cy="84026"/>
            <wp:effectExtent l="0" t="0" r="0" b="0"/>
            <wp:docPr id="3882" name="Picture 3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" name="Picture 38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1626" cy="8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datum</w:t>
      </w:r>
      <w:r>
        <w:rPr>
          <w:noProof/>
        </w:rPr>
        <w:drawing>
          <wp:inline distT="0" distB="0" distL="0" distR="0">
            <wp:extent cx="1056753" cy="25854"/>
            <wp:effectExtent l="0" t="0" r="0" b="0"/>
            <wp:docPr id="3884" name="Picture 3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" name="Picture 38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6753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FC2" w:rsidRDefault="00F76E17">
      <w:pPr>
        <w:spacing w:after="284" w:line="265" w:lineRule="auto"/>
        <w:ind w:left="10"/>
        <w:jc w:val="both"/>
      </w:pPr>
      <w:r>
        <w:t>Správce rozpočtu: Jitka Ziková .</w:t>
      </w:r>
      <w:r>
        <w:rPr>
          <w:noProof/>
        </w:rPr>
        <w:drawing>
          <wp:inline distT="0" distB="0" distL="0" distR="0">
            <wp:extent cx="3671168" cy="135734"/>
            <wp:effectExtent l="0" t="0" r="0" b="0"/>
            <wp:docPr id="3886" name="Picture 3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" name="Picture 38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1168" cy="13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FC2" w:rsidRDefault="00F76E17">
      <w:pPr>
        <w:spacing w:after="0"/>
        <w:ind w:left="76" w:right="111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2394661</wp:posOffset>
            </wp:positionH>
            <wp:positionV relativeFrom="paragraph">
              <wp:posOffset>-35548</wp:posOffset>
            </wp:positionV>
            <wp:extent cx="2704901" cy="617267"/>
            <wp:effectExtent l="0" t="0" r="0" b="0"/>
            <wp:wrapSquare wrapText="bothSides"/>
            <wp:docPr id="3888" name="Picture 3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" name="Picture 38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4901" cy="61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48475</wp:posOffset>
            </wp:positionH>
            <wp:positionV relativeFrom="paragraph">
              <wp:posOffset>0</wp:posOffset>
            </wp:positionV>
            <wp:extent cx="811147" cy="549401"/>
            <wp:effectExtent l="0" t="0" r="0" b="0"/>
            <wp:wrapSquare wrapText="bothSides"/>
            <wp:docPr id="1864" name="Picture 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1147" cy="549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Financováno</w:t>
      </w:r>
    </w:p>
    <w:p w:rsidR="00992FC2" w:rsidRDefault="00F76E17">
      <w:pPr>
        <w:spacing w:after="0"/>
        <w:ind w:left="76" w:right="1115"/>
      </w:pPr>
      <w:r>
        <w:rPr>
          <w:sz w:val="34"/>
        </w:rPr>
        <w:t>Evropskou unií</w:t>
      </w:r>
    </w:p>
    <w:p w:rsidR="00992FC2" w:rsidRDefault="00F76E17">
      <w:pPr>
        <w:spacing w:after="0"/>
        <w:ind w:left="76" w:right="1115"/>
      </w:pPr>
      <w:r>
        <w:rPr>
          <w:sz w:val="26"/>
        </w:rPr>
        <w:t>NextGenerationEU</w:t>
      </w:r>
    </w:p>
    <w:sectPr w:rsidR="00992FC2">
      <w:pgSz w:w="11909" w:h="16841"/>
      <w:pgMar w:top="1440" w:right="1471" w:bottom="1440" w:left="12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C2"/>
    <w:rsid w:val="00047D17"/>
    <w:rsid w:val="00992FC2"/>
    <w:rsid w:val="00F7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D1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D1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70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Mařanová</dc:creator>
  <cp:lastModifiedBy>Ekonomka</cp:lastModifiedBy>
  <cp:revision>2</cp:revision>
  <dcterms:created xsi:type="dcterms:W3CDTF">2023-05-23T11:07:00Z</dcterms:created>
  <dcterms:modified xsi:type="dcterms:W3CDTF">2023-05-23T11:07:00Z</dcterms:modified>
</cp:coreProperties>
</file>