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2" w:rsidRDefault="0054662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922655</wp:posOffset>
            </wp:positionH>
            <wp:positionV relativeFrom="page">
              <wp:posOffset>464820</wp:posOffset>
            </wp:positionV>
            <wp:extent cx="2079625" cy="610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235" w:lineRule="exact"/>
        <w:rPr>
          <w:sz w:val="24"/>
          <w:szCs w:val="24"/>
        </w:rPr>
      </w:pPr>
    </w:p>
    <w:p w:rsidR="00323842" w:rsidRDefault="0054662C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KUPNÍ SMLOUVA</w:t>
      </w:r>
    </w:p>
    <w:p w:rsidR="00323842" w:rsidRDefault="005466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7620</wp:posOffset>
            </wp:positionV>
            <wp:extent cx="5843270" cy="22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42" w:rsidRDefault="00323842">
      <w:pPr>
        <w:spacing w:line="27" w:lineRule="exact"/>
        <w:rPr>
          <w:sz w:val="24"/>
          <w:szCs w:val="24"/>
        </w:rPr>
      </w:pPr>
    </w:p>
    <w:p w:rsidR="00323842" w:rsidRPr="00850635" w:rsidRDefault="0054662C" w:rsidP="0097171F">
      <w:pPr>
        <w:jc w:val="right"/>
        <w:rPr>
          <w:sz w:val="20"/>
          <w:szCs w:val="20"/>
        </w:rPr>
      </w:pPr>
      <w:r w:rsidRPr="00850635">
        <w:rPr>
          <w:rFonts w:ascii="Calibri Light" w:eastAsia="Calibri Light" w:hAnsi="Calibri Light" w:cs="Calibri Light"/>
          <w:sz w:val="24"/>
          <w:szCs w:val="24"/>
        </w:rPr>
        <w:t>číslo smlouvy</w:t>
      </w:r>
      <w:r w:rsidR="0097171F" w:rsidRPr="00850635">
        <w:rPr>
          <w:rFonts w:ascii="Calibri Light" w:eastAsia="Calibri Light" w:hAnsi="Calibri Light" w:cs="Calibri Light"/>
          <w:sz w:val="24"/>
          <w:szCs w:val="24"/>
        </w:rPr>
        <w:t>: MZŠMŠ-ČT-</w:t>
      </w:r>
      <w:r w:rsidR="00195460">
        <w:rPr>
          <w:rFonts w:ascii="Calibri Light" w:eastAsia="Calibri Light" w:hAnsi="Calibri Light" w:cs="Calibri Light"/>
          <w:sz w:val="24"/>
          <w:szCs w:val="24"/>
        </w:rPr>
        <w:t>721</w:t>
      </w:r>
      <w:r w:rsidR="0097171F" w:rsidRPr="00850635">
        <w:rPr>
          <w:rFonts w:ascii="Calibri Light" w:eastAsia="Calibri Light" w:hAnsi="Calibri Light" w:cs="Calibri Light"/>
          <w:sz w:val="24"/>
          <w:szCs w:val="24"/>
        </w:rPr>
        <w:t>/202</w:t>
      </w:r>
      <w:r w:rsidR="00850635" w:rsidRPr="00850635">
        <w:rPr>
          <w:rFonts w:ascii="Calibri Light" w:eastAsia="Calibri Light" w:hAnsi="Calibri Light" w:cs="Calibri Light"/>
          <w:sz w:val="24"/>
          <w:szCs w:val="24"/>
        </w:rPr>
        <w:t>3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0"/>
        <w:gridCol w:w="525"/>
        <w:gridCol w:w="1000"/>
        <w:gridCol w:w="380"/>
        <w:gridCol w:w="320"/>
        <w:gridCol w:w="2820"/>
      </w:tblGrid>
      <w:tr w:rsidR="00323842" w:rsidTr="00223A61">
        <w:trPr>
          <w:trHeight w:val="256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Masarykova základní škola a mateřská škola Český Těšín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se sídlem: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5045" w:type="dxa"/>
            <w:gridSpan w:val="5"/>
            <w:vAlign w:val="bottom"/>
          </w:tcPr>
          <w:p w:rsidR="00323842" w:rsidRDefault="0054662C" w:rsidP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Komenského 607</w:t>
            </w:r>
            <w:r w:rsidR="0097171F">
              <w:rPr>
                <w:rFonts w:ascii="Calibri Light" w:eastAsia="Calibri Light" w:hAnsi="Calibri Light" w:cs="Calibri Light"/>
                <w:sz w:val="21"/>
                <w:szCs w:val="21"/>
              </w:rPr>
              <w:t>/3,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 737</w:t>
            </w:r>
            <w:r w:rsidR="0097171F"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01 Český Těšín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zastoupena: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5045" w:type="dxa"/>
            <w:gridSpan w:val="5"/>
            <w:vAlign w:val="bottom"/>
          </w:tcPr>
          <w:p w:rsidR="00323842" w:rsidRDefault="00482D64" w:rsidP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Mgr. Michalem </w:t>
            </w:r>
            <w:proofErr w:type="spellStart"/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Nešporkem</w:t>
            </w:r>
            <w:proofErr w:type="spellEnd"/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, ředitelem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IČ:</w:t>
            </w:r>
          </w:p>
        </w:tc>
        <w:tc>
          <w:tcPr>
            <w:tcW w:w="1565" w:type="dxa"/>
            <w:gridSpan w:val="3"/>
            <w:vAlign w:val="bottom"/>
          </w:tcPr>
          <w:p w:rsidR="00323842" w:rsidRDefault="0054662C">
            <w:pPr>
              <w:ind w:left="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60784512</w:t>
            </w:r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DIČ: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5045" w:type="dxa"/>
            <w:gridSpan w:val="5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CZ60784512</w:t>
            </w:r>
          </w:p>
        </w:tc>
      </w:tr>
      <w:tr w:rsidR="00323842" w:rsidTr="00223A61">
        <w:trPr>
          <w:trHeight w:val="246"/>
        </w:trPr>
        <w:tc>
          <w:tcPr>
            <w:tcW w:w="1400" w:type="dxa"/>
            <w:vAlign w:val="bottom"/>
          </w:tcPr>
          <w:p w:rsidR="00323842" w:rsidRDefault="0054662C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telefon:</w:t>
            </w:r>
          </w:p>
        </w:tc>
        <w:tc>
          <w:tcPr>
            <w:tcW w:w="565" w:type="dxa"/>
            <w:gridSpan w:val="2"/>
            <w:vAlign w:val="bottom"/>
          </w:tcPr>
          <w:p w:rsidR="00323842" w:rsidRPr="00223A61" w:rsidRDefault="00482D64" w:rsidP="00262EC0">
            <w:pPr>
              <w:spacing w:line="243" w:lineRule="exact"/>
              <w:ind w:left="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+ </w:t>
            </w:r>
            <w:r w:rsidR="00262EC0">
              <w:rPr>
                <w:rFonts w:asciiTheme="minorHAnsi" w:hAnsiTheme="minorHAnsi" w:cstheme="minorHAnsi"/>
                <w:sz w:val="21"/>
                <w:szCs w:val="21"/>
              </w:rPr>
              <w:t>XXX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shd w:val="clear" w:color="auto" w:fill="EEEEEE"/>
            <w:vAlign w:val="bottom"/>
          </w:tcPr>
          <w:p w:rsidR="00323842" w:rsidRPr="00223A61" w:rsidRDefault="00262EC0" w:rsidP="00482D64">
            <w:pPr>
              <w:spacing w:line="243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XXXXXXXXX</w:t>
            </w:r>
          </w:p>
        </w:tc>
        <w:tc>
          <w:tcPr>
            <w:tcW w:w="380" w:type="dxa"/>
            <w:vAlign w:val="bottom"/>
          </w:tcPr>
          <w:p w:rsidR="00323842" w:rsidRPr="00223A61" w:rsidRDefault="0032384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23842" w:rsidRPr="00223A61" w:rsidRDefault="00323842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323842" w:rsidRPr="00223A61" w:rsidRDefault="00323842">
            <w:pPr>
              <w:rPr>
                <w:sz w:val="21"/>
                <w:szCs w:val="21"/>
              </w:rPr>
            </w:pPr>
          </w:p>
        </w:tc>
      </w:tr>
      <w:tr w:rsidR="00323842" w:rsidTr="00223A61">
        <w:trPr>
          <w:trHeight w:val="226"/>
        </w:trPr>
        <w:tc>
          <w:tcPr>
            <w:tcW w:w="1400" w:type="dxa"/>
            <w:vAlign w:val="bottom"/>
          </w:tcPr>
          <w:p w:rsidR="00323842" w:rsidRDefault="0054662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e-mail:</w:t>
            </w:r>
          </w:p>
        </w:tc>
        <w:tc>
          <w:tcPr>
            <w:tcW w:w="40" w:type="dxa"/>
            <w:vAlign w:val="bottom"/>
          </w:tcPr>
          <w:p w:rsidR="00323842" w:rsidRPr="00223A61" w:rsidRDefault="00323842">
            <w:pPr>
              <w:rPr>
                <w:sz w:val="19"/>
                <w:szCs w:val="19"/>
              </w:rPr>
            </w:pPr>
          </w:p>
        </w:tc>
        <w:tc>
          <w:tcPr>
            <w:tcW w:w="525" w:type="dxa"/>
            <w:vAlign w:val="bottom"/>
          </w:tcPr>
          <w:p w:rsidR="00323842" w:rsidRPr="00223A61" w:rsidRDefault="00323842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323842" w:rsidRPr="00223A61" w:rsidRDefault="00262EC0" w:rsidP="00262EC0">
            <w:pPr>
              <w:spacing w:line="226" w:lineRule="exact"/>
              <w:ind w:left="-487" w:firstLine="487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XXXXXXXXXXXXXXXX</w:t>
            </w:r>
          </w:p>
        </w:tc>
      </w:tr>
      <w:tr w:rsidR="00323842" w:rsidTr="00223A61">
        <w:trPr>
          <w:trHeight w:val="20"/>
        </w:trPr>
        <w:tc>
          <w:tcPr>
            <w:tcW w:w="1400" w:type="dxa"/>
            <w:vAlign w:val="bottom"/>
          </w:tcPr>
          <w:p w:rsidR="00323842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5" w:type="dxa"/>
            <w:gridSpan w:val="3"/>
            <w:shd w:val="clear" w:color="auto" w:fill="0000FF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FF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3842" w:rsidTr="00223A61">
        <w:trPr>
          <w:trHeight w:val="26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č. účtu:</w:t>
            </w:r>
          </w:p>
        </w:tc>
        <w:tc>
          <w:tcPr>
            <w:tcW w:w="1945" w:type="dxa"/>
            <w:gridSpan w:val="4"/>
            <w:vAlign w:val="bottom"/>
          </w:tcPr>
          <w:p w:rsidR="00323842" w:rsidRPr="00223A61" w:rsidRDefault="00482D64">
            <w:pPr>
              <w:ind w:left="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1721667379/0800</w:t>
            </w:r>
          </w:p>
        </w:tc>
        <w:tc>
          <w:tcPr>
            <w:tcW w:w="320" w:type="dxa"/>
            <w:vAlign w:val="bottom"/>
          </w:tcPr>
          <w:p w:rsidR="00323842" w:rsidRPr="00223A61" w:rsidRDefault="00323842"/>
        </w:tc>
        <w:tc>
          <w:tcPr>
            <w:tcW w:w="2820" w:type="dxa"/>
            <w:vAlign w:val="bottom"/>
          </w:tcPr>
          <w:p w:rsidR="00323842" w:rsidRPr="00223A61" w:rsidRDefault="00323842"/>
        </w:tc>
      </w:tr>
      <w:tr w:rsidR="00323842" w:rsidTr="00223A61">
        <w:trPr>
          <w:trHeight w:val="257"/>
        </w:trPr>
        <w:tc>
          <w:tcPr>
            <w:tcW w:w="6485" w:type="dxa"/>
            <w:gridSpan w:val="7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(dále jen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kupující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)</w:t>
            </w:r>
          </w:p>
        </w:tc>
      </w:tr>
      <w:tr w:rsidR="00323842" w:rsidTr="00223A61">
        <w:trPr>
          <w:trHeight w:val="51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a</w:t>
            </w:r>
          </w:p>
        </w:tc>
        <w:tc>
          <w:tcPr>
            <w:tcW w:w="4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</w:tr>
      <w:tr w:rsidR="00323842" w:rsidTr="00223A61">
        <w:trPr>
          <w:trHeight w:val="552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Toras M</w:t>
            </w:r>
            <w:r w:rsidR="0054662C"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arketing s.r.o.</w:t>
            </w:r>
          </w:p>
        </w:tc>
      </w:tr>
      <w:tr w:rsidR="00323842" w:rsidTr="00223A61">
        <w:trPr>
          <w:trHeight w:val="295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zapsána v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1"/>
                <w:szCs w:val="21"/>
              </w:rPr>
              <w:t>Obchodním rejstříku vedeným u Krajského soudu v Ostravě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se sídlem: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Chotěbuzská 284, 735 61 Chotěbuz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zastoupena: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482D64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Ryszardem </w:t>
            </w:r>
            <w:proofErr w:type="spellStart"/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Slowiaczkem</w:t>
            </w:r>
            <w:proofErr w:type="spellEnd"/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IČ:</w:t>
            </w:r>
          </w:p>
        </w:tc>
        <w:tc>
          <w:tcPr>
            <w:tcW w:w="1565" w:type="dxa"/>
            <w:gridSpan w:val="3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26860961</w:t>
            </w:r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DIČ: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CZ26860961 (plátce DPH)</w:t>
            </w:r>
          </w:p>
        </w:tc>
      </w:tr>
      <w:tr w:rsidR="00323842" w:rsidTr="00223A61">
        <w:trPr>
          <w:trHeight w:val="254"/>
        </w:trPr>
        <w:tc>
          <w:tcPr>
            <w:tcW w:w="1400" w:type="dxa"/>
            <w:vAlign w:val="bottom"/>
          </w:tcPr>
          <w:p w:rsidR="00323842" w:rsidRDefault="0054662C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Telefon:</w:t>
            </w:r>
          </w:p>
        </w:tc>
        <w:tc>
          <w:tcPr>
            <w:tcW w:w="1565" w:type="dxa"/>
            <w:gridSpan w:val="3"/>
            <w:vAlign w:val="bottom"/>
          </w:tcPr>
          <w:p w:rsidR="00323842" w:rsidRDefault="00262EC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</w:t>
            </w:r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223A61">
        <w:trPr>
          <w:trHeight w:val="230"/>
        </w:trPr>
        <w:tc>
          <w:tcPr>
            <w:tcW w:w="1400" w:type="dxa"/>
            <w:vAlign w:val="bottom"/>
          </w:tcPr>
          <w:p w:rsidR="00323842" w:rsidRDefault="0054662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e-mail: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262EC0" w:rsidP="006E1D6E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</w:t>
            </w:r>
          </w:p>
        </w:tc>
      </w:tr>
      <w:tr w:rsidR="00323842" w:rsidTr="00223A61">
        <w:trPr>
          <w:trHeight w:val="26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č. účtu:</w:t>
            </w:r>
          </w:p>
        </w:tc>
        <w:tc>
          <w:tcPr>
            <w:tcW w:w="1945" w:type="dxa"/>
            <w:gridSpan w:val="4"/>
            <w:tcBorders>
              <w:top w:val="single" w:sz="8" w:space="0" w:color="0000FF"/>
            </w:tcBorders>
            <w:vAlign w:val="bottom"/>
          </w:tcPr>
          <w:p w:rsidR="00323842" w:rsidRDefault="00262EC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</w:t>
            </w:r>
            <w:bookmarkStart w:id="1" w:name="_GoBack"/>
            <w:bookmarkEnd w:id="1"/>
          </w:p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</w:tbl>
    <w:p w:rsidR="00323842" w:rsidRDefault="0054662C">
      <w:pPr>
        <w:ind w:left="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(dále jen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prodávající</w:t>
      </w:r>
      <w:r>
        <w:rPr>
          <w:rFonts w:ascii="Calibri Light" w:eastAsia="Calibri Light" w:hAnsi="Calibri Light" w:cs="Calibri Light"/>
          <w:sz w:val="21"/>
          <w:szCs w:val="21"/>
        </w:rPr>
        <w:t>)</w:t>
      </w:r>
    </w:p>
    <w:p w:rsidR="00323842" w:rsidRDefault="00323842">
      <w:pPr>
        <w:spacing w:line="257" w:lineRule="exact"/>
        <w:rPr>
          <w:sz w:val="24"/>
          <w:szCs w:val="24"/>
        </w:rPr>
      </w:pPr>
    </w:p>
    <w:p w:rsidR="00323842" w:rsidRDefault="0054662C">
      <w:pPr>
        <w:spacing w:line="239" w:lineRule="auto"/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uzavřeli níže uvedeného dne podle ustanovení § 2079 a následujících Občanského zákoníku v platném znění (dále jen občanský zákoník) kupní smlouvu, která má tento obsah: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317" w:lineRule="exact"/>
        <w:rPr>
          <w:sz w:val="24"/>
          <w:szCs w:val="24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I. Předmět a místo plnění</w:t>
      </w:r>
    </w:p>
    <w:p w:rsidR="00323842" w:rsidRDefault="00323842">
      <w:pPr>
        <w:spacing w:line="118" w:lineRule="exact"/>
        <w:rPr>
          <w:sz w:val="24"/>
          <w:szCs w:val="24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1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Předmětem plnění dle této smlouvy je </w:t>
      </w:r>
      <w:r w:rsidR="00AF0830">
        <w:rPr>
          <w:rFonts w:ascii="Calibri Light" w:eastAsia="Calibri Light" w:hAnsi="Calibri Light" w:cs="Calibri Light"/>
          <w:sz w:val="21"/>
          <w:szCs w:val="21"/>
        </w:rPr>
        <w:t xml:space="preserve">dodávka mobilních digitálních technologií </w:t>
      </w:r>
      <w:r>
        <w:rPr>
          <w:rFonts w:ascii="Calibri Light" w:eastAsia="Calibri Light" w:hAnsi="Calibri Light" w:cs="Calibri Light"/>
          <w:sz w:val="21"/>
          <w:szCs w:val="21"/>
        </w:rPr>
        <w:t>– NPO 202</w:t>
      </w:r>
      <w:r w:rsidR="00482D64">
        <w:rPr>
          <w:rFonts w:ascii="Calibri Light" w:eastAsia="Calibri Light" w:hAnsi="Calibri Light" w:cs="Calibri Light"/>
          <w:sz w:val="21"/>
          <w:szCs w:val="21"/>
        </w:rPr>
        <w:t>3 – PREVENCE DIGITÁLNÍ PROPASTI</w:t>
      </w:r>
      <w:r w:rsidR="00AF0830">
        <w:rPr>
          <w:rFonts w:ascii="Calibri Light" w:eastAsia="Calibri Light" w:hAnsi="Calibri Light" w:cs="Calibri Light"/>
          <w:sz w:val="21"/>
          <w:szCs w:val="21"/>
        </w:rPr>
        <w:t xml:space="preserve">, </w:t>
      </w:r>
      <w:r>
        <w:rPr>
          <w:rFonts w:ascii="Calibri Light" w:eastAsia="Calibri Light" w:hAnsi="Calibri Light" w:cs="Calibri Light"/>
          <w:sz w:val="21"/>
          <w:szCs w:val="21"/>
        </w:rPr>
        <w:t xml:space="preserve">tj. nákup </w:t>
      </w:r>
      <w:r w:rsidR="00482D64">
        <w:rPr>
          <w:rFonts w:ascii="Calibri Light" w:eastAsia="Calibri Light" w:hAnsi="Calibri Light" w:cs="Calibri Light"/>
          <w:sz w:val="21"/>
          <w:szCs w:val="21"/>
        </w:rPr>
        <w:t>6</w:t>
      </w:r>
      <w:r>
        <w:rPr>
          <w:rFonts w:ascii="Calibri Light" w:eastAsia="Calibri Light" w:hAnsi="Calibri Light" w:cs="Calibri Light"/>
          <w:sz w:val="21"/>
          <w:szCs w:val="21"/>
        </w:rPr>
        <w:t xml:space="preserve"> ks </w:t>
      </w:r>
      <w:r w:rsidR="00482D64">
        <w:rPr>
          <w:rFonts w:ascii="Calibri Light" w:eastAsia="Calibri Light" w:hAnsi="Calibri Light" w:cs="Calibri Light"/>
          <w:sz w:val="21"/>
          <w:szCs w:val="21"/>
        </w:rPr>
        <w:t>notebooků</w:t>
      </w:r>
      <w:r>
        <w:rPr>
          <w:rFonts w:ascii="Calibri Light" w:eastAsia="Calibri Light" w:hAnsi="Calibri Light" w:cs="Calibri Light"/>
          <w:sz w:val="21"/>
          <w:szCs w:val="21"/>
        </w:rPr>
        <w:t xml:space="preserve"> a </w:t>
      </w:r>
      <w:r w:rsidR="00482D64">
        <w:rPr>
          <w:rFonts w:ascii="Calibri Light" w:eastAsia="Calibri Light" w:hAnsi="Calibri Light" w:cs="Calibri Light"/>
          <w:sz w:val="21"/>
          <w:szCs w:val="21"/>
        </w:rPr>
        <w:t>2</w:t>
      </w:r>
      <w:r>
        <w:rPr>
          <w:rFonts w:ascii="Calibri Light" w:eastAsia="Calibri Light" w:hAnsi="Calibri Light" w:cs="Calibri Light"/>
          <w:sz w:val="21"/>
          <w:szCs w:val="21"/>
        </w:rPr>
        <w:t xml:space="preserve"> ks </w:t>
      </w:r>
      <w:proofErr w:type="spellStart"/>
      <w:r w:rsidR="001741E2">
        <w:rPr>
          <w:rFonts w:ascii="Calibri Light" w:eastAsia="Calibri Light" w:hAnsi="Calibri Light" w:cs="Calibri Light"/>
          <w:sz w:val="21"/>
          <w:szCs w:val="21"/>
        </w:rPr>
        <w:t>ta</w:t>
      </w:r>
      <w:r w:rsidR="00482D64">
        <w:rPr>
          <w:rFonts w:ascii="Calibri Light" w:eastAsia="Calibri Light" w:hAnsi="Calibri Light" w:cs="Calibri Light"/>
          <w:sz w:val="21"/>
          <w:szCs w:val="21"/>
        </w:rPr>
        <w:t>bletů</w:t>
      </w:r>
      <w:proofErr w:type="spellEnd"/>
      <w:r>
        <w:rPr>
          <w:rFonts w:ascii="Calibri Light" w:eastAsia="Calibri Light" w:hAnsi="Calibri Light" w:cs="Calibri Light"/>
          <w:sz w:val="21"/>
          <w:szCs w:val="21"/>
        </w:rPr>
        <w:t xml:space="preserve">, to vše pro rozvoj informatického myšlení dětí a žáků a jejich digitálních kompetencí (dále jen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předmět koupě</w:t>
      </w:r>
      <w:r>
        <w:rPr>
          <w:rFonts w:ascii="Calibri Light" w:eastAsia="Calibri Light" w:hAnsi="Calibri Light" w:cs="Calibri Light"/>
          <w:sz w:val="21"/>
          <w:szCs w:val="21"/>
        </w:rPr>
        <w:t>). Rozsah je uveden v technické specifikaci položkového rozpočtu, který je přílohou této smlouvy.</w:t>
      </w:r>
    </w:p>
    <w:p w:rsidR="00323842" w:rsidRDefault="00323842">
      <w:pPr>
        <w:spacing w:line="80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Předmět koupě je financováno Evropskou unií – Next Generation EU.</w:t>
      </w:r>
    </w:p>
    <w:p w:rsidR="00323842" w:rsidRDefault="00323842">
      <w:pPr>
        <w:spacing w:line="7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3" w:lineRule="auto"/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Místem plnění je Masarykova základní škola a mateřská škola Český Těšín; </w:t>
      </w:r>
      <w:r w:rsidR="001741E2">
        <w:rPr>
          <w:rFonts w:ascii="Calibri Light" w:eastAsia="Calibri Light" w:hAnsi="Calibri Light" w:cs="Calibri Light"/>
          <w:sz w:val="21"/>
          <w:szCs w:val="21"/>
        </w:rPr>
        <w:t>odloučené pracoviště ZŠ Slovenská, Slovenská 1</w:t>
      </w:r>
      <w:r>
        <w:rPr>
          <w:rFonts w:ascii="Calibri Light" w:eastAsia="Calibri Light" w:hAnsi="Calibri Light" w:cs="Calibri Light"/>
          <w:sz w:val="21"/>
          <w:szCs w:val="21"/>
        </w:rPr>
        <w:t>, 737</w:t>
      </w:r>
      <w:r w:rsidR="001741E2">
        <w:rPr>
          <w:rFonts w:ascii="Calibri Light" w:eastAsia="Calibri Light" w:hAnsi="Calibri Light" w:cs="Calibri Light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>01 Český Těšín.</w:t>
      </w:r>
    </w:p>
    <w:p w:rsidR="00323842" w:rsidRDefault="00323842">
      <w:pPr>
        <w:spacing w:line="76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prohlašuje, že je odborně způsobilý k zajištění předmětu plnění podle této smlouvy.</w:t>
      </w:r>
    </w:p>
    <w:p w:rsidR="00323842" w:rsidRDefault="00323842">
      <w:pPr>
        <w:spacing w:line="7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se zavazuje dodat uvedený předmět koupě v místě plnění a převést na kupujícího vlastnické právo k tomuto předmětu koupě. Kupující se zavazuje zaplatit prodávajícímu za dodávku předmětu koupě bez vad a nedodělků kupní cenu</w:t>
      </w:r>
      <w:r w:rsidR="00D43681">
        <w:rPr>
          <w:rFonts w:ascii="Calibri Light" w:eastAsia="Calibri Light" w:hAnsi="Calibri Light" w:cs="Calibri Light"/>
          <w:sz w:val="21"/>
          <w:szCs w:val="21"/>
        </w:rPr>
        <w:t xml:space="preserve">. 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254" w:lineRule="exact"/>
        <w:rPr>
          <w:sz w:val="24"/>
          <w:szCs w:val="24"/>
        </w:rPr>
      </w:pPr>
    </w:p>
    <w:p w:rsidR="00323842" w:rsidRDefault="0054662C">
      <w:pPr>
        <w:numPr>
          <w:ilvl w:val="1"/>
          <w:numId w:val="2"/>
        </w:numPr>
        <w:tabs>
          <w:tab w:val="left" w:pos="4400"/>
        </w:tabs>
        <w:ind w:left="4400" w:hanging="193"/>
        <w:rPr>
          <w:rFonts w:ascii="Calibri Light" w:eastAsia="Calibri Light" w:hAnsi="Calibri Light" w:cs="Calibri Light"/>
          <w:b/>
          <w:bCs/>
          <w:sz w:val="21"/>
          <w:szCs w:val="21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Cena</w:t>
      </w:r>
    </w:p>
    <w:p w:rsidR="00323842" w:rsidRDefault="00323842">
      <w:pPr>
        <w:spacing w:line="122" w:lineRule="exact"/>
        <w:rPr>
          <w:rFonts w:ascii="Calibri Light" w:eastAsia="Calibri Light" w:hAnsi="Calibri Light" w:cs="Calibri Light"/>
          <w:b/>
          <w:bCs/>
          <w:sz w:val="21"/>
          <w:szCs w:val="21"/>
        </w:rPr>
      </w:pPr>
    </w:p>
    <w:p w:rsidR="00323842" w:rsidRDefault="0054662C">
      <w:pPr>
        <w:numPr>
          <w:ilvl w:val="0"/>
          <w:numId w:val="3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strany se dohodly, že cena dodávky předmětu koupě dle čl. I. této smlouvy činí:</w:t>
      </w:r>
    </w:p>
    <w:p w:rsidR="00323842" w:rsidRDefault="00323842">
      <w:pPr>
        <w:sectPr w:rsidR="00323842">
          <w:pgSz w:w="11900" w:h="16838"/>
          <w:pgMar w:top="1440" w:right="1426" w:bottom="1098" w:left="1440" w:header="0" w:footer="0" w:gutter="0"/>
          <w:cols w:space="708" w:equalWidth="0">
            <w:col w:w="90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080"/>
      </w:tblGrid>
      <w:tr w:rsidR="00323842">
        <w:trPr>
          <w:trHeight w:val="267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3842" w:rsidRDefault="0054662C">
            <w:pPr>
              <w:ind w:left="120"/>
              <w:rPr>
                <w:sz w:val="20"/>
                <w:szCs w:val="20"/>
              </w:rPr>
            </w:pPr>
            <w:bookmarkStart w:id="2" w:name="page2"/>
            <w:bookmarkEnd w:id="2"/>
            <w:r>
              <w:rPr>
                <w:rFonts w:ascii="Calibri Light" w:eastAsia="Calibri Light" w:hAnsi="Calibri Light" w:cs="Calibri Light"/>
                <w:sz w:val="21"/>
                <w:szCs w:val="21"/>
              </w:rPr>
              <w:lastRenderedPageBreak/>
              <w:t>Cena v Kč bez DPH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1741E2" w:rsidP="00850635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101 65</w:t>
            </w:r>
            <w:r w:rsidR="00850635">
              <w:rPr>
                <w:rFonts w:ascii="Calibri Light" w:eastAsia="Calibri Light" w:hAnsi="Calibri Light" w:cs="Calibri Light"/>
                <w:sz w:val="21"/>
                <w:szCs w:val="21"/>
              </w:rPr>
              <w:t>2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,</w:t>
            </w:r>
            <w:r w:rsidR="00850635">
              <w:rPr>
                <w:rFonts w:ascii="Calibri Light" w:eastAsia="Calibri Light" w:hAnsi="Calibri Light" w:cs="Calibri Light"/>
                <w:sz w:val="21"/>
                <w:szCs w:val="21"/>
              </w:rPr>
              <w:t>89</w:t>
            </w:r>
          </w:p>
        </w:tc>
      </w:tr>
      <w:tr w:rsidR="00323842">
        <w:trPr>
          <w:trHeight w:val="7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</w:tr>
      <w:tr w:rsidR="00323842">
        <w:trPr>
          <w:trHeight w:val="24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3842" w:rsidRDefault="0054662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DPH 21 % v Kč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23842" w:rsidRDefault="001741E2" w:rsidP="00850635">
            <w:pPr>
              <w:spacing w:line="247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21 3</w:t>
            </w:r>
            <w:r w:rsidR="00AF0830">
              <w:rPr>
                <w:rFonts w:ascii="Calibri Light" w:eastAsia="Calibri Light" w:hAnsi="Calibri Light" w:cs="Calibri Light"/>
                <w:sz w:val="21"/>
                <w:szCs w:val="21"/>
              </w:rPr>
              <w:t>4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7,</w:t>
            </w:r>
            <w:r w:rsidR="00850635">
              <w:rPr>
                <w:rFonts w:ascii="Calibri Light" w:eastAsia="Calibri Light" w:hAnsi="Calibri Light" w:cs="Calibri Light"/>
                <w:sz w:val="21"/>
                <w:szCs w:val="21"/>
              </w:rPr>
              <w:t>11</w:t>
            </w:r>
          </w:p>
        </w:tc>
      </w:tr>
      <w:tr w:rsidR="00323842">
        <w:trPr>
          <w:trHeight w:val="7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</w:tr>
      <w:tr w:rsidR="00323842">
        <w:trPr>
          <w:trHeight w:val="24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54662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Cena v Kč vč. DPH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1741E2">
            <w:pPr>
              <w:spacing w:line="247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123 000</w:t>
            </w:r>
            <w:r w:rsidR="0054662C"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,00</w:t>
            </w:r>
          </w:p>
        </w:tc>
      </w:tr>
      <w:tr w:rsidR="00323842">
        <w:trPr>
          <w:trHeight w:val="8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323842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323842">
            <w:pPr>
              <w:rPr>
                <w:sz w:val="7"/>
                <w:szCs w:val="7"/>
              </w:rPr>
            </w:pPr>
          </w:p>
        </w:tc>
      </w:tr>
    </w:tbl>
    <w:p w:rsidR="00323842" w:rsidRDefault="00323842">
      <w:pPr>
        <w:spacing w:line="330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4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Položkový rozpočet předmětu koupě je uveden v příloze této smlouvy.</w:t>
      </w:r>
    </w:p>
    <w:p w:rsidR="00323842" w:rsidRDefault="0054662C">
      <w:pPr>
        <w:numPr>
          <w:ilvl w:val="0"/>
          <w:numId w:val="4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Cena je maximální a zahrnuje veškeré náklady, které prodávající vynaloží na dodávku a přepravu předmětu koupě.</w:t>
      </w:r>
    </w:p>
    <w:p w:rsidR="00323842" w:rsidRDefault="0054662C">
      <w:pPr>
        <w:numPr>
          <w:ilvl w:val="0"/>
          <w:numId w:val="4"/>
        </w:numPr>
        <w:tabs>
          <w:tab w:val="left" w:pos="300"/>
        </w:tabs>
        <w:spacing w:line="243" w:lineRule="auto"/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DPH bude účtováno podle zákona č.235/2004 Sb., o dani z přidané hodnoty, ve znění platném ke dni uskutečnění zdanitelného plnění podle této smlouvy.</w:t>
      </w:r>
    </w:p>
    <w:p w:rsidR="00323842" w:rsidRDefault="00323842">
      <w:pPr>
        <w:spacing w:line="369" w:lineRule="exact"/>
        <w:rPr>
          <w:sz w:val="20"/>
          <w:szCs w:val="20"/>
        </w:rPr>
      </w:pPr>
    </w:p>
    <w:p w:rsidR="00323842" w:rsidRDefault="0054662C">
      <w:pPr>
        <w:numPr>
          <w:ilvl w:val="1"/>
          <w:numId w:val="5"/>
        </w:numPr>
        <w:tabs>
          <w:tab w:val="left" w:pos="3940"/>
        </w:tabs>
        <w:ind w:left="3940" w:hanging="249"/>
        <w:rPr>
          <w:rFonts w:ascii="Calibri Light" w:eastAsia="Calibri Light" w:hAnsi="Calibri Light" w:cs="Calibri Light"/>
          <w:b/>
          <w:bCs/>
          <w:sz w:val="21"/>
          <w:szCs w:val="21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Podmínky plnění</w:t>
      </w:r>
    </w:p>
    <w:p w:rsidR="00323842" w:rsidRDefault="00323842">
      <w:pPr>
        <w:spacing w:line="122" w:lineRule="exact"/>
        <w:rPr>
          <w:rFonts w:ascii="Calibri Light" w:eastAsia="Calibri Light" w:hAnsi="Calibri Light" w:cs="Calibri Light"/>
          <w:b/>
          <w:bCs/>
          <w:sz w:val="21"/>
          <w:szCs w:val="21"/>
        </w:rPr>
      </w:pPr>
    </w:p>
    <w:p w:rsidR="00323842" w:rsidRDefault="0054662C" w:rsidP="00850635">
      <w:pPr>
        <w:numPr>
          <w:ilvl w:val="0"/>
          <w:numId w:val="6"/>
        </w:numPr>
        <w:tabs>
          <w:tab w:val="left" w:pos="300"/>
        </w:tabs>
        <w:spacing w:line="239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Prodávající je povinen dodat kupujícímu předmět koupě dle čl. I. bodu 1. smlouvy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v</w:t>
      </w:r>
      <w:r w:rsidR="00AF0830">
        <w:rPr>
          <w:rFonts w:ascii="Calibri Light" w:eastAsia="Calibri Light" w:hAnsi="Calibri Light" w:cs="Calibri Light"/>
          <w:b/>
          <w:bCs/>
          <w:sz w:val="20"/>
          <w:szCs w:val="20"/>
        </w:rPr>
        <w:t> 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termínu</w:t>
      </w:r>
      <w:r w:rsidR="00AF0830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nejpozději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do 31. 8.</w:t>
      </w:r>
      <w:r>
        <w:rPr>
          <w:rFonts w:ascii="Calibri Light" w:eastAsia="Calibri Light" w:hAnsi="Calibri Light" w:cs="Calibri Light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202</w:t>
      </w:r>
      <w:r w:rsidR="00AF0830">
        <w:rPr>
          <w:rFonts w:ascii="Calibri Light" w:eastAsia="Calibri Light" w:hAnsi="Calibri Light" w:cs="Calibri Light"/>
          <w:b/>
          <w:bCs/>
          <w:sz w:val="20"/>
          <w:szCs w:val="20"/>
        </w:rPr>
        <w:t>3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.</w:t>
      </w:r>
    </w:p>
    <w:p w:rsidR="00323842" w:rsidRDefault="00323842" w:rsidP="00850635">
      <w:pPr>
        <w:spacing w:line="118" w:lineRule="exact"/>
        <w:jc w:val="both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 w:rsidP="00850635">
      <w:pPr>
        <w:numPr>
          <w:ilvl w:val="0"/>
          <w:numId w:val="6"/>
        </w:numPr>
        <w:tabs>
          <w:tab w:val="left" w:pos="300"/>
        </w:tabs>
        <w:spacing w:line="247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:rsidR="00323842" w:rsidRDefault="00323842">
      <w:pPr>
        <w:spacing w:line="105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6"/>
        </w:numPr>
        <w:tabs>
          <w:tab w:val="left" w:pos="300"/>
        </w:tabs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Zjistí-li kupující, že předmět koupě vykazuje vady, sdělí tuto skutečnost písemně prodávajícímu v den předání a převzetí a své stanovisko odůvodní (tím nejsou dotčena práva kupujícího z vad předmětu koupě, které kupující při předběžném seznámení se s předmětem koupě neodhalil nebo které vyjdou najevo dodatečně). Prodávající se zavazuje k odstranění takto zjištěné vady či nedodělku bez zbytečného odkladu, nejpozději však do pěti pracovních dnů ode dne předání a převzetí v případě, pokud kupující předmět koupě s vadou či nedodělkem převezme. Prodávající je oprávněn opětovně vyzvat kupujícího k převzetí předmětu koupě až poté, co vytčené vady, nedodělky i jiné nedostatky předmětu koupě odstraní.</w:t>
      </w:r>
    </w:p>
    <w:p w:rsidR="00323842" w:rsidRDefault="00323842">
      <w:pPr>
        <w:spacing w:line="123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6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Datum předání a převzetí předmětu koupě bude datem zdanitelného plnění.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3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IV. Platební podmínky</w:t>
      </w:r>
    </w:p>
    <w:p w:rsidR="00323842" w:rsidRDefault="00323842">
      <w:pPr>
        <w:spacing w:line="123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je oprávněn vystavit daňový doklad, příp. daňové doklady (dále jen „faktura“) na kupní cenu v den předání a převzetí zboží kupujícímu se splatností 14 dnů ode dne jeho doručení kupujícímu na adresu kupujícího.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 provedení opravy. Prodávající provede opravu vystavením nové faktury s novou dobou splatnosti nebo vystavením opravného daňového dokladu. V takovém případě není kupující v prodlení s placením faktury. Nová doba splatnosti poběží znovu ode dne doručení nově vyhotovené faktury nebo opravného daňového dokladu kupujícímu.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7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V. Záruční podmínky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323842" w:rsidRDefault="0054662C">
      <w:pPr>
        <w:spacing w:line="241" w:lineRule="auto"/>
        <w:ind w:left="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poskytuje na zboží předmětu koupě záruku v délce 24 měsíců ode dne předání předmětu koupě v místě plnění. Výše uvedené záruky platí za předpokladu dodržení stanovených pravidel provozu a údržby. Bezplatný záruční servis bude prodávajícím poskytnut ve režimu on-site přímo v sídle kupujícího, a to následující pracovní den po dni, kdy mu kupující danou vadu písemně oznámí, nebude-li následně mezi smluvními stranami dohodnuto jinak.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4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VI. Smluvní pokuta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8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Kupující má právo požadovat smluvní pokutu při nedodržení termínu dodávky dle čl. III. této smlouvy</w:t>
      </w:r>
    </w:p>
    <w:p w:rsidR="00323842" w:rsidRDefault="00323842">
      <w:pPr>
        <w:spacing w:line="391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ind w:left="748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0"/>
          <w:szCs w:val="20"/>
        </w:rPr>
        <w:t>Strana 2 (celkem 3)</w:t>
      </w:r>
    </w:p>
    <w:p w:rsidR="00323842" w:rsidRDefault="00323842">
      <w:pPr>
        <w:sectPr w:rsidR="00323842">
          <w:pgSz w:w="11900" w:h="16838"/>
          <w:pgMar w:top="772" w:right="1426" w:bottom="266" w:left="1440" w:header="0" w:footer="0" w:gutter="0"/>
          <w:cols w:space="708" w:equalWidth="0">
            <w:col w:w="9040"/>
          </w:cols>
        </w:sectPr>
      </w:pPr>
    </w:p>
    <w:p w:rsidR="00323842" w:rsidRDefault="0054662C">
      <w:pPr>
        <w:spacing w:line="247" w:lineRule="auto"/>
        <w:ind w:left="432"/>
        <w:rPr>
          <w:sz w:val="20"/>
          <w:szCs w:val="20"/>
        </w:rPr>
      </w:pPr>
      <w:bookmarkStart w:id="3" w:name="page3"/>
      <w:bookmarkEnd w:id="3"/>
      <w:r>
        <w:rPr>
          <w:rFonts w:ascii="Calibri Light" w:eastAsia="Calibri Light" w:hAnsi="Calibri Light" w:cs="Calibri Light"/>
          <w:sz w:val="21"/>
          <w:szCs w:val="21"/>
        </w:rPr>
        <w:lastRenderedPageBreak/>
        <w:t>ve výši 0,1% z celkové ceny dle čl. II. této smlouvy za každý den prodlení a prodávající je povinen požadovanou smluvní pokutu uhradit.</w:t>
      </w:r>
    </w:p>
    <w:p w:rsidR="00323842" w:rsidRDefault="00323842">
      <w:pPr>
        <w:spacing w:line="106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má právo požadovat smluvní pokutu při nedodržení termínu splatnosti dle čl. IV. této smlouvy ve výši 0,1% z celkové ceny dle čl. II. této smlouvy za každý den prodlení a kupující je povinen požadovanou smluvní pokutu uhradit.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V případě prodlení prodávajícího s odstraněním vady nebo nedodělku předmětu koupě řádně a včas je prodávající povinen zaplatit kupujícímu smluvní pokutu ve výši 1.000,00 Kč za každou vadu, u níž je prodávající v prodlení a za každý den prodlení.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Žádné ujednání o smluvní pokutě obsažené v této smlouvě se nedotýká nároku kupujícího požadovat v plné výši náhradu škody způsobené porušením povinnosti prodávajícího, na kterou se vztahuje smluvní pokuta.</w:t>
      </w:r>
    </w:p>
    <w:p w:rsidR="00323842" w:rsidRDefault="00323842">
      <w:pPr>
        <w:spacing w:line="117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9"/>
        </w:numPr>
        <w:tabs>
          <w:tab w:val="left" w:pos="432"/>
        </w:tabs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pokuty jsou splatné do 21-ti dnů ode dne vyúčtování.</w:t>
      </w:r>
    </w:p>
    <w:p w:rsidR="00323842" w:rsidRDefault="00323842">
      <w:pPr>
        <w:spacing w:line="373" w:lineRule="exact"/>
        <w:rPr>
          <w:sz w:val="20"/>
          <w:szCs w:val="20"/>
        </w:rPr>
      </w:pPr>
    </w:p>
    <w:p w:rsidR="00323842" w:rsidRDefault="0054662C">
      <w:pPr>
        <w:ind w:right="-13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VII. Další ujednání</w:t>
      </w:r>
    </w:p>
    <w:p w:rsidR="00323842" w:rsidRDefault="00323842">
      <w:pPr>
        <w:spacing w:line="123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10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Vlastnické právo k předmětu koupě zboží přechází na kupujícího jeho převzetím. Tímto dnem přechází na kupujícího odpovědnost ze vzniku škod na předmětu koupě.</w:t>
      </w:r>
    </w:p>
    <w:p w:rsidR="00323842" w:rsidRDefault="00323842">
      <w:pPr>
        <w:spacing w:line="11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0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Prodlení s termínem plnění o více než 5 dnů je podstatným porušením smlouvy a může být důvodem k odstoupení od smlouvy, pokud se smluvní strany nedohodnou jinak.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89" w:lineRule="exact"/>
        <w:rPr>
          <w:sz w:val="20"/>
          <w:szCs w:val="20"/>
        </w:rPr>
      </w:pPr>
    </w:p>
    <w:p w:rsidR="00323842" w:rsidRDefault="0054662C">
      <w:pPr>
        <w:ind w:right="-13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VIII. Závěrečná ustanovení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FE68BA" w:rsidRPr="00FE68BA" w:rsidRDefault="00FE68BA" w:rsidP="00FE68BA">
      <w:pPr>
        <w:pStyle w:val="rove1"/>
        <w:numPr>
          <w:ilvl w:val="1"/>
          <w:numId w:val="11"/>
        </w:numPr>
        <w:tabs>
          <w:tab w:val="left" w:pos="426"/>
        </w:tabs>
        <w:spacing w:after="57"/>
        <w:ind w:left="426" w:hanging="284"/>
        <w:rPr>
          <w:rFonts w:asciiTheme="majorHAnsi" w:hAnsiTheme="majorHAnsi" w:cstheme="majorHAnsi"/>
          <w:sz w:val="21"/>
          <w:szCs w:val="21"/>
          <w:lang w:bidi="ar-SA"/>
        </w:rPr>
      </w:pPr>
      <w:r w:rsidRPr="00FE68BA">
        <w:rPr>
          <w:rFonts w:asciiTheme="majorHAnsi" w:hAnsiTheme="majorHAnsi" w:cstheme="majorHAnsi"/>
          <w:sz w:val="21"/>
          <w:szCs w:val="21"/>
        </w:rPr>
        <w:t>Kupující informoval druhou smluvní stranu, že je povinným subjektem ve smyslu zákona č. 340/2015 Sb., o registru smluv. Smluvní strany se dohodly, že objednatel bude subjektem, který vloží smlouvu a všechny její případné dodatky do registru smluv.</w:t>
      </w:r>
    </w:p>
    <w:p w:rsidR="00323842" w:rsidRDefault="00323842">
      <w:pPr>
        <w:spacing w:line="79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Strany smlouvy se dohodly na tom, že tato smlouva nabude platnosti dnem podpisu a účinnosti nabude smlouva dnem uveřejnění smlouvy v registru smluv.</w:t>
      </w:r>
    </w:p>
    <w:p w:rsidR="00323842" w:rsidRDefault="00323842">
      <w:pPr>
        <w:spacing w:line="71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strany souhlasí s uveřejněním v registru smluv dle zákona č. 340/2015 Sb., o registru smluv, v platném znění. Smluvní strany souhlasí s tím, že v registru smluv bude zveřejněn celý rozsah smlouvy, a to na dobu neurčitou. Smlouvu do registru smluv odešle kupující.</w:t>
      </w:r>
    </w:p>
    <w:p w:rsidR="00323842" w:rsidRDefault="00323842">
      <w:pPr>
        <w:spacing w:line="7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Změnit nebo doplnit tuto smlouvu mohou smluvní strany jen po vzájemné dohodě, a to formou písemných dodatků.</w:t>
      </w:r>
    </w:p>
    <w:p w:rsidR="00323842" w:rsidRDefault="00323842">
      <w:pPr>
        <w:spacing w:line="71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7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Kupující a prodávající jsou oprávněni odstoupit od této smlouvy v případech stanovených v občanském zákoníku a v případech uvedených v této smlouvě.</w:t>
      </w:r>
    </w:p>
    <w:p w:rsidR="00323842" w:rsidRDefault="00323842">
      <w:pPr>
        <w:spacing w:line="67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ve 2 stejnopisech, přičemž kupující obdrží 1 vyhotovení a prodávající 1 vyhotovení.</w:t>
      </w:r>
    </w:p>
    <w:p w:rsidR="00323842" w:rsidRDefault="00323842">
      <w:pPr>
        <w:spacing w:line="7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2"/>
        </w:numPr>
        <w:tabs>
          <w:tab w:val="left" w:pos="432"/>
        </w:tabs>
        <w:ind w:left="432" w:hanging="432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Přílohu smlouvy a její nedílnou součást tvoří:</w:t>
      </w:r>
    </w:p>
    <w:p w:rsidR="00323842" w:rsidRDefault="0054662C">
      <w:pPr>
        <w:numPr>
          <w:ilvl w:val="3"/>
          <w:numId w:val="12"/>
        </w:numPr>
        <w:tabs>
          <w:tab w:val="left" w:pos="1152"/>
        </w:tabs>
        <w:ind w:left="1152" w:hanging="366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Položkový rozpočet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316" w:lineRule="exact"/>
        <w:rPr>
          <w:sz w:val="20"/>
          <w:szCs w:val="20"/>
        </w:rPr>
      </w:pPr>
    </w:p>
    <w:p w:rsidR="00323842" w:rsidRDefault="0054662C">
      <w:pPr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V Českém Těšíně dne </w:t>
      </w:r>
      <w:proofErr w:type="gramStart"/>
      <w:r w:rsidR="00850635">
        <w:rPr>
          <w:rFonts w:ascii="Calibri Light" w:eastAsia="Calibri Light" w:hAnsi="Calibri Light" w:cs="Calibri Light"/>
          <w:sz w:val="21"/>
          <w:szCs w:val="21"/>
        </w:rPr>
        <w:t>17</w:t>
      </w:r>
      <w:r w:rsidR="00FE68BA">
        <w:rPr>
          <w:rFonts w:ascii="Calibri Light" w:eastAsia="Calibri Light" w:hAnsi="Calibri Light" w:cs="Calibri Light"/>
          <w:sz w:val="21"/>
          <w:szCs w:val="21"/>
        </w:rPr>
        <w:t>.5.2023</w:t>
      </w:r>
      <w:proofErr w:type="gramEnd"/>
    </w:p>
    <w:p w:rsidR="00323842" w:rsidRDefault="00323842">
      <w:pPr>
        <w:spacing w:line="123" w:lineRule="exact"/>
        <w:rPr>
          <w:sz w:val="20"/>
          <w:szCs w:val="20"/>
        </w:rPr>
      </w:pPr>
    </w:p>
    <w:p w:rsidR="00850635" w:rsidRDefault="00850635">
      <w:pPr>
        <w:spacing w:line="123" w:lineRule="exact"/>
        <w:rPr>
          <w:sz w:val="20"/>
          <w:szCs w:val="20"/>
        </w:rPr>
      </w:pPr>
    </w:p>
    <w:p w:rsidR="00850635" w:rsidRDefault="00850635">
      <w:pPr>
        <w:spacing w:line="123" w:lineRule="exact"/>
        <w:rPr>
          <w:sz w:val="20"/>
          <w:szCs w:val="20"/>
        </w:rPr>
      </w:pPr>
    </w:p>
    <w:p w:rsidR="0097171F" w:rsidRDefault="0097171F">
      <w:pPr>
        <w:tabs>
          <w:tab w:val="left" w:pos="4951"/>
        </w:tabs>
        <w:ind w:left="572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Kupující: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Prodávající: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54662C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…………………………………………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…………………………………………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323842" w:rsidRDefault="00FE68BA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Mgr. Michal </w:t>
      </w:r>
      <w:proofErr w:type="spellStart"/>
      <w:r>
        <w:rPr>
          <w:rFonts w:ascii="Calibri Light" w:eastAsia="Calibri Light" w:hAnsi="Calibri Light" w:cs="Calibri Light"/>
          <w:sz w:val="21"/>
          <w:szCs w:val="21"/>
        </w:rPr>
        <w:t>Nešporek</w:t>
      </w:r>
      <w:proofErr w:type="spellEnd"/>
      <w:r>
        <w:rPr>
          <w:rFonts w:ascii="Calibri Light" w:eastAsia="Calibri Light" w:hAnsi="Calibri Light" w:cs="Calibri Light"/>
          <w:sz w:val="21"/>
          <w:szCs w:val="21"/>
        </w:rPr>
        <w:t>, ředitel</w:t>
      </w:r>
      <w:r w:rsidR="0054662C"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 xml:space="preserve">Ryszard </w:t>
      </w:r>
      <w:proofErr w:type="spellStart"/>
      <w:r>
        <w:rPr>
          <w:rFonts w:ascii="Calibri Light" w:eastAsia="Calibri Light" w:hAnsi="Calibri Light" w:cs="Calibri Light"/>
          <w:sz w:val="21"/>
          <w:szCs w:val="21"/>
        </w:rPr>
        <w:t>Slowiaczek</w:t>
      </w:r>
      <w:proofErr w:type="spellEnd"/>
      <w:r>
        <w:rPr>
          <w:rFonts w:ascii="Calibri Light" w:eastAsia="Calibri Light" w:hAnsi="Calibri Light" w:cs="Calibri Light"/>
          <w:sz w:val="21"/>
          <w:szCs w:val="21"/>
        </w:rPr>
        <w:t>, jednatel</w:t>
      </w:r>
    </w:p>
    <w:p w:rsidR="00323842" w:rsidRDefault="00323842">
      <w:pPr>
        <w:sectPr w:rsidR="00323842">
          <w:pgSz w:w="11900" w:h="16838"/>
          <w:pgMar w:top="788" w:right="1426" w:bottom="266" w:left="1308" w:header="0" w:footer="0" w:gutter="0"/>
          <w:cols w:space="708" w:equalWidth="0">
            <w:col w:w="9172"/>
          </w:cols>
        </w:sect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300" w:lineRule="exact"/>
        <w:rPr>
          <w:sz w:val="20"/>
          <w:szCs w:val="20"/>
        </w:rPr>
      </w:pPr>
    </w:p>
    <w:p w:rsidR="00323842" w:rsidRDefault="0054662C">
      <w:pPr>
        <w:ind w:left="761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Strana 3 (celkem 3)</w:t>
      </w:r>
    </w:p>
    <w:p w:rsidR="00323842" w:rsidRDefault="00323842">
      <w:pPr>
        <w:sectPr w:rsidR="00323842">
          <w:type w:val="continuous"/>
          <w:pgSz w:w="11900" w:h="16838"/>
          <w:pgMar w:top="788" w:right="1426" w:bottom="266" w:left="1308" w:header="0" w:footer="0" w:gutter="0"/>
          <w:cols w:space="708" w:equalWidth="0">
            <w:col w:w="9172"/>
          </w:cols>
        </w:sectPr>
      </w:pPr>
    </w:p>
    <w:p w:rsidR="00323842" w:rsidRDefault="0054662C">
      <w:pPr>
        <w:ind w:left="560"/>
        <w:rPr>
          <w:sz w:val="20"/>
          <w:szCs w:val="20"/>
        </w:rPr>
      </w:pPr>
      <w:bookmarkStart w:id="4" w:name="page4"/>
      <w:bookmarkEnd w:id="4"/>
      <w:r>
        <w:rPr>
          <w:rFonts w:ascii="Calibri Light" w:eastAsia="Calibri Light" w:hAnsi="Calibri Light" w:cs="Calibri Light"/>
          <w:sz w:val="17"/>
          <w:szCs w:val="17"/>
        </w:rPr>
        <w:lastRenderedPageBreak/>
        <w:t>Masarykova základní škola a mateřská škola Český Těšín</w:t>
      </w:r>
    </w:p>
    <w:p w:rsidR="00323842" w:rsidRDefault="00323842">
      <w:pPr>
        <w:spacing w:line="16" w:lineRule="exact"/>
        <w:rPr>
          <w:sz w:val="20"/>
          <w:szCs w:val="20"/>
        </w:rPr>
      </w:pPr>
    </w:p>
    <w:p w:rsidR="00323842" w:rsidRDefault="0054662C">
      <w:pPr>
        <w:ind w:left="29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6"/>
          <w:szCs w:val="16"/>
        </w:rPr>
        <w:t>DODÁVKA DIGITÁLNÍCH POMŮCEK PRO MASARYKOVU ZŠ A MŠ ČESKÝ TĚŠÍN – NPO 202</w:t>
      </w:r>
      <w:r w:rsidR="00850635">
        <w:rPr>
          <w:rFonts w:ascii="Calibri Light" w:eastAsia="Calibri Light" w:hAnsi="Calibri Light" w:cs="Calibri Light"/>
          <w:b/>
          <w:bCs/>
          <w:sz w:val="16"/>
          <w:szCs w:val="16"/>
        </w:rPr>
        <w:t>3</w:t>
      </w:r>
    </w:p>
    <w:p w:rsidR="00323842" w:rsidRDefault="00546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-107315</wp:posOffset>
            </wp:positionV>
            <wp:extent cx="551307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42" w:rsidRDefault="00323842">
      <w:pPr>
        <w:spacing w:line="222" w:lineRule="exact"/>
        <w:rPr>
          <w:sz w:val="20"/>
          <w:szCs w:val="20"/>
        </w:rPr>
      </w:pPr>
    </w:p>
    <w:tbl>
      <w:tblPr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5914"/>
        <w:gridCol w:w="460"/>
        <w:gridCol w:w="460"/>
        <w:gridCol w:w="4940"/>
        <w:gridCol w:w="1840"/>
        <w:gridCol w:w="1420"/>
      </w:tblGrid>
      <w:tr w:rsidR="00850635" w:rsidRPr="00850635" w:rsidTr="0085063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sz w:val="24"/>
                <w:szCs w:val="24"/>
              </w:rPr>
              <w:t>Celková nabídková cena v Kč bez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sz w:val="24"/>
                <w:szCs w:val="24"/>
              </w:rPr>
              <w:t>101 652,89</w:t>
            </w:r>
          </w:p>
        </w:tc>
      </w:tr>
      <w:tr w:rsidR="00850635" w:rsidRPr="00850635" w:rsidTr="0085063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sz w:val="24"/>
                <w:szCs w:val="24"/>
              </w:rPr>
              <w:t>21%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sz w:val="24"/>
                <w:szCs w:val="24"/>
              </w:rPr>
              <w:t>21 347,11</w:t>
            </w:r>
          </w:p>
        </w:tc>
      </w:tr>
      <w:tr w:rsidR="00850635" w:rsidRPr="00850635" w:rsidTr="0085063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Celková nabídková cena v Kč včetně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123 000,00</w:t>
            </w:r>
          </w:p>
        </w:tc>
      </w:tr>
      <w:tr w:rsidR="00850635" w:rsidRPr="00850635" w:rsidTr="0085063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635" w:rsidRPr="00850635" w:rsidTr="00850635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506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8506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Technické parametry - požadované zadavatelem*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název a typ nabízeného zboží, parametry nabízeného zboží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jednotková cena bez DPH v Kč*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cena celkem bez DPH v Kč</w:t>
            </w:r>
          </w:p>
        </w:tc>
      </w:tr>
      <w:tr w:rsidR="00850635" w:rsidRPr="00850635" w:rsidTr="00850635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</w:rPr>
              <w:t>Notebook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kus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4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Model: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Lenovo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V15 G3 IAP, Intel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Core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i3-1215U (6C /4.4GHz, 10MB), 8GB DDR4, SSD 256GB, Display 15,6" FHD, Myš, MS Office Standart 2021 EDU.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13 480,00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80 880,00</w:t>
            </w:r>
          </w:p>
        </w:tc>
      </w:tr>
      <w:tr w:rsidR="00850635" w:rsidRPr="00850635" w:rsidTr="00850635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Displey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15,6", matný,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FullHD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, 16:9</w:t>
            </w: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 xml:space="preserve">CPU s výkonem min. 3 800 bodů v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Passmark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,</w:t>
            </w: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 xml:space="preserve">RAM </w:t>
            </w:r>
            <w:proofErr w:type="gram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min.8 GB</w:t>
            </w:r>
            <w:proofErr w:type="gram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DDR4 (lze rozšířit až do 12 GB)</w:t>
            </w: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 xml:space="preserve">Pevný disk typu SSD min. 256 GB M.2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PCIe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/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NVMe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>OS: nový, nepoužitý operační systém Windows 11 Pro</w:t>
            </w: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>Numerická klávesnice CZ, myš</w:t>
            </w: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 xml:space="preserve">Porty min.: HDMI, </w:t>
            </w:r>
            <w:proofErr w:type="gram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1xUSB 3.x, 1xUSB</w:t>
            </w:r>
            <w:proofErr w:type="gram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2.0, 3,5mm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jack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Připojení: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WiFi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, BT min. 5.0   Office Standart 2021 pro školy trvalá licence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</w:p>
        </w:tc>
      </w:tr>
      <w:tr w:rsidR="00850635" w:rsidRPr="00850635" w:rsidTr="00850635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</w:rPr>
              <w:t>Tablet vč. Pouzdra (</w:t>
            </w:r>
            <w:proofErr w:type="spellStart"/>
            <w:r w:rsidRPr="0085063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</w:rPr>
              <w:t>iPad</w:t>
            </w:r>
            <w:proofErr w:type="spellEnd"/>
            <w:r w:rsidRPr="0085063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kus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4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Apple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iPad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10,2" (model 2021), ochranné pouzdro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10 386,45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20 772,89</w:t>
            </w:r>
          </w:p>
        </w:tc>
      </w:tr>
      <w:tr w:rsidR="00850635" w:rsidRPr="00850635" w:rsidTr="00850635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iPad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Wi-Fi 64 GB Silver (model 2021)</w:t>
            </w: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 xml:space="preserve">Zadavatel vyžaduje toto zařízení z důvodu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kompatibiliy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s již dříve zakoupenými zařízeními.</w:t>
            </w: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 xml:space="preserve">Ochranné pouzdro pro dodávané </w:t>
            </w:r>
            <w:proofErr w:type="spellStart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iPady</w:t>
            </w:r>
            <w:proofErr w:type="spellEnd"/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. Preferovaná barva černá.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</w:p>
        </w:tc>
      </w:tr>
      <w:tr w:rsidR="00850635" w:rsidRPr="00850635" w:rsidTr="00850635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35" w:rsidRPr="00850635" w:rsidRDefault="00850635" w:rsidP="0085063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850635" w:rsidRPr="00850635" w:rsidTr="00850635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5063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</w:p>
        </w:tc>
      </w:tr>
      <w:tr w:rsidR="00850635" w:rsidRPr="00850635" w:rsidTr="0085063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635" w:rsidRPr="00850635" w:rsidTr="0085063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850635" w:rsidRPr="00850635" w:rsidTr="00850635">
        <w:trPr>
          <w:trHeight w:val="255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850635" w:rsidRPr="00850635" w:rsidTr="0085063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Dne: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8506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7</w:t>
            </w:r>
            <w:r w:rsidRPr="008506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.05.2023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635" w:rsidRPr="00850635" w:rsidTr="0085063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635" w:rsidRPr="00850635" w:rsidTr="0085063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635" w:rsidRPr="00850635" w:rsidTr="0085063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Ryszard </w:t>
            </w:r>
            <w:proofErr w:type="spellStart"/>
            <w:r w:rsidRPr="008506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Slowiaczek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635" w:rsidRPr="00850635" w:rsidTr="0085063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D4368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8506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Osoba oprávněná jednat jménem </w:t>
            </w:r>
            <w:r w:rsidR="00D4368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prodávajícího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35" w:rsidRPr="00850635" w:rsidRDefault="00850635" w:rsidP="0085063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23842" w:rsidRDefault="00546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-109855</wp:posOffset>
            </wp:positionV>
            <wp:extent cx="3025140" cy="10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23842">
      <w:pgSz w:w="16840" w:h="11906" w:orient="landscape"/>
      <w:pgMar w:top="1045" w:right="1440" w:bottom="1440" w:left="1000" w:header="0" w:footer="0" w:gutter="0"/>
      <w:cols w:space="708" w:equalWidth="0">
        <w:col w:w="14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78D87448"/>
    <w:lvl w:ilvl="0" w:tplc="7C6E038C">
      <w:start w:val="2"/>
      <w:numFmt w:val="decimal"/>
      <w:lvlText w:val="%1."/>
      <w:lvlJc w:val="left"/>
    </w:lvl>
    <w:lvl w:ilvl="1" w:tplc="4EFCABE4">
      <w:numFmt w:val="decimal"/>
      <w:lvlText w:val=""/>
      <w:lvlJc w:val="left"/>
    </w:lvl>
    <w:lvl w:ilvl="2" w:tplc="DF4861B2">
      <w:numFmt w:val="decimal"/>
      <w:lvlText w:val=""/>
      <w:lvlJc w:val="left"/>
    </w:lvl>
    <w:lvl w:ilvl="3" w:tplc="437C3D3A">
      <w:numFmt w:val="decimal"/>
      <w:lvlText w:val=""/>
      <w:lvlJc w:val="left"/>
    </w:lvl>
    <w:lvl w:ilvl="4" w:tplc="2396B468">
      <w:numFmt w:val="decimal"/>
      <w:lvlText w:val=""/>
      <w:lvlJc w:val="left"/>
    </w:lvl>
    <w:lvl w:ilvl="5" w:tplc="7F66D8DC">
      <w:numFmt w:val="decimal"/>
      <w:lvlText w:val=""/>
      <w:lvlJc w:val="left"/>
    </w:lvl>
    <w:lvl w:ilvl="6" w:tplc="023ADA48">
      <w:numFmt w:val="decimal"/>
      <w:lvlText w:val=""/>
      <w:lvlJc w:val="left"/>
    </w:lvl>
    <w:lvl w:ilvl="7" w:tplc="75E446DC">
      <w:numFmt w:val="decimal"/>
      <w:lvlText w:val=""/>
      <w:lvlJc w:val="left"/>
    </w:lvl>
    <w:lvl w:ilvl="8" w:tplc="B4A4AE36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1ECCD3A6"/>
    <w:lvl w:ilvl="0" w:tplc="43323BE0">
      <w:start w:val="1"/>
      <w:numFmt w:val="decimal"/>
      <w:lvlText w:val="%1"/>
      <w:lvlJc w:val="left"/>
    </w:lvl>
    <w:lvl w:ilvl="1" w:tplc="5AE2E4F6">
      <w:start w:val="1"/>
      <w:numFmt w:val="decimal"/>
      <w:lvlText w:val="%2."/>
      <w:lvlJc w:val="left"/>
    </w:lvl>
    <w:lvl w:ilvl="2" w:tplc="4048831A">
      <w:start w:val="1"/>
      <w:numFmt w:val="lowerRoman"/>
      <w:lvlText w:val="%3"/>
      <w:lvlJc w:val="left"/>
    </w:lvl>
    <w:lvl w:ilvl="3" w:tplc="08781E9C">
      <w:start w:val="1"/>
      <w:numFmt w:val="decimal"/>
      <w:lvlText w:val="%4"/>
      <w:lvlJc w:val="left"/>
    </w:lvl>
    <w:lvl w:ilvl="4" w:tplc="AD288A2A">
      <w:numFmt w:val="decimal"/>
      <w:lvlText w:val=""/>
      <w:lvlJc w:val="left"/>
    </w:lvl>
    <w:lvl w:ilvl="5" w:tplc="F78A2D72">
      <w:numFmt w:val="decimal"/>
      <w:lvlText w:val=""/>
      <w:lvlJc w:val="left"/>
    </w:lvl>
    <w:lvl w:ilvl="6" w:tplc="EC90CF42">
      <w:numFmt w:val="decimal"/>
      <w:lvlText w:val=""/>
      <w:lvlJc w:val="left"/>
    </w:lvl>
    <w:lvl w:ilvl="7" w:tplc="C77680DC">
      <w:numFmt w:val="decimal"/>
      <w:lvlText w:val=""/>
      <w:lvlJc w:val="left"/>
    </w:lvl>
    <w:lvl w:ilvl="8" w:tplc="DA3E3BC2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8006C312"/>
    <w:lvl w:ilvl="0" w:tplc="0F0A7636">
      <w:start w:val="1"/>
      <w:numFmt w:val="decimal"/>
      <w:lvlText w:val="%1."/>
      <w:lvlJc w:val="left"/>
    </w:lvl>
    <w:lvl w:ilvl="1" w:tplc="74F2D914">
      <w:numFmt w:val="decimal"/>
      <w:lvlText w:val=""/>
      <w:lvlJc w:val="left"/>
    </w:lvl>
    <w:lvl w:ilvl="2" w:tplc="89540352">
      <w:numFmt w:val="decimal"/>
      <w:lvlText w:val=""/>
      <w:lvlJc w:val="left"/>
    </w:lvl>
    <w:lvl w:ilvl="3" w:tplc="D2BC0326">
      <w:numFmt w:val="decimal"/>
      <w:lvlText w:val=""/>
      <w:lvlJc w:val="left"/>
    </w:lvl>
    <w:lvl w:ilvl="4" w:tplc="0B5AE5A0">
      <w:numFmt w:val="decimal"/>
      <w:lvlText w:val=""/>
      <w:lvlJc w:val="left"/>
    </w:lvl>
    <w:lvl w:ilvl="5" w:tplc="BC3CDE72">
      <w:numFmt w:val="decimal"/>
      <w:lvlText w:val=""/>
      <w:lvlJc w:val="left"/>
    </w:lvl>
    <w:lvl w:ilvl="6" w:tplc="64905A36">
      <w:numFmt w:val="decimal"/>
      <w:lvlText w:val=""/>
      <w:lvlJc w:val="left"/>
    </w:lvl>
    <w:lvl w:ilvl="7" w:tplc="307C4E26">
      <w:numFmt w:val="decimal"/>
      <w:lvlText w:val=""/>
      <w:lvlJc w:val="left"/>
    </w:lvl>
    <w:lvl w:ilvl="8" w:tplc="6F9659DE">
      <w:numFmt w:val="decimal"/>
      <w:lvlText w:val=""/>
      <w:lvlJc w:val="left"/>
    </w:lvl>
  </w:abstractNum>
  <w:abstractNum w:abstractNumId="3" w15:restartNumberingAfterBreak="0">
    <w:nsid w:val="1298180C"/>
    <w:multiLevelType w:val="singleLevel"/>
    <w:tmpl w:val="91CE0656"/>
    <w:lvl w:ilvl="0">
      <w:start w:val="5"/>
      <w:numFmt w:val="bullet"/>
      <w:pStyle w:val="rove1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F16E9E8"/>
    <w:multiLevelType w:val="hybridMultilevel"/>
    <w:tmpl w:val="F5A6888E"/>
    <w:lvl w:ilvl="0" w:tplc="329E371C">
      <w:start w:val="1"/>
      <w:numFmt w:val="decimal"/>
      <w:lvlText w:val="%1."/>
      <w:lvlJc w:val="left"/>
    </w:lvl>
    <w:lvl w:ilvl="1" w:tplc="8D883AD8">
      <w:numFmt w:val="decimal"/>
      <w:lvlText w:val=""/>
      <w:lvlJc w:val="left"/>
    </w:lvl>
    <w:lvl w:ilvl="2" w:tplc="E4DC8D34">
      <w:numFmt w:val="decimal"/>
      <w:lvlText w:val=""/>
      <w:lvlJc w:val="left"/>
    </w:lvl>
    <w:lvl w:ilvl="3" w:tplc="A32EC608">
      <w:numFmt w:val="decimal"/>
      <w:lvlText w:val=""/>
      <w:lvlJc w:val="left"/>
    </w:lvl>
    <w:lvl w:ilvl="4" w:tplc="B2DE85CC">
      <w:numFmt w:val="decimal"/>
      <w:lvlText w:val=""/>
      <w:lvlJc w:val="left"/>
    </w:lvl>
    <w:lvl w:ilvl="5" w:tplc="604E18E2">
      <w:numFmt w:val="decimal"/>
      <w:lvlText w:val=""/>
      <w:lvlJc w:val="left"/>
    </w:lvl>
    <w:lvl w:ilvl="6" w:tplc="01F8C4D8">
      <w:numFmt w:val="decimal"/>
      <w:lvlText w:val=""/>
      <w:lvlJc w:val="left"/>
    </w:lvl>
    <w:lvl w:ilvl="7" w:tplc="3348A12E">
      <w:numFmt w:val="decimal"/>
      <w:lvlText w:val=""/>
      <w:lvlJc w:val="left"/>
    </w:lvl>
    <w:lvl w:ilvl="8" w:tplc="CDDAAA70">
      <w:numFmt w:val="decimal"/>
      <w:lvlText w:val=""/>
      <w:lvlJc w:val="left"/>
    </w:lvl>
  </w:abstractNum>
  <w:abstractNum w:abstractNumId="5" w15:restartNumberingAfterBreak="0">
    <w:nsid w:val="2EB141F2"/>
    <w:multiLevelType w:val="hybridMultilevel"/>
    <w:tmpl w:val="17848CE0"/>
    <w:lvl w:ilvl="0" w:tplc="0D9EBEE2">
      <w:start w:val="1"/>
      <w:numFmt w:val="decimal"/>
      <w:lvlText w:val="%1."/>
      <w:lvlJc w:val="left"/>
    </w:lvl>
    <w:lvl w:ilvl="1" w:tplc="5ACCA4BC">
      <w:numFmt w:val="decimal"/>
      <w:lvlText w:val=""/>
      <w:lvlJc w:val="left"/>
    </w:lvl>
    <w:lvl w:ilvl="2" w:tplc="567091EE">
      <w:numFmt w:val="decimal"/>
      <w:lvlText w:val=""/>
      <w:lvlJc w:val="left"/>
    </w:lvl>
    <w:lvl w:ilvl="3" w:tplc="D388961A">
      <w:numFmt w:val="decimal"/>
      <w:lvlText w:val=""/>
      <w:lvlJc w:val="left"/>
    </w:lvl>
    <w:lvl w:ilvl="4" w:tplc="F9B071E2">
      <w:numFmt w:val="decimal"/>
      <w:lvlText w:val=""/>
      <w:lvlJc w:val="left"/>
    </w:lvl>
    <w:lvl w:ilvl="5" w:tplc="4D623462">
      <w:numFmt w:val="decimal"/>
      <w:lvlText w:val=""/>
      <w:lvlJc w:val="left"/>
    </w:lvl>
    <w:lvl w:ilvl="6" w:tplc="2460BCE4">
      <w:numFmt w:val="decimal"/>
      <w:lvlText w:val=""/>
      <w:lvlJc w:val="left"/>
    </w:lvl>
    <w:lvl w:ilvl="7" w:tplc="0190392C">
      <w:numFmt w:val="decimal"/>
      <w:lvlText w:val=""/>
      <w:lvlJc w:val="left"/>
    </w:lvl>
    <w:lvl w:ilvl="8" w:tplc="D0443546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12D03D04"/>
    <w:lvl w:ilvl="0" w:tplc="1B12F4CA">
      <w:start w:val="1"/>
      <w:numFmt w:val="decimal"/>
      <w:lvlText w:val="%1"/>
      <w:lvlJc w:val="left"/>
    </w:lvl>
    <w:lvl w:ilvl="1" w:tplc="78DAB1D8">
      <w:start w:val="35"/>
      <w:numFmt w:val="upperLetter"/>
      <w:lvlText w:val="%2."/>
      <w:lvlJc w:val="left"/>
    </w:lvl>
    <w:lvl w:ilvl="2" w:tplc="1F66E60C">
      <w:numFmt w:val="decimal"/>
      <w:lvlText w:val=""/>
      <w:lvlJc w:val="left"/>
    </w:lvl>
    <w:lvl w:ilvl="3" w:tplc="D5C46F9C">
      <w:numFmt w:val="decimal"/>
      <w:lvlText w:val=""/>
      <w:lvlJc w:val="left"/>
    </w:lvl>
    <w:lvl w:ilvl="4" w:tplc="330004F4">
      <w:numFmt w:val="decimal"/>
      <w:lvlText w:val=""/>
      <w:lvlJc w:val="left"/>
    </w:lvl>
    <w:lvl w:ilvl="5" w:tplc="4D5652D4">
      <w:numFmt w:val="decimal"/>
      <w:lvlText w:val=""/>
      <w:lvlJc w:val="left"/>
    </w:lvl>
    <w:lvl w:ilvl="6" w:tplc="15281B96">
      <w:numFmt w:val="decimal"/>
      <w:lvlText w:val=""/>
      <w:lvlJc w:val="left"/>
    </w:lvl>
    <w:lvl w:ilvl="7" w:tplc="99D8600E">
      <w:numFmt w:val="decimal"/>
      <w:lvlText w:val=""/>
      <w:lvlJc w:val="left"/>
    </w:lvl>
    <w:lvl w:ilvl="8" w:tplc="759A12F8">
      <w:numFmt w:val="decimal"/>
      <w:lvlText w:val=""/>
      <w:lvlJc w:val="left"/>
    </w:lvl>
  </w:abstractNum>
  <w:abstractNum w:abstractNumId="7" w15:restartNumberingAfterBreak="0">
    <w:nsid w:val="49B860F6"/>
    <w:multiLevelType w:val="hybridMultilevel"/>
    <w:tmpl w:val="15E8B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27F8"/>
    <w:multiLevelType w:val="hybridMultilevel"/>
    <w:tmpl w:val="18142C3C"/>
    <w:lvl w:ilvl="0" w:tplc="5AC6F8D4">
      <w:start w:val="1"/>
      <w:numFmt w:val="decimal"/>
      <w:lvlText w:val="%1."/>
      <w:lvlJc w:val="left"/>
    </w:lvl>
    <w:lvl w:ilvl="1" w:tplc="82F8D7F4">
      <w:numFmt w:val="decimal"/>
      <w:lvlText w:val=""/>
      <w:lvlJc w:val="left"/>
    </w:lvl>
    <w:lvl w:ilvl="2" w:tplc="437E8F2A">
      <w:numFmt w:val="decimal"/>
      <w:lvlText w:val=""/>
      <w:lvlJc w:val="left"/>
    </w:lvl>
    <w:lvl w:ilvl="3" w:tplc="B63A58FA">
      <w:numFmt w:val="decimal"/>
      <w:lvlText w:val=""/>
      <w:lvlJc w:val="left"/>
    </w:lvl>
    <w:lvl w:ilvl="4" w:tplc="F090668A">
      <w:numFmt w:val="decimal"/>
      <w:lvlText w:val=""/>
      <w:lvlJc w:val="left"/>
    </w:lvl>
    <w:lvl w:ilvl="5" w:tplc="3C8EA324">
      <w:numFmt w:val="decimal"/>
      <w:lvlText w:val=""/>
      <w:lvlJc w:val="left"/>
    </w:lvl>
    <w:lvl w:ilvl="6" w:tplc="086C902C">
      <w:numFmt w:val="decimal"/>
      <w:lvlText w:val=""/>
      <w:lvlJc w:val="left"/>
    </w:lvl>
    <w:lvl w:ilvl="7" w:tplc="59720160">
      <w:numFmt w:val="decimal"/>
      <w:lvlText w:val=""/>
      <w:lvlJc w:val="left"/>
    </w:lvl>
    <w:lvl w:ilvl="8" w:tplc="0EA41C84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DDC0D0CC"/>
    <w:lvl w:ilvl="0" w:tplc="DEC2380A">
      <w:start w:val="1"/>
      <w:numFmt w:val="decimal"/>
      <w:lvlText w:val="%1"/>
      <w:lvlJc w:val="left"/>
    </w:lvl>
    <w:lvl w:ilvl="1" w:tplc="50649EDE">
      <w:start w:val="61"/>
      <w:numFmt w:val="upperLetter"/>
      <w:lvlText w:val="%2."/>
      <w:lvlJc w:val="left"/>
    </w:lvl>
    <w:lvl w:ilvl="2" w:tplc="214CAE6E">
      <w:numFmt w:val="decimal"/>
      <w:lvlText w:val=""/>
      <w:lvlJc w:val="left"/>
    </w:lvl>
    <w:lvl w:ilvl="3" w:tplc="40BE0B9A">
      <w:numFmt w:val="decimal"/>
      <w:lvlText w:val=""/>
      <w:lvlJc w:val="left"/>
    </w:lvl>
    <w:lvl w:ilvl="4" w:tplc="58588F3A">
      <w:numFmt w:val="decimal"/>
      <w:lvlText w:val=""/>
      <w:lvlJc w:val="left"/>
    </w:lvl>
    <w:lvl w:ilvl="5" w:tplc="14569456">
      <w:numFmt w:val="decimal"/>
      <w:lvlText w:val=""/>
      <w:lvlJc w:val="left"/>
    </w:lvl>
    <w:lvl w:ilvl="6" w:tplc="1DD4D14C">
      <w:numFmt w:val="decimal"/>
      <w:lvlText w:val=""/>
      <w:lvlJc w:val="left"/>
    </w:lvl>
    <w:lvl w:ilvl="7" w:tplc="0DD4CE3E">
      <w:numFmt w:val="decimal"/>
      <w:lvlText w:val=""/>
      <w:lvlJc w:val="left"/>
    </w:lvl>
    <w:lvl w:ilvl="8" w:tplc="9E70A95E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221CF510"/>
    <w:lvl w:ilvl="0" w:tplc="FC2E3882">
      <w:start w:val="1"/>
      <w:numFmt w:val="decimal"/>
      <w:lvlText w:val="%1."/>
      <w:lvlJc w:val="left"/>
    </w:lvl>
    <w:lvl w:ilvl="1" w:tplc="469AFCF0">
      <w:start w:val="1"/>
      <w:numFmt w:val="upperLetter"/>
      <w:lvlText w:val="%2"/>
      <w:lvlJc w:val="left"/>
    </w:lvl>
    <w:lvl w:ilvl="2" w:tplc="1F7643CC">
      <w:numFmt w:val="decimal"/>
      <w:lvlText w:val=""/>
      <w:lvlJc w:val="left"/>
    </w:lvl>
    <w:lvl w:ilvl="3" w:tplc="3F76E60A">
      <w:numFmt w:val="decimal"/>
      <w:lvlText w:val=""/>
      <w:lvlJc w:val="left"/>
    </w:lvl>
    <w:lvl w:ilvl="4" w:tplc="9C285510">
      <w:numFmt w:val="decimal"/>
      <w:lvlText w:val=""/>
      <w:lvlJc w:val="left"/>
    </w:lvl>
    <w:lvl w:ilvl="5" w:tplc="CDBE8ACE">
      <w:numFmt w:val="decimal"/>
      <w:lvlText w:val=""/>
      <w:lvlJc w:val="left"/>
    </w:lvl>
    <w:lvl w:ilvl="6" w:tplc="79B6AFA6">
      <w:numFmt w:val="decimal"/>
      <w:lvlText w:val=""/>
      <w:lvlJc w:val="left"/>
    </w:lvl>
    <w:lvl w:ilvl="7" w:tplc="1C963076">
      <w:numFmt w:val="decimal"/>
      <w:lvlText w:val=""/>
      <w:lvlJc w:val="left"/>
    </w:lvl>
    <w:lvl w:ilvl="8" w:tplc="7B7E3512">
      <w:numFmt w:val="decimal"/>
      <w:lvlText w:val=""/>
      <w:lvlJc w:val="left"/>
    </w:lvl>
  </w:abstractNum>
  <w:abstractNum w:abstractNumId="11" w15:restartNumberingAfterBreak="0">
    <w:nsid w:val="66EF438D"/>
    <w:multiLevelType w:val="hybridMultilevel"/>
    <w:tmpl w:val="E904BFBA"/>
    <w:lvl w:ilvl="0" w:tplc="B7D625DA">
      <w:start w:val="7"/>
      <w:numFmt w:val="decimal"/>
      <w:lvlText w:val="%1."/>
      <w:lvlJc w:val="left"/>
    </w:lvl>
    <w:lvl w:ilvl="1" w:tplc="62ACD650">
      <w:start w:val="1"/>
      <w:numFmt w:val="decimal"/>
      <w:lvlText w:val="%2"/>
      <w:lvlJc w:val="left"/>
    </w:lvl>
    <w:lvl w:ilvl="2" w:tplc="76E21B52">
      <w:start w:val="1"/>
      <w:numFmt w:val="lowerRoman"/>
      <w:lvlText w:val="%3"/>
      <w:lvlJc w:val="left"/>
    </w:lvl>
    <w:lvl w:ilvl="3" w:tplc="79426EB2">
      <w:start w:val="1"/>
      <w:numFmt w:val="decimal"/>
      <w:lvlText w:val="%4."/>
      <w:lvlJc w:val="left"/>
    </w:lvl>
    <w:lvl w:ilvl="4" w:tplc="0038C23A">
      <w:numFmt w:val="decimal"/>
      <w:lvlText w:val=""/>
      <w:lvlJc w:val="left"/>
    </w:lvl>
    <w:lvl w:ilvl="5" w:tplc="C62AE802">
      <w:numFmt w:val="decimal"/>
      <w:lvlText w:val=""/>
      <w:lvlJc w:val="left"/>
    </w:lvl>
    <w:lvl w:ilvl="6" w:tplc="4886BEB0">
      <w:numFmt w:val="decimal"/>
      <w:lvlText w:val=""/>
      <w:lvlJc w:val="left"/>
    </w:lvl>
    <w:lvl w:ilvl="7" w:tplc="21A62D3E">
      <w:numFmt w:val="decimal"/>
      <w:lvlText w:val=""/>
      <w:lvlJc w:val="left"/>
    </w:lvl>
    <w:lvl w:ilvl="8" w:tplc="E7CAE72E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4A761918"/>
    <w:lvl w:ilvl="0" w:tplc="2C702640">
      <w:start w:val="2"/>
      <w:numFmt w:val="decimal"/>
      <w:lvlText w:val="%1."/>
      <w:lvlJc w:val="left"/>
    </w:lvl>
    <w:lvl w:ilvl="1" w:tplc="B8C865CA">
      <w:numFmt w:val="decimal"/>
      <w:lvlText w:val=""/>
      <w:lvlJc w:val="left"/>
    </w:lvl>
    <w:lvl w:ilvl="2" w:tplc="8E5854A0">
      <w:numFmt w:val="decimal"/>
      <w:lvlText w:val=""/>
      <w:lvlJc w:val="left"/>
    </w:lvl>
    <w:lvl w:ilvl="3" w:tplc="0EA08CFC">
      <w:numFmt w:val="decimal"/>
      <w:lvlText w:val=""/>
      <w:lvlJc w:val="left"/>
    </w:lvl>
    <w:lvl w:ilvl="4" w:tplc="07D83DCE">
      <w:numFmt w:val="decimal"/>
      <w:lvlText w:val=""/>
      <w:lvlJc w:val="left"/>
    </w:lvl>
    <w:lvl w:ilvl="5" w:tplc="54047B02">
      <w:numFmt w:val="decimal"/>
      <w:lvlText w:val=""/>
      <w:lvlJc w:val="left"/>
    </w:lvl>
    <w:lvl w:ilvl="6" w:tplc="66926A2E">
      <w:numFmt w:val="decimal"/>
      <w:lvlText w:val=""/>
      <w:lvlJc w:val="left"/>
    </w:lvl>
    <w:lvl w:ilvl="7" w:tplc="FBF6AA2A">
      <w:numFmt w:val="decimal"/>
      <w:lvlText w:val=""/>
      <w:lvlJc w:val="left"/>
    </w:lvl>
    <w:lvl w:ilvl="8" w:tplc="B70E2078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FB6284F4"/>
    <w:lvl w:ilvl="0" w:tplc="1C66E9B8">
      <w:start w:val="1"/>
      <w:numFmt w:val="decimal"/>
      <w:lvlText w:val="%1."/>
      <w:lvlJc w:val="left"/>
    </w:lvl>
    <w:lvl w:ilvl="1" w:tplc="CEE8330C">
      <w:start w:val="1"/>
      <w:numFmt w:val="upperLetter"/>
      <w:lvlText w:val="%2"/>
      <w:lvlJc w:val="left"/>
    </w:lvl>
    <w:lvl w:ilvl="2" w:tplc="C80A9FBA">
      <w:numFmt w:val="decimal"/>
      <w:lvlText w:val=""/>
      <w:lvlJc w:val="left"/>
    </w:lvl>
    <w:lvl w:ilvl="3" w:tplc="14929734">
      <w:numFmt w:val="decimal"/>
      <w:lvlText w:val=""/>
      <w:lvlJc w:val="left"/>
    </w:lvl>
    <w:lvl w:ilvl="4" w:tplc="1034097A">
      <w:numFmt w:val="decimal"/>
      <w:lvlText w:val=""/>
      <w:lvlJc w:val="left"/>
    </w:lvl>
    <w:lvl w:ilvl="5" w:tplc="07BC1DBA">
      <w:numFmt w:val="decimal"/>
      <w:lvlText w:val=""/>
      <w:lvlJc w:val="left"/>
    </w:lvl>
    <w:lvl w:ilvl="6" w:tplc="C8AE3730">
      <w:numFmt w:val="decimal"/>
      <w:lvlText w:val=""/>
      <w:lvlJc w:val="left"/>
    </w:lvl>
    <w:lvl w:ilvl="7" w:tplc="74E27D18">
      <w:numFmt w:val="decimal"/>
      <w:lvlText w:val=""/>
      <w:lvlJc w:val="left"/>
    </w:lvl>
    <w:lvl w:ilvl="8" w:tplc="887437A6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2"/>
    <w:rsid w:val="001741E2"/>
    <w:rsid w:val="00195460"/>
    <w:rsid w:val="00223A61"/>
    <w:rsid w:val="00262EC0"/>
    <w:rsid w:val="00323842"/>
    <w:rsid w:val="00457334"/>
    <w:rsid w:val="00482D64"/>
    <w:rsid w:val="0054662C"/>
    <w:rsid w:val="006E1D6E"/>
    <w:rsid w:val="00782664"/>
    <w:rsid w:val="00850635"/>
    <w:rsid w:val="0097171F"/>
    <w:rsid w:val="00AF0830"/>
    <w:rsid w:val="00B10F03"/>
    <w:rsid w:val="00D43681"/>
    <w:rsid w:val="00E7443C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E950"/>
  <w15:docId w15:val="{9A53DDD4-6880-4619-8B78-6C986DB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qFormat/>
    <w:rsid w:val="00FE68BA"/>
    <w:pPr>
      <w:widowControl w:val="0"/>
      <w:numPr>
        <w:numId w:val="13"/>
      </w:numPr>
      <w:suppressAutoHyphens/>
      <w:spacing w:after="80"/>
      <w:jc w:val="both"/>
    </w:pPr>
    <w:rPr>
      <w:rFonts w:ascii="Arial" w:eastAsia="Times New Roman" w:hAnsi="Arial" w:cs="Arial"/>
      <w:kern w:val="1"/>
      <w:sz w:val="20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E9B1-1306-4437-9F35-B924E883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1329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Fiačanová</cp:lastModifiedBy>
  <cp:revision>3</cp:revision>
  <cp:lastPrinted>2023-05-22T08:11:00Z</cp:lastPrinted>
  <dcterms:created xsi:type="dcterms:W3CDTF">2023-05-22T08:12:00Z</dcterms:created>
  <dcterms:modified xsi:type="dcterms:W3CDTF">2023-05-22T08:15:00Z</dcterms:modified>
</cp:coreProperties>
</file>