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D4EF" w14:textId="77777777" w:rsidR="00657FD6" w:rsidRDefault="00CD371F">
      <w:pPr>
        <w:spacing w:before="65"/>
        <w:ind w:left="2824" w:right="2627"/>
        <w:jc w:val="center"/>
        <w:rPr>
          <w:b/>
          <w:sz w:val="32"/>
        </w:rPr>
      </w:pPr>
      <w:r>
        <w:rPr>
          <w:b/>
          <w:sz w:val="32"/>
        </w:rPr>
        <w:t>SMLOUVA o poskytnutí služeb</w:t>
      </w:r>
    </w:p>
    <w:p w14:paraId="0DD598CA" w14:textId="77777777" w:rsidR="00657FD6" w:rsidRDefault="00657FD6">
      <w:pPr>
        <w:pStyle w:val="Zkladntext"/>
        <w:rPr>
          <w:b/>
          <w:sz w:val="20"/>
        </w:rPr>
      </w:pPr>
    </w:p>
    <w:p w14:paraId="56532731" w14:textId="77777777" w:rsidR="00657FD6" w:rsidRDefault="00657FD6">
      <w:pPr>
        <w:pStyle w:val="Zkladntext"/>
        <w:rPr>
          <w:b/>
          <w:sz w:val="20"/>
        </w:rPr>
      </w:pPr>
    </w:p>
    <w:p w14:paraId="4F136A47" w14:textId="77777777" w:rsidR="00657FD6" w:rsidRDefault="00657FD6">
      <w:pPr>
        <w:pStyle w:val="Zkladntext"/>
        <w:spacing w:before="3"/>
        <w:rPr>
          <w:b/>
          <w:sz w:val="20"/>
        </w:rPr>
      </w:pPr>
    </w:p>
    <w:tbl>
      <w:tblPr>
        <w:tblStyle w:val="TableNormal"/>
        <w:tblW w:w="0" w:type="auto"/>
        <w:tblInd w:w="123" w:type="dxa"/>
        <w:tblLayout w:type="fixed"/>
        <w:tblLook w:val="01E0" w:firstRow="1" w:lastRow="1" w:firstColumn="1" w:lastColumn="1" w:noHBand="0" w:noVBand="0"/>
      </w:tblPr>
      <w:tblGrid>
        <w:gridCol w:w="2607"/>
        <w:gridCol w:w="5775"/>
      </w:tblGrid>
      <w:tr w:rsidR="00657FD6" w14:paraId="655B2FB4" w14:textId="77777777">
        <w:trPr>
          <w:trHeight w:val="281"/>
        </w:trPr>
        <w:tc>
          <w:tcPr>
            <w:tcW w:w="2607" w:type="dxa"/>
          </w:tcPr>
          <w:p w14:paraId="36E0F9B7" w14:textId="77777777" w:rsidR="00657FD6" w:rsidRDefault="00CD371F">
            <w:pPr>
              <w:pStyle w:val="TableParagraph"/>
              <w:spacing w:line="262" w:lineRule="exact"/>
              <w:ind w:left="200"/>
              <w:rPr>
                <w:sz w:val="24"/>
              </w:rPr>
            </w:pPr>
            <w:r>
              <w:rPr>
                <w:sz w:val="24"/>
              </w:rPr>
              <w:t>Poskytovatel služeb:</w:t>
            </w:r>
          </w:p>
        </w:tc>
        <w:tc>
          <w:tcPr>
            <w:tcW w:w="5775" w:type="dxa"/>
          </w:tcPr>
          <w:p w14:paraId="6FD8A5BD" w14:textId="77777777" w:rsidR="00657FD6" w:rsidRDefault="00CD371F">
            <w:pPr>
              <w:pStyle w:val="TableParagraph"/>
              <w:spacing w:line="262" w:lineRule="exact"/>
              <w:rPr>
                <w:b/>
                <w:sz w:val="24"/>
              </w:rPr>
            </w:pPr>
            <w:r>
              <w:rPr>
                <w:b/>
                <w:sz w:val="24"/>
              </w:rPr>
              <w:t>Gabriela Balatková</w:t>
            </w:r>
          </w:p>
        </w:tc>
      </w:tr>
      <w:tr w:rsidR="00657FD6" w14:paraId="4E7DC44E" w14:textId="77777777">
        <w:trPr>
          <w:trHeight w:val="297"/>
        </w:trPr>
        <w:tc>
          <w:tcPr>
            <w:tcW w:w="2607" w:type="dxa"/>
          </w:tcPr>
          <w:p w14:paraId="764209E4" w14:textId="77777777" w:rsidR="00657FD6" w:rsidRDefault="00657FD6">
            <w:pPr>
              <w:pStyle w:val="TableParagraph"/>
              <w:ind w:left="0"/>
            </w:pPr>
          </w:p>
        </w:tc>
        <w:tc>
          <w:tcPr>
            <w:tcW w:w="5775" w:type="dxa"/>
          </w:tcPr>
          <w:p w14:paraId="5E82798B" w14:textId="77777777" w:rsidR="00657FD6" w:rsidRDefault="00CD371F">
            <w:pPr>
              <w:pStyle w:val="TableParagraph"/>
              <w:spacing w:before="5" w:line="272" w:lineRule="exact"/>
              <w:rPr>
                <w:b/>
                <w:sz w:val="24"/>
              </w:rPr>
            </w:pPr>
            <w:r>
              <w:rPr>
                <w:b/>
                <w:sz w:val="24"/>
              </w:rPr>
              <w:t>Ostružná 127</w:t>
            </w:r>
          </w:p>
        </w:tc>
      </w:tr>
      <w:tr w:rsidR="00657FD6" w14:paraId="5948757F" w14:textId="77777777">
        <w:trPr>
          <w:trHeight w:val="297"/>
        </w:trPr>
        <w:tc>
          <w:tcPr>
            <w:tcW w:w="2607" w:type="dxa"/>
          </w:tcPr>
          <w:p w14:paraId="49E0B303" w14:textId="77777777" w:rsidR="00657FD6" w:rsidRDefault="00657FD6">
            <w:pPr>
              <w:pStyle w:val="TableParagraph"/>
              <w:ind w:left="0"/>
            </w:pPr>
          </w:p>
        </w:tc>
        <w:tc>
          <w:tcPr>
            <w:tcW w:w="5775" w:type="dxa"/>
          </w:tcPr>
          <w:p w14:paraId="4C40494A" w14:textId="77777777" w:rsidR="00657FD6" w:rsidRDefault="00CD371F">
            <w:pPr>
              <w:pStyle w:val="TableParagraph"/>
              <w:spacing w:before="5" w:line="272" w:lineRule="exact"/>
              <w:rPr>
                <w:b/>
                <w:sz w:val="24"/>
              </w:rPr>
            </w:pPr>
            <w:r>
              <w:rPr>
                <w:spacing w:val="-60"/>
                <w:sz w:val="24"/>
                <w:shd w:val="clear" w:color="auto" w:fill="EDEDED"/>
              </w:rPr>
              <w:t xml:space="preserve"> </w:t>
            </w:r>
            <w:r>
              <w:rPr>
                <w:b/>
                <w:sz w:val="24"/>
                <w:shd w:val="clear" w:color="auto" w:fill="EDEDED"/>
              </w:rPr>
              <w:t>788 25 BRANNÁ</w:t>
            </w:r>
          </w:p>
        </w:tc>
      </w:tr>
      <w:tr w:rsidR="00657FD6" w14:paraId="5A261F9B" w14:textId="77777777">
        <w:trPr>
          <w:trHeight w:val="297"/>
        </w:trPr>
        <w:tc>
          <w:tcPr>
            <w:tcW w:w="2607" w:type="dxa"/>
          </w:tcPr>
          <w:p w14:paraId="4BD06C44" w14:textId="77777777" w:rsidR="00657FD6" w:rsidRDefault="00657FD6">
            <w:pPr>
              <w:pStyle w:val="TableParagraph"/>
              <w:ind w:left="0"/>
            </w:pPr>
          </w:p>
        </w:tc>
        <w:tc>
          <w:tcPr>
            <w:tcW w:w="5775" w:type="dxa"/>
          </w:tcPr>
          <w:p w14:paraId="15D65275" w14:textId="77777777" w:rsidR="00657FD6" w:rsidRDefault="00CD371F">
            <w:pPr>
              <w:pStyle w:val="TableParagraph"/>
              <w:spacing w:before="5" w:line="272" w:lineRule="exact"/>
              <w:rPr>
                <w:b/>
                <w:sz w:val="24"/>
              </w:rPr>
            </w:pPr>
            <w:r>
              <w:rPr>
                <w:b/>
                <w:sz w:val="24"/>
              </w:rPr>
              <w:t>IČO: 73345521</w:t>
            </w:r>
          </w:p>
        </w:tc>
      </w:tr>
      <w:tr w:rsidR="00657FD6" w14:paraId="676B96D9" w14:textId="77777777">
        <w:trPr>
          <w:trHeight w:val="297"/>
        </w:trPr>
        <w:tc>
          <w:tcPr>
            <w:tcW w:w="2607" w:type="dxa"/>
          </w:tcPr>
          <w:p w14:paraId="039753A1" w14:textId="77777777" w:rsidR="00657FD6" w:rsidRDefault="00657FD6">
            <w:pPr>
              <w:pStyle w:val="TableParagraph"/>
              <w:ind w:left="0"/>
            </w:pPr>
          </w:p>
        </w:tc>
        <w:tc>
          <w:tcPr>
            <w:tcW w:w="5775" w:type="dxa"/>
          </w:tcPr>
          <w:p w14:paraId="5F70048E" w14:textId="77777777" w:rsidR="00657FD6" w:rsidRDefault="00CD371F">
            <w:pPr>
              <w:pStyle w:val="TableParagraph"/>
              <w:spacing w:before="5" w:line="272" w:lineRule="exact"/>
              <w:rPr>
                <w:sz w:val="24"/>
              </w:rPr>
            </w:pPr>
            <w:r>
              <w:rPr>
                <w:sz w:val="24"/>
              </w:rPr>
              <w:t>Zastoupená Gabrielou Balatkovou</w:t>
            </w:r>
          </w:p>
        </w:tc>
      </w:tr>
      <w:tr w:rsidR="00657FD6" w14:paraId="6B854294" w14:textId="77777777">
        <w:trPr>
          <w:trHeight w:val="447"/>
        </w:trPr>
        <w:tc>
          <w:tcPr>
            <w:tcW w:w="2607" w:type="dxa"/>
          </w:tcPr>
          <w:p w14:paraId="2586E5D0" w14:textId="77777777" w:rsidR="00657FD6" w:rsidRDefault="00CD371F">
            <w:pPr>
              <w:pStyle w:val="TableParagraph"/>
              <w:spacing w:before="5"/>
              <w:ind w:left="200"/>
              <w:rPr>
                <w:sz w:val="24"/>
              </w:rPr>
            </w:pPr>
            <w:r>
              <w:rPr>
                <w:sz w:val="24"/>
              </w:rPr>
              <w:t>a</w:t>
            </w:r>
          </w:p>
        </w:tc>
        <w:tc>
          <w:tcPr>
            <w:tcW w:w="5775" w:type="dxa"/>
          </w:tcPr>
          <w:p w14:paraId="432B3461" w14:textId="77777777" w:rsidR="00657FD6" w:rsidRDefault="00657FD6">
            <w:pPr>
              <w:pStyle w:val="TableParagraph"/>
              <w:ind w:left="0"/>
              <w:rPr>
                <w:sz w:val="24"/>
              </w:rPr>
            </w:pPr>
          </w:p>
        </w:tc>
      </w:tr>
      <w:tr w:rsidR="00657FD6" w14:paraId="4EEE32A4" w14:textId="77777777">
        <w:trPr>
          <w:trHeight w:val="447"/>
        </w:trPr>
        <w:tc>
          <w:tcPr>
            <w:tcW w:w="2607" w:type="dxa"/>
          </w:tcPr>
          <w:p w14:paraId="725823B2" w14:textId="77777777" w:rsidR="00657FD6" w:rsidRDefault="00CD371F">
            <w:pPr>
              <w:pStyle w:val="TableParagraph"/>
              <w:spacing w:before="155" w:line="272" w:lineRule="exact"/>
              <w:ind w:left="200"/>
              <w:rPr>
                <w:sz w:val="24"/>
              </w:rPr>
            </w:pPr>
            <w:r>
              <w:rPr>
                <w:sz w:val="24"/>
              </w:rPr>
              <w:t>Uživatel služeb:</w:t>
            </w:r>
          </w:p>
        </w:tc>
        <w:tc>
          <w:tcPr>
            <w:tcW w:w="5775" w:type="dxa"/>
          </w:tcPr>
          <w:p w14:paraId="3A5E4E4A" w14:textId="77777777" w:rsidR="00657FD6" w:rsidRDefault="00CD371F">
            <w:pPr>
              <w:pStyle w:val="TableParagraph"/>
              <w:spacing w:before="155" w:line="272" w:lineRule="exact"/>
              <w:rPr>
                <w:b/>
                <w:sz w:val="24"/>
              </w:rPr>
            </w:pPr>
            <w:r>
              <w:rPr>
                <w:b/>
                <w:sz w:val="24"/>
              </w:rPr>
              <w:t>Fakulta sportovních studií Masarykovy univerzity</w:t>
            </w:r>
          </w:p>
        </w:tc>
      </w:tr>
      <w:tr w:rsidR="00657FD6" w14:paraId="0AAC2EE0" w14:textId="77777777">
        <w:trPr>
          <w:trHeight w:val="297"/>
        </w:trPr>
        <w:tc>
          <w:tcPr>
            <w:tcW w:w="2607" w:type="dxa"/>
          </w:tcPr>
          <w:p w14:paraId="23199B8A" w14:textId="77777777" w:rsidR="00657FD6" w:rsidRDefault="00657FD6">
            <w:pPr>
              <w:pStyle w:val="TableParagraph"/>
              <w:ind w:left="0"/>
            </w:pPr>
          </w:p>
        </w:tc>
        <w:tc>
          <w:tcPr>
            <w:tcW w:w="5775" w:type="dxa"/>
          </w:tcPr>
          <w:p w14:paraId="2870CE6F" w14:textId="77777777" w:rsidR="00657FD6" w:rsidRDefault="00CD371F">
            <w:pPr>
              <w:pStyle w:val="TableParagraph"/>
              <w:spacing w:before="5" w:line="272" w:lineRule="exact"/>
              <w:rPr>
                <w:b/>
                <w:sz w:val="24"/>
              </w:rPr>
            </w:pPr>
            <w:r>
              <w:rPr>
                <w:b/>
                <w:sz w:val="24"/>
              </w:rPr>
              <w:t>Kamenice 753/5</w:t>
            </w:r>
          </w:p>
        </w:tc>
      </w:tr>
      <w:tr w:rsidR="00657FD6" w14:paraId="4AF216EB" w14:textId="77777777">
        <w:trPr>
          <w:trHeight w:val="297"/>
        </w:trPr>
        <w:tc>
          <w:tcPr>
            <w:tcW w:w="2607" w:type="dxa"/>
          </w:tcPr>
          <w:p w14:paraId="0A8F03D9" w14:textId="77777777" w:rsidR="00657FD6" w:rsidRDefault="00657FD6">
            <w:pPr>
              <w:pStyle w:val="TableParagraph"/>
              <w:ind w:left="0"/>
            </w:pPr>
          </w:p>
        </w:tc>
        <w:tc>
          <w:tcPr>
            <w:tcW w:w="5775" w:type="dxa"/>
          </w:tcPr>
          <w:p w14:paraId="2B933F5A" w14:textId="77777777" w:rsidR="00657FD6" w:rsidRDefault="00CD371F">
            <w:pPr>
              <w:pStyle w:val="TableParagraph"/>
              <w:spacing w:before="6" w:line="272" w:lineRule="exact"/>
              <w:rPr>
                <w:b/>
                <w:sz w:val="24"/>
              </w:rPr>
            </w:pPr>
            <w:r>
              <w:rPr>
                <w:b/>
                <w:sz w:val="24"/>
              </w:rPr>
              <w:t>625 00 Brno</w:t>
            </w:r>
          </w:p>
        </w:tc>
      </w:tr>
      <w:tr w:rsidR="00657FD6" w14:paraId="6E0DA598" w14:textId="77777777">
        <w:trPr>
          <w:trHeight w:val="281"/>
        </w:trPr>
        <w:tc>
          <w:tcPr>
            <w:tcW w:w="2607" w:type="dxa"/>
          </w:tcPr>
          <w:p w14:paraId="44660A31" w14:textId="77777777" w:rsidR="00657FD6" w:rsidRDefault="00657FD6">
            <w:pPr>
              <w:pStyle w:val="TableParagraph"/>
              <w:ind w:left="0"/>
              <w:rPr>
                <w:sz w:val="20"/>
              </w:rPr>
            </w:pPr>
          </w:p>
        </w:tc>
        <w:tc>
          <w:tcPr>
            <w:tcW w:w="5775" w:type="dxa"/>
          </w:tcPr>
          <w:p w14:paraId="19A1C4F5" w14:textId="77777777" w:rsidR="00657FD6" w:rsidRDefault="00CD371F">
            <w:pPr>
              <w:pStyle w:val="TableParagraph"/>
              <w:spacing w:before="5" w:line="256" w:lineRule="exact"/>
              <w:rPr>
                <w:b/>
                <w:sz w:val="24"/>
              </w:rPr>
            </w:pPr>
            <w:r>
              <w:rPr>
                <w:b/>
                <w:sz w:val="24"/>
              </w:rPr>
              <w:t>IČO: 00216224; DIČ: CZ0021622</w:t>
            </w:r>
          </w:p>
        </w:tc>
      </w:tr>
    </w:tbl>
    <w:p w14:paraId="1C96BA12" w14:textId="77777777" w:rsidR="00657FD6" w:rsidRDefault="00CD371F">
      <w:pPr>
        <w:pStyle w:val="Zkladntext"/>
        <w:spacing w:before="21"/>
        <w:ind w:left="3120"/>
      </w:pPr>
      <w:r>
        <w:t xml:space="preserve">Zastoupená PhDr. Janem </w:t>
      </w:r>
      <w:proofErr w:type="spellStart"/>
      <w:r>
        <w:t>Cackem</w:t>
      </w:r>
      <w:proofErr w:type="spellEnd"/>
      <w:r>
        <w:t>, Ph.D., děkanem fakulty</w:t>
      </w:r>
    </w:p>
    <w:p w14:paraId="5D6D1622" w14:textId="77777777" w:rsidR="00657FD6" w:rsidRDefault="00657FD6">
      <w:pPr>
        <w:pStyle w:val="Zkladntext"/>
        <w:rPr>
          <w:sz w:val="26"/>
        </w:rPr>
      </w:pPr>
    </w:p>
    <w:p w14:paraId="3CF70F23" w14:textId="77777777" w:rsidR="00657FD6" w:rsidRDefault="00657FD6">
      <w:pPr>
        <w:pStyle w:val="Zkladntext"/>
        <w:spacing w:before="4"/>
        <w:rPr>
          <w:sz w:val="34"/>
        </w:rPr>
      </w:pPr>
    </w:p>
    <w:p w14:paraId="6D0C840F" w14:textId="77777777" w:rsidR="00657FD6" w:rsidRDefault="00CD371F">
      <w:pPr>
        <w:pStyle w:val="Zkladntext"/>
        <w:spacing w:line="268" w:lineRule="auto"/>
        <w:ind w:left="311" w:right="109" w:hanging="10"/>
        <w:jc w:val="both"/>
      </w:pPr>
      <w:r>
        <w:t>uzavřeli na základě vzájemného, úplného a bezvýhradného konsensu o všech následujících ustanoveních tuto smlouvu o poskytnutí služeb:</w:t>
      </w:r>
    </w:p>
    <w:p w14:paraId="14332532" w14:textId="77777777" w:rsidR="00657FD6" w:rsidRDefault="00657FD6">
      <w:pPr>
        <w:pStyle w:val="Zkladntext"/>
        <w:spacing w:before="4"/>
        <w:rPr>
          <w:sz w:val="26"/>
        </w:rPr>
      </w:pPr>
    </w:p>
    <w:p w14:paraId="09269874" w14:textId="77777777" w:rsidR="00657FD6" w:rsidRDefault="00CD371F">
      <w:pPr>
        <w:pStyle w:val="Nadpis1"/>
        <w:ind w:right="2459"/>
        <w:jc w:val="center"/>
      </w:pPr>
      <w:r>
        <w:t>I.</w:t>
      </w:r>
    </w:p>
    <w:p w14:paraId="28B350D7" w14:textId="77777777" w:rsidR="00657FD6" w:rsidRDefault="00CD371F">
      <w:pPr>
        <w:spacing w:before="24"/>
        <w:ind w:left="4337"/>
        <w:jc w:val="both"/>
        <w:rPr>
          <w:b/>
          <w:sz w:val="24"/>
        </w:rPr>
      </w:pPr>
      <w:r>
        <w:rPr>
          <w:b/>
          <w:sz w:val="24"/>
        </w:rPr>
        <w:t>Rozsah služeb</w:t>
      </w:r>
    </w:p>
    <w:p w14:paraId="02311283" w14:textId="77777777" w:rsidR="00657FD6" w:rsidRDefault="00CD371F">
      <w:pPr>
        <w:pStyle w:val="Zkladntext"/>
        <w:spacing w:before="24" w:line="268" w:lineRule="auto"/>
        <w:ind w:left="311" w:right="108" w:hanging="10"/>
        <w:jc w:val="both"/>
      </w:pPr>
      <w:r>
        <w:t xml:space="preserve">Poskytovatel služeb prohlašuje, že je oprávněn poskytnout a poskytne uživateli služby ubytování podle § </w:t>
      </w:r>
      <w:r>
        <w:t xml:space="preserve">2326 a násl. zákona č. 89/2012 Sb., občanského zákoníku, ve znění pozdějších předpisů, v penzionu Anežka – Ostružná 127, 788 25 Branná dle </w:t>
      </w:r>
      <w:proofErr w:type="spellStart"/>
      <w:r>
        <w:t>čl</w:t>
      </w:r>
      <w:proofErr w:type="spellEnd"/>
      <w:r>
        <w:t xml:space="preserve"> II. této smlouvy – stravovací služby v rozsahu polopenze, vše v řádné</w:t>
      </w:r>
      <w:r>
        <w:rPr>
          <w:spacing w:val="-1"/>
        </w:rPr>
        <w:t xml:space="preserve"> </w:t>
      </w:r>
      <w:r>
        <w:t>kvalitě.</w:t>
      </w:r>
    </w:p>
    <w:p w14:paraId="2F9FED3A" w14:textId="77777777" w:rsidR="00657FD6" w:rsidRDefault="00657FD6">
      <w:pPr>
        <w:pStyle w:val="Zkladntext"/>
        <w:spacing w:before="6"/>
        <w:rPr>
          <w:sz w:val="26"/>
        </w:rPr>
      </w:pPr>
    </w:p>
    <w:p w14:paraId="255CA869" w14:textId="77777777" w:rsidR="00657FD6" w:rsidRDefault="00CD371F">
      <w:pPr>
        <w:pStyle w:val="Nadpis1"/>
        <w:ind w:right="2370"/>
        <w:jc w:val="center"/>
      </w:pPr>
      <w:r>
        <w:t>II.</w:t>
      </w:r>
    </w:p>
    <w:p w14:paraId="6EB5828F" w14:textId="77777777" w:rsidR="00657FD6" w:rsidRDefault="00CD371F">
      <w:pPr>
        <w:spacing w:before="24"/>
        <w:ind w:left="2824" w:right="2450"/>
        <w:jc w:val="center"/>
        <w:rPr>
          <w:b/>
          <w:sz w:val="24"/>
        </w:rPr>
      </w:pPr>
      <w:r>
        <w:rPr>
          <w:b/>
          <w:sz w:val="24"/>
        </w:rPr>
        <w:t>Termíny, počet účastníků</w:t>
      </w:r>
    </w:p>
    <w:p w14:paraId="445E8D8D" w14:textId="77777777" w:rsidR="00657FD6" w:rsidRDefault="00657FD6">
      <w:pPr>
        <w:pStyle w:val="Zkladntext"/>
        <w:spacing w:before="10"/>
        <w:rPr>
          <w:b/>
          <w:sz w:val="29"/>
        </w:rPr>
      </w:pPr>
    </w:p>
    <w:p w14:paraId="7A693FBF" w14:textId="77777777" w:rsidR="00657FD6" w:rsidRDefault="00CD371F">
      <w:pPr>
        <w:pStyle w:val="Zkladntext"/>
        <w:ind w:left="302"/>
      </w:pPr>
      <w:r>
        <w:t>Termíny, ve kterých budou dohodnuté služby poskytnuty:</w:t>
      </w:r>
    </w:p>
    <w:p w14:paraId="32BF8750" w14:textId="77777777" w:rsidR="00657FD6" w:rsidRDefault="00CD371F">
      <w:pPr>
        <w:pStyle w:val="Nadpis1"/>
        <w:spacing w:before="39"/>
        <w:ind w:left="302"/>
      </w:pPr>
      <w:r>
        <w:t>12.5.-14.5.2023, 26.5.-28.5.2023, 13.10.-15.10.2023, 3.11-5.11.2023</w:t>
      </w:r>
    </w:p>
    <w:p w14:paraId="78B6C487" w14:textId="77777777" w:rsidR="00657FD6" w:rsidRDefault="00657FD6">
      <w:pPr>
        <w:pStyle w:val="Zkladntext"/>
        <w:spacing w:before="7"/>
        <w:rPr>
          <w:b/>
          <w:sz w:val="29"/>
        </w:rPr>
      </w:pPr>
    </w:p>
    <w:p w14:paraId="169E5F4A" w14:textId="77777777" w:rsidR="00657FD6" w:rsidRDefault="00CD371F">
      <w:pPr>
        <w:pStyle w:val="Zkladntext"/>
        <w:ind w:left="302"/>
        <w:rPr>
          <w:b/>
        </w:rPr>
      </w:pPr>
      <w:r>
        <w:t>Počet účastníků v jednotlivých termínech</w:t>
      </w:r>
      <w:r>
        <w:rPr>
          <w:b/>
        </w:rPr>
        <w:t>:</w:t>
      </w:r>
    </w:p>
    <w:p w14:paraId="54BA5141" w14:textId="77777777" w:rsidR="00657FD6" w:rsidRDefault="00CD371F">
      <w:pPr>
        <w:pStyle w:val="Nadpis1"/>
        <w:spacing w:before="38"/>
        <w:ind w:left="302"/>
      </w:pPr>
      <w:r>
        <w:t>min. 30 osob, dle přihlášek v seminárních skupinách a OC</w:t>
      </w:r>
    </w:p>
    <w:p w14:paraId="0ACC0D5F" w14:textId="77777777" w:rsidR="00657FD6" w:rsidRDefault="00657FD6">
      <w:pPr>
        <w:sectPr w:rsidR="00657FD6">
          <w:type w:val="continuous"/>
          <w:pgSz w:w="12240" w:h="15840"/>
          <w:pgMar w:top="1360" w:right="1300" w:bottom="280" w:left="1100" w:header="708" w:footer="708" w:gutter="0"/>
          <w:cols w:space="708"/>
        </w:sectPr>
      </w:pPr>
    </w:p>
    <w:p w14:paraId="5129B86C" w14:textId="77777777" w:rsidR="00657FD6" w:rsidRDefault="00657FD6">
      <w:pPr>
        <w:pStyle w:val="Zkladntext"/>
        <w:spacing w:before="10"/>
        <w:rPr>
          <w:b/>
          <w:sz w:val="10"/>
        </w:rPr>
      </w:pPr>
    </w:p>
    <w:p w14:paraId="4894E8F1" w14:textId="77777777" w:rsidR="00657FD6" w:rsidRDefault="00CD371F">
      <w:pPr>
        <w:spacing w:before="90"/>
        <w:ind w:left="4646"/>
        <w:rPr>
          <w:b/>
          <w:sz w:val="24"/>
        </w:rPr>
      </w:pPr>
      <w:r>
        <w:rPr>
          <w:b/>
          <w:sz w:val="24"/>
        </w:rPr>
        <w:t>III.</w:t>
      </w:r>
    </w:p>
    <w:p w14:paraId="13B939FF" w14:textId="77777777" w:rsidR="00657FD6" w:rsidRDefault="00CD371F">
      <w:pPr>
        <w:spacing w:before="24"/>
        <w:ind w:left="4517"/>
        <w:rPr>
          <w:b/>
          <w:sz w:val="24"/>
        </w:rPr>
      </w:pPr>
      <w:r>
        <w:rPr>
          <w:b/>
          <w:sz w:val="24"/>
        </w:rPr>
        <w:t>Cena</w:t>
      </w:r>
    </w:p>
    <w:p w14:paraId="43F2BA50" w14:textId="77777777" w:rsidR="00657FD6" w:rsidRDefault="00657FD6">
      <w:pPr>
        <w:pStyle w:val="Zkladntext"/>
        <w:spacing w:before="7"/>
        <w:rPr>
          <w:b/>
          <w:sz w:val="28"/>
        </w:rPr>
      </w:pPr>
    </w:p>
    <w:p w14:paraId="51E25E43" w14:textId="77777777" w:rsidR="00657FD6" w:rsidRDefault="00CD371F">
      <w:pPr>
        <w:pStyle w:val="Zkladntext"/>
        <w:spacing w:line="268" w:lineRule="auto"/>
        <w:ind w:left="311" w:right="106" w:hanging="10"/>
        <w:jc w:val="both"/>
      </w:pPr>
      <w:r>
        <w:t>Celková</w:t>
      </w:r>
      <w:r>
        <w:rPr>
          <w:spacing w:val="-14"/>
        </w:rPr>
        <w:t xml:space="preserve"> </w:t>
      </w:r>
      <w:r>
        <w:t>cena</w:t>
      </w:r>
      <w:r>
        <w:rPr>
          <w:spacing w:val="-14"/>
        </w:rPr>
        <w:t xml:space="preserve"> </w:t>
      </w:r>
      <w:r>
        <w:t>za</w:t>
      </w:r>
      <w:r>
        <w:rPr>
          <w:spacing w:val="-14"/>
        </w:rPr>
        <w:t xml:space="preserve"> </w:t>
      </w:r>
      <w:r>
        <w:t>poskytnutí</w:t>
      </w:r>
      <w:r>
        <w:rPr>
          <w:spacing w:val="-13"/>
        </w:rPr>
        <w:t xml:space="preserve"> </w:t>
      </w:r>
      <w:r>
        <w:t>služeb</w:t>
      </w:r>
      <w:r>
        <w:rPr>
          <w:spacing w:val="-13"/>
        </w:rPr>
        <w:t xml:space="preserve"> </w:t>
      </w:r>
      <w:r>
        <w:t>uvedených</w:t>
      </w:r>
      <w:r>
        <w:rPr>
          <w:spacing w:val="-13"/>
        </w:rPr>
        <w:t xml:space="preserve"> </w:t>
      </w:r>
      <w:r>
        <w:t>v</w:t>
      </w:r>
      <w:r>
        <w:rPr>
          <w:spacing w:val="-11"/>
        </w:rPr>
        <w:t xml:space="preserve"> </w:t>
      </w:r>
      <w:r>
        <w:t>čl.</w:t>
      </w:r>
      <w:r>
        <w:rPr>
          <w:spacing w:val="-10"/>
        </w:rPr>
        <w:t xml:space="preserve"> </w:t>
      </w:r>
      <w:r>
        <w:t>I.</w:t>
      </w:r>
      <w:r>
        <w:rPr>
          <w:spacing w:val="-11"/>
        </w:rPr>
        <w:t xml:space="preserve"> </w:t>
      </w:r>
      <w:r>
        <w:t>činí</w:t>
      </w:r>
      <w:r>
        <w:rPr>
          <w:spacing w:val="-13"/>
        </w:rPr>
        <w:t xml:space="preserve"> </w:t>
      </w:r>
      <w:r>
        <w:t>na</w:t>
      </w:r>
      <w:r>
        <w:rPr>
          <w:spacing w:val="-14"/>
        </w:rPr>
        <w:t xml:space="preserve"> </w:t>
      </w:r>
      <w:r>
        <w:t>osobu</w:t>
      </w:r>
      <w:r>
        <w:rPr>
          <w:spacing w:val="-13"/>
        </w:rPr>
        <w:t xml:space="preserve"> </w:t>
      </w:r>
      <w:r>
        <w:t>a</w:t>
      </w:r>
      <w:r>
        <w:rPr>
          <w:spacing w:val="-14"/>
        </w:rPr>
        <w:t xml:space="preserve"> </w:t>
      </w:r>
      <w:r>
        <w:t>pobyt</w:t>
      </w:r>
      <w:r>
        <w:rPr>
          <w:spacing w:val="-13"/>
        </w:rPr>
        <w:t xml:space="preserve"> </w:t>
      </w:r>
      <w:r>
        <w:t>(2</w:t>
      </w:r>
      <w:r>
        <w:rPr>
          <w:spacing w:val="-13"/>
        </w:rPr>
        <w:t xml:space="preserve"> </w:t>
      </w:r>
      <w:r>
        <w:t>noci)</w:t>
      </w:r>
      <w:r>
        <w:rPr>
          <w:spacing w:val="-13"/>
        </w:rPr>
        <w:t xml:space="preserve"> </w:t>
      </w:r>
      <w:r>
        <w:t>1.540</w:t>
      </w:r>
      <w:r>
        <w:rPr>
          <w:spacing w:val="-10"/>
        </w:rPr>
        <w:t xml:space="preserve"> </w:t>
      </w:r>
      <w:r>
        <w:t>Kč</w:t>
      </w:r>
      <w:r>
        <w:rPr>
          <w:spacing w:val="-15"/>
        </w:rPr>
        <w:t xml:space="preserve"> </w:t>
      </w:r>
      <w:r>
        <w:t>včetně DPH.</w:t>
      </w:r>
    </w:p>
    <w:p w14:paraId="744709F4" w14:textId="77777777" w:rsidR="00657FD6" w:rsidRDefault="00657FD6">
      <w:pPr>
        <w:pStyle w:val="Zkladntext"/>
        <w:rPr>
          <w:sz w:val="26"/>
        </w:rPr>
      </w:pPr>
    </w:p>
    <w:p w14:paraId="6455B8C5" w14:textId="77777777" w:rsidR="00657FD6" w:rsidRDefault="00657FD6">
      <w:pPr>
        <w:pStyle w:val="Zkladntext"/>
        <w:rPr>
          <w:sz w:val="26"/>
        </w:rPr>
      </w:pPr>
    </w:p>
    <w:p w14:paraId="479E4365" w14:textId="77777777" w:rsidR="00657FD6" w:rsidRDefault="00657FD6">
      <w:pPr>
        <w:pStyle w:val="Zkladntext"/>
        <w:spacing w:before="3"/>
        <w:rPr>
          <w:sz w:val="23"/>
        </w:rPr>
      </w:pPr>
    </w:p>
    <w:p w14:paraId="1D8C4DC3" w14:textId="77777777" w:rsidR="00657FD6" w:rsidRDefault="00CD371F">
      <w:pPr>
        <w:pStyle w:val="Nadpis1"/>
        <w:ind w:left="4663"/>
      </w:pPr>
      <w:r>
        <w:t>IV.</w:t>
      </w:r>
    </w:p>
    <w:p w14:paraId="2A90040A" w14:textId="77777777" w:rsidR="00657FD6" w:rsidRDefault="00CD371F">
      <w:pPr>
        <w:spacing w:before="24"/>
        <w:ind w:left="4097"/>
        <w:jc w:val="both"/>
        <w:rPr>
          <w:b/>
          <w:sz w:val="24"/>
        </w:rPr>
      </w:pPr>
      <w:r>
        <w:rPr>
          <w:b/>
          <w:sz w:val="24"/>
        </w:rPr>
        <w:t>Platební podmínky</w:t>
      </w:r>
    </w:p>
    <w:p w14:paraId="71F7B112" w14:textId="77777777" w:rsidR="00657FD6" w:rsidRDefault="00CD371F">
      <w:pPr>
        <w:pStyle w:val="Zkladntext"/>
        <w:spacing w:before="24" w:line="268" w:lineRule="auto"/>
        <w:ind w:left="311" w:right="105" w:hanging="10"/>
        <w:jc w:val="both"/>
      </w:pPr>
      <w:r>
        <w:t>Cena</w:t>
      </w:r>
      <w:r>
        <w:rPr>
          <w:spacing w:val="-5"/>
        </w:rPr>
        <w:t xml:space="preserve"> </w:t>
      </w:r>
      <w:r>
        <w:t>poskytnutých</w:t>
      </w:r>
      <w:r>
        <w:rPr>
          <w:spacing w:val="-4"/>
        </w:rPr>
        <w:t xml:space="preserve"> </w:t>
      </w:r>
      <w:r>
        <w:t>služeb</w:t>
      </w:r>
      <w:r>
        <w:rPr>
          <w:spacing w:val="-4"/>
        </w:rPr>
        <w:t xml:space="preserve"> </w:t>
      </w:r>
      <w:r>
        <w:t>bude</w:t>
      </w:r>
      <w:r>
        <w:rPr>
          <w:spacing w:val="-5"/>
        </w:rPr>
        <w:t xml:space="preserve"> </w:t>
      </w:r>
      <w:r>
        <w:t>zaplacena</w:t>
      </w:r>
      <w:r>
        <w:rPr>
          <w:spacing w:val="-3"/>
        </w:rPr>
        <w:t xml:space="preserve"> </w:t>
      </w:r>
      <w:r>
        <w:t>po</w:t>
      </w:r>
      <w:r>
        <w:rPr>
          <w:spacing w:val="-4"/>
        </w:rPr>
        <w:t xml:space="preserve"> </w:t>
      </w:r>
      <w:r>
        <w:t>poskytnutí</w:t>
      </w:r>
      <w:r>
        <w:rPr>
          <w:spacing w:val="-3"/>
        </w:rPr>
        <w:t xml:space="preserve"> </w:t>
      </w:r>
      <w:r>
        <w:t>služby</w:t>
      </w:r>
      <w:r>
        <w:rPr>
          <w:spacing w:val="-4"/>
        </w:rPr>
        <w:t xml:space="preserve"> </w:t>
      </w:r>
      <w:r>
        <w:t>fakturou,</w:t>
      </w:r>
      <w:r>
        <w:rPr>
          <w:spacing w:val="-1"/>
        </w:rPr>
        <w:t xml:space="preserve"> </w:t>
      </w:r>
      <w:r>
        <w:t>která</w:t>
      </w:r>
      <w:r>
        <w:rPr>
          <w:spacing w:val="-6"/>
        </w:rPr>
        <w:t xml:space="preserve"> </w:t>
      </w:r>
      <w:r>
        <w:t>bude</w:t>
      </w:r>
      <w:r>
        <w:rPr>
          <w:spacing w:val="-5"/>
        </w:rPr>
        <w:t xml:space="preserve"> </w:t>
      </w:r>
      <w:r>
        <w:t>splatná</w:t>
      </w:r>
      <w:r>
        <w:rPr>
          <w:spacing w:val="-2"/>
        </w:rPr>
        <w:t xml:space="preserve"> </w:t>
      </w:r>
      <w:r>
        <w:t>do</w:t>
      </w:r>
      <w:r>
        <w:rPr>
          <w:spacing w:val="-4"/>
        </w:rPr>
        <w:t xml:space="preserve"> </w:t>
      </w:r>
      <w:r>
        <w:t>14 dnů ode dne vystavení. Faktura bude vystavena na počet přihlášených osob. Smluvní strany se dohodly na smluvní pokutě, kdy prodlení uživatele služeb s úhradou uvedené faktury bude sankciováno částkou ve výši 0,05 % z dlužné částky za každý den</w:t>
      </w:r>
      <w:r>
        <w:rPr>
          <w:spacing w:val="-9"/>
        </w:rPr>
        <w:t xml:space="preserve"> </w:t>
      </w:r>
      <w:r>
        <w:t>prodlení.</w:t>
      </w:r>
    </w:p>
    <w:p w14:paraId="4650FDA5" w14:textId="77777777" w:rsidR="00657FD6" w:rsidRDefault="00657FD6">
      <w:pPr>
        <w:pStyle w:val="Zkladntext"/>
        <w:spacing w:before="6"/>
        <w:rPr>
          <w:sz w:val="26"/>
        </w:rPr>
      </w:pPr>
    </w:p>
    <w:p w14:paraId="2C1F7165" w14:textId="77777777" w:rsidR="00657FD6" w:rsidRDefault="00CD371F">
      <w:pPr>
        <w:pStyle w:val="Nadpis1"/>
        <w:ind w:left="4627"/>
      </w:pPr>
      <w:r>
        <w:t>V.</w:t>
      </w:r>
    </w:p>
    <w:p w14:paraId="4D4DE9FC" w14:textId="77777777" w:rsidR="00657FD6" w:rsidRDefault="00CD371F">
      <w:pPr>
        <w:spacing w:before="26"/>
        <w:ind w:left="2517" w:right="2627"/>
        <w:jc w:val="center"/>
        <w:rPr>
          <w:b/>
          <w:sz w:val="24"/>
        </w:rPr>
      </w:pPr>
      <w:r>
        <w:rPr>
          <w:b/>
          <w:sz w:val="24"/>
        </w:rPr>
        <w:t>Zrušení smlouvy, náhrady škody</w:t>
      </w:r>
    </w:p>
    <w:p w14:paraId="41164E86" w14:textId="77777777" w:rsidR="00657FD6" w:rsidRDefault="00657FD6">
      <w:pPr>
        <w:pStyle w:val="Zkladntext"/>
        <w:spacing w:before="10"/>
        <w:rPr>
          <w:b/>
          <w:sz w:val="29"/>
        </w:rPr>
      </w:pPr>
    </w:p>
    <w:p w14:paraId="0FCF4CB0" w14:textId="77777777" w:rsidR="00657FD6" w:rsidRDefault="00CD371F">
      <w:pPr>
        <w:pStyle w:val="Zkladntext"/>
        <w:spacing w:line="268" w:lineRule="auto"/>
        <w:ind w:left="311" w:right="106" w:hanging="10"/>
        <w:jc w:val="both"/>
      </w:pPr>
      <w:r>
        <w:t xml:space="preserve">V případě, že uživatel služeb nebude moci realizovat tuto smlouvu z důvodu přijetí vládních a ministerských omezení (opatření) souvisejících s pandemií COVID-19, má uživatel služby právo od této smlouvy odstoupit, a to </w:t>
      </w:r>
      <w:r>
        <w:t>bez zbytečného odkladu poté, co budou přijata výše uvedená opatření. Součástí uvedeného odstoupení musí být i uvedení důvodu odstoupení s odkazem na konkrétní</w:t>
      </w:r>
      <w:r>
        <w:rPr>
          <w:spacing w:val="-9"/>
        </w:rPr>
        <w:t xml:space="preserve"> </w:t>
      </w:r>
      <w:r>
        <w:t>omezení</w:t>
      </w:r>
      <w:r>
        <w:rPr>
          <w:spacing w:val="-8"/>
        </w:rPr>
        <w:t xml:space="preserve"> </w:t>
      </w:r>
      <w:r>
        <w:t>(opatření)</w:t>
      </w:r>
      <w:r>
        <w:rPr>
          <w:spacing w:val="-10"/>
        </w:rPr>
        <w:t xml:space="preserve"> </w:t>
      </w:r>
      <w:r>
        <w:t>ve</w:t>
      </w:r>
      <w:r>
        <w:rPr>
          <w:spacing w:val="-10"/>
        </w:rPr>
        <w:t xml:space="preserve"> </w:t>
      </w:r>
      <w:r>
        <w:t>smyslu</w:t>
      </w:r>
      <w:r>
        <w:rPr>
          <w:spacing w:val="-9"/>
        </w:rPr>
        <w:t xml:space="preserve"> </w:t>
      </w:r>
      <w:r>
        <w:t>věty</w:t>
      </w:r>
      <w:r>
        <w:rPr>
          <w:spacing w:val="-8"/>
        </w:rPr>
        <w:t xml:space="preserve"> </w:t>
      </w:r>
      <w:r>
        <w:t>první</w:t>
      </w:r>
      <w:r>
        <w:rPr>
          <w:spacing w:val="-9"/>
        </w:rPr>
        <w:t xml:space="preserve"> </w:t>
      </w:r>
      <w:r>
        <w:t>tohoto</w:t>
      </w:r>
      <w:r>
        <w:rPr>
          <w:spacing w:val="-10"/>
        </w:rPr>
        <w:t xml:space="preserve"> </w:t>
      </w:r>
      <w:r>
        <w:t>odstavce.</w:t>
      </w:r>
      <w:r>
        <w:rPr>
          <w:spacing w:val="-9"/>
        </w:rPr>
        <w:t xml:space="preserve"> </w:t>
      </w:r>
      <w:r>
        <w:t>Pro</w:t>
      </w:r>
      <w:r>
        <w:rPr>
          <w:spacing w:val="-10"/>
        </w:rPr>
        <w:t xml:space="preserve"> </w:t>
      </w:r>
      <w:r>
        <w:t>případ</w:t>
      </w:r>
      <w:r>
        <w:rPr>
          <w:spacing w:val="-9"/>
        </w:rPr>
        <w:t xml:space="preserve"> </w:t>
      </w:r>
      <w:r>
        <w:t>řádného</w:t>
      </w:r>
      <w:r>
        <w:rPr>
          <w:spacing w:val="-6"/>
        </w:rPr>
        <w:t xml:space="preserve"> </w:t>
      </w:r>
      <w:r>
        <w:t>a</w:t>
      </w:r>
      <w:r>
        <w:rPr>
          <w:spacing w:val="-11"/>
        </w:rPr>
        <w:t xml:space="preserve"> </w:t>
      </w:r>
      <w:r>
        <w:t>včasného odstoupení</w:t>
      </w:r>
      <w:r>
        <w:t xml:space="preserve"> od této smlouvy ze strany uživatele služby podle předchozí věty nemá poskytovatel služeb</w:t>
      </w:r>
      <w:r>
        <w:rPr>
          <w:spacing w:val="-5"/>
        </w:rPr>
        <w:t xml:space="preserve"> </w:t>
      </w:r>
      <w:r>
        <w:t>vůči</w:t>
      </w:r>
      <w:r>
        <w:rPr>
          <w:spacing w:val="-4"/>
        </w:rPr>
        <w:t xml:space="preserve"> </w:t>
      </w:r>
      <w:r>
        <w:t>uživateli</w:t>
      </w:r>
      <w:r>
        <w:rPr>
          <w:spacing w:val="-3"/>
        </w:rPr>
        <w:t xml:space="preserve"> </w:t>
      </w:r>
      <w:r>
        <w:t>služeb</w:t>
      </w:r>
      <w:r>
        <w:rPr>
          <w:spacing w:val="-5"/>
        </w:rPr>
        <w:t xml:space="preserve"> </w:t>
      </w:r>
      <w:r>
        <w:t>nárok</w:t>
      </w:r>
      <w:r>
        <w:rPr>
          <w:spacing w:val="-6"/>
        </w:rPr>
        <w:t xml:space="preserve"> </w:t>
      </w:r>
      <w:r>
        <w:t>na</w:t>
      </w:r>
      <w:r>
        <w:rPr>
          <w:spacing w:val="-5"/>
        </w:rPr>
        <w:t xml:space="preserve"> </w:t>
      </w:r>
      <w:r>
        <w:t>náhradu</w:t>
      </w:r>
      <w:r>
        <w:rPr>
          <w:spacing w:val="-5"/>
        </w:rPr>
        <w:t xml:space="preserve"> </w:t>
      </w:r>
      <w:r>
        <w:t>škody</w:t>
      </w:r>
      <w:r>
        <w:rPr>
          <w:spacing w:val="-5"/>
        </w:rPr>
        <w:t xml:space="preserve"> </w:t>
      </w:r>
      <w:r>
        <w:t>ani</w:t>
      </w:r>
      <w:r>
        <w:rPr>
          <w:spacing w:val="-3"/>
        </w:rPr>
        <w:t xml:space="preserve"> </w:t>
      </w:r>
      <w:r>
        <w:t>uplatnění</w:t>
      </w:r>
      <w:r>
        <w:rPr>
          <w:spacing w:val="-4"/>
        </w:rPr>
        <w:t xml:space="preserve"> </w:t>
      </w:r>
      <w:r>
        <w:t>jiných</w:t>
      </w:r>
      <w:r>
        <w:rPr>
          <w:spacing w:val="-5"/>
        </w:rPr>
        <w:t xml:space="preserve"> </w:t>
      </w:r>
      <w:r>
        <w:t>sankcí.</w:t>
      </w:r>
      <w:r>
        <w:rPr>
          <w:spacing w:val="-3"/>
        </w:rPr>
        <w:t xml:space="preserve"> </w:t>
      </w:r>
      <w:r>
        <w:t>Tím</w:t>
      </w:r>
      <w:r>
        <w:rPr>
          <w:spacing w:val="-4"/>
        </w:rPr>
        <w:t xml:space="preserve"> </w:t>
      </w:r>
      <w:r>
        <w:t>není</w:t>
      </w:r>
      <w:r>
        <w:rPr>
          <w:spacing w:val="-4"/>
        </w:rPr>
        <w:t xml:space="preserve"> </w:t>
      </w:r>
      <w:r>
        <w:t>dotčeno právo poskytovatele služeb na náhradu škody vůči státu vzniklou mu v důsledku přijetí vládních a ministerských</w:t>
      </w:r>
      <w:r>
        <w:rPr>
          <w:spacing w:val="-11"/>
        </w:rPr>
        <w:t xml:space="preserve"> </w:t>
      </w:r>
      <w:r>
        <w:t>omezení</w:t>
      </w:r>
      <w:r>
        <w:rPr>
          <w:spacing w:val="-7"/>
        </w:rPr>
        <w:t xml:space="preserve"> </w:t>
      </w:r>
      <w:r>
        <w:t>(opatření)</w:t>
      </w:r>
      <w:r>
        <w:rPr>
          <w:spacing w:val="-10"/>
        </w:rPr>
        <w:t xml:space="preserve"> </w:t>
      </w:r>
      <w:r>
        <w:t>souvisejících</w:t>
      </w:r>
      <w:r>
        <w:rPr>
          <w:spacing w:val="-8"/>
        </w:rPr>
        <w:t xml:space="preserve"> </w:t>
      </w:r>
      <w:r>
        <w:t>s</w:t>
      </w:r>
      <w:r>
        <w:rPr>
          <w:spacing w:val="-8"/>
        </w:rPr>
        <w:t xml:space="preserve"> </w:t>
      </w:r>
      <w:r>
        <w:t>pandemií</w:t>
      </w:r>
      <w:r>
        <w:rPr>
          <w:spacing w:val="-9"/>
        </w:rPr>
        <w:t xml:space="preserve"> </w:t>
      </w:r>
      <w:r>
        <w:t>COVID19,</w:t>
      </w:r>
      <w:r>
        <w:rPr>
          <w:spacing w:val="-10"/>
        </w:rPr>
        <w:t xml:space="preserve"> </w:t>
      </w:r>
      <w:r>
        <w:t>pro</w:t>
      </w:r>
      <w:r>
        <w:rPr>
          <w:spacing w:val="-8"/>
        </w:rPr>
        <w:t xml:space="preserve"> </w:t>
      </w:r>
      <w:r>
        <w:t>které</w:t>
      </w:r>
      <w:r>
        <w:rPr>
          <w:spacing w:val="-12"/>
        </w:rPr>
        <w:t xml:space="preserve"> </w:t>
      </w:r>
      <w:r>
        <w:t>uživatel</w:t>
      </w:r>
      <w:r>
        <w:rPr>
          <w:spacing w:val="-9"/>
        </w:rPr>
        <w:t xml:space="preserve"> </w:t>
      </w:r>
      <w:r>
        <w:t>služby</w:t>
      </w:r>
      <w:r>
        <w:rPr>
          <w:spacing w:val="-10"/>
        </w:rPr>
        <w:t xml:space="preserve"> </w:t>
      </w:r>
      <w:r>
        <w:t>od této služby odstoupil, a to podle zákona č. 240/2000 Sb</w:t>
      </w:r>
      <w:r>
        <w:t>., krizový zákon, ve znění pozdějších předpisů, nebo podle dalších obecně závazných právních</w:t>
      </w:r>
      <w:r>
        <w:rPr>
          <w:spacing w:val="-1"/>
        </w:rPr>
        <w:t xml:space="preserve"> </w:t>
      </w:r>
      <w:r>
        <w:t>předpisů.</w:t>
      </w:r>
    </w:p>
    <w:p w14:paraId="1EBDC5E5" w14:textId="77777777" w:rsidR="00657FD6" w:rsidRDefault="00657FD6">
      <w:pPr>
        <w:spacing w:line="268" w:lineRule="auto"/>
        <w:jc w:val="both"/>
        <w:sectPr w:rsidR="00657FD6">
          <w:pgSz w:w="12240" w:h="15840"/>
          <w:pgMar w:top="1500" w:right="1300" w:bottom="280" w:left="1100" w:header="708" w:footer="708" w:gutter="0"/>
          <w:cols w:space="708"/>
        </w:sectPr>
      </w:pPr>
    </w:p>
    <w:p w14:paraId="715DA061" w14:textId="77777777" w:rsidR="00657FD6" w:rsidRDefault="00657FD6">
      <w:pPr>
        <w:pStyle w:val="Zkladntext"/>
        <w:spacing w:before="6"/>
        <w:rPr>
          <w:sz w:val="11"/>
        </w:rPr>
      </w:pPr>
    </w:p>
    <w:p w14:paraId="2FDEA04D" w14:textId="77777777" w:rsidR="00657FD6" w:rsidRDefault="00CD371F">
      <w:pPr>
        <w:spacing w:before="92"/>
        <w:ind w:left="2823" w:right="2627"/>
        <w:jc w:val="center"/>
        <w:rPr>
          <w:b/>
        </w:rPr>
      </w:pPr>
      <w:r>
        <w:rPr>
          <w:b/>
        </w:rPr>
        <w:t>VI.</w:t>
      </w:r>
    </w:p>
    <w:p w14:paraId="0AB87594" w14:textId="77777777" w:rsidR="00657FD6" w:rsidRDefault="00CD371F">
      <w:pPr>
        <w:spacing w:before="44"/>
        <w:ind w:left="2824" w:right="2622"/>
        <w:jc w:val="center"/>
        <w:rPr>
          <w:b/>
        </w:rPr>
      </w:pPr>
      <w:r>
        <w:rPr>
          <w:b/>
        </w:rPr>
        <w:t>Závěrečná ujednání</w:t>
      </w:r>
    </w:p>
    <w:p w14:paraId="61836CCE" w14:textId="77777777" w:rsidR="00657FD6" w:rsidRDefault="00657FD6">
      <w:pPr>
        <w:pStyle w:val="Zkladntext"/>
        <w:spacing w:before="5"/>
        <w:rPr>
          <w:b/>
          <w:sz w:val="30"/>
        </w:rPr>
      </w:pPr>
    </w:p>
    <w:p w14:paraId="09F203F7" w14:textId="77777777" w:rsidR="00657FD6" w:rsidRDefault="00CD371F">
      <w:pPr>
        <w:pStyle w:val="Odstavecseseznamem"/>
        <w:numPr>
          <w:ilvl w:val="0"/>
          <w:numId w:val="1"/>
        </w:numPr>
        <w:tabs>
          <w:tab w:val="left" w:pos="1037"/>
        </w:tabs>
        <w:spacing w:before="0"/>
        <w:ind w:hanging="361"/>
        <w:jc w:val="both"/>
        <w:rPr>
          <w:sz w:val="24"/>
        </w:rPr>
      </w:pPr>
      <w:r>
        <w:rPr>
          <w:sz w:val="24"/>
        </w:rPr>
        <w:t>Kontaktními osobami pro plnění této smlouvy</w:t>
      </w:r>
      <w:r>
        <w:rPr>
          <w:spacing w:val="-2"/>
          <w:sz w:val="24"/>
        </w:rPr>
        <w:t xml:space="preserve"> </w:t>
      </w:r>
      <w:r>
        <w:rPr>
          <w:sz w:val="24"/>
        </w:rPr>
        <w:t>jsou:</w:t>
      </w:r>
    </w:p>
    <w:p w14:paraId="248EC824" w14:textId="77777777" w:rsidR="00657FD6" w:rsidRPr="00CD371F" w:rsidRDefault="00CD371F">
      <w:pPr>
        <w:pStyle w:val="Zkladntext"/>
        <w:spacing w:before="39" w:line="273" w:lineRule="auto"/>
        <w:ind w:left="1036" w:right="1137" w:hanging="10"/>
        <w:jc w:val="both"/>
        <w:rPr>
          <w:highlight w:val="black"/>
        </w:rPr>
      </w:pPr>
      <w:r>
        <w:t xml:space="preserve">za fakultu: </w:t>
      </w:r>
      <w:r w:rsidRPr="00CD371F">
        <w:rPr>
          <w:highlight w:val="black"/>
        </w:rPr>
        <w:t>Mgr. Alexandra Malá, e-</w:t>
      </w:r>
      <w:hyperlink r:id="rId5">
        <w:r w:rsidRPr="00CD371F">
          <w:rPr>
            <w:highlight w:val="black"/>
          </w:rPr>
          <w:t>mail: mala@fsps.muni.cz,</w:t>
        </w:r>
      </w:hyperlink>
      <w:r w:rsidRPr="00CD371F">
        <w:rPr>
          <w:highlight w:val="black"/>
        </w:rPr>
        <w:t xml:space="preserve"> tel.: 739 357 424 za Penzion Anežka: Gabriela Balatková, </w:t>
      </w:r>
      <w:hyperlink r:id="rId6">
        <w:r w:rsidRPr="00CD371F">
          <w:rPr>
            <w:highlight w:val="black"/>
          </w:rPr>
          <w:t>e-mail:O.Balatka@seznam.cz,</w:t>
        </w:r>
      </w:hyperlink>
    </w:p>
    <w:p w14:paraId="14A0C367" w14:textId="77777777" w:rsidR="00657FD6" w:rsidRDefault="00CD371F">
      <w:pPr>
        <w:pStyle w:val="Zkladntext"/>
        <w:spacing w:line="276" w:lineRule="exact"/>
        <w:ind w:left="1036"/>
        <w:jc w:val="both"/>
      </w:pPr>
      <w:r w:rsidRPr="00CD371F">
        <w:rPr>
          <w:highlight w:val="black"/>
        </w:rPr>
        <w:t>tel.: 723 927 603</w:t>
      </w:r>
    </w:p>
    <w:p w14:paraId="76751457" w14:textId="77777777" w:rsidR="00657FD6" w:rsidRDefault="00CD371F">
      <w:pPr>
        <w:pStyle w:val="Odstavecseseznamem"/>
        <w:numPr>
          <w:ilvl w:val="0"/>
          <w:numId w:val="1"/>
        </w:numPr>
        <w:tabs>
          <w:tab w:val="left" w:pos="1037"/>
        </w:tabs>
        <w:spacing w:before="38" w:line="268" w:lineRule="auto"/>
        <w:ind w:right="312"/>
        <w:jc w:val="both"/>
        <w:rPr>
          <w:sz w:val="24"/>
        </w:rPr>
      </w:pPr>
      <w:r>
        <w:rPr>
          <w:sz w:val="24"/>
        </w:rPr>
        <w:t>Sml</w:t>
      </w:r>
      <w:r>
        <w:rPr>
          <w:sz w:val="24"/>
        </w:rPr>
        <w:t>ouvu lze měnit a doplňovat pouze formou písemných dodatků, podepsaných oprávněnými osobami smluvních</w:t>
      </w:r>
      <w:r>
        <w:rPr>
          <w:spacing w:val="-1"/>
          <w:sz w:val="24"/>
        </w:rPr>
        <w:t xml:space="preserve"> </w:t>
      </w:r>
      <w:r>
        <w:rPr>
          <w:sz w:val="24"/>
        </w:rPr>
        <w:t>stran.</w:t>
      </w:r>
    </w:p>
    <w:p w14:paraId="049A4A37" w14:textId="77777777" w:rsidR="00657FD6" w:rsidRDefault="00CD371F">
      <w:pPr>
        <w:pStyle w:val="Odstavecseseznamem"/>
        <w:numPr>
          <w:ilvl w:val="0"/>
          <w:numId w:val="1"/>
        </w:numPr>
        <w:tabs>
          <w:tab w:val="left" w:pos="1037"/>
        </w:tabs>
        <w:spacing w:line="268" w:lineRule="auto"/>
        <w:ind w:right="306"/>
        <w:jc w:val="both"/>
        <w:rPr>
          <w:sz w:val="24"/>
        </w:rPr>
      </w:pPr>
      <w:r>
        <w:rPr>
          <w:sz w:val="24"/>
        </w:rPr>
        <w:t>Pokud některé z ustanovení této Smlouvy je nebo se stane neplatným, neúčinným či zdánlivým,</w:t>
      </w:r>
      <w:r>
        <w:rPr>
          <w:spacing w:val="-16"/>
          <w:sz w:val="24"/>
        </w:rPr>
        <w:t xml:space="preserve"> </w:t>
      </w:r>
      <w:r>
        <w:rPr>
          <w:sz w:val="24"/>
        </w:rPr>
        <w:t>neplatnost,</w:t>
      </w:r>
      <w:r>
        <w:rPr>
          <w:spacing w:val="-16"/>
          <w:sz w:val="24"/>
        </w:rPr>
        <w:t xml:space="preserve"> </w:t>
      </w:r>
      <w:r>
        <w:rPr>
          <w:sz w:val="24"/>
        </w:rPr>
        <w:t>neúčinnost</w:t>
      </w:r>
      <w:r>
        <w:rPr>
          <w:spacing w:val="-16"/>
          <w:sz w:val="24"/>
        </w:rPr>
        <w:t xml:space="preserve"> </w:t>
      </w:r>
      <w:r>
        <w:rPr>
          <w:sz w:val="24"/>
        </w:rPr>
        <w:t>či</w:t>
      </w:r>
      <w:r>
        <w:rPr>
          <w:spacing w:val="-15"/>
          <w:sz w:val="24"/>
        </w:rPr>
        <w:t xml:space="preserve"> </w:t>
      </w:r>
      <w:r>
        <w:rPr>
          <w:sz w:val="24"/>
        </w:rPr>
        <w:t>zdánlivost</w:t>
      </w:r>
      <w:r>
        <w:rPr>
          <w:spacing w:val="-16"/>
          <w:sz w:val="24"/>
        </w:rPr>
        <w:t xml:space="preserve"> </w:t>
      </w:r>
      <w:r>
        <w:rPr>
          <w:sz w:val="24"/>
        </w:rPr>
        <w:t>tohoto</w:t>
      </w:r>
      <w:r>
        <w:rPr>
          <w:spacing w:val="-16"/>
          <w:sz w:val="24"/>
        </w:rPr>
        <w:t xml:space="preserve"> </w:t>
      </w:r>
      <w:r>
        <w:rPr>
          <w:sz w:val="24"/>
        </w:rPr>
        <w:t>ustanovení</w:t>
      </w:r>
      <w:r>
        <w:rPr>
          <w:spacing w:val="-16"/>
          <w:sz w:val="24"/>
        </w:rPr>
        <w:t xml:space="preserve"> </w:t>
      </w:r>
      <w:r>
        <w:rPr>
          <w:sz w:val="24"/>
        </w:rPr>
        <w:t>n</w:t>
      </w:r>
      <w:r>
        <w:rPr>
          <w:sz w:val="24"/>
        </w:rPr>
        <w:t>ebude</w:t>
      </w:r>
      <w:r>
        <w:rPr>
          <w:spacing w:val="-17"/>
          <w:sz w:val="24"/>
        </w:rPr>
        <w:t xml:space="preserve"> </w:t>
      </w:r>
      <w:r>
        <w:rPr>
          <w:sz w:val="24"/>
        </w:rPr>
        <w:t>mít</w:t>
      </w:r>
      <w:r>
        <w:rPr>
          <w:spacing w:val="-15"/>
          <w:sz w:val="24"/>
        </w:rPr>
        <w:t xml:space="preserve"> </w:t>
      </w:r>
      <w:r>
        <w:rPr>
          <w:sz w:val="24"/>
        </w:rPr>
        <w:t>za</w:t>
      </w:r>
      <w:r>
        <w:rPr>
          <w:spacing w:val="-18"/>
          <w:sz w:val="24"/>
        </w:rPr>
        <w:t xml:space="preserve"> </w:t>
      </w:r>
      <w:r>
        <w:rPr>
          <w:sz w:val="24"/>
        </w:rPr>
        <w:t>následek neplatnost Smlouvy jako celku ani jiných ustanovení této Smlouvy, pokud je takovéto ustanovení oddělitelné od zbytku této Smlouvy. Smluvní strany se zavazují takovéto neplatné, neúčinné či zdánlivé ustanovení nahradit novým platným a účinným ustan</w:t>
      </w:r>
      <w:r>
        <w:rPr>
          <w:sz w:val="24"/>
        </w:rPr>
        <w:t>ovením, které svým obsahem bude co nejvěrněji odpovídat podstatě a smyslu původního</w:t>
      </w:r>
      <w:r>
        <w:rPr>
          <w:spacing w:val="-1"/>
          <w:sz w:val="24"/>
        </w:rPr>
        <w:t xml:space="preserve"> </w:t>
      </w:r>
      <w:r>
        <w:rPr>
          <w:sz w:val="24"/>
        </w:rPr>
        <w:t>ustanovení.</w:t>
      </w:r>
    </w:p>
    <w:p w14:paraId="2E1DD628" w14:textId="77777777" w:rsidR="00657FD6" w:rsidRDefault="00CD371F">
      <w:pPr>
        <w:pStyle w:val="Odstavecseseznamem"/>
        <w:numPr>
          <w:ilvl w:val="0"/>
          <w:numId w:val="1"/>
        </w:numPr>
        <w:tabs>
          <w:tab w:val="left" w:pos="1037"/>
        </w:tabs>
        <w:spacing w:before="2" w:line="268" w:lineRule="auto"/>
        <w:ind w:right="314"/>
        <w:jc w:val="both"/>
        <w:rPr>
          <w:sz w:val="24"/>
        </w:rPr>
      </w:pPr>
      <w:r>
        <w:rPr>
          <w:sz w:val="24"/>
        </w:rPr>
        <w:t>Tato Smlouva je vyhotovena ve dvou stejnopisech, z nichž každá smluvní strana obdrží jedno vyhotovení.</w:t>
      </w:r>
    </w:p>
    <w:p w14:paraId="49AD7C85" w14:textId="77777777" w:rsidR="00657FD6" w:rsidRDefault="00CD371F">
      <w:pPr>
        <w:pStyle w:val="Odstavecseseznamem"/>
        <w:numPr>
          <w:ilvl w:val="0"/>
          <w:numId w:val="1"/>
        </w:numPr>
        <w:tabs>
          <w:tab w:val="left" w:pos="1037"/>
        </w:tabs>
        <w:ind w:hanging="361"/>
        <w:jc w:val="both"/>
        <w:rPr>
          <w:sz w:val="24"/>
        </w:rPr>
      </w:pPr>
      <w:r>
        <w:rPr>
          <w:sz w:val="24"/>
        </w:rPr>
        <w:t>Tato smlouva nabývá platnosti a účinnosti dnem zveřejnění</w:t>
      </w:r>
      <w:r>
        <w:rPr>
          <w:sz w:val="24"/>
        </w:rPr>
        <w:t xml:space="preserve"> v registru</w:t>
      </w:r>
      <w:r>
        <w:rPr>
          <w:spacing w:val="-6"/>
          <w:sz w:val="24"/>
        </w:rPr>
        <w:t xml:space="preserve"> </w:t>
      </w:r>
      <w:r>
        <w:rPr>
          <w:sz w:val="24"/>
        </w:rPr>
        <w:t>smluv.</w:t>
      </w:r>
    </w:p>
    <w:p w14:paraId="1F8ED8CE" w14:textId="77777777" w:rsidR="00657FD6" w:rsidRDefault="00CD371F">
      <w:pPr>
        <w:pStyle w:val="Odstavecseseznamem"/>
        <w:numPr>
          <w:ilvl w:val="0"/>
          <w:numId w:val="1"/>
        </w:numPr>
        <w:tabs>
          <w:tab w:val="left" w:pos="1037"/>
        </w:tabs>
        <w:spacing w:before="34" w:line="268" w:lineRule="auto"/>
        <w:ind w:right="312"/>
        <w:jc w:val="both"/>
        <w:rPr>
          <w:sz w:val="24"/>
        </w:rPr>
      </w:pPr>
      <w:r>
        <w:rPr>
          <w:sz w:val="24"/>
        </w:rPr>
        <w:t>Smluvní strany prohlašují, že si smlouvu přečetly, že byla uzavřena po vzájemném projednání podle jejich pravé a svobodné vůle, vážně a srozumitelně, nikoli v tísni za nápadně nevýhodných</w:t>
      </w:r>
      <w:r>
        <w:rPr>
          <w:spacing w:val="-2"/>
          <w:sz w:val="24"/>
        </w:rPr>
        <w:t xml:space="preserve"> </w:t>
      </w:r>
      <w:r>
        <w:rPr>
          <w:sz w:val="24"/>
        </w:rPr>
        <w:t>podmínek.</w:t>
      </w:r>
    </w:p>
    <w:p w14:paraId="46200C2F" w14:textId="77777777" w:rsidR="00657FD6" w:rsidRDefault="00657FD6">
      <w:pPr>
        <w:pStyle w:val="Zkladntext"/>
        <w:rPr>
          <w:sz w:val="26"/>
        </w:rPr>
      </w:pPr>
    </w:p>
    <w:p w14:paraId="56804D80" w14:textId="77777777" w:rsidR="00657FD6" w:rsidRDefault="00657FD6">
      <w:pPr>
        <w:pStyle w:val="Zkladntext"/>
        <w:rPr>
          <w:sz w:val="26"/>
        </w:rPr>
      </w:pPr>
    </w:p>
    <w:p w14:paraId="132A0CF5" w14:textId="77777777" w:rsidR="00657FD6" w:rsidRDefault="00657FD6">
      <w:pPr>
        <w:pStyle w:val="Zkladntext"/>
        <w:spacing w:before="6"/>
        <w:rPr>
          <w:sz w:val="25"/>
        </w:rPr>
      </w:pPr>
    </w:p>
    <w:p w14:paraId="4F3FC43B" w14:textId="77777777" w:rsidR="00657FD6" w:rsidRDefault="00CD371F">
      <w:pPr>
        <w:tabs>
          <w:tab w:val="left" w:pos="6342"/>
        </w:tabs>
        <w:ind w:left="1019"/>
        <w:jc w:val="both"/>
      </w:pPr>
      <w:r>
        <w:t>V</w:t>
      </w:r>
      <w:r>
        <w:rPr>
          <w:spacing w:val="-2"/>
        </w:rPr>
        <w:t xml:space="preserve"> </w:t>
      </w:r>
      <w:r>
        <w:t>…</w:t>
      </w:r>
      <w:proofErr w:type="gramStart"/>
      <w:r>
        <w:t>…….</w:t>
      </w:r>
      <w:proofErr w:type="gramEnd"/>
      <w:r>
        <w:t>., dne……:</w:t>
      </w:r>
      <w:r>
        <w:tab/>
        <w:t>V Brně,</w:t>
      </w:r>
      <w:r>
        <w:rPr>
          <w:spacing w:val="-1"/>
        </w:rPr>
        <w:t xml:space="preserve"> </w:t>
      </w:r>
      <w:r>
        <w:t>dne………..:</w:t>
      </w:r>
    </w:p>
    <w:p w14:paraId="5C57F23C" w14:textId="77777777" w:rsidR="00657FD6" w:rsidRDefault="00657FD6">
      <w:pPr>
        <w:pStyle w:val="Zkladntext"/>
      </w:pPr>
    </w:p>
    <w:p w14:paraId="34F4C9BB" w14:textId="77777777" w:rsidR="00657FD6" w:rsidRDefault="00657FD6">
      <w:pPr>
        <w:pStyle w:val="Zkladntext"/>
      </w:pPr>
    </w:p>
    <w:p w14:paraId="2DEBCDEC" w14:textId="77777777" w:rsidR="00657FD6" w:rsidRDefault="00657FD6">
      <w:pPr>
        <w:pStyle w:val="Zkladntext"/>
      </w:pPr>
    </w:p>
    <w:p w14:paraId="4A47990C" w14:textId="77777777" w:rsidR="00657FD6" w:rsidRDefault="00657FD6">
      <w:pPr>
        <w:pStyle w:val="Zkladntext"/>
      </w:pPr>
    </w:p>
    <w:p w14:paraId="37C731AF" w14:textId="77777777" w:rsidR="00657FD6" w:rsidRDefault="00CD371F">
      <w:pPr>
        <w:tabs>
          <w:tab w:val="left" w:pos="5749"/>
          <w:tab w:val="left" w:pos="6689"/>
        </w:tabs>
        <w:spacing w:before="138" w:line="276" w:lineRule="auto"/>
        <w:ind w:left="1734" w:right="1006" w:hanging="771"/>
      </w:pPr>
      <w:r>
        <w:t>……..………………………………</w:t>
      </w:r>
      <w:r>
        <w:tab/>
      </w:r>
      <w:r>
        <w:rPr>
          <w:spacing w:val="-3"/>
        </w:rPr>
        <w:t xml:space="preserve">…………………………………… </w:t>
      </w:r>
      <w:r>
        <w:t>poskytovatel</w:t>
      </w:r>
      <w:r>
        <w:rPr>
          <w:spacing w:val="-3"/>
        </w:rPr>
        <w:t xml:space="preserve"> </w:t>
      </w:r>
      <w:r>
        <w:t>služeb</w:t>
      </w:r>
      <w:r>
        <w:tab/>
      </w:r>
      <w:r>
        <w:tab/>
        <w:t>uživatel</w:t>
      </w:r>
      <w:r>
        <w:rPr>
          <w:spacing w:val="1"/>
        </w:rPr>
        <w:t xml:space="preserve"> </w:t>
      </w:r>
      <w:r>
        <w:t>služeb</w:t>
      </w:r>
    </w:p>
    <w:sectPr w:rsidR="00657FD6">
      <w:pgSz w:w="12240" w:h="15840"/>
      <w:pgMar w:top="1500" w:right="1300" w:bottom="280" w:left="1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67DD"/>
    <w:multiLevelType w:val="hybridMultilevel"/>
    <w:tmpl w:val="BF14D69A"/>
    <w:lvl w:ilvl="0" w:tplc="7D407574">
      <w:start w:val="1"/>
      <w:numFmt w:val="decimal"/>
      <w:lvlText w:val="%1."/>
      <w:lvlJc w:val="left"/>
      <w:pPr>
        <w:ind w:left="1036" w:hanging="360"/>
        <w:jc w:val="left"/>
      </w:pPr>
      <w:rPr>
        <w:rFonts w:ascii="Times New Roman" w:eastAsia="Times New Roman" w:hAnsi="Times New Roman" w:cs="Times New Roman" w:hint="default"/>
        <w:spacing w:val="-3"/>
        <w:w w:val="100"/>
        <w:sz w:val="24"/>
        <w:szCs w:val="24"/>
        <w:lang w:val="cs-CZ" w:eastAsia="cs-CZ" w:bidi="cs-CZ"/>
      </w:rPr>
    </w:lvl>
    <w:lvl w:ilvl="1" w:tplc="6AB4E496">
      <w:numFmt w:val="bullet"/>
      <w:lvlText w:val="•"/>
      <w:lvlJc w:val="left"/>
      <w:pPr>
        <w:ind w:left="1920" w:hanging="360"/>
      </w:pPr>
      <w:rPr>
        <w:rFonts w:hint="default"/>
        <w:lang w:val="cs-CZ" w:eastAsia="cs-CZ" w:bidi="cs-CZ"/>
      </w:rPr>
    </w:lvl>
    <w:lvl w:ilvl="2" w:tplc="15387CA8">
      <w:numFmt w:val="bullet"/>
      <w:lvlText w:val="•"/>
      <w:lvlJc w:val="left"/>
      <w:pPr>
        <w:ind w:left="2800" w:hanging="360"/>
      </w:pPr>
      <w:rPr>
        <w:rFonts w:hint="default"/>
        <w:lang w:val="cs-CZ" w:eastAsia="cs-CZ" w:bidi="cs-CZ"/>
      </w:rPr>
    </w:lvl>
    <w:lvl w:ilvl="3" w:tplc="A0B27EA8">
      <w:numFmt w:val="bullet"/>
      <w:lvlText w:val="•"/>
      <w:lvlJc w:val="left"/>
      <w:pPr>
        <w:ind w:left="3680" w:hanging="360"/>
      </w:pPr>
      <w:rPr>
        <w:rFonts w:hint="default"/>
        <w:lang w:val="cs-CZ" w:eastAsia="cs-CZ" w:bidi="cs-CZ"/>
      </w:rPr>
    </w:lvl>
    <w:lvl w:ilvl="4" w:tplc="61A21A78">
      <w:numFmt w:val="bullet"/>
      <w:lvlText w:val="•"/>
      <w:lvlJc w:val="left"/>
      <w:pPr>
        <w:ind w:left="4560" w:hanging="360"/>
      </w:pPr>
      <w:rPr>
        <w:rFonts w:hint="default"/>
        <w:lang w:val="cs-CZ" w:eastAsia="cs-CZ" w:bidi="cs-CZ"/>
      </w:rPr>
    </w:lvl>
    <w:lvl w:ilvl="5" w:tplc="C3CC0E08">
      <w:numFmt w:val="bullet"/>
      <w:lvlText w:val="•"/>
      <w:lvlJc w:val="left"/>
      <w:pPr>
        <w:ind w:left="5440" w:hanging="360"/>
      </w:pPr>
      <w:rPr>
        <w:rFonts w:hint="default"/>
        <w:lang w:val="cs-CZ" w:eastAsia="cs-CZ" w:bidi="cs-CZ"/>
      </w:rPr>
    </w:lvl>
    <w:lvl w:ilvl="6" w:tplc="88FCCCA6">
      <w:numFmt w:val="bullet"/>
      <w:lvlText w:val="•"/>
      <w:lvlJc w:val="left"/>
      <w:pPr>
        <w:ind w:left="6320" w:hanging="360"/>
      </w:pPr>
      <w:rPr>
        <w:rFonts w:hint="default"/>
        <w:lang w:val="cs-CZ" w:eastAsia="cs-CZ" w:bidi="cs-CZ"/>
      </w:rPr>
    </w:lvl>
    <w:lvl w:ilvl="7" w:tplc="7DF46406">
      <w:numFmt w:val="bullet"/>
      <w:lvlText w:val="•"/>
      <w:lvlJc w:val="left"/>
      <w:pPr>
        <w:ind w:left="7200" w:hanging="360"/>
      </w:pPr>
      <w:rPr>
        <w:rFonts w:hint="default"/>
        <w:lang w:val="cs-CZ" w:eastAsia="cs-CZ" w:bidi="cs-CZ"/>
      </w:rPr>
    </w:lvl>
    <w:lvl w:ilvl="8" w:tplc="A4FCCC4A">
      <w:numFmt w:val="bullet"/>
      <w:lvlText w:val="•"/>
      <w:lvlJc w:val="left"/>
      <w:pPr>
        <w:ind w:left="8080" w:hanging="360"/>
      </w:pPr>
      <w:rPr>
        <w:rFonts w:hint="default"/>
        <w:lang w:val="cs-CZ" w:eastAsia="cs-CZ" w:bidi="cs-C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57FD6"/>
    <w:rsid w:val="00657FD6"/>
    <w:rsid w:val="00CD3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26CE"/>
  <w15:docId w15:val="{BFC4306A-DF54-4072-AEA2-35D37125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2824"/>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
      <w:ind w:left="1036" w:hanging="360"/>
      <w:jc w:val="both"/>
    </w:pPr>
  </w:style>
  <w:style w:type="paragraph" w:customStyle="1" w:styleId="TableParagraph">
    <w:name w:val="Table Paragraph"/>
    <w:basedOn w:val="Normln"/>
    <w:uiPriority w:val="1"/>
    <w:qFormat/>
    <w:pPr>
      <w:ind w:left="4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alatka@seznam.cz" TargetMode="External"/><Relationship Id="rId5" Type="http://schemas.openxmlformats.org/officeDocument/2006/relationships/hyperlink" Target="mailto:mala@fsps.muni.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3464</Characters>
  <Application>Microsoft Office Word</Application>
  <DocSecurity>0</DocSecurity>
  <Lines>28</Lines>
  <Paragraphs>8</Paragraphs>
  <ScaleCrop>false</ScaleCrop>
  <Company>Masarykova univerzita</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creator>xxx</dc:creator>
  <cp:lastModifiedBy>Zdeňka Fialová</cp:lastModifiedBy>
  <cp:revision>2</cp:revision>
  <dcterms:created xsi:type="dcterms:W3CDTF">2023-05-22T07:51:00Z</dcterms:created>
  <dcterms:modified xsi:type="dcterms:W3CDTF">2023-05-22T07:58:00Z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LTSC</vt:lpwstr>
  </property>
  <property fmtid="{D5CDD505-2E9C-101B-9397-08002B2CF9AE}" pid="4" name="LastSaved">
    <vt:filetime>2023-05-22T00:00:00Z</vt:filetime>
  </property>
</Properties>
</file>