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921A" w14:textId="17F86E72" w:rsidR="00976689" w:rsidRPr="0043272C" w:rsidRDefault="00C717AD">
      <w:pPr>
        <w:pBdr>
          <w:top w:val="nil"/>
          <w:left w:val="nil"/>
          <w:bottom w:val="nil"/>
          <w:right w:val="nil"/>
          <w:between w:val="nil"/>
        </w:pBdr>
        <w:spacing w:line="360" w:lineRule="auto"/>
        <w:ind w:left="0" w:hanging="2"/>
        <w:jc w:val="center"/>
        <w:rPr>
          <w:rFonts w:ascii="Arial" w:eastAsia="Arial" w:hAnsi="Arial" w:cs="Arial"/>
          <w:b/>
          <w:color w:val="000000"/>
          <w:sz w:val="21"/>
          <w:szCs w:val="21"/>
        </w:rPr>
      </w:pPr>
      <w:r w:rsidRPr="0043272C">
        <w:rPr>
          <w:rFonts w:ascii="Arial" w:eastAsia="Arial" w:hAnsi="Arial" w:cs="Arial"/>
          <w:b/>
          <w:smallCaps/>
          <w:color w:val="000000"/>
          <w:sz w:val="21"/>
          <w:szCs w:val="21"/>
        </w:rPr>
        <w:t xml:space="preserve"> RÁMCOVÁ DOHODA </w:t>
      </w:r>
      <w:r w:rsidR="00906BE5">
        <w:rPr>
          <w:rFonts w:ascii="Arial" w:eastAsia="Arial" w:hAnsi="Arial" w:cs="Arial"/>
          <w:b/>
          <w:smallCaps/>
          <w:color w:val="000000"/>
          <w:sz w:val="21"/>
          <w:szCs w:val="21"/>
        </w:rPr>
        <w:t>NA ZAJIŠTĚNÍ</w:t>
      </w:r>
      <w:r w:rsidRPr="0043272C">
        <w:rPr>
          <w:rFonts w:ascii="Arial" w:eastAsia="Arial" w:hAnsi="Arial" w:cs="Arial"/>
          <w:b/>
          <w:smallCaps/>
          <w:color w:val="000000"/>
          <w:sz w:val="21"/>
          <w:szCs w:val="21"/>
        </w:rPr>
        <w:t xml:space="preserve"> SLUŽEB</w:t>
      </w:r>
    </w:p>
    <w:p w14:paraId="5132D851"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color w:val="000000"/>
          <w:sz w:val="21"/>
          <w:szCs w:val="21"/>
        </w:rPr>
      </w:pPr>
    </w:p>
    <w:p w14:paraId="26A17950"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color w:val="000000"/>
          <w:sz w:val="21"/>
          <w:szCs w:val="21"/>
        </w:rPr>
      </w:pPr>
    </w:p>
    <w:p w14:paraId="1BB7BC65" w14:textId="77777777" w:rsidR="00976689" w:rsidRPr="0043272C" w:rsidRDefault="00C717AD">
      <w:pPr>
        <w:keepNext/>
        <w:numPr>
          <w:ilvl w:val="0"/>
          <w:numId w:val="1"/>
        </w:numPr>
        <w:pBdr>
          <w:top w:val="nil"/>
          <w:left w:val="nil"/>
          <w:bottom w:val="nil"/>
          <w:right w:val="nil"/>
          <w:between w:val="nil"/>
        </w:pBdr>
        <w:tabs>
          <w:tab w:val="left" w:pos="454"/>
        </w:tabs>
        <w:spacing w:line="240" w:lineRule="auto"/>
        <w:ind w:left="0" w:hanging="2"/>
        <w:jc w:val="center"/>
        <w:rPr>
          <w:rFonts w:ascii="Arial" w:eastAsia="Arial" w:hAnsi="Arial" w:cs="Arial"/>
          <w:b/>
          <w:smallCaps/>
          <w:color w:val="000000"/>
          <w:sz w:val="21"/>
          <w:szCs w:val="21"/>
        </w:rPr>
      </w:pPr>
      <w:r w:rsidRPr="0043272C">
        <w:rPr>
          <w:rFonts w:ascii="Arial" w:eastAsia="Arial" w:hAnsi="Arial" w:cs="Arial"/>
          <w:b/>
          <w:smallCaps/>
          <w:color w:val="000000"/>
          <w:sz w:val="21"/>
          <w:szCs w:val="21"/>
        </w:rPr>
        <w:t>SMLUVNÍ STRANY</w:t>
      </w:r>
    </w:p>
    <w:p w14:paraId="72C3295C"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b/>
          <w:color w:val="000000"/>
          <w:sz w:val="21"/>
          <w:szCs w:val="21"/>
        </w:rPr>
      </w:pPr>
    </w:p>
    <w:p w14:paraId="441690E1" w14:textId="77777777" w:rsidR="00976689" w:rsidRPr="0043272C" w:rsidRDefault="00C717AD">
      <w:pPr>
        <w:pBdr>
          <w:top w:val="nil"/>
          <w:left w:val="nil"/>
          <w:bottom w:val="nil"/>
          <w:right w:val="nil"/>
          <w:between w:val="nil"/>
        </w:pBdr>
        <w:spacing w:line="240" w:lineRule="auto"/>
        <w:ind w:left="0" w:hanging="2"/>
        <w:rPr>
          <w:rFonts w:ascii="Arial" w:eastAsia="Arial" w:hAnsi="Arial" w:cs="Arial"/>
          <w:b/>
          <w:color w:val="000000"/>
          <w:sz w:val="21"/>
          <w:szCs w:val="21"/>
        </w:rPr>
      </w:pPr>
      <w:r w:rsidRPr="0043272C">
        <w:rPr>
          <w:rFonts w:ascii="Arial" w:eastAsia="Arial" w:hAnsi="Arial" w:cs="Arial"/>
          <w:b/>
          <w:color w:val="000000"/>
          <w:sz w:val="21"/>
          <w:szCs w:val="21"/>
        </w:rPr>
        <w:t>Česká republika – Ministerstvo práce a sociálních věcí</w:t>
      </w:r>
    </w:p>
    <w:p w14:paraId="30C0D54A" w14:textId="77777777" w:rsidR="00976689" w:rsidRPr="0043272C" w:rsidRDefault="00C717AD">
      <w:pPr>
        <w:pBdr>
          <w:top w:val="nil"/>
          <w:left w:val="nil"/>
          <w:bottom w:val="nil"/>
          <w:right w:val="nil"/>
          <w:between w:val="nil"/>
        </w:pBdr>
        <w:spacing w:line="240" w:lineRule="auto"/>
        <w:ind w:left="0" w:hanging="2"/>
        <w:rPr>
          <w:rFonts w:ascii="Arial" w:eastAsia="Arial" w:hAnsi="Arial" w:cs="Arial"/>
          <w:color w:val="000000"/>
          <w:sz w:val="21"/>
          <w:szCs w:val="21"/>
        </w:rPr>
      </w:pPr>
      <w:r w:rsidRPr="0043272C">
        <w:rPr>
          <w:rFonts w:ascii="Arial" w:eastAsia="Arial" w:hAnsi="Arial" w:cs="Arial"/>
          <w:color w:val="000000"/>
          <w:sz w:val="21"/>
          <w:szCs w:val="21"/>
        </w:rPr>
        <w:t>se sídlem: Na Poříčním právu 1/376, 128 01 Praha 2</w:t>
      </w:r>
    </w:p>
    <w:p w14:paraId="70C351A5" w14:textId="0E035F10" w:rsidR="00976689" w:rsidRPr="0043272C" w:rsidRDefault="004D6AE7">
      <w:pPr>
        <w:pBdr>
          <w:top w:val="nil"/>
          <w:left w:val="nil"/>
          <w:bottom w:val="nil"/>
          <w:right w:val="nil"/>
          <w:between w:val="nil"/>
        </w:pBdr>
        <w:spacing w:line="240" w:lineRule="auto"/>
        <w:ind w:left="0" w:hanging="2"/>
        <w:rPr>
          <w:rFonts w:ascii="Arial" w:eastAsia="Arial" w:hAnsi="Arial" w:cs="Arial"/>
          <w:color w:val="000000"/>
          <w:sz w:val="21"/>
          <w:szCs w:val="21"/>
        </w:rPr>
      </w:pPr>
      <w:r w:rsidRPr="00685998">
        <w:rPr>
          <w:rFonts w:ascii="Arial" w:eastAsia="Garamond" w:hAnsi="Arial" w:cs="Arial"/>
          <w:bCs/>
          <w:color w:val="000000"/>
          <w:sz w:val="21"/>
          <w:szCs w:val="21"/>
        </w:rPr>
        <w:t>zastoupená</w:t>
      </w:r>
      <w:r w:rsidRPr="00EE50D1">
        <w:rPr>
          <w:rFonts w:ascii="Arial" w:eastAsia="Garamond" w:hAnsi="Arial" w:cs="Arial"/>
          <w:bCs/>
          <w:color w:val="000000"/>
          <w:sz w:val="21"/>
          <w:szCs w:val="21"/>
          <w:highlight w:val="lightGray"/>
        </w:rPr>
        <w:t>:</w:t>
      </w:r>
      <w:r w:rsidR="00C717AD" w:rsidRPr="00EE50D1">
        <w:rPr>
          <w:rFonts w:ascii="Arial" w:eastAsia="Garamond" w:hAnsi="Arial" w:cs="Arial"/>
          <w:bCs/>
          <w:color w:val="000000"/>
          <w:sz w:val="21"/>
          <w:szCs w:val="21"/>
          <w:highlight w:val="lightGray"/>
        </w:rPr>
        <w:t xml:space="preserve"> </w:t>
      </w:r>
      <w:r w:rsidR="00EE50D1" w:rsidRPr="00EE50D1">
        <w:rPr>
          <w:rFonts w:ascii="Arial" w:eastAsia="Garamond" w:hAnsi="Arial" w:cs="Arial"/>
          <w:bCs/>
          <w:color w:val="000000"/>
          <w:sz w:val="21"/>
          <w:szCs w:val="21"/>
          <w:highlight w:val="lightGray"/>
        </w:rPr>
        <w:t>XXXXXXXXXXX</w:t>
      </w:r>
      <w:r w:rsidR="00C717AD" w:rsidRPr="0043272C">
        <w:rPr>
          <w:rFonts w:ascii="Arial" w:eastAsia="Garamond" w:hAnsi="Arial" w:cs="Arial"/>
          <w:b/>
          <w:color w:val="000000"/>
          <w:sz w:val="21"/>
          <w:szCs w:val="21"/>
        </w:rPr>
        <w:t xml:space="preserve"> </w:t>
      </w:r>
      <w:r w:rsidR="00C717AD" w:rsidRPr="0043272C">
        <w:rPr>
          <w:rFonts w:ascii="Arial" w:eastAsia="Arial" w:hAnsi="Arial" w:cs="Arial"/>
          <w:color w:val="000000"/>
          <w:sz w:val="21"/>
          <w:szCs w:val="21"/>
        </w:rPr>
        <w:t>ředitelk</w:t>
      </w:r>
      <w:r>
        <w:rPr>
          <w:rFonts w:ascii="Arial" w:eastAsia="Arial" w:hAnsi="Arial" w:cs="Arial"/>
          <w:color w:val="000000"/>
          <w:sz w:val="21"/>
          <w:szCs w:val="21"/>
        </w:rPr>
        <w:t>ou</w:t>
      </w:r>
      <w:r w:rsidR="00C717AD" w:rsidRPr="0043272C">
        <w:rPr>
          <w:rFonts w:ascii="Arial" w:eastAsia="Arial" w:hAnsi="Arial" w:cs="Arial"/>
          <w:color w:val="000000"/>
          <w:sz w:val="21"/>
          <w:szCs w:val="21"/>
        </w:rPr>
        <w:t xml:space="preserve"> </w:t>
      </w:r>
      <w:r w:rsidR="00C717AD" w:rsidRPr="0043272C">
        <w:rPr>
          <w:rFonts w:ascii="Arial" w:eastAsia="Arial" w:hAnsi="Arial" w:cs="Arial"/>
          <w:color w:val="000000"/>
          <w:sz w:val="21"/>
          <w:szCs w:val="21"/>
        </w:rPr>
        <w:t xml:space="preserve">odboru realizace programů </w:t>
      </w:r>
      <w:r w:rsidR="006952B4">
        <w:rPr>
          <w:rFonts w:ascii="Arial" w:eastAsia="Arial" w:hAnsi="Arial" w:cs="Arial"/>
          <w:color w:val="000000"/>
          <w:sz w:val="21"/>
          <w:szCs w:val="21"/>
        </w:rPr>
        <w:t>fondů EU</w:t>
      </w:r>
      <w:r w:rsidR="00C717AD" w:rsidRPr="0043272C">
        <w:rPr>
          <w:rFonts w:ascii="Arial" w:eastAsia="Arial" w:hAnsi="Arial" w:cs="Arial"/>
          <w:color w:val="000000"/>
          <w:sz w:val="21"/>
          <w:szCs w:val="21"/>
        </w:rPr>
        <w:t xml:space="preserve"> – soc.</w:t>
      </w:r>
      <w:r>
        <w:rPr>
          <w:rFonts w:ascii="Arial" w:eastAsia="Arial" w:hAnsi="Arial" w:cs="Arial"/>
          <w:color w:val="000000"/>
          <w:sz w:val="21"/>
          <w:szCs w:val="21"/>
        </w:rPr>
        <w:t xml:space="preserve"> </w:t>
      </w:r>
      <w:r w:rsidR="00C717AD" w:rsidRPr="0043272C">
        <w:rPr>
          <w:rFonts w:ascii="Arial" w:eastAsia="Arial" w:hAnsi="Arial" w:cs="Arial"/>
          <w:color w:val="000000"/>
          <w:sz w:val="21"/>
          <w:szCs w:val="21"/>
        </w:rPr>
        <w:t>inovace a rovné příležitosti</w:t>
      </w:r>
    </w:p>
    <w:p w14:paraId="2607EBE2" w14:textId="77777777" w:rsidR="00976689" w:rsidRPr="0043272C" w:rsidRDefault="00C717AD">
      <w:pPr>
        <w:pBdr>
          <w:top w:val="nil"/>
          <w:left w:val="nil"/>
          <w:bottom w:val="nil"/>
          <w:right w:val="nil"/>
          <w:between w:val="nil"/>
        </w:pBdr>
        <w:spacing w:line="240" w:lineRule="auto"/>
        <w:ind w:left="0" w:hanging="2"/>
        <w:rPr>
          <w:rFonts w:ascii="Arial" w:eastAsia="Arial" w:hAnsi="Arial" w:cs="Arial"/>
          <w:color w:val="000000"/>
          <w:sz w:val="21"/>
          <w:szCs w:val="21"/>
        </w:rPr>
      </w:pPr>
      <w:r w:rsidRPr="0043272C">
        <w:rPr>
          <w:rFonts w:ascii="Arial" w:eastAsia="Arial" w:hAnsi="Arial" w:cs="Arial"/>
          <w:color w:val="000000"/>
          <w:sz w:val="21"/>
          <w:szCs w:val="21"/>
        </w:rPr>
        <w:t>IČ: 00551023</w:t>
      </w:r>
    </w:p>
    <w:p w14:paraId="18F10842" w14:textId="77777777" w:rsidR="00976689" w:rsidRPr="0043272C" w:rsidRDefault="00C717AD">
      <w:pPr>
        <w:pBdr>
          <w:top w:val="nil"/>
          <w:left w:val="nil"/>
          <w:bottom w:val="nil"/>
          <w:right w:val="nil"/>
          <w:between w:val="nil"/>
        </w:pBdr>
        <w:spacing w:line="240" w:lineRule="auto"/>
        <w:ind w:left="0" w:hanging="2"/>
        <w:rPr>
          <w:rFonts w:ascii="Arial" w:eastAsia="Arial" w:hAnsi="Arial" w:cs="Arial"/>
          <w:color w:val="000000"/>
          <w:sz w:val="21"/>
          <w:szCs w:val="21"/>
        </w:rPr>
      </w:pPr>
      <w:r w:rsidRPr="0043272C">
        <w:rPr>
          <w:rFonts w:ascii="Arial" w:eastAsia="Arial" w:hAnsi="Arial" w:cs="Arial"/>
          <w:color w:val="000000"/>
          <w:sz w:val="21"/>
          <w:szCs w:val="21"/>
        </w:rPr>
        <w:t>bankovní spojení: Česká národní banka, pobočka Praha, Na Příkopě 28, 115 03 Praha 1</w:t>
      </w:r>
    </w:p>
    <w:p w14:paraId="71D68691" w14:textId="77777777" w:rsidR="00976689" w:rsidRPr="0043272C" w:rsidRDefault="00C717AD">
      <w:pPr>
        <w:pBdr>
          <w:top w:val="nil"/>
          <w:left w:val="nil"/>
          <w:bottom w:val="nil"/>
          <w:right w:val="nil"/>
          <w:between w:val="nil"/>
        </w:pBdr>
        <w:spacing w:line="240" w:lineRule="auto"/>
        <w:ind w:left="0" w:hanging="2"/>
        <w:rPr>
          <w:rFonts w:ascii="Arial" w:eastAsia="Arial" w:hAnsi="Arial" w:cs="Arial"/>
          <w:color w:val="000000"/>
          <w:sz w:val="21"/>
          <w:szCs w:val="21"/>
        </w:rPr>
      </w:pPr>
      <w:r w:rsidRPr="0043272C">
        <w:rPr>
          <w:rFonts w:ascii="Arial" w:eastAsia="Arial" w:hAnsi="Arial" w:cs="Arial"/>
          <w:color w:val="000000"/>
          <w:sz w:val="21"/>
          <w:szCs w:val="21"/>
        </w:rPr>
        <w:t>číslo účtu: 16010–2229001/0710</w:t>
      </w:r>
    </w:p>
    <w:p w14:paraId="4DF56A87" w14:textId="77777777" w:rsidR="00976689" w:rsidRPr="0043272C" w:rsidRDefault="00C717AD">
      <w:pPr>
        <w:pBdr>
          <w:top w:val="nil"/>
          <w:left w:val="nil"/>
          <w:bottom w:val="nil"/>
          <w:right w:val="nil"/>
          <w:between w:val="nil"/>
        </w:pBdr>
        <w:spacing w:line="240" w:lineRule="auto"/>
        <w:ind w:left="0" w:hanging="2"/>
        <w:rPr>
          <w:rFonts w:ascii="Arial" w:eastAsia="Arial" w:hAnsi="Arial" w:cs="Arial"/>
          <w:color w:val="000000"/>
          <w:sz w:val="21"/>
          <w:szCs w:val="21"/>
        </w:rPr>
      </w:pPr>
      <w:r w:rsidRPr="0043272C">
        <w:rPr>
          <w:rFonts w:ascii="Arial" w:eastAsia="Arial" w:hAnsi="Arial" w:cs="Arial"/>
          <w:color w:val="000000"/>
          <w:sz w:val="21"/>
          <w:szCs w:val="21"/>
        </w:rPr>
        <w:t>ID datové schránky: sc9aavg</w:t>
      </w:r>
    </w:p>
    <w:p w14:paraId="5B048EA3"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58E0FC00" w14:textId="77777777" w:rsidR="00976689" w:rsidRPr="0043272C" w:rsidRDefault="00C717AD">
      <w:p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(dále jen </w:t>
      </w:r>
      <w:r w:rsidRPr="0043272C">
        <w:rPr>
          <w:rFonts w:ascii="Arial" w:eastAsia="Arial" w:hAnsi="Arial" w:cs="Arial"/>
          <w:i/>
          <w:color w:val="000000"/>
          <w:sz w:val="21"/>
          <w:szCs w:val="21"/>
        </w:rPr>
        <w:t>„</w:t>
      </w:r>
      <w:r w:rsidRPr="0043272C">
        <w:rPr>
          <w:rFonts w:ascii="Arial" w:eastAsia="Arial" w:hAnsi="Arial" w:cs="Arial"/>
          <w:color w:val="000000"/>
          <w:sz w:val="21"/>
          <w:szCs w:val="21"/>
        </w:rPr>
        <w:t>Objednatel“)</w:t>
      </w:r>
    </w:p>
    <w:p w14:paraId="4A305E59"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3CA047B6" w14:textId="77777777" w:rsidR="00976689" w:rsidRPr="0043272C" w:rsidRDefault="00C717AD">
      <w:p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a</w:t>
      </w:r>
    </w:p>
    <w:p w14:paraId="6BEBE09D"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3A0A1478" w14:textId="27FAF1B9" w:rsidR="004F71F7" w:rsidRDefault="004F71F7" w:rsidP="004F71F7">
      <w:pPr>
        <w:ind w:left="0" w:hanging="2"/>
        <w:jc w:val="both"/>
        <w:rPr>
          <w:rFonts w:ascii="Arial" w:hAnsi="Arial" w:cs="Arial"/>
          <w:b/>
          <w:bCs/>
          <w:i/>
          <w:iCs/>
          <w:color w:val="000000"/>
          <w:position w:val="0"/>
          <w:sz w:val="21"/>
          <w:szCs w:val="21"/>
        </w:rPr>
      </w:pPr>
      <w:proofErr w:type="spellStart"/>
      <w:r>
        <w:rPr>
          <w:rFonts w:ascii="Arial" w:hAnsi="Arial" w:cs="Arial"/>
          <w:b/>
          <w:bCs/>
          <w:color w:val="000000"/>
          <w:sz w:val="21"/>
          <w:szCs w:val="21"/>
        </w:rPr>
        <w:t>Gov</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Lab</w:t>
      </w:r>
      <w:proofErr w:type="spellEnd"/>
      <w:r>
        <w:rPr>
          <w:rFonts w:ascii="Arial" w:hAnsi="Arial" w:cs="Arial"/>
          <w:b/>
          <w:bCs/>
          <w:color w:val="000000"/>
          <w:sz w:val="21"/>
          <w:szCs w:val="21"/>
        </w:rPr>
        <w:t xml:space="preserve"> s r.o.</w:t>
      </w:r>
    </w:p>
    <w:p w14:paraId="2FC010AB" w14:textId="77777777" w:rsidR="004F71F7" w:rsidRDefault="004F71F7" w:rsidP="004F71F7">
      <w:pPr>
        <w:ind w:left="0" w:hanging="2"/>
        <w:rPr>
          <w:rFonts w:ascii="Arial" w:hAnsi="Arial" w:cs="Arial"/>
          <w:color w:val="000000"/>
          <w:sz w:val="21"/>
          <w:szCs w:val="21"/>
        </w:rPr>
      </w:pPr>
      <w:r>
        <w:rPr>
          <w:rFonts w:ascii="Arial" w:hAnsi="Arial" w:cs="Arial"/>
          <w:color w:val="000000"/>
          <w:sz w:val="21"/>
          <w:szCs w:val="21"/>
        </w:rPr>
        <w:t>se sídlem: Jarní 1318, 253 01 Hostivice</w:t>
      </w:r>
    </w:p>
    <w:p w14:paraId="764C3820" w14:textId="77777777" w:rsidR="004F71F7" w:rsidRDefault="004F71F7" w:rsidP="004F71F7">
      <w:pPr>
        <w:ind w:left="0" w:hanging="2"/>
        <w:rPr>
          <w:rFonts w:ascii="Arial" w:hAnsi="Arial" w:cs="Arial"/>
          <w:color w:val="000000"/>
          <w:sz w:val="21"/>
          <w:szCs w:val="21"/>
        </w:rPr>
      </w:pPr>
      <w:r>
        <w:rPr>
          <w:rFonts w:ascii="Arial" w:hAnsi="Arial" w:cs="Arial"/>
          <w:color w:val="000000"/>
          <w:sz w:val="21"/>
          <w:szCs w:val="21"/>
        </w:rPr>
        <w:t xml:space="preserve">zapsaná v obchodním rejstříku </w:t>
      </w:r>
      <w:r>
        <w:rPr>
          <w:rFonts w:ascii="Arial" w:hAnsi="Arial" w:cs="Arial"/>
          <w:sz w:val="21"/>
          <w:szCs w:val="21"/>
        </w:rPr>
        <w:t>spisové značky C 298744 vedená u Městského soudu v Praze</w:t>
      </w:r>
    </w:p>
    <w:p w14:paraId="651212D1" w14:textId="4E980B00" w:rsidR="004F71F7" w:rsidRDefault="004F71F7" w:rsidP="004F71F7">
      <w:pPr>
        <w:ind w:left="0" w:hanging="2"/>
        <w:rPr>
          <w:rFonts w:ascii="Arial" w:hAnsi="Arial" w:cs="Arial"/>
          <w:color w:val="000000"/>
          <w:sz w:val="21"/>
          <w:szCs w:val="21"/>
        </w:rPr>
      </w:pPr>
      <w:r>
        <w:rPr>
          <w:rFonts w:ascii="Arial" w:hAnsi="Arial" w:cs="Arial"/>
          <w:color w:val="000000"/>
          <w:sz w:val="21"/>
          <w:szCs w:val="21"/>
        </w:rPr>
        <w:t>zastoupená:</w:t>
      </w:r>
      <w:r>
        <w:rPr>
          <w:rFonts w:ascii="Arial" w:hAnsi="Arial" w:cs="Arial"/>
          <w:sz w:val="21"/>
          <w:szCs w:val="21"/>
        </w:rPr>
        <w:t xml:space="preserve"> </w:t>
      </w:r>
      <w:r w:rsidR="00EE50D1" w:rsidRPr="00EE50D1">
        <w:rPr>
          <w:rFonts w:ascii="Arial" w:hAnsi="Arial" w:cs="Arial"/>
          <w:sz w:val="21"/>
          <w:szCs w:val="21"/>
          <w:highlight w:val="lightGray"/>
        </w:rPr>
        <w:t>XXXXXXXXXXXXX</w:t>
      </w:r>
      <w:r w:rsidRPr="00EE50D1">
        <w:rPr>
          <w:rFonts w:ascii="Arial" w:hAnsi="Arial" w:cs="Arial"/>
          <w:sz w:val="21"/>
          <w:szCs w:val="21"/>
          <w:highlight w:val="lightGray"/>
        </w:rPr>
        <w:t>,</w:t>
      </w:r>
      <w:r>
        <w:rPr>
          <w:rFonts w:ascii="Arial" w:hAnsi="Arial" w:cs="Arial"/>
          <w:sz w:val="21"/>
          <w:szCs w:val="21"/>
        </w:rPr>
        <w:t xml:space="preserve"> jednatelem</w:t>
      </w:r>
      <w:r>
        <w:rPr>
          <w:rFonts w:ascii="Arial" w:hAnsi="Arial" w:cs="Arial"/>
          <w:color w:val="000000"/>
          <w:sz w:val="21"/>
          <w:szCs w:val="21"/>
        </w:rPr>
        <w:t xml:space="preserve">   </w:t>
      </w:r>
    </w:p>
    <w:p w14:paraId="0168CB0C" w14:textId="77777777" w:rsidR="004F71F7" w:rsidRDefault="004F71F7" w:rsidP="004F71F7">
      <w:pPr>
        <w:ind w:left="0" w:hanging="2"/>
        <w:rPr>
          <w:rFonts w:ascii="Arial" w:hAnsi="Arial" w:cs="Arial"/>
          <w:color w:val="000000"/>
          <w:sz w:val="21"/>
          <w:szCs w:val="21"/>
        </w:rPr>
      </w:pPr>
      <w:r>
        <w:rPr>
          <w:rFonts w:ascii="Arial" w:hAnsi="Arial" w:cs="Arial"/>
          <w:color w:val="000000"/>
          <w:sz w:val="21"/>
          <w:szCs w:val="21"/>
        </w:rPr>
        <w:t>IČ: 073 40 583</w:t>
      </w:r>
    </w:p>
    <w:p w14:paraId="2C424D26" w14:textId="77777777" w:rsidR="004F71F7" w:rsidRDefault="004F71F7" w:rsidP="004F71F7">
      <w:pPr>
        <w:ind w:left="0" w:hanging="2"/>
        <w:rPr>
          <w:rFonts w:ascii="Arial" w:hAnsi="Arial" w:cs="Arial"/>
          <w:color w:val="000000"/>
          <w:sz w:val="21"/>
          <w:szCs w:val="21"/>
        </w:rPr>
      </w:pPr>
      <w:r>
        <w:rPr>
          <w:rFonts w:ascii="Arial" w:hAnsi="Arial" w:cs="Arial"/>
          <w:color w:val="000000"/>
          <w:sz w:val="21"/>
          <w:szCs w:val="21"/>
        </w:rPr>
        <w:t>DIČ: CZ 073 40 583</w:t>
      </w:r>
    </w:p>
    <w:p w14:paraId="069670B8" w14:textId="77777777" w:rsidR="004F71F7" w:rsidRDefault="004F71F7" w:rsidP="004F71F7">
      <w:pPr>
        <w:ind w:left="0" w:hanging="2"/>
        <w:rPr>
          <w:rFonts w:ascii="Arial" w:hAnsi="Arial" w:cs="Arial"/>
          <w:color w:val="000000"/>
          <w:sz w:val="21"/>
          <w:szCs w:val="21"/>
        </w:rPr>
      </w:pPr>
      <w:r>
        <w:rPr>
          <w:rFonts w:ascii="Arial" w:hAnsi="Arial" w:cs="Arial"/>
          <w:color w:val="000000"/>
          <w:sz w:val="21"/>
          <w:szCs w:val="21"/>
        </w:rPr>
        <w:t xml:space="preserve">Bankovní spojení: </w:t>
      </w:r>
      <w:proofErr w:type="spellStart"/>
      <w:r>
        <w:rPr>
          <w:rFonts w:ascii="Arial" w:hAnsi="Arial" w:cs="Arial"/>
          <w:sz w:val="21"/>
          <w:szCs w:val="21"/>
        </w:rPr>
        <w:t>Raiffeisen</w:t>
      </w:r>
      <w:proofErr w:type="spellEnd"/>
      <w:r>
        <w:rPr>
          <w:rFonts w:ascii="Arial" w:hAnsi="Arial" w:cs="Arial"/>
          <w:sz w:val="21"/>
          <w:szCs w:val="21"/>
        </w:rPr>
        <w:t xml:space="preserve"> Bank a.s.</w:t>
      </w:r>
    </w:p>
    <w:p w14:paraId="546EED84" w14:textId="77777777" w:rsidR="004F71F7" w:rsidRDefault="004F71F7" w:rsidP="004F71F7">
      <w:pPr>
        <w:ind w:left="0" w:hanging="2"/>
        <w:rPr>
          <w:rFonts w:ascii="Arial" w:hAnsi="Arial" w:cs="Arial"/>
          <w:color w:val="000000"/>
          <w:sz w:val="21"/>
          <w:szCs w:val="21"/>
        </w:rPr>
      </w:pPr>
      <w:r>
        <w:rPr>
          <w:rFonts w:ascii="Arial" w:hAnsi="Arial" w:cs="Arial"/>
          <w:color w:val="000000"/>
          <w:sz w:val="21"/>
          <w:szCs w:val="21"/>
        </w:rPr>
        <w:t xml:space="preserve">číslo účtu: </w:t>
      </w:r>
      <w:r>
        <w:rPr>
          <w:rFonts w:ascii="Arial" w:hAnsi="Arial" w:cs="Arial"/>
          <w:sz w:val="21"/>
          <w:szCs w:val="21"/>
        </w:rPr>
        <w:t>898770/5500</w:t>
      </w:r>
    </w:p>
    <w:p w14:paraId="3E9AB8A8" w14:textId="77777777" w:rsidR="004F71F7" w:rsidRDefault="004F71F7" w:rsidP="004F71F7">
      <w:pPr>
        <w:ind w:left="0" w:hanging="2"/>
        <w:rPr>
          <w:rFonts w:ascii="Arial" w:hAnsi="Arial" w:cs="Arial"/>
          <w:color w:val="000000"/>
          <w:sz w:val="21"/>
          <w:szCs w:val="21"/>
        </w:rPr>
      </w:pPr>
      <w:r>
        <w:rPr>
          <w:rFonts w:ascii="Arial" w:hAnsi="Arial" w:cs="Arial"/>
          <w:color w:val="000000"/>
          <w:sz w:val="21"/>
          <w:szCs w:val="21"/>
        </w:rPr>
        <w:t xml:space="preserve">ID datové schránky: </w:t>
      </w:r>
      <w:r>
        <w:rPr>
          <w:rFonts w:ascii="Arial" w:hAnsi="Arial" w:cs="Arial"/>
          <w:sz w:val="21"/>
          <w:szCs w:val="21"/>
        </w:rPr>
        <w:t>hgzdj3w</w:t>
      </w:r>
    </w:p>
    <w:p w14:paraId="13373D7B"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color w:val="000000"/>
          <w:sz w:val="21"/>
          <w:szCs w:val="21"/>
        </w:rPr>
      </w:pPr>
    </w:p>
    <w:p w14:paraId="493E520D" w14:textId="77777777" w:rsidR="00976689" w:rsidRPr="0043272C" w:rsidRDefault="00C717AD">
      <w:p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(dále jen „Poskytovatel“)</w:t>
      </w:r>
    </w:p>
    <w:p w14:paraId="76DEA9AA"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color w:val="000000"/>
          <w:sz w:val="21"/>
          <w:szCs w:val="21"/>
        </w:rPr>
      </w:pPr>
    </w:p>
    <w:p w14:paraId="571FE301" w14:textId="56B0B07D" w:rsidR="00976689" w:rsidRPr="0043272C" w:rsidRDefault="00C717AD" w:rsidP="00042E9F">
      <w:p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(Objednatel a Poskytovatel </w:t>
      </w:r>
      <w:r w:rsidRPr="0043272C">
        <w:rPr>
          <w:rFonts w:ascii="Arial" w:eastAsia="ArialMT" w:hAnsi="Arial" w:cs="Arial"/>
          <w:color w:val="000000"/>
          <w:sz w:val="21"/>
          <w:szCs w:val="21"/>
        </w:rPr>
        <w:t xml:space="preserve">společně též jako „smluvní strany“ a/nebo jednotlivě jako „smluvní strana“) uzavírají tuto </w:t>
      </w:r>
      <w:r w:rsidR="004337A8">
        <w:rPr>
          <w:rFonts w:ascii="Arial" w:eastAsia="ArialMT" w:hAnsi="Arial" w:cs="Arial"/>
          <w:color w:val="000000"/>
          <w:sz w:val="21"/>
          <w:szCs w:val="21"/>
        </w:rPr>
        <w:t>R</w:t>
      </w:r>
      <w:r w:rsidRPr="0043272C">
        <w:rPr>
          <w:rFonts w:ascii="Arial" w:eastAsia="ArialMT" w:hAnsi="Arial" w:cs="Arial"/>
          <w:color w:val="000000"/>
          <w:sz w:val="21"/>
          <w:szCs w:val="21"/>
        </w:rPr>
        <w:t>ámcovou dohodu</w:t>
      </w:r>
      <w:r w:rsidR="004337A8">
        <w:rPr>
          <w:rFonts w:ascii="Arial" w:eastAsia="ArialMT" w:hAnsi="Arial" w:cs="Arial"/>
          <w:color w:val="000000"/>
          <w:sz w:val="21"/>
          <w:szCs w:val="21"/>
        </w:rPr>
        <w:t xml:space="preserve"> (dále jen „Dohoda“</w:t>
      </w:r>
      <w:r w:rsidR="003E1815">
        <w:rPr>
          <w:rFonts w:ascii="Arial" w:eastAsia="ArialMT" w:hAnsi="Arial" w:cs="Arial"/>
          <w:color w:val="000000"/>
          <w:sz w:val="21"/>
          <w:szCs w:val="21"/>
        </w:rPr>
        <w:t>)</w:t>
      </w:r>
      <w:r w:rsidRPr="0043272C">
        <w:rPr>
          <w:rFonts w:ascii="Arial" w:eastAsia="ArialMT" w:hAnsi="Arial" w:cs="Arial"/>
          <w:color w:val="000000"/>
          <w:sz w:val="21"/>
          <w:szCs w:val="21"/>
        </w:rPr>
        <w:t xml:space="preserve"> </w:t>
      </w:r>
      <w:r w:rsidRPr="0043272C">
        <w:rPr>
          <w:rFonts w:ascii="Arial" w:eastAsia="Arial" w:hAnsi="Arial" w:cs="Arial"/>
          <w:color w:val="000000"/>
          <w:sz w:val="21"/>
          <w:szCs w:val="21"/>
        </w:rPr>
        <w:t xml:space="preserve">na </w:t>
      </w:r>
      <w:r w:rsidRPr="0043272C">
        <w:rPr>
          <w:rFonts w:ascii="Arial" w:eastAsia="ArialMT" w:hAnsi="Arial" w:cs="Arial"/>
          <w:color w:val="000000"/>
          <w:sz w:val="21"/>
          <w:szCs w:val="21"/>
        </w:rPr>
        <w:t xml:space="preserve">zajištění služeb </w:t>
      </w:r>
      <w:r w:rsidRPr="0043272C">
        <w:rPr>
          <w:rFonts w:ascii="Arial" w:eastAsia="Arial" w:hAnsi="Arial" w:cs="Arial"/>
          <w:color w:val="000000"/>
          <w:sz w:val="21"/>
          <w:szCs w:val="21"/>
        </w:rPr>
        <w:t xml:space="preserve">v souladu s </w:t>
      </w:r>
      <w:r w:rsidRPr="0043272C">
        <w:rPr>
          <w:rFonts w:ascii="Arial" w:eastAsia="ArialMT" w:hAnsi="Arial" w:cs="Arial"/>
          <w:color w:val="000000"/>
          <w:sz w:val="21"/>
          <w:szCs w:val="21"/>
        </w:rPr>
        <w:t xml:space="preserve">ustanovením </w:t>
      </w:r>
      <w:r w:rsidR="00B176D0">
        <w:rPr>
          <w:rFonts w:ascii="Arial" w:eastAsia="ArialMT" w:hAnsi="Arial" w:cs="Arial"/>
          <w:color w:val="000000"/>
          <w:sz w:val="21"/>
          <w:szCs w:val="21"/>
        </w:rPr>
        <w:br/>
      </w:r>
      <w:r w:rsidRPr="0043272C">
        <w:rPr>
          <w:rFonts w:ascii="Arial" w:eastAsia="ArialMT" w:hAnsi="Arial" w:cs="Arial"/>
          <w:color w:val="000000"/>
          <w:sz w:val="21"/>
          <w:szCs w:val="21"/>
        </w:rPr>
        <w:t xml:space="preserve">§ </w:t>
      </w:r>
      <w:r w:rsidRPr="0043272C">
        <w:rPr>
          <w:rFonts w:ascii="Arial" w:eastAsia="Arial" w:hAnsi="Arial" w:cs="Arial"/>
          <w:color w:val="000000"/>
          <w:sz w:val="21"/>
          <w:szCs w:val="21"/>
        </w:rPr>
        <w:t xml:space="preserve">1746 odst. 2 </w:t>
      </w:r>
      <w:r w:rsidRPr="0043272C">
        <w:rPr>
          <w:rFonts w:ascii="Arial" w:eastAsia="ArialMT" w:hAnsi="Arial" w:cs="Arial"/>
          <w:color w:val="000000"/>
          <w:sz w:val="21"/>
          <w:szCs w:val="21"/>
        </w:rPr>
        <w:t>zákona č. 89/2012 Sb., občanský zákoník (dále jen „Občanský zákoník“).</w:t>
      </w:r>
    </w:p>
    <w:p w14:paraId="7D548E20" w14:textId="7C0784C0" w:rsidR="00976689" w:rsidRDefault="00976689">
      <w:pPr>
        <w:pBdr>
          <w:top w:val="nil"/>
          <w:left w:val="nil"/>
          <w:bottom w:val="nil"/>
          <w:right w:val="nil"/>
          <w:between w:val="nil"/>
        </w:pBdr>
        <w:spacing w:line="240" w:lineRule="auto"/>
        <w:ind w:left="0" w:hanging="2"/>
        <w:rPr>
          <w:rFonts w:ascii="Arial" w:eastAsia="Arial" w:hAnsi="Arial" w:cs="Arial"/>
          <w:color w:val="000000"/>
          <w:sz w:val="21"/>
          <w:szCs w:val="21"/>
        </w:rPr>
      </w:pPr>
    </w:p>
    <w:p w14:paraId="2FDD6FFD" w14:textId="77777777" w:rsidR="00976689" w:rsidRPr="0043272C" w:rsidRDefault="00C717AD" w:rsidP="004B1F75">
      <w:pPr>
        <w:keepNext/>
        <w:numPr>
          <w:ilvl w:val="0"/>
          <w:numId w:val="1"/>
        </w:numPr>
        <w:pBdr>
          <w:top w:val="nil"/>
          <w:left w:val="nil"/>
          <w:bottom w:val="nil"/>
          <w:right w:val="nil"/>
          <w:between w:val="nil"/>
        </w:pBdr>
        <w:tabs>
          <w:tab w:val="left" w:pos="454"/>
        </w:tabs>
        <w:spacing w:before="480" w:after="240" w:line="240" w:lineRule="auto"/>
        <w:ind w:left="0" w:hanging="2"/>
        <w:jc w:val="center"/>
        <w:rPr>
          <w:rFonts w:ascii="Arial" w:eastAsia="Arial" w:hAnsi="Arial" w:cs="Arial"/>
          <w:b/>
          <w:smallCaps/>
          <w:color w:val="000000"/>
          <w:sz w:val="21"/>
          <w:szCs w:val="21"/>
        </w:rPr>
      </w:pPr>
      <w:r w:rsidRPr="0043272C">
        <w:rPr>
          <w:rFonts w:ascii="Arial" w:eastAsia="Arial" w:hAnsi="Arial" w:cs="Arial"/>
          <w:b/>
          <w:smallCaps/>
          <w:color w:val="000000"/>
          <w:sz w:val="21"/>
          <w:szCs w:val="21"/>
        </w:rPr>
        <w:t>ÚVODNÍ USTANOVENÍ</w:t>
      </w:r>
    </w:p>
    <w:p w14:paraId="67080DA9" w14:textId="70F13FEB"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Tato </w:t>
      </w:r>
      <w:r w:rsidR="004337A8">
        <w:rPr>
          <w:rFonts w:ascii="Arial" w:eastAsia="Arial" w:hAnsi="Arial" w:cs="Arial"/>
          <w:color w:val="000000"/>
          <w:sz w:val="21"/>
          <w:szCs w:val="21"/>
        </w:rPr>
        <w:t>D</w:t>
      </w:r>
      <w:r w:rsidRPr="0043272C">
        <w:rPr>
          <w:rFonts w:ascii="Arial" w:eastAsia="Arial" w:hAnsi="Arial" w:cs="Arial"/>
          <w:color w:val="000000"/>
          <w:sz w:val="21"/>
          <w:szCs w:val="21"/>
        </w:rPr>
        <w:t>ohoda je uzavírána pro účely projektu s názvem „Pan-</w:t>
      </w:r>
      <w:proofErr w:type="spellStart"/>
      <w:r w:rsidRPr="0043272C">
        <w:rPr>
          <w:rFonts w:ascii="Arial" w:eastAsia="Arial" w:hAnsi="Arial" w:cs="Arial"/>
          <w:color w:val="000000"/>
          <w:sz w:val="21"/>
          <w:szCs w:val="21"/>
        </w:rPr>
        <w:t>European</w:t>
      </w:r>
      <w:proofErr w:type="spellEnd"/>
      <w:r w:rsidRPr="0043272C">
        <w:rPr>
          <w:rFonts w:ascii="Arial" w:eastAsia="Arial" w:hAnsi="Arial" w:cs="Arial"/>
          <w:color w:val="000000"/>
          <w:sz w:val="21"/>
          <w:szCs w:val="21"/>
        </w:rPr>
        <w:t xml:space="preserve"> </w:t>
      </w:r>
      <w:proofErr w:type="spellStart"/>
      <w:r w:rsidRPr="0043272C">
        <w:rPr>
          <w:rFonts w:ascii="Arial" w:eastAsia="Arial" w:hAnsi="Arial" w:cs="Arial"/>
          <w:color w:val="000000"/>
          <w:sz w:val="21"/>
          <w:szCs w:val="21"/>
        </w:rPr>
        <w:t>Social</w:t>
      </w:r>
      <w:proofErr w:type="spellEnd"/>
      <w:r w:rsidRPr="0043272C">
        <w:rPr>
          <w:rFonts w:ascii="Arial" w:eastAsia="Arial" w:hAnsi="Arial" w:cs="Arial"/>
          <w:color w:val="000000"/>
          <w:sz w:val="21"/>
          <w:szCs w:val="21"/>
        </w:rPr>
        <w:t xml:space="preserve"> Innovation </w:t>
      </w:r>
      <w:proofErr w:type="spellStart"/>
      <w:r w:rsidRPr="0043272C">
        <w:rPr>
          <w:rFonts w:ascii="Arial" w:eastAsia="Arial" w:hAnsi="Arial" w:cs="Arial"/>
          <w:color w:val="000000"/>
          <w:sz w:val="21"/>
          <w:szCs w:val="21"/>
        </w:rPr>
        <w:t>Lab</w:t>
      </w:r>
      <w:proofErr w:type="spellEnd"/>
      <w:r w:rsidRPr="0043272C">
        <w:rPr>
          <w:rFonts w:ascii="Arial" w:eastAsia="Arial" w:hAnsi="Arial" w:cs="Arial"/>
          <w:color w:val="000000"/>
          <w:sz w:val="21"/>
          <w:szCs w:val="21"/>
        </w:rPr>
        <w:t>“ (</w:t>
      </w:r>
      <w:proofErr w:type="spellStart"/>
      <w:r w:rsidRPr="0043272C">
        <w:rPr>
          <w:rFonts w:ascii="Arial" w:eastAsia="Arial" w:hAnsi="Arial" w:cs="Arial"/>
          <w:color w:val="000000"/>
          <w:sz w:val="21"/>
          <w:szCs w:val="21"/>
        </w:rPr>
        <w:t>EaSI</w:t>
      </w:r>
      <w:proofErr w:type="spellEnd"/>
      <w:r w:rsidRPr="0043272C">
        <w:rPr>
          <w:rFonts w:ascii="Arial" w:eastAsia="Arial" w:hAnsi="Arial" w:cs="Arial"/>
          <w:color w:val="000000"/>
          <w:sz w:val="21"/>
          <w:szCs w:val="21"/>
        </w:rPr>
        <w:t xml:space="preserve">), </w:t>
      </w:r>
      <w:proofErr w:type="spellStart"/>
      <w:r w:rsidRPr="0043272C">
        <w:rPr>
          <w:rFonts w:ascii="Arial" w:eastAsia="Arial" w:hAnsi="Arial" w:cs="Arial"/>
          <w:color w:val="000000"/>
          <w:sz w:val="21"/>
          <w:szCs w:val="21"/>
        </w:rPr>
        <w:t>reg</w:t>
      </w:r>
      <w:proofErr w:type="spellEnd"/>
      <w:r w:rsidRPr="0043272C">
        <w:rPr>
          <w:rFonts w:ascii="Arial" w:eastAsia="Arial" w:hAnsi="Arial" w:cs="Arial"/>
          <w:color w:val="000000"/>
          <w:sz w:val="21"/>
          <w:szCs w:val="21"/>
        </w:rPr>
        <w:t xml:space="preserve">. č. </w:t>
      </w:r>
      <w:proofErr w:type="spellStart"/>
      <w:r w:rsidRPr="0043272C">
        <w:rPr>
          <w:rFonts w:ascii="Arial" w:eastAsia="Arial" w:hAnsi="Arial" w:cs="Arial"/>
          <w:color w:val="000000"/>
          <w:sz w:val="21"/>
          <w:szCs w:val="21"/>
        </w:rPr>
        <w:t>EaSI</w:t>
      </w:r>
      <w:proofErr w:type="spellEnd"/>
      <w:r w:rsidRPr="0043272C">
        <w:rPr>
          <w:rFonts w:ascii="Arial" w:eastAsia="Arial" w:hAnsi="Arial" w:cs="Arial"/>
          <w:color w:val="000000"/>
          <w:sz w:val="21"/>
          <w:szCs w:val="21"/>
        </w:rPr>
        <w:t xml:space="preserve"> (VS/2021/0138) (dále jen „Projekt“), který je zaměřen na zmapování bariér sociálních inovací a rozvoj inovačního ekosystému prostřednictvím aktivit Kompetenčního centra pro sociální inovace. </w:t>
      </w:r>
      <w:r w:rsidR="0022610D">
        <w:rPr>
          <w:rFonts w:ascii="Arial" w:eastAsia="Arial" w:hAnsi="Arial" w:cs="Arial"/>
          <w:color w:val="000000"/>
          <w:sz w:val="21"/>
          <w:szCs w:val="21"/>
        </w:rPr>
        <w:t>Tato Dohoda navazuje na Dohodu uzavřenou dne 22. 8.</w:t>
      </w:r>
      <w:r w:rsidR="0022610D">
        <w:rPr>
          <w:rFonts w:eastAsia="Arial"/>
        </w:rPr>
        <w:t> </w:t>
      </w:r>
      <w:r w:rsidR="0022610D">
        <w:rPr>
          <w:rFonts w:ascii="Arial" w:eastAsia="Arial" w:hAnsi="Arial" w:cs="Arial"/>
          <w:color w:val="000000"/>
          <w:sz w:val="21"/>
          <w:szCs w:val="21"/>
        </w:rPr>
        <w:t>2022 a platnou do 30. 4. 2023. S ohledem n</w:t>
      </w:r>
      <w:r w:rsidR="0022610D" w:rsidRPr="0022610D">
        <w:rPr>
          <w:rFonts w:ascii="Arial" w:eastAsia="Arial" w:hAnsi="Arial" w:cs="Arial"/>
          <w:color w:val="000000"/>
          <w:sz w:val="21"/>
          <w:szCs w:val="21"/>
        </w:rPr>
        <w:t>a skutečnost, že projekt Pan-</w:t>
      </w:r>
      <w:proofErr w:type="spellStart"/>
      <w:r w:rsidR="0022610D" w:rsidRPr="0022610D">
        <w:rPr>
          <w:rFonts w:ascii="Arial" w:eastAsia="Arial" w:hAnsi="Arial" w:cs="Arial"/>
          <w:color w:val="000000"/>
          <w:sz w:val="21"/>
          <w:szCs w:val="21"/>
        </w:rPr>
        <w:t>European</w:t>
      </w:r>
      <w:proofErr w:type="spellEnd"/>
      <w:r w:rsidR="0022610D" w:rsidRPr="0022610D">
        <w:rPr>
          <w:rFonts w:ascii="Arial" w:eastAsia="Arial" w:hAnsi="Arial" w:cs="Arial"/>
          <w:color w:val="000000"/>
          <w:sz w:val="21"/>
          <w:szCs w:val="21"/>
        </w:rPr>
        <w:t xml:space="preserve"> </w:t>
      </w:r>
      <w:proofErr w:type="spellStart"/>
      <w:r w:rsidR="0022610D" w:rsidRPr="0022610D">
        <w:rPr>
          <w:rFonts w:ascii="Arial" w:eastAsia="Arial" w:hAnsi="Arial" w:cs="Arial"/>
          <w:color w:val="000000"/>
          <w:sz w:val="21"/>
          <w:szCs w:val="21"/>
        </w:rPr>
        <w:t>Social</w:t>
      </w:r>
      <w:proofErr w:type="spellEnd"/>
      <w:r w:rsidR="0022610D" w:rsidRPr="0022610D">
        <w:rPr>
          <w:rFonts w:ascii="Arial" w:eastAsia="Arial" w:hAnsi="Arial" w:cs="Arial"/>
          <w:color w:val="000000"/>
          <w:sz w:val="21"/>
          <w:szCs w:val="21"/>
        </w:rPr>
        <w:t xml:space="preserve"> Innovation </w:t>
      </w:r>
      <w:proofErr w:type="spellStart"/>
      <w:proofErr w:type="gramStart"/>
      <w:r w:rsidR="0022610D" w:rsidRPr="0022610D">
        <w:rPr>
          <w:rFonts w:ascii="Arial" w:eastAsia="Arial" w:hAnsi="Arial" w:cs="Arial"/>
          <w:color w:val="000000"/>
          <w:sz w:val="21"/>
          <w:szCs w:val="21"/>
        </w:rPr>
        <w:t>Lab</w:t>
      </w:r>
      <w:proofErr w:type="spellEnd"/>
      <w:r w:rsidR="0022610D" w:rsidRPr="0022610D">
        <w:rPr>
          <w:rFonts w:ascii="Arial" w:eastAsia="Arial" w:hAnsi="Arial" w:cs="Arial"/>
          <w:color w:val="000000"/>
          <w:sz w:val="21"/>
          <w:szCs w:val="21"/>
        </w:rPr>
        <w:t xml:space="preserve">  (</w:t>
      </w:r>
      <w:proofErr w:type="gramEnd"/>
      <w:r w:rsidR="0022610D" w:rsidRPr="0022610D">
        <w:rPr>
          <w:rFonts w:ascii="Arial" w:eastAsia="Arial" w:hAnsi="Arial" w:cs="Arial"/>
          <w:color w:val="000000"/>
          <w:sz w:val="21"/>
          <w:szCs w:val="21"/>
        </w:rPr>
        <w:t>VS/2021/0138), v</w:t>
      </w:r>
      <w:r w:rsidR="0022610D">
        <w:rPr>
          <w:rFonts w:ascii="Arial" w:eastAsia="Arial" w:hAnsi="Arial" w:cs="Arial"/>
          <w:color w:val="000000"/>
          <w:sz w:val="21"/>
          <w:szCs w:val="21"/>
        </w:rPr>
        <w:t xml:space="preserve"> němž v rámci </w:t>
      </w:r>
      <w:r w:rsidR="00592F61">
        <w:rPr>
          <w:rFonts w:ascii="Arial" w:eastAsia="Arial" w:hAnsi="Arial" w:cs="Arial"/>
          <w:color w:val="000000"/>
          <w:sz w:val="21"/>
          <w:szCs w:val="21"/>
        </w:rPr>
        <w:t xml:space="preserve">předchozí </w:t>
      </w:r>
      <w:r w:rsidR="0022610D">
        <w:rPr>
          <w:rFonts w:ascii="Arial" w:eastAsia="Arial" w:hAnsi="Arial" w:cs="Arial"/>
          <w:color w:val="000000"/>
          <w:sz w:val="21"/>
          <w:szCs w:val="21"/>
        </w:rPr>
        <w:t>Dohody z 22.8.202</w:t>
      </w:r>
      <w:r w:rsidR="00592F61">
        <w:rPr>
          <w:rFonts w:ascii="Arial" w:eastAsia="Arial" w:hAnsi="Arial" w:cs="Arial"/>
          <w:color w:val="000000"/>
          <w:sz w:val="21"/>
          <w:szCs w:val="21"/>
        </w:rPr>
        <w:t xml:space="preserve">2 probíhalo plnění </w:t>
      </w:r>
      <w:r w:rsidR="0022610D" w:rsidRPr="0022610D">
        <w:rPr>
          <w:rFonts w:ascii="Arial" w:eastAsia="Arial" w:hAnsi="Arial" w:cs="Arial"/>
          <w:color w:val="000000"/>
          <w:sz w:val="21"/>
          <w:szCs w:val="21"/>
        </w:rPr>
        <w:t>Poskytovatele, byl prodloužen do 31. 8. 2023 a nebylo, mj. z důvodu zdržení při vyplacení zálohové platby na realizaci projektu a zpoždění realizace části aktivit, možné uskutečnit některá plánovaná plnění v původně nastavených termínech</w:t>
      </w:r>
      <w:r w:rsidR="00592F61">
        <w:rPr>
          <w:rFonts w:ascii="Arial" w:eastAsia="Arial" w:hAnsi="Arial" w:cs="Arial"/>
          <w:color w:val="000000"/>
          <w:sz w:val="21"/>
          <w:szCs w:val="21"/>
        </w:rPr>
        <w:t xml:space="preserve">, je uzavírána tato Dohoda. </w:t>
      </w:r>
    </w:p>
    <w:p w14:paraId="3B00FB10" w14:textId="77777777" w:rsidR="00976689" w:rsidRPr="0043272C" w:rsidRDefault="00976689">
      <w:pPr>
        <w:pBdr>
          <w:top w:val="nil"/>
          <w:left w:val="nil"/>
          <w:bottom w:val="nil"/>
          <w:right w:val="nil"/>
          <w:between w:val="nil"/>
        </w:pBdr>
        <w:tabs>
          <w:tab w:val="left" w:pos="567"/>
        </w:tabs>
        <w:spacing w:line="240" w:lineRule="auto"/>
        <w:ind w:left="0" w:hanging="2"/>
        <w:jc w:val="both"/>
        <w:rPr>
          <w:rFonts w:ascii="Arial" w:eastAsia="Arial" w:hAnsi="Arial" w:cs="Arial"/>
          <w:color w:val="000000"/>
          <w:sz w:val="21"/>
          <w:szCs w:val="21"/>
        </w:rPr>
      </w:pPr>
    </w:p>
    <w:p w14:paraId="2FAC7984" w14:textId="69F0A559"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Tato </w:t>
      </w:r>
      <w:r w:rsidR="004337A8">
        <w:rPr>
          <w:rFonts w:ascii="Arial" w:eastAsia="Arial" w:hAnsi="Arial" w:cs="Arial"/>
          <w:color w:val="000000"/>
          <w:sz w:val="21"/>
          <w:szCs w:val="21"/>
        </w:rPr>
        <w:t>D</w:t>
      </w:r>
      <w:r w:rsidRPr="0043272C">
        <w:rPr>
          <w:rFonts w:ascii="Arial" w:eastAsia="Arial" w:hAnsi="Arial" w:cs="Arial"/>
          <w:color w:val="000000"/>
          <w:sz w:val="21"/>
          <w:szCs w:val="21"/>
        </w:rPr>
        <w:t xml:space="preserve">ohoda obsahuje způsob uzavírání jednotlivých objednávek, podmínky provádění jednotlivých dílčích služeb ze strany </w:t>
      </w:r>
      <w:r w:rsidR="005B6867">
        <w:rPr>
          <w:rFonts w:ascii="Arial" w:eastAsia="Arial" w:hAnsi="Arial" w:cs="Arial"/>
          <w:color w:val="000000"/>
          <w:sz w:val="21"/>
          <w:szCs w:val="21"/>
        </w:rPr>
        <w:t>P</w:t>
      </w:r>
      <w:r w:rsidRPr="0043272C">
        <w:rPr>
          <w:rFonts w:ascii="Arial" w:eastAsia="Arial" w:hAnsi="Arial" w:cs="Arial"/>
          <w:color w:val="000000"/>
          <w:sz w:val="21"/>
          <w:szCs w:val="21"/>
        </w:rPr>
        <w:t>oskytovatele, jakož i další práva a povinnosti smluvních stran související s realizací jednotlivých služeb na základě této Dohody.</w:t>
      </w:r>
    </w:p>
    <w:p w14:paraId="60DC4A43" w14:textId="77777777" w:rsidR="00976689" w:rsidRPr="0043272C" w:rsidRDefault="00C717AD" w:rsidP="004B1F75">
      <w:pPr>
        <w:keepNext/>
        <w:numPr>
          <w:ilvl w:val="0"/>
          <w:numId w:val="1"/>
        </w:numPr>
        <w:pBdr>
          <w:top w:val="nil"/>
          <w:left w:val="nil"/>
          <w:bottom w:val="nil"/>
          <w:right w:val="nil"/>
          <w:between w:val="nil"/>
        </w:pBdr>
        <w:tabs>
          <w:tab w:val="left" w:pos="454"/>
        </w:tabs>
        <w:spacing w:before="480" w:after="240" w:line="240" w:lineRule="auto"/>
        <w:ind w:left="0" w:hanging="2"/>
        <w:jc w:val="center"/>
        <w:rPr>
          <w:rFonts w:ascii="Arial" w:eastAsia="Arial" w:hAnsi="Arial" w:cs="Arial"/>
          <w:b/>
          <w:smallCaps/>
          <w:color w:val="000000"/>
          <w:sz w:val="21"/>
          <w:szCs w:val="21"/>
        </w:rPr>
      </w:pPr>
      <w:r w:rsidRPr="0043272C">
        <w:rPr>
          <w:rFonts w:ascii="Arial" w:eastAsia="Arial" w:hAnsi="Arial" w:cs="Arial"/>
          <w:b/>
          <w:smallCaps/>
          <w:color w:val="000000"/>
          <w:sz w:val="21"/>
          <w:szCs w:val="21"/>
        </w:rPr>
        <w:lastRenderedPageBreak/>
        <w:t>PŘEDMĚT DOHODY</w:t>
      </w:r>
    </w:p>
    <w:p w14:paraId="3FAEEF0B" w14:textId="26205B68"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Předmětem této </w:t>
      </w:r>
      <w:r w:rsidR="004337A8">
        <w:rPr>
          <w:rFonts w:ascii="Arial" w:eastAsia="Arial" w:hAnsi="Arial" w:cs="Arial"/>
          <w:color w:val="000000"/>
          <w:sz w:val="21"/>
          <w:szCs w:val="21"/>
        </w:rPr>
        <w:t>D</w:t>
      </w:r>
      <w:r w:rsidRPr="0043272C">
        <w:rPr>
          <w:rFonts w:ascii="Arial" w:eastAsia="Arial" w:hAnsi="Arial" w:cs="Arial"/>
          <w:color w:val="000000"/>
          <w:sz w:val="21"/>
          <w:szCs w:val="21"/>
        </w:rPr>
        <w:t xml:space="preserve">ohody je závazek </w:t>
      </w:r>
      <w:r w:rsidR="00A72912">
        <w:rPr>
          <w:rFonts w:ascii="Arial" w:eastAsia="Arial" w:hAnsi="Arial" w:cs="Arial"/>
          <w:color w:val="000000"/>
          <w:sz w:val="21"/>
          <w:szCs w:val="21"/>
        </w:rPr>
        <w:t>P</w:t>
      </w:r>
      <w:r w:rsidRPr="0043272C">
        <w:rPr>
          <w:rFonts w:ascii="Arial" w:eastAsia="Arial" w:hAnsi="Arial" w:cs="Arial"/>
          <w:color w:val="000000"/>
          <w:sz w:val="21"/>
          <w:szCs w:val="21"/>
        </w:rPr>
        <w:t>oskytovatele zajistit vzdělávání v oblasti tvorby strategií ve veřejné správě, provést</w:t>
      </w:r>
      <w:r w:rsidRPr="0043272C">
        <w:rPr>
          <w:rFonts w:ascii="Arial" w:eastAsia="Arial" w:hAnsi="Arial" w:cs="Arial"/>
          <w:sz w:val="21"/>
          <w:szCs w:val="21"/>
        </w:rPr>
        <w:t xml:space="preserve"> výzkumné mapování využívání sociálních služeb a služeb zaměstnanosti vytipovaných klientů včetně jejich sociální situace a zajistit expertní vedení a přípravu návazných workshopů a seminářů, </w:t>
      </w:r>
      <w:r w:rsidRPr="0043272C">
        <w:rPr>
          <w:rFonts w:ascii="Arial" w:eastAsia="Arial" w:hAnsi="Arial" w:cs="Arial"/>
          <w:color w:val="000000"/>
          <w:sz w:val="21"/>
          <w:szCs w:val="21"/>
        </w:rPr>
        <w:t xml:space="preserve">a závazek Objednatele za řádně poskytnuté plnění zaplatit </w:t>
      </w:r>
      <w:r w:rsidR="00A72912">
        <w:rPr>
          <w:rFonts w:ascii="Arial" w:eastAsia="Arial" w:hAnsi="Arial" w:cs="Arial"/>
          <w:color w:val="000000"/>
          <w:sz w:val="21"/>
          <w:szCs w:val="21"/>
        </w:rPr>
        <w:t>P</w:t>
      </w:r>
      <w:r w:rsidRPr="0043272C">
        <w:rPr>
          <w:rFonts w:ascii="Arial" w:eastAsia="Arial" w:hAnsi="Arial" w:cs="Arial"/>
          <w:color w:val="000000"/>
          <w:sz w:val="21"/>
          <w:szCs w:val="21"/>
        </w:rPr>
        <w:t xml:space="preserve">oskytovateli cenu sjednanou v souladu s článkem </w:t>
      </w:r>
      <w:r w:rsidR="00B76D38" w:rsidRPr="00107A38">
        <w:rPr>
          <w:rFonts w:ascii="Arial" w:eastAsia="Arial" w:hAnsi="Arial" w:cs="Arial"/>
          <w:color w:val="000000"/>
          <w:sz w:val="21"/>
          <w:szCs w:val="21"/>
        </w:rPr>
        <w:t>7</w:t>
      </w:r>
      <w:r w:rsidRPr="00107A38">
        <w:rPr>
          <w:rFonts w:ascii="Arial" w:eastAsia="Arial" w:hAnsi="Arial" w:cs="Arial"/>
          <w:color w:val="000000"/>
          <w:sz w:val="21"/>
          <w:szCs w:val="21"/>
        </w:rPr>
        <w:t xml:space="preserve">. této </w:t>
      </w:r>
      <w:r w:rsidR="004337A8">
        <w:rPr>
          <w:rFonts w:ascii="Arial" w:eastAsia="Arial" w:hAnsi="Arial" w:cs="Arial"/>
          <w:color w:val="000000"/>
          <w:sz w:val="21"/>
          <w:szCs w:val="21"/>
        </w:rPr>
        <w:t>D</w:t>
      </w:r>
      <w:r w:rsidRPr="0043272C">
        <w:rPr>
          <w:rFonts w:ascii="Arial" w:eastAsia="Arial" w:hAnsi="Arial" w:cs="Arial"/>
          <w:color w:val="000000"/>
          <w:sz w:val="21"/>
          <w:szCs w:val="21"/>
        </w:rPr>
        <w:t>ohody.</w:t>
      </w:r>
    </w:p>
    <w:p w14:paraId="35155D07"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0F9E9BD4"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Poskytovatel se zavazuje zajistit: </w:t>
      </w:r>
    </w:p>
    <w:p w14:paraId="52CCD607" w14:textId="77777777" w:rsidR="00976689" w:rsidRPr="0043272C" w:rsidRDefault="00976689">
      <w:pPr>
        <w:pBdr>
          <w:top w:val="nil"/>
          <w:left w:val="nil"/>
          <w:bottom w:val="nil"/>
          <w:right w:val="nil"/>
          <w:between w:val="nil"/>
        </w:pBdr>
        <w:spacing w:line="240" w:lineRule="auto"/>
        <w:ind w:left="0" w:hanging="2"/>
        <w:rPr>
          <w:rFonts w:ascii="Arial" w:eastAsia="ArialMT" w:hAnsi="Arial" w:cs="Arial"/>
          <w:color w:val="000000"/>
          <w:sz w:val="21"/>
          <w:szCs w:val="21"/>
        </w:rPr>
      </w:pPr>
    </w:p>
    <w:p w14:paraId="173BA55C" w14:textId="77777777" w:rsidR="00976689" w:rsidRPr="0043272C" w:rsidRDefault="00C717AD" w:rsidP="0043272C">
      <w:pPr>
        <w:numPr>
          <w:ilvl w:val="0"/>
          <w:numId w:val="3"/>
        </w:numPr>
        <w:pBdr>
          <w:top w:val="nil"/>
          <w:left w:val="nil"/>
          <w:bottom w:val="nil"/>
          <w:right w:val="nil"/>
          <w:between w:val="nil"/>
        </w:pBdr>
        <w:spacing w:line="240" w:lineRule="auto"/>
        <w:ind w:leftChars="58" w:left="141" w:hanging="2"/>
        <w:rPr>
          <w:rFonts w:ascii="Arial" w:eastAsia="ArialMT" w:hAnsi="Arial" w:cs="Arial"/>
          <w:color w:val="000000"/>
          <w:sz w:val="21"/>
          <w:szCs w:val="21"/>
        </w:rPr>
      </w:pPr>
      <w:r w:rsidRPr="0043272C">
        <w:rPr>
          <w:rFonts w:ascii="Arial" w:eastAsia="Arial" w:hAnsi="Arial" w:cs="Arial"/>
          <w:color w:val="000000"/>
          <w:sz w:val="21"/>
          <w:szCs w:val="21"/>
        </w:rPr>
        <w:t xml:space="preserve">vzdělávání </w:t>
      </w:r>
      <w:r w:rsidRPr="0043272C">
        <w:rPr>
          <w:rFonts w:ascii="Arial" w:eastAsia="Arial" w:hAnsi="Arial" w:cs="Arial"/>
          <w:b/>
          <w:color w:val="000000"/>
          <w:sz w:val="21"/>
          <w:szCs w:val="21"/>
        </w:rPr>
        <w:t>zaměřené na rozvoj kompetencí v oblasti strategického plánování a řízení (</w:t>
      </w:r>
      <w:r w:rsidRPr="0043272C">
        <w:rPr>
          <w:rFonts w:ascii="Arial" w:eastAsia="Arial" w:hAnsi="Arial" w:cs="Arial"/>
          <w:color w:val="000000"/>
          <w:sz w:val="21"/>
          <w:szCs w:val="21"/>
        </w:rPr>
        <w:t>dále “strategické vzdělávání”</w:t>
      </w:r>
      <w:r w:rsidRPr="0043272C">
        <w:rPr>
          <w:rFonts w:ascii="Arial" w:eastAsia="Arial" w:hAnsi="Arial" w:cs="Arial"/>
          <w:b/>
          <w:color w:val="000000"/>
          <w:sz w:val="21"/>
          <w:szCs w:val="21"/>
        </w:rPr>
        <w:t>)</w:t>
      </w:r>
      <w:r w:rsidRPr="0043272C">
        <w:rPr>
          <w:rFonts w:ascii="Arial" w:eastAsia="ArialMT" w:hAnsi="Arial" w:cs="Arial"/>
          <w:color w:val="000000"/>
          <w:sz w:val="21"/>
          <w:szCs w:val="21"/>
        </w:rPr>
        <w:t xml:space="preserve"> </w:t>
      </w:r>
    </w:p>
    <w:p w14:paraId="66437397" w14:textId="1ADB0EF8" w:rsidR="00976689" w:rsidRPr="0043272C" w:rsidRDefault="00C717AD" w:rsidP="0043272C">
      <w:pPr>
        <w:numPr>
          <w:ilvl w:val="0"/>
          <w:numId w:val="3"/>
        </w:numPr>
        <w:pBdr>
          <w:top w:val="nil"/>
          <w:left w:val="nil"/>
          <w:bottom w:val="nil"/>
          <w:right w:val="nil"/>
          <w:between w:val="nil"/>
        </w:pBdr>
        <w:spacing w:line="276" w:lineRule="auto"/>
        <w:ind w:leftChars="58" w:left="141" w:hanging="2"/>
        <w:jc w:val="both"/>
        <w:rPr>
          <w:rFonts w:ascii="Arial" w:eastAsia="Arial" w:hAnsi="Arial" w:cs="Arial"/>
          <w:color w:val="000000"/>
          <w:sz w:val="21"/>
          <w:szCs w:val="21"/>
        </w:rPr>
      </w:pPr>
      <w:bookmarkStart w:id="0" w:name="_heading=h.nn5ejtk20qhi" w:colFirst="0" w:colLast="0"/>
      <w:bookmarkEnd w:id="0"/>
      <w:r w:rsidRPr="0043272C">
        <w:rPr>
          <w:rFonts w:ascii="Arial" w:eastAsia="Arial" w:hAnsi="Arial" w:cs="Arial"/>
          <w:color w:val="000000"/>
          <w:sz w:val="21"/>
          <w:szCs w:val="21"/>
        </w:rPr>
        <w:t>provedení v</w:t>
      </w:r>
      <w:r w:rsidRPr="0043272C">
        <w:rPr>
          <w:rFonts w:ascii="Arial" w:eastAsia="Arial" w:hAnsi="Arial" w:cs="Arial"/>
          <w:b/>
          <w:color w:val="000000"/>
          <w:sz w:val="21"/>
          <w:szCs w:val="21"/>
        </w:rPr>
        <w:t xml:space="preserve">ýzkumného šetření zaměřeného na zmapování sociální situace klienta </w:t>
      </w:r>
      <w:r w:rsidR="00B61571">
        <w:rPr>
          <w:rFonts w:ascii="Arial" w:eastAsia="Arial" w:hAnsi="Arial" w:cs="Arial"/>
          <w:b/>
          <w:color w:val="000000"/>
          <w:sz w:val="21"/>
          <w:szCs w:val="21"/>
        </w:rPr>
        <w:br/>
      </w:r>
      <w:r w:rsidRPr="0043272C">
        <w:rPr>
          <w:rFonts w:ascii="Arial" w:eastAsia="Arial" w:hAnsi="Arial" w:cs="Arial"/>
          <w:b/>
          <w:color w:val="000000"/>
          <w:sz w:val="21"/>
          <w:szCs w:val="21"/>
        </w:rPr>
        <w:t xml:space="preserve">a dopadu jím využívaných služeb jako doporučujícího podkladu pro strategii systémových úprav veřejných služeb v dané oblasti, případně jako doplňkového zdroje dat pro semináře </w:t>
      </w:r>
      <w:r w:rsidR="00B61571">
        <w:rPr>
          <w:rFonts w:ascii="Arial" w:eastAsia="Arial" w:hAnsi="Arial" w:cs="Arial"/>
          <w:b/>
          <w:color w:val="000000"/>
          <w:sz w:val="21"/>
          <w:szCs w:val="21"/>
        </w:rPr>
        <w:br/>
      </w:r>
      <w:r w:rsidRPr="0043272C">
        <w:rPr>
          <w:rFonts w:ascii="Arial" w:eastAsia="Arial" w:hAnsi="Arial" w:cs="Arial"/>
          <w:b/>
          <w:color w:val="000000"/>
          <w:sz w:val="21"/>
          <w:szCs w:val="21"/>
        </w:rPr>
        <w:t xml:space="preserve">a workshopy </w:t>
      </w:r>
      <w:r w:rsidRPr="0043272C">
        <w:rPr>
          <w:rFonts w:ascii="Arial" w:eastAsia="Arial" w:hAnsi="Arial" w:cs="Arial"/>
          <w:color w:val="000000"/>
          <w:sz w:val="21"/>
          <w:szCs w:val="21"/>
        </w:rPr>
        <w:t>(dále jen „výzkum“)</w:t>
      </w:r>
    </w:p>
    <w:p w14:paraId="44B65866" w14:textId="0D72D823" w:rsidR="00976689" w:rsidRPr="0043272C" w:rsidRDefault="00C717AD" w:rsidP="0043272C">
      <w:pPr>
        <w:numPr>
          <w:ilvl w:val="0"/>
          <w:numId w:val="3"/>
        </w:numPr>
        <w:pBdr>
          <w:top w:val="nil"/>
          <w:left w:val="nil"/>
          <w:bottom w:val="nil"/>
          <w:right w:val="nil"/>
          <w:between w:val="nil"/>
        </w:pBdr>
        <w:spacing w:line="276" w:lineRule="auto"/>
        <w:ind w:leftChars="58" w:left="141" w:hanging="2"/>
        <w:jc w:val="both"/>
        <w:rPr>
          <w:rFonts w:ascii="Arial" w:eastAsia="Arial" w:hAnsi="Arial" w:cs="Arial"/>
          <w:color w:val="000000"/>
          <w:sz w:val="21"/>
          <w:szCs w:val="21"/>
        </w:rPr>
      </w:pPr>
      <w:bookmarkStart w:id="1" w:name="_heading=h.vqo47vl3nelf" w:colFirst="0" w:colLast="0"/>
      <w:bookmarkEnd w:id="1"/>
      <w:r w:rsidRPr="0043272C">
        <w:rPr>
          <w:rFonts w:ascii="Arial" w:eastAsia="Arial" w:hAnsi="Arial" w:cs="Arial"/>
          <w:b/>
          <w:sz w:val="21"/>
          <w:szCs w:val="21"/>
        </w:rPr>
        <w:t>expertní</w:t>
      </w:r>
      <w:r w:rsidR="0090026D">
        <w:rPr>
          <w:rFonts w:ascii="Arial" w:eastAsia="Arial" w:hAnsi="Arial" w:cs="Arial"/>
          <w:b/>
          <w:sz w:val="21"/>
          <w:szCs w:val="21"/>
        </w:rPr>
        <w:t xml:space="preserve"> podporu a </w:t>
      </w:r>
      <w:r w:rsidRPr="0043272C">
        <w:rPr>
          <w:rFonts w:ascii="Arial" w:eastAsia="Arial" w:hAnsi="Arial" w:cs="Arial"/>
          <w:b/>
          <w:sz w:val="21"/>
          <w:szCs w:val="21"/>
        </w:rPr>
        <w:t>facilitaci workshopů a seminářů</w:t>
      </w:r>
      <w:r w:rsidRPr="0043272C">
        <w:rPr>
          <w:rFonts w:ascii="Arial" w:eastAsia="Arial" w:hAnsi="Arial" w:cs="Arial"/>
          <w:sz w:val="21"/>
          <w:szCs w:val="21"/>
        </w:rPr>
        <w:t xml:space="preserve"> s využitím inovativních metod </w:t>
      </w:r>
      <w:r w:rsidR="00B61571">
        <w:rPr>
          <w:rFonts w:ascii="Arial" w:eastAsia="Arial" w:hAnsi="Arial" w:cs="Arial"/>
          <w:sz w:val="21"/>
          <w:szCs w:val="21"/>
        </w:rPr>
        <w:br/>
      </w:r>
      <w:r w:rsidRPr="0043272C">
        <w:rPr>
          <w:rFonts w:ascii="Arial" w:eastAsia="Arial" w:hAnsi="Arial" w:cs="Arial"/>
          <w:sz w:val="21"/>
          <w:szCs w:val="21"/>
        </w:rPr>
        <w:t>při řešení tématu i forem zapojení účastníků (dále “expertní podpora”)</w:t>
      </w:r>
      <w:r w:rsidR="00B176D0">
        <w:rPr>
          <w:rFonts w:ascii="Arial" w:eastAsia="Arial" w:hAnsi="Arial" w:cs="Arial"/>
          <w:sz w:val="21"/>
          <w:szCs w:val="21"/>
        </w:rPr>
        <w:t>.</w:t>
      </w:r>
    </w:p>
    <w:p w14:paraId="226A1427"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5A93E080" w14:textId="398BCC3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V rámci zajištění vzdělávání </w:t>
      </w:r>
      <w:r w:rsidR="00B176D0">
        <w:rPr>
          <w:rFonts w:ascii="Arial" w:eastAsia="Arial" w:hAnsi="Arial" w:cs="Arial"/>
          <w:color w:val="000000"/>
          <w:sz w:val="21"/>
          <w:szCs w:val="21"/>
        </w:rPr>
        <w:t xml:space="preserve">se </w:t>
      </w:r>
      <w:r w:rsidRPr="0043272C">
        <w:rPr>
          <w:rFonts w:ascii="Arial" w:eastAsia="Arial" w:hAnsi="Arial" w:cs="Arial"/>
          <w:color w:val="000000"/>
          <w:sz w:val="21"/>
          <w:szCs w:val="21"/>
        </w:rPr>
        <w:t xml:space="preserve">Poskytovatel </w:t>
      </w:r>
      <w:r w:rsidR="00B176D0">
        <w:rPr>
          <w:rFonts w:ascii="Arial" w:eastAsia="Arial" w:hAnsi="Arial" w:cs="Arial"/>
          <w:color w:val="000000"/>
          <w:sz w:val="21"/>
          <w:szCs w:val="21"/>
        </w:rPr>
        <w:t xml:space="preserve">zavazuje </w:t>
      </w:r>
      <w:r w:rsidRPr="0043272C">
        <w:rPr>
          <w:rFonts w:ascii="Arial" w:eastAsia="Arial" w:hAnsi="Arial" w:cs="Arial"/>
          <w:color w:val="000000"/>
          <w:sz w:val="21"/>
          <w:szCs w:val="21"/>
        </w:rPr>
        <w:t>vytvoř</w:t>
      </w:r>
      <w:r w:rsidR="00B176D0">
        <w:rPr>
          <w:rFonts w:ascii="Arial" w:eastAsia="Arial" w:hAnsi="Arial" w:cs="Arial"/>
          <w:color w:val="000000"/>
          <w:sz w:val="21"/>
          <w:szCs w:val="21"/>
        </w:rPr>
        <w:t>it</w:t>
      </w:r>
      <w:r w:rsidRPr="0043272C">
        <w:rPr>
          <w:rFonts w:ascii="Arial" w:eastAsia="Arial" w:hAnsi="Arial" w:cs="Arial"/>
          <w:color w:val="000000"/>
          <w:sz w:val="21"/>
          <w:szCs w:val="21"/>
        </w:rPr>
        <w:t xml:space="preserve"> návrh vzdělávacího modulu na míru dle instrukcí Objednatele, zprac</w:t>
      </w:r>
      <w:r w:rsidR="00B176D0">
        <w:rPr>
          <w:rFonts w:ascii="Arial" w:eastAsia="Arial" w:hAnsi="Arial" w:cs="Arial"/>
          <w:color w:val="000000"/>
          <w:sz w:val="21"/>
          <w:szCs w:val="21"/>
        </w:rPr>
        <w:t>ovat</w:t>
      </w:r>
      <w:r w:rsidRPr="0043272C">
        <w:rPr>
          <w:rFonts w:ascii="Arial" w:eastAsia="Arial" w:hAnsi="Arial" w:cs="Arial"/>
          <w:color w:val="000000"/>
          <w:sz w:val="21"/>
          <w:szCs w:val="21"/>
        </w:rPr>
        <w:t xml:space="preserve"> osnovu a obsah konkrétních školení</w:t>
      </w:r>
      <w:r w:rsidRPr="0043272C">
        <w:rPr>
          <w:rFonts w:ascii="Arial" w:eastAsia="Arial" w:hAnsi="Arial" w:cs="Arial"/>
          <w:sz w:val="21"/>
          <w:szCs w:val="21"/>
        </w:rPr>
        <w:t>,</w:t>
      </w:r>
      <w:r w:rsidRPr="0043272C">
        <w:rPr>
          <w:rFonts w:ascii="Arial" w:eastAsia="Arial" w:hAnsi="Arial" w:cs="Arial"/>
          <w:color w:val="000000"/>
          <w:sz w:val="21"/>
          <w:szCs w:val="21"/>
        </w:rPr>
        <w:t xml:space="preserve"> zprac</w:t>
      </w:r>
      <w:r w:rsidR="00B176D0">
        <w:rPr>
          <w:rFonts w:ascii="Arial" w:eastAsia="Arial" w:hAnsi="Arial" w:cs="Arial"/>
          <w:color w:val="000000"/>
          <w:sz w:val="21"/>
          <w:szCs w:val="21"/>
        </w:rPr>
        <w:t>ovat</w:t>
      </w:r>
      <w:r w:rsidRPr="0043272C">
        <w:rPr>
          <w:rFonts w:ascii="Arial" w:eastAsia="Arial" w:hAnsi="Arial" w:cs="Arial"/>
          <w:color w:val="000000"/>
          <w:sz w:val="21"/>
          <w:szCs w:val="21"/>
        </w:rPr>
        <w:t xml:space="preserve"> na tomto základě studijní materiál a </w:t>
      </w:r>
      <w:r w:rsidRPr="0043272C">
        <w:rPr>
          <w:rFonts w:ascii="Arial" w:eastAsia="Arial" w:hAnsi="Arial" w:cs="Arial"/>
          <w:sz w:val="21"/>
          <w:szCs w:val="21"/>
        </w:rPr>
        <w:t>zrealiz</w:t>
      </w:r>
      <w:r w:rsidR="00B176D0">
        <w:rPr>
          <w:rFonts w:ascii="Arial" w:eastAsia="Arial" w:hAnsi="Arial" w:cs="Arial"/>
          <w:sz w:val="21"/>
          <w:szCs w:val="21"/>
        </w:rPr>
        <w:t>ovat</w:t>
      </w:r>
      <w:r w:rsidRPr="0043272C">
        <w:rPr>
          <w:rFonts w:ascii="Arial" w:eastAsia="Arial" w:hAnsi="Arial" w:cs="Arial"/>
          <w:sz w:val="21"/>
          <w:szCs w:val="21"/>
        </w:rPr>
        <w:t xml:space="preserve"> školení</w:t>
      </w:r>
      <w:r w:rsidRPr="0043272C">
        <w:rPr>
          <w:rFonts w:ascii="Arial" w:eastAsia="Arial" w:hAnsi="Arial" w:cs="Arial"/>
          <w:color w:val="000000"/>
          <w:sz w:val="21"/>
          <w:szCs w:val="21"/>
        </w:rPr>
        <w:t xml:space="preserve">. Objednatel </w:t>
      </w:r>
      <w:r w:rsidR="00B61571">
        <w:rPr>
          <w:rFonts w:ascii="Arial" w:eastAsia="Arial" w:hAnsi="Arial" w:cs="Arial"/>
          <w:color w:val="000000"/>
          <w:sz w:val="21"/>
          <w:szCs w:val="21"/>
        </w:rPr>
        <w:t xml:space="preserve">je oprávněn </w:t>
      </w:r>
      <w:r w:rsidRPr="0043272C">
        <w:rPr>
          <w:rFonts w:ascii="Arial" w:eastAsia="Arial" w:hAnsi="Arial" w:cs="Arial"/>
          <w:color w:val="000000"/>
          <w:sz w:val="21"/>
          <w:szCs w:val="21"/>
        </w:rPr>
        <w:t xml:space="preserve">požadovat, aby modul byl přizpůsoben tématu, či specifické cílové skupině, kterým se věnují potenciální </w:t>
      </w:r>
      <w:r w:rsidRPr="0043272C">
        <w:rPr>
          <w:rFonts w:ascii="Arial" w:eastAsia="Arial" w:hAnsi="Arial" w:cs="Arial"/>
          <w:sz w:val="21"/>
          <w:szCs w:val="21"/>
        </w:rPr>
        <w:t>účastníci</w:t>
      </w:r>
      <w:r w:rsidRPr="0043272C">
        <w:rPr>
          <w:rFonts w:ascii="Arial" w:eastAsia="Arial" w:hAnsi="Arial" w:cs="Arial"/>
          <w:color w:val="000000"/>
          <w:sz w:val="21"/>
          <w:szCs w:val="21"/>
        </w:rPr>
        <w:t xml:space="preserve"> kurzu. </w:t>
      </w:r>
    </w:p>
    <w:p w14:paraId="76188183" w14:textId="77777777" w:rsidR="00976689" w:rsidRPr="0043272C" w:rsidRDefault="00C717AD">
      <w:p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Modul by měl být zaměřen na </w:t>
      </w:r>
    </w:p>
    <w:p w14:paraId="252D77D3" w14:textId="772025EF" w:rsidR="00976689" w:rsidRDefault="00C717AD" w:rsidP="0043272C">
      <w:pPr>
        <w:numPr>
          <w:ilvl w:val="0"/>
          <w:numId w:val="4"/>
        </w:numPr>
        <w:spacing w:line="276" w:lineRule="auto"/>
        <w:ind w:leftChars="117" w:left="707" w:hangingChars="203" w:hanging="426"/>
        <w:jc w:val="both"/>
        <w:rPr>
          <w:rFonts w:ascii="Arial" w:eastAsia="Arial" w:hAnsi="Arial" w:cs="Arial"/>
          <w:sz w:val="21"/>
          <w:szCs w:val="21"/>
        </w:rPr>
      </w:pPr>
      <w:r w:rsidRPr="0043272C">
        <w:rPr>
          <w:rFonts w:ascii="Arial" w:eastAsia="Arial" w:hAnsi="Arial" w:cs="Arial"/>
          <w:sz w:val="21"/>
          <w:szCs w:val="21"/>
        </w:rPr>
        <w:t xml:space="preserve">rozvoj strategického a koncepčního uvažování při přípravě strategických a koncepčních dokumentů (v oblasti vycházející z tématu výzkumného šetření, případně zacíleného </w:t>
      </w:r>
      <w:r w:rsidR="00B61571">
        <w:rPr>
          <w:rFonts w:ascii="Arial" w:eastAsia="Arial" w:hAnsi="Arial" w:cs="Arial"/>
          <w:sz w:val="21"/>
          <w:szCs w:val="21"/>
        </w:rPr>
        <w:br/>
      </w:r>
      <w:r w:rsidRPr="0043272C">
        <w:rPr>
          <w:rFonts w:ascii="Arial" w:eastAsia="Arial" w:hAnsi="Arial" w:cs="Arial"/>
          <w:sz w:val="21"/>
          <w:szCs w:val="21"/>
        </w:rPr>
        <w:t>na konkrétní potřebu účastníků),</w:t>
      </w:r>
    </w:p>
    <w:p w14:paraId="18F778A4" w14:textId="29A1F557" w:rsidR="001371E9" w:rsidRPr="0043272C" w:rsidRDefault="007C70F0" w:rsidP="0043272C">
      <w:pPr>
        <w:numPr>
          <w:ilvl w:val="0"/>
          <w:numId w:val="4"/>
        </w:numPr>
        <w:spacing w:line="276" w:lineRule="auto"/>
        <w:ind w:leftChars="117" w:left="707" w:hangingChars="203" w:hanging="426"/>
        <w:jc w:val="both"/>
        <w:rPr>
          <w:rFonts w:ascii="Arial" w:eastAsia="Arial" w:hAnsi="Arial" w:cs="Arial"/>
          <w:sz w:val="21"/>
          <w:szCs w:val="21"/>
        </w:rPr>
      </w:pPr>
      <w:r>
        <w:rPr>
          <w:rFonts w:ascii="Arial" w:eastAsia="Arial" w:hAnsi="Arial" w:cs="Arial"/>
          <w:sz w:val="21"/>
          <w:szCs w:val="21"/>
        </w:rPr>
        <w:t>r</w:t>
      </w:r>
      <w:r w:rsidR="001371E9" w:rsidRPr="001371E9">
        <w:rPr>
          <w:rFonts w:ascii="Arial" w:eastAsia="Arial" w:hAnsi="Arial" w:cs="Arial"/>
          <w:sz w:val="21"/>
          <w:szCs w:val="21"/>
        </w:rPr>
        <w:t>ozvoj kompetencí účastníků vzdělávání v oblasti zapojování stakeholderů jak do tvorby, tak zejména do implementace strategických aktivit</w:t>
      </w:r>
      <w:r w:rsidR="001371E9">
        <w:rPr>
          <w:rFonts w:ascii="Arial" w:eastAsia="Arial" w:hAnsi="Arial" w:cs="Arial"/>
          <w:sz w:val="21"/>
          <w:szCs w:val="21"/>
        </w:rPr>
        <w:t>,</w:t>
      </w:r>
    </w:p>
    <w:p w14:paraId="5C5AAF98" w14:textId="1C7D4954" w:rsidR="00976689" w:rsidRPr="0043272C" w:rsidRDefault="00C717AD" w:rsidP="0043272C">
      <w:pPr>
        <w:numPr>
          <w:ilvl w:val="0"/>
          <w:numId w:val="4"/>
        </w:numPr>
        <w:spacing w:line="276" w:lineRule="auto"/>
        <w:ind w:leftChars="117" w:left="707" w:hangingChars="203" w:hanging="426"/>
        <w:jc w:val="both"/>
        <w:rPr>
          <w:rFonts w:ascii="Arial" w:eastAsia="Arial" w:hAnsi="Arial" w:cs="Arial"/>
          <w:sz w:val="21"/>
          <w:szCs w:val="21"/>
        </w:rPr>
      </w:pPr>
      <w:r w:rsidRPr="0043272C">
        <w:rPr>
          <w:rFonts w:ascii="Arial" w:eastAsia="Arial" w:hAnsi="Arial" w:cs="Arial"/>
          <w:sz w:val="21"/>
          <w:szCs w:val="21"/>
        </w:rPr>
        <w:t>podpoření evidence-</w:t>
      </w:r>
      <w:proofErr w:type="spellStart"/>
      <w:r w:rsidRPr="0043272C">
        <w:rPr>
          <w:rFonts w:ascii="Arial" w:eastAsia="Arial" w:hAnsi="Arial" w:cs="Arial"/>
          <w:sz w:val="21"/>
          <w:szCs w:val="21"/>
        </w:rPr>
        <w:t>based</w:t>
      </w:r>
      <w:proofErr w:type="spellEnd"/>
      <w:r w:rsidRPr="0043272C">
        <w:rPr>
          <w:rFonts w:ascii="Arial" w:eastAsia="Arial" w:hAnsi="Arial" w:cs="Arial"/>
          <w:sz w:val="21"/>
          <w:szCs w:val="21"/>
        </w:rPr>
        <w:t>, evidence-</w:t>
      </w:r>
      <w:proofErr w:type="spellStart"/>
      <w:r w:rsidRPr="0043272C">
        <w:rPr>
          <w:rFonts w:ascii="Arial" w:eastAsia="Arial" w:hAnsi="Arial" w:cs="Arial"/>
          <w:sz w:val="21"/>
          <w:szCs w:val="21"/>
        </w:rPr>
        <w:t>informed</w:t>
      </w:r>
      <w:proofErr w:type="spellEnd"/>
      <w:r w:rsidRPr="0043272C">
        <w:rPr>
          <w:rFonts w:ascii="Arial" w:eastAsia="Arial" w:hAnsi="Arial" w:cs="Arial"/>
          <w:sz w:val="21"/>
          <w:szCs w:val="21"/>
        </w:rPr>
        <w:t xml:space="preserve"> rozhodování, rozvoj schopností pracovat </w:t>
      </w:r>
      <w:r w:rsidR="00B61571">
        <w:rPr>
          <w:rFonts w:ascii="Arial" w:eastAsia="Arial" w:hAnsi="Arial" w:cs="Arial"/>
          <w:sz w:val="21"/>
          <w:szCs w:val="21"/>
        </w:rPr>
        <w:br/>
      </w:r>
      <w:r w:rsidRPr="0043272C">
        <w:rPr>
          <w:rFonts w:ascii="Arial" w:eastAsia="Arial" w:hAnsi="Arial" w:cs="Arial"/>
          <w:sz w:val="21"/>
          <w:szCs w:val="21"/>
        </w:rPr>
        <w:t>s daty, vyhledávat vhodné zdroje dat, případně umět definovat chybějící data a hledat způsoby jejich získání (v oblasti vycházející z tématu výzkumného šetření, případně zacíleného na konkrétní potřeby účastníků).</w:t>
      </w:r>
    </w:p>
    <w:p w14:paraId="1E0F412C" w14:textId="77777777" w:rsidR="00976689" w:rsidRPr="0043272C" w:rsidRDefault="00976689">
      <w:pPr>
        <w:pBdr>
          <w:top w:val="nil"/>
          <w:left w:val="nil"/>
          <w:bottom w:val="nil"/>
          <w:right w:val="nil"/>
          <w:between w:val="nil"/>
        </w:pBdr>
        <w:spacing w:line="276" w:lineRule="auto"/>
        <w:ind w:left="0" w:hanging="2"/>
        <w:jc w:val="both"/>
        <w:rPr>
          <w:rFonts w:ascii="Arial" w:eastAsia="Arial" w:hAnsi="Arial" w:cs="Arial"/>
          <w:color w:val="000000"/>
          <w:sz w:val="21"/>
          <w:szCs w:val="21"/>
        </w:rPr>
      </w:pPr>
    </w:p>
    <w:p w14:paraId="4A43FE7D" w14:textId="77777777" w:rsidR="00976689" w:rsidRPr="0043272C" w:rsidRDefault="00C717AD">
      <w:pPr>
        <w:numPr>
          <w:ilvl w:val="1"/>
          <w:numId w:val="1"/>
        </w:numPr>
        <w:ind w:left="0" w:hanging="2"/>
        <w:jc w:val="both"/>
        <w:rPr>
          <w:rFonts w:ascii="Arial" w:eastAsia="Arial" w:hAnsi="Arial" w:cs="Arial"/>
          <w:sz w:val="21"/>
          <w:szCs w:val="21"/>
        </w:rPr>
      </w:pPr>
      <w:r w:rsidRPr="0043272C">
        <w:rPr>
          <w:rFonts w:ascii="Arial" w:eastAsia="Arial" w:hAnsi="Arial" w:cs="Arial"/>
          <w:sz w:val="21"/>
          <w:szCs w:val="21"/>
        </w:rPr>
        <w:t xml:space="preserve">Výzkum se </w:t>
      </w:r>
      <w:proofErr w:type="gramStart"/>
      <w:r w:rsidRPr="0043272C">
        <w:rPr>
          <w:rFonts w:ascii="Arial" w:eastAsia="Arial" w:hAnsi="Arial" w:cs="Arial"/>
          <w:sz w:val="21"/>
          <w:szCs w:val="21"/>
        </w:rPr>
        <w:t>zaměří</w:t>
      </w:r>
      <w:proofErr w:type="gramEnd"/>
      <w:r w:rsidRPr="0043272C">
        <w:rPr>
          <w:rFonts w:ascii="Arial" w:eastAsia="Arial" w:hAnsi="Arial" w:cs="Arial"/>
          <w:sz w:val="21"/>
          <w:szCs w:val="21"/>
        </w:rPr>
        <w:t xml:space="preserve"> na zjišťování </w:t>
      </w:r>
    </w:p>
    <w:p w14:paraId="2D86E285" w14:textId="77777777" w:rsidR="00976689" w:rsidRPr="0043272C" w:rsidRDefault="00C717AD" w:rsidP="0043272C">
      <w:pPr>
        <w:numPr>
          <w:ilvl w:val="0"/>
          <w:numId w:val="4"/>
        </w:numPr>
        <w:spacing w:line="276" w:lineRule="auto"/>
        <w:ind w:leftChars="117" w:left="283" w:hanging="2"/>
        <w:jc w:val="both"/>
        <w:rPr>
          <w:rFonts w:ascii="Arial" w:eastAsia="Arial" w:hAnsi="Arial" w:cs="Arial"/>
          <w:sz w:val="21"/>
          <w:szCs w:val="21"/>
        </w:rPr>
      </w:pPr>
      <w:r w:rsidRPr="0043272C">
        <w:rPr>
          <w:rFonts w:ascii="Arial" w:eastAsia="Arial" w:hAnsi="Arial" w:cs="Arial"/>
          <w:sz w:val="21"/>
          <w:szCs w:val="21"/>
        </w:rPr>
        <w:t>sociální situace vybraných klientů, jimi využívaných sociálních a dalších služeb,</w:t>
      </w:r>
    </w:p>
    <w:p w14:paraId="2AACCB61" w14:textId="77777777" w:rsidR="00976689" w:rsidRPr="0043272C" w:rsidRDefault="00C717AD" w:rsidP="0043272C">
      <w:pPr>
        <w:numPr>
          <w:ilvl w:val="0"/>
          <w:numId w:val="4"/>
        </w:numPr>
        <w:spacing w:line="276" w:lineRule="auto"/>
        <w:ind w:leftChars="117" w:left="707" w:hangingChars="203" w:hanging="426"/>
        <w:jc w:val="both"/>
        <w:rPr>
          <w:rFonts w:ascii="Arial" w:eastAsia="Arial" w:hAnsi="Arial" w:cs="Arial"/>
          <w:sz w:val="21"/>
          <w:szCs w:val="21"/>
        </w:rPr>
      </w:pPr>
      <w:r w:rsidRPr="0043272C">
        <w:rPr>
          <w:rFonts w:ascii="Arial" w:eastAsia="Arial" w:hAnsi="Arial" w:cs="Arial"/>
          <w:sz w:val="21"/>
          <w:szCs w:val="21"/>
        </w:rPr>
        <w:t>vyhodnocení, nakolik se poskytovanými službami dařilo uspokojit potřeby klienta z pohledu klienta i pohledu expertního,</w:t>
      </w:r>
    </w:p>
    <w:p w14:paraId="42031185" w14:textId="77777777" w:rsidR="00976689" w:rsidRPr="0043272C" w:rsidRDefault="00C717AD" w:rsidP="0043272C">
      <w:pPr>
        <w:numPr>
          <w:ilvl w:val="0"/>
          <w:numId w:val="4"/>
        </w:numPr>
        <w:spacing w:line="276" w:lineRule="auto"/>
        <w:ind w:leftChars="117" w:left="283" w:hanging="2"/>
        <w:jc w:val="both"/>
        <w:rPr>
          <w:rFonts w:ascii="Arial" w:eastAsia="Arial" w:hAnsi="Arial" w:cs="Arial"/>
          <w:sz w:val="21"/>
          <w:szCs w:val="21"/>
        </w:rPr>
      </w:pPr>
      <w:r w:rsidRPr="0043272C">
        <w:rPr>
          <w:rFonts w:ascii="Arial" w:eastAsia="Arial" w:hAnsi="Arial" w:cs="Arial"/>
          <w:sz w:val="21"/>
          <w:szCs w:val="21"/>
        </w:rPr>
        <w:t>zmapování slabých míst v jednotlivých službách a na přechodu klientů mezi službami,</w:t>
      </w:r>
    </w:p>
    <w:p w14:paraId="0AC3E786" w14:textId="77777777" w:rsidR="00976689" w:rsidRPr="0043272C" w:rsidRDefault="00C717AD" w:rsidP="0043272C">
      <w:pPr>
        <w:numPr>
          <w:ilvl w:val="0"/>
          <w:numId w:val="4"/>
        </w:numPr>
        <w:spacing w:line="276" w:lineRule="auto"/>
        <w:ind w:leftChars="117" w:left="283" w:hanging="2"/>
        <w:jc w:val="both"/>
        <w:rPr>
          <w:rFonts w:ascii="Arial" w:eastAsia="Arial" w:hAnsi="Arial" w:cs="Arial"/>
          <w:sz w:val="21"/>
          <w:szCs w:val="21"/>
        </w:rPr>
      </w:pPr>
      <w:r w:rsidRPr="0043272C">
        <w:rPr>
          <w:rFonts w:ascii="Arial" w:eastAsia="Arial" w:hAnsi="Arial" w:cs="Arial"/>
          <w:sz w:val="21"/>
          <w:szCs w:val="21"/>
        </w:rPr>
        <w:t>názorů a pohledu pracovníků sociálních a dalších služeb, včetně zjišťování jejich potřeb.</w:t>
      </w:r>
    </w:p>
    <w:p w14:paraId="1895A8BE" w14:textId="77777777" w:rsidR="00976689" w:rsidRPr="0043272C" w:rsidRDefault="00976689" w:rsidP="0043272C">
      <w:pPr>
        <w:spacing w:line="276" w:lineRule="auto"/>
        <w:ind w:leftChars="0" w:left="0" w:firstLineChars="0" w:firstLine="0"/>
        <w:jc w:val="both"/>
        <w:rPr>
          <w:rFonts w:ascii="Arial" w:eastAsia="Arial" w:hAnsi="Arial" w:cs="Arial"/>
          <w:sz w:val="21"/>
          <w:szCs w:val="21"/>
        </w:rPr>
      </w:pPr>
    </w:p>
    <w:p w14:paraId="4077492E" w14:textId="454DC7AC" w:rsidR="00976689" w:rsidRPr="0043272C" w:rsidRDefault="007C70F0">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E</w:t>
      </w:r>
      <w:r w:rsidR="00C717AD" w:rsidRPr="0043272C">
        <w:rPr>
          <w:rFonts w:ascii="Arial" w:eastAsia="Arial" w:hAnsi="Arial" w:cs="Arial"/>
          <w:color w:val="000000"/>
          <w:sz w:val="21"/>
          <w:szCs w:val="21"/>
        </w:rPr>
        <w:t>xpertní činnost při zajištění workshopů/seminářů bude zaměřena na</w:t>
      </w:r>
    </w:p>
    <w:p w14:paraId="3B3F407B" w14:textId="606029B4" w:rsidR="00976689" w:rsidRPr="0043272C" w:rsidRDefault="00C717AD" w:rsidP="0043272C">
      <w:pPr>
        <w:numPr>
          <w:ilvl w:val="0"/>
          <w:numId w:val="4"/>
        </w:numPr>
        <w:spacing w:line="276" w:lineRule="auto"/>
        <w:ind w:leftChars="118" w:left="709" w:hangingChars="203" w:hanging="426"/>
        <w:jc w:val="both"/>
        <w:rPr>
          <w:rFonts w:ascii="Arial" w:eastAsia="Arial" w:hAnsi="Arial" w:cs="Arial"/>
          <w:sz w:val="21"/>
          <w:szCs w:val="21"/>
        </w:rPr>
      </w:pPr>
      <w:r w:rsidRPr="0043272C">
        <w:rPr>
          <w:rFonts w:ascii="Arial" w:eastAsia="Arial" w:hAnsi="Arial" w:cs="Arial"/>
          <w:sz w:val="21"/>
          <w:szCs w:val="21"/>
        </w:rPr>
        <w:t>přípravu vhodného formátu akc</w:t>
      </w:r>
      <w:r w:rsidR="00D45819">
        <w:rPr>
          <w:rFonts w:ascii="Arial" w:eastAsia="Arial" w:hAnsi="Arial" w:cs="Arial"/>
          <w:sz w:val="21"/>
          <w:szCs w:val="21"/>
        </w:rPr>
        <w:t>í</w:t>
      </w:r>
      <w:r w:rsidRPr="0043272C">
        <w:rPr>
          <w:rFonts w:ascii="Arial" w:eastAsia="Arial" w:hAnsi="Arial" w:cs="Arial"/>
          <w:sz w:val="21"/>
          <w:szCs w:val="21"/>
        </w:rPr>
        <w:t xml:space="preserve">, při kterých by všichni zapojení aktéři mohli spolupracovat na hledání řešení, např. úprav v nastavení veřejných služeb, </w:t>
      </w:r>
    </w:p>
    <w:p w14:paraId="04996F33" w14:textId="77777777" w:rsidR="00976689" w:rsidRPr="0043272C" w:rsidRDefault="00C717AD" w:rsidP="0043272C">
      <w:pPr>
        <w:numPr>
          <w:ilvl w:val="0"/>
          <w:numId w:val="4"/>
        </w:numPr>
        <w:spacing w:line="276" w:lineRule="auto"/>
        <w:ind w:leftChars="118" w:left="709" w:hangingChars="203" w:hanging="426"/>
        <w:jc w:val="both"/>
        <w:rPr>
          <w:rFonts w:ascii="Arial" w:eastAsia="Arial" w:hAnsi="Arial" w:cs="Arial"/>
          <w:sz w:val="21"/>
          <w:szCs w:val="21"/>
        </w:rPr>
      </w:pPr>
      <w:r w:rsidRPr="0043272C">
        <w:rPr>
          <w:rFonts w:ascii="Arial" w:eastAsia="Arial" w:hAnsi="Arial" w:cs="Arial"/>
          <w:sz w:val="21"/>
          <w:szCs w:val="21"/>
        </w:rPr>
        <w:t>expertní vedení akcí, s využitím inovativních metod s cílem edukace účastníků v těchto metodách,</w:t>
      </w:r>
    </w:p>
    <w:p w14:paraId="0D4BBA11" w14:textId="642CB994" w:rsidR="00976689" w:rsidRPr="0043272C" w:rsidRDefault="00C717AD" w:rsidP="0043272C">
      <w:pPr>
        <w:numPr>
          <w:ilvl w:val="0"/>
          <w:numId w:val="4"/>
        </w:numPr>
        <w:spacing w:line="276" w:lineRule="auto"/>
        <w:ind w:leftChars="118" w:left="709" w:hangingChars="203" w:hanging="426"/>
        <w:jc w:val="both"/>
        <w:rPr>
          <w:rFonts w:ascii="Arial" w:eastAsia="Arial" w:hAnsi="Arial" w:cs="Arial"/>
          <w:sz w:val="21"/>
          <w:szCs w:val="21"/>
        </w:rPr>
      </w:pPr>
      <w:proofErr w:type="spellStart"/>
      <w:r w:rsidRPr="0043272C">
        <w:rPr>
          <w:rFonts w:ascii="Arial" w:eastAsia="Arial" w:hAnsi="Arial" w:cs="Arial"/>
          <w:sz w:val="21"/>
          <w:szCs w:val="21"/>
        </w:rPr>
        <w:t>facilitování</w:t>
      </w:r>
      <w:proofErr w:type="spellEnd"/>
      <w:r w:rsidRPr="0043272C">
        <w:rPr>
          <w:rFonts w:ascii="Arial" w:eastAsia="Arial" w:hAnsi="Arial" w:cs="Arial"/>
          <w:sz w:val="21"/>
          <w:szCs w:val="21"/>
        </w:rPr>
        <w:t xml:space="preserve"> akc</w:t>
      </w:r>
      <w:r w:rsidR="00D45819">
        <w:rPr>
          <w:rFonts w:ascii="Arial" w:eastAsia="Arial" w:hAnsi="Arial" w:cs="Arial"/>
          <w:sz w:val="21"/>
          <w:szCs w:val="21"/>
        </w:rPr>
        <w:t>í</w:t>
      </w:r>
      <w:r w:rsidRPr="0043272C">
        <w:rPr>
          <w:rFonts w:ascii="Arial" w:eastAsia="Arial" w:hAnsi="Arial" w:cs="Arial"/>
          <w:sz w:val="21"/>
          <w:szCs w:val="21"/>
        </w:rPr>
        <w:t xml:space="preserve"> s využitím metod stimulujících aktivní zapojení účastníků, sdílení a rozvoje spolupráce,</w:t>
      </w:r>
    </w:p>
    <w:p w14:paraId="2D2DDD0B" w14:textId="77777777" w:rsidR="00976689" w:rsidRPr="0043272C" w:rsidRDefault="00C717AD" w:rsidP="0043272C">
      <w:pPr>
        <w:numPr>
          <w:ilvl w:val="0"/>
          <w:numId w:val="4"/>
        </w:numPr>
        <w:spacing w:line="276" w:lineRule="auto"/>
        <w:ind w:leftChars="118" w:left="709" w:hangingChars="203" w:hanging="426"/>
        <w:jc w:val="both"/>
        <w:rPr>
          <w:rFonts w:ascii="Arial" w:eastAsia="Arial" w:hAnsi="Arial" w:cs="Arial"/>
          <w:sz w:val="21"/>
          <w:szCs w:val="21"/>
        </w:rPr>
      </w:pPr>
      <w:r w:rsidRPr="0043272C">
        <w:rPr>
          <w:rFonts w:ascii="Arial" w:eastAsia="Arial" w:hAnsi="Arial" w:cs="Arial"/>
          <w:sz w:val="21"/>
          <w:szCs w:val="21"/>
        </w:rPr>
        <w:t xml:space="preserve">vyhodnocení akcí, nastavení </w:t>
      </w:r>
      <w:proofErr w:type="spellStart"/>
      <w:r w:rsidRPr="0043272C">
        <w:rPr>
          <w:rFonts w:ascii="Arial" w:eastAsia="Arial" w:hAnsi="Arial" w:cs="Arial"/>
          <w:sz w:val="21"/>
          <w:szCs w:val="21"/>
        </w:rPr>
        <w:t>follow-upu</w:t>
      </w:r>
      <w:proofErr w:type="spellEnd"/>
      <w:r w:rsidRPr="0043272C">
        <w:rPr>
          <w:rFonts w:ascii="Arial" w:eastAsia="Arial" w:hAnsi="Arial" w:cs="Arial"/>
          <w:sz w:val="21"/>
          <w:szCs w:val="21"/>
        </w:rPr>
        <w:t>, aby byla udržena vůle zapojených lidí dále pracovat na řešení.</w:t>
      </w:r>
    </w:p>
    <w:p w14:paraId="4AFE5360"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19D16AAF" w14:textId="6AE2A989"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Jednotlivé </w:t>
      </w:r>
      <w:r w:rsidR="005B6867">
        <w:rPr>
          <w:rFonts w:ascii="Arial" w:eastAsia="Arial" w:hAnsi="Arial" w:cs="Arial"/>
          <w:color w:val="000000"/>
          <w:sz w:val="21"/>
          <w:szCs w:val="21"/>
        </w:rPr>
        <w:t>služby</w:t>
      </w:r>
      <w:r w:rsidR="00685998">
        <w:rPr>
          <w:rFonts w:ascii="Arial" w:eastAsia="Arial" w:hAnsi="Arial" w:cs="Arial"/>
          <w:color w:val="000000"/>
          <w:sz w:val="21"/>
          <w:szCs w:val="21"/>
        </w:rPr>
        <w:t xml:space="preserve"> </w:t>
      </w:r>
      <w:r w:rsidR="00B61571">
        <w:rPr>
          <w:rFonts w:ascii="Arial" w:eastAsia="Arial" w:hAnsi="Arial" w:cs="Arial"/>
          <w:color w:val="000000"/>
          <w:sz w:val="21"/>
          <w:szCs w:val="21"/>
        </w:rPr>
        <w:t>se Poskytovatel zavazuje</w:t>
      </w:r>
      <w:r w:rsidR="00B61571" w:rsidRPr="0043272C">
        <w:rPr>
          <w:rFonts w:ascii="Arial" w:eastAsia="Arial" w:hAnsi="Arial" w:cs="Arial"/>
          <w:color w:val="000000"/>
          <w:sz w:val="21"/>
          <w:szCs w:val="21"/>
        </w:rPr>
        <w:t xml:space="preserve"> </w:t>
      </w:r>
      <w:r w:rsidRPr="0043272C">
        <w:rPr>
          <w:rFonts w:ascii="Arial" w:eastAsia="Arial" w:hAnsi="Arial" w:cs="Arial"/>
          <w:color w:val="000000"/>
          <w:sz w:val="21"/>
          <w:szCs w:val="21"/>
        </w:rPr>
        <w:t>poskytov</w:t>
      </w:r>
      <w:r w:rsidR="00B61571">
        <w:rPr>
          <w:rFonts w:ascii="Arial" w:eastAsia="Arial" w:hAnsi="Arial" w:cs="Arial"/>
          <w:color w:val="000000"/>
          <w:sz w:val="21"/>
          <w:szCs w:val="21"/>
        </w:rPr>
        <w:t>at</w:t>
      </w:r>
      <w:r w:rsidRPr="0043272C">
        <w:rPr>
          <w:rFonts w:ascii="Arial" w:eastAsia="Arial" w:hAnsi="Arial" w:cs="Arial"/>
          <w:color w:val="000000"/>
          <w:sz w:val="21"/>
          <w:szCs w:val="21"/>
        </w:rPr>
        <w:t xml:space="preserve"> podle aktuálních potřeb Objednatele na základě uzavřených dílčích </w:t>
      </w:r>
      <w:r w:rsidR="005571BD">
        <w:rPr>
          <w:rFonts w:ascii="Arial" w:eastAsia="Arial" w:hAnsi="Arial" w:cs="Arial"/>
          <w:color w:val="000000"/>
          <w:sz w:val="21"/>
          <w:szCs w:val="21"/>
        </w:rPr>
        <w:t>smluv</w:t>
      </w:r>
      <w:r w:rsidRPr="0043272C">
        <w:rPr>
          <w:rFonts w:ascii="Arial" w:eastAsia="Arial" w:hAnsi="Arial" w:cs="Arial"/>
          <w:color w:val="000000"/>
          <w:sz w:val="21"/>
          <w:szCs w:val="21"/>
        </w:rPr>
        <w:t xml:space="preserve">. Dílčí objednávku k poskytnutí plnění vystavuje Objednatel. </w:t>
      </w:r>
      <w:r w:rsidRPr="0043272C">
        <w:rPr>
          <w:rFonts w:ascii="Arial" w:eastAsia="Arial" w:hAnsi="Arial" w:cs="Arial"/>
          <w:color w:val="000000"/>
          <w:sz w:val="21"/>
          <w:szCs w:val="21"/>
        </w:rPr>
        <w:lastRenderedPageBreak/>
        <w:t xml:space="preserve">Poskytovatel </w:t>
      </w:r>
      <w:r w:rsidR="00B61571">
        <w:rPr>
          <w:rFonts w:ascii="Arial" w:eastAsia="Arial" w:hAnsi="Arial" w:cs="Arial"/>
          <w:color w:val="000000"/>
          <w:sz w:val="21"/>
          <w:szCs w:val="21"/>
        </w:rPr>
        <w:t xml:space="preserve">se zavazuje </w:t>
      </w:r>
      <w:r w:rsidRPr="0043272C">
        <w:rPr>
          <w:rFonts w:ascii="Arial" w:eastAsia="Arial" w:hAnsi="Arial" w:cs="Arial"/>
          <w:color w:val="000000"/>
          <w:sz w:val="21"/>
          <w:szCs w:val="21"/>
        </w:rPr>
        <w:t>dílčí objednávku Objednateli písemně potvrd</w:t>
      </w:r>
      <w:r w:rsidR="00B61571">
        <w:rPr>
          <w:rFonts w:ascii="Arial" w:eastAsia="Arial" w:hAnsi="Arial" w:cs="Arial"/>
          <w:color w:val="000000"/>
          <w:sz w:val="21"/>
          <w:szCs w:val="21"/>
        </w:rPr>
        <w:t>it</w:t>
      </w:r>
      <w:r w:rsidR="00545996">
        <w:rPr>
          <w:rFonts w:ascii="Arial" w:eastAsia="Arial" w:hAnsi="Arial" w:cs="Arial"/>
          <w:color w:val="000000"/>
          <w:sz w:val="21"/>
          <w:szCs w:val="21"/>
        </w:rPr>
        <w:t xml:space="preserve"> nejpozději do 2 pracovních dnů od jejího doručení. </w:t>
      </w:r>
    </w:p>
    <w:p w14:paraId="11F68921"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39F76A64" w14:textId="5F951C00"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Jednotlivé </w:t>
      </w:r>
      <w:r w:rsidR="005B6867">
        <w:rPr>
          <w:rFonts w:ascii="Arial" w:eastAsia="Arial" w:hAnsi="Arial" w:cs="Arial"/>
          <w:color w:val="000000"/>
          <w:sz w:val="21"/>
          <w:szCs w:val="21"/>
        </w:rPr>
        <w:t>služby</w:t>
      </w:r>
      <w:r w:rsidR="005B6867" w:rsidRPr="0043272C">
        <w:rPr>
          <w:rFonts w:ascii="Arial" w:eastAsia="Arial" w:hAnsi="Arial" w:cs="Arial"/>
          <w:color w:val="000000"/>
          <w:sz w:val="21"/>
          <w:szCs w:val="21"/>
        </w:rPr>
        <w:t xml:space="preserve"> </w:t>
      </w:r>
      <w:r w:rsidRPr="0043272C">
        <w:rPr>
          <w:rFonts w:ascii="Arial" w:eastAsia="Arial" w:hAnsi="Arial" w:cs="Arial"/>
          <w:color w:val="000000"/>
          <w:sz w:val="21"/>
          <w:szCs w:val="21"/>
        </w:rPr>
        <w:t xml:space="preserve">dle této </w:t>
      </w:r>
      <w:r w:rsidR="004337A8">
        <w:rPr>
          <w:rFonts w:ascii="Arial" w:eastAsia="Arial" w:hAnsi="Arial" w:cs="Arial"/>
          <w:color w:val="000000"/>
          <w:sz w:val="21"/>
          <w:szCs w:val="21"/>
        </w:rPr>
        <w:t>Dohody</w:t>
      </w:r>
      <w:r w:rsidRPr="0043272C">
        <w:rPr>
          <w:rFonts w:ascii="Arial" w:eastAsia="Arial" w:hAnsi="Arial" w:cs="Arial"/>
          <w:color w:val="000000"/>
          <w:sz w:val="21"/>
          <w:szCs w:val="21"/>
        </w:rPr>
        <w:t xml:space="preserve"> mohou být Objednatelem</w:t>
      </w:r>
      <w:r w:rsidRPr="0043272C">
        <w:rPr>
          <w:rFonts w:ascii="Arial" w:eastAsia="Arial" w:hAnsi="Arial" w:cs="Arial"/>
          <w:sz w:val="21"/>
          <w:szCs w:val="21"/>
        </w:rPr>
        <w:t xml:space="preserve"> </w:t>
      </w:r>
      <w:r w:rsidRPr="0043272C">
        <w:rPr>
          <w:rFonts w:ascii="Arial" w:eastAsia="Arial" w:hAnsi="Arial" w:cs="Arial"/>
          <w:color w:val="000000"/>
          <w:sz w:val="21"/>
          <w:szCs w:val="21"/>
        </w:rPr>
        <w:t xml:space="preserve">objednávány opakovaně, a to až do výše finančního limitu dle </w:t>
      </w:r>
      <w:r w:rsidRPr="00107A38">
        <w:rPr>
          <w:rFonts w:ascii="Arial" w:eastAsia="Arial" w:hAnsi="Arial" w:cs="Arial"/>
          <w:color w:val="000000"/>
          <w:sz w:val="21"/>
          <w:szCs w:val="21"/>
        </w:rPr>
        <w:t xml:space="preserve">odst. </w:t>
      </w:r>
      <w:r w:rsidR="0043272C" w:rsidRPr="00107A38">
        <w:rPr>
          <w:rFonts w:ascii="Arial" w:eastAsia="Arial" w:hAnsi="Arial" w:cs="Arial"/>
          <w:color w:val="000000"/>
          <w:sz w:val="21"/>
          <w:szCs w:val="21"/>
        </w:rPr>
        <w:t>7</w:t>
      </w:r>
      <w:r w:rsidRPr="00107A38">
        <w:rPr>
          <w:rFonts w:ascii="Arial" w:eastAsia="Arial" w:hAnsi="Arial" w:cs="Arial"/>
          <w:color w:val="000000"/>
          <w:sz w:val="21"/>
          <w:szCs w:val="21"/>
        </w:rPr>
        <w:t xml:space="preserve">.2 této </w:t>
      </w:r>
      <w:r w:rsidR="0090026D">
        <w:rPr>
          <w:rFonts w:ascii="Arial" w:eastAsia="Arial" w:hAnsi="Arial" w:cs="Arial"/>
          <w:color w:val="000000"/>
          <w:sz w:val="21"/>
          <w:szCs w:val="21"/>
        </w:rPr>
        <w:t>D</w:t>
      </w:r>
      <w:r w:rsidRPr="0043272C">
        <w:rPr>
          <w:rFonts w:ascii="Arial" w:eastAsia="Arial" w:hAnsi="Arial" w:cs="Arial"/>
          <w:color w:val="000000"/>
          <w:sz w:val="21"/>
          <w:szCs w:val="21"/>
        </w:rPr>
        <w:t xml:space="preserve">ohody. </w:t>
      </w:r>
    </w:p>
    <w:p w14:paraId="63B94908"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5633956A" w14:textId="6494B20A" w:rsidR="00976689"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V souladu s předchozím odstavcem mohou být jednotlivé </w:t>
      </w:r>
      <w:r w:rsidR="005B6867">
        <w:rPr>
          <w:rFonts w:ascii="Arial" w:eastAsia="Arial" w:hAnsi="Arial" w:cs="Arial"/>
          <w:color w:val="000000"/>
          <w:sz w:val="21"/>
          <w:szCs w:val="21"/>
        </w:rPr>
        <w:t>služby</w:t>
      </w:r>
      <w:r w:rsidR="005B6867" w:rsidRPr="0043272C">
        <w:rPr>
          <w:rFonts w:ascii="Arial" w:eastAsia="Arial" w:hAnsi="Arial" w:cs="Arial"/>
          <w:color w:val="000000"/>
          <w:sz w:val="21"/>
          <w:szCs w:val="21"/>
        </w:rPr>
        <w:t xml:space="preserve"> </w:t>
      </w:r>
      <w:r w:rsidR="005B6867">
        <w:rPr>
          <w:rFonts w:ascii="Arial" w:eastAsia="Arial" w:hAnsi="Arial" w:cs="Arial"/>
          <w:color w:val="000000"/>
          <w:sz w:val="21"/>
          <w:szCs w:val="21"/>
        </w:rPr>
        <w:t xml:space="preserve">dle </w:t>
      </w:r>
      <w:r w:rsidRPr="0043272C">
        <w:rPr>
          <w:rFonts w:ascii="Arial" w:eastAsia="Arial" w:hAnsi="Arial" w:cs="Arial"/>
          <w:color w:val="000000"/>
          <w:sz w:val="21"/>
          <w:szCs w:val="21"/>
        </w:rPr>
        <w:t xml:space="preserve">této </w:t>
      </w:r>
      <w:r w:rsidR="004337A8">
        <w:rPr>
          <w:rFonts w:ascii="Arial" w:eastAsia="Arial" w:hAnsi="Arial" w:cs="Arial"/>
          <w:color w:val="000000"/>
          <w:sz w:val="21"/>
          <w:szCs w:val="21"/>
        </w:rPr>
        <w:t>D</w:t>
      </w:r>
      <w:r w:rsidRPr="0043272C">
        <w:rPr>
          <w:rFonts w:ascii="Arial" w:eastAsia="Arial" w:hAnsi="Arial" w:cs="Arial"/>
          <w:color w:val="000000"/>
          <w:sz w:val="21"/>
          <w:szCs w:val="21"/>
        </w:rPr>
        <w:t xml:space="preserve">ohody objednávány pouze a jen v písemné podobě. </w:t>
      </w:r>
      <w:r w:rsidR="00545996">
        <w:rPr>
          <w:rFonts w:ascii="Arial" w:eastAsia="Arial" w:hAnsi="Arial" w:cs="Arial"/>
          <w:color w:val="000000"/>
          <w:sz w:val="21"/>
          <w:szCs w:val="21"/>
        </w:rPr>
        <w:t>Dílčí objednávky budou Objednatelem zasílány Poskytovateli elektronicky na e-mail kontaktní osoby Poskytovatele uvede</w:t>
      </w:r>
      <w:r w:rsidR="00DB37DA">
        <w:rPr>
          <w:rFonts w:ascii="Arial" w:eastAsia="Arial" w:hAnsi="Arial" w:cs="Arial"/>
          <w:color w:val="000000"/>
          <w:sz w:val="21"/>
          <w:szCs w:val="21"/>
        </w:rPr>
        <w:t>n</w:t>
      </w:r>
      <w:r w:rsidR="00D45819">
        <w:rPr>
          <w:rFonts w:ascii="Arial" w:eastAsia="Arial" w:hAnsi="Arial" w:cs="Arial"/>
          <w:color w:val="000000"/>
          <w:sz w:val="21"/>
          <w:szCs w:val="21"/>
        </w:rPr>
        <w:t>ý</w:t>
      </w:r>
      <w:r w:rsidR="00545996">
        <w:rPr>
          <w:rFonts w:ascii="Arial" w:eastAsia="Arial" w:hAnsi="Arial" w:cs="Arial"/>
          <w:color w:val="000000"/>
          <w:sz w:val="21"/>
          <w:szCs w:val="21"/>
        </w:rPr>
        <w:t xml:space="preserve"> v odst. 4.2 této Dohody. Potvrzení dílčí objednávky bude Poskytovatelem taktéž sděleno elektronicky na e-mailové adresy kontaktních osob Objednatele uvedené v odst. 4.1 této Dohody. </w:t>
      </w:r>
    </w:p>
    <w:p w14:paraId="1AC5F0CD" w14:textId="77777777" w:rsidR="00545996" w:rsidRDefault="00545996" w:rsidP="00DB37DA">
      <w:pPr>
        <w:pBdr>
          <w:top w:val="nil"/>
          <w:left w:val="nil"/>
          <w:bottom w:val="nil"/>
          <w:right w:val="nil"/>
          <w:between w:val="nil"/>
        </w:pBdr>
        <w:spacing w:line="240" w:lineRule="auto"/>
        <w:ind w:leftChars="0" w:left="0" w:firstLineChars="0" w:firstLine="0"/>
        <w:jc w:val="both"/>
        <w:rPr>
          <w:rFonts w:ascii="Arial" w:eastAsia="Arial" w:hAnsi="Arial" w:cs="Arial"/>
          <w:color w:val="000000"/>
          <w:sz w:val="21"/>
          <w:szCs w:val="21"/>
        </w:rPr>
      </w:pPr>
    </w:p>
    <w:p w14:paraId="4CBDDEB9" w14:textId="22E53E1F" w:rsidR="00545996" w:rsidRPr="00DB37DA" w:rsidRDefault="00545996" w:rsidP="00DB37DA">
      <w:pPr>
        <w:numPr>
          <w:ilvl w:val="1"/>
          <w:numId w:val="1"/>
        </w:numPr>
        <w:suppressAutoHyphens w:val="0"/>
        <w:spacing w:after="120" w:line="240" w:lineRule="auto"/>
        <w:ind w:leftChars="0" w:left="142" w:firstLineChars="0" w:hanging="142"/>
        <w:jc w:val="both"/>
        <w:textDirection w:val="lrTb"/>
        <w:textAlignment w:val="auto"/>
        <w:outlineLvl w:val="9"/>
        <w:rPr>
          <w:rFonts w:ascii="Arial" w:hAnsi="Arial" w:cs="Arial"/>
          <w:sz w:val="21"/>
          <w:szCs w:val="21"/>
          <w:lang w:eastAsia="en-US"/>
        </w:rPr>
      </w:pPr>
      <w:r w:rsidRPr="00DB37DA">
        <w:rPr>
          <w:rFonts w:ascii="Arial" w:hAnsi="Arial" w:cs="Arial"/>
          <w:sz w:val="21"/>
          <w:szCs w:val="21"/>
          <w:lang w:eastAsia="ar-SA"/>
        </w:rPr>
        <w:t>Potvrzením dílčí objednávky ze strany P</w:t>
      </w:r>
      <w:r w:rsidR="00342053">
        <w:rPr>
          <w:rFonts w:ascii="Arial" w:hAnsi="Arial" w:cs="Arial"/>
          <w:sz w:val="21"/>
          <w:szCs w:val="21"/>
          <w:lang w:eastAsia="ar-SA"/>
        </w:rPr>
        <w:t>oskytovatele</w:t>
      </w:r>
      <w:r w:rsidRPr="00DB37DA">
        <w:rPr>
          <w:rFonts w:ascii="Arial" w:hAnsi="Arial" w:cs="Arial"/>
          <w:sz w:val="21"/>
          <w:szCs w:val="21"/>
          <w:lang w:eastAsia="ar-SA"/>
        </w:rPr>
        <w:t xml:space="preserve"> je dílčí smlouva uzavřena, a to dnem, kdy je </w:t>
      </w:r>
      <w:r w:rsidR="005571BD">
        <w:rPr>
          <w:rFonts w:ascii="Arial" w:hAnsi="Arial" w:cs="Arial"/>
          <w:sz w:val="21"/>
          <w:szCs w:val="21"/>
          <w:lang w:eastAsia="ar-SA"/>
        </w:rPr>
        <w:t xml:space="preserve">Objednateli </w:t>
      </w:r>
      <w:r w:rsidRPr="00DB37DA">
        <w:rPr>
          <w:rFonts w:ascii="Arial" w:hAnsi="Arial" w:cs="Arial"/>
          <w:sz w:val="21"/>
          <w:szCs w:val="21"/>
          <w:lang w:eastAsia="ar-SA"/>
        </w:rPr>
        <w:t>doručeno potvrzení dílčí objednávky. V případě pochybností ohledně údajů uvedených v dílčí objednávce je P</w:t>
      </w:r>
      <w:r w:rsidR="00342053">
        <w:rPr>
          <w:rFonts w:ascii="Arial" w:hAnsi="Arial" w:cs="Arial"/>
          <w:sz w:val="21"/>
          <w:szCs w:val="21"/>
          <w:lang w:eastAsia="ar-SA"/>
        </w:rPr>
        <w:t xml:space="preserve">oskytovatel </w:t>
      </w:r>
      <w:r w:rsidRPr="00DB37DA">
        <w:rPr>
          <w:rFonts w:ascii="Arial" w:hAnsi="Arial" w:cs="Arial"/>
          <w:sz w:val="21"/>
          <w:szCs w:val="21"/>
          <w:lang w:eastAsia="ar-SA"/>
        </w:rPr>
        <w:t>povinen vyžádat si od </w:t>
      </w:r>
      <w:r w:rsidR="00342053">
        <w:rPr>
          <w:rFonts w:ascii="Arial" w:hAnsi="Arial" w:cs="Arial"/>
          <w:sz w:val="21"/>
          <w:szCs w:val="21"/>
          <w:lang w:eastAsia="ar-SA"/>
        </w:rPr>
        <w:t>Objednatele</w:t>
      </w:r>
      <w:r w:rsidRPr="00DB37DA">
        <w:rPr>
          <w:rFonts w:ascii="Arial" w:hAnsi="Arial" w:cs="Arial"/>
          <w:sz w:val="21"/>
          <w:szCs w:val="21"/>
          <w:lang w:eastAsia="ar-SA"/>
        </w:rPr>
        <w:t xml:space="preserve"> bezodkladně, nejpozději do konce lhůty pro potvrzení přijetí dílčí objednávky dle odstavce</w:t>
      </w:r>
      <w:r w:rsidR="00342053">
        <w:rPr>
          <w:rFonts w:ascii="Arial" w:hAnsi="Arial" w:cs="Arial"/>
          <w:sz w:val="21"/>
          <w:szCs w:val="21"/>
          <w:lang w:eastAsia="ar-SA"/>
        </w:rPr>
        <w:t xml:space="preserve"> 3.6 této Dohody</w:t>
      </w:r>
      <w:r w:rsidRPr="00DB37DA">
        <w:rPr>
          <w:rFonts w:ascii="Arial" w:hAnsi="Arial" w:cs="Arial"/>
          <w:sz w:val="21"/>
          <w:szCs w:val="21"/>
          <w:lang w:eastAsia="ar-SA"/>
        </w:rPr>
        <w:t xml:space="preserve">, doplňující informace, neučiní-li tak, má se za to, že dílčí objednávka je dostatečně určitá a nemůže se z tohoto důvodu zprostit odpovědnosti za vadné, resp. řádné plnění. Ve smyslu </w:t>
      </w:r>
      <w:r w:rsidR="005571BD">
        <w:rPr>
          <w:rFonts w:ascii="Arial" w:hAnsi="Arial" w:cs="Arial"/>
          <w:sz w:val="21"/>
          <w:szCs w:val="21"/>
          <w:lang w:eastAsia="ar-SA"/>
        </w:rPr>
        <w:br/>
      </w:r>
      <w:r w:rsidRPr="00DB37DA">
        <w:rPr>
          <w:rFonts w:ascii="Arial" w:hAnsi="Arial" w:cs="Arial"/>
          <w:sz w:val="21"/>
          <w:szCs w:val="21"/>
          <w:lang w:eastAsia="ar-SA"/>
        </w:rPr>
        <w:t xml:space="preserve">§ 1740 odst. 3 Občanského zákoníku </w:t>
      </w:r>
      <w:r w:rsidR="00342053">
        <w:rPr>
          <w:rFonts w:ascii="Arial" w:hAnsi="Arial" w:cs="Arial"/>
          <w:sz w:val="21"/>
          <w:szCs w:val="21"/>
          <w:lang w:eastAsia="ar-SA"/>
        </w:rPr>
        <w:t xml:space="preserve">Objednatel </w:t>
      </w:r>
      <w:r w:rsidRPr="00DB37DA">
        <w:rPr>
          <w:rFonts w:ascii="Arial" w:hAnsi="Arial" w:cs="Arial"/>
          <w:sz w:val="21"/>
          <w:szCs w:val="21"/>
          <w:lang w:eastAsia="ar-SA"/>
        </w:rPr>
        <w:t>předem vylučuje přijetí dílčí objednávky s dodatkem nebo odchylkou.</w:t>
      </w:r>
    </w:p>
    <w:p w14:paraId="13F7F7B9"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2AE7437C" w14:textId="12F99068"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Dílčí objednávka </w:t>
      </w:r>
      <w:r w:rsidR="005571BD">
        <w:rPr>
          <w:rFonts w:ascii="Arial" w:eastAsia="Arial" w:hAnsi="Arial" w:cs="Arial"/>
          <w:color w:val="000000"/>
          <w:sz w:val="21"/>
          <w:szCs w:val="21"/>
        </w:rPr>
        <w:t>musí</w:t>
      </w:r>
      <w:r w:rsidR="005571BD" w:rsidRPr="0043272C">
        <w:rPr>
          <w:rFonts w:ascii="Arial" w:eastAsia="Arial" w:hAnsi="Arial" w:cs="Arial"/>
          <w:color w:val="000000"/>
          <w:sz w:val="21"/>
          <w:szCs w:val="21"/>
        </w:rPr>
        <w:t xml:space="preserve"> </w:t>
      </w:r>
      <w:r w:rsidRPr="0043272C">
        <w:rPr>
          <w:rFonts w:ascii="Arial" w:eastAsia="Arial" w:hAnsi="Arial" w:cs="Arial"/>
          <w:color w:val="000000"/>
          <w:sz w:val="21"/>
          <w:szCs w:val="21"/>
        </w:rPr>
        <w:t>obsahovat zejména tyto skutečnosti:</w:t>
      </w:r>
    </w:p>
    <w:p w14:paraId="0514A645" w14:textId="582E7217" w:rsidR="00976689" w:rsidRPr="0043272C" w:rsidRDefault="00C717AD" w:rsidP="0043272C">
      <w:pPr>
        <w:numPr>
          <w:ilvl w:val="0"/>
          <w:numId w:val="4"/>
        </w:numPr>
        <w:spacing w:line="276" w:lineRule="auto"/>
        <w:ind w:leftChars="118" w:left="709" w:hangingChars="203" w:hanging="426"/>
        <w:jc w:val="both"/>
        <w:rPr>
          <w:rFonts w:ascii="Arial" w:eastAsia="Arial" w:hAnsi="Arial" w:cs="Arial"/>
          <w:sz w:val="21"/>
          <w:szCs w:val="21"/>
        </w:rPr>
      </w:pPr>
      <w:r w:rsidRPr="0043272C">
        <w:rPr>
          <w:rFonts w:ascii="Arial" w:eastAsia="Arial" w:hAnsi="Arial" w:cs="Arial"/>
          <w:sz w:val="21"/>
          <w:szCs w:val="21"/>
        </w:rPr>
        <w:t>specifikace požadovaného plnění (zejména t</w:t>
      </w:r>
      <w:r w:rsidR="007238D2">
        <w:rPr>
          <w:rFonts w:ascii="Arial" w:eastAsia="Arial" w:hAnsi="Arial" w:cs="Arial"/>
          <w:sz w:val="21"/>
          <w:szCs w:val="21"/>
        </w:rPr>
        <w:t>e</w:t>
      </w:r>
      <w:r w:rsidRPr="0043272C">
        <w:rPr>
          <w:rFonts w:ascii="Arial" w:eastAsia="Arial" w:hAnsi="Arial" w:cs="Arial"/>
          <w:sz w:val="21"/>
          <w:szCs w:val="21"/>
        </w:rPr>
        <w:t>matické zaměření akce, způsob provedení, počet účastníků)</w:t>
      </w:r>
      <w:r w:rsidR="0043272C">
        <w:rPr>
          <w:rFonts w:ascii="Arial" w:eastAsia="Arial" w:hAnsi="Arial" w:cs="Arial"/>
          <w:sz w:val="21"/>
          <w:szCs w:val="21"/>
        </w:rPr>
        <w:t>,</w:t>
      </w:r>
    </w:p>
    <w:p w14:paraId="043B5DB7" w14:textId="5C1F0DA5" w:rsidR="00976689" w:rsidRPr="0043272C" w:rsidRDefault="00C717AD" w:rsidP="0043272C">
      <w:pPr>
        <w:numPr>
          <w:ilvl w:val="0"/>
          <w:numId w:val="4"/>
        </w:numPr>
        <w:spacing w:line="276" w:lineRule="auto"/>
        <w:ind w:leftChars="118" w:left="709" w:hangingChars="203" w:hanging="426"/>
        <w:jc w:val="both"/>
        <w:rPr>
          <w:rFonts w:ascii="Arial" w:eastAsia="Arial" w:hAnsi="Arial" w:cs="Arial"/>
          <w:sz w:val="21"/>
          <w:szCs w:val="21"/>
        </w:rPr>
      </w:pPr>
      <w:r w:rsidRPr="0043272C">
        <w:rPr>
          <w:rFonts w:ascii="Arial" w:eastAsia="Arial" w:hAnsi="Arial" w:cs="Arial"/>
          <w:sz w:val="21"/>
          <w:szCs w:val="21"/>
        </w:rPr>
        <w:t>termín a místo realizace</w:t>
      </w:r>
      <w:r w:rsidR="0043272C">
        <w:rPr>
          <w:rFonts w:ascii="Arial" w:eastAsia="Arial" w:hAnsi="Arial" w:cs="Arial"/>
          <w:sz w:val="21"/>
          <w:szCs w:val="21"/>
        </w:rPr>
        <w:t>,</w:t>
      </w:r>
    </w:p>
    <w:p w14:paraId="7486F53E" w14:textId="7E36A369" w:rsidR="00976689" w:rsidRPr="0043272C" w:rsidRDefault="00C717AD" w:rsidP="0043272C">
      <w:pPr>
        <w:numPr>
          <w:ilvl w:val="0"/>
          <w:numId w:val="4"/>
        </w:numPr>
        <w:spacing w:line="276" w:lineRule="auto"/>
        <w:ind w:leftChars="118" w:left="709" w:hangingChars="203" w:hanging="426"/>
        <w:jc w:val="both"/>
        <w:rPr>
          <w:rFonts w:ascii="Arial" w:eastAsia="Arial" w:hAnsi="Arial" w:cs="Arial"/>
          <w:sz w:val="21"/>
          <w:szCs w:val="21"/>
        </w:rPr>
      </w:pPr>
      <w:r w:rsidRPr="0043272C">
        <w:rPr>
          <w:rFonts w:ascii="Arial" w:eastAsia="Arial" w:hAnsi="Arial" w:cs="Arial"/>
          <w:sz w:val="21"/>
          <w:szCs w:val="21"/>
        </w:rPr>
        <w:t xml:space="preserve">informace k upřesnění agendy a harmonogramu </w:t>
      </w:r>
      <w:r w:rsidR="00756747">
        <w:rPr>
          <w:rFonts w:ascii="Arial" w:eastAsia="Arial" w:hAnsi="Arial" w:cs="Arial"/>
          <w:sz w:val="21"/>
          <w:szCs w:val="21"/>
        </w:rPr>
        <w:t>nebo způsobu plnění</w:t>
      </w:r>
      <w:r w:rsidRPr="0043272C">
        <w:rPr>
          <w:rFonts w:ascii="Arial" w:eastAsia="Arial" w:hAnsi="Arial" w:cs="Arial"/>
          <w:sz w:val="21"/>
          <w:szCs w:val="21"/>
        </w:rPr>
        <w:t xml:space="preserve"> (na základě objednávky zpracuje Poskytovatel podrobný návrh způsobu realizace akce včetně použitých metod, který podléhá schválení </w:t>
      </w:r>
      <w:r w:rsidR="007C70F0">
        <w:rPr>
          <w:rFonts w:ascii="Arial" w:eastAsia="Arial" w:hAnsi="Arial" w:cs="Arial"/>
          <w:sz w:val="21"/>
          <w:szCs w:val="21"/>
        </w:rPr>
        <w:t>O</w:t>
      </w:r>
      <w:r w:rsidRPr="0043272C">
        <w:rPr>
          <w:rFonts w:ascii="Arial" w:eastAsia="Arial" w:hAnsi="Arial" w:cs="Arial"/>
          <w:sz w:val="21"/>
          <w:szCs w:val="21"/>
        </w:rPr>
        <w:t>bjednatele)</w:t>
      </w:r>
      <w:r w:rsidR="0043272C">
        <w:rPr>
          <w:rFonts w:ascii="Arial" w:eastAsia="Arial" w:hAnsi="Arial" w:cs="Arial"/>
          <w:sz w:val="21"/>
          <w:szCs w:val="21"/>
        </w:rPr>
        <w:t>,</w:t>
      </w:r>
    </w:p>
    <w:p w14:paraId="787B3B77" w14:textId="0EE7569C" w:rsidR="00976689" w:rsidRPr="0043272C" w:rsidRDefault="00C717AD" w:rsidP="0043272C">
      <w:pPr>
        <w:numPr>
          <w:ilvl w:val="0"/>
          <w:numId w:val="4"/>
        </w:numPr>
        <w:spacing w:line="276" w:lineRule="auto"/>
        <w:ind w:leftChars="118" w:left="709" w:hangingChars="203" w:hanging="426"/>
        <w:jc w:val="both"/>
        <w:rPr>
          <w:rFonts w:ascii="Arial" w:eastAsia="Arial" w:hAnsi="Arial" w:cs="Arial"/>
          <w:sz w:val="21"/>
          <w:szCs w:val="21"/>
        </w:rPr>
      </w:pPr>
      <w:r w:rsidRPr="0043272C">
        <w:rPr>
          <w:rFonts w:ascii="Arial" w:eastAsia="Arial" w:hAnsi="Arial" w:cs="Arial"/>
          <w:sz w:val="21"/>
          <w:szCs w:val="21"/>
        </w:rPr>
        <w:t xml:space="preserve">identifikace projektu, ze kterého je předmět plnění dílčí objednávky hrazen (tj. název </w:t>
      </w:r>
      <w:r w:rsidR="00B61571">
        <w:rPr>
          <w:rFonts w:ascii="Arial" w:eastAsia="Arial" w:hAnsi="Arial" w:cs="Arial"/>
          <w:sz w:val="21"/>
          <w:szCs w:val="21"/>
        </w:rPr>
        <w:br/>
      </w:r>
      <w:r w:rsidRPr="0043272C">
        <w:rPr>
          <w:rFonts w:ascii="Arial" w:eastAsia="Arial" w:hAnsi="Arial" w:cs="Arial"/>
          <w:sz w:val="21"/>
          <w:szCs w:val="21"/>
        </w:rPr>
        <w:t>a identifikační číslo projektu).</w:t>
      </w:r>
    </w:p>
    <w:p w14:paraId="1DA75175" w14:textId="1127F7C5" w:rsidR="00976689" w:rsidRDefault="00C717AD" w:rsidP="004B1F75">
      <w:pPr>
        <w:keepNext/>
        <w:numPr>
          <w:ilvl w:val="0"/>
          <w:numId w:val="1"/>
        </w:numPr>
        <w:pBdr>
          <w:top w:val="nil"/>
          <w:left w:val="nil"/>
          <w:bottom w:val="nil"/>
          <w:right w:val="nil"/>
          <w:between w:val="nil"/>
        </w:pBdr>
        <w:tabs>
          <w:tab w:val="left" w:pos="454"/>
        </w:tabs>
        <w:spacing w:before="480" w:after="240" w:line="240" w:lineRule="auto"/>
        <w:ind w:left="0" w:hanging="2"/>
        <w:jc w:val="center"/>
        <w:rPr>
          <w:rFonts w:ascii="Arial" w:eastAsia="Arial" w:hAnsi="Arial" w:cs="Arial"/>
          <w:b/>
          <w:smallCaps/>
          <w:color w:val="000000"/>
          <w:sz w:val="21"/>
          <w:szCs w:val="21"/>
        </w:rPr>
      </w:pPr>
      <w:bookmarkStart w:id="2" w:name="_heading=h.gjdgxs" w:colFirst="0" w:colLast="0"/>
      <w:bookmarkEnd w:id="2"/>
      <w:r w:rsidRPr="0043272C">
        <w:rPr>
          <w:rFonts w:ascii="Arial" w:eastAsia="Arial" w:hAnsi="Arial" w:cs="Arial"/>
          <w:b/>
          <w:smallCaps/>
          <w:color w:val="000000"/>
          <w:sz w:val="21"/>
          <w:szCs w:val="21"/>
        </w:rPr>
        <w:t>KONTAKTNÍ OSOBY PRO ÚČELY DOHODY</w:t>
      </w:r>
    </w:p>
    <w:p w14:paraId="76622E73" w14:textId="57271CD2" w:rsidR="00B61571"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Kontaktní osobou Objednatele, tj. osobou pověřenou pro účely této </w:t>
      </w:r>
      <w:r w:rsidR="004337A8">
        <w:rPr>
          <w:rFonts w:ascii="Arial" w:eastAsia="Arial" w:hAnsi="Arial" w:cs="Arial"/>
          <w:color w:val="000000"/>
          <w:sz w:val="21"/>
          <w:szCs w:val="21"/>
        </w:rPr>
        <w:t>D</w:t>
      </w:r>
      <w:r w:rsidRPr="0043272C">
        <w:rPr>
          <w:rFonts w:ascii="Arial" w:eastAsia="Arial" w:hAnsi="Arial" w:cs="Arial"/>
          <w:color w:val="000000"/>
          <w:sz w:val="21"/>
          <w:szCs w:val="21"/>
        </w:rPr>
        <w:t xml:space="preserve">ohody (vyjma změnu obsahu </w:t>
      </w:r>
      <w:r w:rsidR="004337A8">
        <w:rPr>
          <w:rFonts w:ascii="Arial" w:eastAsia="Arial" w:hAnsi="Arial" w:cs="Arial"/>
          <w:color w:val="000000"/>
          <w:sz w:val="21"/>
          <w:szCs w:val="21"/>
        </w:rPr>
        <w:t>D</w:t>
      </w:r>
      <w:r w:rsidRPr="0043272C">
        <w:rPr>
          <w:rFonts w:ascii="Arial" w:eastAsia="Arial" w:hAnsi="Arial" w:cs="Arial"/>
          <w:color w:val="000000"/>
          <w:sz w:val="21"/>
          <w:szCs w:val="21"/>
        </w:rPr>
        <w:t xml:space="preserve">ohody), neoznámí-li Objednatel Poskytovateli jinak, je: </w:t>
      </w:r>
      <w:r w:rsidR="00EE50D1" w:rsidRPr="00EE50D1">
        <w:rPr>
          <w:rFonts w:ascii="Arial" w:eastAsia="Arial" w:hAnsi="Arial" w:cs="Arial"/>
          <w:color w:val="000000"/>
          <w:sz w:val="21"/>
          <w:szCs w:val="21"/>
          <w:highlight w:val="lightGray"/>
        </w:rPr>
        <w:t>XXXXXXXXXXXXXXXXXXXXXXX</w:t>
      </w:r>
      <w:r w:rsidR="004B1F75">
        <w:rPr>
          <w:rFonts w:ascii="Arial" w:eastAsia="Arial" w:hAnsi="Arial" w:cs="Arial"/>
          <w:color w:val="000000"/>
          <w:sz w:val="21"/>
          <w:szCs w:val="21"/>
        </w:rPr>
        <w:t xml:space="preserve">. </w:t>
      </w:r>
    </w:p>
    <w:p w14:paraId="691F6F66" w14:textId="6F81A23F" w:rsidR="00B61571" w:rsidRDefault="00C717AD" w:rsidP="00B61571">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B61571">
        <w:rPr>
          <w:rFonts w:ascii="Arial" w:eastAsia="Arial" w:hAnsi="Arial" w:cs="Arial"/>
          <w:color w:val="000000"/>
          <w:sz w:val="21"/>
          <w:szCs w:val="21"/>
        </w:rPr>
        <w:t xml:space="preserve">Kontaktní osobou Poskytovatele, tj. osobou pověřenou pro účely této </w:t>
      </w:r>
      <w:r w:rsidR="0090026D" w:rsidRPr="00B61571">
        <w:rPr>
          <w:rFonts w:ascii="Arial" w:eastAsia="Arial" w:hAnsi="Arial" w:cs="Arial"/>
          <w:color w:val="000000"/>
          <w:sz w:val="21"/>
          <w:szCs w:val="21"/>
        </w:rPr>
        <w:t>D</w:t>
      </w:r>
      <w:r w:rsidRPr="00B61571">
        <w:rPr>
          <w:rFonts w:ascii="Arial" w:eastAsia="Arial" w:hAnsi="Arial" w:cs="Arial"/>
          <w:color w:val="000000"/>
          <w:sz w:val="21"/>
          <w:szCs w:val="21"/>
        </w:rPr>
        <w:t>ohody, neoznámí-li Poskytovatel Objednateli jinak, je</w:t>
      </w:r>
      <w:r w:rsidR="004F71F7" w:rsidRPr="00B61571">
        <w:rPr>
          <w:rFonts w:ascii="Arial" w:eastAsia="Arial" w:hAnsi="Arial" w:cs="Arial"/>
          <w:color w:val="000000"/>
          <w:sz w:val="21"/>
          <w:szCs w:val="21"/>
        </w:rPr>
        <w:t xml:space="preserve"> </w:t>
      </w:r>
      <w:r w:rsidR="00EE50D1" w:rsidRPr="00EE50D1">
        <w:rPr>
          <w:rFonts w:ascii="Arial" w:eastAsia="Arial" w:hAnsi="Arial" w:cs="Arial"/>
          <w:color w:val="000000"/>
          <w:sz w:val="21"/>
          <w:szCs w:val="21"/>
          <w:highlight w:val="lightGray"/>
        </w:rPr>
        <w:t>XXXXXXXXXXXXXXXXXXXXXXXXXXXXX</w:t>
      </w:r>
      <w:r w:rsidR="004F71F7" w:rsidRPr="00B61571">
        <w:rPr>
          <w:rFonts w:ascii="Arial" w:eastAsia="Arial" w:hAnsi="Arial" w:cs="Arial"/>
          <w:color w:val="000000"/>
          <w:sz w:val="21"/>
          <w:szCs w:val="21"/>
        </w:rPr>
        <w:t>)</w:t>
      </w:r>
      <w:r w:rsidRPr="00B61571">
        <w:rPr>
          <w:rFonts w:ascii="Arial" w:eastAsia="Arial" w:hAnsi="Arial" w:cs="Arial"/>
          <w:color w:val="000000"/>
          <w:sz w:val="21"/>
          <w:szCs w:val="21"/>
        </w:rPr>
        <w:t xml:space="preserve">. </w:t>
      </w:r>
    </w:p>
    <w:p w14:paraId="333D72C6" w14:textId="3DC92865" w:rsidR="00976689" w:rsidRPr="00B61571"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B61571">
        <w:rPr>
          <w:rFonts w:ascii="Arial" w:eastAsia="Arial" w:hAnsi="Arial" w:cs="Arial"/>
          <w:color w:val="000000"/>
          <w:sz w:val="21"/>
          <w:szCs w:val="21"/>
        </w:rPr>
        <w:t xml:space="preserve">Nebude-li v </w:t>
      </w:r>
      <w:r w:rsidR="004337A8" w:rsidRPr="00B61571">
        <w:rPr>
          <w:rFonts w:ascii="Arial" w:eastAsia="Arial" w:hAnsi="Arial" w:cs="Arial"/>
          <w:color w:val="000000"/>
          <w:sz w:val="21"/>
          <w:szCs w:val="21"/>
        </w:rPr>
        <w:t>D</w:t>
      </w:r>
      <w:r w:rsidRPr="00B61571">
        <w:rPr>
          <w:rFonts w:ascii="Arial" w:eastAsia="Arial" w:hAnsi="Arial" w:cs="Arial"/>
          <w:color w:val="000000"/>
          <w:sz w:val="21"/>
          <w:szCs w:val="21"/>
        </w:rPr>
        <w:t>ohodě uvedeno jinak, veškerá komunikace bude probíhat prostřednictvím kontaktních osob smluvních stran.</w:t>
      </w:r>
    </w:p>
    <w:p w14:paraId="5768F071" w14:textId="77777777" w:rsidR="00976689" w:rsidRPr="0043272C" w:rsidRDefault="00C717AD" w:rsidP="004B1F75">
      <w:pPr>
        <w:keepNext/>
        <w:numPr>
          <w:ilvl w:val="0"/>
          <w:numId w:val="1"/>
        </w:numPr>
        <w:pBdr>
          <w:top w:val="nil"/>
          <w:left w:val="nil"/>
          <w:bottom w:val="nil"/>
          <w:right w:val="nil"/>
          <w:between w:val="nil"/>
        </w:pBdr>
        <w:tabs>
          <w:tab w:val="left" w:pos="454"/>
        </w:tabs>
        <w:spacing w:before="480" w:after="240" w:line="240" w:lineRule="auto"/>
        <w:ind w:left="0" w:hanging="2"/>
        <w:jc w:val="center"/>
        <w:rPr>
          <w:rFonts w:ascii="Arial" w:eastAsia="Arial" w:hAnsi="Arial" w:cs="Arial"/>
          <w:b/>
          <w:smallCaps/>
          <w:color w:val="000000"/>
          <w:sz w:val="21"/>
          <w:szCs w:val="21"/>
        </w:rPr>
      </w:pPr>
      <w:r w:rsidRPr="0043272C">
        <w:rPr>
          <w:rFonts w:ascii="Arial" w:eastAsia="Arial" w:hAnsi="Arial" w:cs="Arial"/>
          <w:b/>
          <w:smallCaps/>
          <w:color w:val="000000"/>
          <w:sz w:val="21"/>
          <w:szCs w:val="21"/>
        </w:rPr>
        <w:t>SOUČINNOST</w:t>
      </w:r>
    </w:p>
    <w:p w14:paraId="6FDD0912" w14:textId="7238B798"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Smluvní strany se zavazují vzájemně spolupracovat a poskytovat si veškeré informace potřebné pro řádné plnění svých závazků. Smluvní strany se zavazují vzájemně se informovat </w:t>
      </w:r>
      <w:r w:rsidR="00E729BD">
        <w:rPr>
          <w:rFonts w:ascii="Arial" w:eastAsia="Arial" w:hAnsi="Arial" w:cs="Arial"/>
          <w:color w:val="000000"/>
          <w:sz w:val="21"/>
          <w:szCs w:val="21"/>
        </w:rPr>
        <w:br/>
      </w:r>
      <w:r w:rsidRPr="0043272C">
        <w:rPr>
          <w:rFonts w:ascii="Arial" w:eastAsia="Arial" w:hAnsi="Arial" w:cs="Arial"/>
          <w:color w:val="000000"/>
          <w:sz w:val="21"/>
          <w:szCs w:val="21"/>
        </w:rPr>
        <w:t xml:space="preserve">o veškerých skutečnostech, které jsou nebo mohou být důležité pro řádné plnění této </w:t>
      </w:r>
      <w:r w:rsidR="004337A8">
        <w:rPr>
          <w:rFonts w:ascii="Arial" w:eastAsia="Arial" w:hAnsi="Arial" w:cs="Arial"/>
          <w:color w:val="000000"/>
          <w:sz w:val="21"/>
          <w:szCs w:val="21"/>
        </w:rPr>
        <w:t>Do</w:t>
      </w:r>
      <w:r w:rsidRPr="0043272C">
        <w:rPr>
          <w:rFonts w:ascii="Arial" w:eastAsia="Arial" w:hAnsi="Arial" w:cs="Arial"/>
          <w:color w:val="000000"/>
          <w:sz w:val="21"/>
          <w:szCs w:val="21"/>
        </w:rPr>
        <w:t xml:space="preserve">hody. </w:t>
      </w:r>
    </w:p>
    <w:p w14:paraId="0DB1F892" w14:textId="01F73752"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Smluvní strany se zavazují plnit své závazky vyplývající z této </w:t>
      </w:r>
      <w:r w:rsidR="0090026D">
        <w:rPr>
          <w:rFonts w:ascii="Arial" w:eastAsia="Arial" w:hAnsi="Arial" w:cs="Arial"/>
          <w:color w:val="000000"/>
          <w:sz w:val="21"/>
          <w:szCs w:val="21"/>
        </w:rPr>
        <w:t>D</w:t>
      </w:r>
      <w:r w:rsidRPr="0043272C">
        <w:rPr>
          <w:rFonts w:ascii="Arial" w:eastAsia="Arial" w:hAnsi="Arial" w:cs="Arial"/>
          <w:color w:val="000000"/>
          <w:sz w:val="21"/>
          <w:szCs w:val="21"/>
        </w:rPr>
        <w:t>ohody a dílčích objednávek tak, aby nedocházelo k prodlení s plněním a k prodlení se zaplacením jednotlivých peněžních závazků.</w:t>
      </w:r>
    </w:p>
    <w:p w14:paraId="4445A398" w14:textId="77777777" w:rsidR="00976689" w:rsidRPr="0043272C" w:rsidRDefault="00C717AD" w:rsidP="004B1F75">
      <w:pPr>
        <w:keepNext/>
        <w:numPr>
          <w:ilvl w:val="0"/>
          <w:numId w:val="1"/>
        </w:numPr>
        <w:pBdr>
          <w:top w:val="nil"/>
          <w:left w:val="nil"/>
          <w:bottom w:val="nil"/>
          <w:right w:val="nil"/>
          <w:between w:val="nil"/>
        </w:pBdr>
        <w:tabs>
          <w:tab w:val="left" w:pos="454"/>
        </w:tabs>
        <w:spacing w:before="480" w:after="240" w:line="240" w:lineRule="auto"/>
        <w:ind w:left="0" w:hanging="2"/>
        <w:jc w:val="center"/>
        <w:rPr>
          <w:rFonts w:ascii="Arial" w:eastAsia="Arial" w:hAnsi="Arial" w:cs="Arial"/>
          <w:b/>
          <w:smallCaps/>
          <w:color w:val="000000"/>
          <w:sz w:val="21"/>
          <w:szCs w:val="21"/>
        </w:rPr>
      </w:pPr>
      <w:r w:rsidRPr="0043272C">
        <w:rPr>
          <w:rFonts w:ascii="Arial" w:eastAsia="Arial" w:hAnsi="Arial" w:cs="Arial"/>
          <w:b/>
          <w:smallCaps/>
          <w:color w:val="000000"/>
          <w:sz w:val="21"/>
          <w:szCs w:val="21"/>
        </w:rPr>
        <w:t>MÍSTO A DOBA PLNĚNÍ</w:t>
      </w:r>
    </w:p>
    <w:p w14:paraId="3EA1C879" w14:textId="4A528129"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Konkrétní místa plnění budou specifikována v dílčích objednávkách dle </w:t>
      </w:r>
      <w:r w:rsidR="00C30320">
        <w:rPr>
          <w:rFonts w:ascii="Arial" w:eastAsia="Arial" w:hAnsi="Arial" w:cs="Arial"/>
          <w:color w:val="000000"/>
          <w:sz w:val="21"/>
          <w:szCs w:val="21"/>
        </w:rPr>
        <w:t>článku</w:t>
      </w:r>
      <w:r w:rsidRPr="0043272C">
        <w:rPr>
          <w:rFonts w:ascii="Arial" w:eastAsia="Arial" w:hAnsi="Arial" w:cs="Arial"/>
          <w:color w:val="000000"/>
          <w:sz w:val="21"/>
          <w:szCs w:val="21"/>
        </w:rPr>
        <w:t xml:space="preserve"> 3 </w:t>
      </w:r>
      <w:r w:rsidR="004337A8">
        <w:rPr>
          <w:rFonts w:ascii="Arial" w:eastAsia="Arial" w:hAnsi="Arial" w:cs="Arial"/>
          <w:color w:val="000000"/>
          <w:sz w:val="21"/>
          <w:szCs w:val="21"/>
        </w:rPr>
        <w:t>D</w:t>
      </w:r>
      <w:r w:rsidRPr="0043272C">
        <w:rPr>
          <w:rFonts w:ascii="Arial" w:eastAsia="Arial" w:hAnsi="Arial" w:cs="Arial"/>
          <w:color w:val="000000"/>
          <w:sz w:val="21"/>
          <w:szCs w:val="21"/>
        </w:rPr>
        <w:t>ohody.</w:t>
      </w:r>
    </w:p>
    <w:p w14:paraId="5F94A405"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64653A64"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lastRenderedPageBreak/>
        <w:t xml:space="preserve">Objem a rozsah služeb poskytovaných Poskytovatelem na základě dílčích objednávek musí být v souladu s dílčí objednávkou a touto Dohodou. V opačném případě Objednatel není povinen platit náklady vzniklé Poskytovateli v souvislosti s realizací takovýchto služeb. </w:t>
      </w:r>
    </w:p>
    <w:p w14:paraId="1A7E01B8"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6F14BF31"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Změnu adres, e-mailů, či telefonu u oprávněných osob jsou si smluvní strany povinny bezodkladně písemně oznámit, přičemž změněných údajů se lze dovolávat až po doručení oznámení druhé smluvní straně. </w:t>
      </w:r>
    </w:p>
    <w:p w14:paraId="09F7A25B"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color w:val="000000"/>
          <w:sz w:val="21"/>
          <w:szCs w:val="21"/>
        </w:rPr>
      </w:pPr>
    </w:p>
    <w:p w14:paraId="7C1C31BB" w14:textId="6BD85012"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Plnění Poskytovatele na základě jednotlivých dílčích objednávek bude poskytováno po dobu realizace projektu identifikovaného v </w:t>
      </w:r>
      <w:r w:rsidRPr="00C51E73">
        <w:rPr>
          <w:rFonts w:ascii="Arial" w:eastAsia="Arial" w:hAnsi="Arial" w:cs="Arial"/>
          <w:color w:val="000000"/>
          <w:sz w:val="21"/>
          <w:szCs w:val="21"/>
        </w:rPr>
        <w:t>bodě 2.1., tj. do 3</w:t>
      </w:r>
      <w:r w:rsidR="00592F61">
        <w:rPr>
          <w:rFonts w:ascii="Arial" w:eastAsia="Arial" w:hAnsi="Arial" w:cs="Arial"/>
          <w:color w:val="000000"/>
          <w:sz w:val="21"/>
          <w:szCs w:val="21"/>
        </w:rPr>
        <w:t>1</w:t>
      </w:r>
      <w:r w:rsidRPr="00C51E73">
        <w:rPr>
          <w:rFonts w:ascii="Arial" w:eastAsia="Arial" w:hAnsi="Arial" w:cs="Arial"/>
          <w:color w:val="000000"/>
          <w:sz w:val="21"/>
          <w:szCs w:val="21"/>
        </w:rPr>
        <w:t>.</w:t>
      </w:r>
      <w:r w:rsidR="00592F61">
        <w:rPr>
          <w:rFonts w:ascii="Arial" w:eastAsia="Arial" w:hAnsi="Arial" w:cs="Arial"/>
          <w:color w:val="000000"/>
          <w:sz w:val="21"/>
          <w:szCs w:val="21"/>
        </w:rPr>
        <w:t>8</w:t>
      </w:r>
      <w:r w:rsidRPr="00C51E73">
        <w:rPr>
          <w:rFonts w:ascii="Arial" w:eastAsia="Arial" w:hAnsi="Arial" w:cs="Arial"/>
          <w:color w:val="000000"/>
          <w:sz w:val="21"/>
          <w:szCs w:val="21"/>
        </w:rPr>
        <w:t>.2023</w:t>
      </w:r>
      <w:r w:rsidRPr="0043272C">
        <w:rPr>
          <w:rFonts w:ascii="Arial" w:eastAsia="Arial" w:hAnsi="Arial" w:cs="Arial"/>
          <w:color w:val="000000"/>
          <w:sz w:val="21"/>
          <w:szCs w:val="21"/>
        </w:rPr>
        <w:t xml:space="preserve">. </w:t>
      </w:r>
    </w:p>
    <w:p w14:paraId="6A5AF942" w14:textId="77777777" w:rsidR="00976689" w:rsidRPr="0043272C" w:rsidRDefault="00C717AD" w:rsidP="004B1F75">
      <w:pPr>
        <w:keepNext/>
        <w:numPr>
          <w:ilvl w:val="0"/>
          <w:numId w:val="1"/>
        </w:numPr>
        <w:pBdr>
          <w:top w:val="nil"/>
          <w:left w:val="nil"/>
          <w:bottom w:val="nil"/>
          <w:right w:val="nil"/>
          <w:between w:val="nil"/>
        </w:pBdr>
        <w:tabs>
          <w:tab w:val="left" w:pos="454"/>
        </w:tabs>
        <w:spacing w:before="480" w:after="240" w:line="240" w:lineRule="auto"/>
        <w:ind w:left="0" w:hanging="2"/>
        <w:jc w:val="center"/>
        <w:rPr>
          <w:rFonts w:ascii="Arial" w:eastAsia="Arial" w:hAnsi="Arial" w:cs="Arial"/>
          <w:b/>
          <w:smallCaps/>
          <w:color w:val="000000"/>
          <w:sz w:val="21"/>
          <w:szCs w:val="21"/>
        </w:rPr>
      </w:pPr>
      <w:r w:rsidRPr="0043272C">
        <w:rPr>
          <w:rFonts w:ascii="Arial" w:eastAsia="Arial" w:hAnsi="Arial" w:cs="Arial"/>
          <w:b/>
          <w:smallCaps/>
          <w:color w:val="000000"/>
          <w:sz w:val="21"/>
          <w:szCs w:val="21"/>
        </w:rPr>
        <w:t>CENA A PLATEBNÍ PODMÍNKY</w:t>
      </w:r>
    </w:p>
    <w:p w14:paraId="3F19573B"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color w:val="000000"/>
          <w:sz w:val="21"/>
          <w:szCs w:val="21"/>
        </w:rPr>
      </w:pPr>
    </w:p>
    <w:p w14:paraId="4A344EBF" w14:textId="6CDFB81B"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Objednatel se zavazuje za řádně poskytnut</w:t>
      </w:r>
      <w:r w:rsidR="00B76D38">
        <w:rPr>
          <w:rFonts w:ascii="Arial" w:eastAsia="Arial" w:hAnsi="Arial" w:cs="Arial"/>
          <w:color w:val="000000"/>
          <w:sz w:val="21"/>
          <w:szCs w:val="21"/>
        </w:rPr>
        <w:t>á</w:t>
      </w:r>
      <w:r w:rsidRPr="0043272C">
        <w:rPr>
          <w:rFonts w:ascii="Arial" w:eastAsia="Arial" w:hAnsi="Arial" w:cs="Arial"/>
          <w:color w:val="000000"/>
          <w:sz w:val="21"/>
          <w:szCs w:val="21"/>
        </w:rPr>
        <w:t xml:space="preserve"> plnění dle této </w:t>
      </w:r>
      <w:r w:rsidR="004337A8">
        <w:rPr>
          <w:rFonts w:ascii="Arial" w:eastAsia="Arial" w:hAnsi="Arial" w:cs="Arial"/>
          <w:color w:val="000000"/>
          <w:sz w:val="21"/>
          <w:szCs w:val="21"/>
        </w:rPr>
        <w:t>D</w:t>
      </w:r>
      <w:r w:rsidRPr="0043272C">
        <w:rPr>
          <w:rFonts w:ascii="Arial" w:eastAsia="Arial" w:hAnsi="Arial" w:cs="Arial"/>
          <w:color w:val="000000"/>
          <w:sz w:val="21"/>
          <w:szCs w:val="21"/>
        </w:rPr>
        <w:t xml:space="preserve">ohody a předané výstupy zaplatit Poskytovateli níže sjednanou </w:t>
      </w:r>
      <w:r w:rsidR="00A737BE">
        <w:rPr>
          <w:rFonts w:ascii="Arial" w:eastAsia="Arial" w:hAnsi="Arial" w:cs="Arial"/>
          <w:color w:val="000000"/>
          <w:sz w:val="21"/>
          <w:szCs w:val="21"/>
        </w:rPr>
        <w:t xml:space="preserve">cenu </w:t>
      </w:r>
      <w:r w:rsidRPr="0043272C">
        <w:rPr>
          <w:rFonts w:ascii="Arial" w:eastAsia="Arial" w:hAnsi="Arial" w:cs="Arial"/>
          <w:color w:val="000000"/>
          <w:sz w:val="21"/>
          <w:szCs w:val="21"/>
        </w:rPr>
        <w:t xml:space="preserve">v Kč. K této </w:t>
      </w:r>
      <w:r w:rsidR="00A737BE">
        <w:rPr>
          <w:rFonts w:ascii="Arial" w:eastAsia="Arial" w:hAnsi="Arial" w:cs="Arial"/>
          <w:color w:val="000000"/>
          <w:sz w:val="21"/>
          <w:szCs w:val="21"/>
        </w:rPr>
        <w:t>ceně</w:t>
      </w:r>
      <w:r w:rsidR="00A737BE" w:rsidRPr="0043272C">
        <w:rPr>
          <w:rFonts w:ascii="Arial" w:eastAsia="Arial" w:hAnsi="Arial" w:cs="Arial"/>
          <w:color w:val="000000"/>
          <w:sz w:val="21"/>
          <w:szCs w:val="21"/>
        </w:rPr>
        <w:t xml:space="preserve"> </w:t>
      </w:r>
      <w:r w:rsidRPr="0043272C">
        <w:rPr>
          <w:rFonts w:ascii="Arial" w:eastAsia="Arial" w:hAnsi="Arial" w:cs="Arial"/>
          <w:color w:val="000000"/>
          <w:sz w:val="21"/>
          <w:szCs w:val="21"/>
        </w:rPr>
        <w:t xml:space="preserve">bude účtována daň z přidané hodnoty podle platných a účinných právních předpisů. Není-li Poskytovatel registrovaným plátcem DPH, bude tato skutečnost uvedena v záhlaví této </w:t>
      </w:r>
      <w:r w:rsidR="004337A8">
        <w:rPr>
          <w:rFonts w:ascii="Arial" w:eastAsia="Arial" w:hAnsi="Arial" w:cs="Arial"/>
          <w:color w:val="000000"/>
          <w:sz w:val="21"/>
          <w:szCs w:val="21"/>
        </w:rPr>
        <w:t>D</w:t>
      </w:r>
      <w:r w:rsidRPr="0043272C">
        <w:rPr>
          <w:rFonts w:ascii="Arial" w:eastAsia="Arial" w:hAnsi="Arial" w:cs="Arial"/>
          <w:color w:val="000000"/>
          <w:sz w:val="21"/>
          <w:szCs w:val="21"/>
        </w:rPr>
        <w:t>ohody a Poskytovatel DPH nevyčíslí.</w:t>
      </w:r>
    </w:p>
    <w:p w14:paraId="53BDC6D5"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3281C43A" w14:textId="41F0D32C" w:rsidR="00976689" w:rsidRPr="00042E9F"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FE72C9">
        <w:rPr>
          <w:rFonts w:ascii="Arial" w:eastAsia="Arial" w:hAnsi="Arial" w:cs="Arial"/>
          <w:color w:val="000000"/>
          <w:sz w:val="21"/>
          <w:szCs w:val="21"/>
        </w:rPr>
        <w:t xml:space="preserve">Finanční limit této </w:t>
      </w:r>
      <w:r w:rsidR="0090026D" w:rsidRPr="00FE72C9">
        <w:rPr>
          <w:rFonts w:ascii="Arial" w:eastAsia="Arial" w:hAnsi="Arial" w:cs="Arial"/>
          <w:color w:val="000000"/>
          <w:sz w:val="21"/>
          <w:szCs w:val="21"/>
        </w:rPr>
        <w:t>D</w:t>
      </w:r>
      <w:r w:rsidRPr="00FE72C9">
        <w:rPr>
          <w:rFonts w:ascii="Arial" w:eastAsia="Arial" w:hAnsi="Arial" w:cs="Arial"/>
          <w:color w:val="000000"/>
          <w:sz w:val="21"/>
          <w:szCs w:val="21"/>
        </w:rPr>
        <w:t xml:space="preserve">ohody činí </w:t>
      </w:r>
      <w:r w:rsidR="006C0234" w:rsidRPr="00FE72C9">
        <w:rPr>
          <w:rFonts w:ascii="Arial" w:eastAsia="Arial" w:hAnsi="Arial" w:cs="Arial"/>
          <w:b/>
          <w:bCs/>
          <w:color w:val="000000"/>
          <w:sz w:val="21"/>
          <w:szCs w:val="21"/>
        </w:rPr>
        <w:t>188</w:t>
      </w:r>
      <w:r w:rsidR="00E91530" w:rsidRPr="00042E9F">
        <w:rPr>
          <w:rFonts w:ascii="Arial" w:eastAsia="Arial" w:hAnsi="Arial" w:cs="Arial"/>
          <w:b/>
          <w:bCs/>
          <w:sz w:val="21"/>
          <w:szCs w:val="21"/>
        </w:rPr>
        <w:t> </w:t>
      </w:r>
      <w:r w:rsidRPr="00042E9F">
        <w:rPr>
          <w:rFonts w:ascii="Arial" w:eastAsia="Arial" w:hAnsi="Arial" w:cs="Arial"/>
          <w:b/>
          <w:bCs/>
          <w:sz w:val="21"/>
          <w:szCs w:val="21"/>
        </w:rPr>
        <w:t>000</w:t>
      </w:r>
      <w:r w:rsidRPr="00042E9F">
        <w:rPr>
          <w:rFonts w:ascii="Arial" w:eastAsia="Arial" w:hAnsi="Arial" w:cs="Arial"/>
          <w:color w:val="000000"/>
          <w:sz w:val="21"/>
          <w:szCs w:val="21"/>
        </w:rPr>
        <w:t>,- Kč (slovy:</w:t>
      </w:r>
      <w:r w:rsidRPr="00042E9F">
        <w:rPr>
          <w:rFonts w:ascii="Arial" w:eastAsia="Arial" w:hAnsi="Arial" w:cs="Arial"/>
          <w:sz w:val="21"/>
          <w:szCs w:val="21"/>
        </w:rPr>
        <w:t xml:space="preserve"> </w:t>
      </w:r>
      <w:proofErr w:type="spellStart"/>
      <w:r w:rsidR="006C0234" w:rsidRPr="00FE72C9">
        <w:rPr>
          <w:rFonts w:ascii="Arial" w:eastAsia="Arial" w:hAnsi="Arial" w:cs="Arial"/>
          <w:sz w:val="21"/>
          <w:szCs w:val="21"/>
        </w:rPr>
        <w:t>stoosmdesátosm</w:t>
      </w:r>
      <w:proofErr w:type="spellEnd"/>
      <w:r w:rsidRPr="00042E9F">
        <w:rPr>
          <w:rFonts w:ascii="Arial" w:eastAsia="Arial" w:hAnsi="Arial" w:cs="Arial"/>
          <w:sz w:val="21"/>
          <w:szCs w:val="21"/>
        </w:rPr>
        <w:t xml:space="preserve"> tisíc)</w:t>
      </w:r>
      <w:r w:rsidRPr="00042E9F">
        <w:rPr>
          <w:rFonts w:ascii="Arial" w:eastAsia="Arial" w:hAnsi="Arial" w:cs="Arial"/>
          <w:color w:val="000000"/>
          <w:sz w:val="21"/>
          <w:szCs w:val="21"/>
        </w:rPr>
        <w:t xml:space="preserve"> bez DPH, </w:t>
      </w:r>
      <w:r w:rsidR="0009069C">
        <w:rPr>
          <w:rFonts w:ascii="Arial" w:eastAsia="Arial" w:hAnsi="Arial" w:cs="Arial"/>
          <w:color w:val="000000"/>
          <w:sz w:val="21"/>
          <w:szCs w:val="21"/>
        </w:rPr>
        <w:br/>
      </w:r>
      <w:r w:rsidRPr="00042E9F">
        <w:rPr>
          <w:rFonts w:ascii="Arial" w:eastAsia="Arial" w:hAnsi="Arial" w:cs="Arial"/>
          <w:color w:val="000000"/>
          <w:sz w:val="21"/>
          <w:szCs w:val="21"/>
        </w:rPr>
        <w:t xml:space="preserve">tj. </w:t>
      </w:r>
      <w:r w:rsidR="006C0234" w:rsidRPr="00FE72C9">
        <w:rPr>
          <w:rFonts w:ascii="Arial" w:eastAsia="Arial" w:hAnsi="Arial" w:cs="Arial"/>
          <w:color w:val="000000"/>
          <w:sz w:val="21"/>
          <w:szCs w:val="21"/>
        </w:rPr>
        <w:t>227 480</w:t>
      </w:r>
      <w:r w:rsidR="00213E84" w:rsidRPr="00042E9F">
        <w:rPr>
          <w:rFonts w:ascii="Arial" w:eastAsia="Arial" w:hAnsi="Arial" w:cs="Arial"/>
          <w:color w:val="000000"/>
          <w:sz w:val="21"/>
          <w:szCs w:val="21"/>
        </w:rPr>
        <w:t xml:space="preserve"> </w:t>
      </w:r>
      <w:r w:rsidRPr="00042E9F">
        <w:rPr>
          <w:rFonts w:ascii="Arial" w:eastAsia="Arial" w:hAnsi="Arial" w:cs="Arial"/>
          <w:color w:val="000000"/>
          <w:sz w:val="21"/>
          <w:szCs w:val="21"/>
        </w:rPr>
        <w:t>vč. DPH.</w:t>
      </w:r>
    </w:p>
    <w:p w14:paraId="3751BFA9" w14:textId="571FFC7E" w:rsidR="00976689" w:rsidRPr="00042E9F" w:rsidRDefault="00A737BE">
      <w:pPr>
        <w:pBdr>
          <w:top w:val="nil"/>
          <w:left w:val="nil"/>
          <w:bottom w:val="nil"/>
          <w:right w:val="nil"/>
          <w:between w:val="nil"/>
        </w:pBdr>
        <w:spacing w:line="240" w:lineRule="auto"/>
        <w:ind w:left="0" w:hanging="2"/>
        <w:rPr>
          <w:rFonts w:ascii="Arial" w:eastAsia="Arial" w:hAnsi="Arial" w:cs="Arial"/>
          <w:color w:val="000000"/>
          <w:sz w:val="21"/>
          <w:szCs w:val="21"/>
        </w:rPr>
      </w:pPr>
      <w:r w:rsidRPr="00042E9F">
        <w:rPr>
          <w:rFonts w:ascii="Arial" w:eastAsia="Arial" w:hAnsi="Arial" w:cs="Arial"/>
          <w:sz w:val="21"/>
          <w:szCs w:val="21"/>
        </w:rPr>
        <w:t xml:space="preserve">Cena </w:t>
      </w:r>
      <w:r w:rsidR="00C717AD" w:rsidRPr="00042E9F">
        <w:rPr>
          <w:rFonts w:ascii="Arial" w:eastAsia="Arial" w:hAnsi="Arial" w:cs="Arial"/>
          <w:sz w:val="21"/>
          <w:szCs w:val="21"/>
        </w:rPr>
        <w:t xml:space="preserve">za plnění </w:t>
      </w:r>
      <w:r w:rsidR="0009069C">
        <w:rPr>
          <w:rFonts w:ascii="Arial" w:eastAsia="Arial" w:hAnsi="Arial" w:cs="Arial"/>
          <w:sz w:val="21"/>
          <w:szCs w:val="21"/>
        </w:rPr>
        <w:t>za jeho jednotlivé</w:t>
      </w:r>
      <w:r w:rsidR="00C717AD" w:rsidRPr="00042E9F">
        <w:rPr>
          <w:rFonts w:ascii="Arial" w:eastAsia="Arial" w:hAnsi="Arial" w:cs="Arial"/>
          <w:sz w:val="21"/>
          <w:szCs w:val="21"/>
        </w:rPr>
        <w:t xml:space="preserve"> čás</w:t>
      </w:r>
      <w:r w:rsidR="0009069C">
        <w:rPr>
          <w:rFonts w:ascii="Arial" w:eastAsia="Arial" w:hAnsi="Arial" w:cs="Arial"/>
          <w:sz w:val="21"/>
          <w:szCs w:val="21"/>
        </w:rPr>
        <w:t>ti</w:t>
      </w:r>
      <w:r w:rsidR="00C717AD" w:rsidRPr="00042E9F">
        <w:rPr>
          <w:rFonts w:ascii="Arial" w:eastAsia="Arial" w:hAnsi="Arial" w:cs="Arial"/>
          <w:sz w:val="21"/>
          <w:szCs w:val="21"/>
        </w:rPr>
        <w:t xml:space="preserve"> je </w:t>
      </w:r>
      <w:r w:rsidR="0009069C">
        <w:rPr>
          <w:rFonts w:ascii="Arial" w:eastAsia="Arial" w:hAnsi="Arial" w:cs="Arial"/>
          <w:sz w:val="21"/>
          <w:szCs w:val="21"/>
        </w:rPr>
        <w:t>ujednána</w:t>
      </w:r>
      <w:r w:rsidR="00C717AD" w:rsidRPr="00042E9F">
        <w:rPr>
          <w:rFonts w:ascii="Arial" w:eastAsia="Arial" w:hAnsi="Arial" w:cs="Arial"/>
          <w:sz w:val="21"/>
          <w:szCs w:val="21"/>
        </w:rPr>
        <w:t xml:space="preserve">: </w:t>
      </w:r>
    </w:p>
    <w:p w14:paraId="56328106" w14:textId="77777777" w:rsidR="00976689" w:rsidRPr="00042E9F" w:rsidRDefault="00976689">
      <w:pPr>
        <w:pBdr>
          <w:top w:val="nil"/>
          <w:left w:val="nil"/>
          <w:bottom w:val="nil"/>
          <w:right w:val="nil"/>
          <w:between w:val="nil"/>
        </w:pBdr>
        <w:spacing w:line="240" w:lineRule="auto"/>
        <w:ind w:left="0" w:hanging="2"/>
        <w:rPr>
          <w:rFonts w:ascii="Arial" w:eastAsia="Arial" w:hAnsi="Arial" w:cs="Arial"/>
          <w:sz w:val="21"/>
          <w:szCs w:val="21"/>
        </w:rPr>
      </w:pPr>
    </w:p>
    <w:p w14:paraId="2EF2202E" w14:textId="43DF9C7D" w:rsidR="00976689" w:rsidRPr="00042E9F" w:rsidRDefault="00C95DD9" w:rsidP="00213E84">
      <w:pPr>
        <w:pStyle w:val="Odstavecseseznamem"/>
        <w:numPr>
          <w:ilvl w:val="0"/>
          <w:numId w:val="5"/>
        </w:numPr>
        <w:pBdr>
          <w:top w:val="nil"/>
          <w:left w:val="nil"/>
          <w:bottom w:val="nil"/>
          <w:right w:val="nil"/>
          <w:between w:val="nil"/>
        </w:pBdr>
        <w:spacing w:line="240" w:lineRule="auto"/>
        <w:ind w:leftChars="0" w:firstLineChars="0"/>
        <w:rPr>
          <w:rFonts w:ascii="Arial" w:eastAsia="Arial" w:hAnsi="Arial" w:cs="Arial"/>
          <w:sz w:val="21"/>
          <w:szCs w:val="21"/>
        </w:rPr>
      </w:pPr>
      <w:bookmarkStart w:id="3" w:name="_Hlk110154357"/>
      <w:r w:rsidRPr="00042E9F">
        <w:rPr>
          <w:rFonts w:ascii="Arial" w:eastAsia="Arial" w:hAnsi="Arial" w:cs="Arial"/>
          <w:color w:val="000000"/>
          <w:sz w:val="21"/>
          <w:szCs w:val="21"/>
        </w:rPr>
        <w:t>S</w:t>
      </w:r>
      <w:r w:rsidR="00C717AD" w:rsidRPr="00042E9F">
        <w:rPr>
          <w:rFonts w:ascii="Arial" w:eastAsia="Arial" w:hAnsi="Arial" w:cs="Arial"/>
          <w:color w:val="000000"/>
          <w:sz w:val="21"/>
          <w:szCs w:val="21"/>
        </w:rPr>
        <w:t xml:space="preserve">trategické vzdělávání a konzultace </w:t>
      </w:r>
      <w:r w:rsidR="00107A38" w:rsidRPr="00042E9F">
        <w:rPr>
          <w:rFonts w:ascii="Arial" w:eastAsia="Arial" w:hAnsi="Arial" w:cs="Arial"/>
          <w:color w:val="000000"/>
          <w:sz w:val="21"/>
          <w:szCs w:val="21"/>
        </w:rPr>
        <w:t xml:space="preserve">1250 Kč </w:t>
      </w:r>
      <w:r w:rsidR="005D7748" w:rsidRPr="00042E9F">
        <w:rPr>
          <w:rFonts w:ascii="Arial" w:eastAsia="Arial" w:hAnsi="Arial" w:cs="Arial"/>
          <w:color w:val="000000"/>
          <w:sz w:val="21"/>
          <w:szCs w:val="21"/>
        </w:rPr>
        <w:t>za hod</w:t>
      </w:r>
      <w:r w:rsidR="006B5F65" w:rsidRPr="00042E9F">
        <w:rPr>
          <w:rFonts w:ascii="Arial" w:eastAsia="Arial" w:hAnsi="Arial" w:cs="Arial"/>
          <w:color w:val="000000"/>
          <w:sz w:val="21"/>
          <w:szCs w:val="21"/>
        </w:rPr>
        <w:t xml:space="preserve">. </w:t>
      </w:r>
      <w:r w:rsidR="00107A38" w:rsidRPr="00042E9F">
        <w:rPr>
          <w:rFonts w:ascii="Arial" w:eastAsia="Arial" w:hAnsi="Arial" w:cs="Arial"/>
          <w:color w:val="000000"/>
          <w:sz w:val="21"/>
          <w:szCs w:val="21"/>
        </w:rPr>
        <w:t>bez DPH (</w:t>
      </w:r>
      <w:r w:rsidR="00C717AD" w:rsidRPr="00042E9F">
        <w:rPr>
          <w:rFonts w:ascii="Arial" w:eastAsia="Arial" w:hAnsi="Arial" w:cs="Arial"/>
          <w:color w:val="000000"/>
          <w:sz w:val="21"/>
          <w:szCs w:val="21"/>
        </w:rPr>
        <w:t>15</w:t>
      </w:r>
      <w:r w:rsidR="00107A38" w:rsidRPr="00042E9F">
        <w:rPr>
          <w:rFonts w:ascii="Arial" w:eastAsia="Arial" w:hAnsi="Arial" w:cs="Arial"/>
          <w:color w:val="000000"/>
          <w:sz w:val="21"/>
          <w:szCs w:val="21"/>
        </w:rPr>
        <w:t>12,5</w:t>
      </w:r>
      <w:r w:rsidR="00C717AD" w:rsidRPr="00042E9F">
        <w:rPr>
          <w:rFonts w:ascii="Arial" w:eastAsia="Arial" w:hAnsi="Arial" w:cs="Arial"/>
          <w:color w:val="000000"/>
          <w:sz w:val="21"/>
          <w:szCs w:val="21"/>
        </w:rPr>
        <w:t>0 Kč</w:t>
      </w:r>
      <w:r w:rsidRPr="00042E9F">
        <w:rPr>
          <w:rFonts w:ascii="Arial" w:eastAsia="Arial" w:hAnsi="Arial" w:cs="Arial"/>
          <w:color w:val="000000"/>
          <w:sz w:val="21"/>
          <w:szCs w:val="21"/>
        </w:rPr>
        <w:t xml:space="preserve"> včetně DPH</w:t>
      </w:r>
      <w:r w:rsidR="009833E5" w:rsidRPr="00042E9F">
        <w:rPr>
          <w:rFonts w:ascii="Arial" w:eastAsia="Arial" w:hAnsi="Arial" w:cs="Arial"/>
          <w:color w:val="000000"/>
          <w:sz w:val="21"/>
          <w:szCs w:val="21"/>
        </w:rPr>
        <w:t>)</w:t>
      </w:r>
      <w:r w:rsidR="005D7748" w:rsidRPr="00042E9F">
        <w:rPr>
          <w:rFonts w:ascii="Arial" w:eastAsia="Arial" w:hAnsi="Arial" w:cs="Arial"/>
          <w:color w:val="000000"/>
          <w:sz w:val="21"/>
          <w:szCs w:val="21"/>
        </w:rPr>
        <w:t>,</w:t>
      </w:r>
      <w:r w:rsidRPr="00042E9F">
        <w:rPr>
          <w:rFonts w:ascii="Arial" w:eastAsia="Arial" w:hAnsi="Arial" w:cs="Arial"/>
          <w:color w:val="000000"/>
          <w:sz w:val="21"/>
          <w:szCs w:val="21"/>
        </w:rPr>
        <w:t xml:space="preserve"> </w:t>
      </w:r>
    </w:p>
    <w:p w14:paraId="19C9539D" w14:textId="33ACEE36" w:rsidR="00976689" w:rsidRPr="00042E9F" w:rsidRDefault="00C717AD" w:rsidP="00213E84">
      <w:pPr>
        <w:pStyle w:val="Odstavecseseznamem"/>
        <w:numPr>
          <w:ilvl w:val="0"/>
          <w:numId w:val="5"/>
        </w:numPr>
        <w:pBdr>
          <w:top w:val="nil"/>
          <w:left w:val="nil"/>
          <w:bottom w:val="nil"/>
          <w:right w:val="nil"/>
          <w:between w:val="nil"/>
        </w:pBdr>
        <w:spacing w:line="240" w:lineRule="auto"/>
        <w:ind w:leftChars="0" w:firstLineChars="0"/>
        <w:rPr>
          <w:rFonts w:ascii="Arial" w:eastAsia="Arial" w:hAnsi="Arial" w:cs="Arial"/>
          <w:color w:val="000000"/>
          <w:sz w:val="21"/>
          <w:szCs w:val="21"/>
        </w:rPr>
      </w:pPr>
      <w:r w:rsidRPr="00042E9F">
        <w:rPr>
          <w:rFonts w:ascii="Arial" w:eastAsia="Arial" w:hAnsi="Arial" w:cs="Arial"/>
          <w:color w:val="000000"/>
          <w:sz w:val="21"/>
          <w:szCs w:val="21"/>
        </w:rPr>
        <w:t>Expertní vedení a facilitac</w:t>
      </w:r>
      <w:r w:rsidR="006B5F65" w:rsidRPr="00042E9F">
        <w:rPr>
          <w:rFonts w:ascii="Arial" w:eastAsia="Arial" w:hAnsi="Arial" w:cs="Arial"/>
          <w:color w:val="000000"/>
          <w:sz w:val="21"/>
          <w:szCs w:val="21"/>
        </w:rPr>
        <w:t>e</w:t>
      </w:r>
      <w:r w:rsidRPr="00042E9F">
        <w:rPr>
          <w:rFonts w:ascii="Arial" w:eastAsia="Arial" w:hAnsi="Arial" w:cs="Arial"/>
          <w:color w:val="000000"/>
          <w:sz w:val="21"/>
          <w:szCs w:val="21"/>
        </w:rPr>
        <w:t xml:space="preserve"> </w:t>
      </w:r>
      <w:r w:rsidR="005D7748" w:rsidRPr="00042E9F">
        <w:rPr>
          <w:rFonts w:ascii="Arial" w:eastAsia="Arial" w:hAnsi="Arial" w:cs="Arial"/>
          <w:color w:val="000000"/>
          <w:sz w:val="21"/>
          <w:szCs w:val="21"/>
        </w:rPr>
        <w:t>1000</w:t>
      </w:r>
      <w:r w:rsidR="00107A38" w:rsidRPr="00042E9F">
        <w:rPr>
          <w:rFonts w:ascii="Arial" w:eastAsia="Arial" w:hAnsi="Arial" w:cs="Arial"/>
          <w:color w:val="000000"/>
          <w:sz w:val="21"/>
          <w:szCs w:val="21"/>
        </w:rPr>
        <w:t xml:space="preserve"> Kč za hod</w:t>
      </w:r>
      <w:r w:rsidR="006B5F65" w:rsidRPr="00042E9F">
        <w:rPr>
          <w:rFonts w:ascii="Arial" w:eastAsia="Arial" w:hAnsi="Arial" w:cs="Arial"/>
          <w:color w:val="000000"/>
          <w:sz w:val="21"/>
          <w:szCs w:val="21"/>
        </w:rPr>
        <w:t>.</w:t>
      </w:r>
      <w:r w:rsidR="00107A38" w:rsidRPr="00042E9F">
        <w:rPr>
          <w:rFonts w:ascii="Arial" w:eastAsia="Arial" w:hAnsi="Arial" w:cs="Arial"/>
          <w:color w:val="000000"/>
          <w:sz w:val="21"/>
          <w:szCs w:val="21"/>
        </w:rPr>
        <w:t xml:space="preserve"> bez DPH </w:t>
      </w:r>
      <w:r w:rsidRPr="00042E9F">
        <w:rPr>
          <w:rFonts w:ascii="Arial" w:eastAsia="Arial" w:hAnsi="Arial" w:cs="Arial"/>
          <w:color w:val="000000"/>
          <w:sz w:val="21"/>
          <w:szCs w:val="21"/>
        </w:rPr>
        <w:t>(1</w:t>
      </w:r>
      <w:r w:rsidR="005D7748" w:rsidRPr="00042E9F">
        <w:rPr>
          <w:rFonts w:ascii="Arial" w:eastAsia="Arial" w:hAnsi="Arial" w:cs="Arial"/>
          <w:color w:val="000000"/>
          <w:sz w:val="21"/>
          <w:szCs w:val="21"/>
        </w:rPr>
        <w:t>210</w:t>
      </w:r>
      <w:r w:rsidRPr="00042E9F">
        <w:rPr>
          <w:rFonts w:ascii="Arial" w:eastAsia="Arial" w:hAnsi="Arial" w:cs="Arial"/>
          <w:color w:val="000000"/>
          <w:sz w:val="21"/>
          <w:szCs w:val="21"/>
        </w:rPr>
        <w:t xml:space="preserve"> Kč </w:t>
      </w:r>
      <w:r w:rsidR="00C95DD9" w:rsidRPr="00042E9F">
        <w:rPr>
          <w:rFonts w:ascii="Arial" w:eastAsia="Arial" w:hAnsi="Arial" w:cs="Arial"/>
          <w:color w:val="000000"/>
          <w:sz w:val="21"/>
          <w:szCs w:val="21"/>
        </w:rPr>
        <w:t>včetně DPH</w:t>
      </w:r>
      <w:r w:rsidRPr="00042E9F">
        <w:rPr>
          <w:rFonts w:ascii="Arial" w:eastAsia="Arial" w:hAnsi="Arial" w:cs="Arial"/>
          <w:color w:val="000000"/>
          <w:sz w:val="21"/>
          <w:szCs w:val="21"/>
        </w:rPr>
        <w:t>)</w:t>
      </w:r>
      <w:r w:rsidR="006B5F65" w:rsidRPr="00042E9F">
        <w:rPr>
          <w:rFonts w:ascii="Arial" w:eastAsia="Arial" w:hAnsi="Arial" w:cs="Arial"/>
          <w:color w:val="000000"/>
          <w:sz w:val="21"/>
          <w:szCs w:val="21"/>
        </w:rPr>
        <w:t>,</w:t>
      </w:r>
      <w:r w:rsidRPr="00042E9F">
        <w:rPr>
          <w:rFonts w:ascii="Arial" w:eastAsia="Arial" w:hAnsi="Arial" w:cs="Arial"/>
          <w:color w:val="000000"/>
          <w:sz w:val="21"/>
          <w:szCs w:val="21"/>
        </w:rPr>
        <w:t xml:space="preserve"> </w:t>
      </w:r>
    </w:p>
    <w:p w14:paraId="27C87E8C" w14:textId="46DD6196" w:rsidR="00976689" w:rsidRPr="00042E9F" w:rsidRDefault="00C95DD9" w:rsidP="00213E84">
      <w:pPr>
        <w:pStyle w:val="Odstavecseseznamem"/>
        <w:numPr>
          <w:ilvl w:val="0"/>
          <w:numId w:val="5"/>
        </w:numPr>
        <w:pBdr>
          <w:top w:val="nil"/>
          <w:left w:val="nil"/>
          <w:bottom w:val="nil"/>
          <w:right w:val="nil"/>
          <w:between w:val="nil"/>
        </w:pBdr>
        <w:spacing w:line="240" w:lineRule="auto"/>
        <w:ind w:leftChars="0" w:firstLineChars="0"/>
        <w:rPr>
          <w:rFonts w:ascii="Arial" w:eastAsia="Arial" w:hAnsi="Arial" w:cs="Arial"/>
          <w:color w:val="000000"/>
          <w:sz w:val="21"/>
          <w:szCs w:val="21"/>
        </w:rPr>
      </w:pPr>
      <w:r w:rsidRPr="00042E9F">
        <w:rPr>
          <w:rFonts w:ascii="Arial" w:eastAsia="Arial" w:hAnsi="Arial" w:cs="Arial"/>
          <w:color w:val="000000"/>
          <w:sz w:val="21"/>
          <w:szCs w:val="21"/>
        </w:rPr>
        <w:t>V</w:t>
      </w:r>
      <w:r w:rsidR="00C717AD" w:rsidRPr="00042E9F">
        <w:rPr>
          <w:rFonts w:ascii="Arial" w:eastAsia="Arial" w:hAnsi="Arial" w:cs="Arial"/>
          <w:color w:val="000000"/>
          <w:sz w:val="21"/>
          <w:szCs w:val="21"/>
        </w:rPr>
        <w:t xml:space="preserve">ýzkumné šetření </w:t>
      </w:r>
      <w:r w:rsidR="005D7748" w:rsidRPr="00042E9F">
        <w:rPr>
          <w:rFonts w:ascii="Arial" w:eastAsia="Arial" w:hAnsi="Arial" w:cs="Arial"/>
          <w:color w:val="000000"/>
          <w:sz w:val="21"/>
          <w:szCs w:val="21"/>
        </w:rPr>
        <w:t>5</w:t>
      </w:r>
      <w:r w:rsidR="00C717AD" w:rsidRPr="00042E9F">
        <w:rPr>
          <w:rFonts w:ascii="Arial" w:eastAsia="Arial" w:hAnsi="Arial" w:cs="Arial"/>
          <w:color w:val="000000"/>
          <w:sz w:val="21"/>
          <w:szCs w:val="21"/>
        </w:rPr>
        <w:t>00</w:t>
      </w:r>
      <w:r w:rsidR="005D7748" w:rsidRPr="00042E9F">
        <w:rPr>
          <w:rFonts w:ascii="Arial" w:eastAsia="Arial" w:hAnsi="Arial" w:cs="Arial"/>
          <w:color w:val="000000"/>
          <w:sz w:val="21"/>
          <w:szCs w:val="21"/>
        </w:rPr>
        <w:t xml:space="preserve"> </w:t>
      </w:r>
      <w:r w:rsidR="00C717AD" w:rsidRPr="00042E9F">
        <w:rPr>
          <w:rFonts w:ascii="Arial" w:eastAsia="Arial" w:hAnsi="Arial" w:cs="Arial"/>
          <w:color w:val="000000"/>
          <w:sz w:val="21"/>
          <w:szCs w:val="21"/>
        </w:rPr>
        <w:t>Kč</w:t>
      </w:r>
      <w:r w:rsidRPr="00042E9F">
        <w:rPr>
          <w:rFonts w:ascii="Arial" w:eastAsia="Arial" w:hAnsi="Arial" w:cs="Arial"/>
          <w:color w:val="000000"/>
          <w:sz w:val="21"/>
          <w:szCs w:val="21"/>
        </w:rPr>
        <w:t xml:space="preserve"> za hod</w:t>
      </w:r>
      <w:r w:rsidR="006B5F65" w:rsidRPr="00042E9F">
        <w:rPr>
          <w:rFonts w:ascii="Arial" w:eastAsia="Arial" w:hAnsi="Arial" w:cs="Arial"/>
          <w:color w:val="000000"/>
          <w:sz w:val="21"/>
          <w:szCs w:val="21"/>
        </w:rPr>
        <w:t>.</w:t>
      </w:r>
      <w:r w:rsidR="005D7748" w:rsidRPr="00042E9F">
        <w:rPr>
          <w:rFonts w:ascii="Arial" w:eastAsia="Arial" w:hAnsi="Arial" w:cs="Arial"/>
          <w:color w:val="000000"/>
          <w:sz w:val="21"/>
          <w:szCs w:val="21"/>
        </w:rPr>
        <w:t xml:space="preserve"> bez DPH (605 Kč</w:t>
      </w:r>
      <w:r w:rsidRPr="00042E9F">
        <w:rPr>
          <w:rFonts w:ascii="Arial" w:eastAsia="Arial" w:hAnsi="Arial" w:cs="Arial"/>
          <w:color w:val="000000"/>
          <w:sz w:val="21"/>
          <w:szCs w:val="21"/>
        </w:rPr>
        <w:t xml:space="preserve"> včetně DPH</w:t>
      </w:r>
      <w:r w:rsidR="005D7748" w:rsidRPr="00042E9F">
        <w:rPr>
          <w:rFonts w:ascii="Arial" w:eastAsia="Arial" w:hAnsi="Arial" w:cs="Arial"/>
          <w:color w:val="000000"/>
          <w:sz w:val="21"/>
          <w:szCs w:val="21"/>
        </w:rPr>
        <w:t>)</w:t>
      </w:r>
      <w:r w:rsidR="006B5F65" w:rsidRPr="00042E9F">
        <w:rPr>
          <w:rFonts w:ascii="Arial" w:eastAsia="Arial" w:hAnsi="Arial" w:cs="Arial"/>
          <w:color w:val="000000"/>
          <w:sz w:val="21"/>
          <w:szCs w:val="21"/>
        </w:rPr>
        <w:t>.</w:t>
      </w:r>
    </w:p>
    <w:bookmarkEnd w:id="3"/>
    <w:p w14:paraId="51AB7EC0" w14:textId="77777777" w:rsidR="00976689" w:rsidRPr="00042E9F" w:rsidRDefault="00976689">
      <w:pPr>
        <w:pBdr>
          <w:top w:val="nil"/>
          <w:left w:val="nil"/>
          <w:bottom w:val="nil"/>
          <w:right w:val="nil"/>
          <w:between w:val="nil"/>
        </w:pBdr>
        <w:spacing w:line="240" w:lineRule="auto"/>
        <w:ind w:left="0" w:hanging="2"/>
        <w:rPr>
          <w:rFonts w:ascii="Arial" w:eastAsia="Arial" w:hAnsi="Arial" w:cs="Arial"/>
          <w:sz w:val="21"/>
          <w:szCs w:val="21"/>
        </w:rPr>
      </w:pPr>
    </w:p>
    <w:p w14:paraId="3B2A66F0" w14:textId="0681128B" w:rsidR="00976689" w:rsidRPr="004B1F75" w:rsidRDefault="00C717AD" w:rsidP="004B1F75">
      <w:pPr>
        <w:pBdr>
          <w:top w:val="nil"/>
          <w:left w:val="nil"/>
          <w:bottom w:val="nil"/>
          <w:right w:val="nil"/>
          <w:between w:val="nil"/>
        </w:pBdr>
        <w:spacing w:line="240" w:lineRule="auto"/>
        <w:ind w:left="0" w:hanging="2"/>
        <w:jc w:val="both"/>
        <w:rPr>
          <w:rFonts w:ascii="Arial" w:eastAsia="Arial" w:hAnsi="Arial" w:cs="Arial"/>
          <w:sz w:val="21"/>
          <w:szCs w:val="21"/>
        </w:rPr>
      </w:pPr>
      <w:r w:rsidRPr="00042E9F">
        <w:rPr>
          <w:rFonts w:ascii="Arial" w:eastAsia="Arial" w:hAnsi="Arial" w:cs="Arial"/>
          <w:sz w:val="21"/>
          <w:szCs w:val="21"/>
        </w:rPr>
        <w:t xml:space="preserve">Předpokládaný počet hodin připadající na jednotlivé části plnění je odhadován na: </w:t>
      </w:r>
      <w:r w:rsidR="006C0234" w:rsidRPr="00FE72C9">
        <w:rPr>
          <w:rFonts w:ascii="Arial" w:eastAsia="Arial" w:hAnsi="Arial" w:cs="Arial"/>
          <w:b/>
          <w:bCs/>
          <w:sz w:val="21"/>
          <w:szCs w:val="21"/>
        </w:rPr>
        <w:t>50</w:t>
      </w:r>
      <w:r w:rsidRPr="00042E9F">
        <w:rPr>
          <w:rFonts w:ascii="Arial" w:eastAsia="Arial" w:hAnsi="Arial" w:cs="Arial"/>
          <w:b/>
          <w:bCs/>
          <w:sz w:val="21"/>
          <w:szCs w:val="21"/>
        </w:rPr>
        <w:t xml:space="preserve"> hodin v části strategického vzdělávání, </w:t>
      </w:r>
      <w:r w:rsidR="006C0234" w:rsidRPr="00FE72C9">
        <w:rPr>
          <w:rFonts w:ascii="Arial" w:eastAsia="Arial" w:hAnsi="Arial" w:cs="Arial"/>
          <w:b/>
          <w:bCs/>
          <w:sz w:val="21"/>
          <w:szCs w:val="21"/>
        </w:rPr>
        <w:t>88</w:t>
      </w:r>
      <w:r w:rsidR="006C0234" w:rsidRPr="00042E9F">
        <w:rPr>
          <w:rFonts w:ascii="Arial" w:eastAsia="Arial" w:hAnsi="Arial" w:cs="Arial"/>
          <w:b/>
          <w:bCs/>
          <w:sz w:val="21"/>
          <w:szCs w:val="21"/>
        </w:rPr>
        <w:t xml:space="preserve"> </w:t>
      </w:r>
      <w:r w:rsidRPr="00042E9F">
        <w:rPr>
          <w:rFonts w:ascii="Arial" w:eastAsia="Arial" w:hAnsi="Arial" w:cs="Arial"/>
          <w:b/>
          <w:bCs/>
          <w:sz w:val="21"/>
          <w:szCs w:val="21"/>
        </w:rPr>
        <w:t xml:space="preserve">hodin v části expertní podpory a facilitace; </w:t>
      </w:r>
      <w:r w:rsidR="006C0234" w:rsidRPr="00FE72C9">
        <w:rPr>
          <w:rFonts w:ascii="Arial" w:eastAsia="Arial" w:hAnsi="Arial" w:cs="Arial"/>
          <w:b/>
          <w:bCs/>
          <w:sz w:val="21"/>
          <w:szCs w:val="21"/>
        </w:rPr>
        <w:t>75</w:t>
      </w:r>
      <w:r w:rsidR="006C0234" w:rsidRPr="00042E9F">
        <w:rPr>
          <w:rFonts w:ascii="Arial" w:eastAsia="Arial" w:hAnsi="Arial" w:cs="Arial"/>
          <w:b/>
          <w:bCs/>
          <w:sz w:val="21"/>
          <w:szCs w:val="21"/>
        </w:rPr>
        <w:t xml:space="preserve"> </w:t>
      </w:r>
      <w:r w:rsidRPr="00042E9F">
        <w:rPr>
          <w:rFonts w:ascii="Arial" w:eastAsia="Arial" w:hAnsi="Arial" w:cs="Arial"/>
          <w:b/>
          <w:bCs/>
          <w:sz w:val="21"/>
          <w:szCs w:val="21"/>
        </w:rPr>
        <w:t>hodin v části výzkumných šetření.</w:t>
      </w:r>
      <w:r w:rsidRPr="00042E9F">
        <w:rPr>
          <w:rFonts w:ascii="Arial" w:eastAsia="Arial" w:hAnsi="Arial" w:cs="Arial"/>
          <w:sz w:val="21"/>
          <w:szCs w:val="21"/>
        </w:rPr>
        <w:t xml:space="preserve"> Počet hodin připadající na jednotlivé </w:t>
      </w:r>
      <w:r w:rsidR="005B6867" w:rsidRPr="00042E9F">
        <w:rPr>
          <w:rFonts w:ascii="Arial" w:eastAsia="Arial" w:hAnsi="Arial" w:cs="Arial"/>
          <w:sz w:val="21"/>
          <w:szCs w:val="21"/>
        </w:rPr>
        <w:t xml:space="preserve">služby </w:t>
      </w:r>
      <w:r w:rsidRPr="00042E9F">
        <w:rPr>
          <w:rFonts w:ascii="Arial" w:eastAsia="Arial" w:hAnsi="Arial" w:cs="Arial"/>
          <w:sz w:val="21"/>
          <w:szCs w:val="21"/>
        </w:rPr>
        <w:t xml:space="preserve">může být upraven podle potřeb </w:t>
      </w:r>
      <w:r w:rsidR="009833E5" w:rsidRPr="00042E9F">
        <w:rPr>
          <w:rFonts w:ascii="Arial" w:eastAsia="Arial" w:hAnsi="Arial" w:cs="Arial"/>
          <w:sz w:val="21"/>
          <w:szCs w:val="21"/>
        </w:rPr>
        <w:t>O</w:t>
      </w:r>
      <w:r w:rsidRPr="00042E9F">
        <w:rPr>
          <w:rFonts w:ascii="Arial" w:eastAsia="Arial" w:hAnsi="Arial" w:cs="Arial"/>
          <w:sz w:val="21"/>
          <w:szCs w:val="21"/>
        </w:rPr>
        <w:t>bjednatele.</w:t>
      </w:r>
      <w:r w:rsidRPr="004B1F75">
        <w:rPr>
          <w:rFonts w:ascii="Arial" w:eastAsia="Arial" w:hAnsi="Arial" w:cs="Arial"/>
          <w:sz w:val="21"/>
          <w:szCs w:val="21"/>
        </w:rPr>
        <w:t xml:space="preserve"> </w:t>
      </w:r>
    </w:p>
    <w:p w14:paraId="64BBE133"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color w:val="000000"/>
          <w:sz w:val="21"/>
          <w:szCs w:val="21"/>
        </w:rPr>
      </w:pPr>
    </w:p>
    <w:p w14:paraId="2831D333" w14:textId="20B9A1F2" w:rsidR="00976689" w:rsidRPr="0043272C" w:rsidRDefault="00A737BE">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Ce</w:t>
      </w:r>
      <w:r w:rsidRPr="0043272C">
        <w:rPr>
          <w:rFonts w:ascii="Arial" w:eastAsia="Arial" w:hAnsi="Arial" w:cs="Arial"/>
          <w:color w:val="000000"/>
          <w:sz w:val="21"/>
          <w:szCs w:val="21"/>
        </w:rPr>
        <w:t xml:space="preserve">na </w:t>
      </w:r>
      <w:r w:rsidR="00C717AD" w:rsidRPr="0043272C">
        <w:rPr>
          <w:rFonts w:ascii="Arial" w:eastAsia="Arial" w:hAnsi="Arial" w:cs="Arial"/>
          <w:color w:val="000000"/>
          <w:sz w:val="21"/>
          <w:szCs w:val="21"/>
        </w:rPr>
        <w:t xml:space="preserve">za předmět plnění dle dílčích objednávek, resp. veškeré jednotkové ceny uvedené </w:t>
      </w:r>
      <w:r w:rsidR="00D45819">
        <w:rPr>
          <w:rFonts w:ascii="Arial" w:eastAsia="Arial" w:hAnsi="Arial" w:cs="Arial"/>
          <w:color w:val="000000"/>
          <w:sz w:val="21"/>
          <w:szCs w:val="21"/>
        </w:rPr>
        <w:t xml:space="preserve">v </w:t>
      </w:r>
      <w:r w:rsidR="00C717AD" w:rsidRPr="0043272C">
        <w:rPr>
          <w:rFonts w:ascii="Arial" w:eastAsia="Arial" w:hAnsi="Arial" w:cs="Arial"/>
          <w:color w:val="000000"/>
          <w:sz w:val="21"/>
          <w:szCs w:val="21"/>
        </w:rPr>
        <w:t xml:space="preserve">této </w:t>
      </w:r>
      <w:r w:rsidR="0090026D">
        <w:rPr>
          <w:rFonts w:ascii="Arial" w:eastAsia="Arial" w:hAnsi="Arial" w:cs="Arial"/>
          <w:color w:val="000000"/>
          <w:sz w:val="21"/>
          <w:szCs w:val="21"/>
        </w:rPr>
        <w:t>D</w:t>
      </w:r>
      <w:r w:rsidR="00C717AD" w:rsidRPr="0043272C">
        <w:rPr>
          <w:rFonts w:ascii="Arial" w:eastAsia="Arial" w:hAnsi="Arial" w:cs="Arial"/>
          <w:color w:val="000000"/>
          <w:sz w:val="21"/>
          <w:szCs w:val="21"/>
        </w:rPr>
        <w:t xml:space="preserve">ohodě, jsou konečné a nepřekročitelné, a zahrnují veškeré náklady, které Poskytovateli v souvislosti s poskytováním plnění dle této </w:t>
      </w:r>
      <w:r w:rsidR="0090026D">
        <w:rPr>
          <w:rFonts w:ascii="Arial" w:eastAsia="Arial" w:hAnsi="Arial" w:cs="Arial"/>
          <w:color w:val="000000"/>
          <w:sz w:val="21"/>
          <w:szCs w:val="21"/>
        </w:rPr>
        <w:t>D</w:t>
      </w:r>
      <w:r w:rsidR="00C717AD" w:rsidRPr="0043272C">
        <w:rPr>
          <w:rFonts w:ascii="Arial" w:eastAsia="Arial" w:hAnsi="Arial" w:cs="Arial"/>
          <w:color w:val="000000"/>
          <w:sz w:val="21"/>
          <w:szCs w:val="21"/>
        </w:rPr>
        <w:t>ohody vznikly a které jsou nutné pro řádné a včasné poskytnutí plnění, jakožto i náklady spojené s případným odstraněním vad poskytnutého plnění.</w:t>
      </w:r>
    </w:p>
    <w:p w14:paraId="1A80249F"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41099A1D" w14:textId="53A24120" w:rsidR="00976689" w:rsidRPr="0043272C" w:rsidRDefault="00A737BE">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Ce</w:t>
      </w:r>
      <w:r w:rsidR="00C717AD" w:rsidRPr="0043272C">
        <w:rPr>
          <w:rFonts w:ascii="Arial" w:eastAsia="Arial" w:hAnsi="Arial" w:cs="Arial"/>
          <w:color w:val="000000"/>
          <w:sz w:val="21"/>
          <w:szCs w:val="21"/>
        </w:rPr>
        <w:t>nu za předmět plnění dle dílčích objednávek</w:t>
      </w:r>
      <w:r w:rsidR="00213E84">
        <w:rPr>
          <w:rFonts w:ascii="Arial" w:eastAsia="Arial" w:hAnsi="Arial" w:cs="Arial"/>
          <w:color w:val="000000"/>
          <w:sz w:val="21"/>
          <w:szCs w:val="21"/>
        </w:rPr>
        <w:t xml:space="preserve"> </w:t>
      </w:r>
      <w:r w:rsidR="00C717AD" w:rsidRPr="0043272C">
        <w:rPr>
          <w:rFonts w:ascii="Arial" w:eastAsia="Arial" w:hAnsi="Arial" w:cs="Arial"/>
          <w:color w:val="000000"/>
          <w:sz w:val="21"/>
          <w:szCs w:val="21"/>
        </w:rPr>
        <w:t>je možné překročit pouze v případě zvýšení sazby DPH, a to pouze ohledně placeného DPH o částku odpovídající této změně. V případě snížení zákonné sazby DPH bude účtována a placena tato snížená sazba DPH.</w:t>
      </w:r>
    </w:p>
    <w:p w14:paraId="286A26C6"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0B5E4469"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Smluvní strany sjednávají, že platba za předmět plnění každé dílčí objednávky bude provedena po ukončení realizace daného plnění, a to na základě daňového dokladu (dále jen „faktura“) vystaveného Poskytovatelem. Poskytovatel vystaví a </w:t>
      </w:r>
      <w:proofErr w:type="gramStart"/>
      <w:r w:rsidRPr="0043272C">
        <w:rPr>
          <w:rFonts w:ascii="Arial" w:eastAsia="Arial" w:hAnsi="Arial" w:cs="Arial"/>
          <w:color w:val="000000"/>
          <w:sz w:val="21"/>
          <w:szCs w:val="21"/>
        </w:rPr>
        <w:t>doručí</w:t>
      </w:r>
      <w:proofErr w:type="gramEnd"/>
      <w:r w:rsidRPr="0043272C">
        <w:rPr>
          <w:rFonts w:ascii="Arial" w:eastAsia="Arial" w:hAnsi="Arial" w:cs="Arial"/>
          <w:color w:val="000000"/>
          <w:sz w:val="21"/>
          <w:szCs w:val="21"/>
        </w:rPr>
        <w:t xml:space="preserve"> fakturu Objednateli do 15. dne ode dne ukončení doby realizace dílčího plnění dle každé dílčí objednávky.</w:t>
      </w:r>
    </w:p>
    <w:p w14:paraId="3A7338C0"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color w:val="000000"/>
          <w:sz w:val="21"/>
          <w:szCs w:val="21"/>
        </w:rPr>
      </w:pPr>
    </w:p>
    <w:p w14:paraId="63B98CE1" w14:textId="005F6F83"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Faktura musí obsahovat veškeré náležitosti daňového dokladu podle obecně závazných předpisů. Na faktuře musí být uvedeno, že předmět plnění je hrazen z projektu (tj. název a identifikační číslo projektu) a příslušné číslo PRV, které sdělí Objednatel Poskytovateli před vystavením faktury. Přílohou faktury musí být podrobný rozpis jednotlivých účtovaných položek.</w:t>
      </w:r>
    </w:p>
    <w:p w14:paraId="605E7EF6"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24397A70" w14:textId="12A947B6"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Doba splatnosti faktury je stanovena na 30 kalendářních dnů ode dne je</w:t>
      </w:r>
      <w:r w:rsidR="00AF5C83">
        <w:rPr>
          <w:rFonts w:ascii="Arial" w:eastAsia="Arial" w:hAnsi="Arial" w:cs="Arial"/>
          <w:color w:val="000000"/>
          <w:sz w:val="21"/>
          <w:szCs w:val="21"/>
        </w:rPr>
        <w:t>jí</w:t>
      </w:r>
      <w:r w:rsidRPr="0043272C">
        <w:rPr>
          <w:rFonts w:ascii="Arial" w:eastAsia="Arial" w:hAnsi="Arial" w:cs="Arial"/>
          <w:color w:val="000000"/>
          <w:sz w:val="21"/>
          <w:szCs w:val="21"/>
        </w:rPr>
        <w:t xml:space="preserve">ho doručení Objednateli. Faktura se pro účely této </w:t>
      </w:r>
      <w:r w:rsidR="0090026D">
        <w:rPr>
          <w:rFonts w:ascii="Arial" w:eastAsia="Arial" w:hAnsi="Arial" w:cs="Arial"/>
          <w:color w:val="000000"/>
          <w:sz w:val="21"/>
          <w:szCs w:val="21"/>
        </w:rPr>
        <w:t>D</w:t>
      </w:r>
      <w:r w:rsidRPr="0043272C">
        <w:rPr>
          <w:rFonts w:ascii="Arial" w:eastAsia="Arial" w:hAnsi="Arial" w:cs="Arial"/>
          <w:color w:val="000000"/>
          <w:sz w:val="21"/>
          <w:szCs w:val="21"/>
        </w:rPr>
        <w:t>ohody považuje za zaplacenou okamžikem odepsání fakturované částky z účtu Objednatele ve prospěch účtu Poskytovatele. Faktura bude hrazena Objednatelem vždy bezhotovostním převodem na účet Poskytovatele. Platby budou probíhat výhradně v Kč a rovněž veškeré uvedené cenové údaje budou v Kč.</w:t>
      </w:r>
    </w:p>
    <w:p w14:paraId="4C1AD0B6"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color w:val="000000"/>
          <w:sz w:val="21"/>
          <w:szCs w:val="21"/>
        </w:rPr>
      </w:pPr>
    </w:p>
    <w:p w14:paraId="3BC5AE88"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lastRenderedPageBreak/>
        <w:t xml:space="preserve">Nebude-li faktura obsahovat stanovené náležitosti nebo v ní nebudou správně uvedené údaje, je Objednatel oprávněn vrátit ji ve lhůtě splatnosti Poskytovateli s uvedením chybějících náležitostí nebo nesprávných údajů či námitek. V takovém případě se </w:t>
      </w:r>
      <w:proofErr w:type="gramStart"/>
      <w:r w:rsidRPr="0043272C">
        <w:rPr>
          <w:rFonts w:ascii="Arial" w:eastAsia="Arial" w:hAnsi="Arial" w:cs="Arial"/>
          <w:color w:val="000000"/>
          <w:sz w:val="21"/>
          <w:szCs w:val="21"/>
        </w:rPr>
        <w:t>ruší</w:t>
      </w:r>
      <w:proofErr w:type="gramEnd"/>
      <w:r w:rsidRPr="0043272C">
        <w:rPr>
          <w:rFonts w:ascii="Arial" w:eastAsia="Arial" w:hAnsi="Arial" w:cs="Arial"/>
          <w:color w:val="000000"/>
          <w:sz w:val="21"/>
          <w:szCs w:val="21"/>
        </w:rPr>
        <w:t xml:space="preserve"> doba splatnosti této faktury a nová lhůta splatnosti počíná opětovně běžet doručením opravené faktury Objednateli.</w:t>
      </w:r>
    </w:p>
    <w:p w14:paraId="29C57E22"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color w:val="000000"/>
          <w:sz w:val="21"/>
          <w:szCs w:val="21"/>
        </w:rPr>
      </w:pPr>
    </w:p>
    <w:p w14:paraId="1884B951" w14:textId="325B6E1F"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Objednatel </w:t>
      </w:r>
      <w:r w:rsidR="009833E5">
        <w:rPr>
          <w:rFonts w:ascii="Arial" w:eastAsia="Arial" w:hAnsi="Arial" w:cs="Arial"/>
          <w:color w:val="000000"/>
          <w:sz w:val="21"/>
          <w:szCs w:val="21"/>
        </w:rPr>
        <w:t>neposkytuje</w:t>
      </w:r>
      <w:r w:rsidRPr="0043272C">
        <w:rPr>
          <w:rFonts w:ascii="Arial" w:eastAsia="Arial" w:hAnsi="Arial" w:cs="Arial"/>
          <w:color w:val="000000"/>
          <w:sz w:val="21"/>
          <w:szCs w:val="21"/>
        </w:rPr>
        <w:t xml:space="preserve"> zálohy a Poskytovatel </w:t>
      </w:r>
      <w:r w:rsidR="005C2764">
        <w:rPr>
          <w:rFonts w:ascii="Arial" w:eastAsia="Arial" w:hAnsi="Arial" w:cs="Arial"/>
          <w:color w:val="000000"/>
          <w:sz w:val="21"/>
          <w:szCs w:val="21"/>
        </w:rPr>
        <w:t>se zavazuje</w:t>
      </w:r>
      <w:r w:rsidRPr="0043272C">
        <w:rPr>
          <w:rFonts w:ascii="Arial" w:eastAsia="Arial" w:hAnsi="Arial" w:cs="Arial"/>
          <w:color w:val="000000"/>
          <w:sz w:val="21"/>
          <w:szCs w:val="21"/>
        </w:rPr>
        <w:t xml:space="preserve"> </w:t>
      </w:r>
      <w:r w:rsidR="005C2764">
        <w:rPr>
          <w:rFonts w:ascii="Arial" w:eastAsia="Arial" w:hAnsi="Arial" w:cs="Arial"/>
          <w:color w:val="000000"/>
          <w:sz w:val="21"/>
          <w:szCs w:val="21"/>
        </w:rPr>
        <w:t>nepožadovat</w:t>
      </w:r>
      <w:r w:rsidRPr="0043272C">
        <w:rPr>
          <w:rFonts w:ascii="Arial" w:eastAsia="Arial" w:hAnsi="Arial" w:cs="Arial"/>
          <w:color w:val="000000"/>
          <w:sz w:val="21"/>
          <w:szCs w:val="21"/>
        </w:rPr>
        <w:t xml:space="preserve"> </w:t>
      </w:r>
      <w:r w:rsidR="005C2764">
        <w:rPr>
          <w:rFonts w:ascii="Arial" w:eastAsia="Arial" w:hAnsi="Arial" w:cs="Arial"/>
          <w:color w:val="000000"/>
          <w:sz w:val="21"/>
          <w:szCs w:val="21"/>
        </w:rPr>
        <w:t xml:space="preserve">po Objednateli </w:t>
      </w:r>
      <w:r w:rsidRPr="0043272C">
        <w:rPr>
          <w:rFonts w:ascii="Arial" w:eastAsia="Arial" w:hAnsi="Arial" w:cs="Arial"/>
          <w:color w:val="000000"/>
          <w:sz w:val="21"/>
          <w:szCs w:val="21"/>
        </w:rPr>
        <w:t xml:space="preserve">poskytnutí jakékoliv zálohy. </w:t>
      </w:r>
    </w:p>
    <w:p w14:paraId="36C61F89"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color w:val="000000"/>
          <w:sz w:val="21"/>
          <w:szCs w:val="21"/>
        </w:rPr>
      </w:pPr>
    </w:p>
    <w:p w14:paraId="69B48CB4" w14:textId="70BBAA5C"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Poslední faktura v kalendářním roce musí být Objednateli doručena nejpozději dne </w:t>
      </w:r>
      <w:r w:rsidR="0009069C">
        <w:rPr>
          <w:rFonts w:ascii="Arial" w:eastAsia="Arial" w:hAnsi="Arial" w:cs="Arial"/>
          <w:color w:val="000000"/>
          <w:sz w:val="21"/>
          <w:szCs w:val="21"/>
        </w:rPr>
        <w:br/>
      </w:r>
      <w:r w:rsidRPr="0043272C">
        <w:rPr>
          <w:rFonts w:ascii="Arial" w:eastAsia="Arial" w:hAnsi="Arial" w:cs="Arial"/>
          <w:color w:val="000000"/>
          <w:sz w:val="21"/>
          <w:szCs w:val="21"/>
        </w:rPr>
        <w:t>10. prosince daného kalendářního roku. Bude-li faktura doručena po tomto termínu, bude splatnost faktury doručené zadavateli od 11. prosince daného kalendářního roku do 31. ledna následujícího kalendářního roku posunuta na 1. březen následujícího kalendářního roku.</w:t>
      </w:r>
    </w:p>
    <w:p w14:paraId="4E86CF99"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color w:val="000000"/>
          <w:sz w:val="21"/>
          <w:szCs w:val="21"/>
        </w:rPr>
      </w:pPr>
    </w:p>
    <w:p w14:paraId="24D7043D" w14:textId="0B95110C"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Poskytovatel prohlašuje, že před uzavřením této </w:t>
      </w:r>
      <w:r w:rsidR="0090026D">
        <w:rPr>
          <w:rFonts w:ascii="Arial" w:eastAsia="Arial" w:hAnsi="Arial" w:cs="Arial"/>
          <w:color w:val="000000"/>
          <w:sz w:val="21"/>
          <w:szCs w:val="21"/>
        </w:rPr>
        <w:t>D</w:t>
      </w:r>
      <w:r w:rsidRPr="0043272C">
        <w:rPr>
          <w:rFonts w:ascii="Arial" w:eastAsia="Arial" w:hAnsi="Arial" w:cs="Arial"/>
          <w:color w:val="000000"/>
          <w:sz w:val="21"/>
          <w:szCs w:val="21"/>
        </w:rPr>
        <w:t xml:space="preserve">ohody přezkoumal a prověřil možnosti </w:t>
      </w:r>
      <w:r w:rsidR="0009069C">
        <w:rPr>
          <w:rFonts w:ascii="Arial" w:eastAsia="Arial" w:hAnsi="Arial" w:cs="Arial"/>
          <w:color w:val="000000"/>
          <w:sz w:val="21"/>
          <w:szCs w:val="21"/>
        </w:rPr>
        <w:br/>
      </w:r>
      <w:r w:rsidRPr="0043272C">
        <w:rPr>
          <w:rFonts w:ascii="Arial" w:eastAsia="Arial" w:hAnsi="Arial" w:cs="Arial"/>
          <w:color w:val="000000"/>
          <w:sz w:val="21"/>
          <w:szCs w:val="21"/>
        </w:rPr>
        <w:t xml:space="preserve">a podmínky poskytnutí plnění dle této </w:t>
      </w:r>
      <w:r w:rsidR="0090026D">
        <w:rPr>
          <w:rFonts w:ascii="Arial" w:eastAsia="Arial" w:hAnsi="Arial" w:cs="Arial"/>
          <w:color w:val="000000"/>
          <w:sz w:val="21"/>
          <w:szCs w:val="21"/>
        </w:rPr>
        <w:t>D</w:t>
      </w:r>
      <w:r w:rsidRPr="0043272C">
        <w:rPr>
          <w:rFonts w:ascii="Arial" w:eastAsia="Arial" w:hAnsi="Arial" w:cs="Arial"/>
          <w:color w:val="000000"/>
          <w:sz w:val="21"/>
          <w:szCs w:val="21"/>
        </w:rPr>
        <w:t>ohody a potvrzuje, že jej lze za cenu a stanovených podmínek poskytnout tak, aby plnilo Objednatelem požadovaný účel. Poskytovatel tímto na sebe přebírá nebezpečí změny okolností ve smyslu § 1765 odst. 2 Občanského zákoníku.</w:t>
      </w:r>
    </w:p>
    <w:p w14:paraId="67CA61F6"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5A1D1759" w14:textId="77777777" w:rsidR="00976689" w:rsidRPr="0043272C" w:rsidRDefault="00C717AD" w:rsidP="004B1F75">
      <w:pPr>
        <w:keepNext/>
        <w:numPr>
          <w:ilvl w:val="0"/>
          <w:numId w:val="1"/>
        </w:numPr>
        <w:pBdr>
          <w:top w:val="nil"/>
          <w:left w:val="nil"/>
          <w:bottom w:val="nil"/>
          <w:right w:val="nil"/>
          <w:between w:val="nil"/>
        </w:pBdr>
        <w:tabs>
          <w:tab w:val="left" w:pos="454"/>
        </w:tabs>
        <w:spacing w:before="480" w:after="240" w:line="240" w:lineRule="auto"/>
        <w:ind w:left="0" w:hanging="2"/>
        <w:jc w:val="center"/>
        <w:rPr>
          <w:rFonts w:ascii="Arial" w:eastAsia="Arial" w:hAnsi="Arial" w:cs="Arial"/>
          <w:b/>
          <w:smallCaps/>
          <w:color w:val="000000"/>
          <w:sz w:val="21"/>
          <w:szCs w:val="21"/>
        </w:rPr>
      </w:pPr>
      <w:r w:rsidRPr="0043272C">
        <w:rPr>
          <w:rFonts w:ascii="Arial" w:eastAsia="Arial" w:hAnsi="Arial" w:cs="Arial"/>
          <w:b/>
          <w:smallCaps/>
          <w:color w:val="000000"/>
          <w:sz w:val="21"/>
          <w:szCs w:val="21"/>
        </w:rPr>
        <w:t>PRÁVA A POVINNOSTI POSKYTOVATELE</w:t>
      </w:r>
    </w:p>
    <w:p w14:paraId="29158A46"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Poskytovatel se zavazuje poskytovat plnění dle této Dohody svědomitě, s řádnou a odbornou péčí a potřebnými odbornými schopnostmi. Při poskytování plnění dle této Dohody je Poskytovatel vázán obecně závaznými právními předpisy a pokyny Objednatele, pokud tyto nejsou v rozporu s těmito normami či zájmy Objednatele.</w:t>
      </w:r>
    </w:p>
    <w:p w14:paraId="3A666A35"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060557BD"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Poskytovatel se zavazuje zabezpečit, že předmět plnění této Dohody, resp. dílčích smluv nebude zatížen jakýmikoli právy třetích osob, zejména takovými, ze kterých by pro Objednatele plynuly jakékoliv další finanční nebo jiné nároky ve prospěch třetích stran. V opačném případě Poskytovatel ponese veškeré důsledky takovéhoto porušení práv třetích osob </w:t>
      </w:r>
      <w:r w:rsidRPr="0043272C">
        <w:rPr>
          <w:rFonts w:ascii="Arial" w:hAnsi="Arial" w:cs="Arial"/>
          <w:color w:val="000000"/>
          <w:sz w:val="21"/>
          <w:szCs w:val="21"/>
        </w:rPr>
        <w:t>a </w:t>
      </w:r>
      <w:r w:rsidRPr="0043272C">
        <w:rPr>
          <w:rFonts w:ascii="Arial" w:eastAsia="Arial" w:hAnsi="Arial" w:cs="Arial"/>
          <w:color w:val="000000"/>
          <w:sz w:val="21"/>
          <w:szCs w:val="21"/>
        </w:rPr>
        <w:t>zároveň je povinen takové právní vady plnění bez zbytečného odkladu na svůj náklad odstranit, resp. zajistit jejich odstranění.</w:t>
      </w:r>
    </w:p>
    <w:p w14:paraId="16039107"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21DF8932" w14:textId="525F9894"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Poskytovatel se zavazuje informovat Objednatele o všech okolnostech důležitých pro řádné a včasné plnění této Dohody, resp. dílčích smluv a poskytovat součinnost nezbytnou pro řádné </w:t>
      </w:r>
      <w:r w:rsidR="0009069C">
        <w:rPr>
          <w:rFonts w:ascii="Arial" w:eastAsia="Arial" w:hAnsi="Arial" w:cs="Arial"/>
          <w:color w:val="000000"/>
          <w:sz w:val="21"/>
          <w:szCs w:val="21"/>
        </w:rPr>
        <w:br/>
      </w:r>
      <w:r w:rsidRPr="0043272C">
        <w:rPr>
          <w:rFonts w:ascii="Arial" w:eastAsia="Arial" w:hAnsi="Arial" w:cs="Arial"/>
          <w:color w:val="000000"/>
          <w:sz w:val="21"/>
          <w:szCs w:val="21"/>
        </w:rPr>
        <w:t xml:space="preserve">a včasné provedení plnění. </w:t>
      </w:r>
    </w:p>
    <w:p w14:paraId="179EF9DD"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color w:val="000000"/>
          <w:sz w:val="21"/>
          <w:szCs w:val="21"/>
        </w:rPr>
      </w:pPr>
    </w:p>
    <w:p w14:paraId="48E45DB0"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Poskytovatel nesmí poskytnout žádný z výstupů plnění dle této Dohody třetí straně bez předchozího písemného souhlasu Objednatele.</w:t>
      </w:r>
    </w:p>
    <w:p w14:paraId="7BEB10EF"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color w:val="000000"/>
          <w:sz w:val="21"/>
          <w:szCs w:val="21"/>
        </w:rPr>
      </w:pPr>
    </w:p>
    <w:p w14:paraId="03F5A587" w14:textId="1CA53D2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Poskytovatel je podle ustanovení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01DBD389"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694ED7AE" w14:textId="01B8D16D"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Poskytovatel se zavazuje poskytnout požadované informace a dokumentaci zaměstnancům nebo zmocněncům Ministerstva financí, Evropské komise, Evropského účetního dvora, Nejvyššího kontrolního úřadu, příslušného finančního úřadu a dalších oprávněných orgánů státní správy a vytvořit uvedeným orgánům podmínky k provedení kontroly předmětu této Dohody či jednotlivých dílčích smluv a poskytnout jim nezbytnou součinnost.</w:t>
      </w:r>
    </w:p>
    <w:p w14:paraId="10B50ECD"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0D0577C3"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Poskytovatel se zavazuje archivovat originální vyhotovení této Dohody a jednotlivých dílčích smluv, dodatky, originály účetních dokladů a dalších dokladů vztahujících se k realizaci předmětu této Dohody po dobu deseti (10) let od zániku závazku vyplývajícího z této Dohody. Po tuto dobu se Poskytovatel zavazuje umožnit osobám oprávněným k výkonu kontroly projektů provést kontrolu dokladů souvisejících s plněním této Dohody.</w:t>
      </w:r>
    </w:p>
    <w:p w14:paraId="25D02A8A"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3DFCBA89" w14:textId="77777777" w:rsidR="00976689" w:rsidRPr="0043272C" w:rsidRDefault="00C717AD" w:rsidP="004B1F75">
      <w:pPr>
        <w:keepNext/>
        <w:numPr>
          <w:ilvl w:val="0"/>
          <w:numId w:val="1"/>
        </w:numPr>
        <w:pBdr>
          <w:top w:val="nil"/>
          <w:left w:val="nil"/>
          <w:bottom w:val="nil"/>
          <w:right w:val="nil"/>
          <w:between w:val="nil"/>
        </w:pBdr>
        <w:tabs>
          <w:tab w:val="left" w:pos="454"/>
        </w:tabs>
        <w:spacing w:before="480" w:after="240" w:line="240" w:lineRule="auto"/>
        <w:ind w:left="0" w:hanging="2"/>
        <w:jc w:val="center"/>
        <w:rPr>
          <w:rFonts w:ascii="Arial" w:eastAsia="Arial" w:hAnsi="Arial" w:cs="Arial"/>
          <w:b/>
          <w:smallCaps/>
          <w:color w:val="000000"/>
          <w:sz w:val="21"/>
          <w:szCs w:val="21"/>
        </w:rPr>
      </w:pPr>
      <w:r w:rsidRPr="0043272C">
        <w:rPr>
          <w:rFonts w:ascii="Arial" w:eastAsia="Arial" w:hAnsi="Arial" w:cs="Arial"/>
          <w:b/>
          <w:smallCaps/>
          <w:color w:val="000000"/>
          <w:sz w:val="21"/>
          <w:szCs w:val="21"/>
        </w:rPr>
        <w:lastRenderedPageBreak/>
        <w:t>PRÁVA A POVINNOSTI OBJEDNATELE</w:t>
      </w:r>
    </w:p>
    <w:p w14:paraId="7389C0E6"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Objednatel se zavazuje převzít od Poskytovatele plnění řádně a včas uskutečněné podle této Dohody a zaplatit za podmínek v této Dohodě stanovených Poskytovateli za řádně poskytované plnění dohodnutou cenu.</w:t>
      </w:r>
    </w:p>
    <w:p w14:paraId="06BA2BB3"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2F2B141F"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Objednatel je oprávněn provést kontrolu plnění dle této Dohody, a to po celou dobu trvání této Dohody a dále po dobu 10 let následujících po ukončení plnění této Dohody, minimálně však po dobu danou právními předpisy České republiky k jejich archivaci (zákon č. 563/1991 Sb., o účetnictví, ve znění pozdějších předpisů a zákon č. 235/2004 Sb., o dani z přidané hodnoty, ve znění pozdějších předpisů).</w:t>
      </w:r>
    </w:p>
    <w:p w14:paraId="22AFB58A"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highlight w:val="yellow"/>
        </w:rPr>
      </w:pPr>
    </w:p>
    <w:p w14:paraId="49D44586"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Objednatel se zavazuje poskytnout Poskytovateli nezbytnou součinnost v souvislosti s naplňováním předmětu této Dohody.</w:t>
      </w:r>
    </w:p>
    <w:p w14:paraId="12BC3DE2" w14:textId="77777777" w:rsidR="00976689" w:rsidRPr="0043272C" w:rsidRDefault="00C717AD" w:rsidP="004B1F75">
      <w:pPr>
        <w:keepNext/>
        <w:numPr>
          <w:ilvl w:val="0"/>
          <w:numId w:val="1"/>
        </w:numPr>
        <w:pBdr>
          <w:top w:val="nil"/>
          <w:left w:val="nil"/>
          <w:bottom w:val="nil"/>
          <w:right w:val="nil"/>
          <w:between w:val="nil"/>
        </w:pBdr>
        <w:tabs>
          <w:tab w:val="left" w:pos="454"/>
        </w:tabs>
        <w:spacing w:before="480" w:after="240" w:line="240" w:lineRule="auto"/>
        <w:ind w:left="0" w:hanging="2"/>
        <w:jc w:val="center"/>
        <w:rPr>
          <w:rFonts w:ascii="Arial" w:eastAsia="Arial" w:hAnsi="Arial" w:cs="Arial"/>
          <w:b/>
          <w:smallCaps/>
          <w:color w:val="000000"/>
          <w:sz w:val="21"/>
          <w:szCs w:val="21"/>
        </w:rPr>
      </w:pPr>
      <w:r w:rsidRPr="0043272C">
        <w:rPr>
          <w:rFonts w:ascii="Arial" w:eastAsia="Arial" w:hAnsi="Arial" w:cs="Arial"/>
          <w:b/>
          <w:smallCaps/>
          <w:color w:val="000000"/>
          <w:sz w:val="21"/>
          <w:szCs w:val="21"/>
        </w:rPr>
        <w:t>SANKČNÍ PODMÍNKY</w:t>
      </w:r>
    </w:p>
    <w:p w14:paraId="17C741AA" w14:textId="211796A1" w:rsidR="00976689"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V případě, že Poskytovatel bude v prodlení s jednotlivým termínovým plněním uvedeným v dílčích objednávkách, se Poskytovatel zavazuje Objednateli zaplatit smluvní pokutu ve výši </w:t>
      </w:r>
      <w:proofErr w:type="gramStart"/>
      <w:r w:rsidRPr="0043272C">
        <w:rPr>
          <w:rFonts w:ascii="Arial" w:eastAsia="Arial" w:hAnsi="Arial" w:cs="Arial"/>
          <w:b/>
          <w:color w:val="000000"/>
          <w:sz w:val="21"/>
          <w:szCs w:val="21"/>
        </w:rPr>
        <w:t>5.000</w:t>
      </w:r>
      <w:r w:rsidRPr="0043272C">
        <w:rPr>
          <w:rFonts w:ascii="Arial" w:eastAsia="Arial" w:hAnsi="Arial" w:cs="Arial"/>
          <w:color w:val="000000"/>
          <w:sz w:val="21"/>
          <w:szCs w:val="21"/>
        </w:rPr>
        <w:t>,-</w:t>
      </w:r>
      <w:proofErr w:type="gramEnd"/>
      <w:r w:rsidRPr="0043272C">
        <w:rPr>
          <w:rFonts w:ascii="Arial" w:eastAsia="Arial" w:hAnsi="Arial" w:cs="Arial"/>
          <w:color w:val="000000"/>
          <w:sz w:val="21"/>
          <w:szCs w:val="21"/>
        </w:rPr>
        <w:t xml:space="preserve"> Kč (slovy: pět tisíc korun českých), a to za každý i započatý den prodlení. </w:t>
      </w:r>
    </w:p>
    <w:p w14:paraId="20FA5065" w14:textId="77777777" w:rsidR="00545996" w:rsidRDefault="00545996" w:rsidP="00DB37DA">
      <w:pPr>
        <w:pBdr>
          <w:top w:val="nil"/>
          <w:left w:val="nil"/>
          <w:bottom w:val="nil"/>
          <w:right w:val="nil"/>
          <w:between w:val="nil"/>
        </w:pBdr>
        <w:spacing w:line="240" w:lineRule="auto"/>
        <w:ind w:leftChars="0" w:left="0" w:firstLineChars="0" w:firstLine="0"/>
        <w:jc w:val="both"/>
        <w:rPr>
          <w:rFonts w:ascii="Arial" w:eastAsia="Arial" w:hAnsi="Arial" w:cs="Arial"/>
          <w:color w:val="000000"/>
          <w:sz w:val="21"/>
          <w:szCs w:val="21"/>
        </w:rPr>
      </w:pPr>
    </w:p>
    <w:p w14:paraId="0EB4EA3D" w14:textId="546878B3" w:rsidR="00545996" w:rsidRPr="00DB37DA" w:rsidRDefault="00545996" w:rsidP="00DB37DA">
      <w:pPr>
        <w:pStyle w:val="Odstavecseseznamem"/>
        <w:numPr>
          <w:ilvl w:val="1"/>
          <w:numId w:val="1"/>
        </w:numPr>
        <w:ind w:leftChars="0" w:left="0" w:firstLineChars="0" w:firstLine="1"/>
        <w:jc w:val="both"/>
        <w:rPr>
          <w:rFonts w:ascii="Arial" w:eastAsia="Arial" w:hAnsi="Arial" w:cs="Arial"/>
          <w:color w:val="000000"/>
          <w:sz w:val="21"/>
          <w:szCs w:val="21"/>
        </w:rPr>
      </w:pPr>
      <w:r w:rsidRPr="00545996">
        <w:rPr>
          <w:rFonts w:ascii="Arial" w:eastAsia="Arial" w:hAnsi="Arial" w:cs="Arial"/>
          <w:color w:val="000000"/>
          <w:sz w:val="21"/>
          <w:szCs w:val="21"/>
        </w:rPr>
        <w:t>P</w:t>
      </w:r>
      <w:r>
        <w:rPr>
          <w:rFonts w:ascii="Arial" w:eastAsia="Arial" w:hAnsi="Arial" w:cs="Arial"/>
          <w:color w:val="000000"/>
          <w:sz w:val="21"/>
          <w:szCs w:val="21"/>
        </w:rPr>
        <w:t>oskytovatel se zavazuje</w:t>
      </w:r>
      <w:r w:rsidRPr="00545996">
        <w:rPr>
          <w:rFonts w:ascii="Arial" w:eastAsia="Arial" w:hAnsi="Arial" w:cs="Arial"/>
          <w:color w:val="000000"/>
          <w:sz w:val="21"/>
          <w:szCs w:val="21"/>
        </w:rPr>
        <w:t xml:space="preserve"> </w:t>
      </w:r>
      <w:r>
        <w:rPr>
          <w:rFonts w:ascii="Arial" w:eastAsia="Arial" w:hAnsi="Arial" w:cs="Arial"/>
          <w:color w:val="000000"/>
          <w:sz w:val="21"/>
          <w:szCs w:val="21"/>
        </w:rPr>
        <w:t>Objednateli</w:t>
      </w:r>
      <w:r w:rsidRPr="00545996">
        <w:rPr>
          <w:rFonts w:ascii="Arial" w:eastAsia="Arial" w:hAnsi="Arial" w:cs="Arial"/>
          <w:color w:val="000000"/>
          <w:sz w:val="21"/>
          <w:szCs w:val="21"/>
        </w:rPr>
        <w:t xml:space="preserve"> zaplatit smluvní pokutu ve výši </w:t>
      </w:r>
      <w:proofErr w:type="gramStart"/>
      <w:r w:rsidRPr="00DB37DA">
        <w:rPr>
          <w:rFonts w:ascii="Arial" w:eastAsia="Arial" w:hAnsi="Arial" w:cs="Arial"/>
          <w:b/>
          <w:bCs/>
          <w:color w:val="000000"/>
          <w:sz w:val="21"/>
          <w:szCs w:val="21"/>
        </w:rPr>
        <w:t>1</w:t>
      </w:r>
      <w:r w:rsidR="00E957A0">
        <w:rPr>
          <w:rFonts w:ascii="Arial" w:eastAsia="Arial" w:hAnsi="Arial" w:cs="Arial"/>
          <w:b/>
          <w:bCs/>
          <w:color w:val="000000"/>
          <w:sz w:val="21"/>
          <w:szCs w:val="21"/>
        </w:rPr>
        <w:t>.</w:t>
      </w:r>
      <w:r w:rsidRPr="00DB37DA">
        <w:rPr>
          <w:rFonts w:ascii="Arial" w:eastAsia="Arial" w:hAnsi="Arial" w:cs="Arial"/>
          <w:b/>
          <w:bCs/>
          <w:color w:val="000000"/>
          <w:sz w:val="21"/>
          <w:szCs w:val="21"/>
        </w:rPr>
        <w:t>000</w:t>
      </w:r>
      <w:r>
        <w:rPr>
          <w:rFonts w:ascii="Arial" w:eastAsia="Arial" w:hAnsi="Arial" w:cs="Arial"/>
          <w:b/>
          <w:bCs/>
          <w:color w:val="000000"/>
          <w:sz w:val="21"/>
          <w:szCs w:val="21"/>
        </w:rPr>
        <w:t>,-</w:t>
      </w:r>
      <w:proofErr w:type="gramEnd"/>
      <w:r w:rsidRPr="00545996">
        <w:rPr>
          <w:rFonts w:ascii="Arial" w:eastAsia="Arial" w:hAnsi="Arial" w:cs="Arial"/>
          <w:color w:val="000000"/>
          <w:sz w:val="21"/>
          <w:szCs w:val="21"/>
        </w:rPr>
        <w:t xml:space="preserve"> Kč </w:t>
      </w:r>
      <w:r w:rsidR="00342053" w:rsidRPr="0043272C">
        <w:rPr>
          <w:rFonts w:ascii="Arial" w:eastAsia="Arial" w:hAnsi="Arial" w:cs="Arial"/>
          <w:color w:val="000000"/>
          <w:sz w:val="21"/>
          <w:szCs w:val="21"/>
        </w:rPr>
        <w:t xml:space="preserve">(slovy: </w:t>
      </w:r>
      <w:r w:rsidR="00342053">
        <w:rPr>
          <w:rFonts w:ascii="Arial" w:eastAsia="Arial" w:hAnsi="Arial" w:cs="Arial"/>
          <w:color w:val="000000"/>
          <w:sz w:val="21"/>
          <w:szCs w:val="21"/>
        </w:rPr>
        <w:t xml:space="preserve">jeden </w:t>
      </w:r>
      <w:r w:rsidR="00342053" w:rsidRPr="0043272C">
        <w:rPr>
          <w:rFonts w:ascii="Arial" w:eastAsia="Arial" w:hAnsi="Arial" w:cs="Arial"/>
          <w:color w:val="000000"/>
          <w:sz w:val="21"/>
          <w:szCs w:val="21"/>
        </w:rPr>
        <w:t xml:space="preserve">tisíc korun českých), </w:t>
      </w:r>
      <w:r w:rsidRPr="00545996">
        <w:rPr>
          <w:rFonts w:ascii="Arial" w:eastAsia="Arial" w:hAnsi="Arial" w:cs="Arial"/>
          <w:color w:val="000000"/>
          <w:sz w:val="21"/>
          <w:szCs w:val="21"/>
        </w:rPr>
        <w:t>v případě prodlení s potvrzením přijetí dílčí objednávky v souladu s</w:t>
      </w:r>
      <w:r>
        <w:rPr>
          <w:rFonts w:ascii="Arial" w:eastAsia="Arial" w:hAnsi="Arial" w:cs="Arial"/>
          <w:color w:val="000000"/>
          <w:sz w:val="21"/>
          <w:szCs w:val="21"/>
        </w:rPr>
        <w:t> odst. 3.6 této Dohody</w:t>
      </w:r>
      <w:r w:rsidRPr="00545996">
        <w:rPr>
          <w:rFonts w:ascii="Arial" w:eastAsia="Arial" w:hAnsi="Arial" w:cs="Arial"/>
          <w:color w:val="000000"/>
          <w:sz w:val="21"/>
          <w:szCs w:val="21"/>
        </w:rPr>
        <w:t xml:space="preserve">, a to za každý i započatý den prodlení. </w:t>
      </w:r>
    </w:p>
    <w:p w14:paraId="522EC5BD"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6764B93A" w14:textId="145BB886"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V případě, že Poskytovatel nedodrží lhůtu pro odstranění vad či nedodělků předaného dílčího plnění, zavazuje se Objednateli zaplatit smluvní pokutu ve výši </w:t>
      </w:r>
      <w:proofErr w:type="gramStart"/>
      <w:r w:rsidRPr="004B1F75">
        <w:rPr>
          <w:rFonts w:ascii="Arial" w:eastAsia="Arial" w:hAnsi="Arial" w:cs="Arial"/>
          <w:b/>
          <w:bCs/>
          <w:color w:val="000000"/>
          <w:sz w:val="21"/>
          <w:szCs w:val="21"/>
        </w:rPr>
        <w:t>5</w:t>
      </w:r>
      <w:r w:rsidRPr="0043272C">
        <w:rPr>
          <w:rFonts w:ascii="Arial" w:eastAsia="Arial" w:hAnsi="Arial" w:cs="Arial"/>
          <w:b/>
          <w:color w:val="000000"/>
          <w:sz w:val="21"/>
          <w:szCs w:val="21"/>
        </w:rPr>
        <w:t>.000</w:t>
      </w:r>
      <w:r w:rsidRPr="0043272C">
        <w:rPr>
          <w:rFonts w:ascii="Arial" w:eastAsia="Arial" w:hAnsi="Arial" w:cs="Arial"/>
          <w:color w:val="000000"/>
          <w:sz w:val="21"/>
          <w:szCs w:val="21"/>
        </w:rPr>
        <w:t>,-</w:t>
      </w:r>
      <w:proofErr w:type="gramEnd"/>
      <w:r w:rsidRPr="0043272C">
        <w:rPr>
          <w:rFonts w:ascii="Arial" w:eastAsia="Arial" w:hAnsi="Arial" w:cs="Arial"/>
          <w:color w:val="000000"/>
          <w:sz w:val="21"/>
          <w:szCs w:val="21"/>
        </w:rPr>
        <w:t xml:space="preserve"> Kč (slovy: </w:t>
      </w:r>
      <w:r w:rsidR="00C87576">
        <w:rPr>
          <w:rFonts w:ascii="Arial" w:eastAsia="Arial" w:hAnsi="Arial" w:cs="Arial"/>
          <w:color w:val="000000"/>
          <w:sz w:val="21"/>
          <w:szCs w:val="21"/>
        </w:rPr>
        <w:t>pět</w:t>
      </w:r>
      <w:r w:rsidRPr="0043272C">
        <w:rPr>
          <w:rFonts w:ascii="Arial" w:eastAsia="Arial" w:hAnsi="Arial" w:cs="Arial"/>
          <w:color w:val="000000"/>
          <w:sz w:val="21"/>
          <w:szCs w:val="21"/>
        </w:rPr>
        <w:t xml:space="preserve"> tisíc korun českých), a to za každý i započatý den prodlení.</w:t>
      </w:r>
    </w:p>
    <w:p w14:paraId="1E22D08C"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38A7429B" w14:textId="310CB303"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V případě prodlení Objednatele s platbou ceny služeb dle jednotlivých dílčích smluv, vzniká Poskytovateli nárok na zaplacení zákonného úroku z prodlení podle nařízení vlády č. </w:t>
      </w:r>
      <w:r w:rsidR="00761D90">
        <w:rPr>
          <w:rFonts w:ascii="Arial" w:eastAsia="Arial" w:hAnsi="Arial" w:cs="Arial"/>
          <w:color w:val="000000"/>
          <w:sz w:val="21"/>
          <w:szCs w:val="21"/>
        </w:rPr>
        <w:t>351/2013</w:t>
      </w:r>
      <w:r w:rsidRPr="0043272C">
        <w:rPr>
          <w:rFonts w:ascii="Arial" w:eastAsia="Arial" w:hAnsi="Arial" w:cs="Arial"/>
          <w:color w:val="000000"/>
          <w:sz w:val="21"/>
          <w:szCs w:val="21"/>
        </w:rPr>
        <w:t> Sb., ve znění pozdějších předpisů.</w:t>
      </w:r>
    </w:p>
    <w:p w14:paraId="03B3138C"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0801902B" w14:textId="53C0D8EE"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V případě, že Poskytovatel poruší povinnost mlčenlivosti či povinnost zajistit ochranu osobních údajů dle čl. 1</w:t>
      </w:r>
      <w:r w:rsidR="009D221C">
        <w:rPr>
          <w:rFonts w:ascii="Arial" w:eastAsia="Arial" w:hAnsi="Arial" w:cs="Arial"/>
          <w:color w:val="000000"/>
          <w:sz w:val="21"/>
          <w:szCs w:val="21"/>
        </w:rPr>
        <w:t>2</w:t>
      </w:r>
      <w:r w:rsidRPr="0043272C">
        <w:rPr>
          <w:rFonts w:ascii="Arial" w:eastAsia="Arial" w:hAnsi="Arial" w:cs="Arial"/>
          <w:color w:val="000000"/>
          <w:sz w:val="21"/>
          <w:szCs w:val="21"/>
        </w:rPr>
        <w:t xml:space="preserve"> této </w:t>
      </w:r>
      <w:r w:rsidR="009D221C">
        <w:rPr>
          <w:rFonts w:ascii="Arial" w:eastAsia="Arial" w:hAnsi="Arial" w:cs="Arial"/>
          <w:color w:val="000000"/>
          <w:sz w:val="21"/>
          <w:szCs w:val="21"/>
        </w:rPr>
        <w:t>Dohody</w:t>
      </w:r>
      <w:r w:rsidRPr="0043272C">
        <w:rPr>
          <w:rFonts w:ascii="Arial" w:eastAsia="Arial" w:hAnsi="Arial" w:cs="Arial"/>
          <w:color w:val="000000"/>
          <w:sz w:val="21"/>
          <w:szCs w:val="21"/>
        </w:rPr>
        <w:t xml:space="preserve">, zavazuje se Objednateli zaplatit smluvní pokutu ve výši </w:t>
      </w:r>
      <w:proofErr w:type="gramStart"/>
      <w:r w:rsidRPr="00C95DD9">
        <w:rPr>
          <w:rFonts w:ascii="Arial" w:eastAsia="Arial" w:hAnsi="Arial" w:cs="Arial"/>
          <w:b/>
          <w:bCs/>
          <w:color w:val="000000"/>
          <w:sz w:val="21"/>
          <w:szCs w:val="21"/>
        </w:rPr>
        <w:t>1</w:t>
      </w:r>
      <w:r w:rsidRPr="0043272C">
        <w:rPr>
          <w:rFonts w:ascii="Arial" w:eastAsia="Arial" w:hAnsi="Arial" w:cs="Arial"/>
          <w:b/>
          <w:color w:val="000000"/>
          <w:sz w:val="21"/>
          <w:szCs w:val="21"/>
        </w:rPr>
        <w:t>0.000,-</w:t>
      </w:r>
      <w:proofErr w:type="gramEnd"/>
      <w:r w:rsidRPr="0043272C">
        <w:rPr>
          <w:rFonts w:ascii="Arial" w:eastAsia="Arial" w:hAnsi="Arial" w:cs="Arial"/>
          <w:color w:val="000000"/>
          <w:sz w:val="21"/>
          <w:szCs w:val="21"/>
        </w:rPr>
        <w:t xml:space="preserve"> Kč (slovy: </w:t>
      </w:r>
      <w:r w:rsidR="00C87576">
        <w:rPr>
          <w:rFonts w:ascii="Arial" w:eastAsia="Arial" w:hAnsi="Arial" w:cs="Arial"/>
          <w:color w:val="000000"/>
          <w:sz w:val="21"/>
          <w:szCs w:val="21"/>
        </w:rPr>
        <w:t>deset</w:t>
      </w:r>
      <w:r w:rsidRPr="0043272C">
        <w:rPr>
          <w:rFonts w:ascii="Arial" w:eastAsia="Arial" w:hAnsi="Arial" w:cs="Arial"/>
          <w:color w:val="000000"/>
          <w:sz w:val="21"/>
          <w:szCs w:val="21"/>
        </w:rPr>
        <w:t xml:space="preserve"> tisíc korun českých), a to za každý jednotlivý případ porušení dané povinnosti.</w:t>
      </w:r>
    </w:p>
    <w:p w14:paraId="3F047ED7"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2A82C0F1" w14:textId="54B35CAF"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Smluvní pokutu stejně jako případnou škodu </w:t>
      </w:r>
      <w:r w:rsidR="00761D90">
        <w:rPr>
          <w:rFonts w:ascii="Arial" w:eastAsia="Arial" w:hAnsi="Arial" w:cs="Arial"/>
          <w:color w:val="000000"/>
          <w:sz w:val="21"/>
          <w:szCs w:val="21"/>
        </w:rPr>
        <w:t xml:space="preserve">či jinou újmu </w:t>
      </w:r>
      <w:r w:rsidRPr="0043272C">
        <w:rPr>
          <w:rFonts w:ascii="Arial" w:eastAsia="Arial" w:hAnsi="Arial" w:cs="Arial"/>
          <w:color w:val="000000"/>
          <w:sz w:val="21"/>
          <w:szCs w:val="21"/>
        </w:rPr>
        <w:t xml:space="preserve">vzniklou Objednateli vlivem činnosti Poskytovatele se Poskytovatel zavazuje zaplatit Objednateli </w:t>
      </w:r>
      <w:r w:rsidRPr="0043272C">
        <w:rPr>
          <w:rFonts w:ascii="Arial" w:eastAsia="Arial" w:hAnsi="Arial" w:cs="Arial"/>
          <w:color w:val="000000"/>
          <w:sz w:val="21"/>
          <w:szCs w:val="21"/>
          <w:u w:val="single"/>
        </w:rPr>
        <w:t>nejpozději do 30 dnů</w:t>
      </w:r>
      <w:r w:rsidRPr="0043272C">
        <w:rPr>
          <w:rFonts w:ascii="Arial" w:eastAsia="Arial" w:hAnsi="Arial" w:cs="Arial"/>
          <w:color w:val="000000"/>
          <w:sz w:val="21"/>
          <w:szCs w:val="21"/>
        </w:rPr>
        <w:t xml:space="preserve"> ode dne, kdy bude Objednatelem o nároku na zaplacení smluvní pokuty a její výši resp. vzniklé škody </w:t>
      </w:r>
      <w:r w:rsidR="00761D90">
        <w:rPr>
          <w:rFonts w:ascii="Arial" w:eastAsia="Arial" w:hAnsi="Arial" w:cs="Arial"/>
          <w:color w:val="000000"/>
          <w:sz w:val="21"/>
          <w:szCs w:val="21"/>
        </w:rPr>
        <w:t xml:space="preserve">či jiné újmy </w:t>
      </w:r>
      <w:r w:rsidRPr="0043272C">
        <w:rPr>
          <w:rFonts w:ascii="Arial" w:eastAsia="Arial" w:hAnsi="Arial" w:cs="Arial"/>
          <w:color w:val="000000"/>
          <w:sz w:val="21"/>
          <w:szCs w:val="21"/>
        </w:rPr>
        <w:t>a její výši prokazatelně informován.</w:t>
      </w:r>
    </w:p>
    <w:p w14:paraId="7530B849"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691AC772"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Žádná ze smluvních stran není odpovědná za prodlení způsobené prodlením s plněním závazků druhé smluvní strany.</w:t>
      </w:r>
    </w:p>
    <w:p w14:paraId="4362553A"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2E6C72BB" w14:textId="77777777" w:rsidR="00976689" w:rsidRPr="0043272C" w:rsidRDefault="00C717AD" w:rsidP="004B1F75">
      <w:pPr>
        <w:keepNext/>
        <w:numPr>
          <w:ilvl w:val="0"/>
          <w:numId w:val="1"/>
        </w:numPr>
        <w:pBdr>
          <w:top w:val="nil"/>
          <w:left w:val="nil"/>
          <w:bottom w:val="nil"/>
          <w:right w:val="nil"/>
          <w:between w:val="nil"/>
        </w:pBdr>
        <w:tabs>
          <w:tab w:val="left" w:pos="454"/>
        </w:tabs>
        <w:spacing w:before="480" w:after="240" w:line="240" w:lineRule="auto"/>
        <w:ind w:left="0" w:hanging="2"/>
        <w:jc w:val="center"/>
        <w:rPr>
          <w:rFonts w:ascii="Arial" w:eastAsia="Arial" w:hAnsi="Arial" w:cs="Arial"/>
          <w:b/>
          <w:smallCaps/>
          <w:color w:val="000000"/>
          <w:sz w:val="21"/>
          <w:szCs w:val="21"/>
        </w:rPr>
      </w:pPr>
      <w:r w:rsidRPr="0043272C">
        <w:rPr>
          <w:rFonts w:ascii="Arial" w:eastAsia="Arial" w:hAnsi="Arial" w:cs="Arial"/>
          <w:b/>
          <w:smallCaps/>
          <w:color w:val="000000"/>
          <w:sz w:val="21"/>
          <w:szCs w:val="21"/>
        </w:rPr>
        <w:t>NÁHRADA ŠKODY</w:t>
      </w:r>
    </w:p>
    <w:p w14:paraId="177EEFDE" w14:textId="5BBD16B6"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Zaplacením smluvní pokuty není dotčeno právo smluvních stran na náhradu způsobené škody </w:t>
      </w:r>
      <w:r w:rsidR="00761D90">
        <w:rPr>
          <w:rFonts w:ascii="Arial" w:eastAsia="Arial" w:hAnsi="Arial" w:cs="Arial"/>
          <w:color w:val="000000"/>
          <w:sz w:val="21"/>
          <w:szCs w:val="21"/>
        </w:rPr>
        <w:t xml:space="preserve">či jiné újmy </w:t>
      </w:r>
      <w:r w:rsidRPr="0043272C">
        <w:rPr>
          <w:rFonts w:ascii="Arial" w:eastAsia="Arial" w:hAnsi="Arial" w:cs="Arial"/>
          <w:color w:val="000000"/>
          <w:sz w:val="21"/>
          <w:szCs w:val="21"/>
        </w:rPr>
        <w:t>vzniklé v souvislosti s plněním předmětu této Dohody v plném rozsahu.</w:t>
      </w:r>
    </w:p>
    <w:p w14:paraId="7BC4E199"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4B0FB580" w14:textId="284F163A"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Poskytovatel odpovídá za veškerou způsobenou škodu</w:t>
      </w:r>
      <w:r w:rsidR="00D9071C">
        <w:rPr>
          <w:rFonts w:ascii="Arial" w:eastAsia="Arial" w:hAnsi="Arial" w:cs="Arial"/>
          <w:color w:val="000000"/>
          <w:sz w:val="21"/>
          <w:szCs w:val="21"/>
        </w:rPr>
        <w:t xml:space="preserve"> či jinou újmu</w:t>
      </w:r>
      <w:r w:rsidRPr="0043272C">
        <w:rPr>
          <w:rFonts w:ascii="Arial" w:eastAsia="Arial" w:hAnsi="Arial" w:cs="Arial"/>
          <w:color w:val="000000"/>
          <w:sz w:val="21"/>
          <w:szCs w:val="21"/>
        </w:rPr>
        <w:t xml:space="preserve">, a to vzniklou jak porušením ustanovení této Dohody, res. dílčích smluv, opomenutím nebo zásadně nekvalitním prováděním smluvní činnosti v plné výši, tak i porušením povinností stanovených právními předpisy. O náhradě škody </w:t>
      </w:r>
      <w:r w:rsidR="00D9071C">
        <w:rPr>
          <w:rFonts w:ascii="Arial" w:eastAsia="Arial" w:hAnsi="Arial" w:cs="Arial"/>
          <w:color w:val="000000"/>
          <w:sz w:val="21"/>
          <w:szCs w:val="21"/>
        </w:rPr>
        <w:t xml:space="preserve">či jiné újmy </w:t>
      </w:r>
      <w:r w:rsidRPr="0043272C">
        <w:rPr>
          <w:rFonts w:ascii="Arial" w:eastAsia="Arial" w:hAnsi="Arial" w:cs="Arial"/>
          <w:color w:val="000000"/>
          <w:sz w:val="21"/>
          <w:szCs w:val="21"/>
        </w:rPr>
        <w:t xml:space="preserve">platí obecná ustanovení </w:t>
      </w:r>
      <w:r w:rsidR="00D9071C">
        <w:rPr>
          <w:rFonts w:ascii="Arial" w:eastAsia="Arial" w:hAnsi="Arial" w:cs="Arial"/>
          <w:color w:val="000000"/>
          <w:sz w:val="21"/>
          <w:szCs w:val="21"/>
        </w:rPr>
        <w:t>Občanského zákoníku</w:t>
      </w:r>
      <w:r w:rsidRPr="0043272C">
        <w:rPr>
          <w:rFonts w:ascii="Arial" w:eastAsia="Arial" w:hAnsi="Arial" w:cs="Arial"/>
          <w:color w:val="000000"/>
          <w:sz w:val="21"/>
          <w:szCs w:val="21"/>
        </w:rPr>
        <w:t>.</w:t>
      </w:r>
    </w:p>
    <w:p w14:paraId="34B2C059"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4889EFCC"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lastRenderedPageBreak/>
        <w:t>Výše náhrady škody ani druh škody nejsou omezeny.</w:t>
      </w:r>
    </w:p>
    <w:p w14:paraId="6EC13A4D"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05E689F9"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Odpovědnost za škodu vzniklou porušením této Dohody, resp. dílčích objednávek, jakož i povinností stanovených právními předpisy se řídí Obchodním zákoníkem.</w:t>
      </w:r>
    </w:p>
    <w:p w14:paraId="7847BB71"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72EEE1C6"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bookmarkStart w:id="4" w:name="_heading=h.30j0zll" w:colFirst="0" w:colLast="0"/>
      <w:bookmarkEnd w:id="4"/>
    </w:p>
    <w:p w14:paraId="51584F5B" w14:textId="77777777" w:rsidR="00976689" w:rsidRPr="0043272C" w:rsidRDefault="00C717AD" w:rsidP="004B1F75">
      <w:pPr>
        <w:keepNext/>
        <w:numPr>
          <w:ilvl w:val="0"/>
          <w:numId w:val="1"/>
        </w:numPr>
        <w:pBdr>
          <w:top w:val="nil"/>
          <w:left w:val="nil"/>
          <w:bottom w:val="nil"/>
          <w:right w:val="nil"/>
          <w:between w:val="nil"/>
        </w:pBdr>
        <w:tabs>
          <w:tab w:val="left" w:pos="454"/>
        </w:tabs>
        <w:spacing w:before="480" w:after="240" w:line="240" w:lineRule="auto"/>
        <w:ind w:left="0" w:hanging="2"/>
        <w:jc w:val="center"/>
        <w:rPr>
          <w:rFonts w:ascii="Arial" w:eastAsia="Arial" w:hAnsi="Arial" w:cs="Arial"/>
          <w:b/>
          <w:smallCaps/>
          <w:color w:val="000000"/>
          <w:sz w:val="21"/>
          <w:szCs w:val="21"/>
        </w:rPr>
      </w:pPr>
      <w:r w:rsidRPr="0043272C">
        <w:rPr>
          <w:rFonts w:ascii="Arial" w:eastAsia="Arial" w:hAnsi="Arial" w:cs="Arial"/>
          <w:b/>
          <w:smallCaps/>
          <w:color w:val="000000"/>
          <w:sz w:val="21"/>
          <w:szCs w:val="21"/>
        </w:rPr>
        <w:t>OCHRANA INFORMACÍ</w:t>
      </w:r>
    </w:p>
    <w:p w14:paraId="659FC80D"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Poskytovatel se zavazuje, že zachová jako citlivé veškeré informace, o kterých se dozví v souvislosti s plněním předmětu této Dohody, resp. dílčích smluv. Povinnost poskytovat informace podle zákona č. 106/1999 Sb., o svobodném přístupu k informacím, ve znění pozdějších předpisů není tímto ustanovením dotčena.</w:t>
      </w:r>
    </w:p>
    <w:p w14:paraId="3DCA7D67"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1C39BABA" w14:textId="7D147AE5"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Poskytovatel se zavazuje, že neuvolní, nesdělí ani nezpřístupní jakékoliv třetí osobě informace Objednatele bez jeho předchozího písemného souhlasu, a to v jakékoliv formě, a že podnikne všechny nezbytné kroky k zabezpečení těchto informací. Závazek mlčenlivosti a ochrany citlivých informací zůstává v platnosti neomezeně dlouho i po ukončení </w:t>
      </w:r>
      <w:r w:rsidR="009D221C">
        <w:rPr>
          <w:rFonts w:ascii="Arial" w:eastAsia="Arial" w:hAnsi="Arial" w:cs="Arial"/>
          <w:color w:val="000000"/>
          <w:sz w:val="21"/>
          <w:szCs w:val="21"/>
        </w:rPr>
        <w:t xml:space="preserve">doby trvání </w:t>
      </w:r>
      <w:r w:rsidRPr="0043272C">
        <w:rPr>
          <w:rFonts w:ascii="Arial" w:eastAsia="Arial" w:hAnsi="Arial" w:cs="Arial"/>
          <w:color w:val="000000"/>
          <w:sz w:val="21"/>
          <w:szCs w:val="21"/>
        </w:rPr>
        <w:t>této Dohody.</w:t>
      </w:r>
    </w:p>
    <w:p w14:paraId="6DBD3108"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0E0EFA58" w14:textId="1B655221" w:rsidR="00976689" w:rsidRPr="0043272C" w:rsidRDefault="00C717AD" w:rsidP="00812F3A">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Poskytovatel se zavazuje při plnění této Dohody zajistit ochranu osobních údajů zaměstnanců </w:t>
      </w:r>
      <w:r w:rsidR="00AF5C83">
        <w:rPr>
          <w:rFonts w:ascii="Arial" w:eastAsia="Arial" w:hAnsi="Arial" w:cs="Arial"/>
          <w:color w:val="000000"/>
          <w:sz w:val="21"/>
          <w:szCs w:val="21"/>
        </w:rPr>
        <w:t>objednatele</w:t>
      </w:r>
      <w:r w:rsidRPr="0043272C">
        <w:rPr>
          <w:rFonts w:ascii="Arial" w:eastAsia="Arial" w:hAnsi="Arial" w:cs="Arial"/>
          <w:color w:val="000000"/>
          <w:sz w:val="21"/>
          <w:szCs w:val="21"/>
        </w:rPr>
        <w:t xml:space="preserve">, příp. i dalších osob, které </w:t>
      </w:r>
      <w:r w:rsidR="00812F3A">
        <w:rPr>
          <w:rFonts w:ascii="Arial" w:eastAsia="Arial" w:hAnsi="Arial" w:cs="Arial"/>
          <w:color w:val="000000"/>
          <w:sz w:val="21"/>
          <w:szCs w:val="21"/>
        </w:rPr>
        <w:t xml:space="preserve">se budou účastnit akcí nebo </w:t>
      </w:r>
      <w:r w:rsidRPr="0043272C">
        <w:rPr>
          <w:rFonts w:ascii="Arial" w:eastAsia="Arial" w:hAnsi="Arial" w:cs="Arial"/>
          <w:color w:val="000000"/>
          <w:sz w:val="21"/>
          <w:szCs w:val="21"/>
        </w:rPr>
        <w:t xml:space="preserve">budou </w:t>
      </w:r>
      <w:r w:rsidR="00812F3A">
        <w:rPr>
          <w:rFonts w:ascii="Arial" w:eastAsia="Arial" w:hAnsi="Arial" w:cs="Arial"/>
          <w:color w:val="000000"/>
          <w:sz w:val="21"/>
          <w:szCs w:val="21"/>
        </w:rPr>
        <w:t xml:space="preserve">jiným způsobem </w:t>
      </w:r>
      <w:r w:rsidR="00AF5C83">
        <w:rPr>
          <w:rFonts w:ascii="Arial" w:eastAsia="Arial" w:hAnsi="Arial" w:cs="Arial"/>
          <w:color w:val="000000"/>
          <w:sz w:val="21"/>
          <w:szCs w:val="21"/>
        </w:rPr>
        <w:t>zapojeny do</w:t>
      </w:r>
      <w:r w:rsidR="00812F3A">
        <w:rPr>
          <w:rFonts w:ascii="Arial" w:eastAsia="Arial" w:hAnsi="Arial" w:cs="Arial"/>
          <w:color w:val="000000"/>
          <w:sz w:val="21"/>
          <w:szCs w:val="21"/>
        </w:rPr>
        <w:t xml:space="preserve"> realizace</w:t>
      </w:r>
      <w:r w:rsidR="00AF5C83">
        <w:rPr>
          <w:rFonts w:ascii="Arial" w:eastAsia="Arial" w:hAnsi="Arial" w:cs="Arial"/>
          <w:color w:val="000000"/>
          <w:sz w:val="21"/>
          <w:szCs w:val="21"/>
        </w:rPr>
        <w:t xml:space="preserve"> </w:t>
      </w:r>
      <w:r w:rsidRPr="0043272C">
        <w:rPr>
          <w:rFonts w:ascii="Arial" w:eastAsia="Arial" w:hAnsi="Arial" w:cs="Arial"/>
          <w:color w:val="000000"/>
          <w:sz w:val="21"/>
          <w:szCs w:val="21"/>
        </w:rPr>
        <w:t>předmět</w:t>
      </w:r>
      <w:r w:rsidR="00AF5C83">
        <w:rPr>
          <w:rFonts w:ascii="Arial" w:eastAsia="Arial" w:hAnsi="Arial" w:cs="Arial"/>
          <w:color w:val="000000"/>
          <w:sz w:val="21"/>
          <w:szCs w:val="21"/>
        </w:rPr>
        <w:t>u plnění</w:t>
      </w:r>
      <w:r w:rsidRPr="0043272C">
        <w:rPr>
          <w:rFonts w:ascii="Arial" w:eastAsia="Arial" w:hAnsi="Arial" w:cs="Arial"/>
          <w:color w:val="000000"/>
          <w:sz w:val="21"/>
          <w:szCs w:val="21"/>
        </w:rPr>
        <w:t>. Objednatel je povinen mu za tímto účelem poskytnout potřebnou součinnost.</w:t>
      </w:r>
    </w:p>
    <w:p w14:paraId="6FA6ADF3"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color w:val="000000"/>
          <w:sz w:val="21"/>
          <w:szCs w:val="21"/>
        </w:rPr>
      </w:pPr>
    </w:p>
    <w:p w14:paraId="686C3504"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Poskytovatel se zavazuje zabezpečit veškeré podklady, mající charakter citlivé informace, poskytnuté mu Objednatelem, proti odcizení nebo jinému zneužití. </w:t>
      </w:r>
    </w:p>
    <w:p w14:paraId="1A3AD078"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5D5C424A"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Poskytovatel se zavazuje svého případného subdodavatele zavázat povinností mlčenlivosti a respektováním práv Objednatele nejméně ve stejném rozsahu, v jakém je v závazkovém vztahu zavázán sám. Za porušení závazku mlčenlivosti a ochrany citlivých informací subdodavatelem odpovídá Objednateli přímo Poskytovatel.</w:t>
      </w:r>
    </w:p>
    <w:p w14:paraId="376801A7"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2C14254F"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Povinnost zachovávat mlčenlivost se nevztahuje na informace:</w:t>
      </w:r>
    </w:p>
    <w:p w14:paraId="1BE7FFAC" w14:textId="77777777" w:rsidR="00976689" w:rsidRPr="00C95DD9" w:rsidRDefault="00C717AD" w:rsidP="00C95DD9">
      <w:pPr>
        <w:numPr>
          <w:ilvl w:val="0"/>
          <w:numId w:val="4"/>
        </w:numPr>
        <w:spacing w:line="276" w:lineRule="auto"/>
        <w:ind w:leftChars="118" w:left="709" w:hangingChars="203" w:hanging="426"/>
        <w:jc w:val="both"/>
        <w:rPr>
          <w:rFonts w:ascii="Arial" w:eastAsia="Arial" w:hAnsi="Arial" w:cs="Arial"/>
          <w:sz w:val="21"/>
          <w:szCs w:val="21"/>
        </w:rPr>
      </w:pPr>
      <w:r w:rsidRPr="00C95DD9">
        <w:rPr>
          <w:rFonts w:ascii="Arial" w:eastAsia="Arial" w:hAnsi="Arial" w:cs="Arial"/>
          <w:sz w:val="21"/>
          <w:szCs w:val="21"/>
        </w:rPr>
        <w:t>které jsou nebo se stanou všeobecně a veřejně přístupnými jinak, než porušením ustanovení tohoto článku Dohody ze strany Poskytovatele,</w:t>
      </w:r>
    </w:p>
    <w:p w14:paraId="2E483743" w14:textId="77777777" w:rsidR="00976689" w:rsidRPr="00C95DD9" w:rsidRDefault="00C717AD" w:rsidP="00C95DD9">
      <w:pPr>
        <w:numPr>
          <w:ilvl w:val="0"/>
          <w:numId w:val="4"/>
        </w:numPr>
        <w:spacing w:line="276" w:lineRule="auto"/>
        <w:ind w:leftChars="118" w:left="709" w:hangingChars="203" w:hanging="426"/>
        <w:jc w:val="both"/>
        <w:rPr>
          <w:rFonts w:ascii="Arial" w:eastAsia="Arial" w:hAnsi="Arial" w:cs="Arial"/>
          <w:sz w:val="21"/>
          <w:szCs w:val="21"/>
        </w:rPr>
      </w:pPr>
      <w:r w:rsidRPr="00C95DD9">
        <w:rPr>
          <w:rFonts w:ascii="Arial" w:eastAsia="Arial" w:hAnsi="Arial" w:cs="Arial"/>
          <w:sz w:val="21"/>
          <w:szCs w:val="21"/>
        </w:rPr>
        <w:t>které jsou Poskytovateli známy a byly mu volně k dispozici ještě před přijetím těchto informací od Objednatele,</w:t>
      </w:r>
    </w:p>
    <w:p w14:paraId="237CCDA6" w14:textId="77777777" w:rsidR="00976689" w:rsidRPr="00C95DD9" w:rsidRDefault="00C717AD" w:rsidP="00C95DD9">
      <w:pPr>
        <w:numPr>
          <w:ilvl w:val="0"/>
          <w:numId w:val="4"/>
        </w:numPr>
        <w:spacing w:line="276" w:lineRule="auto"/>
        <w:ind w:leftChars="118" w:left="709" w:hangingChars="203" w:hanging="426"/>
        <w:jc w:val="both"/>
        <w:rPr>
          <w:rFonts w:ascii="Arial" w:eastAsia="Arial" w:hAnsi="Arial" w:cs="Arial"/>
          <w:sz w:val="21"/>
          <w:szCs w:val="21"/>
        </w:rPr>
      </w:pPr>
      <w:r w:rsidRPr="00C95DD9">
        <w:rPr>
          <w:rFonts w:ascii="Arial" w:eastAsia="Arial" w:hAnsi="Arial" w:cs="Arial"/>
          <w:sz w:val="21"/>
          <w:szCs w:val="21"/>
        </w:rPr>
        <w:t>které budou následně Poskytovateli sděleny bez závazku mlčenlivosti třetí stranou, jež rovněž není ve vztahu k nim nijak vázána,</w:t>
      </w:r>
    </w:p>
    <w:p w14:paraId="05EA17A6" w14:textId="77777777" w:rsidR="00976689" w:rsidRPr="0043272C" w:rsidRDefault="00C717AD" w:rsidP="00C95DD9">
      <w:pPr>
        <w:numPr>
          <w:ilvl w:val="0"/>
          <w:numId w:val="4"/>
        </w:numPr>
        <w:spacing w:line="276" w:lineRule="auto"/>
        <w:ind w:leftChars="118" w:left="709" w:hangingChars="203" w:hanging="426"/>
        <w:jc w:val="both"/>
        <w:rPr>
          <w:rFonts w:ascii="Arial" w:eastAsia="Arial" w:hAnsi="Arial" w:cs="Arial"/>
          <w:color w:val="000000"/>
          <w:sz w:val="21"/>
          <w:szCs w:val="21"/>
        </w:rPr>
      </w:pPr>
      <w:r w:rsidRPr="00C95DD9">
        <w:rPr>
          <w:rFonts w:ascii="Arial" w:eastAsia="Arial" w:hAnsi="Arial" w:cs="Arial"/>
          <w:sz w:val="21"/>
          <w:szCs w:val="21"/>
        </w:rPr>
        <w:t>jejichž sdělení se vyžaduje ze zákona</w:t>
      </w:r>
      <w:r w:rsidRPr="0043272C">
        <w:rPr>
          <w:rFonts w:ascii="Arial" w:eastAsia="Arial" w:hAnsi="Arial" w:cs="Arial"/>
          <w:color w:val="000000"/>
          <w:sz w:val="21"/>
          <w:szCs w:val="21"/>
        </w:rPr>
        <w:t>.</w:t>
      </w:r>
    </w:p>
    <w:p w14:paraId="0099F394" w14:textId="15BB9C81" w:rsidR="00976689" w:rsidRPr="0043272C" w:rsidRDefault="009D221C" w:rsidP="004B1F75">
      <w:pPr>
        <w:keepNext/>
        <w:numPr>
          <w:ilvl w:val="0"/>
          <w:numId w:val="1"/>
        </w:numPr>
        <w:pBdr>
          <w:top w:val="nil"/>
          <w:left w:val="nil"/>
          <w:bottom w:val="nil"/>
          <w:right w:val="nil"/>
          <w:between w:val="nil"/>
        </w:pBdr>
        <w:tabs>
          <w:tab w:val="left" w:pos="454"/>
        </w:tabs>
        <w:spacing w:before="480" w:after="240" w:line="240" w:lineRule="auto"/>
        <w:ind w:left="0" w:hanging="2"/>
        <w:jc w:val="center"/>
        <w:rPr>
          <w:rFonts w:ascii="Arial" w:eastAsia="Arial" w:hAnsi="Arial" w:cs="Arial"/>
          <w:b/>
          <w:smallCaps/>
          <w:color w:val="000000"/>
          <w:sz w:val="21"/>
          <w:szCs w:val="21"/>
        </w:rPr>
      </w:pPr>
      <w:r w:rsidRPr="0043272C">
        <w:rPr>
          <w:rFonts w:ascii="Arial" w:eastAsia="Arial" w:hAnsi="Arial" w:cs="Arial"/>
          <w:b/>
          <w:smallCaps/>
          <w:color w:val="000000"/>
          <w:sz w:val="21"/>
          <w:szCs w:val="21"/>
        </w:rPr>
        <w:t xml:space="preserve"> </w:t>
      </w:r>
      <w:r>
        <w:rPr>
          <w:rFonts w:ascii="Arial" w:eastAsia="Arial" w:hAnsi="Arial" w:cs="Arial"/>
          <w:b/>
          <w:smallCaps/>
          <w:color w:val="000000"/>
          <w:sz w:val="21"/>
          <w:szCs w:val="21"/>
        </w:rPr>
        <w:t xml:space="preserve">DOBA TRVÁNÍ </w:t>
      </w:r>
      <w:r w:rsidR="00C717AD" w:rsidRPr="0043272C">
        <w:rPr>
          <w:rFonts w:ascii="Arial" w:eastAsia="Arial" w:hAnsi="Arial" w:cs="Arial"/>
          <w:b/>
          <w:smallCaps/>
          <w:color w:val="000000"/>
          <w:sz w:val="21"/>
          <w:szCs w:val="21"/>
        </w:rPr>
        <w:t>A ÚČINNOST DOHODY</w:t>
      </w:r>
    </w:p>
    <w:p w14:paraId="2D22380D" w14:textId="596FB756"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Tato Dohoda nabývá platnosti dnem jejího podpisu oběma smluvními stranami. V případě, že k podpisu dohody smluvními stranami nedojde v jednom dni, nabývá tato Dohoda platnosti dnem podpisu poslední smluvní stranou.</w:t>
      </w:r>
      <w:r w:rsidR="009D221C">
        <w:rPr>
          <w:rFonts w:ascii="Arial" w:eastAsia="Arial" w:hAnsi="Arial" w:cs="Arial"/>
          <w:color w:val="000000"/>
          <w:sz w:val="21"/>
          <w:szCs w:val="21"/>
        </w:rPr>
        <w:t xml:space="preserve"> Účinnosti tato Dohoda nabývá dnem zveřejnění v registru smluv. Zveřejnění v registru smluv se zavazuje zajistit Objednatel bez zbytečného odkladu od jejího podpisu. </w:t>
      </w:r>
    </w:p>
    <w:p w14:paraId="14CD28E9"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1DA73DFD" w14:textId="4259950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u w:val="single"/>
        </w:rPr>
        <w:t>Tato Dohoda se uzavírá na dobu určitou</w:t>
      </w:r>
      <w:r w:rsidR="009D221C">
        <w:rPr>
          <w:rFonts w:ascii="Arial" w:eastAsia="Arial" w:hAnsi="Arial" w:cs="Arial"/>
          <w:color w:val="000000"/>
          <w:sz w:val="21"/>
          <w:szCs w:val="21"/>
        </w:rPr>
        <w:t>, a to do</w:t>
      </w:r>
      <w:r w:rsidRPr="0043272C">
        <w:rPr>
          <w:rFonts w:ascii="Arial" w:eastAsia="Arial" w:hAnsi="Arial" w:cs="Arial"/>
          <w:b/>
          <w:color w:val="000000"/>
          <w:sz w:val="21"/>
          <w:szCs w:val="21"/>
        </w:rPr>
        <w:t> 3</w:t>
      </w:r>
      <w:r w:rsidR="00592F61">
        <w:rPr>
          <w:rFonts w:ascii="Arial" w:eastAsia="Arial" w:hAnsi="Arial" w:cs="Arial"/>
          <w:b/>
          <w:color w:val="000000"/>
          <w:sz w:val="21"/>
          <w:szCs w:val="21"/>
        </w:rPr>
        <w:t>1</w:t>
      </w:r>
      <w:r w:rsidRPr="0043272C">
        <w:rPr>
          <w:rFonts w:ascii="Arial" w:eastAsia="Arial" w:hAnsi="Arial" w:cs="Arial"/>
          <w:b/>
          <w:color w:val="000000"/>
          <w:sz w:val="21"/>
          <w:szCs w:val="21"/>
        </w:rPr>
        <w:t xml:space="preserve">. </w:t>
      </w:r>
      <w:r w:rsidR="00592F61">
        <w:rPr>
          <w:rFonts w:ascii="Arial" w:eastAsia="Arial" w:hAnsi="Arial" w:cs="Arial"/>
          <w:b/>
          <w:color w:val="000000"/>
          <w:sz w:val="21"/>
          <w:szCs w:val="21"/>
        </w:rPr>
        <w:t>8</w:t>
      </w:r>
      <w:r w:rsidRPr="0043272C">
        <w:rPr>
          <w:rFonts w:ascii="Arial" w:eastAsia="Arial" w:hAnsi="Arial" w:cs="Arial"/>
          <w:b/>
          <w:color w:val="000000"/>
          <w:sz w:val="21"/>
          <w:szCs w:val="21"/>
        </w:rPr>
        <w:t>. 2023.</w:t>
      </w:r>
    </w:p>
    <w:p w14:paraId="3401CBBF"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43F21C64" w14:textId="1CEDC49F"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Objednatel je oprávněn odstoupit od Dohody, resp. dílčí objednávky v případě, že Poskytovatel nezahájí řádné poskytování plnění ani do pěti (5) kalendářních dnů po vyzvání Objednatelem nebo je opakovaně v prodlení s plněním jakékoliv povinnosti dle této Dohody, resp. dílčí objednávky v průběhu čtrnácti (14) kalendářních dnů. Odstoupení nabývá účinnosti dnem </w:t>
      </w:r>
      <w:r w:rsidRPr="0043272C">
        <w:rPr>
          <w:rFonts w:ascii="Arial" w:eastAsia="Arial" w:hAnsi="Arial" w:cs="Arial"/>
          <w:color w:val="000000"/>
          <w:sz w:val="21"/>
          <w:szCs w:val="21"/>
        </w:rPr>
        <w:lastRenderedPageBreak/>
        <w:t>následujícím po dni prokazatelného doručení jeho písemného vyhotovení Poskytovateli. Objednatel je oprávněn odstoupit i jen od samostatné části plnění.</w:t>
      </w:r>
    </w:p>
    <w:p w14:paraId="3A37FACA"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109CDA12"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V případě odstoupení Objednatele od Dohody, resp. dílčí objednávky z výše uvedených důvodů má Objednatel v každém případě nárok na náhradu prokázaných nákladů, které vzniknou v souvislosti s náhradním řešením. Odstoupením od Dohody, resp. dílčí objednávky není dotčen nárok na smluvní pokutu platně vzniklý v době před odstoupením od Dohody, resp. dílčí objednávky.</w:t>
      </w:r>
    </w:p>
    <w:p w14:paraId="6C66B157"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3AAE376A" w14:textId="689CCB1F"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Kterákoliv ze smluvních stran je dále oprávněna odstoupit od dohody za podmínek stanovených O</w:t>
      </w:r>
      <w:r w:rsidR="00352803">
        <w:rPr>
          <w:rFonts w:ascii="Arial" w:eastAsia="Arial" w:hAnsi="Arial" w:cs="Arial"/>
          <w:color w:val="000000"/>
          <w:sz w:val="21"/>
          <w:szCs w:val="21"/>
        </w:rPr>
        <w:t>bčanským</w:t>
      </w:r>
      <w:r w:rsidRPr="0043272C">
        <w:rPr>
          <w:rFonts w:ascii="Arial" w:eastAsia="Arial" w:hAnsi="Arial" w:cs="Arial"/>
          <w:color w:val="000000"/>
          <w:sz w:val="21"/>
          <w:szCs w:val="21"/>
        </w:rPr>
        <w:t xml:space="preserve"> zákoníkem.</w:t>
      </w:r>
    </w:p>
    <w:p w14:paraId="4890AB0F"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color w:val="000000"/>
          <w:sz w:val="21"/>
          <w:szCs w:val="21"/>
        </w:rPr>
      </w:pPr>
    </w:p>
    <w:p w14:paraId="70FF3836" w14:textId="0CF82DF2"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Objednatel je oprávněn tuto Dohodu vypovědět i bez uvedení důvodu. Výpovědní </w:t>
      </w:r>
      <w:r w:rsidR="00E626FA">
        <w:rPr>
          <w:rFonts w:ascii="Arial" w:eastAsia="Arial" w:hAnsi="Arial" w:cs="Arial"/>
          <w:color w:val="000000"/>
          <w:sz w:val="21"/>
          <w:szCs w:val="21"/>
        </w:rPr>
        <w:t>doba</w:t>
      </w:r>
      <w:r w:rsidR="00E626FA" w:rsidRPr="0043272C">
        <w:rPr>
          <w:rFonts w:ascii="Arial" w:eastAsia="Arial" w:hAnsi="Arial" w:cs="Arial"/>
          <w:color w:val="000000"/>
          <w:sz w:val="21"/>
          <w:szCs w:val="21"/>
        </w:rPr>
        <w:t xml:space="preserve"> </w:t>
      </w:r>
      <w:r w:rsidRPr="0043272C">
        <w:rPr>
          <w:rFonts w:ascii="Arial" w:eastAsia="Arial" w:hAnsi="Arial" w:cs="Arial"/>
          <w:color w:val="000000"/>
          <w:sz w:val="21"/>
          <w:szCs w:val="21"/>
        </w:rPr>
        <w:t xml:space="preserve">činí </w:t>
      </w:r>
      <w:r w:rsidR="00FE72C9">
        <w:rPr>
          <w:rFonts w:ascii="Arial" w:eastAsia="Arial" w:hAnsi="Arial" w:cs="Arial"/>
          <w:color w:val="000000"/>
          <w:sz w:val="21"/>
          <w:szCs w:val="21"/>
        </w:rPr>
        <w:t xml:space="preserve">14 dní </w:t>
      </w:r>
      <w:r w:rsidRPr="0043272C">
        <w:rPr>
          <w:rFonts w:ascii="Arial" w:eastAsia="Arial" w:hAnsi="Arial" w:cs="Arial"/>
          <w:color w:val="000000"/>
          <w:sz w:val="21"/>
          <w:szCs w:val="21"/>
        </w:rPr>
        <w:t xml:space="preserve">a počíná běžet dnem následujícím po dni prokazatelného doručení výpovědi Poskytovateli. Po dobu </w:t>
      </w:r>
      <w:r w:rsidR="00E626FA">
        <w:rPr>
          <w:rFonts w:ascii="Arial" w:eastAsia="Arial" w:hAnsi="Arial" w:cs="Arial"/>
          <w:color w:val="000000"/>
          <w:sz w:val="21"/>
          <w:szCs w:val="21"/>
        </w:rPr>
        <w:t xml:space="preserve">trvání </w:t>
      </w:r>
      <w:r w:rsidRPr="0043272C">
        <w:rPr>
          <w:rFonts w:ascii="Arial" w:eastAsia="Arial" w:hAnsi="Arial" w:cs="Arial"/>
          <w:color w:val="000000"/>
          <w:sz w:val="21"/>
          <w:szCs w:val="21"/>
        </w:rPr>
        <w:t xml:space="preserve">výpovědní </w:t>
      </w:r>
      <w:r w:rsidR="00E626FA">
        <w:rPr>
          <w:rFonts w:ascii="Arial" w:eastAsia="Arial" w:hAnsi="Arial" w:cs="Arial"/>
          <w:color w:val="000000"/>
          <w:sz w:val="21"/>
          <w:szCs w:val="21"/>
        </w:rPr>
        <w:t>doby</w:t>
      </w:r>
      <w:r w:rsidRPr="0043272C">
        <w:rPr>
          <w:rFonts w:ascii="Arial" w:eastAsia="Arial" w:hAnsi="Arial" w:cs="Arial"/>
          <w:color w:val="000000"/>
          <w:sz w:val="21"/>
          <w:szCs w:val="21"/>
        </w:rPr>
        <w:t xml:space="preserve"> trvají všechna práva a povinnosti smluvních stran touto Dohodou, resp. dílčí objednávkou založené. Nedohodnou-li se smluvní strany písemně jinak, je Poskytovatel povinen poskytnout služby, na nichž se s Objednatelem dohodl do doby doručení výpovědi, není-li ve výpovědi stanoveno jinak. Objednatel je povinen tyto služby v souladu s touto Dohodou, resp. dílčí objednávkou, zaplatit.</w:t>
      </w:r>
    </w:p>
    <w:p w14:paraId="0A1C60B0"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color w:val="000000"/>
          <w:sz w:val="21"/>
          <w:szCs w:val="21"/>
        </w:rPr>
      </w:pPr>
    </w:p>
    <w:p w14:paraId="7DB5F728" w14:textId="52F110BA"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V případě ukončení </w:t>
      </w:r>
      <w:r w:rsidR="009D221C">
        <w:rPr>
          <w:rFonts w:ascii="Arial" w:eastAsia="Arial" w:hAnsi="Arial" w:cs="Arial"/>
          <w:color w:val="000000"/>
          <w:sz w:val="21"/>
          <w:szCs w:val="21"/>
        </w:rPr>
        <w:t>doby trvání</w:t>
      </w:r>
      <w:r w:rsidR="009D221C" w:rsidRPr="0043272C">
        <w:rPr>
          <w:rFonts w:ascii="Arial" w:eastAsia="Arial" w:hAnsi="Arial" w:cs="Arial"/>
          <w:color w:val="000000"/>
          <w:sz w:val="21"/>
          <w:szCs w:val="21"/>
        </w:rPr>
        <w:t xml:space="preserve"> </w:t>
      </w:r>
      <w:r w:rsidRPr="0043272C">
        <w:rPr>
          <w:rFonts w:ascii="Arial" w:eastAsia="Arial" w:hAnsi="Arial" w:cs="Arial"/>
          <w:color w:val="000000"/>
          <w:sz w:val="21"/>
          <w:szCs w:val="21"/>
        </w:rPr>
        <w:t xml:space="preserve">této Dohody před uplynutím doby, na níž byla sjednána, může Objednatel požadovat, že určité dílčí plnění nebude dokončeno nebo že se s jeho plněním nezapočne, ačkoliv to bylo mezi smluvními stranami závazně sjednáno na základě dílčí objednávky. Objednatel v takovém případě uhradí Poskytovateli náklady vzniklé v souvislosti se započatým plněním a jeho předčasným ukončením, za předpokladu, že takové náklady byly Poskytovatelem vynaloženy v souladu s příslušnou dílčí objednávkou a s touto Dohodou a že budou Poskytovatelem Objednateli řádně doloženy. Nárok na úhradu nákladů dle předchozí věty však Poskytovatel nemá v případě, že k ukončení </w:t>
      </w:r>
      <w:r w:rsidR="009D221C">
        <w:rPr>
          <w:rFonts w:ascii="Arial" w:eastAsia="Arial" w:hAnsi="Arial" w:cs="Arial"/>
          <w:color w:val="000000"/>
          <w:sz w:val="21"/>
          <w:szCs w:val="21"/>
        </w:rPr>
        <w:t>doby trvání</w:t>
      </w:r>
      <w:r w:rsidR="009D221C" w:rsidRPr="0043272C">
        <w:rPr>
          <w:rFonts w:ascii="Arial" w:eastAsia="Arial" w:hAnsi="Arial" w:cs="Arial"/>
          <w:color w:val="000000"/>
          <w:sz w:val="21"/>
          <w:szCs w:val="21"/>
        </w:rPr>
        <w:t xml:space="preserve"> </w:t>
      </w:r>
      <w:r w:rsidRPr="0043272C">
        <w:rPr>
          <w:rFonts w:ascii="Arial" w:eastAsia="Arial" w:hAnsi="Arial" w:cs="Arial"/>
          <w:color w:val="000000"/>
          <w:sz w:val="21"/>
          <w:szCs w:val="21"/>
        </w:rPr>
        <w:t xml:space="preserve">této Dohody, </w:t>
      </w:r>
      <w:r w:rsidRPr="0043272C">
        <w:rPr>
          <w:rFonts w:ascii="Arial" w:hAnsi="Arial" w:cs="Arial"/>
          <w:color w:val="000000"/>
          <w:sz w:val="21"/>
          <w:szCs w:val="21"/>
        </w:rPr>
        <w:t>byť</w:t>
      </w:r>
      <w:r w:rsidR="009417C7">
        <w:rPr>
          <w:rFonts w:ascii="Arial" w:hAnsi="Arial" w:cs="Arial"/>
          <w:color w:val="000000"/>
          <w:sz w:val="21"/>
          <w:szCs w:val="21"/>
        </w:rPr>
        <w:t xml:space="preserve"> </w:t>
      </w:r>
      <w:r w:rsidRPr="0043272C">
        <w:rPr>
          <w:rFonts w:ascii="Arial" w:hAnsi="Arial" w:cs="Arial"/>
          <w:color w:val="000000"/>
          <w:sz w:val="21"/>
          <w:szCs w:val="21"/>
        </w:rPr>
        <w:t>ze</w:t>
      </w:r>
      <w:r w:rsidRPr="0043272C">
        <w:rPr>
          <w:rFonts w:ascii="Arial" w:eastAsia="Arial" w:hAnsi="Arial" w:cs="Arial"/>
          <w:color w:val="000000"/>
          <w:sz w:val="21"/>
          <w:szCs w:val="21"/>
        </w:rPr>
        <w:t xml:space="preserve"> strany Objednatele, došlo z důvodů stojících na straně Poskytovatele.</w:t>
      </w:r>
    </w:p>
    <w:p w14:paraId="48D7B4B7" w14:textId="77777777" w:rsidR="00976689" w:rsidRPr="0043272C" w:rsidRDefault="00976689">
      <w:pPr>
        <w:pBdr>
          <w:top w:val="nil"/>
          <w:left w:val="nil"/>
          <w:bottom w:val="nil"/>
          <w:right w:val="nil"/>
          <w:between w:val="nil"/>
        </w:pBdr>
        <w:spacing w:line="240" w:lineRule="auto"/>
        <w:ind w:left="0" w:hanging="2"/>
        <w:rPr>
          <w:rFonts w:ascii="Arial" w:eastAsia="Arial" w:hAnsi="Arial" w:cs="Arial"/>
          <w:color w:val="000000"/>
          <w:sz w:val="21"/>
          <w:szCs w:val="21"/>
          <w:highlight w:val="yellow"/>
        </w:rPr>
      </w:pPr>
    </w:p>
    <w:p w14:paraId="163C9BA3" w14:textId="77777777" w:rsidR="00976689" w:rsidRPr="0043272C" w:rsidRDefault="00C717AD" w:rsidP="004B1F75">
      <w:pPr>
        <w:keepNext/>
        <w:numPr>
          <w:ilvl w:val="0"/>
          <w:numId w:val="1"/>
        </w:numPr>
        <w:pBdr>
          <w:top w:val="nil"/>
          <w:left w:val="nil"/>
          <w:bottom w:val="nil"/>
          <w:right w:val="nil"/>
          <w:between w:val="nil"/>
        </w:pBdr>
        <w:tabs>
          <w:tab w:val="left" w:pos="454"/>
        </w:tabs>
        <w:spacing w:before="480" w:after="240" w:line="240" w:lineRule="auto"/>
        <w:ind w:left="0" w:hanging="2"/>
        <w:jc w:val="center"/>
        <w:rPr>
          <w:rFonts w:ascii="Arial" w:eastAsia="Arial" w:hAnsi="Arial" w:cs="Arial"/>
          <w:b/>
          <w:smallCaps/>
          <w:color w:val="000000"/>
          <w:sz w:val="21"/>
          <w:szCs w:val="21"/>
        </w:rPr>
      </w:pPr>
      <w:r w:rsidRPr="0043272C">
        <w:rPr>
          <w:rFonts w:ascii="Arial" w:eastAsia="Arial" w:hAnsi="Arial" w:cs="Arial"/>
          <w:b/>
          <w:smallCaps/>
          <w:color w:val="000000"/>
          <w:sz w:val="21"/>
          <w:szCs w:val="21"/>
        </w:rPr>
        <w:t>ROZHODNÉ PRÁVO</w:t>
      </w:r>
    </w:p>
    <w:p w14:paraId="3EC67770" w14:textId="0B2301F3" w:rsidR="007B4ED6"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Vztahy mezi smluvními stranami touto Dohodou výslovně neupravené se budou řídit právním řádem České republiky, zejména </w:t>
      </w:r>
      <w:r w:rsidR="005553B1" w:rsidRPr="0043272C">
        <w:rPr>
          <w:rFonts w:ascii="Arial" w:eastAsia="Arial" w:hAnsi="Arial" w:cs="Arial"/>
          <w:color w:val="000000"/>
          <w:sz w:val="21"/>
          <w:szCs w:val="21"/>
        </w:rPr>
        <w:t>O</w:t>
      </w:r>
      <w:r w:rsidR="005553B1">
        <w:rPr>
          <w:rFonts w:ascii="Arial" w:eastAsia="Arial" w:hAnsi="Arial" w:cs="Arial"/>
          <w:color w:val="000000"/>
          <w:sz w:val="21"/>
          <w:szCs w:val="21"/>
        </w:rPr>
        <w:t>bčanským</w:t>
      </w:r>
      <w:r w:rsidR="005553B1" w:rsidRPr="0043272C">
        <w:rPr>
          <w:rFonts w:ascii="Arial" w:eastAsia="Arial" w:hAnsi="Arial" w:cs="Arial"/>
          <w:color w:val="000000"/>
          <w:sz w:val="21"/>
          <w:szCs w:val="21"/>
        </w:rPr>
        <w:t xml:space="preserve"> </w:t>
      </w:r>
      <w:r w:rsidRPr="0043272C">
        <w:rPr>
          <w:rFonts w:ascii="Arial" w:eastAsia="Arial" w:hAnsi="Arial" w:cs="Arial"/>
          <w:color w:val="000000"/>
          <w:sz w:val="21"/>
          <w:szCs w:val="21"/>
        </w:rPr>
        <w:t>zákoníkem.</w:t>
      </w:r>
    </w:p>
    <w:p w14:paraId="0DF580CE" w14:textId="5C35D721" w:rsidR="007B4ED6" w:rsidRPr="007B4ED6" w:rsidRDefault="007B4ED6" w:rsidP="00685998">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7B4ED6">
        <w:rPr>
          <w:rFonts w:ascii="Arial" w:eastAsia="Arial" w:hAnsi="Arial" w:cs="Arial"/>
          <w:color w:val="000000"/>
          <w:sz w:val="21"/>
          <w:szCs w:val="21"/>
        </w:rPr>
        <w:t>Smluv</w:t>
      </w:r>
      <w:r>
        <w:rPr>
          <w:rFonts w:ascii="Arial" w:eastAsia="Arial" w:hAnsi="Arial" w:cs="Arial"/>
          <w:color w:val="000000"/>
          <w:sz w:val="21"/>
          <w:szCs w:val="21"/>
        </w:rPr>
        <w:t>ní</w:t>
      </w:r>
      <w:r w:rsidRPr="007B4ED6">
        <w:rPr>
          <w:rFonts w:ascii="Arial" w:eastAsia="Arial" w:hAnsi="Arial" w:cs="Arial"/>
          <w:color w:val="000000"/>
          <w:sz w:val="21"/>
          <w:szCs w:val="21"/>
        </w:rPr>
        <w:t xml:space="preserve"> strany se zavazují vyvinout maximální úsilí k odstranění vzájemných sporů vzniklých na základě této </w:t>
      </w:r>
      <w:r>
        <w:rPr>
          <w:rFonts w:ascii="Arial" w:eastAsia="Arial" w:hAnsi="Arial" w:cs="Arial"/>
          <w:color w:val="000000"/>
          <w:sz w:val="21"/>
          <w:szCs w:val="21"/>
        </w:rPr>
        <w:t>Dohod</w:t>
      </w:r>
      <w:r w:rsidRPr="007B4ED6">
        <w:rPr>
          <w:rFonts w:ascii="Arial" w:eastAsia="Arial" w:hAnsi="Arial" w:cs="Arial"/>
          <w:color w:val="000000"/>
          <w:sz w:val="21"/>
          <w:szCs w:val="21"/>
        </w:rPr>
        <w:t xml:space="preserve">y nebo v souvislosti s touto </w:t>
      </w:r>
      <w:r>
        <w:rPr>
          <w:rFonts w:ascii="Arial" w:eastAsia="Arial" w:hAnsi="Arial" w:cs="Arial"/>
          <w:color w:val="000000"/>
          <w:sz w:val="21"/>
          <w:szCs w:val="21"/>
        </w:rPr>
        <w:t>Dohodou</w:t>
      </w:r>
      <w:r w:rsidRPr="007B4ED6">
        <w:rPr>
          <w:rFonts w:ascii="Arial" w:eastAsia="Arial" w:hAnsi="Arial" w:cs="Arial"/>
          <w:color w:val="000000"/>
          <w:sz w:val="21"/>
          <w:szCs w:val="21"/>
        </w:rPr>
        <w:t xml:space="preserve"> a k jejich vyřešení. Nedohodnou-li se smluvní strany na způsobu řešení vzájemného sporu, spor bude rozhodován věcně a místně příslušnými soudy České republiky.</w:t>
      </w:r>
    </w:p>
    <w:p w14:paraId="280AA142" w14:textId="77777777" w:rsidR="00976689" w:rsidRPr="0043272C" w:rsidRDefault="00C717AD" w:rsidP="004B1F75">
      <w:pPr>
        <w:keepNext/>
        <w:numPr>
          <w:ilvl w:val="0"/>
          <w:numId w:val="1"/>
        </w:numPr>
        <w:pBdr>
          <w:top w:val="nil"/>
          <w:left w:val="nil"/>
          <w:bottom w:val="nil"/>
          <w:right w:val="nil"/>
          <w:between w:val="nil"/>
        </w:pBdr>
        <w:tabs>
          <w:tab w:val="left" w:pos="454"/>
        </w:tabs>
        <w:spacing w:before="480" w:after="240" w:line="240" w:lineRule="auto"/>
        <w:ind w:left="0" w:hanging="2"/>
        <w:jc w:val="center"/>
        <w:rPr>
          <w:rFonts w:ascii="Arial" w:eastAsia="Arial" w:hAnsi="Arial" w:cs="Arial"/>
          <w:b/>
          <w:smallCaps/>
          <w:color w:val="000000"/>
          <w:sz w:val="21"/>
          <w:szCs w:val="21"/>
        </w:rPr>
      </w:pPr>
      <w:r w:rsidRPr="0043272C">
        <w:rPr>
          <w:rFonts w:ascii="Arial" w:eastAsia="Arial" w:hAnsi="Arial" w:cs="Arial"/>
          <w:b/>
          <w:smallCaps/>
          <w:color w:val="000000"/>
          <w:sz w:val="21"/>
          <w:szCs w:val="21"/>
        </w:rPr>
        <w:t>ZÁVĚREČNÁ USTANOVENÍ</w:t>
      </w:r>
    </w:p>
    <w:p w14:paraId="38790F34" w14:textId="622B5784"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Tuto Dohodu lze měnit nebo doplňovat pouze písemnými dodatky, označovanými a číslovanými vzestupnou řadou po dohodě obou smluvních stran a podepsanými oprávněnými zástupci smluvních stran uvedenými v záhlaví této Dohody. Jiná ujednání jsou neplatná.</w:t>
      </w:r>
    </w:p>
    <w:p w14:paraId="1749219F"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6B9BA188"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Uzavřením této Dohody nedochází k žádnému faktickému ani právnímu omezení kterékoli ze smluvních stran ve vztahu k plnění jakékoli již existující zakázky vůči jejich klientům či ve vztahu k jejich snaze o získání budoucích zakázek kdykoli v budoucnu. </w:t>
      </w:r>
    </w:p>
    <w:p w14:paraId="4C90D744"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6B9F2517" w14:textId="12364E40" w:rsidR="00976689" w:rsidRPr="00685998"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685998">
        <w:rPr>
          <w:rFonts w:ascii="Arial" w:eastAsia="Arial" w:hAnsi="Arial" w:cs="Arial"/>
          <w:color w:val="000000"/>
          <w:sz w:val="21"/>
          <w:szCs w:val="21"/>
        </w:rPr>
        <w:t xml:space="preserve">Tato </w:t>
      </w:r>
      <w:r w:rsidR="009D221C" w:rsidRPr="00685998">
        <w:rPr>
          <w:rFonts w:ascii="Arial" w:eastAsia="Arial" w:hAnsi="Arial" w:cs="Arial"/>
          <w:color w:val="000000"/>
          <w:sz w:val="21"/>
          <w:szCs w:val="21"/>
        </w:rPr>
        <w:t xml:space="preserve">Dohoda </w:t>
      </w:r>
      <w:r w:rsidRPr="00685998">
        <w:rPr>
          <w:rFonts w:ascii="Arial" w:eastAsia="Arial" w:hAnsi="Arial" w:cs="Arial"/>
          <w:color w:val="000000"/>
          <w:sz w:val="21"/>
          <w:szCs w:val="21"/>
        </w:rPr>
        <w:t xml:space="preserve">je uzavírána v elektronické podobě, tj. prostřednictvím uznávaného elektronického podpisu ve smyslu zákona č. 297/2016 Sb., o službách vytvářejících důvěru pro elektronické transakce, ve znění pozdějších předpisů. </w:t>
      </w:r>
    </w:p>
    <w:p w14:paraId="535ED7F1"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5C77D61D" w14:textId="7E7C4A89"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 xml:space="preserve">Smluvní strany souhlasí s tím, že jejich projevy, s výjimkou odstoupení od </w:t>
      </w:r>
      <w:r w:rsidR="009417C7">
        <w:rPr>
          <w:rFonts w:ascii="Arial" w:eastAsia="Arial" w:hAnsi="Arial" w:cs="Arial"/>
          <w:color w:val="000000"/>
          <w:sz w:val="21"/>
          <w:szCs w:val="21"/>
        </w:rPr>
        <w:t>Dohody</w:t>
      </w:r>
      <w:r w:rsidRPr="0043272C">
        <w:rPr>
          <w:rFonts w:ascii="Arial" w:eastAsia="Arial" w:hAnsi="Arial" w:cs="Arial"/>
          <w:color w:val="000000"/>
          <w:sz w:val="21"/>
          <w:szCs w:val="21"/>
        </w:rPr>
        <w:t xml:space="preserve"> dle odst. 1</w:t>
      </w:r>
      <w:r w:rsidR="009417C7">
        <w:rPr>
          <w:rFonts w:ascii="Arial" w:eastAsia="Arial" w:hAnsi="Arial" w:cs="Arial"/>
          <w:color w:val="000000"/>
          <w:sz w:val="21"/>
          <w:szCs w:val="21"/>
        </w:rPr>
        <w:t>3</w:t>
      </w:r>
      <w:r w:rsidRPr="0043272C">
        <w:rPr>
          <w:rFonts w:ascii="Arial" w:eastAsia="Arial" w:hAnsi="Arial" w:cs="Arial"/>
          <w:color w:val="000000"/>
          <w:sz w:val="21"/>
          <w:szCs w:val="21"/>
        </w:rPr>
        <w:t xml:space="preserve">.3 této </w:t>
      </w:r>
      <w:r w:rsidR="009417C7">
        <w:rPr>
          <w:rFonts w:ascii="Arial" w:eastAsia="Arial" w:hAnsi="Arial" w:cs="Arial"/>
          <w:color w:val="000000"/>
          <w:sz w:val="21"/>
          <w:szCs w:val="21"/>
        </w:rPr>
        <w:t>Dohody</w:t>
      </w:r>
      <w:r w:rsidRPr="0043272C">
        <w:rPr>
          <w:rFonts w:ascii="Arial" w:eastAsia="Arial" w:hAnsi="Arial" w:cs="Arial"/>
          <w:color w:val="000000"/>
          <w:sz w:val="21"/>
          <w:szCs w:val="21"/>
        </w:rPr>
        <w:t xml:space="preserve"> a výpovědi dle odst. 1</w:t>
      </w:r>
      <w:r w:rsidR="009417C7">
        <w:rPr>
          <w:rFonts w:ascii="Arial" w:eastAsia="Arial" w:hAnsi="Arial" w:cs="Arial"/>
          <w:color w:val="000000"/>
          <w:sz w:val="21"/>
          <w:szCs w:val="21"/>
        </w:rPr>
        <w:t>3</w:t>
      </w:r>
      <w:r w:rsidRPr="0043272C">
        <w:rPr>
          <w:rFonts w:ascii="Arial" w:eastAsia="Arial" w:hAnsi="Arial" w:cs="Arial"/>
          <w:color w:val="000000"/>
          <w:sz w:val="21"/>
          <w:szCs w:val="21"/>
        </w:rPr>
        <w:t xml:space="preserve">.6 této </w:t>
      </w:r>
      <w:r w:rsidR="009417C7">
        <w:rPr>
          <w:rFonts w:ascii="Arial" w:eastAsia="Arial" w:hAnsi="Arial" w:cs="Arial"/>
          <w:color w:val="000000"/>
          <w:sz w:val="21"/>
          <w:szCs w:val="21"/>
        </w:rPr>
        <w:t>Dohody</w:t>
      </w:r>
      <w:r w:rsidRPr="0043272C">
        <w:rPr>
          <w:rFonts w:ascii="Arial" w:eastAsia="Arial" w:hAnsi="Arial" w:cs="Arial"/>
          <w:color w:val="000000"/>
          <w:sz w:val="21"/>
          <w:szCs w:val="21"/>
        </w:rPr>
        <w:t xml:space="preserve">, mohou být učiněny i prostřednictvím e-mailu, není-li v této </w:t>
      </w:r>
      <w:r w:rsidR="009D221C">
        <w:rPr>
          <w:rFonts w:ascii="Arial" w:eastAsia="Arial" w:hAnsi="Arial" w:cs="Arial"/>
          <w:color w:val="000000"/>
          <w:sz w:val="21"/>
          <w:szCs w:val="21"/>
        </w:rPr>
        <w:t>Dohodě</w:t>
      </w:r>
      <w:r w:rsidR="009D221C" w:rsidRPr="0043272C">
        <w:rPr>
          <w:rFonts w:ascii="Arial" w:eastAsia="Arial" w:hAnsi="Arial" w:cs="Arial"/>
          <w:color w:val="000000"/>
          <w:sz w:val="21"/>
          <w:szCs w:val="21"/>
        </w:rPr>
        <w:t xml:space="preserve"> </w:t>
      </w:r>
      <w:r w:rsidRPr="0043272C">
        <w:rPr>
          <w:rFonts w:ascii="Arial" w:eastAsia="Arial" w:hAnsi="Arial" w:cs="Arial"/>
          <w:color w:val="000000"/>
          <w:sz w:val="21"/>
          <w:szCs w:val="21"/>
        </w:rPr>
        <w:t xml:space="preserve">či dílčí objednávce stanoveno výslovně jinak. Neúplnost </w:t>
      </w:r>
      <w:r w:rsidRPr="0043272C">
        <w:rPr>
          <w:rFonts w:ascii="Arial" w:eastAsia="Arial" w:hAnsi="Arial" w:cs="Arial"/>
          <w:color w:val="000000"/>
          <w:sz w:val="21"/>
          <w:szCs w:val="21"/>
        </w:rPr>
        <w:lastRenderedPageBreak/>
        <w:t xml:space="preserve">či nesrozumitelnost e-mailové zprávy musí adresát vždy oznámit odesílateli bez zbytečného odkladu poté, co ji obdržel. Pokud tak neučiní, nemůže vůči odesílateli namítat, že se skutečným obsahem </w:t>
      </w:r>
      <w:r w:rsidR="002C53E7">
        <w:rPr>
          <w:rFonts w:ascii="Arial" w:eastAsia="Arial" w:hAnsi="Arial" w:cs="Arial"/>
          <w:color w:val="000000"/>
          <w:sz w:val="21"/>
          <w:szCs w:val="21"/>
        </w:rPr>
        <w:br/>
      </w:r>
      <w:r w:rsidRPr="0043272C">
        <w:rPr>
          <w:rFonts w:ascii="Arial" w:eastAsia="Arial" w:hAnsi="Arial" w:cs="Arial"/>
          <w:color w:val="000000"/>
          <w:sz w:val="21"/>
          <w:szCs w:val="21"/>
        </w:rPr>
        <w:t>e-mailové zprávy nebyl srozuměn.</w:t>
      </w:r>
    </w:p>
    <w:p w14:paraId="7C5DF8FD"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3C25F5AD"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Je-li nebo stane-li se některé ustanovení této Dohody neplatným či neúčinným, nedotýká se to ostatních ustanovení této Dohody,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174EB9C1"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4238D4AA"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Smluvní ustanovení, z nichž vyplývá, že mají přetrvávat i po skončení účinnosti této Dohody, přetrvávají i po skončení účinnosti této Dohody.</w:t>
      </w:r>
    </w:p>
    <w:p w14:paraId="19435667"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47565C53" w14:textId="77777777" w:rsidR="00976689" w:rsidRPr="0043272C" w:rsidRDefault="00C717AD">
      <w:pPr>
        <w:numPr>
          <w:ilvl w:val="1"/>
          <w:numId w:val="1"/>
        </w:numPr>
        <w:pBdr>
          <w:top w:val="nil"/>
          <w:left w:val="nil"/>
          <w:bottom w:val="nil"/>
          <w:right w:val="nil"/>
          <w:between w:val="nil"/>
        </w:pBdr>
        <w:spacing w:line="240" w:lineRule="auto"/>
        <w:ind w:left="0" w:hanging="2"/>
        <w:jc w:val="both"/>
        <w:rPr>
          <w:rFonts w:ascii="Arial" w:eastAsia="Arial" w:hAnsi="Arial" w:cs="Arial"/>
          <w:color w:val="000000"/>
          <w:sz w:val="21"/>
          <w:szCs w:val="21"/>
        </w:rPr>
      </w:pPr>
      <w:r w:rsidRPr="0043272C">
        <w:rPr>
          <w:rFonts w:ascii="Arial" w:eastAsia="Arial" w:hAnsi="Arial" w:cs="Arial"/>
          <w:color w:val="000000"/>
          <w:sz w:val="21"/>
          <w:szCs w:val="21"/>
        </w:rPr>
        <w:t>Smluvní strany prohlašují, že tato Dohoda je projevem jejich pravé a svobodné vůle a na důkaz dohody o všech článcích této Dohody připojují své podpisy.</w:t>
      </w:r>
    </w:p>
    <w:p w14:paraId="5720AAC0" w14:textId="77777777" w:rsidR="00976689" w:rsidRPr="0043272C" w:rsidRDefault="00976689">
      <w:pPr>
        <w:pBdr>
          <w:top w:val="nil"/>
          <w:left w:val="nil"/>
          <w:bottom w:val="nil"/>
          <w:right w:val="nil"/>
          <w:between w:val="nil"/>
        </w:pBdr>
        <w:spacing w:line="240" w:lineRule="auto"/>
        <w:ind w:left="0" w:hanging="2"/>
        <w:jc w:val="both"/>
        <w:rPr>
          <w:rFonts w:ascii="Arial" w:eastAsia="Arial" w:hAnsi="Arial" w:cs="Arial"/>
          <w:color w:val="000000"/>
          <w:sz w:val="21"/>
          <w:szCs w:val="21"/>
        </w:rPr>
      </w:pPr>
    </w:p>
    <w:p w14:paraId="1B437659" w14:textId="77777777" w:rsidR="00976689" w:rsidRPr="0043272C" w:rsidRDefault="00976689">
      <w:pPr>
        <w:pBdr>
          <w:top w:val="nil"/>
          <w:left w:val="nil"/>
          <w:bottom w:val="nil"/>
          <w:right w:val="nil"/>
          <w:between w:val="nil"/>
        </w:pBdr>
        <w:tabs>
          <w:tab w:val="left" w:pos="5103"/>
        </w:tabs>
        <w:spacing w:line="240" w:lineRule="auto"/>
        <w:ind w:left="0" w:hanging="2"/>
        <w:rPr>
          <w:rFonts w:ascii="Arial" w:eastAsia="Arial" w:hAnsi="Arial" w:cs="Arial"/>
          <w:color w:val="000000"/>
          <w:sz w:val="21"/>
          <w:szCs w:val="21"/>
        </w:rPr>
      </w:pPr>
    </w:p>
    <w:p w14:paraId="061FEBB5" w14:textId="77777777" w:rsidR="00976689" w:rsidRPr="0043272C" w:rsidRDefault="00976689">
      <w:pPr>
        <w:pBdr>
          <w:top w:val="nil"/>
          <w:left w:val="nil"/>
          <w:bottom w:val="nil"/>
          <w:right w:val="nil"/>
          <w:between w:val="nil"/>
        </w:pBdr>
        <w:tabs>
          <w:tab w:val="left" w:pos="5103"/>
        </w:tabs>
        <w:spacing w:line="240" w:lineRule="auto"/>
        <w:ind w:left="0" w:hanging="2"/>
        <w:rPr>
          <w:rFonts w:ascii="Arial" w:eastAsia="Arial" w:hAnsi="Arial" w:cs="Arial"/>
          <w:color w:val="000000"/>
          <w:sz w:val="21"/>
          <w:szCs w:val="21"/>
        </w:rPr>
      </w:pPr>
    </w:p>
    <w:tbl>
      <w:tblPr>
        <w:tblStyle w:val="a"/>
        <w:tblW w:w="9072" w:type="dxa"/>
        <w:tblInd w:w="0" w:type="dxa"/>
        <w:tblLayout w:type="fixed"/>
        <w:tblLook w:val="0000" w:firstRow="0" w:lastRow="0" w:firstColumn="0" w:lastColumn="0" w:noHBand="0" w:noVBand="0"/>
      </w:tblPr>
      <w:tblGrid>
        <w:gridCol w:w="4275"/>
        <w:gridCol w:w="4797"/>
      </w:tblGrid>
      <w:tr w:rsidR="00976689" w:rsidRPr="0043272C" w14:paraId="4E1FF579" w14:textId="77777777">
        <w:tc>
          <w:tcPr>
            <w:tcW w:w="4275" w:type="dxa"/>
            <w:vAlign w:val="center"/>
          </w:tcPr>
          <w:p w14:paraId="11A23B26" w14:textId="77777777" w:rsidR="00976689" w:rsidRPr="0043272C" w:rsidRDefault="00C717AD">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r w:rsidRPr="0043272C">
              <w:rPr>
                <w:rFonts w:ascii="Arial" w:eastAsia="Arial" w:hAnsi="Arial" w:cs="Arial"/>
                <w:color w:val="000000"/>
                <w:sz w:val="21"/>
                <w:szCs w:val="21"/>
              </w:rPr>
              <w:t>Za Poskytovatele:</w:t>
            </w:r>
          </w:p>
          <w:p w14:paraId="17C3E3B8" w14:textId="77777777" w:rsidR="00976689" w:rsidRPr="0043272C" w:rsidRDefault="00976689">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p>
          <w:p w14:paraId="5103C530" w14:textId="77777777" w:rsidR="00976689" w:rsidRPr="0043272C" w:rsidRDefault="00976689">
            <w:pPr>
              <w:pBdr>
                <w:top w:val="nil"/>
                <w:left w:val="nil"/>
                <w:bottom w:val="nil"/>
                <w:right w:val="nil"/>
                <w:between w:val="nil"/>
              </w:pBdr>
              <w:tabs>
                <w:tab w:val="left" w:pos="5103"/>
              </w:tabs>
              <w:spacing w:line="240" w:lineRule="auto"/>
              <w:ind w:left="0" w:hanging="2"/>
              <w:rPr>
                <w:rFonts w:ascii="Arial" w:eastAsia="Arial" w:hAnsi="Arial" w:cs="Arial"/>
                <w:color w:val="000000"/>
                <w:sz w:val="21"/>
                <w:szCs w:val="21"/>
              </w:rPr>
            </w:pPr>
          </w:p>
          <w:p w14:paraId="18B096E2" w14:textId="77777777" w:rsidR="00976689" w:rsidRPr="0043272C" w:rsidRDefault="00976689">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p>
        </w:tc>
        <w:tc>
          <w:tcPr>
            <w:tcW w:w="4797" w:type="dxa"/>
            <w:vAlign w:val="center"/>
          </w:tcPr>
          <w:p w14:paraId="49992AC7" w14:textId="77777777" w:rsidR="00976689" w:rsidRPr="0043272C" w:rsidRDefault="00C717AD">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r w:rsidRPr="0043272C">
              <w:rPr>
                <w:rFonts w:ascii="Arial" w:eastAsia="Arial" w:hAnsi="Arial" w:cs="Arial"/>
                <w:color w:val="000000"/>
                <w:sz w:val="21"/>
                <w:szCs w:val="21"/>
              </w:rPr>
              <w:t>Za Objednatele:</w:t>
            </w:r>
          </w:p>
          <w:p w14:paraId="140AE37F" w14:textId="77777777" w:rsidR="00976689" w:rsidRPr="0043272C" w:rsidRDefault="00976689">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p>
          <w:p w14:paraId="00C63264" w14:textId="77777777" w:rsidR="00976689" w:rsidRPr="0043272C" w:rsidRDefault="00976689">
            <w:pPr>
              <w:pBdr>
                <w:top w:val="nil"/>
                <w:left w:val="nil"/>
                <w:bottom w:val="nil"/>
                <w:right w:val="nil"/>
                <w:between w:val="nil"/>
              </w:pBdr>
              <w:tabs>
                <w:tab w:val="left" w:pos="5103"/>
              </w:tabs>
              <w:spacing w:line="240" w:lineRule="auto"/>
              <w:ind w:left="0" w:hanging="2"/>
              <w:rPr>
                <w:rFonts w:ascii="Arial" w:eastAsia="Arial" w:hAnsi="Arial" w:cs="Arial"/>
                <w:color w:val="000000"/>
                <w:sz w:val="21"/>
                <w:szCs w:val="21"/>
              </w:rPr>
            </w:pPr>
          </w:p>
          <w:p w14:paraId="4E87E318" w14:textId="77777777" w:rsidR="00976689" w:rsidRPr="0043272C" w:rsidRDefault="00976689">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p>
        </w:tc>
      </w:tr>
      <w:tr w:rsidR="00976689" w:rsidRPr="0043272C" w14:paraId="749C9CE7" w14:textId="77777777">
        <w:tc>
          <w:tcPr>
            <w:tcW w:w="4275" w:type="dxa"/>
          </w:tcPr>
          <w:p w14:paraId="3B18FB86" w14:textId="77777777" w:rsidR="00976689" w:rsidRPr="0043272C" w:rsidRDefault="00C717AD">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r w:rsidRPr="0043272C">
              <w:rPr>
                <w:rFonts w:ascii="Arial" w:eastAsia="Arial" w:hAnsi="Arial" w:cs="Arial"/>
                <w:color w:val="000000"/>
                <w:sz w:val="21"/>
                <w:szCs w:val="21"/>
              </w:rPr>
              <w:t>V Praze dne ………</w:t>
            </w:r>
            <w:proofErr w:type="gramStart"/>
            <w:r w:rsidRPr="0043272C">
              <w:rPr>
                <w:rFonts w:ascii="Arial" w:eastAsia="Arial" w:hAnsi="Arial" w:cs="Arial"/>
                <w:color w:val="000000"/>
                <w:sz w:val="21"/>
                <w:szCs w:val="21"/>
              </w:rPr>
              <w:t>…….</w:t>
            </w:r>
            <w:proofErr w:type="gramEnd"/>
            <w:r w:rsidRPr="0043272C">
              <w:rPr>
                <w:rFonts w:ascii="Arial" w:eastAsia="Arial" w:hAnsi="Arial" w:cs="Arial"/>
                <w:color w:val="000000"/>
                <w:sz w:val="21"/>
                <w:szCs w:val="21"/>
              </w:rPr>
              <w:t>.…</w:t>
            </w:r>
          </w:p>
        </w:tc>
        <w:tc>
          <w:tcPr>
            <w:tcW w:w="4797" w:type="dxa"/>
          </w:tcPr>
          <w:p w14:paraId="487611FB" w14:textId="77777777" w:rsidR="00976689" w:rsidRPr="0043272C" w:rsidRDefault="00C717AD">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r w:rsidRPr="0043272C">
              <w:rPr>
                <w:rFonts w:ascii="Arial" w:eastAsia="Arial" w:hAnsi="Arial" w:cs="Arial"/>
                <w:color w:val="000000"/>
                <w:sz w:val="21"/>
                <w:szCs w:val="21"/>
              </w:rPr>
              <w:t>V Praze dne ……</w:t>
            </w:r>
            <w:proofErr w:type="gramStart"/>
            <w:r w:rsidRPr="0043272C">
              <w:rPr>
                <w:rFonts w:ascii="Arial" w:eastAsia="Arial" w:hAnsi="Arial" w:cs="Arial"/>
                <w:color w:val="000000"/>
                <w:sz w:val="21"/>
                <w:szCs w:val="21"/>
              </w:rPr>
              <w:t>…….</w:t>
            </w:r>
            <w:proofErr w:type="gramEnd"/>
            <w:r w:rsidRPr="0043272C">
              <w:rPr>
                <w:rFonts w:ascii="Arial" w:eastAsia="Arial" w:hAnsi="Arial" w:cs="Arial"/>
                <w:color w:val="000000"/>
                <w:sz w:val="21"/>
                <w:szCs w:val="21"/>
              </w:rPr>
              <w:t>.……</w:t>
            </w:r>
          </w:p>
        </w:tc>
      </w:tr>
      <w:tr w:rsidR="00976689" w:rsidRPr="0043272C" w14:paraId="04B6490E" w14:textId="77777777">
        <w:tc>
          <w:tcPr>
            <w:tcW w:w="4275" w:type="dxa"/>
          </w:tcPr>
          <w:p w14:paraId="373C3823" w14:textId="77777777" w:rsidR="00976689" w:rsidRPr="0043272C" w:rsidRDefault="00976689">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p>
          <w:p w14:paraId="1C42780D" w14:textId="77777777" w:rsidR="00976689" w:rsidRPr="0043272C" w:rsidRDefault="00976689">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p>
          <w:p w14:paraId="3D043C53" w14:textId="77777777" w:rsidR="00976689" w:rsidRPr="0043272C" w:rsidRDefault="00976689">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p>
          <w:p w14:paraId="668B1F6E" w14:textId="77777777" w:rsidR="00976689" w:rsidRPr="0043272C" w:rsidRDefault="00976689">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p>
          <w:p w14:paraId="0241B2A8" w14:textId="77777777" w:rsidR="00976689" w:rsidRPr="0043272C" w:rsidRDefault="00C717AD">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r w:rsidRPr="0043272C">
              <w:rPr>
                <w:rFonts w:ascii="Arial" w:eastAsia="Arial" w:hAnsi="Arial" w:cs="Arial"/>
                <w:color w:val="000000"/>
                <w:sz w:val="21"/>
                <w:szCs w:val="21"/>
              </w:rPr>
              <w:t>…………………………………………………</w:t>
            </w:r>
          </w:p>
          <w:p w14:paraId="2D6F7587" w14:textId="14D71F17" w:rsidR="00976689" w:rsidRPr="004F71F7" w:rsidRDefault="00EE50D1">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r w:rsidRPr="00EE50D1">
              <w:rPr>
                <w:rFonts w:ascii="Arial" w:eastAsia="Arial" w:hAnsi="Arial" w:cs="Arial"/>
                <w:color w:val="000000"/>
                <w:sz w:val="21"/>
                <w:szCs w:val="21"/>
                <w:highlight w:val="lightGray"/>
              </w:rPr>
              <w:t>XXXXXXXXXXXXXXXXX</w:t>
            </w:r>
          </w:p>
          <w:p w14:paraId="287F7114" w14:textId="77777777" w:rsidR="004F71F7" w:rsidRPr="004F71F7" w:rsidRDefault="004F71F7" w:rsidP="004F71F7">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r w:rsidRPr="004F71F7">
              <w:rPr>
                <w:rFonts w:ascii="Arial" w:eastAsia="Arial" w:hAnsi="Arial" w:cs="Arial"/>
                <w:color w:val="000000"/>
                <w:sz w:val="21"/>
                <w:szCs w:val="21"/>
              </w:rPr>
              <w:t>Jednatel</w:t>
            </w:r>
          </w:p>
          <w:p w14:paraId="1FA48C90" w14:textId="28076466" w:rsidR="00976689" w:rsidRPr="0043272C" w:rsidRDefault="004F71F7" w:rsidP="004F71F7">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proofErr w:type="spellStart"/>
            <w:r w:rsidRPr="004F71F7">
              <w:rPr>
                <w:rFonts w:ascii="Arial" w:eastAsia="Arial" w:hAnsi="Arial" w:cs="Arial"/>
                <w:color w:val="000000"/>
                <w:sz w:val="21"/>
                <w:szCs w:val="21"/>
              </w:rPr>
              <w:t>Gov</w:t>
            </w:r>
            <w:proofErr w:type="spellEnd"/>
            <w:r w:rsidRPr="004F71F7">
              <w:rPr>
                <w:rFonts w:ascii="Arial" w:eastAsia="Arial" w:hAnsi="Arial" w:cs="Arial"/>
                <w:color w:val="000000"/>
                <w:sz w:val="21"/>
                <w:szCs w:val="21"/>
              </w:rPr>
              <w:t xml:space="preserve"> </w:t>
            </w:r>
            <w:proofErr w:type="spellStart"/>
            <w:r w:rsidRPr="004F71F7">
              <w:rPr>
                <w:rFonts w:ascii="Arial" w:eastAsia="Arial" w:hAnsi="Arial" w:cs="Arial"/>
                <w:color w:val="000000"/>
                <w:sz w:val="21"/>
                <w:szCs w:val="21"/>
              </w:rPr>
              <w:t>Lab</w:t>
            </w:r>
            <w:proofErr w:type="spellEnd"/>
            <w:r w:rsidRPr="004F71F7">
              <w:rPr>
                <w:rFonts w:ascii="Arial" w:eastAsia="Arial" w:hAnsi="Arial" w:cs="Arial"/>
                <w:color w:val="000000"/>
                <w:sz w:val="21"/>
                <w:szCs w:val="21"/>
              </w:rPr>
              <w:t xml:space="preserve"> s r.o.</w:t>
            </w:r>
          </w:p>
        </w:tc>
        <w:tc>
          <w:tcPr>
            <w:tcW w:w="4797" w:type="dxa"/>
          </w:tcPr>
          <w:p w14:paraId="06B13FAA" w14:textId="77777777" w:rsidR="00976689" w:rsidRPr="0043272C" w:rsidRDefault="00976689">
            <w:pPr>
              <w:pBdr>
                <w:top w:val="nil"/>
                <w:left w:val="nil"/>
                <w:bottom w:val="nil"/>
                <w:right w:val="nil"/>
                <w:between w:val="nil"/>
              </w:pBdr>
              <w:tabs>
                <w:tab w:val="left" w:pos="5103"/>
              </w:tabs>
              <w:spacing w:line="240" w:lineRule="auto"/>
              <w:ind w:left="0" w:hanging="2"/>
              <w:rPr>
                <w:rFonts w:ascii="Arial" w:eastAsia="Arial" w:hAnsi="Arial" w:cs="Arial"/>
                <w:color w:val="000000"/>
                <w:sz w:val="21"/>
                <w:szCs w:val="21"/>
              </w:rPr>
            </w:pPr>
          </w:p>
          <w:p w14:paraId="58E41DF2" w14:textId="77777777" w:rsidR="00976689" w:rsidRPr="0043272C" w:rsidRDefault="00976689">
            <w:pPr>
              <w:pBdr>
                <w:top w:val="nil"/>
                <w:left w:val="nil"/>
                <w:bottom w:val="nil"/>
                <w:right w:val="nil"/>
                <w:between w:val="nil"/>
              </w:pBdr>
              <w:tabs>
                <w:tab w:val="left" w:pos="5103"/>
              </w:tabs>
              <w:spacing w:line="240" w:lineRule="auto"/>
              <w:ind w:left="0" w:hanging="2"/>
              <w:rPr>
                <w:rFonts w:ascii="Arial" w:eastAsia="Arial" w:hAnsi="Arial" w:cs="Arial"/>
                <w:color w:val="000000"/>
                <w:sz w:val="21"/>
                <w:szCs w:val="21"/>
              </w:rPr>
            </w:pPr>
          </w:p>
          <w:p w14:paraId="425DA7CD" w14:textId="77777777" w:rsidR="00976689" w:rsidRPr="0043272C" w:rsidRDefault="00976689">
            <w:pPr>
              <w:pBdr>
                <w:top w:val="nil"/>
                <w:left w:val="nil"/>
                <w:bottom w:val="nil"/>
                <w:right w:val="nil"/>
                <w:between w:val="nil"/>
              </w:pBdr>
              <w:tabs>
                <w:tab w:val="left" w:pos="5103"/>
              </w:tabs>
              <w:spacing w:line="240" w:lineRule="auto"/>
              <w:ind w:left="0" w:hanging="2"/>
              <w:rPr>
                <w:rFonts w:ascii="Arial" w:eastAsia="Arial" w:hAnsi="Arial" w:cs="Arial"/>
                <w:color w:val="000000"/>
                <w:sz w:val="21"/>
                <w:szCs w:val="21"/>
              </w:rPr>
            </w:pPr>
          </w:p>
          <w:p w14:paraId="1DFB49FA" w14:textId="77777777" w:rsidR="00976689" w:rsidRPr="0043272C" w:rsidRDefault="00976689">
            <w:pPr>
              <w:pBdr>
                <w:top w:val="nil"/>
                <w:left w:val="nil"/>
                <w:bottom w:val="nil"/>
                <w:right w:val="nil"/>
                <w:between w:val="nil"/>
              </w:pBdr>
              <w:tabs>
                <w:tab w:val="left" w:pos="5103"/>
              </w:tabs>
              <w:spacing w:line="240" w:lineRule="auto"/>
              <w:ind w:left="0" w:hanging="2"/>
              <w:rPr>
                <w:rFonts w:ascii="Arial" w:eastAsia="Arial" w:hAnsi="Arial" w:cs="Arial"/>
                <w:color w:val="000000"/>
                <w:sz w:val="21"/>
                <w:szCs w:val="21"/>
              </w:rPr>
            </w:pPr>
          </w:p>
          <w:p w14:paraId="4C51C1E1" w14:textId="77777777" w:rsidR="00976689" w:rsidRPr="0043272C" w:rsidRDefault="00C717AD">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r w:rsidRPr="0043272C">
              <w:rPr>
                <w:rFonts w:ascii="Arial" w:eastAsia="Arial" w:hAnsi="Arial" w:cs="Arial"/>
                <w:color w:val="000000"/>
                <w:sz w:val="21"/>
                <w:szCs w:val="21"/>
              </w:rPr>
              <w:t>…………………………………………………</w:t>
            </w:r>
          </w:p>
          <w:p w14:paraId="7787A835" w14:textId="4A088A24" w:rsidR="00976689" w:rsidRPr="0043272C" w:rsidRDefault="00EE50D1">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r w:rsidRPr="00EE50D1">
              <w:rPr>
                <w:rFonts w:ascii="Arial" w:eastAsia="Arial" w:hAnsi="Arial" w:cs="Arial"/>
                <w:color w:val="000000"/>
                <w:sz w:val="21"/>
                <w:szCs w:val="21"/>
                <w:highlight w:val="lightGray"/>
              </w:rPr>
              <w:t>XXXXXXXXXXXXXX</w:t>
            </w:r>
            <w:r w:rsidR="00C717AD" w:rsidRPr="0043272C">
              <w:rPr>
                <w:rFonts w:ascii="Arial" w:eastAsia="Arial" w:hAnsi="Arial" w:cs="Arial"/>
                <w:color w:val="000000"/>
                <w:sz w:val="21"/>
                <w:szCs w:val="21"/>
              </w:rPr>
              <w:t xml:space="preserve"> </w:t>
            </w:r>
          </w:p>
          <w:p w14:paraId="2A4CE06F" w14:textId="63B1FC13" w:rsidR="00976689" w:rsidRPr="0043272C" w:rsidRDefault="00C717AD">
            <w:pPr>
              <w:pBdr>
                <w:top w:val="nil"/>
                <w:left w:val="nil"/>
                <w:bottom w:val="nil"/>
                <w:right w:val="nil"/>
                <w:between w:val="nil"/>
              </w:pBdr>
              <w:spacing w:line="240" w:lineRule="auto"/>
              <w:ind w:left="0" w:hanging="2"/>
              <w:rPr>
                <w:rFonts w:ascii="Arial" w:eastAsia="Arial" w:hAnsi="Arial" w:cs="Arial"/>
                <w:color w:val="000000"/>
                <w:sz w:val="21"/>
                <w:szCs w:val="21"/>
              </w:rPr>
            </w:pPr>
            <w:r w:rsidRPr="0043272C">
              <w:rPr>
                <w:rFonts w:ascii="Arial" w:eastAsia="Arial" w:hAnsi="Arial" w:cs="Arial"/>
                <w:color w:val="000000"/>
                <w:sz w:val="21"/>
                <w:szCs w:val="21"/>
              </w:rPr>
              <w:t xml:space="preserve"> ředitelka odboru realizace programů </w:t>
            </w:r>
            <w:r w:rsidR="006952B4">
              <w:rPr>
                <w:rFonts w:ascii="Arial" w:eastAsia="Arial" w:hAnsi="Arial" w:cs="Arial"/>
                <w:color w:val="000000"/>
                <w:sz w:val="21"/>
                <w:szCs w:val="21"/>
              </w:rPr>
              <w:t>fondů EU</w:t>
            </w:r>
            <w:r w:rsidRPr="0043272C">
              <w:rPr>
                <w:rFonts w:ascii="Arial" w:eastAsia="Arial" w:hAnsi="Arial" w:cs="Arial"/>
                <w:color w:val="000000"/>
                <w:sz w:val="21"/>
                <w:szCs w:val="21"/>
              </w:rPr>
              <w:t xml:space="preserve"> –</w:t>
            </w:r>
          </w:p>
          <w:p w14:paraId="624ABA72" w14:textId="3E205F56" w:rsidR="00976689" w:rsidRPr="0043272C" w:rsidRDefault="00C717AD">
            <w:pPr>
              <w:pBdr>
                <w:top w:val="nil"/>
                <w:left w:val="nil"/>
                <w:bottom w:val="nil"/>
                <w:right w:val="nil"/>
                <w:between w:val="nil"/>
              </w:pBdr>
              <w:spacing w:line="240" w:lineRule="auto"/>
              <w:ind w:left="0" w:hanging="2"/>
              <w:rPr>
                <w:rFonts w:ascii="Arial" w:eastAsia="Arial" w:hAnsi="Arial" w:cs="Arial"/>
                <w:color w:val="000000"/>
                <w:sz w:val="21"/>
                <w:szCs w:val="21"/>
              </w:rPr>
            </w:pPr>
            <w:r w:rsidRPr="0043272C">
              <w:rPr>
                <w:rFonts w:ascii="Arial" w:eastAsia="Arial" w:hAnsi="Arial" w:cs="Arial"/>
                <w:color w:val="000000"/>
                <w:sz w:val="21"/>
                <w:szCs w:val="21"/>
              </w:rPr>
              <w:t>soc</w:t>
            </w:r>
            <w:r w:rsidR="00C95DD9">
              <w:rPr>
                <w:rFonts w:ascii="Arial" w:eastAsia="Arial" w:hAnsi="Arial" w:cs="Arial"/>
                <w:color w:val="000000"/>
                <w:sz w:val="21"/>
                <w:szCs w:val="21"/>
              </w:rPr>
              <w:t xml:space="preserve">iální </w:t>
            </w:r>
            <w:r w:rsidRPr="0043272C">
              <w:rPr>
                <w:rFonts w:ascii="Arial" w:eastAsia="Arial" w:hAnsi="Arial" w:cs="Arial"/>
                <w:color w:val="000000"/>
                <w:sz w:val="21"/>
                <w:szCs w:val="21"/>
              </w:rPr>
              <w:t>inovace a rovné příležitosti</w:t>
            </w:r>
          </w:p>
          <w:p w14:paraId="67DF8320" w14:textId="77777777" w:rsidR="00976689" w:rsidRPr="0043272C" w:rsidRDefault="00976689">
            <w:pPr>
              <w:pBdr>
                <w:top w:val="nil"/>
                <w:left w:val="nil"/>
                <w:bottom w:val="nil"/>
                <w:right w:val="nil"/>
                <w:between w:val="nil"/>
              </w:pBdr>
              <w:tabs>
                <w:tab w:val="left" w:pos="5103"/>
              </w:tabs>
              <w:spacing w:line="240" w:lineRule="auto"/>
              <w:ind w:left="0" w:hanging="2"/>
              <w:jc w:val="center"/>
              <w:rPr>
                <w:rFonts w:ascii="Arial" w:eastAsia="Arial" w:hAnsi="Arial" w:cs="Arial"/>
                <w:color w:val="000000"/>
                <w:sz w:val="21"/>
                <w:szCs w:val="21"/>
              </w:rPr>
            </w:pPr>
          </w:p>
        </w:tc>
      </w:tr>
    </w:tbl>
    <w:p w14:paraId="618C5EF0" w14:textId="77777777" w:rsidR="00976689" w:rsidRPr="0043272C" w:rsidRDefault="00976689" w:rsidP="00C95DD9">
      <w:pPr>
        <w:pBdr>
          <w:top w:val="nil"/>
          <w:left w:val="nil"/>
          <w:bottom w:val="nil"/>
          <w:right w:val="nil"/>
          <w:between w:val="nil"/>
        </w:pBdr>
        <w:spacing w:line="240" w:lineRule="auto"/>
        <w:ind w:left="0" w:hanging="2"/>
        <w:jc w:val="center"/>
        <w:rPr>
          <w:rFonts w:ascii="Arial" w:eastAsia="Arial" w:hAnsi="Arial" w:cs="Arial"/>
          <w:color w:val="000000"/>
          <w:sz w:val="21"/>
          <w:szCs w:val="21"/>
        </w:rPr>
      </w:pPr>
    </w:p>
    <w:sectPr w:rsidR="00976689" w:rsidRPr="0043272C" w:rsidSect="00DB7494">
      <w:headerReference w:type="even" r:id="rId8"/>
      <w:headerReference w:type="default" r:id="rId9"/>
      <w:footerReference w:type="even" r:id="rId10"/>
      <w:footerReference w:type="default" r:id="rId11"/>
      <w:headerReference w:type="first" r:id="rId12"/>
      <w:footerReference w:type="first" r:id="rId13"/>
      <w:pgSz w:w="11906" w:h="16838"/>
      <w:pgMar w:top="1418" w:right="1191" w:bottom="1134" w:left="1361" w:header="567" w:footer="28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3F83" w14:textId="77777777" w:rsidR="005D33DD" w:rsidRDefault="005D33DD">
      <w:pPr>
        <w:spacing w:line="240" w:lineRule="auto"/>
        <w:ind w:left="0" w:hanging="2"/>
      </w:pPr>
      <w:r>
        <w:separator/>
      </w:r>
    </w:p>
  </w:endnote>
  <w:endnote w:type="continuationSeparator" w:id="0">
    <w:p w14:paraId="63131D97" w14:textId="77777777" w:rsidR="005D33DD" w:rsidRDefault="005D33D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982D" w14:textId="77777777" w:rsidR="00756747" w:rsidRDefault="00756747">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42621"/>
      <w:docPartObj>
        <w:docPartGallery w:val="Page Numbers (Bottom of Page)"/>
        <w:docPartUnique/>
      </w:docPartObj>
    </w:sdtPr>
    <w:sdtEndPr/>
    <w:sdtContent>
      <w:p w14:paraId="1A8D6A6A" w14:textId="0DAB9A4B" w:rsidR="00756747" w:rsidRDefault="00756747" w:rsidP="00756747">
        <w:pPr>
          <w:pStyle w:val="Zpat"/>
          <w:ind w:left="0" w:hanging="2"/>
          <w:jc w:val="center"/>
        </w:pPr>
        <w:r w:rsidRPr="00756747">
          <w:rPr>
            <w:rFonts w:ascii="Arial" w:hAnsi="Arial" w:cs="Arial"/>
            <w:sz w:val="20"/>
            <w:szCs w:val="20"/>
          </w:rPr>
          <w:fldChar w:fldCharType="begin"/>
        </w:r>
        <w:r w:rsidRPr="00756747">
          <w:rPr>
            <w:rFonts w:ascii="Arial" w:hAnsi="Arial" w:cs="Arial"/>
            <w:sz w:val="20"/>
            <w:szCs w:val="20"/>
          </w:rPr>
          <w:instrText>PAGE   \* MERGEFORMAT</w:instrText>
        </w:r>
        <w:r w:rsidRPr="00756747">
          <w:rPr>
            <w:rFonts w:ascii="Arial" w:hAnsi="Arial" w:cs="Arial"/>
            <w:sz w:val="20"/>
            <w:szCs w:val="20"/>
          </w:rPr>
          <w:fldChar w:fldCharType="separate"/>
        </w:r>
        <w:r w:rsidRPr="00756747">
          <w:rPr>
            <w:rFonts w:ascii="Arial" w:hAnsi="Arial" w:cs="Arial"/>
            <w:sz w:val="20"/>
            <w:szCs w:val="20"/>
          </w:rPr>
          <w:t>2</w:t>
        </w:r>
        <w:r w:rsidRPr="00756747">
          <w:rPr>
            <w:rFonts w:ascii="Arial" w:hAnsi="Arial" w:cs="Arial"/>
            <w:sz w:val="20"/>
            <w:szCs w:val="20"/>
          </w:rPr>
          <w:fldChar w:fldCharType="end"/>
        </w:r>
      </w:p>
    </w:sdtContent>
  </w:sdt>
  <w:p w14:paraId="3371A61F" w14:textId="77777777" w:rsidR="00976689" w:rsidRDefault="00976689">
    <w:pPr>
      <w:pBdr>
        <w:top w:val="nil"/>
        <w:left w:val="nil"/>
        <w:bottom w:val="nil"/>
        <w:right w:val="nil"/>
        <w:between w:val="nil"/>
      </w:pBdr>
      <w:tabs>
        <w:tab w:val="center" w:pos="4536"/>
        <w:tab w:val="right" w:pos="9072"/>
      </w:tabs>
      <w:spacing w:line="240" w:lineRule="auto"/>
      <w:ind w:left="0" w:right="357" w:hanging="2"/>
      <w:jc w:val="center"/>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D4AC" w14:textId="77777777" w:rsidR="00976689" w:rsidRDefault="00976689">
    <w:pPr>
      <w:pBdr>
        <w:top w:val="nil"/>
        <w:left w:val="nil"/>
        <w:bottom w:val="nil"/>
        <w:right w:val="nil"/>
        <w:between w:val="nil"/>
      </w:pBdr>
      <w:tabs>
        <w:tab w:val="center" w:pos="4536"/>
        <w:tab w:val="right" w:pos="9072"/>
      </w:tabs>
      <w:spacing w:line="240" w:lineRule="auto"/>
      <w:ind w:left="0" w:hanging="2"/>
      <w:rPr>
        <w:rFonts w:ascii="Verdana" w:eastAsia="Verdana" w:hAnsi="Verdana" w:cs="Verdan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774D" w14:textId="77777777" w:rsidR="005D33DD" w:rsidRDefault="005D33DD">
      <w:pPr>
        <w:spacing w:line="240" w:lineRule="auto"/>
        <w:ind w:left="0" w:hanging="2"/>
      </w:pPr>
      <w:r>
        <w:separator/>
      </w:r>
    </w:p>
  </w:footnote>
  <w:footnote w:type="continuationSeparator" w:id="0">
    <w:p w14:paraId="77F4EB32" w14:textId="77777777" w:rsidR="005D33DD" w:rsidRDefault="005D33D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0B5F" w14:textId="77777777" w:rsidR="00756747" w:rsidRDefault="00756747">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4F5B" w14:textId="59E6DCBE" w:rsidR="00976689" w:rsidRDefault="00976689">
    <w:pPr>
      <w:pBdr>
        <w:top w:val="nil"/>
        <w:left w:val="nil"/>
        <w:bottom w:val="nil"/>
        <w:right w:val="nil"/>
        <w:between w:val="nil"/>
      </w:pBdr>
      <w:tabs>
        <w:tab w:val="center" w:pos="4536"/>
        <w:tab w:val="right" w:pos="9072"/>
      </w:tabs>
      <w:spacing w:line="240" w:lineRule="auto"/>
      <w:ind w:left="0" w:hanging="2"/>
      <w:jc w:val="center"/>
      <w:rPr>
        <w:rFonts w:eastAsia="Garamond" w:cs="Garamond"/>
        <w:color w:val="000000"/>
        <w:sz w:val="18"/>
        <w:szCs w:val="18"/>
      </w:rPr>
    </w:pPr>
  </w:p>
  <w:p w14:paraId="469461E0" w14:textId="77777777" w:rsidR="00976689" w:rsidRDefault="00976689">
    <w:pPr>
      <w:pBdr>
        <w:top w:val="nil"/>
        <w:left w:val="nil"/>
        <w:bottom w:val="nil"/>
        <w:right w:val="nil"/>
        <w:between w:val="nil"/>
      </w:pBdr>
      <w:tabs>
        <w:tab w:val="center" w:pos="4536"/>
        <w:tab w:val="right" w:pos="9072"/>
      </w:tabs>
      <w:spacing w:line="240" w:lineRule="auto"/>
      <w:ind w:left="0" w:hanging="2"/>
      <w:jc w:val="right"/>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70A7" w14:textId="342E0DB4" w:rsidR="00DB7494" w:rsidRPr="00575D3B" w:rsidRDefault="00DB7494" w:rsidP="00DB7494">
    <w:pPr>
      <w:pStyle w:val="Zhlav"/>
      <w:tabs>
        <w:tab w:val="clear" w:pos="4536"/>
        <w:tab w:val="clear" w:pos="9072"/>
        <w:tab w:val="left" w:pos="3744"/>
      </w:tabs>
      <w:ind w:left="0" w:hanging="2"/>
    </w:pPr>
    <w:r w:rsidRPr="0082149D">
      <w:rPr>
        <w:noProof/>
      </w:rPr>
      <w:drawing>
        <wp:inline distT="0" distB="0" distL="0" distR="0" wp14:anchorId="68A8717C" wp14:editId="21169271">
          <wp:extent cx="1006248" cy="662940"/>
          <wp:effectExtent l="0" t="0" r="3810" b="3810"/>
          <wp:docPr id="3"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806" cy="670554"/>
                  </a:xfrm>
                  <a:prstGeom prst="rect">
                    <a:avLst/>
                  </a:prstGeom>
                  <a:noFill/>
                  <a:ln>
                    <a:noFill/>
                  </a:ln>
                </pic:spPr>
              </pic:pic>
            </a:graphicData>
          </a:graphic>
        </wp:inline>
      </w:drawing>
    </w:r>
    <w:r>
      <w:t xml:space="preserve">                                                                               </w:t>
    </w:r>
    <w:r w:rsidRPr="00575D3B">
      <w:t xml:space="preserve">                         </w:t>
    </w:r>
    <w:r w:rsidRPr="00575D3B">
      <w:rPr>
        <w:noProof/>
      </w:rPr>
      <w:drawing>
        <wp:inline distT="0" distB="0" distL="0" distR="0" wp14:anchorId="79FCBE35" wp14:editId="7019EA31">
          <wp:extent cx="655320" cy="670560"/>
          <wp:effectExtent l="0" t="0" r="0" b="0"/>
          <wp:docPr id="4" name="Obrázek 4" descr="logoMPSV-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MPSV-m-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 cy="670560"/>
                  </a:xfrm>
                  <a:prstGeom prst="rect">
                    <a:avLst/>
                  </a:prstGeom>
                  <a:noFill/>
                  <a:ln>
                    <a:noFill/>
                  </a:ln>
                </pic:spPr>
              </pic:pic>
            </a:graphicData>
          </a:graphic>
        </wp:inline>
      </w:drawing>
    </w:r>
    <w:r w:rsidRPr="00575D3B">
      <w:t xml:space="preserve"> </w:t>
    </w:r>
  </w:p>
  <w:p w14:paraId="2BBF3645" w14:textId="77777777" w:rsidR="00976689" w:rsidRDefault="00C717AD">
    <w:pPr>
      <w:pBdr>
        <w:top w:val="nil"/>
        <w:left w:val="nil"/>
        <w:bottom w:val="nil"/>
        <w:right w:val="nil"/>
        <w:between w:val="nil"/>
      </w:pBdr>
      <w:tabs>
        <w:tab w:val="center" w:pos="4536"/>
        <w:tab w:val="right" w:pos="9072"/>
      </w:tabs>
      <w:spacing w:line="240" w:lineRule="auto"/>
      <w:ind w:left="0" w:hanging="2"/>
      <w:jc w:val="center"/>
      <w:rPr>
        <w:rFonts w:eastAsia="Garamond" w:cs="Garamond"/>
        <w:color w:val="000000"/>
      </w:rPr>
    </w:pPr>
    <w:r>
      <w:rPr>
        <w:rFonts w:eastAsia="Garamond" w:cs="Garamond"/>
        <w:color w:val="000000"/>
      </w:rPr>
      <w:tab/>
    </w:r>
  </w:p>
  <w:p w14:paraId="2FE1214B" w14:textId="3B5B2358" w:rsidR="00976689" w:rsidRDefault="00976689">
    <w:pPr>
      <w:pBdr>
        <w:top w:val="nil"/>
        <w:left w:val="nil"/>
        <w:bottom w:val="nil"/>
        <w:right w:val="nil"/>
        <w:between w:val="nil"/>
      </w:pBdr>
      <w:spacing w:line="240" w:lineRule="auto"/>
      <w:ind w:left="0" w:hanging="2"/>
      <w:jc w:val="center"/>
      <w:rPr>
        <w:rFonts w:ascii="Arial" w:eastAsia="Arial" w:hAnsi="Arial" w:cs="Arial"/>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0E3"/>
    <w:multiLevelType w:val="hybridMultilevel"/>
    <w:tmpl w:val="9156FE2E"/>
    <w:lvl w:ilvl="0" w:tplc="4DAC20BA">
      <w:numFmt w:val="bullet"/>
      <w:lvlText w:val="-"/>
      <w:lvlJc w:val="left"/>
      <w:pPr>
        <w:ind w:left="718" w:hanging="360"/>
      </w:pPr>
      <w:rPr>
        <w:rFonts w:ascii="Calibri" w:eastAsiaTheme="minorHAnsi" w:hAnsi="Calibri" w:cs="Calibri"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 w15:restartNumberingAfterBreak="0">
    <w:nsid w:val="3E212851"/>
    <w:multiLevelType w:val="multilevel"/>
    <w:tmpl w:val="A77A9468"/>
    <w:lvl w:ilvl="0">
      <w:start w:val="1"/>
      <w:numFmt w:val="decimal"/>
      <w:pStyle w:val="Odrky1"/>
      <w:lvlText w:val="%1."/>
      <w:lvlJc w:val="left"/>
      <w:pPr>
        <w:ind w:left="1336" w:hanging="432"/>
      </w:pPr>
      <w:rPr>
        <w:vertAlign w:val="baseline"/>
      </w:rPr>
    </w:lvl>
    <w:lvl w:ilvl="1">
      <w:start w:val="1"/>
      <w:numFmt w:val="decimal"/>
      <w:lvlText w:val="%1.%2"/>
      <w:lvlJc w:val="left"/>
      <w:pPr>
        <w:ind w:left="345" w:hanging="576"/>
      </w:pPr>
      <w:rPr>
        <w:b w:val="0"/>
        <w:vertAlign w:val="baseline"/>
      </w:rPr>
    </w:lvl>
    <w:lvl w:ilvl="2">
      <w:start w:val="1"/>
      <w:numFmt w:val="decimal"/>
      <w:lvlText w:val="%1.%2.%3"/>
      <w:lvlJc w:val="left"/>
      <w:pPr>
        <w:ind w:left="489" w:hanging="720"/>
      </w:pPr>
      <w:rPr>
        <w:vertAlign w:val="baseline"/>
      </w:rPr>
    </w:lvl>
    <w:lvl w:ilvl="3">
      <w:start w:val="1"/>
      <w:numFmt w:val="decimal"/>
      <w:lvlText w:val="%1.%2.%3.%4"/>
      <w:lvlJc w:val="left"/>
      <w:pPr>
        <w:ind w:left="633" w:hanging="864"/>
      </w:pPr>
      <w:rPr>
        <w:vertAlign w:val="baseline"/>
      </w:rPr>
    </w:lvl>
    <w:lvl w:ilvl="4">
      <w:start w:val="1"/>
      <w:numFmt w:val="decimal"/>
      <w:lvlText w:val="%1.%2.%3.%4.%5"/>
      <w:lvlJc w:val="left"/>
      <w:pPr>
        <w:ind w:left="777" w:hanging="1008"/>
      </w:pPr>
      <w:rPr>
        <w:vertAlign w:val="baseline"/>
      </w:rPr>
    </w:lvl>
    <w:lvl w:ilvl="5">
      <w:start w:val="1"/>
      <w:numFmt w:val="decimal"/>
      <w:lvlText w:val="%1.%2.%3.%4.%5.%6"/>
      <w:lvlJc w:val="left"/>
      <w:pPr>
        <w:ind w:left="921" w:hanging="1152"/>
      </w:pPr>
      <w:rPr>
        <w:vertAlign w:val="baseline"/>
      </w:rPr>
    </w:lvl>
    <w:lvl w:ilvl="6">
      <w:start w:val="1"/>
      <w:numFmt w:val="decimal"/>
      <w:lvlText w:val="%1.%2.%3.%4.%5.%6.%7"/>
      <w:lvlJc w:val="left"/>
      <w:pPr>
        <w:ind w:left="1065" w:hanging="1296"/>
      </w:pPr>
      <w:rPr>
        <w:vertAlign w:val="baseline"/>
      </w:rPr>
    </w:lvl>
    <w:lvl w:ilvl="7">
      <w:start w:val="1"/>
      <w:numFmt w:val="decimal"/>
      <w:lvlText w:val="%1.%2.%3.%4.%5.%6.%7.%8"/>
      <w:lvlJc w:val="left"/>
      <w:pPr>
        <w:ind w:left="1209" w:hanging="1440"/>
      </w:pPr>
      <w:rPr>
        <w:vertAlign w:val="baseline"/>
      </w:rPr>
    </w:lvl>
    <w:lvl w:ilvl="8">
      <w:start w:val="1"/>
      <w:numFmt w:val="decimal"/>
      <w:lvlText w:val="%1.%2.%3.%4.%5.%6.%7.%8.%9"/>
      <w:lvlJc w:val="left"/>
      <w:pPr>
        <w:ind w:left="1353" w:hanging="1584"/>
      </w:pPr>
      <w:rPr>
        <w:vertAlign w:val="baseline"/>
      </w:rPr>
    </w:lvl>
  </w:abstractNum>
  <w:abstractNum w:abstractNumId="2" w15:restartNumberingAfterBreak="0">
    <w:nsid w:val="63E16F10"/>
    <w:multiLevelType w:val="multilevel"/>
    <w:tmpl w:val="EBCA27EC"/>
    <w:lvl w:ilvl="0">
      <w:start w:val="1"/>
      <w:numFmt w:val="bullet"/>
      <w:pStyle w:val="Textodstavce"/>
      <w:lvlText w:val="-"/>
      <w:lvlJc w:val="left"/>
      <w:pPr>
        <w:ind w:left="720" w:hanging="360"/>
      </w:pPr>
      <w:rPr>
        <w:strike w:val="0"/>
        <w:u w:val="none"/>
        <w:vertAlign w:val="baseline"/>
      </w:rPr>
    </w:lvl>
    <w:lvl w:ilvl="1">
      <w:start w:val="1"/>
      <w:numFmt w:val="bullet"/>
      <w:pStyle w:val="Textpsmene"/>
      <w:lvlText w:val="-"/>
      <w:lvlJc w:val="left"/>
      <w:pPr>
        <w:ind w:left="1440" w:hanging="360"/>
      </w:pPr>
      <w:rPr>
        <w:strike w:val="0"/>
        <w:u w:val="none"/>
        <w:vertAlign w:val="baseline"/>
      </w:rPr>
    </w:lvl>
    <w:lvl w:ilvl="2">
      <w:start w:val="1"/>
      <w:numFmt w:val="bullet"/>
      <w:lvlText w:val="-"/>
      <w:lvlJc w:val="left"/>
      <w:pPr>
        <w:ind w:left="2160" w:hanging="360"/>
      </w:pPr>
      <w:rPr>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3" w15:restartNumberingAfterBreak="0">
    <w:nsid w:val="74955182"/>
    <w:multiLevelType w:val="multilevel"/>
    <w:tmpl w:val="6D8058F2"/>
    <w:lvl w:ilvl="0">
      <w:start w:val="1"/>
      <w:numFmt w:val="decimal"/>
      <w:pStyle w:val="Nadpis1"/>
      <w:lvlText w:val="%1)"/>
      <w:lvlJc w:val="left"/>
      <w:pPr>
        <w:ind w:left="1298" w:hanging="359"/>
      </w:pPr>
      <w:rPr>
        <w:vertAlign w:val="baseline"/>
      </w:rPr>
    </w:lvl>
    <w:lvl w:ilvl="1">
      <w:start w:val="1"/>
      <w:numFmt w:val="lowerLetter"/>
      <w:pStyle w:val="Nadpis2Podkapitolazkladnkapitolyh2hlavickaF2F21ASAPHeading2Nadpis2TPAMajorSection2sub-sect21sub-sect122sub-sect2211sub-sect11Podkapitola1NadpiskapitolyVHead2VHead21VHead220berschrift21berschrift22berschrift2"/>
      <w:lvlText w:val="%2."/>
      <w:lvlJc w:val="left"/>
      <w:pPr>
        <w:ind w:left="2018" w:hanging="360"/>
      </w:pPr>
      <w:rPr>
        <w:vertAlign w:val="baseline"/>
      </w:rPr>
    </w:lvl>
    <w:lvl w:ilvl="2">
      <w:start w:val="1"/>
      <w:numFmt w:val="lowerRoman"/>
      <w:pStyle w:val="Nadpis3"/>
      <w:lvlText w:val="%3."/>
      <w:lvlJc w:val="right"/>
      <w:pPr>
        <w:ind w:left="2738" w:hanging="180"/>
      </w:pPr>
      <w:rPr>
        <w:vertAlign w:val="baseline"/>
      </w:rPr>
    </w:lvl>
    <w:lvl w:ilvl="3">
      <w:start w:val="1"/>
      <w:numFmt w:val="decimal"/>
      <w:pStyle w:val="Nadpis4"/>
      <w:lvlText w:val="%4."/>
      <w:lvlJc w:val="left"/>
      <w:pPr>
        <w:ind w:left="3458" w:hanging="360"/>
      </w:pPr>
      <w:rPr>
        <w:vertAlign w:val="baseline"/>
      </w:rPr>
    </w:lvl>
    <w:lvl w:ilvl="4">
      <w:start w:val="1"/>
      <w:numFmt w:val="lowerLetter"/>
      <w:pStyle w:val="Nadpis5"/>
      <w:lvlText w:val="%5."/>
      <w:lvlJc w:val="left"/>
      <w:pPr>
        <w:ind w:left="4178" w:hanging="360"/>
      </w:pPr>
      <w:rPr>
        <w:vertAlign w:val="baseline"/>
      </w:rPr>
    </w:lvl>
    <w:lvl w:ilvl="5">
      <w:start w:val="1"/>
      <w:numFmt w:val="lowerRoman"/>
      <w:pStyle w:val="Nadpis6"/>
      <w:lvlText w:val="%6."/>
      <w:lvlJc w:val="right"/>
      <w:pPr>
        <w:ind w:left="4898" w:hanging="180"/>
      </w:pPr>
      <w:rPr>
        <w:vertAlign w:val="baseline"/>
      </w:rPr>
    </w:lvl>
    <w:lvl w:ilvl="6">
      <w:start w:val="1"/>
      <w:numFmt w:val="decimal"/>
      <w:pStyle w:val="Nadpis7"/>
      <w:lvlText w:val="%7."/>
      <w:lvlJc w:val="left"/>
      <w:pPr>
        <w:ind w:left="5618" w:hanging="360"/>
      </w:pPr>
      <w:rPr>
        <w:vertAlign w:val="baseline"/>
      </w:rPr>
    </w:lvl>
    <w:lvl w:ilvl="7">
      <w:start w:val="1"/>
      <w:numFmt w:val="lowerLetter"/>
      <w:pStyle w:val="Nadpis8"/>
      <w:lvlText w:val="%8."/>
      <w:lvlJc w:val="left"/>
      <w:pPr>
        <w:ind w:left="6338" w:hanging="360"/>
      </w:pPr>
      <w:rPr>
        <w:vertAlign w:val="baseline"/>
      </w:rPr>
    </w:lvl>
    <w:lvl w:ilvl="8">
      <w:start w:val="1"/>
      <w:numFmt w:val="lowerRoman"/>
      <w:pStyle w:val="Nadpis9"/>
      <w:lvlText w:val="%9."/>
      <w:lvlJc w:val="right"/>
      <w:pPr>
        <w:ind w:left="7058" w:hanging="180"/>
      </w:pPr>
      <w:rPr>
        <w:vertAlign w:val="baseline"/>
      </w:rPr>
    </w:lvl>
  </w:abstractNum>
  <w:abstractNum w:abstractNumId="4" w15:restartNumberingAfterBreak="0">
    <w:nsid w:val="74B87C54"/>
    <w:multiLevelType w:val="multilevel"/>
    <w:tmpl w:val="D77E7ACE"/>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FA24FC9"/>
    <w:multiLevelType w:val="multilevel"/>
    <w:tmpl w:val="4B905E44"/>
    <w:lvl w:ilvl="0">
      <w:start w:val="4"/>
      <w:numFmt w:val="bullet"/>
      <w:pStyle w:val="Nadpisoddlu"/>
      <w:lvlText w:val="-"/>
      <w:lvlJc w:val="left"/>
      <w:pPr>
        <w:ind w:left="1152" w:hanging="360"/>
      </w:pPr>
      <w:rPr>
        <w:rFonts w:ascii="Arial" w:eastAsia="Arial" w:hAnsi="Arial" w:cs="Arial"/>
        <w:vertAlign w:val="baseline"/>
      </w:rPr>
    </w:lvl>
    <w:lvl w:ilvl="1">
      <w:start w:val="1"/>
      <w:numFmt w:val="bullet"/>
      <w:lvlText w:val="o"/>
      <w:lvlJc w:val="left"/>
      <w:pPr>
        <w:ind w:left="1872" w:hanging="360"/>
      </w:pPr>
      <w:rPr>
        <w:rFonts w:ascii="Courier New" w:eastAsia="Courier New" w:hAnsi="Courier New" w:cs="Courier New"/>
        <w:vertAlign w:val="baseline"/>
      </w:rPr>
    </w:lvl>
    <w:lvl w:ilvl="2">
      <w:start w:val="1"/>
      <w:numFmt w:val="bullet"/>
      <w:lvlText w:val="▪"/>
      <w:lvlJc w:val="left"/>
      <w:pPr>
        <w:ind w:left="2592" w:hanging="360"/>
      </w:pPr>
      <w:rPr>
        <w:rFonts w:ascii="Noto Sans Symbols" w:eastAsia="Noto Sans Symbols" w:hAnsi="Noto Sans Symbols" w:cs="Noto Sans Symbols"/>
        <w:vertAlign w:val="baseline"/>
      </w:rPr>
    </w:lvl>
    <w:lvl w:ilvl="3">
      <w:start w:val="1"/>
      <w:numFmt w:val="bullet"/>
      <w:lvlText w:val="●"/>
      <w:lvlJc w:val="left"/>
      <w:pPr>
        <w:ind w:left="3312" w:hanging="360"/>
      </w:pPr>
      <w:rPr>
        <w:rFonts w:ascii="Noto Sans Symbols" w:eastAsia="Noto Sans Symbols" w:hAnsi="Noto Sans Symbols" w:cs="Noto Sans Symbols"/>
        <w:vertAlign w:val="baseline"/>
      </w:rPr>
    </w:lvl>
    <w:lvl w:ilvl="4">
      <w:start w:val="1"/>
      <w:numFmt w:val="bullet"/>
      <w:lvlText w:val="o"/>
      <w:lvlJc w:val="left"/>
      <w:pPr>
        <w:ind w:left="4032" w:hanging="360"/>
      </w:pPr>
      <w:rPr>
        <w:rFonts w:ascii="Courier New" w:eastAsia="Courier New" w:hAnsi="Courier New" w:cs="Courier New"/>
        <w:vertAlign w:val="baseline"/>
      </w:rPr>
    </w:lvl>
    <w:lvl w:ilvl="5">
      <w:start w:val="1"/>
      <w:numFmt w:val="bullet"/>
      <w:lvlText w:val="▪"/>
      <w:lvlJc w:val="left"/>
      <w:pPr>
        <w:ind w:left="4752" w:hanging="360"/>
      </w:pPr>
      <w:rPr>
        <w:rFonts w:ascii="Noto Sans Symbols" w:eastAsia="Noto Sans Symbols" w:hAnsi="Noto Sans Symbols" w:cs="Noto Sans Symbols"/>
        <w:vertAlign w:val="baseline"/>
      </w:rPr>
    </w:lvl>
    <w:lvl w:ilvl="6">
      <w:start w:val="1"/>
      <w:numFmt w:val="bullet"/>
      <w:lvlText w:val="●"/>
      <w:lvlJc w:val="left"/>
      <w:pPr>
        <w:ind w:left="5472" w:hanging="360"/>
      </w:pPr>
      <w:rPr>
        <w:rFonts w:ascii="Noto Sans Symbols" w:eastAsia="Noto Sans Symbols" w:hAnsi="Noto Sans Symbols" w:cs="Noto Sans Symbols"/>
        <w:vertAlign w:val="baseline"/>
      </w:rPr>
    </w:lvl>
    <w:lvl w:ilvl="7">
      <w:start w:val="1"/>
      <w:numFmt w:val="bullet"/>
      <w:lvlText w:val="o"/>
      <w:lvlJc w:val="left"/>
      <w:pPr>
        <w:ind w:left="6192" w:hanging="360"/>
      </w:pPr>
      <w:rPr>
        <w:rFonts w:ascii="Courier New" w:eastAsia="Courier New" w:hAnsi="Courier New" w:cs="Courier New"/>
        <w:vertAlign w:val="baseline"/>
      </w:rPr>
    </w:lvl>
    <w:lvl w:ilvl="8">
      <w:start w:val="1"/>
      <w:numFmt w:val="bullet"/>
      <w:lvlText w:val="▪"/>
      <w:lvlJc w:val="left"/>
      <w:pPr>
        <w:ind w:left="6912" w:hanging="360"/>
      </w:pPr>
      <w:rPr>
        <w:rFonts w:ascii="Noto Sans Symbols" w:eastAsia="Noto Sans Symbols" w:hAnsi="Noto Sans Symbols" w:cs="Noto Sans Symbols"/>
        <w:vertAlign w:val="baseline"/>
      </w:rPr>
    </w:lvl>
  </w:abstractNum>
  <w:num w:numId="1" w16cid:durableId="1579749210">
    <w:abstractNumId w:val="1"/>
  </w:num>
  <w:num w:numId="2" w16cid:durableId="1732465641">
    <w:abstractNumId w:val="5"/>
  </w:num>
  <w:num w:numId="3" w16cid:durableId="1548950421">
    <w:abstractNumId w:val="3"/>
  </w:num>
  <w:num w:numId="4" w16cid:durableId="780805581">
    <w:abstractNumId w:val="2"/>
  </w:num>
  <w:num w:numId="5" w16cid:durableId="644898819">
    <w:abstractNumId w:val="0"/>
  </w:num>
  <w:num w:numId="6" w16cid:durableId="2124835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89"/>
    <w:rsid w:val="00042E9F"/>
    <w:rsid w:val="00067726"/>
    <w:rsid w:val="0009069C"/>
    <w:rsid w:val="000F596C"/>
    <w:rsid w:val="00107A38"/>
    <w:rsid w:val="001371E9"/>
    <w:rsid w:val="00142149"/>
    <w:rsid w:val="001A02F8"/>
    <w:rsid w:val="001C4CB0"/>
    <w:rsid w:val="001F7E33"/>
    <w:rsid w:val="00213E84"/>
    <w:rsid w:val="00224CF4"/>
    <w:rsid w:val="0022610D"/>
    <w:rsid w:val="002474BA"/>
    <w:rsid w:val="002564DE"/>
    <w:rsid w:val="00292C3E"/>
    <w:rsid w:val="002B59CA"/>
    <w:rsid w:val="002C53E7"/>
    <w:rsid w:val="002C6D13"/>
    <w:rsid w:val="00342053"/>
    <w:rsid w:val="00352803"/>
    <w:rsid w:val="003D5F19"/>
    <w:rsid w:val="003E1815"/>
    <w:rsid w:val="0043272C"/>
    <w:rsid w:val="004337A8"/>
    <w:rsid w:val="004B1F75"/>
    <w:rsid w:val="004D6AE7"/>
    <w:rsid w:val="004E5F79"/>
    <w:rsid w:val="004F71F7"/>
    <w:rsid w:val="005418EF"/>
    <w:rsid w:val="00545996"/>
    <w:rsid w:val="00552FA0"/>
    <w:rsid w:val="005553B1"/>
    <w:rsid w:val="005571BD"/>
    <w:rsid w:val="00584238"/>
    <w:rsid w:val="00592F61"/>
    <w:rsid w:val="005B11FD"/>
    <w:rsid w:val="005B6867"/>
    <w:rsid w:val="005C2764"/>
    <w:rsid w:val="005D33DD"/>
    <w:rsid w:val="005D7748"/>
    <w:rsid w:val="0060539E"/>
    <w:rsid w:val="00685998"/>
    <w:rsid w:val="006952B4"/>
    <w:rsid w:val="006A3B09"/>
    <w:rsid w:val="006B5F65"/>
    <w:rsid w:val="006C0234"/>
    <w:rsid w:val="006C1DFE"/>
    <w:rsid w:val="007000E8"/>
    <w:rsid w:val="007238D2"/>
    <w:rsid w:val="00726D47"/>
    <w:rsid w:val="007505A1"/>
    <w:rsid w:val="00756747"/>
    <w:rsid w:val="00761D90"/>
    <w:rsid w:val="007B4ED6"/>
    <w:rsid w:val="007C70F0"/>
    <w:rsid w:val="007F3B99"/>
    <w:rsid w:val="00804303"/>
    <w:rsid w:val="00804B35"/>
    <w:rsid w:val="00812F3A"/>
    <w:rsid w:val="00874D39"/>
    <w:rsid w:val="0090026D"/>
    <w:rsid w:val="00906BE5"/>
    <w:rsid w:val="009147B8"/>
    <w:rsid w:val="00937E3D"/>
    <w:rsid w:val="009417C7"/>
    <w:rsid w:val="009656CE"/>
    <w:rsid w:val="00976689"/>
    <w:rsid w:val="009826F9"/>
    <w:rsid w:val="009833E5"/>
    <w:rsid w:val="00985D24"/>
    <w:rsid w:val="009D221C"/>
    <w:rsid w:val="009F13BC"/>
    <w:rsid w:val="00A453DF"/>
    <w:rsid w:val="00A72912"/>
    <w:rsid w:val="00A737BE"/>
    <w:rsid w:val="00AF5C83"/>
    <w:rsid w:val="00B176D0"/>
    <w:rsid w:val="00B61571"/>
    <w:rsid w:val="00B647F1"/>
    <w:rsid w:val="00B76D38"/>
    <w:rsid w:val="00B9474E"/>
    <w:rsid w:val="00C30320"/>
    <w:rsid w:val="00C35693"/>
    <w:rsid w:val="00C37497"/>
    <w:rsid w:val="00C51E73"/>
    <w:rsid w:val="00C717AD"/>
    <w:rsid w:val="00C87576"/>
    <w:rsid w:val="00C95DD9"/>
    <w:rsid w:val="00D45819"/>
    <w:rsid w:val="00D9071C"/>
    <w:rsid w:val="00DB37DA"/>
    <w:rsid w:val="00DB7494"/>
    <w:rsid w:val="00DC10C4"/>
    <w:rsid w:val="00E24DB5"/>
    <w:rsid w:val="00E45D43"/>
    <w:rsid w:val="00E626FA"/>
    <w:rsid w:val="00E729BD"/>
    <w:rsid w:val="00E91530"/>
    <w:rsid w:val="00E957A0"/>
    <w:rsid w:val="00EC1D56"/>
    <w:rsid w:val="00EE50D1"/>
    <w:rsid w:val="00F55A3F"/>
    <w:rsid w:val="00FE72C9"/>
    <w:rsid w:val="00FF1757"/>
    <w:rsid w:val="00FF3A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0369D"/>
  <w15:docId w15:val="{F9A8D9D5-AEB8-4C6F-BD8E-ED182786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rFonts w:ascii="Garamond" w:hAnsi="Garamond"/>
      <w:position w:val="-1"/>
      <w:sz w:val="24"/>
      <w:szCs w:val="24"/>
    </w:rPr>
  </w:style>
  <w:style w:type="paragraph" w:styleId="Nadpis1">
    <w:name w:val="heading 1"/>
    <w:basedOn w:val="Normln"/>
    <w:next w:val="Nadpis2Podkapitolazkladnkapitolyh2hlavickaF2F21ASAPHeading2Nadpis2TPAMajorSection2sub-sect21sub-sect122sub-sect2211sub-sect11Podkapitola1NadpiskapitolyVHead2VHead21VHead220berschrift21berschrift22berschrift2"/>
    <w:uiPriority w:val="9"/>
    <w:qFormat/>
    <w:pPr>
      <w:keepNext/>
      <w:numPr>
        <w:numId w:val="3"/>
      </w:numPr>
      <w:overflowPunct w:val="0"/>
      <w:autoSpaceDE w:val="0"/>
      <w:autoSpaceDN w:val="0"/>
      <w:adjustRightInd w:val="0"/>
      <w:spacing w:before="480" w:after="120" w:line="280" w:lineRule="atLeast"/>
      <w:ind w:left="-1" w:hanging="1"/>
      <w:jc w:val="both"/>
      <w:textAlignment w:val="baseline"/>
    </w:pPr>
    <w:rPr>
      <w:rFonts w:ascii="Verdana" w:hAnsi="Verdana"/>
      <w:b/>
      <w:caps/>
      <w:kern w:val="28"/>
      <w:szCs w:val="20"/>
      <w:lang w:eastAsia="en-US"/>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numPr>
        <w:ilvl w:val="2"/>
        <w:numId w:val="3"/>
      </w:numPr>
      <w:spacing w:before="240" w:after="60"/>
      <w:ind w:left="-1" w:hanging="1"/>
      <w:outlineLvl w:val="2"/>
    </w:pPr>
    <w:rPr>
      <w:rFonts w:ascii="Verdana" w:hAnsi="Verdana" w:cs="Arial"/>
      <w:bCs/>
      <w:szCs w:val="26"/>
    </w:rPr>
  </w:style>
  <w:style w:type="paragraph" w:styleId="Nadpis4">
    <w:name w:val="heading 4"/>
    <w:basedOn w:val="Normln"/>
    <w:next w:val="Normln"/>
    <w:uiPriority w:val="9"/>
    <w:semiHidden/>
    <w:unhideWhenUsed/>
    <w:qFormat/>
    <w:pPr>
      <w:keepNext/>
      <w:numPr>
        <w:ilvl w:val="3"/>
        <w:numId w:val="3"/>
      </w:numPr>
      <w:spacing w:before="240" w:after="60"/>
      <w:ind w:left="-1" w:hanging="1"/>
      <w:outlineLvl w:val="3"/>
    </w:pPr>
    <w:rPr>
      <w:rFonts w:ascii="Times New Roman" w:hAnsi="Times New Roman"/>
      <w:b/>
      <w:bCs/>
      <w:sz w:val="28"/>
      <w:szCs w:val="28"/>
    </w:rPr>
  </w:style>
  <w:style w:type="paragraph" w:styleId="Nadpis5">
    <w:name w:val="heading 5"/>
    <w:basedOn w:val="Normln"/>
    <w:next w:val="Normln"/>
    <w:uiPriority w:val="9"/>
    <w:semiHidden/>
    <w:unhideWhenUsed/>
    <w:qFormat/>
    <w:pPr>
      <w:numPr>
        <w:ilvl w:val="4"/>
        <w:numId w:val="3"/>
      </w:numPr>
      <w:spacing w:before="240" w:after="60"/>
      <w:ind w:left="-1" w:hanging="1"/>
      <w:outlineLvl w:val="4"/>
    </w:pPr>
    <w:rPr>
      <w:b/>
      <w:bCs/>
      <w:i/>
      <w:iCs/>
      <w:sz w:val="26"/>
      <w:szCs w:val="26"/>
    </w:rPr>
  </w:style>
  <w:style w:type="paragraph" w:styleId="Nadpis6">
    <w:name w:val="heading 6"/>
    <w:basedOn w:val="Normln"/>
    <w:next w:val="Normln"/>
    <w:uiPriority w:val="9"/>
    <w:semiHidden/>
    <w:unhideWhenUsed/>
    <w:qFormat/>
    <w:pPr>
      <w:numPr>
        <w:ilvl w:val="5"/>
        <w:numId w:val="3"/>
      </w:numPr>
      <w:spacing w:before="240" w:after="60"/>
      <w:ind w:left="-1" w:hanging="1"/>
      <w:outlineLvl w:val="5"/>
    </w:pPr>
    <w:rPr>
      <w:rFonts w:ascii="Times New Roman" w:hAnsi="Times New Roman"/>
      <w:b/>
      <w:bCs/>
      <w:sz w:val="22"/>
      <w:szCs w:val="22"/>
    </w:rPr>
  </w:style>
  <w:style w:type="paragraph" w:styleId="Nadpis7">
    <w:name w:val="heading 7"/>
    <w:basedOn w:val="Normln"/>
    <w:next w:val="Normln"/>
    <w:pPr>
      <w:numPr>
        <w:ilvl w:val="6"/>
        <w:numId w:val="3"/>
      </w:numPr>
      <w:spacing w:before="240" w:after="60"/>
      <w:ind w:left="-1" w:hanging="1"/>
      <w:outlineLvl w:val="6"/>
    </w:pPr>
    <w:rPr>
      <w:rFonts w:ascii="Times New Roman" w:hAnsi="Times New Roman"/>
    </w:rPr>
  </w:style>
  <w:style w:type="paragraph" w:styleId="Nadpis8">
    <w:name w:val="heading 8"/>
    <w:basedOn w:val="Normln"/>
    <w:next w:val="Normln"/>
    <w:pPr>
      <w:numPr>
        <w:ilvl w:val="7"/>
        <w:numId w:val="3"/>
      </w:numPr>
      <w:spacing w:before="240" w:after="60"/>
      <w:ind w:left="-1" w:hanging="1"/>
      <w:outlineLvl w:val="7"/>
    </w:pPr>
    <w:rPr>
      <w:rFonts w:ascii="Times New Roman" w:hAnsi="Times New Roman"/>
      <w:i/>
      <w:iCs/>
    </w:rPr>
  </w:style>
  <w:style w:type="paragraph" w:styleId="Nadpis9">
    <w:name w:val="heading 9"/>
    <w:basedOn w:val="Normln"/>
    <w:next w:val="Normln"/>
    <w:pPr>
      <w:numPr>
        <w:ilvl w:val="8"/>
        <w:numId w:val="3"/>
      </w:numPr>
      <w:spacing w:before="240" w:after="60"/>
      <w:ind w:left="-1" w:hanging="1"/>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uiPriority w:val="10"/>
    <w:qFormat/>
    <w:pPr>
      <w:spacing w:before="240" w:after="60"/>
      <w:ind w:left="737"/>
      <w:jc w:val="center"/>
    </w:pPr>
    <w:rPr>
      <w:rFonts w:ascii="Arial" w:hAnsi="Arial"/>
      <w:b/>
      <w:bCs/>
      <w:kern w:val="28"/>
      <w:sz w:val="32"/>
      <w:szCs w:val="32"/>
    </w:rPr>
  </w:style>
  <w:style w:type="paragraph" w:customStyle="1" w:styleId="Nadpis2Podkapitolazkladnkapitolyh2hlavickaF2F21ASAPHeading2Nadpis2TPAMajorSection2sub-sect21sub-sect122sub-sect2211sub-sect11Podkapitola1NadpiskapitolyVHead2VHead21VHead220berschrift21berschrift22berschrift2">
    <w:name w:val="Nadpis 2;Podkapitola základní kapitoly;h2;hlavicka;F2;F21;ASAPHeading 2;Nadpis 2T;PA Major Section;2;sub-sect;21;sub-sect1;22;sub-sect2;211;sub-sect11;Podkapitola1;Nadpis kapitoly;V_Head2;V_Head21;V_Head22;0Überschrift 2;1Überschrift 2;2Überschrift 2"/>
    <w:basedOn w:val="Normln"/>
    <w:pPr>
      <w:numPr>
        <w:ilvl w:val="1"/>
        <w:numId w:val="3"/>
      </w:numPr>
      <w:overflowPunct w:val="0"/>
      <w:autoSpaceDE w:val="0"/>
      <w:autoSpaceDN w:val="0"/>
      <w:adjustRightInd w:val="0"/>
      <w:spacing w:after="120" w:line="280" w:lineRule="atLeast"/>
      <w:ind w:left="-1" w:hanging="1"/>
      <w:jc w:val="both"/>
      <w:textAlignment w:val="baseline"/>
      <w:outlineLvl w:val="1"/>
    </w:pPr>
    <w:rPr>
      <w:rFonts w:ascii="Times New Roman" w:hAnsi="Times New Roman"/>
      <w:szCs w:val="20"/>
      <w:lang w:eastAsia="en-US"/>
    </w:rPr>
  </w:style>
  <w:style w:type="paragraph" w:customStyle="1" w:styleId="Nzevsmlouvy">
    <w:name w:val="Název smlouvy"/>
    <w:basedOn w:val="Normln"/>
    <w:pPr>
      <w:overflowPunct w:val="0"/>
      <w:autoSpaceDE w:val="0"/>
      <w:autoSpaceDN w:val="0"/>
      <w:adjustRightInd w:val="0"/>
      <w:spacing w:line="280" w:lineRule="atLeast"/>
      <w:jc w:val="center"/>
      <w:textAlignment w:val="baseline"/>
    </w:pPr>
    <w:rPr>
      <w:rFonts w:ascii="Times New Roman" w:hAnsi="Times New Roman"/>
      <w:b/>
      <w:sz w:val="36"/>
      <w:szCs w:val="20"/>
      <w:lang w:eastAsia="en-US"/>
    </w:rPr>
  </w:style>
  <w:style w:type="paragraph" w:customStyle="1" w:styleId="Smluvnstrana">
    <w:name w:val="Smluvní strana"/>
    <w:basedOn w:val="Normln"/>
    <w:pPr>
      <w:overflowPunct w:val="0"/>
      <w:autoSpaceDE w:val="0"/>
      <w:autoSpaceDN w:val="0"/>
      <w:adjustRightInd w:val="0"/>
      <w:spacing w:line="280" w:lineRule="atLeast"/>
      <w:jc w:val="both"/>
      <w:textAlignment w:val="baseline"/>
    </w:pPr>
    <w:rPr>
      <w:rFonts w:ascii="Times New Roman" w:hAnsi="Times New Roman"/>
      <w:b/>
      <w:sz w:val="28"/>
      <w:szCs w:val="20"/>
      <w:lang w:eastAsia="en-US"/>
    </w:rPr>
  </w:style>
  <w:style w:type="paragraph" w:customStyle="1" w:styleId="Identifikacestran">
    <w:name w:val="Identifikace stran"/>
    <w:basedOn w:val="Normln"/>
    <w:pPr>
      <w:overflowPunct w:val="0"/>
      <w:autoSpaceDE w:val="0"/>
      <w:autoSpaceDN w:val="0"/>
      <w:adjustRightInd w:val="0"/>
      <w:spacing w:line="280" w:lineRule="atLeast"/>
      <w:jc w:val="both"/>
      <w:textAlignment w:val="baseline"/>
    </w:pPr>
    <w:rPr>
      <w:rFonts w:ascii="Times New Roman" w:hAnsi="Times New Roman"/>
      <w:szCs w:val="20"/>
      <w:lang w:eastAsia="en-US"/>
    </w:rPr>
  </w:style>
  <w:style w:type="paragraph" w:customStyle="1" w:styleId="ZkladntextStandardparagraph">
    <w:name w:val="Základní text;Standard paragraph"/>
    <w:basedOn w:val="Normln"/>
    <w:pPr>
      <w:overflowPunct w:val="0"/>
      <w:autoSpaceDE w:val="0"/>
      <w:autoSpaceDN w:val="0"/>
      <w:adjustRightInd w:val="0"/>
      <w:spacing w:after="120" w:line="280" w:lineRule="atLeast"/>
      <w:jc w:val="both"/>
      <w:textAlignment w:val="baseline"/>
    </w:pPr>
    <w:rPr>
      <w:rFonts w:ascii="Times New Roman" w:hAnsi="Times New Roman"/>
      <w:szCs w:val="20"/>
      <w:lang w:eastAsia="en-US"/>
    </w:rPr>
  </w:style>
  <w:style w:type="paragraph" w:customStyle="1" w:styleId="Prohlen">
    <w:name w:val="Prohlášení"/>
    <w:basedOn w:val="Normln"/>
    <w:pPr>
      <w:overflowPunct w:val="0"/>
      <w:autoSpaceDE w:val="0"/>
      <w:autoSpaceDN w:val="0"/>
      <w:adjustRightInd w:val="0"/>
      <w:spacing w:line="280" w:lineRule="atLeast"/>
      <w:jc w:val="center"/>
      <w:textAlignment w:val="baseline"/>
    </w:pPr>
    <w:rPr>
      <w:rFonts w:ascii="Times New Roman" w:hAnsi="Times New Roman"/>
      <w:b/>
      <w:szCs w:val="20"/>
      <w:lang w:eastAsia="en-US"/>
    </w:r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rPr>
      <w:sz w:val="20"/>
      <w:szCs w:val="20"/>
    </w:rPr>
  </w:style>
  <w:style w:type="paragraph" w:customStyle="1" w:styleId="Odrky1">
    <w:name w:val="Odrážky 1"/>
    <w:basedOn w:val="ZkladntextStandardparagraph"/>
    <w:pPr>
      <w:numPr>
        <w:numId w:val="1"/>
      </w:numPr>
      <w:spacing w:after="0" w:line="240" w:lineRule="auto"/>
      <w:ind w:left="-1" w:hanging="1"/>
    </w:pPr>
    <w:rPr>
      <w:rFonts w:ascii="Arial" w:hAnsi="Arial" w:cs="Arial"/>
      <w:szCs w:val="24"/>
      <w:lang w:eastAsia="cs-CZ"/>
    </w:rPr>
  </w:style>
  <w:style w:type="character" w:styleId="Hypertextovodkaz">
    <w:name w:val="Hyperlink"/>
    <w:rPr>
      <w:color w:val="0000FF"/>
      <w:w w:val="100"/>
      <w:position w:val="-1"/>
      <w:u w:val="single"/>
      <w:effect w:val="none"/>
      <w:vertAlign w:val="baseline"/>
      <w:cs w:val="0"/>
      <w:em w:val="none"/>
    </w:rPr>
  </w:style>
  <w:style w:type="paragraph" w:styleId="Zkladntext2">
    <w:name w:val="Body Text 2"/>
    <w:basedOn w:val="Normln"/>
    <w:pPr>
      <w:spacing w:after="120" w:line="480" w:lineRule="auto"/>
    </w:pPr>
  </w:style>
  <w:style w:type="paragraph" w:customStyle="1" w:styleId="Textnadku">
    <w:name w:val="Text na řádku"/>
    <w:pPr>
      <w:suppressAutoHyphens/>
      <w:spacing w:line="1" w:lineRule="atLeast"/>
      <w:ind w:leftChars="-1" w:left="-1" w:hangingChars="1" w:hanging="1"/>
      <w:textDirection w:val="btLr"/>
      <w:textAlignment w:val="top"/>
      <w:outlineLvl w:val="0"/>
    </w:pPr>
    <w:rPr>
      <w:position w:val="-1"/>
      <w:sz w:val="24"/>
      <w:szCs w:val="24"/>
      <w:lang w:bidi="si-LK"/>
    </w:rPr>
  </w:style>
  <w:style w:type="paragraph" w:styleId="Textbubliny">
    <w:name w:val="Balloon Text"/>
    <w:basedOn w:val="Normln"/>
    <w:rPr>
      <w:rFonts w:ascii="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uiPriority w:val="99"/>
    <w:pPr>
      <w:tabs>
        <w:tab w:val="center" w:pos="4536"/>
        <w:tab w:val="right" w:pos="9072"/>
      </w:tabs>
    </w:pPr>
  </w:style>
  <w:style w:type="paragraph" w:styleId="Pedmtkomente">
    <w:name w:val="annotation subject"/>
    <w:basedOn w:val="Textkomente"/>
    <w:next w:val="Textkomente"/>
    <w:rPr>
      <w:b/>
      <w:bCs/>
    </w:rPr>
  </w:style>
  <w:style w:type="paragraph" w:styleId="Textpoznpodarou">
    <w:name w:val="footnote text"/>
    <w:basedOn w:val="Normln"/>
    <w:rPr>
      <w:rFonts w:ascii="Times New Roman" w:hAnsi="Times New Roman"/>
      <w:sz w:val="20"/>
      <w:szCs w:val="20"/>
    </w:rPr>
  </w:style>
  <w:style w:type="character" w:styleId="Znakapoznpodarou">
    <w:name w:val="footnote reference"/>
    <w:rPr>
      <w:w w:val="100"/>
      <w:position w:val="-1"/>
      <w:effect w:val="none"/>
      <w:vertAlign w:val="superscript"/>
      <w:cs w:val="0"/>
      <w:em w:val="none"/>
    </w:rPr>
  </w:style>
  <w:style w:type="character" w:styleId="Sledovanodkaz">
    <w:name w:val="FollowedHyperlink"/>
    <w:rPr>
      <w:color w:val="800080"/>
      <w:w w:val="100"/>
      <w:position w:val="-1"/>
      <w:u w:val="single"/>
      <w:effect w:val="none"/>
      <w:vertAlign w:val="baseline"/>
      <w:cs w:val="0"/>
      <w:em w:val="none"/>
    </w:rPr>
  </w:style>
  <w:style w:type="paragraph" w:styleId="Zkladntextodsazen">
    <w:name w:val="Body Text Indent"/>
    <w:basedOn w:val="Normln"/>
    <w:pPr>
      <w:spacing w:after="120"/>
      <w:ind w:left="283"/>
    </w:pPr>
  </w:style>
  <w:style w:type="character" w:styleId="slostrnky">
    <w:name w:val="page number"/>
    <w:basedOn w:val="Standardnpsmoodstavce"/>
    <w:rPr>
      <w:w w:val="100"/>
      <w:position w:val="-1"/>
      <w:effect w:val="none"/>
      <w:vertAlign w:val="baseline"/>
      <w:cs w:val="0"/>
      <w:em w:val="none"/>
    </w:rPr>
  </w:style>
  <w:style w:type="paragraph" w:customStyle="1" w:styleId="Nadpisoddlu">
    <w:name w:val="Nadpis oddílu"/>
    <w:basedOn w:val="Normln"/>
    <w:pPr>
      <w:keepNext/>
      <w:numPr>
        <w:numId w:val="2"/>
      </w:numPr>
      <w:pBdr>
        <w:top w:val="thickThinLargeGap" w:sz="24" w:space="1" w:color="auto"/>
        <w:left w:val="thickThinLargeGap" w:sz="24" w:space="4" w:color="auto"/>
        <w:bottom w:val="thinThickLargeGap" w:sz="24" w:space="1" w:color="auto"/>
        <w:right w:val="thinThickLargeGap" w:sz="24" w:space="4" w:color="auto"/>
      </w:pBdr>
      <w:shd w:val="clear" w:color="auto" w:fill="008000"/>
      <w:spacing w:before="240" w:after="60"/>
      <w:ind w:left="-1" w:hanging="1"/>
      <w:jc w:val="both"/>
    </w:pPr>
    <w:rPr>
      <w:rFonts w:ascii="Verdana" w:hAnsi="Verdana" w:cs="Arial"/>
      <w:b/>
      <w:bCs/>
      <w:caps/>
      <w:color w:val="FFFFFF"/>
      <w:kern w:val="32"/>
      <w:sz w:val="26"/>
      <w:szCs w:val="26"/>
    </w:rPr>
  </w:style>
  <w:style w:type="paragraph" w:styleId="Zkladntext3">
    <w:name w:val="Body Text 3"/>
    <w:basedOn w:val="Normln"/>
    <w:pPr>
      <w:spacing w:after="120"/>
    </w:pPr>
    <w:rPr>
      <w:sz w:val="16"/>
      <w:szCs w:val="16"/>
    </w:rPr>
  </w:style>
  <w:style w:type="paragraph" w:styleId="Prosttext">
    <w:name w:val="Plain Text"/>
    <w:basedOn w:val="Normln"/>
    <w:rPr>
      <w:rFonts w:ascii="Courier New" w:hAnsi="Courier New" w:cs="Arial Unicode MS"/>
      <w:sz w:val="20"/>
      <w:szCs w:val="20"/>
    </w:rPr>
  </w:style>
  <w:style w:type="character" w:customStyle="1" w:styleId="Nadpis1Char">
    <w:name w:val="Nadpis 1 Char"/>
    <w:rPr>
      <w:rFonts w:ascii="Verdana" w:hAnsi="Verdana"/>
      <w:b/>
      <w:caps/>
      <w:w w:val="100"/>
      <w:kern w:val="28"/>
      <w:position w:val="-1"/>
      <w:sz w:val="24"/>
      <w:effect w:val="none"/>
      <w:vertAlign w:val="baseline"/>
      <w:cs w:val="0"/>
      <w:em w:val="none"/>
      <w:lang w:eastAsia="en-US"/>
    </w:rPr>
  </w:style>
  <w:style w:type="paragraph" w:customStyle="1" w:styleId="NormalJustified">
    <w:name w:val="Normal (Justified)"/>
    <w:basedOn w:val="Normln"/>
    <w:pPr>
      <w:widowControl w:val="0"/>
      <w:jc w:val="both"/>
    </w:pPr>
    <w:rPr>
      <w:rFonts w:ascii="Times New Roman" w:hAnsi="Times New Roman"/>
      <w:kern w:val="28"/>
      <w:szCs w:val="20"/>
    </w:rPr>
  </w:style>
  <w:style w:type="paragraph" w:styleId="Odstavecseseznamem">
    <w:name w:val="List Paragraph"/>
    <w:basedOn w:val="Normln"/>
    <w:pPr>
      <w:ind w:left="708"/>
    </w:pPr>
  </w:style>
  <w:style w:type="character" w:customStyle="1" w:styleId="TextkomenteChar">
    <w:name w:val="Text komentáře Char"/>
    <w:rPr>
      <w:rFonts w:ascii="Garamond" w:hAnsi="Garamond"/>
      <w:w w:val="100"/>
      <w:position w:val="-1"/>
      <w:effect w:val="none"/>
      <w:vertAlign w:val="baseline"/>
      <w:cs w:val="0"/>
      <w:em w:val="none"/>
    </w:rPr>
  </w:style>
  <w:style w:type="character" w:customStyle="1" w:styleId="ZpatChar">
    <w:name w:val="Zápatí Char"/>
    <w:uiPriority w:val="99"/>
    <w:rPr>
      <w:rFonts w:ascii="Garamond" w:hAnsi="Garamond"/>
      <w:w w:val="100"/>
      <w:position w:val="-1"/>
      <w:sz w:val="24"/>
      <w:szCs w:val="24"/>
      <w:effect w:val="none"/>
      <w:vertAlign w:val="baseline"/>
      <w:cs w:val="0"/>
      <w:em w:val="none"/>
    </w:rPr>
  </w:style>
  <w:style w:type="paragraph" w:styleId="Revize">
    <w:name w:val="Revision"/>
    <w:pPr>
      <w:suppressAutoHyphens/>
      <w:spacing w:line="1" w:lineRule="atLeast"/>
      <w:ind w:leftChars="-1" w:left="-1" w:hangingChars="1" w:hanging="1"/>
      <w:textDirection w:val="btLr"/>
      <w:textAlignment w:val="top"/>
      <w:outlineLvl w:val="0"/>
    </w:pPr>
    <w:rPr>
      <w:rFonts w:ascii="Garamond" w:hAnsi="Garamond"/>
      <w:position w:val="-1"/>
      <w:sz w:val="24"/>
      <w:szCs w:val="24"/>
    </w:rPr>
  </w:style>
  <w:style w:type="character" w:styleId="slodku">
    <w:name w:val="line number"/>
    <w:rPr>
      <w:w w:val="100"/>
      <w:position w:val="-1"/>
      <w:effect w:val="none"/>
      <w:vertAlign w:val="baseline"/>
      <w:cs w:val="0"/>
      <w:em w:val="none"/>
    </w:rPr>
  </w:style>
  <w:style w:type="paragraph" w:customStyle="1" w:styleId="Textpsmene">
    <w:name w:val="Text písmene"/>
    <w:basedOn w:val="Normln"/>
    <w:pPr>
      <w:numPr>
        <w:ilvl w:val="1"/>
        <w:numId w:val="4"/>
      </w:numPr>
      <w:ind w:left="-1" w:hanging="1"/>
      <w:jc w:val="both"/>
      <w:outlineLvl w:val="7"/>
    </w:pPr>
    <w:rPr>
      <w:rFonts w:ascii="Times New Roman" w:hAnsi="Times New Roman"/>
    </w:rPr>
  </w:style>
  <w:style w:type="paragraph" w:customStyle="1" w:styleId="Textodstavce">
    <w:name w:val="Text odstavce"/>
    <w:basedOn w:val="Normln"/>
    <w:pPr>
      <w:numPr>
        <w:numId w:val="4"/>
      </w:numPr>
      <w:tabs>
        <w:tab w:val="left" w:pos="851"/>
      </w:tabs>
      <w:spacing w:before="120" w:after="120"/>
      <w:ind w:left="-1" w:hanging="1"/>
      <w:jc w:val="both"/>
      <w:outlineLvl w:val="6"/>
    </w:pPr>
    <w:rPr>
      <w:rFonts w:ascii="Times New Roman" w:hAnsi="Times New Roman"/>
    </w:rPr>
  </w:style>
  <w:style w:type="character" w:customStyle="1" w:styleId="NzevChar">
    <w:name w:val="Název Char"/>
    <w:rPr>
      <w:rFonts w:ascii="Arial" w:hAnsi="Arial"/>
      <w:b/>
      <w:bCs/>
      <w:w w:val="100"/>
      <w:kern w:val="28"/>
      <w:position w:val="-1"/>
      <w:sz w:val="32"/>
      <w:szCs w:val="32"/>
      <w:effect w:val="none"/>
      <w:vertAlign w:val="baseline"/>
      <w:cs w:val="0"/>
      <w:em w:val="none"/>
    </w:rPr>
  </w:style>
  <w:style w:type="paragraph" w:customStyle="1" w:styleId="Normlnvlevo">
    <w:name w:val="Normální vlevo"/>
    <w:basedOn w:val="Normln"/>
    <w:pPr>
      <w:jc w:val="both"/>
    </w:pPr>
    <w:rPr>
      <w:rFonts w:ascii="Arial" w:hAnsi="Arial"/>
      <w:sz w:val="20"/>
      <w:szCs w:val="20"/>
    </w:rPr>
  </w:style>
  <w:style w:type="character" w:customStyle="1" w:styleId="NormlnvlevoChar">
    <w:name w:val="Normální vlevo Char"/>
    <w:rPr>
      <w:rFonts w:ascii="Arial" w:hAnsi="Arial"/>
      <w:w w:val="100"/>
      <w:position w:val="-1"/>
      <w:effect w:val="none"/>
      <w:vertAlign w:val="baseline"/>
      <w:cs w:val="0"/>
      <w:em w:val="none"/>
    </w:rPr>
  </w:style>
  <w:style w:type="paragraph" w:customStyle="1" w:styleId="Tunvlevo">
    <w:name w:val="Tučné vlevo"/>
    <w:basedOn w:val="Normln"/>
    <w:pPr>
      <w:spacing w:after="60"/>
    </w:pPr>
    <w:rPr>
      <w:rFonts w:ascii="Arial" w:hAnsi="Arial"/>
      <w:b/>
      <w:sz w:val="20"/>
      <w:szCs w:val="20"/>
    </w:rPr>
  </w:style>
  <w:style w:type="character" w:customStyle="1" w:styleId="TunvlevoChar">
    <w:name w:val="Tučné vlevo Char"/>
    <w:rPr>
      <w:rFonts w:ascii="Arial" w:hAnsi="Arial"/>
      <w:b/>
      <w:w w:val="100"/>
      <w:position w:val="-1"/>
      <w:effect w:val="none"/>
      <w:vertAlign w:val="baseline"/>
      <w:cs w:val="0"/>
      <w:em w:val="none"/>
    </w:rPr>
  </w:style>
  <w:style w:type="paragraph" w:customStyle="1" w:styleId="Kurzvatunvlevo">
    <w:name w:val="Kurzíva tučná vlevo"/>
    <w:basedOn w:val="Normlnvlevo"/>
    <w:rPr>
      <w:b/>
      <w:i/>
    </w:rPr>
  </w:style>
  <w:style w:type="character" w:customStyle="1" w:styleId="KurzvatunvlevoCharChar">
    <w:name w:val="Kurzíva tučná vlevo Char Char"/>
    <w:rPr>
      <w:rFonts w:ascii="Arial" w:hAnsi="Arial"/>
      <w:b/>
      <w:i/>
      <w:w w:val="100"/>
      <w:position w:val="-1"/>
      <w:effect w:val="none"/>
      <w:vertAlign w:val="baseline"/>
      <w:cs w:val="0"/>
      <w:em w:val="none"/>
    </w:rPr>
  </w:style>
  <w:style w:type="paragraph" w:customStyle="1" w:styleId="Normlnslovan">
    <w:name w:val="Normální číslovaný"/>
    <w:basedOn w:val="Normln"/>
    <w:pPr>
      <w:tabs>
        <w:tab w:val="num" w:pos="432"/>
      </w:tabs>
      <w:spacing w:after="120"/>
      <w:ind w:left="432" w:hanging="432"/>
    </w:pPr>
    <w:rPr>
      <w:rFonts w:ascii="Times New Roman" w:hAnsi="Times New Roman"/>
      <w:sz w:val="2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90026D"/>
    <w:rPr>
      <w:color w:val="605E5C"/>
      <w:shd w:val="clear" w:color="auto" w:fill="E1DFDD"/>
    </w:rPr>
  </w:style>
  <w:style w:type="character" w:customStyle="1" w:styleId="ZhlavChar">
    <w:name w:val="Záhlaví Char"/>
    <w:basedOn w:val="Standardnpsmoodstavce"/>
    <w:link w:val="Zhlav"/>
    <w:uiPriority w:val="99"/>
    <w:rsid w:val="00DB7494"/>
    <w:rPr>
      <w:rFonts w:ascii="Garamond" w:hAnsi="Garamond"/>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0510">
      <w:bodyDiv w:val="1"/>
      <w:marLeft w:val="0"/>
      <w:marRight w:val="0"/>
      <w:marTop w:val="0"/>
      <w:marBottom w:val="0"/>
      <w:divBdr>
        <w:top w:val="none" w:sz="0" w:space="0" w:color="auto"/>
        <w:left w:val="none" w:sz="0" w:space="0" w:color="auto"/>
        <w:bottom w:val="none" w:sz="0" w:space="0" w:color="auto"/>
        <w:right w:val="none" w:sz="0" w:space="0" w:color="auto"/>
      </w:divBdr>
      <w:divsChild>
        <w:div w:id="1939167895">
          <w:marLeft w:val="0"/>
          <w:marRight w:val="0"/>
          <w:marTop w:val="0"/>
          <w:marBottom w:val="0"/>
          <w:divBdr>
            <w:top w:val="none" w:sz="0" w:space="0" w:color="auto"/>
            <w:left w:val="none" w:sz="0" w:space="0" w:color="auto"/>
            <w:bottom w:val="none" w:sz="0" w:space="0" w:color="auto"/>
            <w:right w:val="none" w:sz="0" w:space="0" w:color="auto"/>
          </w:divBdr>
          <w:divsChild>
            <w:div w:id="650526597">
              <w:marLeft w:val="0"/>
              <w:marRight w:val="0"/>
              <w:marTop w:val="0"/>
              <w:marBottom w:val="300"/>
              <w:divBdr>
                <w:top w:val="none" w:sz="0" w:space="0" w:color="auto"/>
                <w:left w:val="none" w:sz="0" w:space="0" w:color="auto"/>
                <w:bottom w:val="none" w:sz="0" w:space="0" w:color="auto"/>
                <w:right w:val="none" w:sz="0" w:space="0" w:color="auto"/>
              </w:divBdr>
              <w:divsChild>
                <w:div w:id="1688406548">
                  <w:marLeft w:val="0"/>
                  <w:marRight w:val="0"/>
                  <w:marTop w:val="0"/>
                  <w:marBottom w:val="0"/>
                  <w:divBdr>
                    <w:top w:val="none" w:sz="0" w:space="0" w:color="auto"/>
                    <w:left w:val="none" w:sz="0" w:space="0" w:color="auto"/>
                    <w:bottom w:val="none" w:sz="0" w:space="0" w:color="auto"/>
                    <w:right w:val="none" w:sz="0" w:space="0" w:color="auto"/>
                  </w:divBdr>
                  <w:divsChild>
                    <w:div w:id="1090782448">
                      <w:marLeft w:val="0"/>
                      <w:marRight w:val="0"/>
                      <w:marTop w:val="0"/>
                      <w:marBottom w:val="0"/>
                      <w:divBdr>
                        <w:top w:val="none" w:sz="0" w:space="0" w:color="auto"/>
                        <w:left w:val="none" w:sz="0" w:space="0" w:color="auto"/>
                        <w:bottom w:val="none" w:sz="0" w:space="0" w:color="auto"/>
                        <w:right w:val="none" w:sz="0" w:space="0" w:color="auto"/>
                      </w:divBdr>
                      <w:divsChild>
                        <w:div w:id="12796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040436">
          <w:marLeft w:val="0"/>
          <w:marRight w:val="0"/>
          <w:marTop w:val="0"/>
          <w:marBottom w:val="0"/>
          <w:divBdr>
            <w:top w:val="none" w:sz="0" w:space="0" w:color="auto"/>
            <w:left w:val="none" w:sz="0" w:space="0" w:color="auto"/>
            <w:bottom w:val="none" w:sz="0" w:space="0" w:color="auto"/>
            <w:right w:val="none" w:sz="0" w:space="0" w:color="auto"/>
          </w:divBdr>
          <w:divsChild>
            <w:div w:id="2023823662">
              <w:marLeft w:val="0"/>
              <w:marRight w:val="0"/>
              <w:marTop w:val="0"/>
              <w:marBottom w:val="300"/>
              <w:divBdr>
                <w:top w:val="none" w:sz="0" w:space="0" w:color="auto"/>
                <w:left w:val="none" w:sz="0" w:space="0" w:color="auto"/>
                <w:bottom w:val="none" w:sz="0" w:space="0" w:color="auto"/>
                <w:right w:val="none" w:sz="0" w:space="0" w:color="auto"/>
              </w:divBdr>
              <w:divsChild>
                <w:div w:id="810368624">
                  <w:marLeft w:val="0"/>
                  <w:marRight w:val="0"/>
                  <w:marTop w:val="0"/>
                  <w:marBottom w:val="0"/>
                  <w:divBdr>
                    <w:top w:val="none" w:sz="0" w:space="0" w:color="auto"/>
                    <w:left w:val="none" w:sz="0" w:space="0" w:color="auto"/>
                    <w:bottom w:val="none" w:sz="0" w:space="0" w:color="auto"/>
                    <w:right w:val="none" w:sz="0" w:space="0" w:color="auto"/>
                  </w:divBdr>
                  <w:divsChild>
                    <w:div w:id="328484907">
                      <w:marLeft w:val="0"/>
                      <w:marRight w:val="0"/>
                      <w:marTop w:val="0"/>
                      <w:marBottom w:val="0"/>
                      <w:divBdr>
                        <w:top w:val="none" w:sz="0" w:space="0" w:color="auto"/>
                        <w:left w:val="none" w:sz="0" w:space="0" w:color="auto"/>
                        <w:bottom w:val="none" w:sz="0" w:space="0" w:color="auto"/>
                        <w:right w:val="none" w:sz="0" w:space="0" w:color="auto"/>
                      </w:divBdr>
                      <w:divsChild>
                        <w:div w:id="21246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356890">
      <w:bodyDiv w:val="1"/>
      <w:marLeft w:val="0"/>
      <w:marRight w:val="0"/>
      <w:marTop w:val="0"/>
      <w:marBottom w:val="0"/>
      <w:divBdr>
        <w:top w:val="none" w:sz="0" w:space="0" w:color="auto"/>
        <w:left w:val="none" w:sz="0" w:space="0" w:color="auto"/>
        <w:bottom w:val="none" w:sz="0" w:space="0" w:color="auto"/>
        <w:right w:val="none" w:sz="0" w:space="0" w:color="auto"/>
      </w:divBdr>
    </w:div>
    <w:div w:id="1491019521">
      <w:bodyDiv w:val="1"/>
      <w:marLeft w:val="0"/>
      <w:marRight w:val="0"/>
      <w:marTop w:val="0"/>
      <w:marBottom w:val="0"/>
      <w:divBdr>
        <w:top w:val="none" w:sz="0" w:space="0" w:color="auto"/>
        <w:left w:val="none" w:sz="0" w:space="0" w:color="auto"/>
        <w:bottom w:val="none" w:sz="0" w:space="0" w:color="auto"/>
        <w:right w:val="none" w:sz="0" w:space="0" w:color="auto"/>
      </w:divBdr>
    </w:div>
    <w:div w:id="1977758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aUh88OXVcStyB67uvAyXbHdVA==">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3757</Words>
  <Characters>22169</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machovab</dc:creator>
  <cp:lastModifiedBy>Lintymer Václav Mgr. (MPSV)</cp:lastModifiedBy>
  <cp:revision>3</cp:revision>
  <cp:lastPrinted>2023-05-12T13:30:00Z</cp:lastPrinted>
  <dcterms:created xsi:type="dcterms:W3CDTF">2023-05-17T07:05:00Z</dcterms:created>
  <dcterms:modified xsi:type="dcterms:W3CDTF">2023-05-17T07:09:00Z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