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8FA0B0" w14:textId="4C575E58" w:rsidR="0084006C" w:rsidRPr="0023733F" w:rsidRDefault="0084006C" w:rsidP="0084006C">
      <w:pPr>
        <w:spacing w:before="240" w:after="60"/>
        <w:jc w:val="center"/>
        <w:outlineLvl w:val="0"/>
        <w:rPr>
          <w:b/>
          <w:bCs/>
          <w:color w:val="000000"/>
          <w:kern w:val="28"/>
          <w:sz w:val="28"/>
          <w:szCs w:val="28"/>
          <w:lang w:eastAsia="x-none"/>
        </w:rPr>
      </w:pPr>
      <w:r w:rsidRPr="0023733F">
        <w:rPr>
          <w:b/>
          <w:bCs/>
          <w:color w:val="000000"/>
          <w:kern w:val="28"/>
          <w:sz w:val="28"/>
          <w:szCs w:val="28"/>
          <w:lang w:eastAsia="x-none"/>
        </w:rPr>
        <w:t xml:space="preserve">SMLOUVA č. </w:t>
      </w:r>
      <w:r w:rsidR="000129B9">
        <w:rPr>
          <w:b/>
          <w:bCs/>
          <w:color w:val="000000"/>
          <w:kern w:val="28"/>
          <w:sz w:val="28"/>
          <w:szCs w:val="28"/>
          <w:lang w:eastAsia="x-none"/>
        </w:rPr>
        <w:t>2023/01/A3-05</w:t>
      </w:r>
    </w:p>
    <w:p w14:paraId="23145DE6" w14:textId="388B886E" w:rsidR="0084006C" w:rsidRPr="0023733F" w:rsidRDefault="0084006C" w:rsidP="0084006C">
      <w:pPr>
        <w:rPr>
          <w:color w:val="000000"/>
          <w:sz w:val="22"/>
          <w:szCs w:val="22"/>
          <w:u w:val="single"/>
          <w:lang w:eastAsia="en-US" w:bidi="en-US"/>
        </w:rPr>
      </w:pPr>
      <w:r w:rsidRPr="0023733F">
        <w:rPr>
          <w:color w:val="000000"/>
          <w:sz w:val="22"/>
          <w:szCs w:val="22"/>
          <w:u w:val="single"/>
          <w:lang w:eastAsia="en-US" w:bidi="en-US"/>
        </w:rPr>
        <w:t>o budoucí smlouvě o převodu vlastnictví jednotky dle zákona č.89/2012</w:t>
      </w:r>
      <w:r w:rsidR="0094425A" w:rsidRPr="0023733F">
        <w:rPr>
          <w:color w:val="000000"/>
          <w:sz w:val="22"/>
          <w:szCs w:val="22"/>
          <w:u w:val="single"/>
          <w:lang w:eastAsia="en-US" w:bidi="en-US"/>
        </w:rPr>
        <w:t>Sb</w:t>
      </w:r>
      <w:r w:rsidRPr="0023733F">
        <w:rPr>
          <w:color w:val="000000"/>
          <w:sz w:val="22"/>
          <w:szCs w:val="22"/>
          <w:u w:val="single"/>
          <w:lang w:eastAsia="en-US" w:bidi="en-US"/>
        </w:rPr>
        <w:t>., občanského zákoníku</w:t>
      </w:r>
      <w:r w:rsidR="0094425A" w:rsidRPr="0023733F">
        <w:rPr>
          <w:color w:val="000000"/>
          <w:sz w:val="22"/>
          <w:szCs w:val="22"/>
          <w:u w:val="single"/>
          <w:lang w:eastAsia="en-US" w:bidi="en-US"/>
        </w:rPr>
        <w:t xml:space="preserve"> </w:t>
      </w:r>
      <w:r w:rsidRPr="0023733F">
        <w:rPr>
          <w:color w:val="000000"/>
          <w:sz w:val="22"/>
          <w:szCs w:val="22"/>
          <w:u w:val="single"/>
          <w:lang w:eastAsia="en-US" w:bidi="en-US"/>
        </w:rPr>
        <w:t>(d</w:t>
      </w:r>
      <w:r w:rsidR="0094425A" w:rsidRPr="0023733F">
        <w:rPr>
          <w:color w:val="000000"/>
          <w:sz w:val="22"/>
          <w:szCs w:val="22"/>
          <w:u w:val="single"/>
          <w:lang w:eastAsia="en-US" w:bidi="en-US"/>
        </w:rPr>
        <w:t>á</w:t>
      </w:r>
      <w:r w:rsidRPr="0023733F">
        <w:rPr>
          <w:color w:val="000000"/>
          <w:sz w:val="22"/>
          <w:szCs w:val="22"/>
          <w:u w:val="single"/>
          <w:lang w:eastAsia="en-US" w:bidi="en-US"/>
        </w:rPr>
        <w:t>le jen “Smlouva”)</w:t>
      </w:r>
    </w:p>
    <w:p w14:paraId="5F6311DA" w14:textId="77777777" w:rsidR="0084006C" w:rsidRPr="0023733F" w:rsidRDefault="0084006C" w:rsidP="0084006C">
      <w:pPr>
        <w:rPr>
          <w:color w:val="000000"/>
          <w:sz w:val="22"/>
          <w:szCs w:val="22"/>
          <w:lang w:eastAsia="en-US" w:bidi="en-US"/>
        </w:rPr>
      </w:pPr>
    </w:p>
    <w:p w14:paraId="76B0B51A" w14:textId="77777777" w:rsidR="0084006C" w:rsidRPr="0023733F" w:rsidRDefault="0084006C" w:rsidP="0084006C">
      <w:pPr>
        <w:jc w:val="both"/>
        <w:rPr>
          <w:bCs/>
          <w:color w:val="000000"/>
          <w:sz w:val="22"/>
          <w:szCs w:val="22"/>
          <w:lang w:eastAsia="en-US" w:bidi="en-US"/>
        </w:rPr>
      </w:pPr>
      <w:r w:rsidRPr="0023733F">
        <w:rPr>
          <w:bCs/>
          <w:color w:val="000000"/>
          <w:sz w:val="22"/>
          <w:szCs w:val="22"/>
          <w:lang w:eastAsia="en-US" w:bidi="en-US"/>
        </w:rPr>
        <w:t xml:space="preserve">kterou uzavřely tyto smluvní strany  </w:t>
      </w:r>
    </w:p>
    <w:p w14:paraId="7420AFA3" w14:textId="77777777" w:rsidR="0084006C" w:rsidRPr="0023733F" w:rsidRDefault="0084006C" w:rsidP="0084006C">
      <w:pPr>
        <w:tabs>
          <w:tab w:val="left" w:pos="360"/>
        </w:tabs>
        <w:suppressAutoHyphens/>
        <w:jc w:val="both"/>
        <w:rPr>
          <w:bCs/>
          <w:sz w:val="22"/>
          <w:szCs w:val="22"/>
          <w:lang w:eastAsia="en-US" w:bidi="en-US"/>
        </w:rPr>
      </w:pPr>
    </w:p>
    <w:p w14:paraId="24FEF089" w14:textId="7594E079" w:rsidR="0084006C" w:rsidRPr="0023733F" w:rsidRDefault="0084006C" w:rsidP="0084006C">
      <w:pPr>
        <w:pStyle w:val="Odstavecseseznamem"/>
        <w:numPr>
          <w:ilvl w:val="0"/>
          <w:numId w:val="23"/>
        </w:numPr>
        <w:rPr>
          <w:rFonts w:ascii="Times New Roman" w:hAnsi="Times New Roman"/>
        </w:rPr>
      </w:pPr>
      <w:r w:rsidRPr="0023733F">
        <w:rPr>
          <w:rFonts w:ascii="Times New Roman" w:hAnsi="Times New Roman"/>
          <w:lang w:bidi="en-US"/>
        </w:rPr>
        <w:t xml:space="preserve">obchodní společnost </w:t>
      </w:r>
      <w:r w:rsidRPr="0023733F">
        <w:rPr>
          <w:rStyle w:val="preformatted"/>
          <w:rFonts w:ascii="Times New Roman" w:hAnsi="Times New Roman"/>
          <w:b/>
          <w:bCs/>
        </w:rPr>
        <w:t xml:space="preserve">Byty Jablůnka s.r.o., </w:t>
      </w:r>
      <w:r w:rsidRPr="0023733F">
        <w:rPr>
          <w:rStyle w:val="preformatted"/>
          <w:rFonts w:ascii="Times New Roman" w:hAnsi="Times New Roman"/>
        </w:rPr>
        <w:t xml:space="preserve">se sídlem </w:t>
      </w:r>
      <w:r w:rsidRPr="0023733F">
        <w:rPr>
          <w:rFonts w:ascii="Times New Roman" w:hAnsi="Times New Roman"/>
        </w:rPr>
        <w:t>Nivnická 907, 687 62 Dolní Němčí, IČ</w:t>
      </w:r>
      <w:r w:rsidR="0094425A" w:rsidRPr="0023733F">
        <w:rPr>
          <w:rFonts w:ascii="Times New Roman" w:hAnsi="Times New Roman"/>
        </w:rPr>
        <w:t>O</w:t>
      </w:r>
      <w:r w:rsidRPr="0023733F">
        <w:rPr>
          <w:rFonts w:ascii="Times New Roman" w:hAnsi="Times New Roman"/>
        </w:rPr>
        <w:t xml:space="preserve"> </w:t>
      </w:r>
      <w:r w:rsidRPr="0023733F">
        <w:rPr>
          <w:rStyle w:val="nowrap"/>
          <w:rFonts w:ascii="Times New Roman" w:hAnsi="Times New Roman"/>
        </w:rPr>
        <w:t xml:space="preserve">07275587, DIČ CZ07275587, zapsaná v obchodním rejstříku vedeném Krajským soudem v Brně pod sp. zn. </w:t>
      </w:r>
      <w:r w:rsidRPr="0023733F">
        <w:rPr>
          <w:rFonts w:ascii="Times New Roman" w:hAnsi="Times New Roman"/>
        </w:rPr>
        <w:t>C 107313, zastoupena jednatelem Markem Miklánkem</w:t>
      </w:r>
    </w:p>
    <w:p w14:paraId="635E7608" w14:textId="3B78A5E9" w:rsidR="0084006C" w:rsidRPr="0023733F" w:rsidRDefault="0084006C" w:rsidP="0084006C">
      <w:pPr>
        <w:pStyle w:val="Odstavecseseznamem"/>
        <w:ind w:left="780"/>
        <w:rPr>
          <w:rFonts w:ascii="Times New Roman" w:hAnsi="Times New Roman"/>
          <w:lang w:bidi="en-US"/>
        </w:rPr>
      </w:pPr>
      <w:r w:rsidRPr="0023733F">
        <w:rPr>
          <w:rFonts w:ascii="Times New Roman" w:hAnsi="Times New Roman"/>
          <w:lang w:bidi="en-US"/>
        </w:rPr>
        <w:t xml:space="preserve">email: </w:t>
      </w:r>
      <w:r w:rsidR="000914CE">
        <w:rPr>
          <w:rFonts w:ascii="Times New Roman" w:hAnsi="Times New Roman"/>
          <w:lang w:bidi="en-US"/>
        </w:rPr>
        <w:t>xx</w:t>
      </w:r>
    </w:p>
    <w:p w14:paraId="39E30EF0" w14:textId="30FFFFC4" w:rsidR="0084006C" w:rsidRPr="0023733F" w:rsidRDefault="0084006C" w:rsidP="0084006C">
      <w:pPr>
        <w:pStyle w:val="Odstavecseseznamem"/>
        <w:ind w:left="780"/>
        <w:rPr>
          <w:rFonts w:ascii="Times New Roman" w:hAnsi="Times New Roman"/>
          <w:lang w:bidi="en-US"/>
        </w:rPr>
      </w:pPr>
      <w:r w:rsidRPr="0023733F">
        <w:rPr>
          <w:rFonts w:ascii="Times New Roman" w:hAnsi="Times New Roman"/>
          <w:lang w:bidi="en-US"/>
        </w:rPr>
        <w:t xml:space="preserve">číslo telefonu: </w:t>
      </w:r>
      <w:r w:rsidR="000914CE">
        <w:rPr>
          <w:rFonts w:ascii="Times New Roman" w:hAnsi="Times New Roman"/>
        </w:rPr>
        <w:t>xx</w:t>
      </w:r>
      <w:bookmarkStart w:id="0" w:name="_GoBack"/>
      <w:bookmarkEnd w:id="0"/>
    </w:p>
    <w:p w14:paraId="67695B44" w14:textId="77777777" w:rsidR="0084006C" w:rsidRPr="0023733F" w:rsidRDefault="0084006C" w:rsidP="0084006C">
      <w:pPr>
        <w:ind w:firstLine="708"/>
        <w:jc w:val="both"/>
        <w:rPr>
          <w:bCs/>
          <w:color w:val="000000"/>
          <w:sz w:val="22"/>
          <w:szCs w:val="22"/>
          <w:lang w:eastAsia="en-US" w:bidi="en-US"/>
        </w:rPr>
      </w:pPr>
      <w:r w:rsidRPr="0023733F">
        <w:rPr>
          <w:color w:val="000000"/>
          <w:sz w:val="22"/>
          <w:szCs w:val="22"/>
          <w:lang w:eastAsia="en-US" w:bidi="en-US"/>
        </w:rPr>
        <w:t xml:space="preserve">jako budoucí prodávající (dale jen </w:t>
      </w:r>
      <w:r w:rsidRPr="0023733F">
        <w:rPr>
          <w:bCs/>
          <w:color w:val="000000"/>
          <w:sz w:val="22"/>
          <w:szCs w:val="22"/>
          <w:lang w:eastAsia="en-US" w:bidi="en-US"/>
        </w:rPr>
        <w:t>„</w:t>
      </w:r>
      <w:r w:rsidRPr="0023733F">
        <w:rPr>
          <w:color w:val="000000"/>
          <w:sz w:val="22"/>
          <w:szCs w:val="22"/>
          <w:lang w:eastAsia="en-US" w:bidi="en-US"/>
        </w:rPr>
        <w:t>Budoucí prodávající</w:t>
      </w:r>
      <w:r w:rsidRPr="0023733F">
        <w:rPr>
          <w:bCs/>
          <w:color w:val="000000"/>
          <w:sz w:val="22"/>
          <w:szCs w:val="22"/>
          <w:lang w:eastAsia="en-US" w:bidi="en-US"/>
        </w:rPr>
        <w:t>“)</w:t>
      </w:r>
    </w:p>
    <w:p w14:paraId="4FDF24DB" w14:textId="77777777" w:rsidR="0084006C" w:rsidRPr="0023733F" w:rsidRDefault="0084006C" w:rsidP="0084006C">
      <w:pPr>
        <w:rPr>
          <w:color w:val="000000"/>
          <w:sz w:val="22"/>
          <w:szCs w:val="22"/>
          <w:lang w:eastAsia="en-US" w:bidi="en-US"/>
        </w:rPr>
      </w:pPr>
    </w:p>
    <w:p w14:paraId="3E95C7A4" w14:textId="77777777" w:rsidR="0084006C" w:rsidRPr="0023733F" w:rsidRDefault="0084006C" w:rsidP="0084006C">
      <w:pPr>
        <w:rPr>
          <w:color w:val="000000"/>
          <w:sz w:val="22"/>
          <w:szCs w:val="22"/>
          <w:lang w:eastAsia="en-US" w:bidi="en-US"/>
        </w:rPr>
      </w:pPr>
      <w:r w:rsidRPr="0023733F">
        <w:rPr>
          <w:color w:val="000000"/>
          <w:sz w:val="22"/>
          <w:szCs w:val="22"/>
          <w:lang w:eastAsia="en-US" w:bidi="en-US"/>
        </w:rPr>
        <w:t xml:space="preserve">a </w:t>
      </w:r>
    </w:p>
    <w:p w14:paraId="1318AF81" w14:textId="77777777" w:rsidR="0084006C" w:rsidRPr="0023733F" w:rsidRDefault="0084006C" w:rsidP="0084006C">
      <w:pPr>
        <w:rPr>
          <w:color w:val="000000"/>
          <w:sz w:val="22"/>
          <w:szCs w:val="22"/>
          <w:lang w:eastAsia="en-US" w:bidi="en-US"/>
        </w:rPr>
      </w:pPr>
    </w:p>
    <w:p w14:paraId="5E7355F5" w14:textId="5BFDB93A" w:rsidR="00BB58BD" w:rsidRPr="0023733F" w:rsidRDefault="0084006C" w:rsidP="00EC0B95">
      <w:pPr>
        <w:pStyle w:val="Odstavecseseznamem"/>
        <w:numPr>
          <w:ilvl w:val="0"/>
          <w:numId w:val="23"/>
        </w:numPr>
        <w:spacing w:after="0" w:line="240" w:lineRule="auto"/>
        <w:rPr>
          <w:rFonts w:ascii="Times New Roman" w:hAnsi="Times New Roman"/>
          <w:bCs/>
          <w:lang w:bidi="en-US"/>
        </w:rPr>
      </w:pPr>
      <w:r w:rsidRPr="0023733F">
        <w:rPr>
          <w:rFonts w:ascii="Times New Roman" w:hAnsi="Times New Roman"/>
          <w:b/>
          <w:lang w:bidi="en-US"/>
        </w:rPr>
        <w:t xml:space="preserve">Zlínský kraj, </w:t>
      </w:r>
      <w:r w:rsidRPr="0023733F">
        <w:rPr>
          <w:rFonts w:ascii="Times New Roman" w:hAnsi="Times New Roman"/>
          <w:bCs/>
          <w:lang w:bidi="en-US"/>
        </w:rPr>
        <w:t xml:space="preserve">se sídlem </w:t>
      </w:r>
      <w:r w:rsidR="00BB58BD" w:rsidRPr="0023733F">
        <w:rPr>
          <w:rFonts w:ascii="Times New Roman" w:hAnsi="Times New Roman"/>
          <w:bCs/>
          <w:lang w:bidi="en-US"/>
        </w:rPr>
        <w:t>t</w:t>
      </w:r>
      <w:r w:rsidRPr="0023733F">
        <w:rPr>
          <w:rFonts w:ascii="Times New Roman" w:hAnsi="Times New Roman"/>
          <w:bCs/>
          <w:lang w:bidi="en-US"/>
        </w:rPr>
        <w:t>řída Tomáše Bati 21,761 90 Zlín,</w:t>
      </w:r>
      <w:r w:rsidRPr="0023733F">
        <w:rPr>
          <w:rFonts w:ascii="Times New Roman" w:hAnsi="Times New Roman"/>
          <w:b/>
          <w:lang w:bidi="en-US"/>
        </w:rPr>
        <w:t xml:space="preserve"> </w:t>
      </w:r>
    </w:p>
    <w:p w14:paraId="4876CD27" w14:textId="549F1B32" w:rsidR="00BB58BD" w:rsidRPr="0023733F" w:rsidRDefault="0084006C" w:rsidP="00BB58BD">
      <w:pPr>
        <w:pStyle w:val="Odstavecseseznamem"/>
        <w:ind w:left="780"/>
        <w:rPr>
          <w:rFonts w:ascii="Times New Roman" w:hAnsi="Times New Roman"/>
          <w:bCs/>
          <w:lang w:bidi="en-US"/>
        </w:rPr>
      </w:pPr>
      <w:r w:rsidRPr="0023733F">
        <w:rPr>
          <w:rFonts w:ascii="Times New Roman" w:hAnsi="Times New Roman"/>
          <w:bCs/>
          <w:lang w:bidi="en-US"/>
        </w:rPr>
        <w:t>IČ</w:t>
      </w:r>
      <w:r w:rsidR="00BB58BD" w:rsidRPr="0023733F">
        <w:rPr>
          <w:rFonts w:ascii="Times New Roman" w:hAnsi="Times New Roman"/>
          <w:bCs/>
          <w:lang w:bidi="en-US"/>
        </w:rPr>
        <w:t>O</w:t>
      </w:r>
      <w:r w:rsidRPr="0023733F">
        <w:rPr>
          <w:rFonts w:ascii="Times New Roman" w:hAnsi="Times New Roman"/>
          <w:bCs/>
          <w:lang w:bidi="en-US"/>
        </w:rPr>
        <w:t xml:space="preserve"> </w:t>
      </w:r>
      <w:r w:rsidRPr="0023733F">
        <w:rPr>
          <w:rFonts w:ascii="Times New Roman" w:hAnsi="Times New Roman"/>
          <w:lang w:bidi="en-US"/>
        </w:rPr>
        <w:t>70891320</w:t>
      </w:r>
      <w:r w:rsidRPr="0023733F">
        <w:rPr>
          <w:rFonts w:ascii="Times New Roman" w:hAnsi="Times New Roman"/>
          <w:bCs/>
          <w:lang w:bidi="en-US"/>
        </w:rPr>
        <w:t xml:space="preserve">, DIČ CZ70891320, </w:t>
      </w:r>
    </w:p>
    <w:p w14:paraId="3511A1EF" w14:textId="43810A59" w:rsidR="0084006C" w:rsidRPr="0023733F" w:rsidRDefault="0084006C" w:rsidP="00BB58BD">
      <w:pPr>
        <w:pStyle w:val="Odstavecseseznamem"/>
        <w:ind w:left="780"/>
        <w:rPr>
          <w:rFonts w:ascii="Times New Roman" w:hAnsi="Times New Roman"/>
          <w:bCs/>
          <w:lang w:bidi="en-US"/>
        </w:rPr>
      </w:pPr>
      <w:r w:rsidRPr="0023733F">
        <w:rPr>
          <w:rFonts w:ascii="Times New Roman" w:hAnsi="Times New Roman"/>
          <w:bCs/>
          <w:lang w:bidi="en-US"/>
        </w:rPr>
        <w:t>zastoupen hejtmanem Ing. Radimem Holišem</w:t>
      </w:r>
      <w:r w:rsidRPr="0023733F">
        <w:rPr>
          <w:rFonts w:ascii="Times New Roman" w:hAnsi="Times New Roman"/>
          <w:b/>
          <w:lang w:bidi="en-US"/>
        </w:rPr>
        <w:t xml:space="preserve"> </w:t>
      </w:r>
      <w:r w:rsidRPr="0023733F">
        <w:rPr>
          <w:rFonts w:ascii="Times New Roman" w:hAnsi="Times New Roman"/>
          <w:b/>
          <w:lang w:bidi="en-US"/>
        </w:rPr>
        <w:tab/>
      </w:r>
    </w:p>
    <w:p w14:paraId="0EDE35B3" w14:textId="76E33576" w:rsidR="0084006C" w:rsidRPr="0023733F" w:rsidRDefault="0084006C" w:rsidP="0084006C">
      <w:pPr>
        <w:ind w:firstLine="708"/>
        <w:rPr>
          <w:bCs/>
          <w:color w:val="000000"/>
          <w:sz w:val="22"/>
          <w:szCs w:val="22"/>
          <w:lang w:eastAsia="en-US" w:bidi="en-US"/>
        </w:rPr>
      </w:pPr>
      <w:r w:rsidRPr="0023733F">
        <w:rPr>
          <w:color w:val="000000"/>
          <w:sz w:val="22"/>
          <w:szCs w:val="22"/>
          <w:lang w:eastAsia="en-US" w:bidi="en-US"/>
        </w:rPr>
        <w:t xml:space="preserve"> jako budoucí kupující (dále jen </w:t>
      </w:r>
      <w:r w:rsidRPr="0023733F">
        <w:rPr>
          <w:bCs/>
          <w:color w:val="000000"/>
          <w:sz w:val="22"/>
          <w:szCs w:val="22"/>
          <w:lang w:eastAsia="en-US" w:bidi="en-US"/>
        </w:rPr>
        <w:t>„</w:t>
      </w:r>
      <w:r w:rsidRPr="0023733F">
        <w:rPr>
          <w:color w:val="000000"/>
          <w:sz w:val="22"/>
          <w:szCs w:val="22"/>
          <w:lang w:eastAsia="en-US" w:bidi="en-US"/>
        </w:rPr>
        <w:t>Budoucí kupující</w:t>
      </w:r>
      <w:r w:rsidRPr="0023733F">
        <w:rPr>
          <w:bCs/>
          <w:color w:val="000000"/>
          <w:sz w:val="22"/>
          <w:szCs w:val="22"/>
          <w:lang w:eastAsia="en-US" w:bidi="en-US"/>
        </w:rPr>
        <w:t>“)</w:t>
      </w:r>
      <w:r w:rsidRPr="0023733F">
        <w:rPr>
          <w:bCs/>
          <w:color w:val="000000"/>
          <w:sz w:val="22"/>
          <w:szCs w:val="22"/>
          <w:lang w:eastAsia="en-US" w:bidi="en-US"/>
        </w:rPr>
        <w:tab/>
      </w:r>
    </w:p>
    <w:p w14:paraId="0586EA14" w14:textId="23CEBEA2" w:rsidR="00BB58BD" w:rsidRPr="0023733F" w:rsidRDefault="00BB58BD" w:rsidP="0084006C">
      <w:pPr>
        <w:ind w:firstLine="708"/>
        <w:rPr>
          <w:bCs/>
          <w:color w:val="000000"/>
          <w:sz w:val="22"/>
          <w:szCs w:val="22"/>
          <w:lang w:eastAsia="en-US" w:bidi="en-US"/>
        </w:rPr>
      </w:pPr>
    </w:p>
    <w:p w14:paraId="4D741DA0" w14:textId="7AA1559E" w:rsidR="00BB58BD" w:rsidRPr="0023733F" w:rsidRDefault="00BB58BD" w:rsidP="0084006C">
      <w:pPr>
        <w:ind w:firstLine="708"/>
        <w:rPr>
          <w:bCs/>
          <w:color w:val="000000"/>
          <w:sz w:val="22"/>
          <w:szCs w:val="22"/>
          <w:lang w:eastAsia="en-US" w:bidi="en-US"/>
        </w:rPr>
      </w:pPr>
    </w:p>
    <w:p w14:paraId="052CF8D7" w14:textId="77777777" w:rsidR="00BB58BD" w:rsidRPr="0023733F" w:rsidRDefault="00BB58BD" w:rsidP="00BB58BD">
      <w:pPr>
        <w:ind w:firstLine="708"/>
        <w:rPr>
          <w:bCs/>
          <w:color w:val="000000"/>
          <w:sz w:val="22"/>
          <w:szCs w:val="22"/>
          <w:lang w:eastAsia="en-US" w:bidi="en-US"/>
        </w:rPr>
      </w:pPr>
      <w:r w:rsidRPr="0023733F">
        <w:rPr>
          <w:b/>
          <w:bCs/>
          <w:color w:val="000000"/>
          <w:sz w:val="22"/>
          <w:szCs w:val="22"/>
          <w:lang w:eastAsia="en-US" w:bidi="en-US"/>
        </w:rPr>
        <w:t>Sociální služby Vsetín, příspěvková organizace</w:t>
      </w:r>
      <w:r w:rsidRPr="0023733F">
        <w:rPr>
          <w:bCs/>
          <w:color w:val="000000"/>
          <w:sz w:val="22"/>
          <w:szCs w:val="22"/>
          <w:lang w:eastAsia="en-US" w:bidi="en-US"/>
        </w:rPr>
        <w:t xml:space="preserve">, </w:t>
      </w:r>
    </w:p>
    <w:p w14:paraId="1A5E8E14" w14:textId="2952FCD7" w:rsidR="00BB58BD" w:rsidRPr="0023733F" w:rsidRDefault="00BB58BD" w:rsidP="00BB58BD">
      <w:pPr>
        <w:ind w:firstLine="708"/>
        <w:rPr>
          <w:bCs/>
          <w:color w:val="000000"/>
          <w:sz w:val="22"/>
          <w:szCs w:val="22"/>
          <w:lang w:eastAsia="en-US" w:bidi="en-US"/>
        </w:rPr>
      </w:pPr>
      <w:r w:rsidRPr="0023733F">
        <w:rPr>
          <w:bCs/>
          <w:color w:val="000000"/>
          <w:sz w:val="22"/>
          <w:szCs w:val="22"/>
          <w:lang w:eastAsia="en-US" w:bidi="en-US"/>
        </w:rPr>
        <w:t>se sídlem Záviše Kalandry 1353, 755 01 Vsetín</w:t>
      </w:r>
    </w:p>
    <w:p w14:paraId="6FBA8870" w14:textId="41837B30" w:rsidR="00BB58BD" w:rsidRPr="0023733F" w:rsidRDefault="00BB58BD" w:rsidP="00BB58BD">
      <w:pPr>
        <w:ind w:firstLine="708"/>
        <w:rPr>
          <w:bCs/>
          <w:color w:val="000000"/>
          <w:sz w:val="22"/>
          <w:szCs w:val="22"/>
          <w:lang w:eastAsia="en-US" w:bidi="en-US"/>
        </w:rPr>
      </w:pPr>
      <w:r w:rsidRPr="0023733F">
        <w:rPr>
          <w:bCs/>
          <w:color w:val="000000"/>
          <w:sz w:val="22"/>
          <w:szCs w:val="22"/>
          <w:lang w:eastAsia="en-US" w:bidi="en-US"/>
        </w:rPr>
        <w:t>IČO 49562827, DIČ CZ49562827</w:t>
      </w:r>
    </w:p>
    <w:p w14:paraId="6C19AA8A" w14:textId="7C97D4BE" w:rsidR="0005375E" w:rsidRPr="0023733F" w:rsidRDefault="0005375E" w:rsidP="00BB58BD">
      <w:pPr>
        <w:ind w:firstLine="708"/>
        <w:rPr>
          <w:bCs/>
          <w:color w:val="000000"/>
          <w:sz w:val="22"/>
          <w:szCs w:val="22"/>
          <w:lang w:eastAsia="en-US" w:bidi="en-US"/>
        </w:rPr>
      </w:pPr>
      <w:r w:rsidRPr="0023733F">
        <w:rPr>
          <w:bCs/>
          <w:color w:val="000000"/>
          <w:sz w:val="22"/>
          <w:szCs w:val="22"/>
          <w:lang w:eastAsia="en-US" w:bidi="en-US"/>
        </w:rPr>
        <w:t>zastoupená Mgr. Michaelou Pavlůskovou, ředitelkou</w:t>
      </w:r>
    </w:p>
    <w:p w14:paraId="4606E8DD" w14:textId="12202DFF" w:rsidR="00BB58BD" w:rsidRPr="0023733F" w:rsidRDefault="00BB58BD" w:rsidP="00BB58BD">
      <w:pPr>
        <w:ind w:firstLine="708"/>
        <w:rPr>
          <w:bCs/>
          <w:color w:val="000000"/>
          <w:sz w:val="22"/>
          <w:szCs w:val="22"/>
          <w:lang w:eastAsia="en-US" w:bidi="en-US"/>
        </w:rPr>
      </w:pPr>
    </w:p>
    <w:p w14:paraId="77913C97" w14:textId="05921F97" w:rsidR="00BB58BD" w:rsidRPr="0023733F" w:rsidRDefault="00BB58BD" w:rsidP="00BB58BD">
      <w:pPr>
        <w:ind w:firstLine="708"/>
        <w:rPr>
          <w:bCs/>
          <w:color w:val="000000"/>
          <w:sz w:val="22"/>
          <w:szCs w:val="22"/>
          <w:lang w:eastAsia="en-US" w:bidi="en-US"/>
        </w:rPr>
      </w:pPr>
      <w:r w:rsidRPr="0023733F">
        <w:rPr>
          <w:bCs/>
          <w:color w:val="000000"/>
          <w:sz w:val="22"/>
          <w:szCs w:val="22"/>
          <w:lang w:eastAsia="en-US" w:bidi="en-US"/>
        </w:rPr>
        <w:t xml:space="preserve">(dále jen </w:t>
      </w:r>
      <w:r w:rsidR="00442ABD" w:rsidRPr="0023733F">
        <w:rPr>
          <w:bCs/>
          <w:color w:val="000000"/>
          <w:sz w:val="22"/>
          <w:szCs w:val="22"/>
          <w:lang w:eastAsia="en-US" w:bidi="en-US"/>
        </w:rPr>
        <w:t>„P</w:t>
      </w:r>
      <w:r w:rsidRPr="0023733F">
        <w:rPr>
          <w:bCs/>
          <w:color w:val="000000"/>
          <w:sz w:val="22"/>
          <w:szCs w:val="22"/>
          <w:lang w:eastAsia="en-US" w:bidi="en-US"/>
        </w:rPr>
        <w:t>říspěvková organizace</w:t>
      </w:r>
      <w:r w:rsidR="00442ABD" w:rsidRPr="0023733F">
        <w:rPr>
          <w:bCs/>
          <w:color w:val="000000"/>
          <w:sz w:val="22"/>
          <w:szCs w:val="22"/>
          <w:lang w:eastAsia="en-US" w:bidi="en-US"/>
        </w:rPr>
        <w:t>“</w:t>
      </w:r>
      <w:r w:rsidRPr="0023733F">
        <w:rPr>
          <w:bCs/>
          <w:color w:val="000000"/>
          <w:sz w:val="22"/>
          <w:szCs w:val="22"/>
          <w:lang w:eastAsia="en-US" w:bidi="en-US"/>
        </w:rPr>
        <w:t>)</w:t>
      </w:r>
    </w:p>
    <w:p w14:paraId="7DBECD7E" w14:textId="77777777" w:rsidR="0084006C" w:rsidRPr="0023733F" w:rsidRDefault="0084006C" w:rsidP="0084006C">
      <w:pPr>
        <w:widowControl w:val="0"/>
        <w:tabs>
          <w:tab w:val="left" w:pos="1701"/>
        </w:tabs>
        <w:jc w:val="center"/>
        <w:rPr>
          <w:sz w:val="22"/>
          <w:szCs w:val="22"/>
          <w:lang w:eastAsia="en-US" w:bidi="en-US"/>
        </w:rPr>
      </w:pPr>
    </w:p>
    <w:p w14:paraId="1BDE6731" w14:textId="77777777" w:rsidR="0084006C" w:rsidRPr="0023733F" w:rsidRDefault="0084006C" w:rsidP="0084006C">
      <w:pPr>
        <w:widowControl w:val="0"/>
        <w:tabs>
          <w:tab w:val="left" w:pos="1701"/>
        </w:tabs>
        <w:jc w:val="center"/>
        <w:rPr>
          <w:sz w:val="22"/>
          <w:szCs w:val="22"/>
          <w:lang w:eastAsia="en-US" w:bidi="en-US"/>
        </w:rPr>
      </w:pPr>
    </w:p>
    <w:p w14:paraId="3E298590" w14:textId="77777777" w:rsidR="0084006C" w:rsidRPr="0023733F" w:rsidRDefault="0084006C" w:rsidP="0084006C">
      <w:pPr>
        <w:jc w:val="both"/>
        <w:rPr>
          <w:color w:val="000000"/>
          <w:sz w:val="22"/>
          <w:szCs w:val="22"/>
          <w:lang w:eastAsia="en-US" w:bidi="en-US"/>
        </w:rPr>
      </w:pPr>
      <w:r w:rsidRPr="0023733F">
        <w:rPr>
          <w:color w:val="000000"/>
          <w:sz w:val="22"/>
          <w:szCs w:val="22"/>
          <w:lang w:eastAsia="en-US" w:bidi="en-US"/>
        </w:rPr>
        <w:t>Budoucí prodávající a Budoucí kupující dále také společně nebo samostatně označováni jako „</w:t>
      </w:r>
      <w:r w:rsidRPr="0023733F">
        <w:rPr>
          <w:bCs/>
          <w:color w:val="000000"/>
          <w:sz w:val="22"/>
          <w:szCs w:val="22"/>
          <w:lang w:eastAsia="en-US" w:bidi="en-US"/>
        </w:rPr>
        <w:t>Smluvní strany“ nebo „Smluvní strana</w:t>
      </w:r>
      <w:r w:rsidRPr="0023733F">
        <w:rPr>
          <w:color w:val="000000"/>
          <w:sz w:val="22"/>
          <w:szCs w:val="22"/>
          <w:lang w:eastAsia="en-US" w:bidi="en-US"/>
        </w:rPr>
        <w:t>“</w:t>
      </w:r>
    </w:p>
    <w:p w14:paraId="59F5B915" w14:textId="77777777" w:rsidR="0084006C" w:rsidRPr="0023733F" w:rsidRDefault="0084006C" w:rsidP="0084006C">
      <w:pPr>
        <w:jc w:val="both"/>
        <w:rPr>
          <w:color w:val="000000"/>
          <w:sz w:val="22"/>
          <w:szCs w:val="22"/>
          <w:lang w:eastAsia="en-US" w:bidi="en-US"/>
        </w:rPr>
      </w:pPr>
    </w:p>
    <w:p w14:paraId="42CA3751" w14:textId="77777777" w:rsidR="0084006C" w:rsidRPr="0023733F" w:rsidRDefault="0084006C" w:rsidP="0084006C">
      <w:pPr>
        <w:jc w:val="both"/>
        <w:rPr>
          <w:color w:val="000000"/>
          <w:sz w:val="22"/>
          <w:szCs w:val="22"/>
          <w:lang w:eastAsia="en-US" w:bidi="en-US"/>
        </w:rPr>
      </w:pPr>
      <w:r w:rsidRPr="0023733F">
        <w:rPr>
          <w:color w:val="000000"/>
          <w:sz w:val="22"/>
          <w:szCs w:val="22"/>
          <w:lang w:eastAsia="en-US" w:bidi="en-US"/>
        </w:rPr>
        <w:t>takto:</w:t>
      </w:r>
    </w:p>
    <w:p w14:paraId="62B8EC59" w14:textId="77777777" w:rsidR="0084006C" w:rsidRPr="0023733F" w:rsidRDefault="0084006C" w:rsidP="0084006C">
      <w:pPr>
        <w:jc w:val="both"/>
        <w:rPr>
          <w:color w:val="000000"/>
          <w:sz w:val="22"/>
          <w:szCs w:val="22"/>
          <w:lang w:eastAsia="en-US" w:bidi="en-US"/>
        </w:rPr>
      </w:pPr>
    </w:p>
    <w:p w14:paraId="6B500EEF" w14:textId="310D882A" w:rsidR="0084006C" w:rsidRDefault="0084006C" w:rsidP="0084006C">
      <w:pPr>
        <w:jc w:val="center"/>
        <w:rPr>
          <w:b/>
          <w:bCs/>
          <w:sz w:val="22"/>
          <w:szCs w:val="22"/>
          <w:lang w:eastAsia="en-US" w:bidi="en-US"/>
        </w:rPr>
      </w:pPr>
      <w:r w:rsidRPr="0023733F">
        <w:rPr>
          <w:b/>
          <w:bCs/>
          <w:sz w:val="22"/>
          <w:szCs w:val="22"/>
          <w:lang w:eastAsia="en-US" w:bidi="en-US"/>
        </w:rPr>
        <w:t>I.</w:t>
      </w:r>
    </w:p>
    <w:p w14:paraId="6F2D76C4" w14:textId="77777777" w:rsidR="00935AE3" w:rsidRPr="0023733F" w:rsidRDefault="00935AE3" w:rsidP="0084006C">
      <w:pPr>
        <w:jc w:val="center"/>
        <w:rPr>
          <w:b/>
          <w:bCs/>
          <w:sz w:val="22"/>
          <w:szCs w:val="22"/>
          <w:lang w:eastAsia="en-US" w:bidi="en-US"/>
        </w:rPr>
      </w:pPr>
    </w:p>
    <w:p w14:paraId="7959E9A5" w14:textId="77777777" w:rsidR="0084006C" w:rsidRPr="0023733F" w:rsidRDefault="0084006C" w:rsidP="0084006C">
      <w:pPr>
        <w:jc w:val="both"/>
        <w:rPr>
          <w:color w:val="000000"/>
          <w:sz w:val="22"/>
          <w:szCs w:val="22"/>
          <w:lang w:eastAsia="en-US" w:bidi="en-US"/>
        </w:rPr>
      </w:pPr>
      <w:r w:rsidRPr="0023733F">
        <w:rPr>
          <w:color w:val="000000"/>
          <w:sz w:val="22"/>
          <w:szCs w:val="22"/>
          <w:lang w:eastAsia="en-US" w:bidi="en-US"/>
        </w:rPr>
        <w:t>Níže uvedené výrazy použité ve Smlouvě se budou vykládat následujícím způsobem, pokud ze znění Smlouvy nevyplývá jednoznačně jinak:</w:t>
      </w:r>
    </w:p>
    <w:p w14:paraId="096564D8" w14:textId="77777777" w:rsidR="0084006C" w:rsidRPr="0023733F" w:rsidRDefault="0084006C" w:rsidP="0084006C">
      <w:pPr>
        <w:jc w:val="both"/>
        <w:rPr>
          <w:color w:val="000000"/>
          <w:sz w:val="22"/>
          <w:szCs w:val="22"/>
          <w:lang w:eastAsia="en-US" w:bidi="en-US"/>
        </w:rPr>
      </w:pPr>
    </w:p>
    <w:p w14:paraId="11DA565D" w14:textId="2C9F4680" w:rsidR="0084006C" w:rsidRPr="0023733F" w:rsidRDefault="0084006C" w:rsidP="0084006C">
      <w:pPr>
        <w:jc w:val="both"/>
        <w:rPr>
          <w:sz w:val="22"/>
          <w:szCs w:val="22"/>
          <w:lang w:eastAsia="en-US" w:bidi="en-US"/>
        </w:rPr>
      </w:pPr>
      <w:r w:rsidRPr="0023733F">
        <w:rPr>
          <w:color w:val="000000"/>
          <w:sz w:val="22"/>
          <w:szCs w:val="22"/>
          <w:lang w:eastAsia="en-US" w:bidi="en-US"/>
        </w:rPr>
        <w:t>„Pozemky“</w:t>
      </w:r>
      <w:r w:rsidRPr="0023733F">
        <w:rPr>
          <w:b/>
          <w:bCs/>
          <w:color w:val="000000"/>
          <w:sz w:val="22"/>
          <w:szCs w:val="22"/>
          <w:lang w:eastAsia="en-US" w:bidi="en-US"/>
        </w:rPr>
        <w:t xml:space="preserve"> </w:t>
      </w:r>
      <w:r w:rsidRPr="0023733F">
        <w:rPr>
          <w:bCs/>
          <w:color w:val="000000"/>
          <w:sz w:val="22"/>
          <w:szCs w:val="22"/>
          <w:lang w:eastAsia="en-US" w:bidi="en-US"/>
        </w:rPr>
        <w:t>–</w:t>
      </w:r>
      <w:r w:rsidRPr="0023733F">
        <w:rPr>
          <w:b/>
          <w:bCs/>
          <w:color w:val="000000"/>
          <w:sz w:val="22"/>
          <w:szCs w:val="22"/>
          <w:lang w:eastAsia="en-US" w:bidi="en-US"/>
        </w:rPr>
        <w:t xml:space="preserve"> </w:t>
      </w:r>
      <w:r w:rsidRPr="0023733F">
        <w:rPr>
          <w:color w:val="000000"/>
          <w:sz w:val="22"/>
          <w:szCs w:val="22"/>
          <w:lang w:eastAsia="en-US" w:bidi="en-US"/>
        </w:rPr>
        <w:t xml:space="preserve">znamená pozemky zapsané u Katastrálního úřadu pro Zlínský kraj, Katastrální pracoviště Vsetín, na listu vlastnictví číslo 1715 pro obec a katastrální území Jablůnka, a to pozemek p.č. 1029 o výměře 789 m2, druh pozemku trvalý travní porost, pozemek p.č. 1030 o výměře 4450 m2, druh pozemku ostatní plocha, způsob využití manipulační plocha, a pozemek p.č. 1031 o výměře 3302 m2, druh pozemku orná půda, </w:t>
      </w:r>
      <w:r w:rsidRPr="0023733F">
        <w:rPr>
          <w:sz w:val="22"/>
          <w:szCs w:val="22"/>
          <w:lang w:eastAsia="en-US" w:bidi="en-US"/>
        </w:rPr>
        <w:t>na kterých bude vystavěn Dům;</w:t>
      </w:r>
    </w:p>
    <w:p w14:paraId="002FE17D" w14:textId="77777777" w:rsidR="0084006C" w:rsidRPr="0023733F" w:rsidRDefault="0084006C" w:rsidP="0084006C">
      <w:pPr>
        <w:jc w:val="both"/>
        <w:rPr>
          <w:sz w:val="22"/>
          <w:szCs w:val="22"/>
          <w:lang w:eastAsia="en-US" w:bidi="en-US"/>
        </w:rPr>
      </w:pPr>
    </w:p>
    <w:p w14:paraId="47EA38A0" w14:textId="736E69E5" w:rsidR="0084006C" w:rsidRPr="0023733F" w:rsidRDefault="0084006C" w:rsidP="0084006C">
      <w:pPr>
        <w:jc w:val="both"/>
        <w:rPr>
          <w:color w:val="000000"/>
          <w:sz w:val="22"/>
          <w:szCs w:val="22"/>
          <w:lang w:eastAsia="en-US" w:bidi="en-US"/>
        </w:rPr>
      </w:pPr>
      <w:r w:rsidRPr="0023733F">
        <w:rPr>
          <w:color w:val="000000"/>
          <w:sz w:val="22"/>
          <w:szCs w:val="22"/>
          <w:lang w:eastAsia="en-US" w:bidi="en-US"/>
        </w:rPr>
        <w:t>„Projekt“</w:t>
      </w:r>
      <w:r w:rsidR="0094425A" w:rsidRPr="0023733F">
        <w:rPr>
          <w:color w:val="000000"/>
          <w:sz w:val="22"/>
          <w:szCs w:val="22"/>
          <w:lang w:eastAsia="en-US" w:bidi="en-US"/>
        </w:rPr>
        <w:t xml:space="preserve"> </w:t>
      </w:r>
      <w:r w:rsidRPr="0023733F">
        <w:rPr>
          <w:bCs/>
          <w:color w:val="000000"/>
          <w:sz w:val="22"/>
          <w:szCs w:val="22"/>
          <w:lang w:eastAsia="en-US" w:bidi="en-US"/>
        </w:rPr>
        <w:t>–</w:t>
      </w:r>
      <w:r w:rsidRPr="0023733F">
        <w:rPr>
          <w:b/>
          <w:bCs/>
          <w:color w:val="000000"/>
          <w:sz w:val="22"/>
          <w:szCs w:val="22"/>
          <w:lang w:eastAsia="en-US" w:bidi="en-US"/>
        </w:rPr>
        <w:t xml:space="preserve"> </w:t>
      </w:r>
      <w:r w:rsidRPr="0023733F">
        <w:rPr>
          <w:color w:val="000000"/>
          <w:sz w:val="22"/>
          <w:szCs w:val="22"/>
          <w:lang w:eastAsia="en-US" w:bidi="en-US"/>
        </w:rPr>
        <w:t xml:space="preserve">znamená projekt pro stavební povolení pro </w:t>
      </w:r>
      <w:r w:rsidRPr="0023733F">
        <w:rPr>
          <w:sz w:val="22"/>
          <w:szCs w:val="22"/>
          <w:lang w:eastAsia="en-US" w:bidi="en-US"/>
        </w:rPr>
        <w:t xml:space="preserve">výstavbu bytového domu s názvem " </w:t>
      </w:r>
      <w:r w:rsidRPr="0023733F">
        <w:rPr>
          <w:bCs/>
          <w:sz w:val="22"/>
          <w:szCs w:val="22"/>
          <w:lang w:eastAsia="en-US" w:bidi="en-US"/>
        </w:rPr>
        <w:t xml:space="preserve">Bytový dům A </w:t>
      </w:r>
      <w:r w:rsidRPr="0023733F">
        <w:rPr>
          <w:sz w:val="22"/>
          <w:szCs w:val="22"/>
          <w:lang w:eastAsia="en-US" w:bidi="en-US"/>
        </w:rPr>
        <w:t>“,  kdy tento projekt nechal zpracovat  Budoucí prodávající a vypracoval ho architekt Ing. Jan Topič pod názvem “</w:t>
      </w:r>
      <w:r w:rsidRPr="0023733F">
        <w:rPr>
          <w:bCs/>
          <w:iCs/>
          <w:sz w:val="22"/>
          <w:szCs w:val="22"/>
          <w:lang w:eastAsia="ar-SA" w:bidi="en-US"/>
        </w:rPr>
        <w:t xml:space="preserve"> akce Bytové domy Jablůnka na parcele č. 1029, 1030, 1031”.</w:t>
      </w:r>
    </w:p>
    <w:p w14:paraId="7F8B1F26" w14:textId="77777777" w:rsidR="0084006C" w:rsidRPr="0023733F" w:rsidRDefault="0084006C" w:rsidP="0084006C">
      <w:pPr>
        <w:jc w:val="both"/>
        <w:rPr>
          <w:b/>
          <w:color w:val="000000"/>
          <w:sz w:val="22"/>
          <w:szCs w:val="22"/>
          <w:lang w:eastAsia="en-US" w:bidi="en-US"/>
        </w:rPr>
      </w:pPr>
    </w:p>
    <w:p w14:paraId="1736F8E8" w14:textId="6DE16981" w:rsidR="0084006C" w:rsidRPr="0023733F" w:rsidRDefault="0084006C" w:rsidP="0084006C">
      <w:pPr>
        <w:jc w:val="both"/>
        <w:rPr>
          <w:color w:val="000000"/>
          <w:sz w:val="22"/>
          <w:szCs w:val="22"/>
          <w:lang w:eastAsia="en-US" w:bidi="en-US"/>
        </w:rPr>
      </w:pPr>
      <w:r w:rsidRPr="0023733F">
        <w:rPr>
          <w:bCs/>
          <w:color w:val="000000"/>
          <w:sz w:val="22"/>
          <w:szCs w:val="22"/>
          <w:lang w:eastAsia="en-US" w:bidi="en-US"/>
        </w:rPr>
        <w:t>„Dům“</w:t>
      </w:r>
      <w:r w:rsidR="0094425A" w:rsidRPr="0023733F">
        <w:rPr>
          <w:bCs/>
          <w:color w:val="000000"/>
          <w:sz w:val="22"/>
          <w:szCs w:val="22"/>
          <w:lang w:eastAsia="en-US" w:bidi="en-US"/>
        </w:rPr>
        <w:t xml:space="preserve"> </w:t>
      </w:r>
      <w:r w:rsidRPr="0023733F">
        <w:rPr>
          <w:bCs/>
          <w:color w:val="000000"/>
          <w:sz w:val="22"/>
          <w:szCs w:val="22"/>
          <w:lang w:eastAsia="en-US" w:bidi="en-US"/>
        </w:rPr>
        <w:t>–</w:t>
      </w:r>
      <w:r w:rsidRPr="0023733F">
        <w:rPr>
          <w:color w:val="000000"/>
          <w:sz w:val="22"/>
          <w:szCs w:val="22"/>
          <w:lang w:eastAsia="en-US" w:bidi="en-US"/>
        </w:rPr>
        <w:t xml:space="preserve"> znamená budovu novostavby bytového domu postavenou na Pozemcích na základě Projektu</w:t>
      </w:r>
      <w:r w:rsidRPr="0023733F">
        <w:rPr>
          <w:sz w:val="22"/>
          <w:szCs w:val="22"/>
          <w:lang w:eastAsia="en-US" w:bidi="en-US"/>
        </w:rPr>
        <w:t xml:space="preserve">, </w:t>
      </w:r>
      <w:r w:rsidRPr="0023733F">
        <w:rPr>
          <w:color w:val="000000"/>
          <w:sz w:val="22"/>
          <w:szCs w:val="22"/>
          <w:lang w:eastAsia="en-US" w:bidi="en-US"/>
        </w:rPr>
        <w:t xml:space="preserve">  včetně všech součástí a příslušenství; </w:t>
      </w:r>
    </w:p>
    <w:p w14:paraId="32F798C0" w14:textId="77777777" w:rsidR="0084006C" w:rsidRPr="0023733F" w:rsidRDefault="0084006C" w:rsidP="0084006C">
      <w:pPr>
        <w:jc w:val="both"/>
        <w:rPr>
          <w:sz w:val="22"/>
          <w:szCs w:val="22"/>
          <w:lang w:eastAsia="en-US" w:bidi="en-US"/>
        </w:rPr>
      </w:pPr>
    </w:p>
    <w:p w14:paraId="5FABC7A1" w14:textId="77777777" w:rsidR="0084006C" w:rsidRPr="0023733F" w:rsidRDefault="0084006C" w:rsidP="0084006C">
      <w:pPr>
        <w:jc w:val="both"/>
        <w:rPr>
          <w:iCs/>
          <w:sz w:val="22"/>
          <w:szCs w:val="22"/>
          <w:lang w:eastAsia="ar-SA" w:bidi="en-US"/>
        </w:rPr>
      </w:pPr>
      <w:r w:rsidRPr="0023733F">
        <w:rPr>
          <w:color w:val="000000"/>
          <w:sz w:val="22"/>
          <w:szCs w:val="22"/>
          <w:lang w:eastAsia="en-US" w:bidi="en-US"/>
        </w:rPr>
        <w:lastRenderedPageBreak/>
        <w:t>„Stavební povolení „</w:t>
      </w:r>
      <w:r w:rsidRPr="0023733F">
        <w:rPr>
          <w:b/>
          <w:bCs/>
          <w:color w:val="000000"/>
          <w:sz w:val="22"/>
          <w:szCs w:val="22"/>
          <w:lang w:eastAsia="en-US" w:bidi="en-US"/>
        </w:rPr>
        <w:t xml:space="preserve"> </w:t>
      </w:r>
      <w:r w:rsidRPr="0023733F">
        <w:rPr>
          <w:color w:val="000000"/>
          <w:sz w:val="22"/>
          <w:szCs w:val="22"/>
          <w:lang w:eastAsia="en-US" w:bidi="en-US"/>
        </w:rPr>
        <w:t xml:space="preserve">- znamená příslušným orgánem státní </w:t>
      </w:r>
      <w:r w:rsidRPr="0023733F">
        <w:rPr>
          <w:sz w:val="22"/>
          <w:szCs w:val="22"/>
          <w:lang w:eastAsia="en-US" w:bidi="en-US"/>
        </w:rPr>
        <w:t xml:space="preserve">správy </w:t>
      </w:r>
      <w:r w:rsidRPr="0023733F">
        <w:rPr>
          <w:color w:val="000000"/>
          <w:sz w:val="22"/>
          <w:szCs w:val="22"/>
          <w:lang w:eastAsia="en-US" w:bidi="en-US"/>
        </w:rPr>
        <w:t>vydané</w:t>
      </w:r>
      <w:r w:rsidRPr="0023733F">
        <w:rPr>
          <w:sz w:val="22"/>
          <w:szCs w:val="22"/>
          <w:lang w:eastAsia="en-US" w:bidi="en-US"/>
        </w:rPr>
        <w:t xml:space="preserve"> </w:t>
      </w:r>
      <w:r w:rsidRPr="0023733F">
        <w:rPr>
          <w:color w:val="000000"/>
          <w:sz w:val="22"/>
          <w:szCs w:val="22"/>
          <w:lang w:eastAsia="en-US" w:bidi="en-US"/>
        </w:rPr>
        <w:t xml:space="preserve">povolení výstavby Domu na Pozemcích </w:t>
      </w:r>
      <w:r w:rsidRPr="0023733F">
        <w:rPr>
          <w:sz w:val="22"/>
          <w:szCs w:val="22"/>
          <w:lang w:eastAsia="en-US" w:bidi="en-US"/>
        </w:rPr>
        <w:t>ve znění jeho možných pozdějších</w:t>
      </w:r>
      <w:r w:rsidRPr="0023733F">
        <w:rPr>
          <w:color w:val="000000"/>
          <w:sz w:val="22"/>
          <w:szCs w:val="22"/>
          <w:lang w:eastAsia="en-US" w:bidi="en-US"/>
        </w:rPr>
        <w:t xml:space="preserve"> změn, vč.  změny stavby před dokončením;</w:t>
      </w:r>
    </w:p>
    <w:p w14:paraId="5C164913" w14:textId="77777777" w:rsidR="0084006C" w:rsidRPr="0023733F" w:rsidRDefault="0084006C" w:rsidP="0084006C">
      <w:pPr>
        <w:jc w:val="both"/>
        <w:rPr>
          <w:b/>
          <w:bCs/>
          <w:color w:val="000000"/>
          <w:sz w:val="22"/>
          <w:szCs w:val="22"/>
          <w:lang w:eastAsia="en-US" w:bidi="en-US"/>
        </w:rPr>
      </w:pPr>
    </w:p>
    <w:p w14:paraId="5DFE32B8" w14:textId="7B9968AE" w:rsidR="0084006C" w:rsidRPr="0023733F" w:rsidRDefault="0084006C" w:rsidP="0084006C">
      <w:pPr>
        <w:jc w:val="both"/>
        <w:rPr>
          <w:color w:val="000000"/>
          <w:sz w:val="22"/>
          <w:szCs w:val="22"/>
          <w:lang w:eastAsia="en-US" w:bidi="en-US"/>
        </w:rPr>
      </w:pPr>
      <w:r w:rsidRPr="0023733F">
        <w:rPr>
          <w:color w:val="000000"/>
          <w:sz w:val="22"/>
          <w:szCs w:val="22"/>
          <w:lang w:eastAsia="en-US" w:bidi="en-US"/>
        </w:rPr>
        <w:t>„Kolaudační souhlas“</w:t>
      </w:r>
      <w:r w:rsidR="0094425A" w:rsidRPr="0023733F">
        <w:rPr>
          <w:color w:val="000000"/>
          <w:sz w:val="22"/>
          <w:szCs w:val="22"/>
          <w:lang w:eastAsia="en-US" w:bidi="en-US"/>
        </w:rPr>
        <w:t xml:space="preserve"> </w:t>
      </w:r>
      <w:r w:rsidRPr="0023733F">
        <w:rPr>
          <w:color w:val="000000"/>
          <w:sz w:val="22"/>
          <w:szCs w:val="22"/>
          <w:lang w:eastAsia="en-US" w:bidi="en-US"/>
        </w:rPr>
        <w:t xml:space="preserve">– znamená opatření příslušného orgánu státní </w:t>
      </w:r>
      <w:r w:rsidRPr="0023733F">
        <w:rPr>
          <w:sz w:val="22"/>
          <w:szCs w:val="22"/>
          <w:lang w:eastAsia="en-US" w:bidi="en-US"/>
        </w:rPr>
        <w:t>správy povolující užívání Předmětu převodu k účelům, pro které byl v souladu se Stavebním</w:t>
      </w:r>
      <w:r w:rsidRPr="0023733F">
        <w:rPr>
          <w:color w:val="000000"/>
          <w:sz w:val="22"/>
          <w:szCs w:val="22"/>
          <w:lang w:eastAsia="en-US" w:bidi="en-US"/>
        </w:rPr>
        <w:t xml:space="preserve"> povolením vybudován; </w:t>
      </w:r>
    </w:p>
    <w:p w14:paraId="7BECAE5B" w14:textId="77777777" w:rsidR="0084006C" w:rsidRPr="0023733F" w:rsidRDefault="0084006C" w:rsidP="0084006C">
      <w:pPr>
        <w:jc w:val="both"/>
        <w:rPr>
          <w:sz w:val="22"/>
          <w:szCs w:val="22"/>
          <w:lang w:eastAsia="en-US" w:bidi="en-US"/>
        </w:rPr>
      </w:pPr>
    </w:p>
    <w:p w14:paraId="41E9E061" w14:textId="0C16CDEB" w:rsidR="0084006C" w:rsidRPr="0023733F" w:rsidRDefault="0084006C" w:rsidP="0084006C">
      <w:pPr>
        <w:jc w:val="both"/>
        <w:rPr>
          <w:color w:val="000000"/>
          <w:sz w:val="22"/>
          <w:szCs w:val="22"/>
          <w:lang w:eastAsia="en-US" w:bidi="en-US"/>
        </w:rPr>
      </w:pPr>
      <w:r w:rsidRPr="0023733F">
        <w:rPr>
          <w:sz w:val="22"/>
          <w:szCs w:val="22"/>
          <w:lang w:eastAsia="en-US" w:bidi="en-US"/>
        </w:rPr>
        <w:t>„Kupní smlouva“</w:t>
      </w:r>
      <w:r w:rsidR="0094425A" w:rsidRPr="0023733F">
        <w:rPr>
          <w:sz w:val="22"/>
          <w:szCs w:val="22"/>
          <w:lang w:eastAsia="en-US" w:bidi="en-US"/>
        </w:rPr>
        <w:t xml:space="preserve"> </w:t>
      </w:r>
      <w:r w:rsidRPr="0023733F">
        <w:rPr>
          <w:sz w:val="22"/>
          <w:szCs w:val="22"/>
          <w:lang w:eastAsia="en-US" w:bidi="en-US"/>
        </w:rPr>
        <w:t xml:space="preserve">– znamená smlouvu o převodu nemovitých věcí,  na základě které dojde k převodu vlastnického práva k Předmětu </w:t>
      </w:r>
      <w:r w:rsidRPr="0023733F">
        <w:rPr>
          <w:color w:val="000000"/>
          <w:sz w:val="22"/>
          <w:szCs w:val="22"/>
          <w:lang w:eastAsia="en-US" w:bidi="en-US"/>
        </w:rPr>
        <w:t>převodu na Budoucího kupujícího;</w:t>
      </w:r>
    </w:p>
    <w:p w14:paraId="4451C4E0" w14:textId="77777777" w:rsidR="0084006C" w:rsidRPr="0023733F" w:rsidRDefault="0084006C" w:rsidP="0084006C">
      <w:pPr>
        <w:jc w:val="both"/>
        <w:rPr>
          <w:sz w:val="22"/>
          <w:szCs w:val="22"/>
          <w:lang w:eastAsia="en-US" w:bidi="en-US"/>
        </w:rPr>
      </w:pPr>
    </w:p>
    <w:p w14:paraId="0FFAA4D6" w14:textId="61E658C1" w:rsidR="0084006C" w:rsidRPr="0023733F" w:rsidRDefault="0084006C" w:rsidP="0084006C">
      <w:pPr>
        <w:jc w:val="both"/>
        <w:rPr>
          <w:color w:val="000000"/>
          <w:sz w:val="22"/>
          <w:szCs w:val="22"/>
          <w:lang w:eastAsia="en-US" w:bidi="en-US"/>
        </w:rPr>
      </w:pPr>
      <w:r w:rsidRPr="0023733F">
        <w:rPr>
          <w:bCs/>
          <w:color w:val="000000"/>
          <w:sz w:val="22"/>
          <w:szCs w:val="22"/>
          <w:lang w:eastAsia="en-US" w:bidi="en-US"/>
        </w:rPr>
        <w:t>„</w:t>
      </w:r>
      <w:r w:rsidRPr="0023733F">
        <w:rPr>
          <w:rFonts w:eastAsia="MS Mincho"/>
          <w:bCs/>
          <w:color w:val="000000"/>
          <w:sz w:val="22"/>
          <w:szCs w:val="22"/>
          <w:lang w:eastAsia="en-US" w:bidi="en-US"/>
        </w:rPr>
        <w:t>Výzva k uzavření Kupní smlouvy“</w:t>
      </w:r>
      <w:r w:rsidR="0094425A" w:rsidRPr="0023733F">
        <w:rPr>
          <w:rFonts w:eastAsia="MS Mincho"/>
          <w:bCs/>
          <w:color w:val="000000"/>
          <w:sz w:val="22"/>
          <w:szCs w:val="22"/>
          <w:lang w:eastAsia="en-US" w:bidi="en-US"/>
        </w:rPr>
        <w:t xml:space="preserve"> </w:t>
      </w:r>
      <w:r w:rsidRPr="0023733F">
        <w:rPr>
          <w:rFonts w:eastAsia="MS Mincho"/>
          <w:bCs/>
          <w:color w:val="000000"/>
          <w:sz w:val="22"/>
          <w:szCs w:val="22"/>
          <w:lang w:eastAsia="en-US" w:bidi="en-US"/>
        </w:rPr>
        <w:t>–</w:t>
      </w:r>
      <w:r w:rsidRPr="0023733F">
        <w:rPr>
          <w:rFonts w:eastAsia="MS Mincho"/>
          <w:color w:val="000000"/>
          <w:sz w:val="22"/>
          <w:szCs w:val="22"/>
          <w:lang w:eastAsia="en-US" w:bidi="en-US"/>
        </w:rPr>
        <w:t xml:space="preserve"> </w:t>
      </w:r>
      <w:r w:rsidRPr="0023733F">
        <w:rPr>
          <w:color w:val="000000"/>
          <w:sz w:val="22"/>
          <w:szCs w:val="22"/>
          <w:lang w:eastAsia="en-US" w:bidi="en-US"/>
        </w:rPr>
        <w:t xml:space="preserve">znamená písemnou výzvu k uzavření Kupní smlouvy, která bude učiněna dle  čl. III.  této Smlouvy;  </w:t>
      </w:r>
    </w:p>
    <w:p w14:paraId="1D9268F5" w14:textId="77777777" w:rsidR="0084006C" w:rsidRPr="0023733F" w:rsidRDefault="0084006C" w:rsidP="0084006C">
      <w:pPr>
        <w:jc w:val="both"/>
        <w:rPr>
          <w:sz w:val="22"/>
          <w:szCs w:val="22"/>
          <w:lang w:eastAsia="en-US" w:bidi="en-US"/>
        </w:rPr>
      </w:pPr>
    </w:p>
    <w:p w14:paraId="14D12FDC" w14:textId="5CE7E0A5" w:rsidR="0084006C" w:rsidRPr="0023733F" w:rsidRDefault="0084006C" w:rsidP="0084006C">
      <w:pPr>
        <w:jc w:val="both"/>
        <w:rPr>
          <w:color w:val="000000"/>
          <w:sz w:val="22"/>
          <w:szCs w:val="22"/>
          <w:lang w:eastAsia="en-US" w:bidi="en-US"/>
        </w:rPr>
      </w:pPr>
      <w:r w:rsidRPr="0023733F">
        <w:rPr>
          <w:color w:val="000000"/>
          <w:sz w:val="22"/>
          <w:szCs w:val="22"/>
          <w:lang w:eastAsia="en-US" w:bidi="en-US"/>
        </w:rPr>
        <w:t>„Bytová jednotka“</w:t>
      </w:r>
      <w:r w:rsidR="0094425A" w:rsidRPr="0023733F">
        <w:rPr>
          <w:color w:val="000000"/>
          <w:sz w:val="22"/>
          <w:szCs w:val="22"/>
          <w:lang w:eastAsia="en-US" w:bidi="en-US"/>
        </w:rPr>
        <w:t xml:space="preserve"> </w:t>
      </w:r>
      <w:r w:rsidRPr="0023733F">
        <w:rPr>
          <w:color w:val="000000"/>
          <w:sz w:val="22"/>
          <w:szCs w:val="22"/>
          <w:lang w:eastAsia="en-US" w:bidi="en-US"/>
        </w:rPr>
        <w:t xml:space="preserve">– znamená jednotku vymezenou dle občanského zákoníku zahrnující byt jako prostorově oddělenou část Domu a podíl na Společných částech nemovité věci. Bytem se rozumí místnost nebo soubor místností, které tvoří obytný prostor, včetně příslušenství bytu.  </w:t>
      </w:r>
    </w:p>
    <w:p w14:paraId="3825CEE2" w14:textId="77777777" w:rsidR="0084006C" w:rsidRPr="0023733F" w:rsidRDefault="0084006C" w:rsidP="0084006C">
      <w:pPr>
        <w:widowControl w:val="0"/>
        <w:jc w:val="both"/>
        <w:rPr>
          <w:sz w:val="22"/>
          <w:szCs w:val="22"/>
          <w:lang w:eastAsia="en-US" w:bidi="en-US"/>
        </w:rPr>
      </w:pPr>
    </w:p>
    <w:p w14:paraId="1D7E8447" w14:textId="77777777" w:rsidR="0084006C" w:rsidRPr="0023733F" w:rsidRDefault="0084006C" w:rsidP="0084006C">
      <w:pPr>
        <w:widowControl w:val="0"/>
        <w:autoSpaceDE w:val="0"/>
        <w:autoSpaceDN w:val="0"/>
        <w:adjustRightInd w:val="0"/>
        <w:jc w:val="both"/>
        <w:rPr>
          <w:sz w:val="22"/>
          <w:szCs w:val="22"/>
        </w:rPr>
      </w:pPr>
      <w:r w:rsidRPr="0023733F">
        <w:rPr>
          <w:bCs/>
          <w:sz w:val="22"/>
          <w:szCs w:val="22"/>
          <w:lang w:eastAsia="en-US" w:bidi="en-US"/>
        </w:rPr>
        <w:t>„Společné části nemovité věci”</w:t>
      </w:r>
      <w:r w:rsidRPr="0023733F">
        <w:rPr>
          <w:sz w:val="22"/>
          <w:szCs w:val="22"/>
          <w:lang w:eastAsia="en-US" w:bidi="en-US"/>
        </w:rPr>
        <w:t xml:space="preserve"> –  </w:t>
      </w:r>
      <w:r w:rsidRPr="0023733F">
        <w:rPr>
          <w:rFonts w:eastAsia="Lucida Sans Unicode"/>
          <w:bCs/>
          <w:sz w:val="22"/>
          <w:szCs w:val="22"/>
          <w:lang w:bidi="cs-CZ"/>
        </w:rPr>
        <w:t xml:space="preserve"> s</w:t>
      </w:r>
      <w:r w:rsidRPr="0023733F">
        <w:rPr>
          <w:sz w:val="22"/>
          <w:szCs w:val="22"/>
        </w:rPr>
        <w:t xml:space="preserve">polečnými částmi nemovité věci jsou části Pozemků, na nichž bude Dům postaven, také části Pozemků funkčně související s provozem a správou Domu a s užíváním jednotek, na nichž jsou zejména zpevněné plochy, předzahrádky, venkovní parkovací plochy, dvory nebo na nichž jsou umístěny drobné stavby, zejména čistička odpadních vod, septik, trafostanice, domovní kotelna a další stavby, které jsou nezbytné k zajištění provozu a správy Domu. </w:t>
      </w:r>
    </w:p>
    <w:p w14:paraId="19A558E9" w14:textId="77777777" w:rsidR="0084006C" w:rsidRPr="0023733F" w:rsidRDefault="0084006C" w:rsidP="0084006C">
      <w:pPr>
        <w:jc w:val="both"/>
        <w:rPr>
          <w:rFonts w:eastAsia="Lucida Sans Unicode"/>
          <w:sz w:val="22"/>
          <w:szCs w:val="22"/>
          <w:lang w:bidi="cs-CZ"/>
        </w:rPr>
      </w:pPr>
    </w:p>
    <w:p w14:paraId="77509033" w14:textId="77777777" w:rsidR="0084006C" w:rsidRPr="0023733F" w:rsidRDefault="0084006C" w:rsidP="00935AE3">
      <w:pPr>
        <w:jc w:val="both"/>
        <w:rPr>
          <w:sz w:val="22"/>
          <w:szCs w:val="22"/>
        </w:rPr>
      </w:pPr>
      <w:r w:rsidRPr="0023733F">
        <w:rPr>
          <w:bCs/>
          <w:sz w:val="22"/>
          <w:szCs w:val="22"/>
          <w:lang w:eastAsia="en-US" w:bidi="en-US"/>
        </w:rPr>
        <w:t>„Společné části Domu ”</w:t>
      </w:r>
      <w:r w:rsidRPr="0023733F">
        <w:rPr>
          <w:sz w:val="22"/>
          <w:szCs w:val="22"/>
          <w:lang w:eastAsia="en-US" w:bidi="en-US"/>
        </w:rPr>
        <w:t xml:space="preserve">  -  </w:t>
      </w:r>
      <w:r w:rsidRPr="0023733F">
        <w:rPr>
          <w:sz w:val="22"/>
          <w:szCs w:val="22"/>
        </w:rPr>
        <w:t xml:space="preserve">Společnými částmi domu, jako částmi podstatnými pro zachování domu, včetně jeho hlavních konstrukcí a jeho tvaru i vzhledu, jakož i pro zachování bytu jiného vlastníka jednotky, a zařízení sloužící i jinému vlastníku jednotky k užívání bytu jsou zejména </w:t>
      </w:r>
    </w:p>
    <w:p w14:paraId="68B8DF26" w14:textId="77777777" w:rsidR="0084006C" w:rsidRPr="0023733F" w:rsidRDefault="0084006C" w:rsidP="00935AE3">
      <w:pPr>
        <w:widowControl w:val="0"/>
        <w:autoSpaceDE w:val="0"/>
        <w:autoSpaceDN w:val="0"/>
        <w:adjustRightInd w:val="0"/>
        <w:jc w:val="both"/>
        <w:rPr>
          <w:sz w:val="22"/>
          <w:szCs w:val="22"/>
        </w:rPr>
      </w:pPr>
      <w:r w:rsidRPr="0023733F">
        <w:rPr>
          <w:sz w:val="22"/>
          <w:szCs w:val="22"/>
        </w:rPr>
        <w:t xml:space="preserve">a) vodorovné a svislé nosné konstrukce včetně základů Domu, obvodové stěny Domu, </w:t>
      </w:r>
    </w:p>
    <w:p w14:paraId="1755A0EE" w14:textId="77777777" w:rsidR="0084006C" w:rsidRPr="0023733F" w:rsidRDefault="0084006C" w:rsidP="00935AE3">
      <w:pPr>
        <w:widowControl w:val="0"/>
        <w:autoSpaceDE w:val="0"/>
        <w:autoSpaceDN w:val="0"/>
        <w:adjustRightInd w:val="0"/>
        <w:jc w:val="both"/>
        <w:rPr>
          <w:sz w:val="22"/>
          <w:szCs w:val="22"/>
        </w:rPr>
      </w:pPr>
      <w:r w:rsidRPr="0023733F">
        <w:rPr>
          <w:sz w:val="22"/>
          <w:szCs w:val="22"/>
        </w:rPr>
        <w:t xml:space="preserve">b) střecha včetně výplní výstupních otvorů, izolací, hromosvodů, lávek, dešťových žlabů a svodů venkovních či vnitřních, </w:t>
      </w:r>
    </w:p>
    <w:p w14:paraId="4B0B820F" w14:textId="77777777" w:rsidR="0084006C" w:rsidRPr="0023733F" w:rsidRDefault="0084006C" w:rsidP="00935AE3">
      <w:pPr>
        <w:widowControl w:val="0"/>
        <w:autoSpaceDE w:val="0"/>
        <w:autoSpaceDN w:val="0"/>
        <w:adjustRightInd w:val="0"/>
        <w:jc w:val="both"/>
        <w:rPr>
          <w:sz w:val="22"/>
          <w:szCs w:val="22"/>
        </w:rPr>
      </w:pPr>
      <w:r w:rsidRPr="0023733F">
        <w:rPr>
          <w:sz w:val="22"/>
          <w:szCs w:val="22"/>
        </w:rPr>
        <w:t xml:space="preserve">c) komíny jako stavební konstrukce v celé své stavební délce, včetně vyvložkování pořízeného spolu s komínem, mimo dodatečně instalovaných komínových vložek pořízených se souhlasem osoby odpovědné za správu Domu jednotlivými vlastníky jednotek, do nichž jsou zaústěny tepelné spotřebiče těchto vlastníků a které tvoří jeden technologický celek jako spalinová cesta tepelného spotřebiče, </w:t>
      </w:r>
    </w:p>
    <w:p w14:paraId="13894AC0" w14:textId="77777777" w:rsidR="0084006C" w:rsidRPr="0023733F" w:rsidRDefault="0084006C" w:rsidP="00935AE3">
      <w:pPr>
        <w:widowControl w:val="0"/>
        <w:autoSpaceDE w:val="0"/>
        <w:autoSpaceDN w:val="0"/>
        <w:adjustRightInd w:val="0"/>
        <w:jc w:val="both"/>
        <w:rPr>
          <w:sz w:val="22"/>
          <w:szCs w:val="22"/>
        </w:rPr>
      </w:pPr>
      <w:r w:rsidRPr="0023733F">
        <w:rPr>
          <w:sz w:val="22"/>
          <w:szCs w:val="22"/>
        </w:rPr>
        <w:t xml:space="preserve">d) zápraží, schody, vchody a vstupní dveře do Domu, průčelí, schodiště, chodby, výplně stavebních otvorů hlavní svislé konstrukce (okna včetně okenic), </w:t>
      </w:r>
    </w:p>
    <w:p w14:paraId="15055E4D" w14:textId="77777777" w:rsidR="0084006C" w:rsidRPr="0023733F" w:rsidRDefault="0084006C" w:rsidP="00935AE3">
      <w:pPr>
        <w:widowControl w:val="0"/>
        <w:autoSpaceDE w:val="0"/>
        <w:autoSpaceDN w:val="0"/>
        <w:adjustRightInd w:val="0"/>
        <w:jc w:val="both"/>
        <w:rPr>
          <w:sz w:val="22"/>
          <w:szCs w:val="22"/>
        </w:rPr>
      </w:pPr>
      <w:r w:rsidRPr="0023733F">
        <w:rPr>
          <w:sz w:val="22"/>
          <w:szCs w:val="22"/>
        </w:rPr>
        <w:t xml:space="preserve">e) výkladní skříň (výkladce) v rozsahu, v jakém se nachází v rovině obvodové stěny Domu, včetně vnějšího skla a rolety výkladce, která je vždy ve výlučném užívání vlastníka jednotky, kromě částí výkladce vstupujících od vnitřního povrchu obvodové stěny do vnitřního prostoru místnosti, </w:t>
      </w:r>
    </w:p>
    <w:p w14:paraId="09FF6C72" w14:textId="77777777" w:rsidR="0084006C" w:rsidRPr="0023733F" w:rsidRDefault="0084006C" w:rsidP="00935AE3">
      <w:pPr>
        <w:widowControl w:val="0"/>
        <w:autoSpaceDE w:val="0"/>
        <w:autoSpaceDN w:val="0"/>
        <w:adjustRightInd w:val="0"/>
        <w:jc w:val="both"/>
        <w:rPr>
          <w:sz w:val="22"/>
          <w:szCs w:val="22"/>
        </w:rPr>
      </w:pPr>
      <w:r w:rsidRPr="0023733F">
        <w:rPr>
          <w:sz w:val="22"/>
          <w:szCs w:val="22"/>
        </w:rPr>
        <w:t xml:space="preserve">f) balkony, lodžie, terasy, atria, i v případě, že jsou přístupné pouze z bytu, dveře z balkonů, lodžií a teras; tyto společné části, jsou-li přístupné pouze z bytu, jsou vždy ve výlučném užívání vlastníka příslušné jednotky, </w:t>
      </w:r>
    </w:p>
    <w:p w14:paraId="26EFF4EF" w14:textId="77777777" w:rsidR="0084006C" w:rsidRPr="0023733F" w:rsidRDefault="0084006C" w:rsidP="00935AE3">
      <w:pPr>
        <w:widowControl w:val="0"/>
        <w:autoSpaceDE w:val="0"/>
        <w:autoSpaceDN w:val="0"/>
        <w:adjustRightInd w:val="0"/>
        <w:jc w:val="both"/>
        <w:rPr>
          <w:sz w:val="22"/>
          <w:szCs w:val="22"/>
        </w:rPr>
      </w:pPr>
      <w:r w:rsidRPr="0023733F">
        <w:rPr>
          <w:sz w:val="22"/>
          <w:szCs w:val="22"/>
        </w:rPr>
        <w:t xml:space="preserve">g) domovní kotelny, místnosti výměníkových (předávacích) stanic, včetně všech technických zařízení a součástí, nejsou-li ve vlastnictví jiné osoby, </w:t>
      </w:r>
    </w:p>
    <w:p w14:paraId="5E942C0B" w14:textId="77777777" w:rsidR="0084006C" w:rsidRPr="0023733F" w:rsidRDefault="0084006C" w:rsidP="00935AE3">
      <w:pPr>
        <w:widowControl w:val="0"/>
        <w:autoSpaceDE w:val="0"/>
        <w:autoSpaceDN w:val="0"/>
        <w:adjustRightInd w:val="0"/>
        <w:jc w:val="both"/>
        <w:rPr>
          <w:sz w:val="22"/>
          <w:szCs w:val="22"/>
        </w:rPr>
      </w:pPr>
      <w:r w:rsidRPr="0023733F">
        <w:rPr>
          <w:sz w:val="22"/>
          <w:szCs w:val="22"/>
        </w:rPr>
        <w:t xml:space="preserve">h) výtahy ve společných částech, včetně evakuačních a požárních výtahů, autovýtahů a autoplošin, vnější požární schodiště, </w:t>
      </w:r>
    </w:p>
    <w:p w14:paraId="756A9D2D" w14:textId="77777777" w:rsidR="0084006C" w:rsidRPr="0023733F" w:rsidRDefault="0084006C" w:rsidP="00935AE3">
      <w:pPr>
        <w:widowControl w:val="0"/>
        <w:autoSpaceDE w:val="0"/>
        <w:autoSpaceDN w:val="0"/>
        <w:adjustRightInd w:val="0"/>
        <w:jc w:val="both"/>
        <w:rPr>
          <w:sz w:val="22"/>
          <w:szCs w:val="22"/>
        </w:rPr>
      </w:pPr>
      <w:r w:rsidRPr="0023733F">
        <w:rPr>
          <w:sz w:val="22"/>
          <w:szCs w:val="22"/>
        </w:rPr>
        <w:t xml:space="preserve">i) půdy, mandlovny, prádelny, sušárny, kočárkárny, kolárny, sklepní kóje a místnosti nacházející se ve společných částech Domu, které nejsou vymezeny jako byt nebo součást bytu, </w:t>
      </w:r>
    </w:p>
    <w:p w14:paraId="161CB8DE" w14:textId="77777777" w:rsidR="0084006C" w:rsidRPr="0023733F" w:rsidRDefault="0084006C" w:rsidP="00935AE3">
      <w:pPr>
        <w:widowControl w:val="0"/>
        <w:autoSpaceDE w:val="0"/>
        <w:autoSpaceDN w:val="0"/>
        <w:adjustRightInd w:val="0"/>
        <w:jc w:val="both"/>
        <w:rPr>
          <w:sz w:val="22"/>
          <w:szCs w:val="22"/>
        </w:rPr>
      </w:pPr>
      <w:r w:rsidRPr="0023733F">
        <w:rPr>
          <w:sz w:val="22"/>
          <w:szCs w:val="22"/>
        </w:rPr>
        <w:t xml:space="preserve">j) bazény, dále prostory, v nichž jsou umístěna parkovací místa, pokud nejsou zahrnuty v jednotce. </w:t>
      </w:r>
    </w:p>
    <w:p w14:paraId="66ECD751" w14:textId="77777777" w:rsidR="0084006C" w:rsidRPr="0023733F" w:rsidRDefault="0084006C" w:rsidP="00935AE3">
      <w:pPr>
        <w:widowControl w:val="0"/>
        <w:autoSpaceDE w:val="0"/>
        <w:autoSpaceDN w:val="0"/>
        <w:adjustRightInd w:val="0"/>
        <w:jc w:val="both"/>
        <w:rPr>
          <w:sz w:val="22"/>
          <w:szCs w:val="22"/>
        </w:rPr>
      </w:pPr>
      <w:r w:rsidRPr="0023733F">
        <w:rPr>
          <w:sz w:val="22"/>
          <w:szCs w:val="22"/>
        </w:rPr>
        <w:t xml:space="preserve">Společnými částmi Domu jsou vždy obvodové stěny prostorově ohraničující byt i v případě, že jde o nenosné svislé konstrukce, dále všechny nosné svislé konstrukce uvnitř bytu, jako jsou zejména stěny, sloupy a pilíře, vždy s výjimkou povrchových úprav, jako jsou vnitřní omítky, malby a případné krytiny na stěnách, tapety, dřevěné či jiné obložení, kazetové stropy a podobné vnitřní obložení stěn nebo stropů, a dále konstrukce zabudovaných skříní ve stěnách. Podlahy jsou společnými částmi Domu, vyjma podlahových krytin v bytě a všeho, co je spojeno s položením či usazením a s funkcí příslušného druhu podlahových krytin, spolu s případnou kročejovou protihlukovou izolací a s tepelnou izolací, je-li součástí podlahové krytiny a nezasahuje do společných částí Domu. </w:t>
      </w:r>
    </w:p>
    <w:p w14:paraId="270D20E2" w14:textId="77777777" w:rsidR="0084006C" w:rsidRPr="0023733F" w:rsidRDefault="0084006C" w:rsidP="00935AE3">
      <w:pPr>
        <w:widowControl w:val="0"/>
        <w:autoSpaceDE w:val="0"/>
        <w:autoSpaceDN w:val="0"/>
        <w:adjustRightInd w:val="0"/>
        <w:jc w:val="both"/>
        <w:rPr>
          <w:sz w:val="22"/>
          <w:szCs w:val="22"/>
        </w:rPr>
      </w:pPr>
      <w:r w:rsidRPr="0023733F">
        <w:rPr>
          <w:sz w:val="22"/>
          <w:szCs w:val="22"/>
        </w:rPr>
        <w:t xml:space="preserve">Společnými částmi Domu jsou dále </w:t>
      </w:r>
    </w:p>
    <w:p w14:paraId="3DB34B81" w14:textId="77777777" w:rsidR="0084006C" w:rsidRPr="0023733F" w:rsidRDefault="0084006C" w:rsidP="00935AE3">
      <w:pPr>
        <w:widowControl w:val="0"/>
        <w:autoSpaceDE w:val="0"/>
        <w:autoSpaceDN w:val="0"/>
        <w:adjustRightInd w:val="0"/>
        <w:jc w:val="both"/>
        <w:rPr>
          <w:sz w:val="22"/>
          <w:szCs w:val="22"/>
        </w:rPr>
      </w:pPr>
      <w:r w:rsidRPr="0023733F">
        <w:rPr>
          <w:sz w:val="22"/>
          <w:szCs w:val="22"/>
        </w:rPr>
        <w:t xml:space="preserve">a) přípojky od hlavního řadu nebo od hlavního vedení pro dodávky energií, vody, pro odvádění odpadních vod, pokud nejsou ve vlastnictví dodavatelů, domovní potrubí odpadních vod až po výpusť (zařízení) pro napojení potrubí odpadních vod z bytu, domovní potrubí pro odvádění dešťových vod, </w:t>
      </w:r>
    </w:p>
    <w:p w14:paraId="22645FB1" w14:textId="77777777" w:rsidR="0084006C" w:rsidRPr="0023733F" w:rsidRDefault="0084006C" w:rsidP="00935AE3">
      <w:pPr>
        <w:widowControl w:val="0"/>
        <w:autoSpaceDE w:val="0"/>
        <w:autoSpaceDN w:val="0"/>
        <w:adjustRightInd w:val="0"/>
        <w:jc w:val="both"/>
        <w:rPr>
          <w:sz w:val="22"/>
          <w:szCs w:val="22"/>
        </w:rPr>
      </w:pPr>
      <w:r w:rsidRPr="0023733F">
        <w:rPr>
          <w:sz w:val="22"/>
          <w:szCs w:val="22"/>
        </w:rPr>
        <w:t xml:space="preserve">b) rozvody elektrické energie až k bytovému jističi za elektroměrem, </w:t>
      </w:r>
    </w:p>
    <w:p w14:paraId="7FB7DC3E" w14:textId="77777777" w:rsidR="0084006C" w:rsidRPr="0023733F" w:rsidRDefault="0084006C" w:rsidP="00935AE3">
      <w:pPr>
        <w:widowControl w:val="0"/>
        <w:autoSpaceDE w:val="0"/>
        <w:autoSpaceDN w:val="0"/>
        <w:adjustRightInd w:val="0"/>
        <w:jc w:val="both"/>
        <w:rPr>
          <w:sz w:val="22"/>
          <w:szCs w:val="22"/>
        </w:rPr>
      </w:pPr>
      <w:r w:rsidRPr="0023733F">
        <w:rPr>
          <w:sz w:val="22"/>
          <w:szCs w:val="22"/>
        </w:rPr>
        <w:t xml:space="preserve">c) rozvody plynu až k uzávěru pro byt, </w:t>
      </w:r>
    </w:p>
    <w:p w14:paraId="4B8939A6" w14:textId="77777777" w:rsidR="0084006C" w:rsidRPr="0023733F" w:rsidRDefault="0084006C" w:rsidP="0084006C">
      <w:pPr>
        <w:widowControl w:val="0"/>
        <w:autoSpaceDE w:val="0"/>
        <w:autoSpaceDN w:val="0"/>
        <w:adjustRightInd w:val="0"/>
        <w:jc w:val="both"/>
        <w:rPr>
          <w:sz w:val="22"/>
          <w:szCs w:val="22"/>
        </w:rPr>
      </w:pPr>
      <w:r w:rsidRPr="0023733F">
        <w:rPr>
          <w:sz w:val="22"/>
          <w:szCs w:val="22"/>
        </w:rPr>
        <w:t xml:space="preserve">d) rozvody vody teplé i studené včetně stoupacích šachet, ať jde o hlavní svislé rozvody, nebo odbočky od nich až k poměrovým měřidlům pro byt, nebo k uzávěrům pro byt, nejsou-li instalována měřidla pro jednotlivé byty, včetně těchto měřidel nebo uzávěrů; to se netýká rozvodů uvnitř bytu, včetně vodovodních baterií, </w:t>
      </w:r>
    </w:p>
    <w:p w14:paraId="6A756A59" w14:textId="77777777" w:rsidR="0084006C" w:rsidRPr="0023733F" w:rsidRDefault="0084006C" w:rsidP="0084006C">
      <w:pPr>
        <w:widowControl w:val="0"/>
        <w:autoSpaceDE w:val="0"/>
        <w:autoSpaceDN w:val="0"/>
        <w:adjustRightInd w:val="0"/>
        <w:jc w:val="both"/>
        <w:rPr>
          <w:sz w:val="22"/>
          <w:szCs w:val="22"/>
        </w:rPr>
      </w:pPr>
      <w:r w:rsidRPr="0023733F">
        <w:rPr>
          <w:sz w:val="22"/>
          <w:szCs w:val="22"/>
        </w:rPr>
        <w:t xml:space="preserve">e) jde-li o centrální vytápění, celá soustava rozvodů tepla, včetně rozvodů v bytě, radiátorů a jiných otopných těles, včetně termostatických ventilů a zařízení sloužícího k rozúčtování nákladů na topení; části rozvodů umístěné v bytě, radiátory a termostatické ventily jsou ve výlučném užívání vlastníka jednotky jako společné části, </w:t>
      </w:r>
    </w:p>
    <w:p w14:paraId="357DB864" w14:textId="77777777" w:rsidR="0084006C" w:rsidRPr="0023733F" w:rsidRDefault="0084006C" w:rsidP="0084006C">
      <w:pPr>
        <w:widowControl w:val="0"/>
        <w:autoSpaceDE w:val="0"/>
        <w:autoSpaceDN w:val="0"/>
        <w:adjustRightInd w:val="0"/>
        <w:jc w:val="both"/>
        <w:rPr>
          <w:sz w:val="22"/>
          <w:szCs w:val="22"/>
        </w:rPr>
      </w:pPr>
      <w:r w:rsidRPr="0023733F">
        <w:rPr>
          <w:sz w:val="22"/>
          <w:szCs w:val="22"/>
        </w:rPr>
        <w:t xml:space="preserve">f) protipožární zařízení, nouzové osvětlení včetně záložních zdrojů, osvětlení společných částí, </w:t>
      </w:r>
    </w:p>
    <w:p w14:paraId="3317A8EC" w14:textId="77777777" w:rsidR="0084006C" w:rsidRPr="0023733F" w:rsidRDefault="0084006C" w:rsidP="0084006C">
      <w:pPr>
        <w:widowControl w:val="0"/>
        <w:autoSpaceDE w:val="0"/>
        <w:autoSpaceDN w:val="0"/>
        <w:adjustRightInd w:val="0"/>
        <w:jc w:val="both"/>
        <w:rPr>
          <w:sz w:val="22"/>
          <w:szCs w:val="22"/>
        </w:rPr>
      </w:pPr>
      <w:r w:rsidRPr="0023733F">
        <w:rPr>
          <w:sz w:val="22"/>
          <w:szCs w:val="22"/>
        </w:rPr>
        <w:t xml:space="preserve">g) veškerá zařízení vzduchotechniky až k zapojení do bytu, pokud byla pořízena jako společná; to se netýká zařízení vzduchotechniky, pořídí-li je vlastník jednotky; obdobně to platí pro veškeré druhy ventilací, </w:t>
      </w:r>
    </w:p>
    <w:p w14:paraId="2DB84259" w14:textId="77777777" w:rsidR="0084006C" w:rsidRPr="0023733F" w:rsidRDefault="0084006C" w:rsidP="0084006C">
      <w:pPr>
        <w:widowControl w:val="0"/>
        <w:autoSpaceDE w:val="0"/>
        <w:autoSpaceDN w:val="0"/>
        <w:adjustRightInd w:val="0"/>
        <w:jc w:val="both"/>
        <w:rPr>
          <w:sz w:val="22"/>
          <w:szCs w:val="22"/>
        </w:rPr>
      </w:pPr>
      <w:r w:rsidRPr="0023733F">
        <w:rPr>
          <w:sz w:val="22"/>
          <w:szCs w:val="22"/>
        </w:rPr>
        <w:t xml:space="preserve">h) systémy rozvodu a příjmu televizního signálu a datových sítí až k zapojení do bytu, </w:t>
      </w:r>
    </w:p>
    <w:p w14:paraId="10D6174B" w14:textId="77777777" w:rsidR="0084006C" w:rsidRPr="0023733F" w:rsidRDefault="0084006C" w:rsidP="0084006C">
      <w:pPr>
        <w:widowControl w:val="0"/>
        <w:autoSpaceDE w:val="0"/>
        <w:autoSpaceDN w:val="0"/>
        <w:adjustRightInd w:val="0"/>
        <w:jc w:val="both"/>
        <w:rPr>
          <w:sz w:val="22"/>
          <w:szCs w:val="22"/>
        </w:rPr>
      </w:pPr>
      <w:r w:rsidRPr="0023733F">
        <w:rPr>
          <w:sz w:val="22"/>
          <w:szCs w:val="22"/>
        </w:rPr>
        <w:t>i) rozvody telefonu, domácí zvonek, vnitřní vybavení a umělecká výzdoba společných částí Domu, vjezdové závory, brány, vrata a jiné příslušenství domu, které je nezbytně nutné k provozu domu a k užívání jednotek a z hlediska své povahy je k tomuto účelu určeno.</w:t>
      </w:r>
    </w:p>
    <w:p w14:paraId="00484C40" w14:textId="77777777" w:rsidR="0084006C" w:rsidRPr="0023733F" w:rsidRDefault="0084006C" w:rsidP="0084006C">
      <w:pPr>
        <w:ind w:left="426"/>
        <w:jc w:val="both"/>
        <w:rPr>
          <w:rFonts w:eastAsia="Lucida Sans Unicode"/>
          <w:sz w:val="22"/>
          <w:szCs w:val="22"/>
          <w:lang w:bidi="cs-CZ"/>
        </w:rPr>
      </w:pPr>
    </w:p>
    <w:p w14:paraId="70A1E8F9" w14:textId="78C273DD" w:rsidR="0084006C" w:rsidRPr="0023733F" w:rsidRDefault="0084006C" w:rsidP="0084006C">
      <w:pPr>
        <w:jc w:val="both"/>
        <w:rPr>
          <w:rFonts w:eastAsia="Lucida Sans Unicode"/>
          <w:sz w:val="22"/>
          <w:szCs w:val="22"/>
          <w:lang w:bidi="cs-CZ"/>
        </w:rPr>
      </w:pPr>
      <w:r w:rsidRPr="0023733F">
        <w:rPr>
          <w:rFonts w:eastAsia="Lucida Sans Unicode"/>
          <w:bCs/>
          <w:sz w:val="22"/>
          <w:szCs w:val="22"/>
          <w:lang w:bidi="cs-CZ"/>
        </w:rPr>
        <w:t>“Venkovní parkovací plocha”</w:t>
      </w:r>
      <w:r w:rsidRPr="0023733F">
        <w:rPr>
          <w:rFonts w:eastAsia="Lucida Sans Unicode"/>
          <w:b/>
          <w:sz w:val="22"/>
          <w:szCs w:val="22"/>
          <w:lang w:bidi="cs-CZ"/>
        </w:rPr>
        <w:t xml:space="preserve"> </w:t>
      </w:r>
      <w:r w:rsidRPr="0023733F">
        <w:rPr>
          <w:rFonts w:eastAsia="Lucida Sans Unicode"/>
          <w:sz w:val="22"/>
          <w:szCs w:val="22"/>
          <w:lang w:bidi="cs-CZ"/>
        </w:rPr>
        <w:t xml:space="preserve">– znamená nekryté parkovací stání nacházející se mimo Dům označené značením A 3-05, vybudované na části Pozemků, </w:t>
      </w:r>
      <w:bookmarkStart w:id="1" w:name="_Hlk110504428"/>
      <w:r w:rsidRPr="0023733F">
        <w:rPr>
          <w:rFonts w:eastAsia="Lucida Sans Unicode"/>
          <w:sz w:val="22"/>
          <w:szCs w:val="22"/>
          <w:lang w:bidi="cs-CZ"/>
        </w:rPr>
        <w:t xml:space="preserve">jakožto společná část nemovité věci,  </w:t>
      </w:r>
      <w:bookmarkEnd w:id="1"/>
      <w:r w:rsidRPr="0023733F">
        <w:rPr>
          <w:rFonts w:eastAsia="Lucida Sans Unicode"/>
          <w:sz w:val="22"/>
          <w:szCs w:val="22"/>
          <w:lang w:bidi="cs-CZ"/>
        </w:rPr>
        <w:t xml:space="preserve">určené k parkování osobního motorového vozidla pro Budoucího kupujícího a které bude mít Budoucí kupující ve výlučném užívání. </w:t>
      </w:r>
    </w:p>
    <w:p w14:paraId="0E737B5E" w14:textId="77777777" w:rsidR="0084006C" w:rsidRPr="0023733F" w:rsidRDefault="0084006C" w:rsidP="0084006C">
      <w:pPr>
        <w:jc w:val="both"/>
        <w:rPr>
          <w:rFonts w:eastAsia="Lucida Sans Unicode"/>
          <w:sz w:val="22"/>
          <w:szCs w:val="22"/>
          <w:lang w:bidi="cs-CZ"/>
        </w:rPr>
      </w:pPr>
    </w:p>
    <w:p w14:paraId="7F507E04" w14:textId="77777777" w:rsidR="0084006C" w:rsidRPr="0023733F" w:rsidRDefault="0084006C" w:rsidP="0084006C">
      <w:pPr>
        <w:jc w:val="both"/>
        <w:rPr>
          <w:rFonts w:eastAsia="Lucida Sans Unicode"/>
          <w:sz w:val="22"/>
          <w:szCs w:val="22"/>
          <w:lang w:bidi="cs-CZ"/>
        </w:rPr>
      </w:pPr>
      <w:r w:rsidRPr="0023733F">
        <w:rPr>
          <w:rFonts w:eastAsia="Lucida Sans Unicode"/>
          <w:bCs/>
          <w:sz w:val="22"/>
          <w:szCs w:val="22"/>
          <w:lang w:bidi="cs-CZ"/>
        </w:rPr>
        <w:t>“Dvůr”</w:t>
      </w:r>
      <w:r w:rsidRPr="0023733F">
        <w:rPr>
          <w:rFonts w:eastAsia="Lucida Sans Unicode"/>
          <w:sz w:val="22"/>
          <w:szCs w:val="22"/>
          <w:lang w:bidi="cs-CZ"/>
        </w:rPr>
        <w:t xml:space="preserve"> – prostranství obklopující Dům, včetně dětského hřiště , </w:t>
      </w:r>
      <w:r w:rsidRPr="0023733F">
        <w:rPr>
          <w:sz w:val="22"/>
          <w:szCs w:val="22"/>
        </w:rPr>
        <w:t>funkčně související s provozem a správou Domu a s užíváním jednotek,</w:t>
      </w:r>
      <w:r w:rsidRPr="0023733F">
        <w:rPr>
          <w:rFonts w:eastAsia="Lucida Sans Unicode"/>
          <w:sz w:val="22"/>
          <w:szCs w:val="22"/>
          <w:lang w:bidi="cs-CZ"/>
        </w:rPr>
        <w:t xml:space="preserve"> jakožto společná část nemovité věci,  </w:t>
      </w:r>
      <w:r w:rsidRPr="0023733F">
        <w:rPr>
          <w:sz w:val="22"/>
          <w:szCs w:val="22"/>
        </w:rPr>
        <w:t>.</w:t>
      </w:r>
      <w:r w:rsidRPr="0023733F">
        <w:rPr>
          <w:rFonts w:eastAsia="Lucida Sans Unicode"/>
          <w:sz w:val="22"/>
          <w:szCs w:val="22"/>
          <w:lang w:bidi="cs-CZ"/>
        </w:rPr>
        <w:t xml:space="preserve"> </w:t>
      </w:r>
    </w:p>
    <w:p w14:paraId="4DFF5A7C" w14:textId="77777777" w:rsidR="0084006C" w:rsidRPr="0023733F" w:rsidRDefault="0084006C" w:rsidP="0084006C">
      <w:pPr>
        <w:jc w:val="both"/>
        <w:rPr>
          <w:b/>
          <w:bCs/>
          <w:color w:val="000000"/>
          <w:sz w:val="22"/>
          <w:szCs w:val="22"/>
          <w:lang w:eastAsia="en-US" w:bidi="en-US"/>
        </w:rPr>
      </w:pPr>
    </w:p>
    <w:p w14:paraId="583F2AC6" w14:textId="77777777" w:rsidR="0084006C" w:rsidRPr="0023733F" w:rsidRDefault="0084006C" w:rsidP="0084006C">
      <w:pPr>
        <w:jc w:val="both"/>
        <w:rPr>
          <w:color w:val="000000"/>
          <w:sz w:val="22"/>
          <w:szCs w:val="22"/>
          <w:lang w:eastAsia="en-US" w:bidi="en-US"/>
        </w:rPr>
      </w:pPr>
      <w:r w:rsidRPr="0023733F">
        <w:rPr>
          <w:color w:val="000000"/>
          <w:sz w:val="22"/>
          <w:szCs w:val="22"/>
          <w:lang w:eastAsia="en-US" w:bidi="en-US"/>
        </w:rPr>
        <w:t>„Předmět převodu“– znamená předmět budoucího převodu specifikovaný níže v čl. IV.  této Smlouvy.</w:t>
      </w:r>
    </w:p>
    <w:p w14:paraId="0F588FAD" w14:textId="77777777" w:rsidR="0084006C" w:rsidRPr="0023733F" w:rsidRDefault="0084006C" w:rsidP="0084006C">
      <w:pPr>
        <w:jc w:val="center"/>
        <w:rPr>
          <w:b/>
          <w:bCs/>
          <w:color w:val="000000"/>
          <w:sz w:val="22"/>
          <w:szCs w:val="22"/>
          <w:lang w:eastAsia="en-US" w:bidi="en-US"/>
        </w:rPr>
      </w:pPr>
    </w:p>
    <w:p w14:paraId="538C92CC" w14:textId="77777777" w:rsidR="0084006C" w:rsidRPr="0023733F" w:rsidRDefault="0084006C" w:rsidP="0084006C">
      <w:pPr>
        <w:jc w:val="center"/>
        <w:rPr>
          <w:b/>
          <w:bCs/>
          <w:color w:val="000000"/>
          <w:sz w:val="22"/>
          <w:szCs w:val="22"/>
          <w:lang w:eastAsia="en-US" w:bidi="en-US"/>
        </w:rPr>
      </w:pPr>
    </w:p>
    <w:p w14:paraId="52E889BB" w14:textId="77777777" w:rsidR="0084006C" w:rsidRPr="0023733F" w:rsidRDefault="0084006C" w:rsidP="0084006C">
      <w:pPr>
        <w:jc w:val="center"/>
        <w:rPr>
          <w:b/>
          <w:bCs/>
          <w:color w:val="000000"/>
          <w:sz w:val="22"/>
          <w:szCs w:val="22"/>
          <w:lang w:eastAsia="en-US" w:bidi="en-US"/>
        </w:rPr>
      </w:pPr>
      <w:r w:rsidRPr="0023733F">
        <w:rPr>
          <w:b/>
          <w:bCs/>
          <w:color w:val="000000"/>
          <w:sz w:val="22"/>
          <w:szCs w:val="22"/>
          <w:lang w:eastAsia="en-US" w:bidi="en-US"/>
        </w:rPr>
        <w:t>II.</w:t>
      </w:r>
    </w:p>
    <w:p w14:paraId="3DF89ACF" w14:textId="77777777" w:rsidR="0084006C" w:rsidRPr="0023733F" w:rsidRDefault="0084006C" w:rsidP="0084006C">
      <w:pPr>
        <w:jc w:val="center"/>
        <w:rPr>
          <w:b/>
          <w:sz w:val="22"/>
          <w:szCs w:val="22"/>
          <w:lang w:eastAsia="en-US" w:bidi="en-US"/>
        </w:rPr>
      </w:pPr>
    </w:p>
    <w:p w14:paraId="0557C2CE" w14:textId="77777777" w:rsidR="0084006C" w:rsidRPr="0023733F" w:rsidRDefault="0084006C" w:rsidP="0084006C">
      <w:pPr>
        <w:numPr>
          <w:ilvl w:val="0"/>
          <w:numId w:val="4"/>
        </w:numPr>
        <w:tabs>
          <w:tab w:val="left" w:pos="426"/>
        </w:tabs>
        <w:ind w:left="284"/>
        <w:jc w:val="both"/>
        <w:rPr>
          <w:rFonts w:eastAsia="Lucida Sans Unicode"/>
          <w:color w:val="000000"/>
          <w:sz w:val="22"/>
          <w:szCs w:val="22"/>
          <w:lang w:eastAsia="en-US" w:bidi="en-US"/>
        </w:rPr>
      </w:pPr>
      <w:r w:rsidRPr="0023733F">
        <w:rPr>
          <w:rFonts w:eastAsia="Lucida Sans Unicode"/>
          <w:color w:val="000000"/>
          <w:sz w:val="22"/>
          <w:szCs w:val="22"/>
          <w:lang w:eastAsia="en-US" w:bidi="en-US"/>
        </w:rPr>
        <w:t>Budoucí prodávající prohlašuje, že:</w:t>
      </w:r>
    </w:p>
    <w:p w14:paraId="12D916E1" w14:textId="77777777" w:rsidR="0084006C" w:rsidRPr="0023733F" w:rsidRDefault="0084006C" w:rsidP="0084006C">
      <w:pPr>
        <w:numPr>
          <w:ilvl w:val="0"/>
          <w:numId w:val="5"/>
        </w:numPr>
        <w:ind w:left="709" w:hanging="284"/>
        <w:jc w:val="both"/>
        <w:rPr>
          <w:rFonts w:eastAsia="Lucida Sans Unicode"/>
          <w:color w:val="000000"/>
          <w:sz w:val="22"/>
          <w:szCs w:val="22"/>
          <w:lang w:eastAsia="en-US" w:bidi="en-US"/>
        </w:rPr>
      </w:pPr>
      <w:r w:rsidRPr="0023733F">
        <w:rPr>
          <w:bCs/>
          <w:sz w:val="22"/>
          <w:szCs w:val="22"/>
          <w:lang w:eastAsia="en-US" w:bidi="en-US"/>
        </w:rPr>
        <w:t>je výlučným vlastníkem Pozemků</w:t>
      </w:r>
      <w:r w:rsidRPr="0023733F">
        <w:rPr>
          <w:rFonts w:eastAsia="Lucida Sans Unicode"/>
          <w:sz w:val="22"/>
          <w:szCs w:val="22"/>
          <w:lang w:bidi="cs-CZ"/>
        </w:rPr>
        <w:t>;</w:t>
      </w:r>
    </w:p>
    <w:p w14:paraId="2D4F7880" w14:textId="77777777" w:rsidR="0084006C" w:rsidRPr="0023733F" w:rsidRDefault="0084006C" w:rsidP="0084006C">
      <w:pPr>
        <w:numPr>
          <w:ilvl w:val="0"/>
          <w:numId w:val="5"/>
        </w:numPr>
        <w:ind w:left="720" w:hanging="284"/>
        <w:contextualSpacing/>
        <w:jc w:val="both"/>
        <w:rPr>
          <w:sz w:val="22"/>
          <w:szCs w:val="22"/>
          <w:lang w:eastAsia="en-US" w:bidi="en-US"/>
        </w:rPr>
      </w:pPr>
      <w:r w:rsidRPr="0023733F">
        <w:rPr>
          <w:sz w:val="22"/>
          <w:szCs w:val="22"/>
          <w:lang w:eastAsia="en-US" w:bidi="en-US"/>
        </w:rPr>
        <w:t xml:space="preserve">na Pozemcích bude provádět výstavbu Domu dle Projektu, kdy zbudovaný Dům bude součástí Pozemků </w:t>
      </w:r>
    </w:p>
    <w:p w14:paraId="5CCE9A45" w14:textId="77777777" w:rsidR="0084006C" w:rsidRPr="0023733F" w:rsidRDefault="0084006C" w:rsidP="0084006C">
      <w:pPr>
        <w:numPr>
          <w:ilvl w:val="0"/>
          <w:numId w:val="5"/>
        </w:numPr>
        <w:ind w:left="709" w:hanging="284"/>
        <w:jc w:val="both"/>
        <w:rPr>
          <w:rFonts w:eastAsia="Lucida Sans Unicode"/>
          <w:sz w:val="22"/>
          <w:szCs w:val="22"/>
          <w:lang w:bidi="cs-CZ"/>
        </w:rPr>
      </w:pPr>
      <w:r w:rsidRPr="0023733F">
        <w:rPr>
          <w:rFonts w:eastAsia="Lucida Sans Unicode"/>
          <w:color w:val="000000"/>
          <w:sz w:val="22"/>
          <w:szCs w:val="22"/>
          <w:lang w:bidi="cs-CZ"/>
        </w:rPr>
        <w:t>Prohlášením vlastníka o rozdělení práva k nemovité věci na vlastnické právo k jednotkám vymezí v Pozemcích  jednotky dle zákona č. 89/2012 Sb., Občanský zákoník</w:t>
      </w:r>
      <w:r w:rsidRPr="0023733F">
        <w:rPr>
          <w:rFonts w:eastAsia="Lucida Sans Unicode"/>
          <w:sz w:val="22"/>
          <w:szCs w:val="22"/>
          <w:lang w:bidi="cs-CZ"/>
        </w:rPr>
        <w:t>;</w:t>
      </w:r>
    </w:p>
    <w:p w14:paraId="7D0125C0" w14:textId="46A1EF6F" w:rsidR="0084006C" w:rsidRPr="0023733F" w:rsidRDefault="0084006C" w:rsidP="0084006C">
      <w:pPr>
        <w:numPr>
          <w:ilvl w:val="0"/>
          <w:numId w:val="5"/>
        </w:numPr>
        <w:ind w:left="709" w:hanging="284"/>
        <w:jc w:val="both"/>
        <w:rPr>
          <w:rFonts w:eastAsia="Lucida Sans Unicode"/>
          <w:sz w:val="22"/>
          <w:szCs w:val="22"/>
          <w:lang w:bidi="cs-CZ"/>
        </w:rPr>
      </w:pPr>
      <w:r w:rsidRPr="0023733F">
        <w:rPr>
          <w:rFonts w:eastAsia="Lucida Sans Unicode"/>
          <w:sz w:val="22"/>
          <w:szCs w:val="22"/>
          <w:lang w:bidi="cs-CZ"/>
        </w:rPr>
        <w:t xml:space="preserve">Dům bude vystavěn a dokončen nejpozději </w:t>
      </w:r>
      <w:r w:rsidRPr="0023733F">
        <w:rPr>
          <w:rFonts w:eastAsia="Lucida Sans Unicode"/>
          <w:bCs/>
          <w:sz w:val="22"/>
          <w:szCs w:val="22"/>
          <w:lang w:bidi="cs-CZ"/>
        </w:rPr>
        <w:t>do 31.12.2025</w:t>
      </w:r>
      <w:r w:rsidRPr="0023733F">
        <w:rPr>
          <w:rFonts w:eastAsia="Lucida Sans Unicode"/>
          <w:sz w:val="22"/>
          <w:szCs w:val="22"/>
          <w:lang w:bidi="cs-CZ"/>
        </w:rPr>
        <w:t xml:space="preserve">, přičemž vlastníkem nemovité věci </w:t>
      </w:r>
      <w:r w:rsidR="00F46D52" w:rsidRPr="0023733F">
        <w:rPr>
          <w:rFonts w:eastAsia="Lucida Sans Unicode"/>
          <w:sz w:val="22"/>
          <w:szCs w:val="22"/>
          <w:lang w:bidi="cs-CZ"/>
        </w:rPr>
        <w:t>do okamžiku prodeje</w:t>
      </w:r>
      <w:r w:rsidRPr="0023733F">
        <w:rPr>
          <w:rFonts w:eastAsia="Lucida Sans Unicode"/>
          <w:sz w:val="22"/>
          <w:szCs w:val="22"/>
          <w:lang w:bidi="cs-CZ"/>
        </w:rPr>
        <w:t xml:space="preserve"> bude Budoucí prodávající</w:t>
      </w:r>
      <w:bookmarkStart w:id="2" w:name="_Hlk104534813"/>
      <w:r w:rsidRPr="0023733F">
        <w:rPr>
          <w:rFonts w:eastAsia="Lucida Sans Unicode"/>
          <w:sz w:val="22"/>
          <w:szCs w:val="22"/>
          <w:lang w:bidi="cs-CZ"/>
        </w:rPr>
        <w:t>;</w:t>
      </w:r>
      <w:bookmarkEnd w:id="2"/>
      <w:r w:rsidRPr="0023733F">
        <w:rPr>
          <w:rFonts w:eastAsia="Lucida Sans Unicode"/>
          <w:sz w:val="22"/>
          <w:szCs w:val="22"/>
          <w:lang w:bidi="cs-CZ"/>
        </w:rPr>
        <w:t xml:space="preserve"> </w:t>
      </w:r>
    </w:p>
    <w:p w14:paraId="30122B0A" w14:textId="77777777" w:rsidR="0084006C" w:rsidRPr="0023733F" w:rsidRDefault="0084006C" w:rsidP="0084006C">
      <w:pPr>
        <w:numPr>
          <w:ilvl w:val="0"/>
          <w:numId w:val="5"/>
        </w:numPr>
        <w:ind w:left="709" w:hanging="284"/>
        <w:jc w:val="both"/>
        <w:rPr>
          <w:rFonts w:eastAsia="Lucida Sans Unicode"/>
          <w:sz w:val="22"/>
          <w:szCs w:val="22"/>
          <w:lang w:bidi="cs-CZ"/>
        </w:rPr>
      </w:pPr>
      <w:r w:rsidRPr="0023733F">
        <w:rPr>
          <w:rFonts w:eastAsia="Lucida Sans Unicode"/>
          <w:sz w:val="22"/>
          <w:szCs w:val="22"/>
          <w:lang w:bidi="cs-CZ"/>
        </w:rPr>
        <w:t>ve lhůtě dle čl. III.  této Smlouvy uzavře s Budoucím kupujícím Kupní smlouvu, jejímž předmětem bude převod vlastnictví k Předmětu převodu na Budoucího kupujícího;</w:t>
      </w:r>
    </w:p>
    <w:p w14:paraId="4409F4E0" w14:textId="77777777" w:rsidR="0084006C" w:rsidRPr="0023733F" w:rsidRDefault="0084006C" w:rsidP="0084006C">
      <w:pPr>
        <w:numPr>
          <w:ilvl w:val="0"/>
          <w:numId w:val="5"/>
        </w:numPr>
        <w:ind w:left="709" w:hanging="284"/>
        <w:jc w:val="both"/>
        <w:rPr>
          <w:rFonts w:eastAsia="Lucida Sans Unicode"/>
          <w:sz w:val="22"/>
          <w:szCs w:val="22"/>
          <w:lang w:bidi="cs-CZ"/>
        </w:rPr>
      </w:pPr>
      <w:r w:rsidRPr="0023733F">
        <w:rPr>
          <w:rFonts w:eastAsia="Lucida Sans Unicode"/>
          <w:iCs/>
          <w:color w:val="000000"/>
          <w:sz w:val="22"/>
          <w:szCs w:val="22"/>
          <w:lang w:bidi="cs-CZ"/>
        </w:rPr>
        <w:t>Předmět převodu bude zatížen věcným právem – služebností inženýrských sítí  ve prospěch jednotlivých vlastníků nebo správců inženýrských sítí; tuto skutečnost bere Budoucí kupující na vědomí, je s tím srozuměn a prohlašuje, že s tímto zatížením Předmět převodu koupí</w:t>
      </w:r>
    </w:p>
    <w:p w14:paraId="4D0411D6" w14:textId="77777777" w:rsidR="0084006C" w:rsidRPr="0023733F" w:rsidRDefault="0084006C" w:rsidP="0084006C">
      <w:pPr>
        <w:numPr>
          <w:ilvl w:val="0"/>
          <w:numId w:val="5"/>
        </w:numPr>
        <w:ind w:left="709" w:hanging="284"/>
        <w:jc w:val="both"/>
        <w:rPr>
          <w:rFonts w:eastAsia="Lucida Sans Unicode"/>
          <w:sz w:val="22"/>
          <w:szCs w:val="22"/>
          <w:lang w:bidi="cs-CZ"/>
        </w:rPr>
      </w:pPr>
      <w:r w:rsidRPr="0023733F">
        <w:rPr>
          <w:rFonts w:eastAsia="Lucida Sans Unicode"/>
          <w:sz w:val="22"/>
          <w:szCs w:val="22"/>
          <w:lang w:bidi="cs-CZ"/>
        </w:rPr>
        <w:t xml:space="preserve">Pozemky jsou zatíženy </w:t>
      </w:r>
      <w:r w:rsidRPr="0023733F">
        <w:rPr>
          <w:color w:val="000000"/>
          <w:sz w:val="22"/>
          <w:szCs w:val="22"/>
          <w:lang w:eastAsia="en-US" w:bidi="en-US"/>
        </w:rPr>
        <w:t>zástavním, či jiným věcným právem, zřízeným na  zajištění zaplacení úvěru poskytnutého Budoucímu prodávajícímu na zbudování Domu</w:t>
      </w:r>
      <w:r w:rsidRPr="0023733F">
        <w:rPr>
          <w:rFonts w:eastAsia="Lucida Sans Unicode"/>
          <w:sz w:val="22"/>
          <w:szCs w:val="22"/>
          <w:lang w:bidi="cs-CZ"/>
        </w:rPr>
        <w:t>;</w:t>
      </w:r>
    </w:p>
    <w:p w14:paraId="302D1E21" w14:textId="77777777" w:rsidR="0084006C" w:rsidRPr="0023733F" w:rsidRDefault="0084006C" w:rsidP="0084006C">
      <w:pPr>
        <w:numPr>
          <w:ilvl w:val="0"/>
          <w:numId w:val="5"/>
        </w:numPr>
        <w:ind w:left="709" w:hanging="284"/>
        <w:jc w:val="both"/>
        <w:rPr>
          <w:rFonts w:eastAsia="Lucida Sans Unicode"/>
          <w:sz w:val="22"/>
          <w:szCs w:val="22"/>
          <w:lang w:bidi="cs-CZ"/>
        </w:rPr>
      </w:pPr>
      <w:r w:rsidRPr="0023733F">
        <w:rPr>
          <w:sz w:val="22"/>
          <w:szCs w:val="22"/>
        </w:rPr>
        <w:t>mu nejsou známy žádné skutečnosti, které by mohly způsobit neplatnost nebo neúčinnost této smlouvy</w:t>
      </w:r>
      <w:r w:rsidRPr="0023733F">
        <w:rPr>
          <w:rFonts w:eastAsia="Lucida Sans Unicode"/>
          <w:sz w:val="22"/>
          <w:szCs w:val="22"/>
          <w:lang w:bidi="cs-CZ"/>
        </w:rPr>
        <w:t>;</w:t>
      </w:r>
    </w:p>
    <w:p w14:paraId="4DE9943B" w14:textId="77777777" w:rsidR="0084006C" w:rsidRPr="0023733F" w:rsidRDefault="0084006C" w:rsidP="0084006C">
      <w:pPr>
        <w:numPr>
          <w:ilvl w:val="0"/>
          <w:numId w:val="5"/>
        </w:numPr>
        <w:ind w:left="709" w:hanging="284"/>
        <w:jc w:val="both"/>
        <w:rPr>
          <w:rFonts w:eastAsia="Lucida Sans Unicode"/>
          <w:sz w:val="22"/>
          <w:szCs w:val="22"/>
          <w:lang w:bidi="cs-CZ"/>
        </w:rPr>
      </w:pPr>
      <w:r w:rsidRPr="0023733F">
        <w:rPr>
          <w:sz w:val="22"/>
          <w:szCs w:val="22"/>
        </w:rPr>
        <w:t>pokud se k uzavření této Smlouvy vyžaduje souhlas jakýchkoliv orgánů nebo osob, Budoucí prodávající prohlašuje, že tento souhlas byl udělen</w:t>
      </w:r>
      <w:bookmarkStart w:id="3" w:name="_Hlk104543096"/>
      <w:r w:rsidRPr="0023733F">
        <w:rPr>
          <w:rFonts w:eastAsia="Lucida Sans Unicode"/>
          <w:sz w:val="22"/>
          <w:szCs w:val="22"/>
          <w:lang w:bidi="cs-CZ"/>
        </w:rPr>
        <w:t>;</w:t>
      </w:r>
      <w:bookmarkEnd w:id="3"/>
    </w:p>
    <w:p w14:paraId="14E876C6" w14:textId="77777777" w:rsidR="0084006C" w:rsidRPr="0023733F" w:rsidRDefault="0084006C" w:rsidP="0084006C">
      <w:pPr>
        <w:numPr>
          <w:ilvl w:val="0"/>
          <w:numId w:val="5"/>
        </w:numPr>
        <w:ind w:left="709" w:hanging="284"/>
        <w:jc w:val="both"/>
        <w:rPr>
          <w:rFonts w:eastAsia="Lucida Sans Unicode"/>
          <w:sz w:val="22"/>
          <w:szCs w:val="22"/>
          <w:lang w:bidi="cs-CZ"/>
        </w:rPr>
      </w:pPr>
      <w:r w:rsidRPr="0023733F">
        <w:rPr>
          <w:sz w:val="22"/>
          <w:szCs w:val="22"/>
        </w:rPr>
        <w:t>vůči němu neexistuje vykonatelné rozhodnutí nebo jiný vykonatelný titul pro nařízení výkonu rozhodnutí prodejem nemovitostí nebo pro nařízení exekuce</w:t>
      </w:r>
      <w:r w:rsidRPr="0023733F">
        <w:rPr>
          <w:rFonts w:eastAsia="Lucida Sans Unicode"/>
          <w:sz w:val="22"/>
          <w:szCs w:val="22"/>
          <w:lang w:bidi="cs-CZ"/>
        </w:rPr>
        <w:t>;</w:t>
      </w:r>
    </w:p>
    <w:p w14:paraId="35214D84" w14:textId="77777777" w:rsidR="0084006C" w:rsidRPr="0023733F" w:rsidRDefault="0084006C" w:rsidP="0084006C">
      <w:pPr>
        <w:numPr>
          <w:ilvl w:val="0"/>
          <w:numId w:val="5"/>
        </w:numPr>
        <w:ind w:left="709" w:hanging="284"/>
        <w:jc w:val="both"/>
        <w:rPr>
          <w:rFonts w:eastAsia="Lucida Sans Unicode"/>
          <w:sz w:val="22"/>
          <w:szCs w:val="22"/>
          <w:lang w:bidi="cs-CZ"/>
        </w:rPr>
      </w:pPr>
      <w:r w:rsidRPr="0023733F">
        <w:rPr>
          <w:sz w:val="22"/>
          <w:szCs w:val="22"/>
        </w:rPr>
        <w:t>mu není známo, že by vůči němu byl podán návrh na zahájení insolvenčního řízení</w:t>
      </w:r>
      <w:bookmarkStart w:id="4" w:name="_Hlk104758610"/>
      <w:r w:rsidRPr="0023733F">
        <w:rPr>
          <w:rFonts w:eastAsia="Lucida Sans Unicode"/>
          <w:sz w:val="22"/>
          <w:szCs w:val="22"/>
          <w:lang w:bidi="cs-CZ"/>
        </w:rPr>
        <w:t>;</w:t>
      </w:r>
      <w:bookmarkEnd w:id="4"/>
    </w:p>
    <w:p w14:paraId="59A794A6" w14:textId="77777777" w:rsidR="0084006C" w:rsidRPr="0023733F" w:rsidRDefault="0084006C" w:rsidP="0084006C">
      <w:pPr>
        <w:numPr>
          <w:ilvl w:val="0"/>
          <w:numId w:val="5"/>
        </w:numPr>
        <w:ind w:left="709" w:hanging="284"/>
        <w:jc w:val="both"/>
        <w:rPr>
          <w:rFonts w:eastAsia="Lucida Sans Unicode"/>
          <w:sz w:val="22"/>
          <w:szCs w:val="22"/>
          <w:lang w:bidi="cs-CZ"/>
        </w:rPr>
      </w:pPr>
      <w:r w:rsidRPr="0023733F">
        <w:rPr>
          <w:sz w:val="22"/>
          <w:szCs w:val="22"/>
        </w:rPr>
        <w:t>je daňovým rezidentem České republiky</w:t>
      </w:r>
      <w:r w:rsidRPr="0023733F">
        <w:rPr>
          <w:rFonts w:eastAsia="Lucida Sans Unicode"/>
          <w:sz w:val="22"/>
          <w:szCs w:val="22"/>
          <w:lang w:bidi="cs-CZ"/>
        </w:rPr>
        <w:t>;</w:t>
      </w:r>
    </w:p>
    <w:p w14:paraId="0CFE7A07" w14:textId="77777777" w:rsidR="0084006C" w:rsidRPr="0023733F" w:rsidRDefault="0084006C" w:rsidP="0084006C">
      <w:pPr>
        <w:numPr>
          <w:ilvl w:val="0"/>
          <w:numId w:val="5"/>
        </w:numPr>
        <w:ind w:left="709" w:hanging="284"/>
        <w:jc w:val="both"/>
        <w:rPr>
          <w:rFonts w:eastAsia="Lucida Sans Unicode"/>
          <w:sz w:val="22"/>
          <w:szCs w:val="22"/>
          <w:lang w:bidi="cs-CZ"/>
        </w:rPr>
      </w:pPr>
      <w:r w:rsidRPr="0023733F">
        <w:rPr>
          <w:sz w:val="22"/>
          <w:szCs w:val="22"/>
        </w:rPr>
        <w:t>je svéprávný k uzavření této Smlouvy.</w:t>
      </w:r>
    </w:p>
    <w:p w14:paraId="199C0A3B" w14:textId="77777777" w:rsidR="0084006C" w:rsidRPr="0023733F" w:rsidRDefault="0084006C" w:rsidP="0084006C">
      <w:pPr>
        <w:ind w:left="360"/>
        <w:jc w:val="both"/>
        <w:rPr>
          <w:rFonts w:eastAsia="Lucida Sans Unicode"/>
          <w:sz w:val="22"/>
          <w:szCs w:val="22"/>
          <w:lang w:bidi="cs-CZ"/>
        </w:rPr>
      </w:pPr>
    </w:p>
    <w:p w14:paraId="124128F1" w14:textId="77777777" w:rsidR="0084006C" w:rsidRPr="0023733F" w:rsidRDefault="0084006C" w:rsidP="0084006C">
      <w:pPr>
        <w:numPr>
          <w:ilvl w:val="0"/>
          <w:numId w:val="4"/>
        </w:numPr>
        <w:ind w:left="284"/>
        <w:jc w:val="both"/>
        <w:rPr>
          <w:rFonts w:eastAsia="Lucida Sans Unicode"/>
          <w:b/>
          <w:bCs/>
          <w:color w:val="000000"/>
          <w:sz w:val="22"/>
          <w:szCs w:val="22"/>
          <w:shd w:val="clear" w:color="auto" w:fill="FFFF00"/>
          <w:lang w:bidi="cs-CZ"/>
        </w:rPr>
      </w:pPr>
      <w:r w:rsidRPr="0023733F">
        <w:rPr>
          <w:rFonts w:eastAsia="Lucida Sans Unicode"/>
          <w:color w:val="000000"/>
          <w:sz w:val="22"/>
          <w:szCs w:val="22"/>
          <w:lang w:bidi="cs-CZ"/>
        </w:rPr>
        <w:t xml:space="preserve">Budoucí kupující prohlašuje, že: </w:t>
      </w:r>
    </w:p>
    <w:p w14:paraId="68CC5F2B" w14:textId="6CD7C189" w:rsidR="0084006C" w:rsidRPr="0023733F" w:rsidRDefault="0084006C" w:rsidP="0084006C">
      <w:pPr>
        <w:numPr>
          <w:ilvl w:val="0"/>
          <w:numId w:val="6"/>
        </w:numPr>
        <w:jc w:val="both"/>
        <w:rPr>
          <w:rFonts w:eastAsia="Lucida Sans Unicode"/>
          <w:b/>
          <w:bCs/>
          <w:color w:val="000000"/>
          <w:sz w:val="22"/>
          <w:szCs w:val="22"/>
          <w:shd w:val="clear" w:color="auto" w:fill="FFFF00"/>
          <w:lang w:eastAsia="en-US" w:bidi="en-US"/>
        </w:rPr>
      </w:pPr>
      <w:r w:rsidRPr="0023733F">
        <w:rPr>
          <w:rFonts w:eastAsia="Lucida Sans Unicode"/>
          <w:color w:val="000000"/>
          <w:sz w:val="22"/>
          <w:szCs w:val="22"/>
          <w:lang w:bidi="cs-CZ"/>
        </w:rPr>
        <w:t xml:space="preserve">má vážný zájem o koupi </w:t>
      </w:r>
      <w:r w:rsidRPr="0023733F">
        <w:rPr>
          <w:rFonts w:eastAsia="Lucida Sans Unicode"/>
          <w:sz w:val="22"/>
          <w:szCs w:val="22"/>
          <w:lang w:bidi="cs-CZ"/>
        </w:rPr>
        <w:t xml:space="preserve">Předmětu převodu  popsaného </w:t>
      </w:r>
      <w:r w:rsidRPr="0023733F">
        <w:rPr>
          <w:rFonts w:eastAsia="Lucida Sans Unicode"/>
          <w:sz w:val="22"/>
          <w:szCs w:val="22"/>
          <w:lang w:eastAsia="en-US" w:bidi="en-US"/>
        </w:rPr>
        <w:t xml:space="preserve"> </w:t>
      </w:r>
      <w:r w:rsidRPr="0023733F">
        <w:rPr>
          <w:rFonts w:eastAsia="Lucida Sans Unicode"/>
          <w:color w:val="000000"/>
          <w:sz w:val="22"/>
          <w:szCs w:val="22"/>
          <w:lang w:eastAsia="en-US" w:bidi="en-US"/>
        </w:rPr>
        <w:t>v čl. IV.  této Smlouvy</w:t>
      </w:r>
      <w:r w:rsidR="008D441B" w:rsidRPr="0023733F">
        <w:rPr>
          <w:rFonts w:eastAsia="Lucida Sans Unicode"/>
          <w:color w:val="000000"/>
          <w:sz w:val="22"/>
          <w:szCs w:val="22"/>
          <w:lang w:eastAsia="en-US" w:bidi="en-US"/>
        </w:rPr>
        <w:t>,</w:t>
      </w:r>
    </w:p>
    <w:p w14:paraId="036BE89D" w14:textId="2C289AB5" w:rsidR="0084006C" w:rsidRPr="0023733F" w:rsidRDefault="0084006C" w:rsidP="0084006C">
      <w:pPr>
        <w:numPr>
          <w:ilvl w:val="0"/>
          <w:numId w:val="6"/>
        </w:numPr>
        <w:jc w:val="both"/>
        <w:rPr>
          <w:b/>
          <w:bCs/>
          <w:color w:val="000000"/>
          <w:sz w:val="22"/>
          <w:szCs w:val="22"/>
          <w:shd w:val="clear" w:color="auto" w:fill="FFFF00"/>
          <w:lang w:eastAsia="en-US" w:bidi="en-US"/>
        </w:rPr>
      </w:pPr>
      <w:r w:rsidRPr="0023733F">
        <w:rPr>
          <w:rFonts w:eastAsia="Lucida Sans Unicode"/>
          <w:sz w:val="22"/>
          <w:szCs w:val="22"/>
          <w:lang w:eastAsia="en-US" w:bidi="en-US"/>
        </w:rPr>
        <w:t>při jednání o uzavření tét</w:t>
      </w:r>
      <w:r w:rsidRPr="0023733F">
        <w:rPr>
          <w:rFonts w:eastAsia="Lucida Sans Unicode"/>
          <w:color w:val="000000"/>
          <w:sz w:val="22"/>
          <w:szCs w:val="22"/>
          <w:lang w:eastAsia="en-US" w:bidi="en-US"/>
        </w:rPr>
        <w:t xml:space="preserve">o </w:t>
      </w:r>
      <w:r w:rsidRPr="0023733F">
        <w:rPr>
          <w:rFonts w:eastAsia="Lucida Sans Unicode"/>
          <w:sz w:val="22"/>
          <w:szCs w:val="22"/>
          <w:lang w:eastAsia="en-US" w:bidi="en-US"/>
        </w:rPr>
        <w:t>Smlouvy</w:t>
      </w:r>
      <w:r w:rsidRPr="0023733F">
        <w:rPr>
          <w:rFonts w:eastAsia="Lucida Sans Unicode"/>
          <w:color w:val="000000"/>
          <w:sz w:val="22"/>
          <w:szCs w:val="22"/>
          <w:lang w:eastAsia="en-US" w:bidi="en-US"/>
        </w:rPr>
        <w:t xml:space="preserve"> mu byly sděleny všechny pro něj relevantní skutkové a pr</w:t>
      </w:r>
      <w:r w:rsidRPr="0023733F">
        <w:rPr>
          <w:rFonts w:eastAsia="Lucida Sans Unicode"/>
          <w:sz w:val="22"/>
          <w:szCs w:val="22"/>
          <w:lang w:eastAsia="en-US" w:bidi="en-US"/>
        </w:rPr>
        <w:t>ávní okolnosti k posouzení možnosti uzavřít tuto Smlouvu a neočekává ani nepožaduje od Budoucího prodávajícího žádné další informace v této souvislosti</w:t>
      </w:r>
      <w:r w:rsidR="008D441B" w:rsidRPr="0023733F">
        <w:rPr>
          <w:rFonts w:eastAsia="Lucida Sans Unicode"/>
          <w:sz w:val="22"/>
          <w:szCs w:val="22"/>
          <w:lang w:eastAsia="en-US" w:bidi="en-US"/>
        </w:rPr>
        <w:t>,</w:t>
      </w:r>
    </w:p>
    <w:p w14:paraId="5DC78967" w14:textId="2CC3E7FF" w:rsidR="0084006C" w:rsidRPr="0023733F" w:rsidRDefault="0084006C" w:rsidP="0084006C">
      <w:pPr>
        <w:numPr>
          <w:ilvl w:val="0"/>
          <w:numId w:val="6"/>
        </w:numPr>
        <w:jc w:val="both"/>
        <w:rPr>
          <w:b/>
          <w:bCs/>
          <w:color w:val="000000"/>
          <w:sz w:val="22"/>
          <w:szCs w:val="22"/>
          <w:shd w:val="clear" w:color="auto" w:fill="FFFF00"/>
          <w:lang w:eastAsia="en-US" w:bidi="en-US"/>
        </w:rPr>
      </w:pPr>
      <w:r w:rsidRPr="0023733F">
        <w:rPr>
          <w:rFonts w:eastAsia="Lucida Sans Unicode"/>
          <w:sz w:val="22"/>
          <w:szCs w:val="22"/>
          <w:lang w:eastAsia="en-US" w:bidi="en-US"/>
        </w:rPr>
        <w:t>má zajištěn dostatek finančních prostředků na zaplacení kupní ceny specifikované v čl. V. této  Smlouvy</w:t>
      </w:r>
      <w:r w:rsidR="008D441B" w:rsidRPr="0023733F">
        <w:rPr>
          <w:rFonts w:eastAsia="Lucida Sans Unicode"/>
          <w:sz w:val="22"/>
          <w:szCs w:val="22"/>
          <w:lang w:eastAsia="en-US" w:bidi="en-US"/>
        </w:rPr>
        <w:t>,</w:t>
      </w:r>
    </w:p>
    <w:p w14:paraId="4AEF215D" w14:textId="4D6B58D4" w:rsidR="0084006C" w:rsidRPr="0023733F" w:rsidRDefault="0084006C" w:rsidP="00F46D52">
      <w:pPr>
        <w:numPr>
          <w:ilvl w:val="0"/>
          <w:numId w:val="6"/>
        </w:numPr>
        <w:jc w:val="both"/>
        <w:rPr>
          <w:rFonts w:eastAsia="Lucida Sans Unicode"/>
          <w:sz w:val="22"/>
          <w:szCs w:val="22"/>
          <w:lang w:bidi="cs-CZ"/>
        </w:rPr>
      </w:pPr>
      <w:r w:rsidRPr="0023733F">
        <w:rPr>
          <w:rFonts w:eastAsia="Lucida Sans Unicode"/>
          <w:sz w:val="22"/>
          <w:szCs w:val="22"/>
          <w:lang w:bidi="cs-CZ"/>
        </w:rPr>
        <w:t>ve lhůtě dle čl. III.  této Smlouvy uzavře s Budoucím prodávajícím Kupní smlouvu, jejímž předmětem bude převod vlastnic</w:t>
      </w:r>
      <w:r w:rsidR="008D441B" w:rsidRPr="0023733F">
        <w:rPr>
          <w:rFonts w:eastAsia="Lucida Sans Unicode"/>
          <w:sz w:val="22"/>
          <w:szCs w:val="22"/>
          <w:lang w:bidi="cs-CZ"/>
        </w:rPr>
        <w:t>t</w:t>
      </w:r>
      <w:r w:rsidRPr="0023733F">
        <w:rPr>
          <w:rFonts w:eastAsia="Lucida Sans Unicode"/>
          <w:sz w:val="22"/>
          <w:szCs w:val="22"/>
          <w:lang w:bidi="cs-CZ"/>
        </w:rPr>
        <w:t>ví k Předmětu převodu na Budoucího kupujícího</w:t>
      </w:r>
      <w:r w:rsidR="008D441B" w:rsidRPr="0023733F">
        <w:rPr>
          <w:rFonts w:eastAsia="Lucida Sans Unicode"/>
          <w:sz w:val="22"/>
          <w:szCs w:val="22"/>
          <w:lang w:bidi="cs-CZ"/>
        </w:rPr>
        <w:t>,</w:t>
      </w:r>
    </w:p>
    <w:p w14:paraId="40EC4BF3" w14:textId="098C872A" w:rsidR="008D441B" w:rsidRPr="0023733F" w:rsidRDefault="008D441B" w:rsidP="00F46D52">
      <w:pPr>
        <w:numPr>
          <w:ilvl w:val="0"/>
          <w:numId w:val="6"/>
        </w:numPr>
        <w:jc w:val="both"/>
        <w:rPr>
          <w:rFonts w:eastAsia="Lucida Sans Unicode"/>
          <w:sz w:val="22"/>
          <w:szCs w:val="22"/>
          <w:lang w:bidi="cs-CZ"/>
        </w:rPr>
      </w:pPr>
      <w:r w:rsidRPr="0023733F">
        <w:rPr>
          <w:rFonts w:eastAsia="Lucida Sans Unicode"/>
          <w:sz w:val="22"/>
          <w:szCs w:val="22"/>
          <w:lang w:bidi="cs-CZ"/>
        </w:rPr>
        <w:t xml:space="preserve">předmět převodu bude po jeho nabytí do vlastnictví Budoucího kupujícího svěřen k hospodaření </w:t>
      </w:r>
      <w:r w:rsidR="00442ABD" w:rsidRPr="0023733F">
        <w:rPr>
          <w:rFonts w:eastAsia="Lucida Sans Unicode"/>
          <w:sz w:val="22"/>
          <w:szCs w:val="22"/>
          <w:lang w:bidi="cs-CZ"/>
        </w:rPr>
        <w:t>P</w:t>
      </w:r>
      <w:r w:rsidRPr="0023733F">
        <w:rPr>
          <w:rFonts w:eastAsia="Lucida Sans Unicode"/>
          <w:sz w:val="22"/>
          <w:szCs w:val="22"/>
          <w:lang w:bidi="cs-CZ"/>
        </w:rPr>
        <w:t>říspěvkové organizaci.</w:t>
      </w:r>
    </w:p>
    <w:p w14:paraId="3165F699" w14:textId="77777777" w:rsidR="0084006C" w:rsidRPr="0023733F" w:rsidRDefault="0084006C" w:rsidP="0084006C">
      <w:pPr>
        <w:jc w:val="center"/>
        <w:rPr>
          <w:b/>
          <w:bCs/>
          <w:color w:val="000000"/>
          <w:sz w:val="22"/>
          <w:szCs w:val="22"/>
          <w:lang w:eastAsia="en-US" w:bidi="en-US"/>
        </w:rPr>
      </w:pPr>
    </w:p>
    <w:p w14:paraId="2FB207C0" w14:textId="77777777" w:rsidR="0084006C" w:rsidRPr="0023733F" w:rsidRDefault="0084006C" w:rsidP="0084006C">
      <w:pPr>
        <w:jc w:val="center"/>
        <w:rPr>
          <w:b/>
          <w:bCs/>
          <w:color w:val="000000"/>
          <w:sz w:val="22"/>
          <w:szCs w:val="22"/>
          <w:lang w:eastAsia="en-US" w:bidi="en-US"/>
        </w:rPr>
      </w:pPr>
    </w:p>
    <w:p w14:paraId="5BE0251E" w14:textId="77777777" w:rsidR="0084006C" w:rsidRPr="0023733F" w:rsidRDefault="0084006C" w:rsidP="0084006C">
      <w:pPr>
        <w:jc w:val="center"/>
        <w:rPr>
          <w:b/>
          <w:bCs/>
          <w:color w:val="000000"/>
          <w:sz w:val="22"/>
          <w:szCs w:val="22"/>
          <w:lang w:eastAsia="en-US" w:bidi="en-US"/>
        </w:rPr>
      </w:pPr>
      <w:r w:rsidRPr="0023733F">
        <w:rPr>
          <w:b/>
          <w:bCs/>
          <w:color w:val="000000"/>
          <w:sz w:val="22"/>
          <w:szCs w:val="22"/>
          <w:lang w:eastAsia="en-US" w:bidi="en-US"/>
        </w:rPr>
        <w:t>III.</w:t>
      </w:r>
    </w:p>
    <w:p w14:paraId="40FCDDF8" w14:textId="77777777" w:rsidR="0084006C" w:rsidRPr="0023733F" w:rsidRDefault="0084006C" w:rsidP="0084006C">
      <w:pPr>
        <w:jc w:val="center"/>
        <w:rPr>
          <w:b/>
          <w:bCs/>
          <w:color w:val="000000"/>
          <w:sz w:val="22"/>
          <w:szCs w:val="22"/>
          <w:lang w:eastAsia="en-US" w:bidi="en-US"/>
        </w:rPr>
      </w:pPr>
    </w:p>
    <w:p w14:paraId="3FDC466A" w14:textId="77777777" w:rsidR="0084006C" w:rsidRPr="0023733F" w:rsidRDefault="0084006C" w:rsidP="0084006C">
      <w:pPr>
        <w:numPr>
          <w:ilvl w:val="0"/>
          <w:numId w:val="8"/>
        </w:numPr>
        <w:jc w:val="both"/>
        <w:rPr>
          <w:iCs/>
          <w:color w:val="000000"/>
          <w:sz w:val="22"/>
          <w:szCs w:val="22"/>
          <w:shd w:val="clear" w:color="auto" w:fill="FFFF00"/>
          <w:lang w:eastAsia="en-US" w:bidi="en-US"/>
        </w:rPr>
      </w:pPr>
      <w:r w:rsidRPr="0023733F">
        <w:rPr>
          <w:rFonts w:eastAsia="Lucida Sans Unicode"/>
          <w:color w:val="000000"/>
          <w:sz w:val="22"/>
          <w:szCs w:val="22"/>
          <w:lang w:eastAsia="en-US" w:bidi="en-US"/>
        </w:rPr>
        <w:t>Předmětem</w:t>
      </w:r>
      <w:r w:rsidRPr="0023733F">
        <w:rPr>
          <w:color w:val="000000"/>
          <w:sz w:val="22"/>
          <w:szCs w:val="22"/>
          <w:lang w:eastAsia="en-US" w:bidi="en-US"/>
        </w:rPr>
        <w:t xml:space="preserve"> této Smlouvy je závazek Budoucího prodávajícího a Budoucího kupujícího uzavřít za podmínek stanovených touto Smlouvou, Kupní smlouvu (vzorové znění  Kupní smlouvy tvoří </w:t>
      </w:r>
      <w:r w:rsidRPr="0023733F">
        <w:rPr>
          <w:bCs/>
          <w:color w:val="000000"/>
          <w:sz w:val="22"/>
          <w:szCs w:val="22"/>
          <w:lang w:eastAsia="en-US" w:bidi="en-US"/>
        </w:rPr>
        <w:t>Přílohu č.1</w:t>
      </w:r>
      <w:r w:rsidRPr="0023733F">
        <w:rPr>
          <w:color w:val="000000"/>
          <w:sz w:val="22"/>
          <w:szCs w:val="22"/>
          <w:lang w:eastAsia="en-US" w:bidi="en-US"/>
        </w:rPr>
        <w:t xml:space="preserve"> této Smlouvy ), kterou bude na Budoucího kupujícího převedeno vlastnické právo k Předmětu převodu specifikovaného níže v čl. IV.  této Smlouvy za kupní cenu specifikovanou níže v čl. V. této Smlouvy.</w:t>
      </w:r>
    </w:p>
    <w:p w14:paraId="008629C0" w14:textId="77777777" w:rsidR="0084006C" w:rsidRPr="0023733F" w:rsidRDefault="0084006C" w:rsidP="0084006C">
      <w:pPr>
        <w:tabs>
          <w:tab w:val="left" w:pos="284"/>
        </w:tabs>
        <w:ind w:left="284"/>
        <w:jc w:val="both"/>
        <w:rPr>
          <w:iCs/>
          <w:color w:val="000000"/>
          <w:sz w:val="22"/>
          <w:szCs w:val="22"/>
          <w:shd w:val="clear" w:color="auto" w:fill="FFFF00"/>
          <w:lang w:eastAsia="en-US" w:bidi="en-US"/>
        </w:rPr>
      </w:pPr>
    </w:p>
    <w:p w14:paraId="35FC6B0A" w14:textId="77777777" w:rsidR="0084006C" w:rsidRPr="0023733F" w:rsidRDefault="0084006C" w:rsidP="0084006C">
      <w:pPr>
        <w:numPr>
          <w:ilvl w:val="0"/>
          <w:numId w:val="8"/>
        </w:numPr>
        <w:jc w:val="both"/>
        <w:rPr>
          <w:color w:val="000000"/>
          <w:sz w:val="22"/>
          <w:szCs w:val="22"/>
          <w:lang w:eastAsia="en-US" w:bidi="en-US"/>
        </w:rPr>
      </w:pPr>
      <w:r w:rsidRPr="0023733F">
        <w:rPr>
          <w:color w:val="000000"/>
          <w:sz w:val="22"/>
          <w:szCs w:val="22"/>
          <w:lang w:eastAsia="en-US" w:bidi="en-US"/>
        </w:rPr>
        <w:t xml:space="preserve">Smluvní strany prohlašují, že jsou si vědomy, že k datu uzavření této Smlouvy není objektivně možné uvést </w:t>
      </w:r>
      <w:r w:rsidRPr="0023733F">
        <w:rPr>
          <w:rFonts w:eastAsia="Lucida Sans Unicode"/>
          <w:color w:val="000000"/>
          <w:sz w:val="22"/>
          <w:szCs w:val="22"/>
          <w:lang w:eastAsia="en-US" w:bidi="en-US"/>
        </w:rPr>
        <w:t>veškeré</w:t>
      </w:r>
      <w:r w:rsidRPr="0023733F">
        <w:rPr>
          <w:color w:val="000000"/>
          <w:sz w:val="22"/>
          <w:szCs w:val="22"/>
          <w:lang w:eastAsia="en-US" w:bidi="en-US"/>
        </w:rPr>
        <w:t xml:space="preserve"> údaje Kupní smlouvy s tím, že neuvedení těchto údajů nepovažují za vadu, jež by měla vliv na platnost či závaznost této Smlouvy, či na závazek kterékoliv ze Smluvních stran stanovený touto Smlouvou. </w:t>
      </w:r>
    </w:p>
    <w:p w14:paraId="2FA332A1" w14:textId="77777777" w:rsidR="0084006C" w:rsidRPr="0023733F" w:rsidRDefault="0084006C" w:rsidP="0084006C">
      <w:pPr>
        <w:tabs>
          <w:tab w:val="left" w:pos="284"/>
        </w:tabs>
        <w:ind w:left="284" w:hanging="284"/>
        <w:jc w:val="both"/>
        <w:rPr>
          <w:color w:val="000000"/>
          <w:sz w:val="22"/>
          <w:szCs w:val="22"/>
          <w:lang w:eastAsia="en-US" w:bidi="en-US"/>
        </w:rPr>
      </w:pPr>
    </w:p>
    <w:p w14:paraId="22DA212F" w14:textId="58FA1BA1" w:rsidR="0084006C" w:rsidRPr="0023733F" w:rsidRDefault="0084006C" w:rsidP="0084006C">
      <w:pPr>
        <w:numPr>
          <w:ilvl w:val="0"/>
          <w:numId w:val="8"/>
        </w:numPr>
        <w:jc w:val="both"/>
        <w:rPr>
          <w:color w:val="000000"/>
          <w:sz w:val="22"/>
          <w:szCs w:val="22"/>
          <w:shd w:val="clear" w:color="auto" w:fill="FFFF00"/>
          <w:lang w:eastAsia="en-US" w:bidi="en-US"/>
        </w:rPr>
      </w:pPr>
      <w:r w:rsidRPr="0023733F">
        <w:rPr>
          <w:color w:val="000000"/>
          <w:sz w:val="22"/>
          <w:szCs w:val="22"/>
          <w:lang w:eastAsia="en-US" w:bidi="en-US"/>
        </w:rPr>
        <w:t xml:space="preserve">Budoucí </w:t>
      </w:r>
      <w:r w:rsidRPr="0023733F">
        <w:rPr>
          <w:rFonts w:eastAsia="Lucida Sans Unicode"/>
          <w:color w:val="000000"/>
          <w:sz w:val="22"/>
          <w:szCs w:val="22"/>
          <w:lang w:eastAsia="en-US" w:bidi="en-US"/>
        </w:rPr>
        <w:t>kupující</w:t>
      </w:r>
      <w:r w:rsidRPr="0023733F">
        <w:rPr>
          <w:color w:val="000000"/>
          <w:sz w:val="22"/>
          <w:szCs w:val="22"/>
          <w:lang w:eastAsia="en-US" w:bidi="en-US"/>
        </w:rPr>
        <w:t xml:space="preserve"> se zavazuje uzavřít Kupní smlouvu nejpozději do </w:t>
      </w:r>
      <w:r w:rsidR="00403143">
        <w:rPr>
          <w:color w:val="000000"/>
          <w:sz w:val="22"/>
          <w:szCs w:val="22"/>
          <w:lang w:eastAsia="en-US" w:bidi="en-US"/>
        </w:rPr>
        <w:t>150</w:t>
      </w:r>
      <w:r w:rsidR="00403143" w:rsidRPr="0023733F">
        <w:rPr>
          <w:color w:val="000000"/>
          <w:sz w:val="22"/>
          <w:szCs w:val="22"/>
          <w:lang w:eastAsia="en-US" w:bidi="en-US"/>
        </w:rPr>
        <w:t xml:space="preserve"> (</w:t>
      </w:r>
      <w:r w:rsidR="00403143">
        <w:rPr>
          <w:color w:val="000000"/>
          <w:sz w:val="22"/>
          <w:szCs w:val="22"/>
          <w:lang w:eastAsia="en-US" w:bidi="en-US"/>
        </w:rPr>
        <w:t>stopa</w:t>
      </w:r>
      <w:r w:rsidR="00403143" w:rsidRPr="0023733F">
        <w:rPr>
          <w:color w:val="000000"/>
          <w:sz w:val="22"/>
          <w:szCs w:val="22"/>
          <w:lang w:eastAsia="en-US" w:bidi="en-US"/>
        </w:rPr>
        <w:t>desáti)</w:t>
      </w:r>
      <w:r w:rsidRPr="0023733F">
        <w:rPr>
          <w:color w:val="000000"/>
          <w:sz w:val="22"/>
          <w:szCs w:val="22"/>
          <w:lang w:eastAsia="en-US" w:bidi="en-US"/>
        </w:rPr>
        <w:t xml:space="preserve"> kalendářních dnů ode dne, kdy Budoucí prodávající doručí Budoucímu kupujícímu v souladu s ujednáními  této Smlouvy písemnou výzvu k jejímu uzavření. Budoucí prodávající je povinen </w:t>
      </w:r>
      <w:r w:rsidRPr="0023733F">
        <w:rPr>
          <w:rFonts w:eastAsia="MS Mincho"/>
          <w:color w:val="000000"/>
          <w:sz w:val="22"/>
          <w:szCs w:val="22"/>
          <w:lang w:eastAsia="en-US" w:bidi="en-US"/>
        </w:rPr>
        <w:t xml:space="preserve">zaslat písemnou výzvu k uzavření Kupní smlouvy </w:t>
      </w:r>
      <w:r w:rsidRPr="0023733F">
        <w:rPr>
          <w:color w:val="000000"/>
          <w:sz w:val="22"/>
          <w:szCs w:val="22"/>
          <w:lang w:eastAsia="en-US" w:bidi="en-US"/>
        </w:rPr>
        <w:t>Budoucímu kupujícímu</w:t>
      </w:r>
      <w:r w:rsidRPr="0023733F">
        <w:rPr>
          <w:rFonts w:eastAsia="MS Mincho"/>
          <w:color w:val="000000"/>
          <w:sz w:val="22"/>
          <w:szCs w:val="22"/>
          <w:lang w:eastAsia="en-US" w:bidi="en-US"/>
        </w:rPr>
        <w:t xml:space="preserve"> („</w:t>
      </w:r>
      <w:r w:rsidRPr="0023733F">
        <w:rPr>
          <w:rFonts w:eastAsia="MS Mincho"/>
          <w:bCs/>
          <w:color w:val="000000"/>
          <w:sz w:val="22"/>
          <w:szCs w:val="22"/>
          <w:lang w:eastAsia="en-US" w:bidi="en-US"/>
        </w:rPr>
        <w:t>Výzva k uzavření Kupní s</w:t>
      </w:r>
      <w:r w:rsidRPr="0023733F">
        <w:rPr>
          <w:bCs/>
          <w:color w:val="000000"/>
          <w:sz w:val="22"/>
          <w:szCs w:val="22"/>
          <w:lang w:eastAsia="en-US" w:bidi="en-US"/>
        </w:rPr>
        <w:t>mlouvy</w:t>
      </w:r>
      <w:r w:rsidRPr="0023733F">
        <w:rPr>
          <w:b/>
          <w:bCs/>
          <w:color w:val="000000"/>
          <w:sz w:val="22"/>
          <w:szCs w:val="22"/>
          <w:lang w:eastAsia="en-US" w:bidi="en-US"/>
        </w:rPr>
        <w:t xml:space="preserve"> </w:t>
      </w:r>
      <w:r w:rsidRPr="0023733F">
        <w:rPr>
          <w:rFonts w:eastAsia="MS Mincho"/>
          <w:color w:val="000000"/>
          <w:sz w:val="22"/>
          <w:szCs w:val="22"/>
          <w:lang w:eastAsia="en-US" w:bidi="en-US"/>
        </w:rPr>
        <w:t xml:space="preserve">“) </w:t>
      </w:r>
      <w:r w:rsidR="00F21D92" w:rsidRPr="0023733F">
        <w:rPr>
          <w:rFonts w:eastAsia="MS Mincho"/>
          <w:color w:val="000000"/>
          <w:sz w:val="22"/>
          <w:szCs w:val="22"/>
          <w:lang w:eastAsia="en-US" w:bidi="en-US"/>
        </w:rPr>
        <w:t xml:space="preserve">nejpozději do 60 dní </w:t>
      </w:r>
      <w:r w:rsidRPr="0023733F">
        <w:rPr>
          <w:rFonts w:eastAsia="MS Mincho"/>
          <w:color w:val="000000"/>
          <w:sz w:val="22"/>
          <w:szCs w:val="22"/>
          <w:lang w:eastAsia="en-US" w:bidi="en-US"/>
        </w:rPr>
        <w:t>poté, co budou splněny veškeré následující podmínky</w:t>
      </w:r>
      <w:r w:rsidRPr="0023733F">
        <w:rPr>
          <w:color w:val="000000"/>
          <w:sz w:val="22"/>
          <w:szCs w:val="22"/>
          <w:lang w:eastAsia="en-US" w:bidi="en-US"/>
        </w:rPr>
        <w:t>:</w:t>
      </w:r>
    </w:p>
    <w:p w14:paraId="2537C19F" w14:textId="765D53E6" w:rsidR="0084006C" w:rsidRPr="0023733F" w:rsidRDefault="0084006C" w:rsidP="0084006C">
      <w:pPr>
        <w:numPr>
          <w:ilvl w:val="0"/>
          <w:numId w:val="9"/>
        </w:numPr>
        <w:ind w:left="709" w:hanging="283"/>
        <w:jc w:val="both"/>
        <w:rPr>
          <w:color w:val="000000"/>
          <w:sz w:val="22"/>
          <w:szCs w:val="22"/>
          <w:lang w:eastAsia="en-US" w:bidi="en-US"/>
        </w:rPr>
      </w:pPr>
      <w:r w:rsidRPr="0023733F">
        <w:rPr>
          <w:color w:val="000000"/>
          <w:sz w:val="22"/>
          <w:szCs w:val="22"/>
          <w:lang w:eastAsia="en-US" w:bidi="en-US"/>
        </w:rPr>
        <w:t xml:space="preserve">Budoucí </w:t>
      </w:r>
      <w:r w:rsidR="00293BE3" w:rsidRPr="0023733F">
        <w:rPr>
          <w:color w:val="000000"/>
          <w:sz w:val="22"/>
          <w:szCs w:val="22"/>
          <w:lang w:eastAsia="en-US" w:bidi="en-US"/>
        </w:rPr>
        <w:t xml:space="preserve">prodávající </w:t>
      </w:r>
      <w:r w:rsidRPr="0023733F">
        <w:rPr>
          <w:sz w:val="22"/>
          <w:szCs w:val="22"/>
          <w:lang w:eastAsia="en-US" w:bidi="en-US"/>
        </w:rPr>
        <w:t xml:space="preserve">předloží Budoucímu kupujícímu  </w:t>
      </w:r>
      <w:r w:rsidRPr="0023733F">
        <w:rPr>
          <w:color w:val="000000"/>
          <w:sz w:val="22"/>
          <w:szCs w:val="22"/>
          <w:lang w:eastAsia="en-US" w:bidi="en-US"/>
        </w:rPr>
        <w:t>prohlášení banky, v jejíž prospěch bylo zřízeno zástavní, či jiné věcné pr</w:t>
      </w:r>
      <w:r w:rsidR="00293BE3" w:rsidRPr="0023733F">
        <w:rPr>
          <w:color w:val="000000"/>
          <w:sz w:val="22"/>
          <w:szCs w:val="22"/>
          <w:lang w:eastAsia="en-US" w:bidi="en-US"/>
        </w:rPr>
        <w:t>á</w:t>
      </w:r>
      <w:r w:rsidRPr="0023733F">
        <w:rPr>
          <w:color w:val="000000"/>
          <w:sz w:val="22"/>
          <w:szCs w:val="22"/>
          <w:lang w:eastAsia="en-US" w:bidi="en-US"/>
        </w:rPr>
        <w:t>vo, k Předmětu převodu na  zajištění zaplacení úvěru poskytnutého Budoucímu prodávajícímu na zbudování Domu, že se vzdá tohoto zástavního práva, či jiného věcného práva, pokud bude jí uhrazen</w:t>
      </w:r>
      <w:r w:rsidR="00FE4D2B">
        <w:rPr>
          <w:color w:val="000000"/>
          <w:sz w:val="22"/>
          <w:szCs w:val="22"/>
          <w:lang w:eastAsia="en-US" w:bidi="en-US"/>
        </w:rPr>
        <w:t xml:space="preserve"> doplatek </w:t>
      </w:r>
      <w:r w:rsidRPr="0023733F">
        <w:rPr>
          <w:color w:val="000000"/>
          <w:sz w:val="22"/>
          <w:szCs w:val="22"/>
          <w:lang w:eastAsia="en-US" w:bidi="en-US"/>
        </w:rPr>
        <w:t xml:space="preserve"> kupní ceny za převod Předmětu převodu zaplacené dle této Smlouvy,  na tento úvěr, a že souhlasí s uzavřením Kupní smlouvy na Předmět převodu s Budoucím kupujícím.</w:t>
      </w:r>
    </w:p>
    <w:p w14:paraId="670BB76B" w14:textId="06A08348" w:rsidR="0084006C" w:rsidRPr="0023733F" w:rsidRDefault="0084006C" w:rsidP="0084006C">
      <w:pPr>
        <w:pStyle w:val="Odstavecseseznamem"/>
        <w:numPr>
          <w:ilvl w:val="0"/>
          <w:numId w:val="9"/>
        </w:numPr>
        <w:spacing w:after="0" w:line="240" w:lineRule="auto"/>
        <w:ind w:left="709" w:hanging="283"/>
        <w:jc w:val="both"/>
        <w:rPr>
          <w:rFonts w:ascii="Times New Roman" w:hAnsi="Times New Roman"/>
          <w:color w:val="000000"/>
          <w:lang w:bidi="en-US"/>
        </w:rPr>
      </w:pPr>
      <w:r w:rsidRPr="0023733F">
        <w:rPr>
          <w:rFonts w:ascii="Times New Roman" w:hAnsi="Times New Roman"/>
          <w:color w:val="000000"/>
          <w:lang w:bidi="en-US"/>
        </w:rPr>
        <w:t xml:space="preserve">Budoucím kupujícím bude zaplacena  záloha kupní ceny </w:t>
      </w:r>
      <w:r w:rsidR="003153B5">
        <w:rPr>
          <w:rFonts w:ascii="Times New Roman" w:hAnsi="Times New Roman"/>
          <w:color w:val="000000"/>
          <w:lang w:bidi="en-US"/>
        </w:rPr>
        <w:t xml:space="preserve">ve </w:t>
      </w:r>
      <w:r w:rsidR="001165D5" w:rsidRPr="0023733F">
        <w:rPr>
          <w:rFonts w:ascii="Times New Roman" w:eastAsia="MS Mincho" w:hAnsi="Times New Roman"/>
          <w:lang w:bidi="en-US"/>
        </w:rPr>
        <w:t xml:space="preserve">výši  </w:t>
      </w:r>
      <w:r w:rsidR="001165D5" w:rsidRPr="0023733F">
        <w:rPr>
          <w:rFonts w:ascii="Times New Roman" w:eastAsia="MS Mincho" w:hAnsi="Times New Roman"/>
          <w:b/>
          <w:bCs/>
          <w:lang w:bidi="en-US"/>
        </w:rPr>
        <w:t>404.272,</w:t>
      </w:r>
      <w:r w:rsidR="001165D5" w:rsidRPr="0023733F">
        <w:rPr>
          <w:rFonts w:ascii="Times New Roman" w:eastAsia="MS Mincho" w:hAnsi="Times New Roman"/>
          <w:b/>
          <w:lang w:bidi="en-US"/>
        </w:rPr>
        <w:t xml:space="preserve"> - Kč</w:t>
      </w:r>
      <w:r w:rsidR="001165D5" w:rsidRPr="0023733F">
        <w:rPr>
          <w:rFonts w:ascii="Times New Roman" w:eastAsia="Lucida Sans Unicode" w:hAnsi="Times New Roman"/>
          <w:b/>
          <w:bCs/>
          <w:lang w:bidi="cs-CZ"/>
        </w:rPr>
        <w:t xml:space="preserve"> (</w:t>
      </w:r>
      <w:r w:rsidR="001165D5" w:rsidRPr="0023733F">
        <w:rPr>
          <w:rFonts w:ascii="Times New Roman" w:eastAsia="Lucida Sans Unicode" w:hAnsi="Times New Roman"/>
          <w:lang w:bidi="cs-CZ"/>
        </w:rPr>
        <w:t xml:space="preserve">slovy: čtyřistačtyřitisícedvěstasedmdesátdvě koruny české) </w:t>
      </w:r>
      <w:r w:rsidRPr="0023733F">
        <w:rPr>
          <w:rFonts w:ascii="Times New Roman" w:hAnsi="Times New Roman"/>
          <w:color w:val="000000"/>
          <w:lang w:bidi="en-US"/>
        </w:rPr>
        <w:t xml:space="preserve">včetně </w:t>
      </w:r>
      <w:r w:rsidR="001165D5">
        <w:rPr>
          <w:rFonts w:ascii="Times New Roman" w:hAnsi="Times New Roman"/>
          <w:color w:val="000000"/>
          <w:lang w:bidi="en-US"/>
        </w:rPr>
        <w:t>15%</w:t>
      </w:r>
      <w:r w:rsidRPr="0023733F">
        <w:rPr>
          <w:rFonts w:ascii="Times New Roman" w:hAnsi="Times New Roman"/>
          <w:color w:val="000000"/>
          <w:lang w:bidi="en-US"/>
        </w:rPr>
        <w:t xml:space="preserve"> DPH, jak je výše této zálohy  kupní ceny sjednána v čl. VI. této Smlouvy.</w:t>
      </w:r>
    </w:p>
    <w:p w14:paraId="478868B9" w14:textId="5233EB66" w:rsidR="0084006C" w:rsidRPr="0023733F" w:rsidRDefault="0084006C" w:rsidP="0084006C">
      <w:pPr>
        <w:numPr>
          <w:ilvl w:val="0"/>
          <w:numId w:val="9"/>
        </w:numPr>
        <w:ind w:left="709" w:hanging="283"/>
        <w:jc w:val="both"/>
        <w:rPr>
          <w:color w:val="000000"/>
          <w:sz w:val="22"/>
          <w:szCs w:val="22"/>
          <w:lang w:eastAsia="en-US" w:bidi="en-US"/>
        </w:rPr>
      </w:pPr>
      <w:r w:rsidRPr="0023733F">
        <w:rPr>
          <w:color w:val="000000"/>
          <w:sz w:val="22"/>
          <w:szCs w:val="22"/>
          <w:lang w:eastAsia="en-US" w:bidi="en-US"/>
        </w:rPr>
        <w:t>Předmět převodu  bude zapsán v katastru nemovitostí.</w:t>
      </w:r>
    </w:p>
    <w:p w14:paraId="2CDA7D2D" w14:textId="4F40B6B6" w:rsidR="00F46D52" w:rsidRPr="0023733F" w:rsidRDefault="00F46D52" w:rsidP="0084006C">
      <w:pPr>
        <w:numPr>
          <w:ilvl w:val="0"/>
          <w:numId w:val="9"/>
        </w:numPr>
        <w:ind w:left="709" w:hanging="283"/>
        <w:jc w:val="both"/>
        <w:rPr>
          <w:color w:val="000000"/>
          <w:sz w:val="22"/>
          <w:szCs w:val="22"/>
          <w:lang w:eastAsia="en-US" w:bidi="en-US"/>
        </w:rPr>
      </w:pPr>
      <w:r w:rsidRPr="0023733F">
        <w:rPr>
          <w:color w:val="000000"/>
          <w:sz w:val="22"/>
          <w:szCs w:val="22"/>
          <w:lang w:eastAsia="en-US" w:bidi="en-US"/>
        </w:rPr>
        <w:t xml:space="preserve">Všechny smluvní strany </w:t>
      </w:r>
      <w:r w:rsidR="00C927A2" w:rsidRPr="0023733F">
        <w:rPr>
          <w:color w:val="000000"/>
          <w:sz w:val="22"/>
          <w:szCs w:val="22"/>
          <w:lang w:eastAsia="en-US" w:bidi="en-US"/>
        </w:rPr>
        <w:t xml:space="preserve">písemně </w:t>
      </w:r>
      <w:r w:rsidR="00F21D92" w:rsidRPr="0023733F">
        <w:rPr>
          <w:color w:val="000000"/>
          <w:sz w:val="22"/>
          <w:szCs w:val="22"/>
          <w:lang w:eastAsia="en-US" w:bidi="en-US"/>
        </w:rPr>
        <w:t>odsouhlasí</w:t>
      </w:r>
      <w:r w:rsidRPr="0023733F">
        <w:rPr>
          <w:color w:val="000000"/>
          <w:sz w:val="22"/>
          <w:szCs w:val="22"/>
          <w:lang w:eastAsia="en-US" w:bidi="en-US"/>
        </w:rPr>
        <w:t>, že stav předmětu převodu odpovídá sjednaným podmínkám pro výstavbu Předmětu převodu.</w:t>
      </w:r>
    </w:p>
    <w:p w14:paraId="57266DC7" w14:textId="77777777" w:rsidR="0084006C" w:rsidRPr="0023733F" w:rsidRDefault="0084006C" w:rsidP="0084006C">
      <w:pPr>
        <w:tabs>
          <w:tab w:val="left" w:pos="709"/>
        </w:tabs>
        <w:ind w:left="709" w:hanging="425"/>
        <w:jc w:val="both"/>
        <w:rPr>
          <w:sz w:val="22"/>
          <w:szCs w:val="22"/>
          <w:lang w:eastAsia="en-US" w:bidi="en-US"/>
        </w:rPr>
      </w:pPr>
    </w:p>
    <w:p w14:paraId="784E4CB2" w14:textId="77777777" w:rsidR="0084006C" w:rsidRPr="0023733F" w:rsidRDefault="0084006C" w:rsidP="0084006C">
      <w:pPr>
        <w:numPr>
          <w:ilvl w:val="0"/>
          <w:numId w:val="8"/>
        </w:numPr>
        <w:jc w:val="both"/>
        <w:rPr>
          <w:color w:val="000000"/>
          <w:sz w:val="22"/>
          <w:szCs w:val="22"/>
          <w:lang w:eastAsia="en-US" w:bidi="en-US"/>
        </w:rPr>
      </w:pPr>
      <w:r w:rsidRPr="0023733F">
        <w:rPr>
          <w:color w:val="000000"/>
          <w:sz w:val="22"/>
          <w:szCs w:val="22"/>
          <w:lang w:eastAsia="en-US" w:bidi="en-US"/>
        </w:rPr>
        <w:t xml:space="preserve">Budoucí </w:t>
      </w:r>
      <w:r w:rsidRPr="0023733F">
        <w:rPr>
          <w:rFonts w:eastAsia="Lucida Sans Unicode"/>
          <w:color w:val="000000"/>
          <w:sz w:val="22"/>
          <w:szCs w:val="22"/>
          <w:lang w:eastAsia="en-US" w:bidi="en-US"/>
        </w:rPr>
        <w:t>prodávající</w:t>
      </w:r>
      <w:r w:rsidRPr="0023733F">
        <w:rPr>
          <w:color w:val="000000"/>
          <w:sz w:val="22"/>
          <w:szCs w:val="22"/>
          <w:lang w:eastAsia="en-US" w:bidi="en-US"/>
        </w:rPr>
        <w:t xml:space="preserve"> se zavazuje, že ke dni uzavření Kupní smlouvy nebudou na Předmětu převodu specifikovaném v čl. IV. této Smlouvy váznout zástavní práva ani jiná věcná práva či užívací práva třetích osob, která by omezovala výkon vlastnického práva s výjimkou: </w:t>
      </w:r>
    </w:p>
    <w:p w14:paraId="6EE14DF5" w14:textId="77777777" w:rsidR="0084006C" w:rsidRPr="0023733F" w:rsidRDefault="0084006C" w:rsidP="0084006C">
      <w:pPr>
        <w:pStyle w:val="Odstavecseseznamem"/>
        <w:numPr>
          <w:ilvl w:val="0"/>
          <w:numId w:val="25"/>
        </w:numPr>
        <w:ind w:left="709" w:hanging="283"/>
        <w:jc w:val="both"/>
        <w:rPr>
          <w:rFonts w:ascii="Times New Roman" w:hAnsi="Times New Roman"/>
          <w:color w:val="000000"/>
          <w:lang w:bidi="en-US"/>
        </w:rPr>
      </w:pPr>
      <w:r w:rsidRPr="0023733F">
        <w:rPr>
          <w:rFonts w:ascii="Times New Roman" w:hAnsi="Times New Roman"/>
          <w:color w:val="000000"/>
          <w:lang w:bidi="en-US"/>
        </w:rPr>
        <w:t>práv, která vyplývají z platných právních předpisů a ze smluv se správci sítí a dodavateli technických zařízení, nezbytných pro provoz Domu (rozvody médií, vedení sítí apod.)</w:t>
      </w:r>
    </w:p>
    <w:p w14:paraId="5478B59A" w14:textId="76FAB6C8" w:rsidR="0084006C" w:rsidRPr="0023733F" w:rsidRDefault="0084006C" w:rsidP="00935AE3">
      <w:pPr>
        <w:pStyle w:val="Odstavecseseznamem"/>
        <w:numPr>
          <w:ilvl w:val="0"/>
          <w:numId w:val="25"/>
        </w:numPr>
        <w:spacing w:after="0" w:line="257" w:lineRule="auto"/>
        <w:ind w:left="709" w:hanging="284"/>
        <w:jc w:val="both"/>
        <w:rPr>
          <w:rFonts w:ascii="Times New Roman" w:hAnsi="Times New Roman"/>
          <w:color w:val="000000"/>
          <w:lang w:bidi="en-US"/>
        </w:rPr>
      </w:pPr>
      <w:r w:rsidRPr="0023733F">
        <w:rPr>
          <w:rFonts w:ascii="Times New Roman" w:hAnsi="Times New Roman"/>
          <w:color w:val="000000"/>
          <w:lang w:bidi="en-US"/>
        </w:rPr>
        <w:t xml:space="preserve">zástavního práva, či jiného věcného práva, zřízeného Budoucím prodávajícím ve prospěch banky k zajištění zaplacení  úvěru poskytnutého Budoucímu prodávajícímu na  zbudování Domu, přičemž Budoucí prodávající je povinen bez zbytečného odkladu zajistit prohlášení této banky, že se vzdá tohoto zástavního práva, či jiného věcného práva, pokud bude jí uhrazena z kupní ceny za převod Předmětu převodu nebo záloh zaplacených dle </w:t>
      </w:r>
      <w:r w:rsidR="00F72749" w:rsidRPr="0023733F">
        <w:rPr>
          <w:rFonts w:ascii="Times New Roman" w:hAnsi="Times New Roman"/>
          <w:color w:val="000000"/>
          <w:lang w:bidi="en-US"/>
        </w:rPr>
        <w:t xml:space="preserve">čl. VI </w:t>
      </w:r>
      <w:r w:rsidRPr="0023733F">
        <w:rPr>
          <w:rFonts w:ascii="Times New Roman" w:hAnsi="Times New Roman"/>
          <w:color w:val="000000"/>
          <w:lang w:bidi="en-US"/>
        </w:rPr>
        <w:t xml:space="preserve">této Smlouvy,  </w:t>
      </w:r>
      <w:r w:rsidR="001165D5">
        <w:rPr>
          <w:rFonts w:ascii="Times New Roman" w:hAnsi="Times New Roman"/>
          <w:color w:val="000000"/>
          <w:lang w:bidi="en-US"/>
        </w:rPr>
        <w:t xml:space="preserve">bankou </w:t>
      </w:r>
      <w:r w:rsidRPr="0023733F">
        <w:rPr>
          <w:rFonts w:ascii="Times New Roman" w:hAnsi="Times New Roman"/>
          <w:color w:val="000000"/>
          <w:lang w:bidi="en-US"/>
        </w:rPr>
        <w:t>stanovená částka  na tento úvěr, a že souhlasí s uzavřením Kupní smlouvy s Budoucím kupujícím.</w:t>
      </w:r>
    </w:p>
    <w:p w14:paraId="35DBA9B1" w14:textId="11073824" w:rsidR="0084006C" w:rsidRPr="0023733F" w:rsidRDefault="0084006C" w:rsidP="0084006C">
      <w:pPr>
        <w:jc w:val="center"/>
        <w:rPr>
          <w:b/>
          <w:bCs/>
          <w:color w:val="000000"/>
          <w:sz w:val="22"/>
          <w:szCs w:val="22"/>
          <w:lang w:eastAsia="en-US" w:bidi="en-US"/>
        </w:rPr>
      </w:pPr>
    </w:p>
    <w:p w14:paraId="5D016949" w14:textId="77777777" w:rsidR="00BB58BD" w:rsidRPr="0023733F" w:rsidRDefault="00BB58BD" w:rsidP="0084006C">
      <w:pPr>
        <w:jc w:val="center"/>
        <w:rPr>
          <w:b/>
          <w:bCs/>
          <w:color w:val="000000"/>
          <w:sz w:val="22"/>
          <w:szCs w:val="22"/>
          <w:lang w:eastAsia="en-US" w:bidi="en-US"/>
        </w:rPr>
      </w:pPr>
    </w:p>
    <w:p w14:paraId="4709AF7C" w14:textId="77777777" w:rsidR="0084006C" w:rsidRPr="0023733F" w:rsidRDefault="0084006C" w:rsidP="0084006C">
      <w:pPr>
        <w:jc w:val="center"/>
        <w:rPr>
          <w:b/>
          <w:bCs/>
          <w:color w:val="000000"/>
          <w:sz w:val="22"/>
          <w:szCs w:val="22"/>
          <w:lang w:eastAsia="en-US" w:bidi="en-US"/>
        </w:rPr>
      </w:pPr>
      <w:r w:rsidRPr="0023733F">
        <w:rPr>
          <w:b/>
          <w:bCs/>
          <w:color w:val="000000"/>
          <w:sz w:val="22"/>
          <w:szCs w:val="22"/>
          <w:lang w:eastAsia="en-US" w:bidi="en-US"/>
        </w:rPr>
        <w:t>IV.</w:t>
      </w:r>
    </w:p>
    <w:p w14:paraId="599E0D20" w14:textId="77777777" w:rsidR="0084006C" w:rsidRPr="0023733F" w:rsidRDefault="0084006C" w:rsidP="0084006C">
      <w:pPr>
        <w:jc w:val="center"/>
        <w:rPr>
          <w:b/>
          <w:bCs/>
          <w:color w:val="000000"/>
          <w:sz w:val="22"/>
          <w:szCs w:val="22"/>
          <w:lang w:eastAsia="en-US" w:bidi="en-US"/>
        </w:rPr>
      </w:pPr>
    </w:p>
    <w:p w14:paraId="1F6A5FBD" w14:textId="77777777" w:rsidR="0084006C" w:rsidRPr="0023733F" w:rsidRDefault="0084006C" w:rsidP="0084006C">
      <w:pPr>
        <w:numPr>
          <w:ilvl w:val="0"/>
          <w:numId w:val="1"/>
        </w:numPr>
        <w:tabs>
          <w:tab w:val="clear" w:pos="720"/>
          <w:tab w:val="left" w:pos="360"/>
        </w:tabs>
        <w:ind w:left="360"/>
        <w:jc w:val="both"/>
        <w:rPr>
          <w:color w:val="000000"/>
          <w:sz w:val="22"/>
          <w:szCs w:val="22"/>
          <w:lang w:eastAsia="en-US" w:bidi="en-US"/>
        </w:rPr>
      </w:pPr>
      <w:r w:rsidRPr="0023733F">
        <w:rPr>
          <w:color w:val="000000"/>
          <w:sz w:val="22"/>
          <w:szCs w:val="22"/>
          <w:lang w:eastAsia="en-US" w:bidi="en-US"/>
        </w:rPr>
        <w:t>Předmět převodu se vymezuje takto:</w:t>
      </w:r>
    </w:p>
    <w:p w14:paraId="4EE7AAB4" w14:textId="77777777" w:rsidR="0084006C" w:rsidRPr="0023733F" w:rsidRDefault="0084006C" w:rsidP="0084006C">
      <w:pPr>
        <w:jc w:val="both"/>
        <w:rPr>
          <w:color w:val="000000"/>
          <w:sz w:val="22"/>
          <w:szCs w:val="22"/>
          <w:lang w:eastAsia="en-US" w:bidi="en-US"/>
        </w:rPr>
      </w:pPr>
    </w:p>
    <w:p w14:paraId="288C9B73" w14:textId="374A7070" w:rsidR="0084006C" w:rsidRPr="0023733F" w:rsidRDefault="0084006C" w:rsidP="0084006C">
      <w:pPr>
        <w:widowControl w:val="0"/>
        <w:tabs>
          <w:tab w:val="left" w:pos="284"/>
        </w:tabs>
        <w:suppressAutoHyphens/>
        <w:ind w:left="426"/>
        <w:jc w:val="both"/>
        <w:rPr>
          <w:bCs/>
          <w:sz w:val="22"/>
          <w:szCs w:val="22"/>
          <w:lang w:eastAsia="en-US" w:bidi="en-US"/>
        </w:rPr>
      </w:pPr>
      <w:r w:rsidRPr="0023733F">
        <w:rPr>
          <w:b/>
          <w:sz w:val="22"/>
          <w:szCs w:val="22"/>
          <w:lang w:eastAsia="en-US" w:bidi="en-US"/>
        </w:rPr>
        <w:t xml:space="preserve">Bytová jednotka </w:t>
      </w:r>
      <w:r w:rsidRPr="0023733F">
        <w:rPr>
          <w:bCs/>
          <w:sz w:val="22"/>
          <w:szCs w:val="22"/>
          <w:lang w:eastAsia="en-US" w:bidi="en-US"/>
        </w:rPr>
        <w:t>nyní značená označením</w:t>
      </w:r>
      <w:r w:rsidRPr="0023733F">
        <w:rPr>
          <w:b/>
          <w:sz w:val="22"/>
          <w:szCs w:val="22"/>
          <w:lang w:eastAsia="en-US" w:bidi="en-US"/>
        </w:rPr>
        <w:t xml:space="preserve"> A 3-05, </w:t>
      </w:r>
      <w:r w:rsidRPr="0023733F">
        <w:rPr>
          <w:bCs/>
          <w:sz w:val="22"/>
          <w:szCs w:val="22"/>
          <w:lang w:eastAsia="en-US" w:bidi="en-US"/>
        </w:rPr>
        <w:t xml:space="preserve">nacházející se v třetím nadzemním podlaží Domu, vymezená podle občanského zákoníku, sestávající z obývacího pokoje s kuchyní o výměře 22,87 m2, z ložnice o výměře 12,60 m2, z pokoje o výměře 9,07 m2, z koupelny o výměře 3,02 m2, z WC o výměře 1,95 m2, z chodby o výměře 7,93 m2, z sklepa o výměře 3,72 m2 (sklep je umístěn ve stejném podlaží Domu v části  vymezené pro sklepy), kdy  s touto jednotkou je spojeno výlučné užívání společné části přístupné pouze z této jednotky, a to balkonu o výměře 14,00 m2, přičemž </w:t>
      </w:r>
      <w:r w:rsidRPr="0023733F">
        <w:rPr>
          <w:sz w:val="22"/>
          <w:szCs w:val="22"/>
        </w:rPr>
        <w:t xml:space="preserve">tato jednotka  zahrnuje byt jako prostorově oddělenou část Domu a </w:t>
      </w:r>
      <w:r w:rsidRPr="0023733F">
        <w:rPr>
          <w:b/>
          <w:bCs/>
          <w:sz w:val="22"/>
          <w:szCs w:val="22"/>
        </w:rPr>
        <w:t xml:space="preserve">ideální podíl 688/12690 </w:t>
      </w:r>
      <w:bookmarkStart w:id="5" w:name="_Hlk110507369"/>
      <w:r w:rsidRPr="0023733F">
        <w:rPr>
          <w:b/>
          <w:bCs/>
          <w:sz w:val="22"/>
          <w:szCs w:val="22"/>
        </w:rPr>
        <w:t>na  společných částech nemovité věci, tedy Pozemcích , jejichž součástí jsou zejména  Venkovní parkovací plocha</w:t>
      </w:r>
      <w:r w:rsidRPr="0023733F">
        <w:rPr>
          <w:sz w:val="22"/>
          <w:szCs w:val="22"/>
        </w:rPr>
        <w:t xml:space="preserve"> a </w:t>
      </w:r>
      <w:r w:rsidRPr="0023733F">
        <w:rPr>
          <w:b/>
          <w:bCs/>
          <w:sz w:val="22"/>
          <w:szCs w:val="22"/>
        </w:rPr>
        <w:t>Dvůr</w:t>
      </w:r>
      <w:r w:rsidRPr="0023733F">
        <w:rPr>
          <w:sz w:val="22"/>
          <w:szCs w:val="22"/>
        </w:rPr>
        <w:t>.</w:t>
      </w:r>
      <w:r w:rsidRPr="0023733F">
        <w:rPr>
          <w:bCs/>
          <w:sz w:val="22"/>
          <w:szCs w:val="22"/>
          <w:lang w:eastAsia="en-US" w:bidi="en-US"/>
        </w:rPr>
        <w:t xml:space="preserve"> </w:t>
      </w:r>
      <w:bookmarkEnd w:id="5"/>
      <w:r w:rsidRPr="0023733F">
        <w:rPr>
          <w:color w:val="000000"/>
          <w:sz w:val="22"/>
          <w:szCs w:val="22"/>
          <w:lang w:eastAsia="en-US" w:bidi="en-US"/>
        </w:rPr>
        <w:t>Popis Bytové jednotky, jejího sjednaného provedení a standartního vybavení tvoří Přílohu č. 1</w:t>
      </w:r>
      <w:r w:rsidRPr="0023733F">
        <w:rPr>
          <w:b/>
          <w:bCs/>
          <w:color w:val="000000"/>
          <w:sz w:val="22"/>
          <w:szCs w:val="22"/>
          <w:lang w:eastAsia="en-US" w:bidi="en-US"/>
        </w:rPr>
        <w:t xml:space="preserve"> </w:t>
      </w:r>
      <w:r w:rsidRPr="0023733F">
        <w:rPr>
          <w:bCs/>
          <w:color w:val="000000"/>
          <w:sz w:val="22"/>
          <w:szCs w:val="22"/>
          <w:lang w:eastAsia="en-US" w:bidi="en-US"/>
        </w:rPr>
        <w:t>této Smlouvy, schéma Venkovní parkovací plochy tvoří Přílohu č.2 této Smlouvy a schéma Dvora tvoří Přílohu číslo 3 této Smlouvy</w:t>
      </w:r>
      <w:r w:rsidRPr="0023733F">
        <w:rPr>
          <w:color w:val="000000"/>
          <w:sz w:val="22"/>
          <w:szCs w:val="22"/>
          <w:lang w:eastAsia="en-US" w:bidi="en-US"/>
        </w:rPr>
        <w:t>.</w:t>
      </w:r>
    </w:p>
    <w:p w14:paraId="35345F5F" w14:textId="77777777" w:rsidR="0084006C" w:rsidRPr="0023733F" w:rsidRDefault="0084006C" w:rsidP="0084006C">
      <w:pPr>
        <w:widowControl w:val="0"/>
        <w:tabs>
          <w:tab w:val="left" w:pos="284"/>
        </w:tabs>
        <w:suppressAutoHyphens/>
        <w:ind w:left="426"/>
        <w:jc w:val="both"/>
        <w:rPr>
          <w:b/>
          <w:sz w:val="22"/>
          <w:szCs w:val="22"/>
          <w:lang w:eastAsia="en-US" w:bidi="en-US"/>
        </w:rPr>
      </w:pPr>
    </w:p>
    <w:p w14:paraId="353B9C20" w14:textId="77777777" w:rsidR="0084006C" w:rsidRPr="0023733F" w:rsidRDefault="0084006C" w:rsidP="0084006C">
      <w:pPr>
        <w:ind w:left="426" w:hanging="426"/>
        <w:jc w:val="both"/>
        <w:rPr>
          <w:color w:val="000000"/>
          <w:sz w:val="22"/>
          <w:szCs w:val="22"/>
          <w:shd w:val="clear" w:color="auto" w:fill="FFFF00"/>
          <w:lang w:eastAsia="en-US" w:bidi="en-US"/>
        </w:rPr>
      </w:pPr>
      <w:r w:rsidRPr="0023733F">
        <w:rPr>
          <w:color w:val="000000"/>
          <w:sz w:val="22"/>
          <w:szCs w:val="22"/>
          <w:lang w:eastAsia="en-US" w:bidi="en-US"/>
        </w:rPr>
        <w:t>2.   Smluvní strany prohlašují, že vymezení Předmětu převodu tak, jak je popsán v této Smlouvě, považují pro účely této Smlouvy za dostatečně určité.</w:t>
      </w:r>
    </w:p>
    <w:p w14:paraId="3E2AB47E" w14:textId="77777777" w:rsidR="0084006C" w:rsidRPr="0023733F" w:rsidRDefault="0084006C" w:rsidP="0084006C">
      <w:pPr>
        <w:jc w:val="center"/>
        <w:rPr>
          <w:b/>
          <w:bCs/>
          <w:color w:val="000000"/>
          <w:sz w:val="22"/>
          <w:szCs w:val="22"/>
          <w:lang w:eastAsia="en-US" w:bidi="en-US"/>
        </w:rPr>
      </w:pPr>
    </w:p>
    <w:p w14:paraId="075B21DD" w14:textId="77777777" w:rsidR="0084006C" w:rsidRPr="0023733F" w:rsidRDefault="0084006C" w:rsidP="0084006C">
      <w:pPr>
        <w:jc w:val="center"/>
        <w:rPr>
          <w:b/>
          <w:bCs/>
          <w:color w:val="000000"/>
          <w:sz w:val="22"/>
          <w:szCs w:val="22"/>
          <w:lang w:eastAsia="en-US" w:bidi="en-US"/>
        </w:rPr>
      </w:pPr>
    </w:p>
    <w:p w14:paraId="4E2ED7D4" w14:textId="77777777" w:rsidR="0084006C" w:rsidRPr="0023733F" w:rsidRDefault="0084006C" w:rsidP="0084006C">
      <w:pPr>
        <w:jc w:val="center"/>
        <w:rPr>
          <w:b/>
          <w:bCs/>
          <w:color w:val="000000"/>
          <w:sz w:val="22"/>
          <w:szCs w:val="22"/>
          <w:lang w:eastAsia="en-US" w:bidi="en-US"/>
        </w:rPr>
      </w:pPr>
      <w:r w:rsidRPr="0023733F">
        <w:rPr>
          <w:b/>
          <w:bCs/>
          <w:color w:val="000000"/>
          <w:sz w:val="22"/>
          <w:szCs w:val="22"/>
          <w:lang w:eastAsia="en-US" w:bidi="en-US"/>
        </w:rPr>
        <w:t>V.</w:t>
      </w:r>
    </w:p>
    <w:p w14:paraId="761AB0DC" w14:textId="77777777" w:rsidR="0084006C" w:rsidRPr="0023733F" w:rsidRDefault="0084006C" w:rsidP="0084006C">
      <w:pPr>
        <w:jc w:val="center"/>
        <w:rPr>
          <w:b/>
          <w:bCs/>
          <w:color w:val="000000"/>
          <w:sz w:val="22"/>
          <w:szCs w:val="22"/>
          <w:lang w:eastAsia="en-US" w:bidi="en-US"/>
        </w:rPr>
      </w:pPr>
    </w:p>
    <w:p w14:paraId="0A696605" w14:textId="77777777" w:rsidR="001165D5" w:rsidRPr="0023733F" w:rsidRDefault="0084006C" w:rsidP="001165D5">
      <w:pPr>
        <w:pStyle w:val="Odstavecseseznamem"/>
        <w:numPr>
          <w:ilvl w:val="1"/>
          <w:numId w:val="1"/>
        </w:numPr>
        <w:jc w:val="both"/>
        <w:rPr>
          <w:rFonts w:ascii="Times New Roman" w:hAnsi="Times New Roman"/>
          <w:iCs/>
          <w:color w:val="000000"/>
          <w:lang w:bidi="en-US"/>
        </w:rPr>
      </w:pPr>
      <w:r w:rsidRPr="0023733F">
        <w:rPr>
          <w:rFonts w:ascii="Times New Roman" w:hAnsi="Times New Roman"/>
          <w:iCs/>
          <w:color w:val="000000"/>
          <w:lang w:bidi="en-US"/>
        </w:rPr>
        <w:t>Kupní cena za Předmět převodu je sjednána dohodou Smluvních stran a činí</w:t>
      </w:r>
      <w:r w:rsidRPr="0023733F">
        <w:rPr>
          <w:rFonts w:ascii="Times New Roman" w:hAnsi="Times New Roman"/>
          <w:b/>
          <w:color w:val="000000"/>
          <w:lang w:bidi="en-US"/>
        </w:rPr>
        <w:t xml:space="preserve"> celkem, včetně 15% DPH, částku </w:t>
      </w:r>
      <w:r w:rsidRPr="0023733F">
        <w:rPr>
          <w:rFonts w:ascii="Times New Roman" w:hAnsi="Times New Roman"/>
          <w:b/>
          <w:bCs/>
        </w:rPr>
        <w:t xml:space="preserve"> 4,042.720,- Kč</w:t>
      </w:r>
      <w:r w:rsidRPr="0023733F">
        <w:rPr>
          <w:rFonts w:ascii="Times New Roman" w:hAnsi="Times New Roman"/>
          <w:b/>
          <w:bCs/>
          <w:color w:val="000000"/>
          <w:lang w:bidi="en-US"/>
        </w:rPr>
        <w:t xml:space="preserve"> </w:t>
      </w:r>
      <w:r w:rsidRPr="0023733F">
        <w:rPr>
          <w:rFonts w:ascii="Times New Roman" w:hAnsi="Times New Roman"/>
          <w:b/>
          <w:lang w:bidi="en-US"/>
        </w:rPr>
        <w:t>(slovy: čtyřimilionyčtyřicetdvatisícesedmsetdvacet  korun  českých).</w:t>
      </w:r>
      <w:r w:rsidR="001165D5">
        <w:rPr>
          <w:rFonts w:ascii="Times New Roman" w:hAnsi="Times New Roman"/>
          <w:b/>
          <w:lang w:bidi="en-US"/>
        </w:rPr>
        <w:t xml:space="preserve"> </w:t>
      </w:r>
      <w:r w:rsidR="001165D5" w:rsidRPr="004D6727">
        <w:rPr>
          <w:rFonts w:ascii="Times New Roman" w:hAnsi="Times New Roman"/>
          <w:lang w:bidi="en-US"/>
        </w:rPr>
        <w:t>Kupní cena je konečná a neměnná.</w:t>
      </w:r>
    </w:p>
    <w:p w14:paraId="0C6A8619" w14:textId="77777777" w:rsidR="0084006C" w:rsidRPr="0023733F" w:rsidRDefault="0084006C" w:rsidP="0084006C">
      <w:pPr>
        <w:pStyle w:val="Odstavecseseznamem"/>
        <w:ind w:left="360"/>
        <w:jc w:val="both"/>
        <w:rPr>
          <w:rFonts w:ascii="Times New Roman" w:hAnsi="Times New Roman"/>
          <w:b/>
          <w:lang w:bidi="en-US"/>
        </w:rPr>
      </w:pPr>
    </w:p>
    <w:p w14:paraId="6DA71C5C" w14:textId="77777777" w:rsidR="0084006C" w:rsidRPr="0023733F" w:rsidRDefault="0084006C" w:rsidP="00935AE3">
      <w:pPr>
        <w:pStyle w:val="Odstavecseseznamem"/>
        <w:numPr>
          <w:ilvl w:val="1"/>
          <w:numId w:val="1"/>
        </w:numPr>
        <w:spacing w:after="0" w:line="257" w:lineRule="auto"/>
        <w:ind w:left="357" w:hanging="357"/>
        <w:jc w:val="both"/>
        <w:rPr>
          <w:rFonts w:ascii="Times New Roman" w:hAnsi="Times New Roman"/>
          <w:iCs/>
          <w:color w:val="000000"/>
          <w:lang w:bidi="en-US"/>
        </w:rPr>
      </w:pPr>
      <w:r w:rsidRPr="0023733F">
        <w:rPr>
          <w:rFonts w:ascii="Times New Roman" w:hAnsi="Times New Roman"/>
          <w:iCs/>
          <w:color w:val="000000"/>
          <w:lang w:bidi="en-US"/>
        </w:rPr>
        <w:t xml:space="preserve">V případě, že ke dni zdanitelného plnění dojde ke zvýšení sazby daně z přidané hodnoty, zvýší se cena o rozdíl tvořící zvýšení těchto daní. </w:t>
      </w:r>
    </w:p>
    <w:p w14:paraId="3EF7E6DD" w14:textId="77777777" w:rsidR="0084006C" w:rsidRPr="0023733F" w:rsidRDefault="0084006C" w:rsidP="0084006C">
      <w:pPr>
        <w:tabs>
          <w:tab w:val="left" w:pos="1080"/>
        </w:tabs>
        <w:ind w:left="360"/>
        <w:jc w:val="both"/>
        <w:rPr>
          <w:iCs/>
          <w:color w:val="000000"/>
          <w:sz w:val="22"/>
          <w:szCs w:val="22"/>
          <w:lang w:eastAsia="en-US" w:bidi="en-US"/>
        </w:rPr>
      </w:pPr>
    </w:p>
    <w:p w14:paraId="4760866C" w14:textId="419B7ADB" w:rsidR="0084006C" w:rsidRPr="0023733F" w:rsidRDefault="0084006C" w:rsidP="00935AE3">
      <w:pPr>
        <w:pStyle w:val="Odstavecseseznamem"/>
        <w:numPr>
          <w:ilvl w:val="1"/>
          <w:numId w:val="1"/>
        </w:numPr>
        <w:spacing w:after="0" w:line="257" w:lineRule="auto"/>
        <w:ind w:left="357" w:hanging="357"/>
        <w:jc w:val="both"/>
        <w:rPr>
          <w:color w:val="000000"/>
          <w:lang w:bidi="en-US"/>
        </w:rPr>
      </w:pPr>
      <w:r w:rsidRPr="0023733F">
        <w:rPr>
          <w:rFonts w:ascii="Times New Roman" w:hAnsi="Times New Roman"/>
          <w:iCs/>
          <w:color w:val="000000"/>
          <w:lang w:bidi="en-US"/>
        </w:rPr>
        <w:t>Kupní</w:t>
      </w:r>
      <w:r w:rsidRPr="0023733F">
        <w:rPr>
          <w:rFonts w:ascii="Times New Roman" w:hAnsi="Times New Roman"/>
          <w:color w:val="000000"/>
          <w:lang w:bidi="en-US"/>
        </w:rPr>
        <w:t xml:space="preserve"> cena zahrnuje </w:t>
      </w:r>
      <w:r w:rsidR="002B038B" w:rsidRPr="0023733F">
        <w:rPr>
          <w:rFonts w:ascii="Times New Roman" w:hAnsi="Times New Roman"/>
          <w:color w:val="000000"/>
          <w:lang w:bidi="en-US"/>
        </w:rPr>
        <w:t xml:space="preserve">řádné </w:t>
      </w:r>
      <w:r w:rsidRPr="0023733F">
        <w:rPr>
          <w:rFonts w:ascii="Times New Roman" w:hAnsi="Times New Roman"/>
          <w:color w:val="000000"/>
          <w:lang w:bidi="en-US"/>
        </w:rPr>
        <w:t>provedení</w:t>
      </w:r>
      <w:r w:rsidRPr="0023733F">
        <w:rPr>
          <w:rFonts w:ascii="Times New Roman" w:hAnsi="Times New Roman"/>
          <w:iCs/>
          <w:color w:val="000000"/>
          <w:lang w:bidi="en-US"/>
        </w:rPr>
        <w:t xml:space="preserve"> Předmětu převodu </w:t>
      </w:r>
      <w:r w:rsidRPr="0023733F">
        <w:rPr>
          <w:rFonts w:ascii="Times New Roman" w:hAnsi="Times New Roman"/>
          <w:color w:val="000000"/>
          <w:lang w:bidi="en-US"/>
        </w:rPr>
        <w:t>, jak je popsán</w:t>
      </w:r>
      <w:r w:rsidR="002B038B" w:rsidRPr="0023733F">
        <w:rPr>
          <w:rFonts w:ascii="Times New Roman" w:hAnsi="Times New Roman"/>
          <w:color w:val="000000"/>
          <w:lang w:bidi="en-US"/>
        </w:rPr>
        <w:t>o</w:t>
      </w:r>
      <w:r w:rsidRPr="0023733F">
        <w:rPr>
          <w:rFonts w:ascii="Times New Roman" w:hAnsi="Times New Roman"/>
          <w:color w:val="000000"/>
          <w:lang w:bidi="en-US"/>
        </w:rPr>
        <w:t xml:space="preserve"> v přílohách </w:t>
      </w:r>
      <w:bookmarkStart w:id="6" w:name="_Hlk110606068"/>
      <w:r w:rsidRPr="0023733F">
        <w:rPr>
          <w:rFonts w:ascii="Times New Roman" w:hAnsi="Times New Roman"/>
          <w:color w:val="000000"/>
          <w:lang w:bidi="en-US"/>
        </w:rPr>
        <w:t xml:space="preserve">č. 1, č. 2 a </w:t>
      </w:r>
      <w:bookmarkEnd w:id="6"/>
      <w:r w:rsidRPr="0023733F">
        <w:rPr>
          <w:rFonts w:ascii="Times New Roman" w:hAnsi="Times New Roman"/>
          <w:color w:val="000000"/>
          <w:lang w:bidi="en-US"/>
        </w:rPr>
        <w:t>č. 3    této Smlouvy.</w:t>
      </w:r>
    </w:p>
    <w:p w14:paraId="5D0EB9C4" w14:textId="77777777" w:rsidR="000B14A0" w:rsidRPr="0023733F" w:rsidRDefault="000B14A0" w:rsidP="0084006C">
      <w:pPr>
        <w:ind w:left="360"/>
        <w:jc w:val="center"/>
        <w:rPr>
          <w:b/>
          <w:bCs/>
          <w:color w:val="000000"/>
          <w:sz w:val="22"/>
          <w:szCs w:val="22"/>
          <w:shd w:val="clear" w:color="auto" w:fill="FFFF00"/>
          <w:lang w:eastAsia="en-US" w:bidi="en-US"/>
        </w:rPr>
      </w:pPr>
    </w:p>
    <w:p w14:paraId="2A9C0C4D" w14:textId="77777777" w:rsidR="0084006C" w:rsidRPr="0023733F" w:rsidRDefault="0084006C" w:rsidP="0084006C">
      <w:pPr>
        <w:ind w:left="360"/>
        <w:jc w:val="center"/>
        <w:rPr>
          <w:b/>
          <w:bCs/>
          <w:color w:val="000000"/>
          <w:sz w:val="22"/>
          <w:szCs w:val="22"/>
          <w:shd w:val="clear" w:color="auto" w:fill="FFFF00"/>
          <w:lang w:eastAsia="en-US" w:bidi="en-US"/>
        </w:rPr>
      </w:pPr>
    </w:p>
    <w:p w14:paraId="3F90AC41" w14:textId="77777777" w:rsidR="0084006C" w:rsidRPr="0023733F" w:rsidRDefault="0084006C" w:rsidP="0084006C">
      <w:pPr>
        <w:jc w:val="center"/>
        <w:rPr>
          <w:b/>
          <w:bCs/>
          <w:color w:val="000000"/>
          <w:sz w:val="22"/>
          <w:szCs w:val="22"/>
          <w:lang w:eastAsia="en-US" w:bidi="en-US"/>
        </w:rPr>
      </w:pPr>
      <w:r w:rsidRPr="0023733F">
        <w:rPr>
          <w:b/>
          <w:bCs/>
          <w:color w:val="000000"/>
          <w:sz w:val="22"/>
          <w:szCs w:val="22"/>
          <w:lang w:eastAsia="en-US" w:bidi="en-US"/>
        </w:rPr>
        <w:t>VI.</w:t>
      </w:r>
    </w:p>
    <w:p w14:paraId="2C2D21FD" w14:textId="77777777" w:rsidR="0084006C" w:rsidRPr="0023733F" w:rsidRDefault="0084006C" w:rsidP="0084006C">
      <w:pPr>
        <w:jc w:val="center"/>
        <w:rPr>
          <w:b/>
          <w:bCs/>
          <w:color w:val="000000"/>
          <w:sz w:val="22"/>
          <w:szCs w:val="22"/>
          <w:lang w:eastAsia="en-US" w:bidi="en-US"/>
        </w:rPr>
      </w:pPr>
    </w:p>
    <w:p w14:paraId="6094CE42" w14:textId="7801C253" w:rsidR="001415A7" w:rsidRPr="001415A7" w:rsidRDefault="0084006C" w:rsidP="001415A7">
      <w:pPr>
        <w:numPr>
          <w:ilvl w:val="0"/>
          <w:numId w:val="11"/>
        </w:numPr>
        <w:ind w:left="426"/>
        <w:jc w:val="both"/>
        <w:rPr>
          <w:rFonts w:eastAsia="Lucida Sans Unicode"/>
          <w:color w:val="FF0000"/>
          <w:sz w:val="22"/>
          <w:szCs w:val="22"/>
          <w:lang w:bidi="cs-CZ"/>
        </w:rPr>
      </w:pPr>
      <w:r w:rsidRPr="001415A7">
        <w:rPr>
          <w:rFonts w:eastAsia="MS Mincho"/>
          <w:sz w:val="22"/>
          <w:szCs w:val="22"/>
          <w:lang w:bidi="en-US"/>
        </w:rPr>
        <w:t xml:space="preserve">Smluvní strany </w:t>
      </w:r>
      <w:r w:rsidRPr="001415A7">
        <w:rPr>
          <w:sz w:val="22"/>
          <w:szCs w:val="22"/>
          <w:lang w:eastAsia="en-US" w:bidi="en-US"/>
        </w:rPr>
        <w:t>se</w:t>
      </w:r>
      <w:r w:rsidRPr="001415A7">
        <w:rPr>
          <w:rFonts w:eastAsia="MS Mincho"/>
          <w:sz w:val="22"/>
          <w:szCs w:val="22"/>
          <w:lang w:bidi="en-US"/>
        </w:rPr>
        <w:t xml:space="preserve"> dohodly, že na sjednanou kupní cenu za převod Předmět převodu </w:t>
      </w:r>
      <w:r w:rsidRPr="001415A7">
        <w:rPr>
          <w:rFonts w:eastAsia="Lucida Sans Unicode"/>
          <w:b/>
          <w:bCs/>
          <w:color w:val="FF0000"/>
          <w:sz w:val="22"/>
          <w:szCs w:val="22"/>
          <w:lang w:bidi="cs-CZ"/>
        </w:rPr>
        <w:t xml:space="preserve"> </w:t>
      </w:r>
      <w:r w:rsidRPr="001415A7">
        <w:rPr>
          <w:rFonts w:eastAsia="MS Mincho"/>
          <w:sz w:val="22"/>
          <w:szCs w:val="22"/>
          <w:lang w:bidi="en-US"/>
        </w:rPr>
        <w:t xml:space="preserve">zaplatí Budoucí kupující zálohu </w:t>
      </w:r>
      <w:r w:rsidR="0075695E" w:rsidRPr="001415A7">
        <w:rPr>
          <w:rFonts w:eastAsia="MS Mincho"/>
          <w:sz w:val="22"/>
          <w:szCs w:val="22"/>
          <w:lang w:bidi="en-US"/>
        </w:rPr>
        <w:t xml:space="preserve">na základě </w:t>
      </w:r>
      <w:r w:rsidR="001415A7" w:rsidRPr="001415A7">
        <w:rPr>
          <w:rFonts w:eastAsia="MS Mincho"/>
          <w:sz w:val="22"/>
          <w:szCs w:val="22"/>
          <w:lang w:bidi="en-US"/>
        </w:rPr>
        <w:t>zálohové faktury</w:t>
      </w:r>
      <w:r w:rsidR="0075695E" w:rsidRPr="001415A7">
        <w:rPr>
          <w:rFonts w:eastAsia="MS Mincho"/>
          <w:sz w:val="22"/>
          <w:szCs w:val="22"/>
          <w:lang w:bidi="en-US"/>
        </w:rPr>
        <w:t xml:space="preserve"> vystavené budoucím prodávajícím po uzavření této Smlouvy</w:t>
      </w:r>
      <w:r w:rsidRPr="001415A7">
        <w:rPr>
          <w:rFonts w:eastAsia="MS Mincho"/>
          <w:sz w:val="22"/>
          <w:szCs w:val="22"/>
          <w:lang w:bidi="en-US"/>
        </w:rPr>
        <w:t xml:space="preserve"> na účet Budoucího prodávajícího číslo: </w:t>
      </w:r>
      <w:bookmarkStart w:id="7" w:name="_Hlk109123194"/>
      <w:r w:rsidRPr="001415A7">
        <w:rPr>
          <w:rFonts w:eastAsia="MS Mincho"/>
          <w:b/>
          <w:bCs/>
          <w:sz w:val="22"/>
          <w:szCs w:val="22"/>
          <w:lang w:bidi="en-US"/>
        </w:rPr>
        <w:t>5951305339/0800</w:t>
      </w:r>
      <w:r w:rsidRPr="001415A7">
        <w:rPr>
          <w:rFonts w:eastAsia="MS Mincho"/>
          <w:sz w:val="22"/>
          <w:szCs w:val="22"/>
          <w:lang w:bidi="en-US"/>
        </w:rPr>
        <w:t xml:space="preserve"> </w:t>
      </w:r>
      <w:bookmarkEnd w:id="7"/>
      <w:r w:rsidR="00D05C87">
        <w:rPr>
          <w:sz w:val="22"/>
          <w:szCs w:val="22"/>
          <w:lang w:bidi="en-US"/>
        </w:rPr>
        <w:t>vedený u České spořitelny, a.s.</w:t>
      </w:r>
      <w:r w:rsidRPr="001415A7">
        <w:rPr>
          <w:sz w:val="22"/>
          <w:szCs w:val="22"/>
          <w:lang w:bidi="en-US"/>
        </w:rPr>
        <w:t>, pobočka Zlín pod</w:t>
      </w:r>
      <w:r w:rsidRPr="001415A7">
        <w:rPr>
          <w:bCs/>
          <w:sz w:val="22"/>
          <w:szCs w:val="22"/>
          <w:lang w:bidi="en-US"/>
        </w:rPr>
        <w:t xml:space="preserve"> </w:t>
      </w:r>
      <w:r w:rsidRPr="001415A7">
        <w:rPr>
          <w:sz w:val="22"/>
          <w:szCs w:val="22"/>
          <w:lang w:bidi="en-US"/>
        </w:rPr>
        <w:t>v.s.</w:t>
      </w:r>
      <w:r w:rsidRPr="001415A7">
        <w:rPr>
          <w:bCs/>
          <w:sz w:val="22"/>
          <w:szCs w:val="22"/>
          <w:lang w:bidi="en-US"/>
        </w:rPr>
        <w:t xml:space="preserve"> 305</w:t>
      </w:r>
      <w:r w:rsidR="00F72749" w:rsidRPr="001415A7">
        <w:rPr>
          <w:bCs/>
          <w:sz w:val="22"/>
          <w:szCs w:val="22"/>
          <w:lang w:bidi="en-US"/>
        </w:rPr>
        <w:t xml:space="preserve">, jako zprávu pro příjemce </w:t>
      </w:r>
      <w:r w:rsidR="00F72749" w:rsidRPr="001415A7">
        <w:rPr>
          <w:sz w:val="22"/>
          <w:szCs w:val="22"/>
        </w:rPr>
        <w:t>uvádět: záloha za byt A 3-05,</w:t>
      </w:r>
      <w:r w:rsidRPr="001415A7">
        <w:rPr>
          <w:sz w:val="22"/>
          <w:szCs w:val="22"/>
          <w:lang w:bidi="en-US"/>
        </w:rPr>
        <w:t xml:space="preserve"> </w:t>
      </w:r>
      <w:bookmarkStart w:id="8" w:name="_Hlk104544881"/>
      <w:r w:rsidRPr="001415A7">
        <w:rPr>
          <w:rFonts w:eastAsia="MS Mincho"/>
          <w:sz w:val="22"/>
          <w:szCs w:val="22"/>
          <w:lang w:bidi="en-US"/>
        </w:rPr>
        <w:t xml:space="preserve">ve výši  </w:t>
      </w:r>
      <w:r w:rsidR="00F53970" w:rsidRPr="001415A7">
        <w:rPr>
          <w:rFonts w:eastAsia="MS Mincho"/>
          <w:b/>
          <w:bCs/>
          <w:sz w:val="22"/>
          <w:szCs w:val="22"/>
          <w:lang w:bidi="en-US"/>
        </w:rPr>
        <w:t>404.272,</w:t>
      </w:r>
      <w:r w:rsidR="00F53970" w:rsidRPr="001415A7">
        <w:rPr>
          <w:rFonts w:eastAsia="MS Mincho"/>
          <w:b/>
          <w:sz w:val="22"/>
          <w:szCs w:val="22"/>
          <w:lang w:bidi="en-US"/>
        </w:rPr>
        <w:t xml:space="preserve"> - Kč</w:t>
      </w:r>
      <w:r w:rsidR="00F53970" w:rsidRPr="001415A7">
        <w:rPr>
          <w:rFonts w:eastAsia="Lucida Sans Unicode"/>
          <w:b/>
          <w:bCs/>
          <w:sz w:val="22"/>
          <w:szCs w:val="22"/>
          <w:lang w:bidi="cs-CZ"/>
        </w:rPr>
        <w:t xml:space="preserve"> (</w:t>
      </w:r>
      <w:r w:rsidR="00F53970" w:rsidRPr="001415A7">
        <w:rPr>
          <w:rFonts w:eastAsia="Lucida Sans Unicode"/>
          <w:sz w:val="22"/>
          <w:szCs w:val="22"/>
          <w:lang w:bidi="cs-CZ"/>
        </w:rPr>
        <w:t>slovy: čtyřistačtyřitisícedvěstasedmdesátdvě koruny české)</w:t>
      </w:r>
      <w:r w:rsidRPr="001415A7">
        <w:rPr>
          <w:rFonts w:eastAsia="Lucida Sans Unicode"/>
          <w:sz w:val="22"/>
          <w:szCs w:val="22"/>
          <w:lang w:bidi="cs-CZ"/>
        </w:rPr>
        <w:t xml:space="preserve"> nejpozději do 30ti kalendářních dnů ode dne </w:t>
      </w:r>
      <w:r w:rsidR="0075695E" w:rsidRPr="001415A7">
        <w:rPr>
          <w:rFonts w:eastAsia="Lucida Sans Unicode"/>
          <w:sz w:val="22"/>
          <w:szCs w:val="22"/>
          <w:lang w:bidi="cs-CZ"/>
        </w:rPr>
        <w:t xml:space="preserve">prokazatelného doručení </w:t>
      </w:r>
      <w:r w:rsidR="001415A7" w:rsidRPr="001415A7">
        <w:rPr>
          <w:rFonts w:eastAsia="Lucida Sans Unicode"/>
          <w:sz w:val="22"/>
          <w:szCs w:val="22"/>
          <w:lang w:bidi="cs-CZ"/>
        </w:rPr>
        <w:t>zálohové faktury</w:t>
      </w:r>
      <w:r w:rsidR="0075695E" w:rsidRPr="001415A7">
        <w:rPr>
          <w:rFonts w:eastAsia="Lucida Sans Unicode"/>
          <w:sz w:val="22"/>
          <w:szCs w:val="22"/>
          <w:lang w:bidi="cs-CZ"/>
        </w:rPr>
        <w:t xml:space="preserve"> budoucímu kupujícímu</w:t>
      </w:r>
      <w:r w:rsidRPr="001415A7">
        <w:rPr>
          <w:rFonts w:eastAsia="Lucida Sans Unicode"/>
          <w:sz w:val="22"/>
          <w:szCs w:val="22"/>
          <w:lang w:bidi="cs-CZ"/>
        </w:rPr>
        <w:t>, kdy v této  záloze je zahrnuta i  15% DPH</w:t>
      </w:r>
      <w:bookmarkEnd w:id="8"/>
      <w:r w:rsidRPr="001415A7">
        <w:rPr>
          <w:rFonts w:eastAsia="Lucida Sans Unicode"/>
          <w:sz w:val="22"/>
          <w:szCs w:val="22"/>
          <w:lang w:bidi="cs-CZ"/>
        </w:rPr>
        <w:t>.</w:t>
      </w:r>
      <w:r w:rsidR="001415A7" w:rsidRPr="001415A7">
        <w:rPr>
          <w:rFonts w:eastAsia="Lucida Sans Unicode"/>
          <w:sz w:val="22"/>
          <w:szCs w:val="22"/>
          <w:lang w:bidi="cs-CZ"/>
        </w:rPr>
        <w:t xml:space="preserve"> Budoucí prodávající použije tyto prostředky na splátku úvěru na realizaci projektu úvěrující bance.</w:t>
      </w:r>
    </w:p>
    <w:p w14:paraId="47B9A02E" w14:textId="77777777" w:rsidR="001415A7" w:rsidRPr="001415A7" w:rsidRDefault="001415A7" w:rsidP="001415A7">
      <w:pPr>
        <w:ind w:left="426"/>
        <w:jc w:val="both"/>
        <w:rPr>
          <w:rFonts w:eastAsia="Lucida Sans Unicode"/>
          <w:color w:val="FF0000"/>
          <w:sz w:val="22"/>
          <w:szCs w:val="22"/>
          <w:lang w:bidi="cs-CZ"/>
        </w:rPr>
      </w:pPr>
    </w:p>
    <w:p w14:paraId="1214EC21" w14:textId="77777777" w:rsidR="00FF2DA9" w:rsidRPr="00FF2DA9" w:rsidRDefault="00FF2DA9" w:rsidP="00FF2DA9">
      <w:pPr>
        <w:numPr>
          <w:ilvl w:val="0"/>
          <w:numId w:val="11"/>
        </w:numPr>
        <w:ind w:left="426"/>
        <w:jc w:val="both"/>
        <w:rPr>
          <w:sz w:val="22"/>
          <w:szCs w:val="22"/>
        </w:rPr>
      </w:pPr>
      <w:r w:rsidRPr="00FF2DA9">
        <w:rPr>
          <w:rFonts w:eastAsia="MS Mincho"/>
          <w:sz w:val="22"/>
          <w:szCs w:val="22"/>
          <w:lang w:eastAsia="en-US" w:bidi="en-US"/>
        </w:rPr>
        <w:t>Budoucí prodávající</w:t>
      </w:r>
      <w:r w:rsidRPr="00FF2DA9">
        <w:rPr>
          <w:sz w:val="22"/>
          <w:szCs w:val="22"/>
        </w:rPr>
        <w:t xml:space="preserve"> prohlašuje, že:</w:t>
      </w:r>
    </w:p>
    <w:p w14:paraId="47B35C5E" w14:textId="77777777" w:rsidR="00FF2DA9" w:rsidRPr="00FF2DA9" w:rsidRDefault="00FF2DA9" w:rsidP="00FF2DA9">
      <w:pPr>
        <w:numPr>
          <w:ilvl w:val="0"/>
          <w:numId w:val="27"/>
        </w:numPr>
        <w:ind w:left="851" w:hanging="357"/>
        <w:jc w:val="both"/>
        <w:rPr>
          <w:sz w:val="22"/>
          <w:szCs w:val="22"/>
        </w:rPr>
      </w:pPr>
      <w:r w:rsidRPr="00FF2DA9">
        <w:rPr>
          <w:sz w:val="22"/>
          <w:szCs w:val="22"/>
        </w:rPr>
        <w:t>nemá v úmyslu nezaplatit daň z přidané hodnoty u zdanitelného plnění podle této smlouvy (dále jen „daň“),</w:t>
      </w:r>
    </w:p>
    <w:p w14:paraId="46EB6CB2" w14:textId="77777777" w:rsidR="00FF2DA9" w:rsidRPr="00FF2DA9" w:rsidRDefault="00FF2DA9" w:rsidP="00FF2DA9">
      <w:pPr>
        <w:numPr>
          <w:ilvl w:val="0"/>
          <w:numId w:val="27"/>
        </w:numPr>
        <w:ind w:left="851" w:hanging="357"/>
        <w:jc w:val="both"/>
        <w:rPr>
          <w:sz w:val="22"/>
          <w:szCs w:val="22"/>
        </w:rPr>
      </w:pPr>
      <w:r w:rsidRPr="00FF2DA9">
        <w:rPr>
          <w:sz w:val="22"/>
          <w:szCs w:val="22"/>
        </w:rPr>
        <w:t>mu nejsou známy skutečnosti, nasvědčující tomu, že se dostane do postavení, kdy nemůže daň zaplatit a ani se ke dni podpisu této smlouvy v takovém postavení nenachází,</w:t>
      </w:r>
    </w:p>
    <w:p w14:paraId="50B5CDBE" w14:textId="77777777" w:rsidR="00FF2DA9" w:rsidRPr="00FF2DA9" w:rsidRDefault="00FF2DA9" w:rsidP="00FF2DA9">
      <w:pPr>
        <w:numPr>
          <w:ilvl w:val="0"/>
          <w:numId w:val="27"/>
        </w:numPr>
        <w:ind w:left="851" w:hanging="357"/>
        <w:jc w:val="both"/>
        <w:rPr>
          <w:sz w:val="22"/>
          <w:szCs w:val="22"/>
        </w:rPr>
      </w:pPr>
      <w:r w:rsidRPr="00FF2DA9">
        <w:rPr>
          <w:sz w:val="22"/>
          <w:szCs w:val="22"/>
        </w:rPr>
        <w:t>nezkrátí daň nebo nevyláká daňovou výhodu,</w:t>
      </w:r>
    </w:p>
    <w:p w14:paraId="69A2CD22" w14:textId="77777777" w:rsidR="00FF2DA9" w:rsidRPr="00FF2DA9" w:rsidRDefault="00FF2DA9" w:rsidP="00FF2DA9">
      <w:pPr>
        <w:numPr>
          <w:ilvl w:val="0"/>
          <w:numId w:val="27"/>
        </w:numPr>
        <w:ind w:left="851" w:hanging="357"/>
        <w:jc w:val="both"/>
        <w:rPr>
          <w:sz w:val="22"/>
          <w:szCs w:val="22"/>
        </w:rPr>
      </w:pPr>
      <w:r w:rsidRPr="00FF2DA9">
        <w:rPr>
          <w:sz w:val="22"/>
          <w:szCs w:val="22"/>
        </w:rPr>
        <w:t>úplata za plnění dle smlouvy není odchylná od obvyklé ceny,</w:t>
      </w:r>
    </w:p>
    <w:p w14:paraId="25A48CC3" w14:textId="77777777" w:rsidR="00FF2DA9" w:rsidRPr="00FF2DA9" w:rsidRDefault="00FF2DA9" w:rsidP="00FF2DA9">
      <w:pPr>
        <w:numPr>
          <w:ilvl w:val="0"/>
          <w:numId w:val="27"/>
        </w:numPr>
        <w:ind w:left="851" w:hanging="357"/>
        <w:jc w:val="both"/>
        <w:rPr>
          <w:sz w:val="22"/>
          <w:szCs w:val="22"/>
        </w:rPr>
      </w:pPr>
      <w:r w:rsidRPr="00FF2DA9">
        <w:rPr>
          <w:sz w:val="22"/>
          <w:szCs w:val="22"/>
        </w:rPr>
        <w:t>úplata za plnění dle smlouvy nebude poskytnuta zcela nebo zčásti bezhotovostním převodem na účet vedený poskytovatelem platebních služeb mimo tuzemsko,</w:t>
      </w:r>
    </w:p>
    <w:p w14:paraId="34B8CE89" w14:textId="77777777" w:rsidR="00FF2DA9" w:rsidRPr="00FF2DA9" w:rsidRDefault="00FF2DA9" w:rsidP="00FF2DA9">
      <w:pPr>
        <w:numPr>
          <w:ilvl w:val="0"/>
          <w:numId w:val="27"/>
        </w:numPr>
        <w:ind w:left="851" w:hanging="357"/>
        <w:jc w:val="both"/>
        <w:rPr>
          <w:sz w:val="22"/>
          <w:szCs w:val="22"/>
        </w:rPr>
      </w:pPr>
      <w:r w:rsidRPr="00FF2DA9">
        <w:rPr>
          <w:sz w:val="22"/>
          <w:szCs w:val="22"/>
        </w:rPr>
        <w:t>nebude nespolehlivým plátcem,</w:t>
      </w:r>
    </w:p>
    <w:p w14:paraId="30D8325D" w14:textId="77777777" w:rsidR="00FF2DA9" w:rsidRPr="00FF2DA9" w:rsidRDefault="00FF2DA9" w:rsidP="00FF2DA9">
      <w:pPr>
        <w:numPr>
          <w:ilvl w:val="0"/>
          <w:numId w:val="27"/>
        </w:numPr>
        <w:ind w:left="851" w:hanging="357"/>
        <w:jc w:val="both"/>
        <w:rPr>
          <w:sz w:val="22"/>
          <w:szCs w:val="22"/>
        </w:rPr>
      </w:pPr>
      <w:r w:rsidRPr="00FF2DA9">
        <w:rPr>
          <w:sz w:val="22"/>
          <w:szCs w:val="22"/>
        </w:rPr>
        <w:t>bude mít u správce daně registrován bankovní účet používaný pro ekonomickou činnost,</w:t>
      </w:r>
    </w:p>
    <w:p w14:paraId="7110F665" w14:textId="77777777" w:rsidR="00FF2DA9" w:rsidRPr="00FF2DA9" w:rsidRDefault="00FF2DA9" w:rsidP="00FF2DA9">
      <w:pPr>
        <w:numPr>
          <w:ilvl w:val="0"/>
          <w:numId w:val="27"/>
        </w:numPr>
        <w:ind w:left="851" w:hanging="357"/>
        <w:jc w:val="both"/>
        <w:rPr>
          <w:sz w:val="22"/>
          <w:szCs w:val="22"/>
        </w:rPr>
      </w:pPr>
      <w:r w:rsidRPr="00FF2DA9">
        <w:rPr>
          <w:sz w:val="22"/>
          <w:szCs w:val="22"/>
        </w:rPr>
        <w:t>souhlasí s tím, že pokud ke dni uskutečnění zdanitelného plnění nebo k okamžiku poskytnutí úplaty na plnění, bude o budoucím prodávajícím zveřejněna správcem daně skutečnost, že budoucí prodávající je nespolehlivým plátcem, uhradí budoucí kupující daň z přidané hodnoty z přijatého zdanitelného plnění příslušnému správci daně,</w:t>
      </w:r>
    </w:p>
    <w:p w14:paraId="32C96E03" w14:textId="77777777" w:rsidR="00FF2DA9" w:rsidRPr="00FF2DA9" w:rsidRDefault="00FF2DA9" w:rsidP="00FF2DA9">
      <w:pPr>
        <w:numPr>
          <w:ilvl w:val="0"/>
          <w:numId w:val="27"/>
        </w:numPr>
        <w:ind w:left="851" w:hanging="357"/>
        <w:jc w:val="both"/>
        <w:rPr>
          <w:sz w:val="22"/>
          <w:szCs w:val="22"/>
        </w:rPr>
      </w:pPr>
      <w:r w:rsidRPr="00FF2DA9">
        <w:rPr>
          <w:sz w:val="22"/>
          <w:szCs w:val="22"/>
        </w:rPr>
        <w:t>souhlasí s tím, že pokud ke dni uskutečnění zdanitelného plnění nebo k okamžiku poskytnutí úplaty na plnění bude zjištěna nesrovnalost v registraci bankovního účtu budoucího prodávajícího určeného pro ekonomickou činnost správcem daně, uhradí budoucí kupující daň z přidané hodnoty z přijatého zdanitelného plnění příslušnému správci daně.</w:t>
      </w:r>
    </w:p>
    <w:p w14:paraId="257DB5BE" w14:textId="77777777" w:rsidR="0084006C" w:rsidRPr="001415A7" w:rsidRDefault="0084006C" w:rsidP="0084006C">
      <w:pPr>
        <w:ind w:left="709"/>
        <w:jc w:val="both"/>
        <w:rPr>
          <w:rFonts w:eastAsia="Lucida Sans Unicode"/>
          <w:sz w:val="22"/>
          <w:szCs w:val="22"/>
          <w:lang w:bidi="cs-CZ"/>
        </w:rPr>
      </w:pPr>
    </w:p>
    <w:p w14:paraId="62B20433" w14:textId="77777777" w:rsidR="0084006C" w:rsidRPr="001415A7" w:rsidRDefault="0084006C" w:rsidP="0084006C">
      <w:pPr>
        <w:numPr>
          <w:ilvl w:val="0"/>
          <w:numId w:val="11"/>
        </w:numPr>
        <w:ind w:left="426"/>
        <w:jc w:val="both"/>
        <w:rPr>
          <w:rFonts w:eastAsia="MS Mincho"/>
          <w:sz w:val="22"/>
          <w:szCs w:val="22"/>
          <w:lang w:eastAsia="en-US" w:bidi="en-US"/>
        </w:rPr>
      </w:pPr>
      <w:r w:rsidRPr="001415A7">
        <w:rPr>
          <w:rFonts w:eastAsia="MS Mincho"/>
          <w:sz w:val="22"/>
          <w:szCs w:val="22"/>
          <w:lang w:eastAsia="en-US" w:bidi="en-US"/>
        </w:rPr>
        <w:t>Poplatky spojené s podáním návrhu na vklad vlastnického práva  k Předmětu převodu do katastru nemovitostí hradí Budoucí kupující.</w:t>
      </w:r>
    </w:p>
    <w:p w14:paraId="625811FC" w14:textId="77777777" w:rsidR="0084006C" w:rsidRPr="001415A7" w:rsidRDefault="0084006C" w:rsidP="0084006C">
      <w:pPr>
        <w:ind w:left="720"/>
        <w:contextualSpacing/>
        <w:rPr>
          <w:rFonts w:eastAsia="MS Mincho"/>
          <w:sz w:val="22"/>
          <w:szCs w:val="22"/>
          <w:lang w:eastAsia="en-US" w:bidi="en-US"/>
        </w:rPr>
      </w:pPr>
    </w:p>
    <w:p w14:paraId="15E204F7" w14:textId="77777777" w:rsidR="001165D5" w:rsidRPr="001415A7" w:rsidRDefault="0084006C" w:rsidP="001165D5">
      <w:pPr>
        <w:numPr>
          <w:ilvl w:val="0"/>
          <w:numId w:val="11"/>
        </w:numPr>
        <w:ind w:left="426"/>
        <w:jc w:val="both"/>
        <w:rPr>
          <w:sz w:val="22"/>
          <w:szCs w:val="22"/>
          <w:lang w:eastAsia="en-US" w:bidi="en-US"/>
        </w:rPr>
      </w:pPr>
      <w:r w:rsidRPr="001415A7">
        <w:rPr>
          <w:sz w:val="22"/>
          <w:szCs w:val="22"/>
          <w:lang w:eastAsia="en-US" w:bidi="en-US"/>
        </w:rPr>
        <w:t xml:space="preserve"> </w:t>
      </w:r>
      <w:r w:rsidR="001165D5" w:rsidRPr="001415A7">
        <w:rPr>
          <w:rFonts w:eastAsia="MS Mincho"/>
          <w:sz w:val="22"/>
          <w:szCs w:val="22"/>
          <w:lang w:eastAsia="en-US" w:bidi="en-US"/>
        </w:rPr>
        <w:t>Smluvní</w:t>
      </w:r>
      <w:r w:rsidR="001165D5" w:rsidRPr="001415A7">
        <w:rPr>
          <w:sz w:val="22"/>
          <w:szCs w:val="22"/>
          <w:lang w:eastAsia="en-US" w:bidi="en-US"/>
        </w:rPr>
        <w:t xml:space="preserve"> strany se dohodly, že  výše sjednanou kupní cenu lze změnit pouze:</w:t>
      </w:r>
    </w:p>
    <w:p w14:paraId="1AE544FC" w14:textId="77777777" w:rsidR="001165D5" w:rsidRPr="001415A7" w:rsidRDefault="001165D5" w:rsidP="001165D5">
      <w:pPr>
        <w:ind w:left="709"/>
        <w:jc w:val="both"/>
        <w:rPr>
          <w:sz w:val="22"/>
          <w:szCs w:val="22"/>
          <w:lang w:eastAsia="en-US" w:bidi="en-US"/>
        </w:rPr>
      </w:pPr>
      <w:r w:rsidRPr="001415A7">
        <w:rPr>
          <w:sz w:val="22"/>
          <w:szCs w:val="22"/>
          <w:lang w:eastAsia="en-US" w:bidi="en-US"/>
        </w:rPr>
        <w:t xml:space="preserve">a) v případě změny výše daně z přidané hodnoty se kupní cena Předmětu převodu  změní o příslušnou výši daně z přidané hodnoty. </w:t>
      </w:r>
    </w:p>
    <w:p w14:paraId="6894356F" w14:textId="77777777" w:rsidR="001165D5" w:rsidRPr="001415A7" w:rsidRDefault="001165D5" w:rsidP="001165D5">
      <w:pPr>
        <w:ind w:left="709"/>
        <w:jc w:val="both"/>
        <w:rPr>
          <w:sz w:val="22"/>
          <w:szCs w:val="22"/>
          <w:lang w:eastAsia="en-US" w:bidi="en-US"/>
        </w:rPr>
      </w:pPr>
      <w:r w:rsidRPr="001415A7">
        <w:rPr>
          <w:sz w:val="22"/>
          <w:szCs w:val="22"/>
          <w:lang w:eastAsia="en-US" w:bidi="en-US"/>
        </w:rPr>
        <w:t xml:space="preserve">b) dojde-li na žádost Budoucího kupujícího po dohodě s Budoucím prodávajícím  ke změně dispozice či změně vybavenosti Předmětu převodu. </w:t>
      </w:r>
    </w:p>
    <w:p w14:paraId="71406849" w14:textId="18D2E4E1" w:rsidR="0084006C" w:rsidRPr="001415A7" w:rsidRDefault="0084006C" w:rsidP="001165D5">
      <w:pPr>
        <w:ind w:left="426"/>
        <w:jc w:val="both"/>
        <w:rPr>
          <w:sz w:val="22"/>
          <w:szCs w:val="22"/>
          <w:lang w:eastAsia="en-US" w:bidi="en-US"/>
        </w:rPr>
      </w:pPr>
    </w:p>
    <w:p w14:paraId="4EEDA863" w14:textId="61715C63" w:rsidR="0084006C" w:rsidRPr="001415A7" w:rsidRDefault="0084006C" w:rsidP="00F46D52">
      <w:pPr>
        <w:numPr>
          <w:ilvl w:val="0"/>
          <w:numId w:val="11"/>
        </w:numPr>
        <w:ind w:left="426"/>
        <w:jc w:val="both"/>
        <w:rPr>
          <w:sz w:val="22"/>
          <w:szCs w:val="22"/>
          <w:lang w:eastAsia="en-US" w:bidi="en-US"/>
        </w:rPr>
      </w:pPr>
      <w:r w:rsidRPr="001415A7">
        <w:rPr>
          <w:rFonts w:eastAsia="MS Mincho"/>
          <w:sz w:val="22"/>
          <w:szCs w:val="22"/>
          <w:lang w:eastAsia="en-US" w:bidi="en-US"/>
        </w:rPr>
        <w:t>Smluvní</w:t>
      </w:r>
      <w:r w:rsidRPr="001415A7">
        <w:rPr>
          <w:sz w:val="22"/>
          <w:szCs w:val="22"/>
          <w:lang w:eastAsia="en-US" w:bidi="en-US"/>
        </w:rPr>
        <w:t xml:space="preserve"> strany  se dohodly, že pokud po dobu platnosti této Smlouvy bude Budoucí kupující po předchozí dohodě s Budoucím prodávajícím požadovat provedení změn dispozice </w:t>
      </w:r>
      <w:r w:rsidRPr="001415A7">
        <w:rPr>
          <w:iCs/>
          <w:sz w:val="22"/>
          <w:szCs w:val="22"/>
          <w:lang w:eastAsia="en-US" w:bidi="en-US"/>
        </w:rPr>
        <w:t>Bytové jednotky</w:t>
      </w:r>
      <w:r w:rsidRPr="001415A7">
        <w:rPr>
          <w:sz w:val="22"/>
          <w:szCs w:val="22"/>
          <w:lang w:eastAsia="en-US" w:bidi="en-US"/>
        </w:rPr>
        <w:t xml:space="preserve"> odlišných od </w:t>
      </w:r>
      <w:r w:rsidRPr="001415A7">
        <w:rPr>
          <w:iCs/>
          <w:color w:val="000000"/>
          <w:sz w:val="22"/>
          <w:szCs w:val="22"/>
          <w:lang w:eastAsia="en-US" w:bidi="en-US"/>
        </w:rPr>
        <w:t xml:space="preserve">provedení </w:t>
      </w:r>
      <w:r w:rsidRPr="001415A7">
        <w:rPr>
          <w:color w:val="000000"/>
          <w:sz w:val="22"/>
          <w:szCs w:val="22"/>
          <w:lang w:eastAsia="en-US" w:bidi="en-US"/>
        </w:rPr>
        <w:t xml:space="preserve">Bytové jednotky popsaného </w:t>
      </w:r>
      <w:r w:rsidRPr="001415A7">
        <w:rPr>
          <w:iCs/>
          <w:color w:val="000000"/>
          <w:sz w:val="22"/>
          <w:szCs w:val="22"/>
          <w:lang w:eastAsia="en-US" w:bidi="en-US"/>
        </w:rPr>
        <w:t xml:space="preserve"> v přílohách č. 1, č. 2  a č.3  této Smlouvy</w:t>
      </w:r>
      <w:r w:rsidR="001415A7">
        <w:rPr>
          <w:sz w:val="22"/>
          <w:szCs w:val="22"/>
          <w:lang w:eastAsia="en-US" w:bidi="en-US"/>
        </w:rPr>
        <w:t xml:space="preserve"> (“Klientské změny”)</w:t>
      </w:r>
      <w:r w:rsidRPr="001415A7">
        <w:rPr>
          <w:sz w:val="22"/>
          <w:szCs w:val="22"/>
          <w:lang w:eastAsia="en-US" w:bidi="en-US"/>
        </w:rPr>
        <w:t>, potom bude tato skutečnost sjednána dodatkem k této Smlouvě a promítnuta i do výše kupní ceny.</w:t>
      </w:r>
    </w:p>
    <w:p w14:paraId="56EEDED5" w14:textId="77777777" w:rsidR="0084006C" w:rsidRPr="0023733F" w:rsidRDefault="0084006C" w:rsidP="0084006C">
      <w:pPr>
        <w:widowControl w:val="0"/>
        <w:tabs>
          <w:tab w:val="left" w:pos="426"/>
        </w:tabs>
        <w:autoSpaceDE w:val="0"/>
        <w:ind w:left="426" w:hanging="426"/>
        <w:jc w:val="both"/>
        <w:rPr>
          <w:sz w:val="22"/>
          <w:szCs w:val="22"/>
          <w:lang w:eastAsia="en-US" w:bidi="en-US"/>
        </w:rPr>
      </w:pPr>
    </w:p>
    <w:p w14:paraId="24E77CE7" w14:textId="77777777" w:rsidR="0084006C" w:rsidRPr="0023733F" w:rsidRDefault="0084006C" w:rsidP="0084006C">
      <w:pPr>
        <w:jc w:val="center"/>
        <w:rPr>
          <w:b/>
          <w:bCs/>
          <w:color w:val="000000"/>
          <w:sz w:val="22"/>
          <w:szCs w:val="22"/>
          <w:lang w:eastAsia="en-US" w:bidi="en-US"/>
        </w:rPr>
      </w:pPr>
    </w:p>
    <w:p w14:paraId="5FAF767E" w14:textId="77777777" w:rsidR="0084006C" w:rsidRPr="0023733F" w:rsidRDefault="0084006C" w:rsidP="0084006C">
      <w:pPr>
        <w:jc w:val="center"/>
        <w:rPr>
          <w:b/>
          <w:bCs/>
          <w:color w:val="000000"/>
          <w:sz w:val="22"/>
          <w:szCs w:val="22"/>
          <w:lang w:eastAsia="en-US" w:bidi="en-US"/>
        </w:rPr>
      </w:pPr>
      <w:r w:rsidRPr="0023733F">
        <w:rPr>
          <w:b/>
          <w:bCs/>
          <w:color w:val="000000"/>
          <w:sz w:val="22"/>
          <w:szCs w:val="22"/>
          <w:lang w:eastAsia="en-US" w:bidi="en-US"/>
        </w:rPr>
        <w:t>VII.</w:t>
      </w:r>
    </w:p>
    <w:p w14:paraId="6961B209" w14:textId="77777777" w:rsidR="0084006C" w:rsidRPr="0023733F" w:rsidRDefault="0084006C" w:rsidP="0084006C">
      <w:pPr>
        <w:jc w:val="center"/>
        <w:rPr>
          <w:b/>
          <w:bCs/>
          <w:color w:val="000000"/>
          <w:sz w:val="22"/>
          <w:szCs w:val="22"/>
          <w:lang w:eastAsia="en-US" w:bidi="en-US"/>
        </w:rPr>
      </w:pPr>
    </w:p>
    <w:p w14:paraId="63F8038B" w14:textId="77777777" w:rsidR="0084006C" w:rsidRPr="0023733F" w:rsidRDefault="0084006C" w:rsidP="00F46D52">
      <w:pPr>
        <w:pStyle w:val="Odstavecseseznamem"/>
        <w:numPr>
          <w:ilvl w:val="1"/>
          <w:numId w:val="13"/>
        </w:numPr>
        <w:tabs>
          <w:tab w:val="clear" w:pos="1080"/>
          <w:tab w:val="left" w:pos="360"/>
          <w:tab w:val="num" w:pos="426"/>
          <w:tab w:val="num" w:pos="502"/>
        </w:tabs>
        <w:spacing w:line="257" w:lineRule="auto"/>
        <w:ind w:left="284" w:hanging="284"/>
        <w:contextualSpacing w:val="0"/>
        <w:jc w:val="both"/>
        <w:rPr>
          <w:rFonts w:ascii="Times New Roman" w:hAnsi="Times New Roman"/>
          <w:lang w:bidi="en-US"/>
        </w:rPr>
      </w:pPr>
      <w:r w:rsidRPr="0023733F">
        <w:rPr>
          <w:rFonts w:ascii="Times New Roman" w:hAnsi="Times New Roman"/>
          <w:color w:val="000000"/>
          <w:lang w:bidi="en-US"/>
        </w:rPr>
        <w:t xml:space="preserve">Budoucí prodávající se zavazuje podat žádost na vydání Kolaudačního souhlasu nejpozději do 31.7.2025. V případě, že výstavba Domu bude pozastavena nebo nebude moci pokračovat z důvodů způsobených okolnostmi, které Budoucí prodávající nemohl ovlivnit, či </w:t>
      </w:r>
      <w:r w:rsidRPr="0023733F">
        <w:rPr>
          <w:rFonts w:ascii="Times New Roman" w:hAnsi="Times New Roman"/>
          <w:lang w:bidi="en-US"/>
        </w:rPr>
        <w:t>předvídat (vis major), zavazuje se Budoucí prodávající Budoucího kupujícího o takové skutečnosti neprodleně informovat písemnou zprávou.</w:t>
      </w:r>
    </w:p>
    <w:p w14:paraId="51AB6CCA" w14:textId="77777777" w:rsidR="008139A1" w:rsidRPr="0023733F" w:rsidRDefault="008139A1" w:rsidP="0084006C">
      <w:pPr>
        <w:tabs>
          <w:tab w:val="left" w:pos="720"/>
        </w:tabs>
        <w:ind w:left="284" w:hanging="284"/>
        <w:jc w:val="both"/>
        <w:rPr>
          <w:color w:val="000000"/>
          <w:sz w:val="22"/>
          <w:szCs w:val="22"/>
          <w:lang w:eastAsia="en-US" w:bidi="en-US"/>
        </w:rPr>
      </w:pPr>
    </w:p>
    <w:p w14:paraId="50AD05C5" w14:textId="1C6D26DC" w:rsidR="0084006C" w:rsidRPr="0023733F" w:rsidRDefault="0084006C" w:rsidP="00935AE3">
      <w:pPr>
        <w:pStyle w:val="Odstavecseseznamem"/>
        <w:numPr>
          <w:ilvl w:val="1"/>
          <w:numId w:val="13"/>
        </w:numPr>
        <w:tabs>
          <w:tab w:val="clear" w:pos="1080"/>
          <w:tab w:val="left" w:pos="360"/>
          <w:tab w:val="num" w:pos="502"/>
        </w:tabs>
        <w:spacing w:after="0" w:line="257" w:lineRule="auto"/>
        <w:ind w:left="284" w:hanging="284"/>
        <w:jc w:val="both"/>
        <w:rPr>
          <w:rFonts w:ascii="Times New Roman" w:hAnsi="Times New Roman"/>
          <w:lang w:bidi="en-US"/>
        </w:rPr>
      </w:pPr>
      <w:r w:rsidRPr="0023733F">
        <w:rPr>
          <w:rFonts w:ascii="Times New Roman" w:hAnsi="Times New Roman"/>
          <w:lang w:bidi="en-US"/>
        </w:rPr>
        <w:t xml:space="preserve">Po dobu výstavby Domu Budoucí </w:t>
      </w:r>
      <w:r w:rsidR="00C927A2" w:rsidRPr="0023733F">
        <w:rPr>
          <w:rFonts w:ascii="Times New Roman" w:hAnsi="Times New Roman"/>
          <w:lang w:bidi="en-US"/>
        </w:rPr>
        <w:t>prodávající umožní</w:t>
      </w:r>
      <w:r w:rsidRPr="0023733F">
        <w:rPr>
          <w:rFonts w:ascii="Times New Roman" w:hAnsi="Times New Roman"/>
          <w:lang w:bidi="en-US"/>
        </w:rPr>
        <w:t xml:space="preserve"> </w:t>
      </w:r>
      <w:r w:rsidR="00C927A2" w:rsidRPr="0023733F">
        <w:rPr>
          <w:rFonts w:ascii="Times New Roman" w:hAnsi="Times New Roman"/>
          <w:lang w:bidi="en-US"/>
        </w:rPr>
        <w:t xml:space="preserve">Budoucímu kupujícímu a Příspěvkové organizaci </w:t>
      </w:r>
      <w:r w:rsidRPr="0023733F">
        <w:rPr>
          <w:rFonts w:ascii="Times New Roman" w:hAnsi="Times New Roman"/>
          <w:lang w:bidi="en-US"/>
        </w:rPr>
        <w:t xml:space="preserve">učinit prohlídku Předmětu převodu po předchozí dohodě </w:t>
      </w:r>
      <w:r w:rsidR="00C927A2" w:rsidRPr="0023733F">
        <w:rPr>
          <w:rFonts w:ascii="Times New Roman" w:hAnsi="Times New Roman"/>
          <w:lang w:bidi="en-US"/>
        </w:rPr>
        <w:t xml:space="preserve"> </w:t>
      </w:r>
      <w:r w:rsidRPr="0023733F">
        <w:rPr>
          <w:rFonts w:ascii="Times New Roman" w:hAnsi="Times New Roman"/>
          <w:lang w:bidi="en-US"/>
        </w:rPr>
        <w:t>za účasti zástupce Budoucího prodávajícího.</w:t>
      </w:r>
    </w:p>
    <w:p w14:paraId="1175AADB" w14:textId="77777777" w:rsidR="0084006C" w:rsidRPr="0023733F" w:rsidRDefault="0084006C" w:rsidP="0084006C">
      <w:pPr>
        <w:jc w:val="center"/>
        <w:rPr>
          <w:b/>
          <w:bCs/>
          <w:sz w:val="22"/>
          <w:szCs w:val="22"/>
          <w:lang w:eastAsia="en-US" w:bidi="en-US"/>
        </w:rPr>
      </w:pPr>
    </w:p>
    <w:p w14:paraId="6A284AEE" w14:textId="77777777" w:rsidR="0084006C" w:rsidRPr="0023733F" w:rsidRDefault="0084006C" w:rsidP="0084006C">
      <w:pPr>
        <w:jc w:val="center"/>
        <w:rPr>
          <w:b/>
          <w:bCs/>
          <w:sz w:val="22"/>
          <w:szCs w:val="22"/>
          <w:lang w:eastAsia="en-US" w:bidi="en-US"/>
        </w:rPr>
      </w:pPr>
    </w:p>
    <w:p w14:paraId="26CF6F38" w14:textId="77777777" w:rsidR="0084006C" w:rsidRPr="0023733F" w:rsidRDefault="0084006C" w:rsidP="0084006C">
      <w:pPr>
        <w:jc w:val="center"/>
        <w:rPr>
          <w:b/>
          <w:bCs/>
          <w:sz w:val="22"/>
          <w:szCs w:val="22"/>
          <w:lang w:eastAsia="en-US" w:bidi="en-US"/>
        </w:rPr>
      </w:pPr>
      <w:r w:rsidRPr="0023733F">
        <w:rPr>
          <w:b/>
          <w:bCs/>
          <w:sz w:val="22"/>
          <w:szCs w:val="22"/>
          <w:lang w:eastAsia="en-US" w:bidi="en-US"/>
        </w:rPr>
        <w:t>VIII.</w:t>
      </w:r>
    </w:p>
    <w:p w14:paraId="7EEA7A40" w14:textId="77777777" w:rsidR="0084006C" w:rsidRPr="0023733F" w:rsidRDefault="0084006C" w:rsidP="0084006C">
      <w:pPr>
        <w:jc w:val="center"/>
        <w:rPr>
          <w:b/>
          <w:bCs/>
          <w:sz w:val="22"/>
          <w:szCs w:val="22"/>
          <w:lang w:eastAsia="en-US" w:bidi="en-US"/>
        </w:rPr>
      </w:pPr>
    </w:p>
    <w:p w14:paraId="0460F153" w14:textId="7D87F752" w:rsidR="0084006C" w:rsidRPr="0023733F" w:rsidRDefault="0084006C" w:rsidP="0084006C">
      <w:pPr>
        <w:numPr>
          <w:ilvl w:val="0"/>
          <w:numId w:val="2"/>
        </w:numPr>
        <w:tabs>
          <w:tab w:val="clear" w:pos="0"/>
          <w:tab w:val="left" w:pos="360"/>
          <w:tab w:val="num" w:pos="1260"/>
        </w:tabs>
        <w:ind w:left="360"/>
        <w:jc w:val="both"/>
        <w:rPr>
          <w:color w:val="000000"/>
          <w:sz w:val="22"/>
          <w:szCs w:val="22"/>
          <w:lang w:eastAsia="en-US" w:bidi="en-US"/>
        </w:rPr>
      </w:pPr>
      <w:r w:rsidRPr="0023733F">
        <w:rPr>
          <w:color w:val="000000"/>
          <w:sz w:val="22"/>
          <w:szCs w:val="22"/>
          <w:lang w:eastAsia="en-US" w:bidi="en-US"/>
        </w:rPr>
        <w:t xml:space="preserve">Budoucí prodávající poskytne Budoucímu kupujícímu záruku za jakost Předmětu převodu v délce trvání  24 měsíců , s výjimkou věcí, jejichž záruční doba je určena jejich výrobcem nebo prodejcem rozdílně od shora uvedené záruční doby. Záruční doba u Předmětu převodu začne běžet ode dne jeho předání. </w:t>
      </w:r>
      <w:r w:rsidR="00885CB9" w:rsidRPr="0023733F">
        <w:rPr>
          <w:color w:val="000000"/>
          <w:sz w:val="22"/>
          <w:szCs w:val="22"/>
          <w:lang w:eastAsia="en-US" w:bidi="en-US"/>
        </w:rPr>
        <w:t xml:space="preserve">Odpovědnost Budoucího prodávajícího za skryté vady </w:t>
      </w:r>
      <w:r w:rsidR="00C927A2" w:rsidRPr="0023733F">
        <w:rPr>
          <w:color w:val="000000"/>
          <w:sz w:val="22"/>
          <w:szCs w:val="22"/>
          <w:lang w:eastAsia="en-US" w:bidi="en-US"/>
        </w:rPr>
        <w:t>Předmětu převodu</w:t>
      </w:r>
      <w:r w:rsidR="00885CB9" w:rsidRPr="0023733F">
        <w:rPr>
          <w:color w:val="000000"/>
          <w:sz w:val="22"/>
          <w:szCs w:val="22"/>
          <w:lang w:eastAsia="en-US" w:bidi="en-US"/>
        </w:rPr>
        <w:t xml:space="preserve"> je stanovena na dobu 5 let od </w:t>
      </w:r>
      <w:r w:rsidR="00C927A2" w:rsidRPr="0023733F">
        <w:rPr>
          <w:color w:val="000000"/>
          <w:sz w:val="22"/>
          <w:szCs w:val="22"/>
          <w:lang w:eastAsia="en-US" w:bidi="en-US"/>
        </w:rPr>
        <w:t>nabytí</w:t>
      </w:r>
      <w:r w:rsidR="00885CB9" w:rsidRPr="0023733F">
        <w:rPr>
          <w:color w:val="000000"/>
          <w:sz w:val="22"/>
          <w:szCs w:val="22"/>
          <w:lang w:eastAsia="en-US" w:bidi="en-US"/>
        </w:rPr>
        <w:t xml:space="preserve"> Předmětu převodu</w:t>
      </w:r>
      <w:r w:rsidR="00C927A2" w:rsidRPr="0023733F">
        <w:rPr>
          <w:color w:val="000000"/>
          <w:sz w:val="22"/>
          <w:szCs w:val="22"/>
          <w:lang w:eastAsia="en-US" w:bidi="en-US"/>
        </w:rPr>
        <w:t xml:space="preserve"> do vlastnictví Budoucího kupují</w:t>
      </w:r>
      <w:r w:rsidR="00D05C87">
        <w:rPr>
          <w:color w:val="000000"/>
          <w:sz w:val="22"/>
          <w:szCs w:val="22"/>
          <w:lang w:eastAsia="en-US" w:bidi="en-US"/>
        </w:rPr>
        <w:t>cí</w:t>
      </w:r>
      <w:r w:rsidR="00C927A2" w:rsidRPr="0023733F">
        <w:rPr>
          <w:color w:val="000000"/>
          <w:sz w:val="22"/>
          <w:szCs w:val="22"/>
          <w:lang w:eastAsia="en-US" w:bidi="en-US"/>
        </w:rPr>
        <w:t>ho.</w:t>
      </w:r>
    </w:p>
    <w:p w14:paraId="1616AB3C" w14:textId="77777777" w:rsidR="0084006C" w:rsidRPr="0023733F" w:rsidRDefault="0084006C" w:rsidP="0084006C">
      <w:pPr>
        <w:tabs>
          <w:tab w:val="left" w:pos="360"/>
        </w:tabs>
        <w:ind w:left="360"/>
        <w:jc w:val="both"/>
        <w:rPr>
          <w:color w:val="000000"/>
          <w:sz w:val="22"/>
          <w:szCs w:val="22"/>
          <w:lang w:eastAsia="en-US" w:bidi="en-US"/>
        </w:rPr>
      </w:pPr>
    </w:p>
    <w:p w14:paraId="04A77A0B" w14:textId="77777777" w:rsidR="00DD54A7" w:rsidRPr="0023733F" w:rsidRDefault="00DD54A7" w:rsidP="0084006C">
      <w:pPr>
        <w:tabs>
          <w:tab w:val="left" w:pos="360"/>
        </w:tabs>
        <w:ind w:left="360"/>
        <w:jc w:val="both"/>
        <w:rPr>
          <w:color w:val="000000"/>
          <w:sz w:val="22"/>
          <w:szCs w:val="22"/>
          <w:lang w:eastAsia="en-US" w:bidi="en-US"/>
        </w:rPr>
      </w:pPr>
    </w:p>
    <w:p w14:paraId="69519671" w14:textId="77777777" w:rsidR="0084006C" w:rsidRPr="0023733F" w:rsidRDefault="0084006C" w:rsidP="0084006C">
      <w:pPr>
        <w:jc w:val="center"/>
        <w:rPr>
          <w:b/>
          <w:bCs/>
          <w:color w:val="000000"/>
          <w:sz w:val="22"/>
          <w:szCs w:val="22"/>
          <w:lang w:eastAsia="en-US" w:bidi="en-US"/>
        </w:rPr>
      </w:pPr>
      <w:r w:rsidRPr="0023733F">
        <w:rPr>
          <w:b/>
          <w:bCs/>
          <w:color w:val="000000"/>
          <w:sz w:val="22"/>
          <w:szCs w:val="22"/>
          <w:lang w:eastAsia="en-US" w:bidi="en-US"/>
        </w:rPr>
        <w:t>IX.</w:t>
      </w:r>
    </w:p>
    <w:p w14:paraId="7A054EAE" w14:textId="77777777" w:rsidR="0084006C" w:rsidRPr="0023733F" w:rsidRDefault="0084006C" w:rsidP="0084006C">
      <w:pPr>
        <w:jc w:val="center"/>
        <w:rPr>
          <w:b/>
          <w:bCs/>
          <w:color w:val="000000"/>
          <w:sz w:val="22"/>
          <w:szCs w:val="22"/>
          <w:lang w:eastAsia="en-US" w:bidi="en-US"/>
        </w:rPr>
      </w:pPr>
    </w:p>
    <w:p w14:paraId="38A85D0D" w14:textId="77777777" w:rsidR="0084006C" w:rsidRPr="0023733F" w:rsidRDefault="0084006C" w:rsidP="0084006C">
      <w:pPr>
        <w:numPr>
          <w:ilvl w:val="0"/>
          <w:numId w:val="14"/>
        </w:numPr>
        <w:tabs>
          <w:tab w:val="left" w:pos="360"/>
        </w:tabs>
        <w:jc w:val="both"/>
        <w:rPr>
          <w:color w:val="000000"/>
          <w:sz w:val="22"/>
          <w:szCs w:val="22"/>
          <w:lang w:eastAsia="en-US" w:bidi="en-US"/>
        </w:rPr>
      </w:pPr>
      <w:r w:rsidRPr="0023733F">
        <w:rPr>
          <w:color w:val="000000"/>
          <w:sz w:val="22"/>
          <w:szCs w:val="22"/>
          <w:lang w:eastAsia="en-US" w:bidi="en-US"/>
        </w:rPr>
        <w:t xml:space="preserve">Pro případ prodlení Budoucího kupujícího s placením Zálohy nebo její části si sjednávají Smluvní strany smluvní úrok z prodlení  </w:t>
      </w:r>
      <w:r w:rsidRPr="0023733F">
        <w:rPr>
          <w:sz w:val="22"/>
          <w:szCs w:val="22"/>
          <w:lang w:eastAsia="en-US" w:bidi="en-US"/>
        </w:rPr>
        <w:t>ve výši 0,05%  z dlužné částky za každý</w:t>
      </w:r>
      <w:r w:rsidRPr="0023733F">
        <w:rPr>
          <w:color w:val="000000"/>
          <w:sz w:val="22"/>
          <w:szCs w:val="22"/>
          <w:lang w:eastAsia="en-US" w:bidi="en-US"/>
        </w:rPr>
        <w:t xml:space="preserve"> den prodlení.</w:t>
      </w:r>
    </w:p>
    <w:p w14:paraId="606078F4" w14:textId="2456CE30" w:rsidR="0084006C" w:rsidRPr="0023733F" w:rsidRDefault="0084006C" w:rsidP="0084006C">
      <w:pPr>
        <w:jc w:val="center"/>
        <w:rPr>
          <w:b/>
          <w:bCs/>
          <w:color w:val="000000"/>
          <w:sz w:val="22"/>
          <w:szCs w:val="22"/>
          <w:lang w:eastAsia="en-US" w:bidi="en-US"/>
        </w:rPr>
      </w:pPr>
    </w:p>
    <w:p w14:paraId="3130C375" w14:textId="77777777" w:rsidR="00BB58BD" w:rsidRPr="0023733F" w:rsidRDefault="00BB58BD" w:rsidP="0084006C">
      <w:pPr>
        <w:jc w:val="center"/>
        <w:rPr>
          <w:b/>
          <w:bCs/>
          <w:color w:val="000000"/>
          <w:sz w:val="22"/>
          <w:szCs w:val="22"/>
          <w:lang w:eastAsia="en-US" w:bidi="en-US"/>
        </w:rPr>
      </w:pPr>
    </w:p>
    <w:p w14:paraId="700D0194" w14:textId="77777777" w:rsidR="0084006C" w:rsidRPr="0023733F" w:rsidRDefault="0084006C" w:rsidP="0084006C">
      <w:pPr>
        <w:jc w:val="center"/>
        <w:rPr>
          <w:b/>
          <w:bCs/>
          <w:color w:val="000000"/>
          <w:sz w:val="22"/>
          <w:szCs w:val="22"/>
          <w:lang w:eastAsia="en-US" w:bidi="en-US"/>
        </w:rPr>
      </w:pPr>
      <w:r w:rsidRPr="0023733F">
        <w:rPr>
          <w:b/>
          <w:bCs/>
          <w:color w:val="000000"/>
          <w:sz w:val="22"/>
          <w:szCs w:val="22"/>
          <w:lang w:eastAsia="en-US" w:bidi="en-US"/>
        </w:rPr>
        <w:t>X.</w:t>
      </w:r>
    </w:p>
    <w:p w14:paraId="3E027BE8" w14:textId="77777777" w:rsidR="0084006C" w:rsidRPr="0023733F" w:rsidRDefault="0084006C" w:rsidP="0084006C">
      <w:pPr>
        <w:jc w:val="center"/>
        <w:rPr>
          <w:b/>
          <w:bCs/>
          <w:color w:val="000000"/>
          <w:sz w:val="22"/>
          <w:szCs w:val="22"/>
          <w:lang w:eastAsia="en-US" w:bidi="en-US"/>
        </w:rPr>
      </w:pPr>
    </w:p>
    <w:p w14:paraId="005857EA" w14:textId="77777777" w:rsidR="0084006C" w:rsidRPr="0023733F" w:rsidRDefault="0084006C" w:rsidP="0084006C">
      <w:pPr>
        <w:numPr>
          <w:ilvl w:val="0"/>
          <w:numId w:val="15"/>
        </w:numPr>
        <w:ind w:left="426"/>
        <w:jc w:val="both"/>
        <w:rPr>
          <w:color w:val="000000"/>
          <w:sz w:val="22"/>
          <w:szCs w:val="22"/>
          <w:lang w:eastAsia="en-US" w:bidi="en-US"/>
        </w:rPr>
      </w:pPr>
      <w:r w:rsidRPr="0023733F">
        <w:rPr>
          <w:color w:val="000000"/>
          <w:sz w:val="22"/>
          <w:szCs w:val="22"/>
          <w:lang w:eastAsia="en-US" w:bidi="en-US"/>
        </w:rPr>
        <w:t>Budoucí prodávající je oprávněn od této Smlouvy odstoupit v následujících případech:</w:t>
      </w:r>
    </w:p>
    <w:p w14:paraId="58315D4F" w14:textId="77777777" w:rsidR="0084006C" w:rsidRPr="0023733F" w:rsidRDefault="0084006C" w:rsidP="0084006C">
      <w:pPr>
        <w:numPr>
          <w:ilvl w:val="0"/>
          <w:numId w:val="16"/>
        </w:numPr>
        <w:tabs>
          <w:tab w:val="left" w:pos="720"/>
        </w:tabs>
        <w:jc w:val="both"/>
        <w:rPr>
          <w:color w:val="000000"/>
          <w:sz w:val="22"/>
          <w:szCs w:val="22"/>
          <w:lang w:eastAsia="en-US" w:bidi="en-US"/>
        </w:rPr>
      </w:pPr>
      <w:r w:rsidRPr="0023733F">
        <w:rPr>
          <w:color w:val="000000"/>
          <w:sz w:val="22"/>
          <w:szCs w:val="22"/>
          <w:lang w:eastAsia="en-US" w:bidi="en-US"/>
        </w:rPr>
        <w:t xml:space="preserve">dostane-li se Budoucí kupující do prodlení s úhradou Zálohy, a to o více než 10 (deset) kalendářních  dnů ode dne splatnosti </w:t>
      </w:r>
    </w:p>
    <w:p w14:paraId="78D58D78" w14:textId="3F64DAB3" w:rsidR="0084006C" w:rsidRPr="0023733F" w:rsidRDefault="0084006C" w:rsidP="0084006C">
      <w:pPr>
        <w:numPr>
          <w:ilvl w:val="0"/>
          <w:numId w:val="16"/>
        </w:numPr>
        <w:tabs>
          <w:tab w:val="left" w:pos="720"/>
        </w:tabs>
        <w:jc w:val="both"/>
        <w:rPr>
          <w:color w:val="000000"/>
          <w:sz w:val="22"/>
          <w:szCs w:val="22"/>
          <w:lang w:eastAsia="en-US" w:bidi="en-US"/>
        </w:rPr>
      </w:pPr>
      <w:r w:rsidRPr="0023733F">
        <w:rPr>
          <w:color w:val="000000"/>
          <w:sz w:val="22"/>
          <w:szCs w:val="22"/>
          <w:lang w:eastAsia="en-US" w:bidi="en-US"/>
        </w:rPr>
        <w:t>bude-li Budoucí kupující v prodlení se svojí povinností uzavřít Kupní smlouvu za podmínek stanovených touto Smlouvou</w:t>
      </w:r>
      <w:r w:rsidR="00631524" w:rsidRPr="0023733F">
        <w:rPr>
          <w:color w:val="000000"/>
          <w:sz w:val="22"/>
          <w:szCs w:val="22"/>
          <w:lang w:eastAsia="en-US" w:bidi="en-US"/>
        </w:rPr>
        <w:t>; toto se nevztahuje na prodlení způsobené v důsledku časových odstupů termínů zasedání Zastupitelstva Zlínského kraje, kdy bude Kupní smlouva předmětem opětovného schválení Zastupitelstvem Zlínského kraje</w:t>
      </w:r>
      <w:r w:rsidRPr="0023733F">
        <w:rPr>
          <w:color w:val="000000"/>
          <w:sz w:val="22"/>
          <w:szCs w:val="22"/>
          <w:lang w:eastAsia="en-US" w:bidi="en-US"/>
        </w:rPr>
        <w:t>.</w:t>
      </w:r>
    </w:p>
    <w:p w14:paraId="33A120CB" w14:textId="77777777" w:rsidR="0084006C" w:rsidRPr="0023733F" w:rsidRDefault="0084006C" w:rsidP="0084006C">
      <w:pPr>
        <w:ind w:left="426"/>
        <w:jc w:val="both"/>
        <w:rPr>
          <w:color w:val="000000"/>
          <w:sz w:val="22"/>
          <w:szCs w:val="22"/>
          <w:shd w:val="clear" w:color="auto" w:fill="FFFF00"/>
          <w:lang w:eastAsia="en-US" w:bidi="en-US"/>
        </w:rPr>
      </w:pPr>
    </w:p>
    <w:p w14:paraId="4773CA50" w14:textId="77777777" w:rsidR="0084006C" w:rsidRPr="0023733F" w:rsidRDefault="0084006C" w:rsidP="0084006C">
      <w:pPr>
        <w:numPr>
          <w:ilvl w:val="0"/>
          <w:numId w:val="15"/>
        </w:numPr>
        <w:ind w:left="426"/>
        <w:jc w:val="both"/>
        <w:rPr>
          <w:color w:val="000000"/>
          <w:sz w:val="22"/>
          <w:szCs w:val="22"/>
          <w:lang w:eastAsia="en-US" w:bidi="en-US"/>
        </w:rPr>
      </w:pPr>
      <w:r w:rsidRPr="0023733F">
        <w:rPr>
          <w:color w:val="000000"/>
          <w:sz w:val="22"/>
          <w:szCs w:val="22"/>
          <w:lang w:eastAsia="en-US" w:bidi="en-US"/>
        </w:rPr>
        <w:t>Budoucí kupující je oprávněn od Smlouvy odstoupit v následujících případech:</w:t>
      </w:r>
    </w:p>
    <w:p w14:paraId="40252C3D" w14:textId="77777777" w:rsidR="0084006C" w:rsidRPr="0023733F" w:rsidRDefault="0084006C" w:rsidP="0084006C">
      <w:pPr>
        <w:numPr>
          <w:ilvl w:val="0"/>
          <w:numId w:val="18"/>
        </w:numPr>
        <w:tabs>
          <w:tab w:val="left" w:pos="709"/>
        </w:tabs>
        <w:ind w:left="709" w:hanging="283"/>
        <w:jc w:val="both"/>
        <w:rPr>
          <w:color w:val="000000"/>
          <w:sz w:val="22"/>
          <w:szCs w:val="22"/>
          <w:lang w:eastAsia="en-US" w:bidi="en-US"/>
        </w:rPr>
      </w:pPr>
      <w:r w:rsidRPr="0023733F">
        <w:rPr>
          <w:color w:val="000000"/>
          <w:sz w:val="22"/>
          <w:szCs w:val="22"/>
          <w:lang w:eastAsia="en-US" w:bidi="en-US"/>
        </w:rPr>
        <w:t xml:space="preserve">pokud Budoucí prodávající nesplní svojí povinnost uzavřít Kupní smlouvu ve lhůtě stanovené v čl. III.  této Smlouvy a za podmínek stanovených touto Smlouvou, ačkoliv veškeré povinnosti byly ze strany Budoucího kupujícího řádně a včas splněny, </w:t>
      </w:r>
    </w:p>
    <w:p w14:paraId="6D1EFD72" w14:textId="77777777" w:rsidR="0084006C" w:rsidRPr="0023733F" w:rsidRDefault="0084006C" w:rsidP="0084006C">
      <w:pPr>
        <w:numPr>
          <w:ilvl w:val="0"/>
          <w:numId w:val="18"/>
        </w:numPr>
        <w:tabs>
          <w:tab w:val="left" w:pos="709"/>
        </w:tabs>
        <w:ind w:left="709" w:hanging="283"/>
        <w:jc w:val="both"/>
        <w:rPr>
          <w:color w:val="000000"/>
          <w:sz w:val="22"/>
          <w:szCs w:val="22"/>
          <w:lang w:eastAsia="en-US" w:bidi="en-US"/>
        </w:rPr>
      </w:pPr>
      <w:r w:rsidRPr="0023733F">
        <w:rPr>
          <w:color w:val="000000"/>
          <w:sz w:val="22"/>
          <w:szCs w:val="22"/>
          <w:lang w:eastAsia="en-US" w:bidi="en-US"/>
        </w:rPr>
        <w:t xml:space="preserve">bude-li na majetek Budoucího prodávajícího prohlášen konkurz nebo schváleno vyrovnání, resp. bude-li konkurz zamítnut pro nedostatek majetku, </w:t>
      </w:r>
    </w:p>
    <w:p w14:paraId="2801B5F7" w14:textId="514EAEFE" w:rsidR="00DD54A7" w:rsidRDefault="00DD54A7" w:rsidP="00DD54A7">
      <w:pPr>
        <w:numPr>
          <w:ilvl w:val="0"/>
          <w:numId w:val="18"/>
        </w:numPr>
        <w:tabs>
          <w:tab w:val="left" w:pos="709"/>
        </w:tabs>
        <w:ind w:left="709" w:hanging="283"/>
        <w:jc w:val="both"/>
        <w:rPr>
          <w:color w:val="000000"/>
          <w:sz w:val="22"/>
          <w:szCs w:val="22"/>
          <w:lang w:eastAsia="en-US" w:bidi="en-US"/>
        </w:rPr>
      </w:pPr>
      <w:r w:rsidRPr="0023733F">
        <w:rPr>
          <w:color w:val="000000"/>
          <w:sz w:val="22"/>
          <w:szCs w:val="22"/>
          <w:lang w:eastAsia="en-US" w:bidi="en-US"/>
        </w:rPr>
        <w:t xml:space="preserve">nebudou-li zaviněním Budoucího prodávajícího splněny </w:t>
      </w:r>
      <w:r>
        <w:rPr>
          <w:color w:val="000000"/>
          <w:sz w:val="22"/>
          <w:szCs w:val="22"/>
          <w:lang w:eastAsia="en-US" w:bidi="en-US"/>
        </w:rPr>
        <w:t xml:space="preserve">nejpozději do 31. 12. 2025 </w:t>
      </w:r>
      <w:r w:rsidRPr="0023733F">
        <w:rPr>
          <w:color w:val="000000"/>
          <w:sz w:val="22"/>
          <w:szCs w:val="22"/>
          <w:lang w:eastAsia="en-US" w:bidi="en-US"/>
        </w:rPr>
        <w:t xml:space="preserve">podmínky pro uzavření Kupní smlouvy  stanovené v čl. III. této Smlouvy. Za okolnosti nebo důsledky zaviněné Budoucím prodávajícím nelze považovat ty okolnosti nebo důsledky, které nastanou nezávisle na vůli Budoucího prodávajícího, např. z důvodů </w:t>
      </w:r>
      <w:r w:rsidRPr="0023733F">
        <w:rPr>
          <w:sz w:val="22"/>
          <w:szCs w:val="22"/>
          <w:lang w:eastAsia="en-US" w:bidi="en-US"/>
        </w:rPr>
        <w:t>nedodržení zákonných lhůt pro rozhodnutí veřejnoprávních orgánů a organizací,</w:t>
      </w:r>
      <w:r w:rsidRPr="0023733F">
        <w:rPr>
          <w:color w:val="000000"/>
          <w:sz w:val="22"/>
          <w:szCs w:val="22"/>
          <w:lang w:eastAsia="en-US" w:bidi="en-US"/>
        </w:rPr>
        <w:t xml:space="preserve"> vyšší moci či jiných událostí, které nelze odvrátit či překonat,</w:t>
      </w:r>
    </w:p>
    <w:p w14:paraId="58EDDDB9" w14:textId="1FC38865" w:rsidR="0084006C" w:rsidRPr="0023733F" w:rsidRDefault="00C927A2" w:rsidP="0084006C">
      <w:pPr>
        <w:numPr>
          <w:ilvl w:val="0"/>
          <w:numId w:val="18"/>
        </w:numPr>
        <w:tabs>
          <w:tab w:val="left" w:pos="709"/>
        </w:tabs>
        <w:ind w:left="709" w:hanging="283"/>
        <w:jc w:val="both"/>
        <w:rPr>
          <w:color w:val="000000"/>
          <w:sz w:val="22"/>
          <w:szCs w:val="22"/>
          <w:lang w:eastAsia="en-US" w:bidi="en-US"/>
        </w:rPr>
      </w:pPr>
      <w:r w:rsidRPr="0023733F">
        <w:rPr>
          <w:color w:val="000000"/>
          <w:sz w:val="22"/>
          <w:szCs w:val="22"/>
          <w:lang w:eastAsia="en-US" w:bidi="en-US"/>
        </w:rPr>
        <w:t>pokud nebude Předmět převodu zapsán v katastru nemovitostí nejpozději do 31. 12. </w:t>
      </w:r>
      <w:r w:rsidR="00B8195A" w:rsidRPr="0023733F">
        <w:rPr>
          <w:color w:val="000000"/>
          <w:sz w:val="22"/>
          <w:szCs w:val="22"/>
          <w:lang w:eastAsia="en-US" w:bidi="en-US"/>
        </w:rPr>
        <w:t>2025,</w:t>
      </w:r>
    </w:p>
    <w:p w14:paraId="5CB6C527" w14:textId="3CEC4A03" w:rsidR="00B8195A" w:rsidRPr="0023733F" w:rsidRDefault="00B8195A" w:rsidP="0084006C">
      <w:pPr>
        <w:numPr>
          <w:ilvl w:val="0"/>
          <w:numId w:val="18"/>
        </w:numPr>
        <w:tabs>
          <w:tab w:val="left" w:pos="709"/>
        </w:tabs>
        <w:ind w:left="709" w:hanging="283"/>
        <w:jc w:val="both"/>
        <w:rPr>
          <w:color w:val="000000"/>
          <w:sz w:val="22"/>
          <w:szCs w:val="22"/>
          <w:lang w:eastAsia="en-US" w:bidi="en-US"/>
        </w:rPr>
      </w:pPr>
      <w:r w:rsidRPr="0023733F">
        <w:rPr>
          <w:color w:val="000000"/>
          <w:sz w:val="22"/>
          <w:szCs w:val="22"/>
          <w:lang w:eastAsia="en-US" w:bidi="en-US"/>
        </w:rPr>
        <w:t>pokud nebude všemi Smluvními stranami nejpozději do 31. 12. 2025 odsouhlaseno, že stav Předmětu převodu odpovídá sjednaným podmínkám pro výstavbu Předmětu převodu.</w:t>
      </w:r>
    </w:p>
    <w:p w14:paraId="385FDDD8" w14:textId="77777777" w:rsidR="0084006C" w:rsidRPr="0023733F" w:rsidRDefault="0084006C" w:rsidP="0084006C">
      <w:pPr>
        <w:ind w:left="426"/>
        <w:jc w:val="both"/>
        <w:rPr>
          <w:color w:val="000000"/>
          <w:sz w:val="22"/>
          <w:szCs w:val="22"/>
          <w:lang w:eastAsia="en-US" w:bidi="en-US"/>
        </w:rPr>
      </w:pPr>
    </w:p>
    <w:p w14:paraId="50CE86ED" w14:textId="77777777" w:rsidR="0084006C" w:rsidRPr="0023733F" w:rsidRDefault="0084006C" w:rsidP="0084006C">
      <w:pPr>
        <w:numPr>
          <w:ilvl w:val="0"/>
          <w:numId w:val="15"/>
        </w:numPr>
        <w:ind w:left="426"/>
        <w:jc w:val="both"/>
        <w:rPr>
          <w:color w:val="000000"/>
          <w:sz w:val="22"/>
          <w:szCs w:val="22"/>
          <w:shd w:val="clear" w:color="auto" w:fill="FFFF00"/>
          <w:lang w:eastAsia="en-US" w:bidi="en-US"/>
        </w:rPr>
      </w:pPr>
      <w:r w:rsidRPr="0023733F">
        <w:rPr>
          <w:color w:val="000000"/>
          <w:sz w:val="22"/>
          <w:szCs w:val="22"/>
          <w:lang w:eastAsia="en-US" w:bidi="en-US"/>
        </w:rPr>
        <w:t xml:space="preserve">Odstoupit od Smlouvy lze písemným právním jednáním doručeným druhé Smluvní straně na příslušnou adresu sídla dané Smluvní strany. Odstoupení od Smlouvy musí obsahovat konkrétní důvod podle této Smlouvy anebo podle občanského zákoníku. </w:t>
      </w:r>
    </w:p>
    <w:p w14:paraId="7EB3F959" w14:textId="77777777" w:rsidR="0084006C" w:rsidRPr="0023733F" w:rsidRDefault="0084006C" w:rsidP="0084006C">
      <w:pPr>
        <w:ind w:left="426"/>
        <w:jc w:val="both"/>
        <w:rPr>
          <w:sz w:val="22"/>
          <w:szCs w:val="22"/>
          <w:lang w:eastAsia="en-US" w:bidi="en-US"/>
        </w:rPr>
      </w:pPr>
    </w:p>
    <w:p w14:paraId="5971C1DE" w14:textId="4C1E64C8" w:rsidR="0084006C" w:rsidRPr="0023733F" w:rsidRDefault="0084006C" w:rsidP="0084006C">
      <w:pPr>
        <w:pStyle w:val="Odstavecseseznamem"/>
        <w:numPr>
          <w:ilvl w:val="0"/>
          <w:numId w:val="15"/>
        </w:numPr>
        <w:spacing w:after="120"/>
        <w:ind w:left="426" w:hanging="426"/>
        <w:jc w:val="both"/>
        <w:rPr>
          <w:rFonts w:ascii="Times New Roman" w:hAnsi="Times New Roman"/>
          <w:lang w:bidi="en-US"/>
        </w:rPr>
      </w:pPr>
      <w:r w:rsidRPr="0023733F">
        <w:rPr>
          <w:rFonts w:ascii="Times New Roman" w:hAnsi="Times New Roman"/>
          <w:lang w:bidi="en-US"/>
        </w:rPr>
        <w:t>Dojde-li ke skončení platnosti této Smlouvy z důvodu odstoupení učiněného Budoucím prodávajícím</w:t>
      </w:r>
      <w:r w:rsidR="00B8195A" w:rsidRPr="0023733F">
        <w:rPr>
          <w:rFonts w:ascii="Times New Roman" w:hAnsi="Times New Roman"/>
          <w:lang w:bidi="en-US"/>
        </w:rPr>
        <w:t xml:space="preserve"> či Budoucím kupujícím,</w:t>
      </w:r>
      <w:r w:rsidRPr="0023733F">
        <w:rPr>
          <w:rFonts w:ascii="Times New Roman" w:hAnsi="Times New Roman"/>
          <w:lang w:bidi="en-US"/>
        </w:rPr>
        <w:t xml:space="preserve"> má Budoucí kupující nárok na vrácení zaplacené Zálohy. Vrácení zaplacen</w:t>
      </w:r>
      <w:r w:rsidR="00631524" w:rsidRPr="0023733F">
        <w:rPr>
          <w:rFonts w:ascii="Times New Roman" w:hAnsi="Times New Roman"/>
          <w:lang w:bidi="en-US"/>
        </w:rPr>
        <w:t>é</w:t>
      </w:r>
      <w:r w:rsidRPr="0023733F">
        <w:rPr>
          <w:rFonts w:ascii="Times New Roman" w:hAnsi="Times New Roman"/>
          <w:lang w:bidi="en-US"/>
        </w:rPr>
        <w:t xml:space="preserve"> Zálohy na kupní cenu učiní Budoucí prodávající do 30-ti kalendářních dnů od doručení odstoupení od této Smlouvy.</w:t>
      </w:r>
    </w:p>
    <w:p w14:paraId="7C274945" w14:textId="4F6F34C9" w:rsidR="0084006C" w:rsidRPr="0023733F" w:rsidRDefault="0084006C" w:rsidP="00935AE3">
      <w:pPr>
        <w:numPr>
          <w:ilvl w:val="0"/>
          <w:numId w:val="15"/>
        </w:numPr>
        <w:ind w:left="425" w:hanging="357"/>
        <w:jc w:val="both"/>
        <w:rPr>
          <w:sz w:val="22"/>
          <w:szCs w:val="22"/>
          <w:lang w:eastAsia="en-US" w:bidi="en-US"/>
        </w:rPr>
      </w:pPr>
      <w:r w:rsidRPr="0023733F">
        <w:rPr>
          <w:sz w:val="22"/>
          <w:szCs w:val="22"/>
          <w:lang w:eastAsia="en-US" w:bidi="en-US"/>
        </w:rPr>
        <w:t xml:space="preserve">Platnost této Smlouvy lze ukončit písemnou dohodou kdykoliv. Nebude-li Smluvními stranami v jednotlivém případě dohodnuto jinak, musí být ke dni skončení platnosti této Smlouvy provedeno vypořádání dle výše uvedeného bodu </w:t>
      </w:r>
      <w:r w:rsidR="00DD54A7">
        <w:rPr>
          <w:sz w:val="22"/>
          <w:szCs w:val="22"/>
          <w:lang w:eastAsia="en-US" w:bidi="en-US"/>
        </w:rPr>
        <w:t>4</w:t>
      </w:r>
      <w:r w:rsidRPr="0023733F">
        <w:rPr>
          <w:sz w:val="22"/>
          <w:szCs w:val="22"/>
          <w:lang w:eastAsia="en-US" w:bidi="en-US"/>
        </w:rPr>
        <w:t>. této Smlouvy.</w:t>
      </w:r>
    </w:p>
    <w:p w14:paraId="0A32E44A" w14:textId="77777777" w:rsidR="0084006C" w:rsidRPr="0023733F" w:rsidRDefault="0084006C" w:rsidP="0084006C">
      <w:pPr>
        <w:jc w:val="center"/>
        <w:rPr>
          <w:b/>
          <w:bCs/>
          <w:color w:val="000000"/>
          <w:sz w:val="22"/>
          <w:szCs w:val="22"/>
          <w:lang w:eastAsia="en-US" w:bidi="en-US"/>
        </w:rPr>
      </w:pPr>
    </w:p>
    <w:p w14:paraId="5D6CA70C" w14:textId="77777777" w:rsidR="0084006C" w:rsidRPr="0023733F" w:rsidRDefault="0084006C" w:rsidP="0084006C">
      <w:pPr>
        <w:jc w:val="center"/>
        <w:rPr>
          <w:b/>
          <w:bCs/>
          <w:color w:val="000000"/>
          <w:sz w:val="22"/>
          <w:szCs w:val="22"/>
          <w:lang w:eastAsia="en-US" w:bidi="en-US"/>
        </w:rPr>
      </w:pPr>
    </w:p>
    <w:p w14:paraId="2C517218" w14:textId="77777777" w:rsidR="0084006C" w:rsidRPr="0023733F" w:rsidRDefault="0084006C" w:rsidP="0084006C">
      <w:pPr>
        <w:jc w:val="center"/>
        <w:rPr>
          <w:b/>
          <w:bCs/>
          <w:color w:val="000000"/>
          <w:sz w:val="22"/>
          <w:szCs w:val="22"/>
          <w:lang w:eastAsia="en-US" w:bidi="en-US"/>
        </w:rPr>
      </w:pPr>
      <w:r w:rsidRPr="0023733F">
        <w:rPr>
          <w:b/>
          <w:bCs/>
          <w:color w:val="000000"/>
          <w:sz w:val="22"/>
          <w:szCs w:val="22"/>
          <w:lang w:eastAsia="en-US" w:bidi="en-US"/>
        </w:rPr>
        <w:t>XI.</w:t>
      </w:r>
    </w:p>
    <w:p w14:paraId="4B92CA6D" w14:textId="77777777" w:rsidR="0084006C" w:rsidRPr="0023733F" w:rsidRDefault="0084006C" w:rsidP="0084006C">
      <w:pPr>
        <w:jc w:val="center"/>
        <w:rPr>
          <w:b/>
          <w:bCs/>
          <w:color w:val="000000"/>
          <w:sz w:val="22"/>
          <w:szCs w:val="22"/>
          <w:lang w:eastAsia="en-US" w:bidi="en-US"/>
        </w:rPr>
      </w:pPr>
    </w:p>
    <w:p w14:paraId="596C8AEB" w14:textId="77777777" w:rsidR="0084006C" w:rsidRPr="0023733F" w:rsidRDefault="0084006C" w:rsidP="0084006C">
      <w:pPr>
        <w:pStyle w:val="Odstavecseseznamem"/>
        <w:widowControl w:val="0"/>
        <w:numPr>
          <w:ilvl w:val="0"/>
          <w:numId w:val="19"/>
        </w:numPr>
        <w:tabs>
          <w:tab w:val="clear" w:pos="720"/>
          <w:tab w:val="num" w:pos="284"/>
        </w:tabs>
        <w:autoSpaceDE w:val="0"/>
        <w:autoSpaceDN w:val="0"/>
        <w:adjustRightInd w:val="0"/>
        <w:ind w:left="284" w:hanging="284"/>
        <w:jc w:val="both"/>
        <w:rPr>
          <w:rFonts w:ascii="Times New Roman" w:hAnsi="Times New Roman"/>
        </w:rPr>
      </w:pPr>
      <w:r w:rsidRPr="0023733F">
        <w:rPr>
          <w:rFonts w:ascii="Times New Roman" w:hAnsi="Times New Roman"/>
          <w:color w:val="000000"/>
          <w:lang w:bidi="en-US"/>
        </w:rPr>
        <w:t xml:space="preserve">Jakékoliv </w:t>
      </w:r>
      <w:r w:rsidRPr="0023733F">
        <w:rPr>
          <w:rFonts w:ascii="Times New Roman" w:eastAsia="MS Mincho" w:hAnsi="Times New Roman"/>
          <w:color w:val="000000"/>
          <w:lang w:bidi="en-US"/>
        </w:rPr>
        <w:t xml:space="preserve">oznámení, žádosti, výzvy, souhlasy, odstoupení od Smlouvy nebo jiná sdělení, jež jsou požadovány nebo připouštěny touto Smlouvou, musí být písemné. </w:t>
      </w:r>
      <w:r w:rsidRPr="0023733F">
        <w:rPr>
          <w:rFonts w:ascii="Times New Roman" w:hAnsi="Times New Roman"/>
        </w:rPr>
        <w:t xml:space="preserve">Písemná forma je zachována i při právním jednání učiněném elektronickými nebo jinými technickými prostředky umožňujícími zachycení jeho obsahu a určení jednající osoby. </w:t>
      </w:r>
    </w:p>
    <w:p w14:paraId="341A329D" w14:textId="77777777" w:rsidR="0084006C" w:rsidRPr="0023733F" w:rsidRDefault="0084006C" w:rsidP="0084006C">
      <w:pPr>
        <w:pStyle w:val="Odstavecseseznamem"/>
        <w:widowControl w:val="0"/>
        <w:autoSpaceDE w:val="0"/>
        <w:autoSpaceDN w:val="0"/>
        <w:adjustRightInd w:val="0"/>
        <w:ind w:left="284"/>
        <w:jc w:val="both"/>
        <w:rPr>
          <w:rFonts w:ascii="Times New Roman" w:hAnsi="Times New Roman"/>
        </w:rPr>
      </w:pPr>
    </w:p>
    <w:p w14:paraId="6C147152" w14:textId="77777777" w:rsidR="0084006C" w:rsidRPr="0023733F" w:rsidRDefault="0084006C" w:rsidP="00935AE3">
      <w:pPr>
        <w:pStyle w:val="Odstavecseseznamem"/>
        <w:widowControl w:val="0"/>
        <w:numPr>
          <w:ilvl w:val="0"/>
          <w:numId w:val="19"/>
        </w:numPr>
        <w:tabs>
          <w:tab w:val="clear" w:pos="720"/>
          <w:tab w:val="num" w:pos="284"/>
        </w:tabs>
        <w:autoSpaceDE w:val="0"/>
        <w:autoSpaceDN w:val="0"/>
        <w:adjustRightInd w:val="0"/>
        <w:spacing w:after="0" w:line="257" w:lineRule="auto"/>
        <w:ind w:left="284" w:hanging="284"/>
        <w:jc w:val="both"/>
        <w:rPr>
          <w:rFonts w:ascii="Times New Roman" w:hAnsi="Times New Roman"/>
        </w:rPr>
      </w:pPr>
      <w:r w:rsidRPr="0023733F">
        <w:rPr>
          <w:rFonts w:ascii="Times New Roman" w:hAnsi="Times New Roman"/>
        </w:rPr>
        <w:t>Právní jednání působí vůči nepřítomné osobě od okamžiku, kdy jí projev vůle dojde; zmaří-li vědomě druhá strana dojití, platí, že řádně došlo. Má se za to, že došlá zásilka odeslaná s využitím provozovatele poštovních služeb došla třetí pracovní den po odeslání, byla-li však odeslána na adresu v jiném státu, pak patnáctý pracovní den po odeslání.</w:t>
      </w:r>
    </w:p>
    <w:p w14:paraId="110EFCB5" w14:textId="77777777" w:rsidR="0084006C" w:rsidRPr="0023733F" w:rsidRDefault="0084006C" w:rsidP="0084006C">
      <w:pPr>
        <w:widowControl w:val="0"/>
        <w:jc w:val="center"/>
        <w:rPr>
          <w:b/>
          <w:bCs/>
          <w:color w:val="000000"/>
          <w:sz w:val="22"/>
          <w:szCs w:val="22"/>
          <w:lang w:eastAsia="en-US" w:bidi="en-US"/>
        </w:rPr>
      </w:pPr>
    </w:p>
    <w:p w14:paraId="070158A4" w14:textId="77777777" w:rsidR="0084006C" w:rsidRPr="0023733F" w:rsidRDefault="0084006C" w:rsidP="0084006C">
      <w:pPr>
        <w:widowControl w:val="0"/>
        <w:jc w:val="center"/>
        <w:rPr>
          <w:b/>
          <w:bCs/>
          <w:color w:val="000000"/>
          <w:sz w:val="22"/>
          <w:szCs w:val="22"/>
          <w:lang w:eastAsia="en-US" w:bidi="en-US"/>
        </w:rPr>
      </w:pPr>
    </w:p>
    <w:p w14:paraId="59B2377C" w14:textId="77777777" w:rsidR="0084006C" w:rsidRPr="0023733F" w:rsidRDefault="0084006C" w:rsidP="0084006C">
      <w:pPr>
        <w:widowControl w:val="0"/>
        <w:jc w:val="center"/>
        <w:rPr>
          <w:b/>
          <w:bCs/>
          <w:color w:val="000000"/>
          <w:sz w:val="22"/>
          <w:szCs w:val="22"/>
          <w:lang w:eastAsia="en-US" w:bidi="en-US"/>
        </w:rPr>
      </w:pPr>
      <w:r w:rsidRPr="0023733F">
        <w:rPr>
          <w:b/>
          <w:bCs/>
          <w:color w:val="000000"/>
          <w:sz w:val="22"/>
          <w:szCs w:val="22"/>
          <w:lang w:eastAsia="en-US" w:bidi="en-US"/>
        </w:rPr>
        <w:t>XII.</w:t>
      </w:r>
    </w:p>
    <w:p w14:paraId="25077AD2" w14:textId="77777777" w:rsidR="0084006C" w:rsidRPr="0023733F" w:rsidRDefault="0084006C" w:rsidP="0084006C">
      <w:pPr>
        <w:widowControl w:val="0"/>
        <w:jc w:val="center"/>
        <w:rPr>
          <w:b/>
          <w:bCs/>
          <w:color w:val="000000"/>
          <w:sz w:val="22"/>
          <w:szCs w:val="22"/>
          <w:lang w:eastAsia="en-US" w:bidi="en-US"/>
        </w:rPr>
      </w:pPr>
    </w:p>
    <w:p w14:paraId="2AFF9DE9" w14:textId="450D285E" w:rsidR="0084006C" w:rsidRPr="0023733F" w:rsidRDefault="0084006C" w:rsidP="0084006C">
      <w:pPr>
        <w:widowControl w:val="0"/>
        <w:numPr>
          <w:ilvl w:val="0"/>
          <w:numId w:val="21"/>
        </w:numPr>
        <w:ind w:left="426"/>
        <w:jc w:val="both"/>
        <w:rPr>
          <w:bCs/>
          <w:kern w:val="1"/>
          <w:sz w:val="22"/>
          <w:szCs w:val="22"/>
          <w:lang w:eastAsia="en-US" w:bidi="en-US"/>
        </w:rPr>
      </w:pPr>
      <w:r w:rsidRPr="0023733F">
        <w:rPr>
          <w:color w:val="000000"/>
          <w:sz w:val="22"/>
          <w:szCs w:val="22"/>
          <w:lang w:eastAsia="en-US" w:bidi="en-US"/>
        </w:rPr>
        <w:t xml:space="preserve">Budoucí kupující prohlašuje, že byl Budoucím prodávajícím upozorněn, že údaje o podlahové ploše uvedené v příloze k této Smlouvě byly stanoveny dle nařízení vlády č. 366/2013 Sb. o úpravě některých záležitostí souvisejících s bytovým spoluvlastnictvím. </w:t>
      </w:r>
      <w:r w:rsidRPr="0023733F">
        <w:rPr>
          <w:kern w:val="1"/>
          <w:sz w:val="22"/>
          <w:szCs w:val="22"/>
          <w:lang w:eastAsia="en-US" w:bidi="en-US"/>
        </w:rPr>
        <w:t xml:space="preserve">V případě, že skutečná velikost podlahové plochy místností v Bytové jednotce  (bez plochy pod příčkami) bude odlišná od údajů ve smyslu příslušných článků této Smlouvy (a to pouze v důsledku zpřesnění podle změny prohlášení vlastníka zpracovaného na základě skutečného provedení Domu, neboť údaje obsažené v této Smlouvě vycházejí ze stavební dokumentace pro stavební povolení cit. v preambuli této Smlouvy), ujednávají Smluvní strany, že případně takto vzniká diference bude promítnuta do předjímané Kupní smlouvy. </w:t>
      </w:r>
    </w:p>
    <w:p w14:paraId="2B59C265" w14:textId="77777777" w:rsidR="0084006C" w:rsidRPr="0023733F" w:rsidRDefault="0084006C" w:rsidP="0084006C">
      <w:pPr>
        <w:tabs>
          <w:tab w:val="left" w:pos="720"/>
        </w:tabs>
        <w:ind w:left="426"/>
        <w:jc w:val="both"/>
        <w:rPr>
          <w:kern w:val="1"/>
          <w:sz w:val="22"/>
          <w:szCs w:val="22"/>
          <w:lang w:eastAsia="en-US" w:bidi="en-US"/>
        </w:rPr>
      </w:pPr>
    </w:p>
    <w:p w14:paraId="2D8372DC" w14:textId="77777777" w:rsidR="0084006C" w:rsidRPr="0023733F" w:rsidRDefault="0084006C" w:rsidP="0084006C">
      <w:pPr>
        <w:numPr>
          <w:ilvl w:val="0"/>
          <w:numId w:val="21"/>
        </w:numPr>
        <w:tabs>
          <w:tab w:val="left" w:pos="426"/>
        </w:tabs>
        <w:ind w:left="426"/>
        <w:jc w:val="both"/>
        <w:rPr>
          <w:sz w:val="22"/>
          <w:szCs w:val="22"/>
          <w:lang w:eastAsia="en-US" w:bidi="en-US"/>
        </w:rPr>
      </w:pPr>
      <w:r w:rsidRPr="0023733F">
        <w:rPr>
          <w:sz w:val="22"/>
          <w:szCs w:val="22"/>
          <w:lang w:eastAsia="en-US" w:bidi="en-US"/>
        </w:rPr>
        <w:t xml:space="preserve">Tato Smlouva obsahuje úplnou dohodu Smluvních stran týkající se předmětu této Smlouvy. Veškeré </w:t>
      </w:r>
      <w:r w:rsidRPr="0023733F">
        <w:rPr>
          <w:kern w:val="1"/>
          <w:sz w:val="22"/>
          <w:szCs w:val="22"/>
          <w:lang w:eastAsia="en-US" w:bidi="en-US"/>
        </w:rPr>
        <w:t>předcházející</w:t>
      </w:r>
      <w:r w:rsidRPr="0023733F">
        <w:rPr>
          <w:sz w:val="22"/>
          <w:szCs w:val="22"/>
          <w:lang w:eastAsia="en-US" w:bidi="en-US"/>
        </w:rPr>
        <w:t xml:space="preserve"> návrhy a sdělení týkající se záležitostí řešených v této Smlouvě, ať již ústní či písemné, se tímto nahrazují touto Smlouvou.</w:t>
      </w:r>
    </w:p>
    <w:p w14:paraId="26DA376B" w14:textId="77777777" w:rsidR="0084006C" w:rsidRPr="0023733F" w:rsidRDefault="0084006C" w:rsidP="0084006C">
      <w:pPr>
        <w:ind w:left="720"/>
        <w:contextualSpacing/>
        <w:rPr>
          <w:sz w:val="22"/>
          <w:szCs w:val="22"/>
          <w:lang w:eastAsia="en-US" w:bidi="en-US"/>
        </w:rPr>
      </w:pPr>
    </w:p>
    <w:p w14:paraId="3C5FF7CE" w14:textId="24D28494" w:rsidR="00B8195A" w:rsidRPr="0023733F" w:rsidRDefault="0084006C" w:rsidP="0084006C">
      <w:pPr>
        <w:widowControl w:val="0"/>
        <w:numPr>
          <w:ilvl w:val="0"/>
          <w:numId w:val="21"/>
        </w:numPr>
        <w:tabs>
          <w:tab w:val="left" w:pos="426"/>
        </w:tabs>
        <w:ind w:left="426"/>
        <w:rPr>
          <w:b/>
          <w:bCs/>
          <w:color w:val="000000"/>
          <w:sz w:val="22"/>
          <w:szCs w:val="22"/>
          <w:lang w:eastAsia="en-US" w:bidi="en-US"/>
        </w:rPr>
      </w:pPr>
      <w:r w:rsidRPr="0023733F">
        <w:rPr>
          <w:sz w:val="22"/>
          <w:szCs w:val="22"/>
          <w:lang w:eastAsia="en-US" w:bidi="en-US"/>
        </w:rPr>
        <w:t>Budoucí kupující není oprávněn převést svá práva a povinnosti a pohledávky z této  Smlouvy na třetí osobu bez předchozího výslovného písemného souhlasu Budoucíh</w:t>
      </w:r>
      <w:r w:rsidR="00631524" w:rsidRPr="0023733F">
        <w:rPr>
          <w:sz w:val="22"/>
          <w:szCs w:val="22"/>
          <w:lang w:eastAsia="en-US" w:bidi="en-US"/>
        </w:rPr>
        <w:t>o</w:t>
      </w:r>
      <w:r w:rsidRPr="0023733F">
        <w:rPr>
          <w:sz w:val="22"/>
          <w:szCs w:val="22"/>
          <w:lang w:eastAsia="en-US" w:bidi="en-US"/>
        </w:rPr>
        <w:t xml:space="preserve"> prodávajícího. Budoucí prodávající si tímto vyhrazuje právo takový souhlas neudělit, a to bez udání důvodu. Za účelem zvážení, zda takový so</w:t>
      </w:r>
      <w:r w:rsidR="00442505" w:rsidRPr="0023733F">
        <w:rPr>
          <w:sz w:val="22"/>
          <w:szCs w:val="22"/>
          <w:lang w:eastAsia="en-US" w:bidi="en-US"/>
        </w:rPr>
        <w:t>u</w:t>
      </w:r>
      <w:r w:rsidRPr="0023733F">
        <w:rPr>
          <w:sz w:val="22"/>
          <w:szCs w:val="22"/>
          <w:lang w:eastAsia="en-US" w:bidi="en-US"/>
        </w:rPr>
        <w:t>hlas s převodem Budoucí prodávající udělí či nikoli, je Budoucí kupující povinen mu opatřit a dodat veškeré informace a dokumenty, o které Budoucí prodávající požádá.</w:t>
      </w:r>
    </w:p>
    <w:p w14:paraId="48B27493" w14:textId="77777777" w:rsidR="00B8195A" w:rsidRPr="0023733F" w:rsidRDefault="00B8195A" w:rsidP="00935AE3">
      <w:pPr>
        <w:pStyle w:val="Odstavecseseznamem"/>
        <w:spacing w:after="0" w:line="257" w:lineRule="auto"/>
        <w:rPr>
          <w:lang w:bidi="en-US"/>
        </w:rPr>
      </w:pPr>
    </w:p>
    <w:p w14:paraId="1C8CC104" w14:textId="1C6F8CFD" w:rsidR="0084006C" w:rsidRPr="0023733F" w:rsidRDefault="00B8195A" w:rsidP="00B8195A">
      <w:pPr>
        <w:widowControl w:val="0"/>
        <w:numPr>
          <w:ilvl w:val="0"/>
          <w:numId w:val="21"/>
        </w:numPr>
        <w:tabs>
          <w:tab w:val="left" w:pos="426"/>
        </w:tabs>
        <w:ind w:left="426"/>
        <w:jc w:val="both"/>
        <w:rPr>
          <w:b/>
          <w:bCs/>
          <w:color w:val="000000"/>
          <w:sz w:val="22"/>
          <w:szCs w:val="22"/>
          <w:lang w:eastAsia="en-US" w:bidi="en-US"/>
        </w:rPr>
      </w:pPr>
      <w:r w:rsidRPr="0023733F">
        <w:rPr>
          <w:sz w:val="22"/>
          <w:szCs w:val="22"/>
          <w:lang w:eastAsia="en-US" w:bidi="en-US"/>
        </w:rPr>
        <w:t>Budoucí prodávající není oprávněn převést svá práva a povinnosti a pohledávky z této  Smlouvy na třetí osobu bez předchozího výslovného písemného souhlasu Budoucího kupujícího. Budoucí kupující si tímto vyhrazuje právo takový souhlas neudělit, a to bez udání důvodu. Za účelem zvážení, zda takový souhlas s převodem Budoucí kupující udělí či nikoli, je Budoucí prodávající povinen mu opatřit a dodat veškeré informace a dokumenty, o které Budoucí kupující požádá</w:t>
      </w:r>
      <w:r w:rsidR="0084006C" w:rsidRPr="0023733F">
        <w:rPr>
          <w:sz w:val="22"/>
          <w:szCs w:val="22"/>
          <w:lang w:eastAsia="en-US" w:bidi="en-US"/>
        </w:rPr>
        <w:t xml:space="preserve"> </w:t>
      </w:r>
      <w:r w:rsidR="0084006C" w:rsidRPr="0023733F">
        <w:rPr>
          <w:bCs/>
          <w:kern w:val="1"/>
          <w:sz w:val="22"/>
          <w:szCs w:val="22"/>
          <w:lang w:eastAsia="en-US" w:bidi="en-US"/>
        </w:rPr>
        <w:t xml:space="preserve"> </w:t>
      </w:r>
    </w:p>
    <w:p w14:paraId="53A753F5" w14:textId="77777777" w:rsidR="0084006C" w:rsidRPr="0023733F" w:rsidRDefault="0084006C" w:rsidP="0084006C">
      <w:pPr>
        <w:widowControl w:val="0"/>
        <w:jc w:val="center"/>
        <w:rPr>
          <w:b/>
          <w:bCs/>
          <w:color w:val="000000"/>
          <w:sz w:val="22"/>
          <w:szCs w:val="22"/>
          <w:lang w:eastAsia="en-US" w:bidi="en-US"/>
        </w:rPr>
      </w:pPr>
    </w:p>
    <w:p w14:paraId="554CC554" w14:textId="77777777" w:rsidR="0084006C" w:rsidRPr="0023733F" w:rsidRDefault="0084006C" w:rsidP="0084006C">
      <w:pPr>
        <w:widowControl w:val="0"/>
        <w:jc w:val="center"/>
        <w:rPr>
          <w:b/>
          <w:bCs/>
          <w:color w:val="000000"/>
          <w:sz w:val="22"/>
          <w:szCs w:val="22"/>
          <w:lang w:eastAsia="en-US" w:bidi="en-US"/>
        </w:rPr>
      </w:pPr>
    </w:p>
    <w:p w14:paraId="7D3B13DC" w14:textId="77777777" w:rsidR="0084006C" w:rsidRPr="0023733F" w:rsidRDefault="0084006C" w:rsidP="0084006C">
      <w:pPr>
        <w:widowControl w:val="0"/>
        <w:jc w:val="center"/>
        <w:rPr>
          <w:b/>
          <w:bCs/>
          <w:color w:val="000000"/>
          <w:sz w:val="22"/>
          <w:szCs w:val="22"/>
          <w:lang w:eastAsia="en-US" w:bidi="en-US"/>
        </w:rPr>
      </w:pPr>
      <w:r w:rsidRPr="0023733F">
        <w:rPr>
          <w:b/>
          <w:bCs/>
          <w:color w:val="000000"/>
          <w:sz w:val="22"/>
          <w:szCs w:val="22"/>
          <w:lang w:eastAsia="en-US" w:bidi="en-US"/>
        </w:rPr>
        <w:t>XIII.</w:t>
      </w:r>
    </w:p>
    <w:p w14:paraId="5E75D1C9" w14:textId="77777777" w:rsidR="0084006C" w:rsidRPr="0023733F" w:rsidRDefault="0084006C" w:rsidP="0084006C">
      <w:pPr>
        <w:jc w:val="center"/>
        <w:rPr>
          <w:b/>
          <w:bCs/>
          <w:color w:val="000000"/>
          <w:sz w:val="22"/>
          <w:szCs w:val="22"/>
          <w:lang w:eastAsia="en-US" w:bidi="en-US"/>
        </w:rPr>
      </w:pPr>
    </w:p>
    <w:p w14:paraId="5D8B9B9E" w14:textId="3B34E0DB" w:rsidR="00442505" w:rsidRPr="0023733F" w:rsidRDefault="0084006C" w:rsidP="00F46D52">
      <w:pPr>
        <w:numPr>
          <w:ilvl w:val="0"/>
          <w:numId w:val="22"/>
        </w:numPr>
        <w:tabs>
          <w:tab w:val="left" w:pos="360"/>
        </w:tabs>
        <w:ind w:left="360"/>
        <w:jc w:val="both"/>
        <w:rPr>
          <w:sz w:val="22"/>
          <w:szCs w:val="22"/>
          <w:lang w:eastAsia="en-US" w:bidi="en-US"/>
        </w:rPr>
      </w:pPr>
      <w:r w:rsidRPr="0023733F">
        <w:rPr>
          <w:iCs/>
          <w:sz w:val="22"/>
          <w:szCs w:val="22"/>
          <w:lang w:eastAsia="en-US" w:bidi="en-US"/>
        </w:rPr>
        <w:t>Tato</w:t>
      </w:r>
      <w:r w:rsidRPr="0023733F">
        <w:rPr>
          <w:sz w:val="22"/>
          <w:szCs w:val="22"/>
          <w:lang w:eastAsia="en-US" w:bidi="en-US"/>
        </w:rPr>
        <w:t xml:space="preserve"> Smlouva nabývá platnosti dnem podpisu všemi Smluvními stranami.</w:t>
      </w:r>
      <w:r w:rsidR="00442505" w:rsidRPr="0023733F">
        <w:rPr>
          <w:sz w:val="22"/>
          <w:szCs w:val="22"/>
          <w:lang w:eastAsia="en-US" w:bidi="en-US"/>
        </w:rPr>
        <w:t xml:space="preserve"> Pro případ, že tato smlouva není uzavírána za přítomnosti obou smluvních stran, platí, že smlouva nebude uzavřena, pokud ji některá ze smluvních stran podepíše s jakoukoliv změnou či odchylkou, byť nepodstatnou, nebo dodatkem. Smlouva nabývá účinnosti okamžikem jejího zveřejnění v registru smluv vedeném Ministerstvem vnitra ČR.</w:t>
      </w:r>
      <w:r w:rsidR="002F2D5D" w:rsidRPr="0023733F">
        <w:rPr>
          <w:sz w:val="22"/>
          <w:szCs w:val="22"/>
          <w:lang w:eastAsia="en-US" w:bidi="en-US"/>
        </w:rPr>
        <w:t xml:space="preserve"> Zveřejnění zajistí Budoucí kupující.</w:t>
      </w:r>
    </w:p>
    <w:p w14:paraId="50CA4455" w14:textId="77777777" w:rsidR="002F2D5D" w:rsidRPr="0023733F" w:rsidRDefault="002F2D5D" w:rsidP="002F2D5D">
      <w:pPr>
        <w:tabs>
          <w:tab w:val="left" w:pos="360"/>
        </w:tabs>
        <w:ind w:left="360"/>
        <w:jc w:val="both"/>
        <w:rPr>
          <w:sz w:val="22"/>
          <w:szCs w:val="22"/>
          <w:lang w:eastAsia="en-US" w:bidi="en-US"/>
        </w:rPr>
      </w:pPr>
    </w:p>
    <w:p w14:paraId="1DE1453A" w14:textId="77777777" w:rsidR="00442505" w:rsidRPr="0023733F" w:rsidRDefault="00442505" w:rsidP="00F46D52">
      <w:pPr>
        <w:numPr>
          <w:ilvl w:val="0"/>
          <w:numId w:val="22"/>
        </w:numPr>
        <w:tabs>
          <w:tab w:val="left" w:pos="360"/>
        </w:tabs>
        <w:ind w:left="360"/>
        <w:jc w:val="both"/>
        <w:rPr>
          <w:sz w:val="22"/>
          <w:szCs w:val="22"/>
          <w:lang w:eastAsia="en-US" w:bidi="en-US"/>
        </w:rPr>
      </w:pPr>
      <w:r w:rsidRPr="0023733F">
        <w:rPr>
          <w:iCs/>
          <w:sz w:val="22"/>
          <w:szCs w:val="22"/>
          <w:lang w:eastAsia="en-US" w:bidi="en-US"/>
        </w:rPr>
        <w:t>Smluvní</w:t>
      </w:r>
      <w:r w:rsidRPr="0023733F">
        <w:rPr>
          <w:sz w:val="22"/>
          <w:szCs w:val="22"/>
          <w:lang w:eastAsia="en-US" w:bidi="en-US"/>
        </w:rPr>
        <w:t xml:space="preserve"> strany prohlašují, že žádná část smlouvy nenaplňuje znaky obchodního tajemství dle § 504 zákona č. 89/2012 Sb., občanský zákoník, ve znění pozdějších předpisů. </w:t>
      </w:r>
    </w:p>
    <w:p w14:paraId="662971F3" w14:textId="77777777" w:rsidR="00442505" w:rsidRPr="0023733F" w:rsidRDefault="00442505" w:rsidP="00442505">
      <w:pPr>
        <w:tabs>
          <w:tab w:val="left" w:pos="360"/>
        </w:tabs>
        <w:ind w:left="720"/>
        <w:jc w:val="both"/>
        <w:rPr>
          <w:sz w:val="22"/>
          <w:szCs w:val="22"/>
          <w:lang w:eastAsia="en-US" w:bidi="en-US"/>
        </w:rPr>
      </w:pPr>
    </w:p>
    <w:p w14:paraId="144F7F68" w14:textId="5F0553BD" w:rsidR="00442505" w:rsidRPr="0023733F" w:rsidRDefault="00442505" w:rsidP="00F46D52">
      <w:pPr>
        <w:numPr>
          <w:ilvl w:val="0"/>
          <w:numId w:val="22"/>
        </w:numPr>
        <w:tabs>
          <w:tab w:val="left" w:pos="360"/>
        </w:tabs>
        <w:ind w:left="360"/>
        <w:jc w:val="both"/>
        <w:rPr>
          <w:sz w:val="22"/>
          <w:szCs w:val="22"/>
          <w:lang w:eastAsia="en-US" w:bidi="en-US"/>
        </w:rPr>
      </w:pPr>
      <w:r w:rsidRPr="0023733F">
        <w:rPr>
          <w:iCs/>
          <w:sz w:val="22"/>
          <w:szCs w:val="22"/>
          <w:lang w:eastAsia="en-US" w:bidi="en-US"/>
        </w:rPr>
        <w:t>Smluvní</w:t>
      </w:r>
      <w:r w:rsidRPr="0023733F">
        <w:rPr>
          <w:sz w:val="22"/>
          <w:szCs w:val="22"/>
          <w:lang w:eastAsia="en-US" w:bidi="en-US"/>
        </w:rPr>
        <w:t xml:space="preserve"> strany souhlasí se zpracováním ve smlouvě uvedených údajů a s jejich případným zveřejněním v souladu s platnými právními předpisy, zejména zákonem č. 106/1999 Sb., o svobodném přístupu k informacím a zákonem č. 340/2015 Sb., o zvláštních podmínkách účinnosti některých smluv, uveřejňování těchto smluv a o registru smluv (zákon o registru smluv). Souhlas udělují dobrovolně a na dobu neurčitou.</w:t>
      </w:r>
    </w:p>
    <w:p w14:paraId="72089C54" w14:textId="77777777" w:rsidR="0084006C" w:rsidRPr="0023733F" w:rsidRDefault="0084006C" w:rsidP="0084006C">
      <w:pPr>
        <w:ind w:left="180"/>
        <w:jc w:val="both"/>
        <w:rPr>
          <w:sz w:val="22"/>
          <w:szCs w:val="22"/>
          <w:lang w:eastAsia="en-US" w:bidi="en-US"/>
        </w:rPr>
      </w:pPr>
    </w:p>
    <w:p w14:paraId="4F623D06" w14:textId="76A30926" w:rsidR="0084006C" w:rsidRPr="0023733F" w:rsidRDefault="0084006C" w:rsidP="0084006C">
      <w:pPr>
        <w:numPr>
          <w:ilvl w:val="0"/>
          <w:numId w:val="22"/>
        </w:numPr>
        <w:tabs>
          <w:tab w:val="left" w:pos="360"/>
        </w:tabs>
        <w:ind w:left="360"/>
        <w:jc w:val="both"/>
        <w:rPr>
          <w:iCs/>
          <w:sz w:val="22"/>
          <w:szCs w:val="22"/>
          <w:lang w:eastAsia="en-US" w:bidi="en-US"/>
        </w:rPr>
      </w:pPr>
      <w:r w:rsidRPr="0023733F">
        <w:rPr>
          <w:iCs/>
          <w:sz w:val="22"/>
          <w:szCs w:val="22"/>
          <w:lang w:eastAsia="en-US" w:bidi="en-US"/>
        </w:rPr>
        <w:t>Budoucí kupující</w:t>
      </w:r>
      <w:r w:rsidRPr="0023733F">
        <w:rPr>
          <w:iCs/>
          <w:color w:val="000000"/>
          <w:sz w:val="22"/>
          <w:szCs w:val="22"/>
          <w:lang w:eastAsia="en-US" w:bidi="en-US"/>
        </w:rPr>
        <w:t xml:space="preserve"> uděluje souhlas s tím, aby jeho údaje uvedené v této Smlouvě byly používány, respektive využív</w:t>
      </w:r>
      <w:r w:rsidRPr="0023733F">
        <w:rPr>
          <w:iCs/>
          <w:sz w:val="22"/>
          <w:szCs w:val="22"/>
          <w:lang w:eastAsia="en-US" w:bidi="en-US"/>
        </w:rPr>
        <w:t>ány po dobu nezbytně nutnou pro potřeby a činnosti potřebné k zajištění práv a povinností plynoucích ze závazkového právního vztahu a dále po dobu vyplývající z obecně závazných právních předpisů / např. zákon o archivnictví, účetní a daňové předpisy apod. /. Budoucí kupující d</w:t>
      </w:r>
      <w:r w:rsidR="00442505" w:rsidRPr="0023733F">
        <w:rPr>
          <w:iCs/>
          <w:sz w:val="22"/>
          <w:szCs w:val="22"/>
          <w:lang w:eastAsia="en-US" w:bidi="en-US"/>
        </w:rPr>
        <w:t>á</w:t>
      </w:r>
      <w:r w:rsidRPr="0023733F">
        <w:rPr>
          <w:iCs/>
          <w:sz w:val="22"/>
          <w:szCs w:val="22"/>
          <w:lang w:eastAsia="en-US" w:bidi="en-US"/>
        </w:rPr>
        <w:t xml:space="preserve">le prohlašuje, že souhlasí s tím, aby Budoucí prodávající poskytl jedno vyhotovení této Smlouvy bankovnímu ústavu, se kterým Budoucí prodávající uzavřel úvěrovou smlouvu na zbudování   Domu. </w:t>
      </w:r>
    </w:p>
    <w:p w14:paraId="06CBE86C" w14:textId="77777777" w:rsidR="0084006C" w:rsidRPr="0023733F" w:rsidRDefault="0084006C" w:rsidP="0084006C">
      <w:pPr>
        <w:ind w:left="-1800"/>
        <w:jc w:val="both"/>
        <w:rPr>
          <w:rFonts w:eastAsia="MS Mincho"/>
          <w:sz w:val="22"/>
          <w:szCs w:val="22"/>
          <w:shd w:val="clear" w:color="auto" w:fill="FFFF00"/>
          <w:lang w:eastAsia="en-US" w:bidi="en-US"/>
        </w:rPr>
      </w:pPr>
    </w:p>
    <w:p w14:paraId="57A03786" w14:textId="6E1C653D" w:rsidR="0084006C" w:rsidRPr="0023733F" w:rsidRDefault="0084006C" w:rsidP="0084006C">
      <w:pPr>
        <w:numPr>
          <w:ilvl w:val="0"/>
          <w:numId w:val="22"/>
        </w:numPr>
        <w:tabs>
          <w:tab w:val="left" w:pos="360"/>
        </w:tabs>
        <w:ind w:left="360"/>
        <w:jc w:val="both"/>
        <w:rPr>
          <w:sz w:val="22"/>
          <w:szCs w:val="22"/>
          <w:lang w:eastAsia="en-US" w:bidi="en-US"/>
        </w:rPr>
      </w:pPr>
      <w:r w:rsidRPr="0023733F">
        <w:rPr>
          <w:sz w:val="22"/>
          <w:szCs w:val="22"/>
          <w:lang w:eastAsia="en-US" w:bidi="en-US"/>
        </w:rPr>
        <w:t xml:space="preserve">Tato Smlouva je vyhotovena ve </w:t>
      </w:r>
      <w:r w:rsidR="00BB58BD" w:rsidRPr="0023733F">
        <w:rPr>
          <w:sz w:val="22"/>
          <w:szCs w:val="22"/>
          <w:lang w:eastAsia="en-US" w:bidi="en-US"/>
        </w:rPr>
        <w:t>čtyřech</w:t>
      </w:r>
      <w:r w:rsidR="00442505" w:rsidRPr="0023733F">
        <w:rPr>
          <w:sz w:val="22"/>
          <w:szCs w:val="22"/>
          <w:lang w:eastAsia="en-US" w:bidi="en-US"/>
        </w:rPr>
        <w:t xml:space="preserve"> </w:t>
      </w:r>
      <w:r w:rsidRPr="0023733F">
        <w:rPr>
          <w:sz w:val="22"/>
          <w:szCs w:val="22"/>
          <w:lang w:eastAsia="en-US" w:bidi="en-US"/>
        </w:rPr>
        <w:t xml:space="preserve">vyhotoveních, z nichž jedno obdrží Budoucí prodávající a </w:t>
      </w:r>
      <w:r w:rsidR="00442505" w:rsidRPr="0023733F">
        <w:rPr>
          <w:sz w:val="22"/>
          <w:szCs w:val="22"/>
          <w:lang w:eastAsia="en-US" w:bidi="en-US"/>
        </w:rPr>
        <w:t xml:space="preserve">dvě </w:t>
      </w:r>
      <w:r w:rsidRPr="0023733F">
        <w:rPr>
          <w:sz w:val="22"/>
          <w:szCs w:val="22"/>
          <w:lang w:eastAsia="en-US" w:bidi="en-US"/>
        </w:rPr>
        <w:t>Budoucí kupující</w:t>
      </w:r>
      <w:r w:rsidR="00442ABD" w:rsidRPr="0023733F">
        <w:rPr>
          <w:sz w:val="22"/>
          <w:szCs w:val="22"/>
          <w:lang w:eastAsia="en-US" w:bidi="en-US"/>
        </w:rPr>
        <w:t xml:space="preserve"> a jedno P</w:t>
      </w:r>
      <w:r w:rsidR="00BB58BD" w:rsidRPr="0023733F">
        <w:rPr>
          <w:sz w:val="22"/>
          <w:szCs w:val="22"/>
          <w:lang w:eastAsia="en-US" w:bidi="en-US"/>
        </w:rPr>
        <w:t>říspěvková organizace</w:t>
      </w:r>
      <w:r w:rsidRPr="0023733F">
        <w:rPr>
          <w:sz w:val="22"/>
          <w:szCs w:val="22"/>
          <w:lang w:eastAsia="en-US" w:bidi="en-US"/>
        </w:rPr>
        <w:t>.</w:t>
      </w:r>
    </w:p>
    <w:p w14:paraId="387EE3AD" w14:textId="77777777" w:rsidR="0084006C" w:rsidRPr="0023733F" w:rsidRDefault="0084006C" w:rsidP="0084006C">
      <w:pPr>
        <w:ind w:left="-360"/>
        <w:jc w:val="both"/>
        <w:rPr>
          <w:rFonts w:eastAsia="MS Mincho"/>
          <w:sz w:val="22"/>
          <w:szCs w:val="22"/>
          <w:lang w:eastAsia="en-US" w:bidi="en-US"/>
        </w:rPr>
      </w:pPr>
    </w:p>
    <w:p w14:paraId="76F12F13" w14:textId="77777777" w:rsidR="0084006C" w:rsidRPr="0023733F" w:rsidRDefault="0084006C" w:rsidP="0084006C">
      <w:pPr>
        <w:numPr>
          <w:ilvl w:val="0"/>
          <w:numId w:val="22"/>
        </w:numPr>
        <w:tabs>
          <w:tab w:val="left" w:pos="360"/>
        </w:tabs>
        <w:ind w:left="360"/>
        <w:jc w:val="both"/>
        <w:rPr>
          <w:sz w:val="22"/>
          <w:szCs w:val="22"/>
          <w:lang w:eastAsia="en-US" w:bidi="en-US"/>
        </w:rPr>
      </w:pPr>
      <w:r w:rsidRPr="0023733F">
        <w:rPr>
          <w:sz w:val="22"/>
          <w:szCs w:val="22"/>
          <w:lang w:eastAsia="en-US" w:bidi="en-US"/>
        </w:rPr>
        <w:t>Přílohy této Smlouvy tvoří nedílnou součást této Smlouvy.</w:t>
      </w:r>
    </w:p>
    <w:p w14:paraId="1DA7D3D5" w14:textId="77777777" w:rsidR="0084006C" w:rsidRPr="0023733F" w:rsidRDefault="0084006C" w:rsidP="0084006C">
      <w:pPr>
        <w:ind w:left="-360"/>
        <w:jc w:val="both"/>
        <w:rPr>
          <w:sz w:val="22"/>
          <w:szCs w:val="22"/>
          <w:lang w:eastAsia="en-US" w:bidi="en-US"/>
        </w:rPr>
      </w:pPr>
    </w:p>
    <w:p w14:paraId="4A764375" w14:textId="77777777" w:rsidR="0084006C" w:rsidRPr="0023733F" w:rsidRDefault="0084006C" w:rsidP="0084006C">
      <w:pPr>
        <w:numPr>
          <w:ilvl w:val="0"/>
          <w:numId w:val="22"/>
        </w:numPr>
        <w:tabs>
          <w:tab w:val="left" w:pos="360"/>
        </w:tabs>
        <w:ind w:left="360"/>
        <w:jc w:val="both"/>
        <w:rPr>
          <w:sz w:val="22"/>
          <w:szCs w:val="22"/>
          <w:lang w:eastAsia="en-US" w:bidi="en-US"/>
        </w:rPr>
      </w:pPr>
      <w:r w:rsidRPr="0023733F">
        <w:rPr>
          <w:sz w:val="22"/>
          <w:szCs w:val="22"/>
          <w:lang w:eastAsia="en-US" w:bidi="en-US"/>
        </w:rPr>
        <w:t>Tato Smlouva obsahuje úplné ujednání o předmětu Smlouvy a všech náležitostech, které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stran. Tato Smlouva v plném rozsahu ruší a nahrazuje vše, co uzavření této Smlouvy předcházelo a týkalo se stejného předmětu jako tato Smlouva.</w:t>
      </w:r>
    </w:p>
    <w:p w14:paraId="3606B85F" w14:textId="77777777" w:rsidR="0084006C" w:rsidRPr="0023733F" w:rsidRDefault="0084006C" w:rsidP="0084006C">
      <w:pPr>
        <w:tabs>
          <w:tab w:val="left" w:pos="360"/>
        </w:tabs>
        <w:ind w:left="360"/>
        <w:jc w:val="both"/>
        <w:rPr>
          <w:sz w:val="22"/>
          <w:szCs w:val="22"/>
          <w:lang w:eastAsia="en-US" w:bidi="en-US"/>
        </w:rPr>
      </w:pPr>
    </w:p>
    <w:p w14:paraId="3ADBD853" w14:textId="64E26BCA" w:rsidR="0084006C" w:rsidRPr="00DD54A7" w:rsidRDefault="00DD54A7" w:rsidP="00DD54A7">
      <w:pPr>
        <w:numPr>
          <w:ilvl w:val="0"/>
          <w:numId w:val="22"/>
        </w:numPr>
        <w:tabs>
          <w:tab w:val="left" w:pos="360"/>
        </w:tabs>
        <w:ind w:left="360"/>
        <w:jc w:val="both"/>
        <w:rPr>
          <w:sz w:val="22"/>
          <w:szCs w:val="22"/>
          <w:lang w:eastAsia="en-US" w:bidi="en-US"/>
        </w:rPr>
      </w:pPr>
      <w:r w:rsidRPr="0023733F">
        <w:rPr>
          <w:sz w:val="22"/>
          <w:szCs w:val="22"/>
          <w:lang w:eastAsia="en-US" w:bidi="en-US"/>
        </w:rPr>
        <w:t xml:space="preserve">Stane-li se či ukáže-li se kterékoli z ustanovení této Smlouvy být neplatným, neúčinným, či zdánlivým, tato neplatnost, neúčinnost ani zdánlivost nebude mít vliv na platnost zbývajících ustanovení této Smlouvy. Smluvní strany nahradí takové neplatné, neúčinné popř. zdánlivé ustanovení Smlouvy platným a účinným ustanovením, které bude svým ekonomickým dopadem co nejbližší (v maximální možné míře přípustné platnými právními předpisy) ustanovení, které má být nahrazeno, a původnímu úmyslu Smluvních stran, a to ve lhůtě </w:t>
      </w:r>
      <w:r>
        <w:rPr>
          <w:sz w:val="22"/>
          <w:szCs w:val="22"/>
          <w:lang w:eastAsia="en-US" w:bidi="en-US"/>
        </w:rPr>
        <w:t>30</w:t>
      </w:r>
      <w:r w:rsidRPr="0023733F">
        <w:rPr>
          <w:sz w:val="22"/>
          <w:szCs w:val="22"/>
          <w:lang w:eastAsia="en-US" w:bidi="en-US"/>
        </w:rPr>
        <w:t xml:space="preserve"> dnů od obdržení kteroukoli Smluvní stranou příslušné výzvy druhé Smluvní strany, pokud nebude taková změna vyžadovat schválení Zastupitelstvem Zlínského kraje. V opačném případě ve lhůtě 30 dnů od schválení změny Zastupitelstvem Zlínského kraje.</w:t>
      </w:r>
    </w:p>
    <w:p w14:paraId="1F06AA64" w14:textId="77777777" w:rsidR="0084006C" w:rsidRPr="0023733F" w:rsidRDefault="0084006C" w:rsidP="0084006C">
      <w:pPr>
        <w:tabs>
          <w:tab w:val="left" w:pos="360"/>
        </w:tabs>
        <w:ind w:left="360"/>
        <w:jc w:val="both"/>
        <w:rPr>
          <w:sz w:val="22"/>
          <w:szCs w:val="22"/>
          <w:lang w:eastAsia="en-US" w:bidi="en-US"/>
        </w:rPr>
      </w:pPr>
    </w:p>
    <w:p w14:paraId="5DC387AE" w14:textId="23210B96" w:rsidR="0084006C" w:rsidRPr="0023733F" w:rsidRDefault="0084006C" w:rsidP="0084006C">
      <w:pPr>
        <w:numPr>
          <w:ilvl w:val="0"/>
          <w:numId w:val="22"/>
        </w:numPr>
        <w:tabs>
          <w:tab w:val="left" w:pos="360"/>
        </w:tabs>
        <w:ind w:left="360"/>
        <w:jc w:val="both"/>
        <w:rPr>
          <w:sz w:val="22"/>
          <w:szCs w:val="22"/>
          <w:lang w:eastAsia="en-US" w:bidi="en-US"/>
        </w:rPr>
      </w:pPr>
      <w:r w:rsidRPr="0023733F">
        <w:rPr>
          <w:sz w:val="22"/>
          <w:szCs w:val="22"/>
          <w:lang w:eastAsia="en-US" w:bidi="en-US"/>
        </w:rPr>
        <w:t>Budoucí kupující prohlašuje, že při jednání o uzavření této Smlouvy mu byly sděleny všechny pro ni relevantní skutkové a právní okolnosti k posouzení možnosti uzavřít tuto Smlouvu a že neočekává ani nepožaduje od Budouc</w:t>
      </w:r>
      <w:r w:rsidR="00442505" w:rsidRPr="0023733F">
        <w:rPr>
          <w:sz w:val="22"/>
          <w:szCs w:val="22"/>
          <w:lang w:eastAsia="en-US" w:bidi="en-US"/>
        </w:rPr>
        <w:t>í</w:t>
      </w:r>
      <w:r w:rsidRPr="0023733F">
        <w:rPr>
          <w:sz w:val="22"/>
          <w:szCs w:val="22"/>
          <w:lang w:eastAsia="en-US" w:bidi="en-US"/>
        </w:rPr>
        <w:t>ho prodávajícího žádné další informace v této souvislosti.</w:t>
      </w:r>
    </w:p>
    <w:p w14:paraId="313917BF" w14:textId="77777777" w:rsidR="0084006C" w:rsidRPr="0023733F" w:rsidRDefault="0084006C" w:rsidP="0084006C">
      <w:pPr>
        <w:tabs>
          <w:tab w:val="left" w:pos="360"/>
        </w:tabs>
        <w:ind w:left="360"/>
        <w:jc w:val="both"/>
        <w:rPr>
          <w:sz w:val="22"/>
          <w:szCs w:val="22"/>
          <w:lang w:eastAsia="en-US" w:bidi="en-US"/>
        </w:rPr>
      </w:pPr>
    </w:p>
    <w:p w14:paraId="7650C5B0" w14:textId="77777777" w:rsidR="0084006C" w:rsidRPr="0023733F" w:rsidRDefault="0084006C" w:rsidP="0084006C">
      <w:pPr>
        <w:numPr>
          <w:ilvl w:val="0"/>
          <w:numId w:val="22"/>
        </w:numPr>
        <w:tabs>
          <w:tab w:val="left" w:pos="360"/>
        </w:tabs>
        <w:ind w:left="360"/>
        <w:jc w:val="both"/>
        <w:rPr>
          <w:sz w:val="22"/>
          <w:szCs w:val="22"/>
          <w:lang w:eastAsia="en-US" w:bidi="en-US"/>
        </w:rPr>
      </w:pPr>
      <w:r w:rsidRPr="0023733F">
        <w:rPr>
          <w:sz w:val="22"/>
          <w:szCs w:val="22"/>
          <w:lang w:eastAsia="en-US" w:bidi="en-US"/>
        </w:rPr>
        <w:t>Smluvní strany prohlašují, že tuto Smlouvu uzavřely svobodně, vážně, určitě a srozumitelně, nikoliv za nápadně nevýhodných podmínek, což stvrzují svými vlastnoručními podpisy.</w:t>
      </w:r>
    </w:p>
    <w:p w14:paraId="13BCDFD6" w14:textId="665AC1D2" w:rsidR="0084006C" w:rsidRDefault="0084006C" w:rsidP="0084006C">
      <w:pPr>
        <w:jc w:val="center"/>
        <w:rPr>
          <w:sz w:val="22"/>
          <w:szCs w:val="22"/>
        </w:rPr>
      </w:pPr>
    </w:p>
    <w:p w14:paraId="42CA93FE" w14:textId="77777777" w:rsidR="00935AE3" w:rsidRPr="0023733F" w:rsidRDefault="00935AE3" w:rsidP="0084006C">
      <w:pPr>
        <w:jc w:val="center"/>
        <w:rPr>
          <w:sz w:val="22"/>
          <w:szCs w:val="22"/>
        </w:rPr>
      </w:pPr>
    </w:p>
    <w:p w14:paraId="4FE3C1A0" w14:textId="77777777" w:rsidR="0084006C" w:rsidRPr="0023733F" w:rsidRDefault="0084006C" w:rsidP="0084006C">
      <w:pPr>
        <w:widowControl w:val="0"/>
        <w:ind w:left="702" w:firstLine="708"/>
        <w:jc w:val="both"/>
        <w:rPr>
          <w:color w:val="000000"/>
          <w:sz w:val="22"/>
          <w:szCs w:val="22"/>
          <w:lang w:eastAsia="en-US" w:bidi="en-US"/>
        </w:rPr>
      </w:pPr>
      <w:bookmarkStart w:id="9" w:name="_Hlk109125622"/>
    </w:p>
    <w:bookmarkEnd w:id="9"/>
    <w:p w14:paraId="6F87E965" w14:textId="77777777" w:rsidR="0084006C" w:rsidRPr="0023733F" w:rsidRDefault="0084006C" w:rsidP="00935AE3">
      <w:pPr>
        <w:widowControl w:val="0"/>
        <w:ind w:left="1410" w:hanging="1410"/>
        <w:jc w:val="both"/>
        <w:rPr>
          <w:color w:val="000000"/>
          <w:sz w:val="22"/>
          <w:szCs w:val="22"/>
          <w:lang w:eastAsia="en-US" w:bidi="en-US"/>
        </w:rPr>
      </w:pPr>
      <w:r w:rsidRPr="0023733F">
        <w:rPr>
          <w:b/>
          <w:color w:val="000000"/>
          <w:sz w:val="22"/>
          <w:szCs w:val="22"/>
          <w:lang w:eastAsia="en-US" w:bidi="en-US"/>
        </w:rPr>
        <w:t>Příloha č. 1</w:t>
      </w:r>
      <w:r w:rsidRPr="0023733F">
        <w:rPr>
          <w:color w:val="000000"/>
          <w:sz w:val="22"/>
          <w:szCs w:val="22"/>
          <w:lang w:eastAsia="en-US" w:bidi="en-US"/>
        </w:rPr>
        <w:t xml:space="preserve"> - </w:t>
      </w:r>
      <w:r w:rsidRPr="0023733F">
        <w:rPr>
          <w:color w:val="000000"/>
          <w:sz w:val="22"/>
          <w:szCs w:val="22"/>
          <w:lang w:eastAsia="en-US" w:bidi="en-US"/>
        </w:rPr>
        <w:tab/>
        <w:t>popis Bytové jednotky, jejího sjednaného provedení a standartního vybavení (konkretizace a vizualizace standartního vybavení jsou dostupné prostřednictvím protokolu umožňujícího zabezpečenou komunikaci v počítačové síti s označením    https://bytyjablunka.cz)</w:t>
      </w:r>
    </w:p>
    <w:p w14:paraId="4C11B277" w14:textId="77777777" w:rsidR="0084006C" w:rsidRPr="0023733F" w:rsidRDefault="0084006C" w:rsidP="00935AE3">
      <w:pPr>
        <w:widowControl w:val="0"/>
        <w:ind w:left="1410" w:hanging="1410"/>
        <w:jc w:val="both"/>
        <w:rPr>
          <w:color w:val="000000"/>
          <w:sz w:val="22"/>
          <w:szCs w:val="22"/>
          <w:lang w:eastAsia="en-US" w:bidi="en-US"/>
        </w:rPr>
      </w:pPr>
      <w:r w:rsidRPr="0023733F">
        <w:rPr>
          <w:b/>
          <w:color w:val="000000"/>
          <w:sz w:val="22"/>
          <w:szCs w:val="22"/>
          <w:lang w:eastAsia="en-US" w:bidi="en-US"/>
        </w:rPr>
        <w:t>Příloha č. 2</w:t>
      </w:r>
      <w:r w:rsidRPr="0023733F">
        <w:rPr>
          <w:color w:val="000000"/>
          <w:sz w:val="22"/>
          <w:szCs w:val="22"/>
          <w:lang w:eastAsia="en-US" w:bidi="en-US"/>
        </w:rPr>
        <w:t xml:space="preserve"> - </w:t>
      </w:r>
      <w:r w:rsidRPr="0023733F">
        <w:rPr>
          <w:color w:val="000000"/>
          <w:sz w:val="22"/>
          <w:szCs w:val="22"/>
          <w:lang w:eastAsia="en-US" w:bidi="en-US"/>
        </w:rPr>
        <w:tab/>
        <w:t>schéma umístění Venkovní parkovací plochy</w:t>
      </w:r>
    </w:p>
    <w:p w14:paraId="5DF852ED" w14:textId="77777777" w:rsidR="0084006C" w:rsidRPr="0023733F" w:rsidRDefault="0084006C" w:rsidP="00935AE3">
      <w:pPr>
        <w:widowControl w:val="0"/>
        <w:ind w:left="1410" w:hanging="1410"/>
        <w:jc w:val="both"/>
        <w:rPr>
          <w:b/>
          <w:color w:val="000000"/>
          <w:sz w:val="22"/>
          <w:szCs w:val="22"/>
          <w:lang w:eastAsia="en-US" w:bidi="en-US"/>
        </w:rPr>
      </w:pPr>
      <w:r w:rsidRPr="0023733F">
        <w:rPr>
          <w:b/>
          <w:color w:val="000000"/>
          <w:sz w:val="22"/>
          <w:szCs w:val="22"/>
          <w:lang w:eastAsia="en-US" w:bidi="en-US"/>
        </w:rPr>
        <w:t>Příloha č. 3</w:t>
      </w:r>
      <w:r w:rsidRPr="0023733F">
        <w:rPr>
          <w:color w:val="000000"/>
          <w:sz w:val="22"/>
          <w:szCs w:val="22"/>
          <w:lang w:eastAsia="en-US" w:bidi="en-US"/>
        </w:rPr>
        <w:t xml:space="preserve"> -    schéma umístění Dvora</w:t>
      </w:r>
    </w:p>
    <w:p w14:paraId="1A9223D1" w14:textId="77777777" w:rsidR="0084006C" w:rsidRPr="0023733F" w:rsidRDefault="0084006C" w:rsidP="00935AE3">
      <w:pPr>
        <w:widowControl w:val="0"/>
        <w:ind w:left="1410" w:hanging="1410"/>
        <w:jc w:val="both"/>
        <w:rPr>
          <w:color w:val="000000"/>
          <w:sz w:val="22"/>
          <w:szCs w:val="22"/>
          <w:lang w:eastAsia="en-US" w:bidi="en-US"/>
        </w:rPr>
      </w:pPr>
      <w:r w:rsidRPr="0023733F">
        <w:rPr>
          <w:b/>
          <w:color w:val="000000"/>
          <w:sz w:val="22"/>
          <w:szCs w:val="22"/>
          <w:lang w:eastAsia="en-US" w:bidi="en-US"/>
        </w:rPr>
        <w:t>Příloha č. 4</w:t>
      </w:r>
      <w:r w:rsidRPr="0023733F">
        <w:rPr>
          <w:color w:val="000000"/>
          <w:sz w:val="22"/>
          <w:szCs w:val="22"/>
          <w:lang w:eastAsia="en-US" w:bidi="en-US"/>
        </w:rPr>
        <w:t xml:space="preserve"> - </w:t>
      </w:r>
      <w:r w:rsidRPr="0023733F">
        <w:rPr>
          <w:color w:val="000000"/>
          <w:sz w:val="22"/>
          <w:szCs w:val="22"/>
          <w:lang w:eastAsia="en-US" w:bidi="en-US"/>
        </w:rPr>
        <w:tab/>
        <w:t xml:space="preserve">vzorové znění Kupní smlouvy  </w:t>
      </w:r>
    </w:p>
    <w:p w14:paraId="7374DAF8" w14:textId="77777777" w:rsidR="0084006C" w:rsidRPr="0023733F" w:rsidRDefault="0084006C" w:rsidP="0084006C">
      <w:pPr>
        <w:widowControl w:val="0"/>
        <w:ind w:left="1410"/>
        <w:jc w:val="both"/>
        <w:rPr>
          <w:color w:val="000000"/>
          <w:sz w:val="22"/>
          <w:szCs w:val="22"/>
          <w:lang w:eastAsia="en-US" w:bidi="en-US"/>
        </w:rPr>
      </w:pPr>
    </w:p>
    <w:p w14:paraId="65015853" w14:textId="77777777" w:rsidR="0084006C" w:rsidRPr="0023733F" w:rsidRDefault="0084006C" w:rsidP="0084006C">
      <w:pPr>
        <w:widowControl w:val="0"/>
        <w:ind w:left="1410"/>
        <w:jc w:val="both"/>
        <w:rPr>
          <w:color w:val="000000"/>
          <w:sz w:val="22"/>
          <w:szCs w:val="22"/>
          <w:lang w:eastAsia="en-US" w:bidi="en-US"/>
        </w:rPr>
      </w:pPr>
    </w:p>
    <w:p w14:paraId="23E8F34E" w14:textId="77777777" w:rsidR="00684ACA" w:rsidRPr="0023733F" w:rsidRDefault="00684ACA" w:rsidP="002F2D5D">
      <w:pPr>
        <w:keepNext/>
        <w:keepLines/>
        <w:spacing w:line="276" w:lineRule="auto"/>
        <w:jc w:val="both"/>
        <w:rPr>
          <w:b/>
          <w:iCs/>
          <w:sz w:val="22"/>
          <w:szCs w:val="22"/>
        </w:rPr>
      </w:pPr>
      <w:r w:rsidRPr="0023733F">
        <w:rPr>
          <w:b/>
          <w:iCs/>
          <w:sz w:val="22"/>
          <w:szCs w:val="22"/>
        </w:rPr>
        <w:t>Doložka dle § 23 zákona č. 129/2000 Sb., o krajích</w:t>
      </w:r>
    </w:p>
    <w:p w14:paraId="3ACAC869" w14:textId="77777777" w:rsidR="00684ACA" w:rsidRPr="0023733F" w:rsidRDefault="00684ACA" w:rsidP="002F2D5D">
      <w:pPr>
        <w:keepNext/>
        <w:keepLines/>
        <w:spacing w:line="276" w:lineRule="auto"/>
        <w:jc w:val="both"/>
        <w:rPr>
          <w:iCs/>
          <w:sz w:val="22"/>
          <w:szCs w:val="22"/>
        </w:rPr>
      </w:pPr>
      <w:r w:rsidRPr="0023733F">
        <w:rPr>
          <w:iCs/>
          <w:sz w:val="22"/>
          <w:szCs w:val="22"/>
        </w:rPr>
        <w:t>Rozhodnuto orgánem kraje: Zastupitelstvo Zlínského kraje</w:t>
      </w:r>
    </w:p>
    <w:p w14:paraId="7987679D" w14:textId="77777777" w:rsidR="00935AE3" w:rsidRDefault="00935AE3" w:rsidP="00935AE3">
      <w:pPr>
        <w:keepNext/>
        <w:keepLines/>
        <w:spacing w:line="276" w:lineRule="auto"/>
        <w:jc w:val="both"/>
        <w:rPr>
          <w:iCs/>
          <w:sz w:val="22"/>
          <w:szCs w:val="22"/>
        </w:rPr>
      </w:pPr>
      <w:r>
        <w:rPr>
          <w:iCs/>
          <w:sz w:val="22"/>
          <w:szCs w:val="22"/>
        </w:rPr>
        <w:t>Datum a číslo jednací: 24. 4. 2023, usnesení č. 0499/Z17/23</w:t>
      </w:r>
    </w:p>
    <w:p w14:paraId="292FF415" w14:textId="77777777" w:rsidR="0084006C" w:rsidRPr="0023733F" w:rsidRDefault="0084006C" w:rsidP="002F2D5D">
      <w:pPr>
        <w:keepNext/>
        <w:keepLines/>
        <w:jc w:val="both"/>
        <w:rPr>
          <w:sz w:val="22"/>
          <w:szCs w:val="22"/>
          <w:lang w:eastAsia="en-US" w:bidi="en-US"/>
        </w:rPr>
      </w:pPr>
    </w:p>
    <w:p w14:paraId="2FB3A245" w14:textId="77777777" w:rsidR="0084006C" w:rsidRPr="0023733F" w:rsidRDefault="0084006C" w:rsidP="002F2D5D">
      <w:pPr>
        <w:keepNext/>
        <w:keepLines/>
        <w:shd w:val="clear" w:color="auto" w:fill="FFFFFF"/>
        <w:rPr>
          <w:color w:val="202124"/>
          <w:sz w:val="22"/>
          <w:szCs w:val="22"/>
        </w:rPr>
      </w:pPr>
    </w:p>
    <w:p w14:paraId="19650656" w14:textId="77777777" w:rsidR="0084006C" w:rsidRPr="0023733F" w:rsidRDefault="0084006C" w:rsidP="002F2D5D">
      <w:pPr>
        <w:keepNext/>
        <w:keepLines/>
        <w:jc w:val="both"/>
        <w:rPr>
          <w:sz w:val="22"/>
          <w:szCs w:val="22"/>
          <w:lang w:eastAsia="en-US" w:bidi="en-US"/>
        </w:rPr>
      </w:pPr>
    </w:p>
    <w:p w14:paraId="53B0DFD7" w14:textId="77777777" w:rsidR="0084006C" w:rsidRPr="0023733F" w:rsidRDefault="0084006C" w:rsidP="002F2D5D">
      <w:pPr>
        <w:keepNext/>
        <w:keepLines/>
        <w:jc w:val="both"/>
        <w:rPr>
          <w:sz w:val="22"/>
          <w:szCs w:val="22"/>
          <w:lang w:eastAsia="en-US" w:bidi="en-US"/>
        </w:rPr>
      </w:pPr>
    </w:p>
    <w:p w14:paraId="438829B3" w14:textId="77F02C50" w:rsidR="0084006C" w:rsidRPr="0023733F" w:rsidRDefault="0084006C" w:rsidP="002F2D5D">
      <w:pPr>
        <w:keepNext/>
        <w:keepLines/>
        <w:jc w:val="both"/>
        <w:rPr>
          <w:sz w:val="22"/>
          <w:szCs w:val="22"/>
          <w:lang w:eastAsia="en-US" w:bidi="en-US"/>
        </w:rPr>
      </w:pPr>
      <w:r w:rsidRPr="0023733F">
        <w:rPr>
          <w:sz w:val="22"/>
          <w:szCs w:val="22"/>
          <w:lang w:eastAsia="en-US" w:bidi="en-US"/>
        </w:rPr>
        <w:t>V</w:t>
      </w:r>
      <w:r w:rsidR="00F72749">
        <w:rPr>
          <w:sz w:val="22"/>
          <w:szCs w:val="22"/>
          <w:lang w:eastAsia="en-US" w:bidi="en-US"/>
        </w:rPr>
        <w:t>e Vsetíně  d</w:t>
      </w:r>
      <w:r w:rsidRPr="0023733F">
        <w:rPr>
          <w:sz w:val="22"/>
          <w:szCs w:val="22"/>
          <w:lang w:eastAsia="en-US" w:bidi="en-US"/>
        </w:rPr>
        <w:t>ne ............</w:t>
      </w:r>
      <w:r w:rsidRPr="0023733F">
        <w:rPr>
          <w:sz w:val="22"/>
          <w:szCs w:val="22"/>
          <w:lang w:eastAsia="en-US" w:bidi="en-US"/>
        </w:rPr>
        <w:tab/>
      </w:r>
      <w:r w:rsidRPr="0023733F">
        <w:rPr>
          <w:sz w:val="22"/>
          <w:szCs w:val="22"/>
          <w:lang w:eastAsia="en-US" w:bidi="en-US"/>
        </w:rPr>
        <w:tab/>
        <w:t xml:space="preserve"> </w:t>
      </w:r>
      <w:r w:rsidRPr="0023733F">
        <w:rPr>
          <w:sz w:val="22"/>
          <w:szCs w:val="22"/>
          <w:lang w:eastAsia="en-US" w:bidi="en-US"/>
        </w:rPr>
        <w:tab/>
      </w:r>
      <w:r w:rsidRPr="0023733F">
        <w:rPr>
          <w:sz w:val="22"/>
          <w:szCs w:val="22"/>
          <w:lang w:eastAsia="en-US" w:bidi="en-US"/>
        </w:rPr>
        <w:tab/>
        <w:t xml:space="preserve">  </w:t>
      </w:r>
      <w:r w:rsidRPr="0023733F">
        <w:rPr>
          <w:sz w:val="22"/>
          <w:szCs w:val="22"/>
          <w:lang w:eastAsia="en-US" w:bidi="en-US"/>
        </w:rPr>
        <w:tab/>
        <w:t>V</w:t>
      </w:r>
      <w:r w:rsidR="00EC0B95" w:rsidRPr="0023733F">
        <w:rPr>
          <w:sz w:val="22"/>
          <w:szCs w:val="22"/>
          <w:lang w:eastAsia="en-US" w:bidi="en-US"/>
        </w:rPr>
        <w:t>e Zlíně</w:t>
      </w:r>
      <w:r w:rsidR="00750557" w:rsidRPr="0023733F">
        <w:rPr>
          <w:sz w:val="22"/>
          <w:szCs w:val="22"/>
          <w:lang w:eastAsia="en-US" w:bidi="en-US"/>
        </w:rPr>
        <w:t xml:space="preserve"> </w:t>
      </w:r>
      <w:r w:rsidRPr="0023733F">
        <w:rPr>
          <w:sz w:val="22"/>
          <w:szCs w:val="22"/>
          <w:lang w:eastAsia="en-US" w:bidi="en-US"/>
        </w:rPr>
        <w:t xml:space="preserve">dne ............ </w:t>
      </w:r>
    </w:p>
    <w:p w14:paraId="59B495C3" w14:textId="77777777" w:rsidR="0084006C" w:rsidRPr="0023733F" w:rsidRDefault="0084006C" w:rsidP="002F2D5D">
      <w:pPr>
        <w:keepNext/>
        <w:keepLines/>
        <w:jc w:val="both"/>
        <w:rPr>
          <w:sz w:val="22"/>
          <w:szCs w:val="22"/>
          <w:lang w:eastAsia="en-US" w:bidi="en-US"/>
        </w:rPr>
      </w:pPr>
    </w:p>
    <w:p w14:paraId="7FE23C97" w14:textId="77777777" w:rsidR="0084006C" w:rsidRPr="0023733F" w:rsidRDefault="0084006C" w:rsidP="002F2D5D">
      <w:pPr>
        <w:keepNext/>
        <w:keepLines/>
        <w:jc w:val="both"/>
        <w:rPr>
          <w:sz w:val="22"/>
          <w:szCs w:val="22"/>
          <w:lang w:eastAsia="en-US" w:bidi="en-US"/>
        </w:rPr>
      </w:pPr>
    </w:p>
    <w:p w14:paraId="253B7C7F" w14:textId="77777777" w:rsidR="0084006C" w:rsidRPr="0023733F" w:rsidRDefault="0084006C" w:rsidP="002F2D5D">
      <w:pPr>
        <w:keepNext/>
        <w:keepLines/>
        <w:jc w:val="both"/>
        <w:rPr>
          <w:sz w:val="22"/>
          <w:szCs w:val="22"/>
          <w:lang w:eastAsia="en-US" w:bidi="en-US"/>
        </w:rPr>
      </w:pPr>
    </w:p>
    <w:p w14:paraId="7623CF8D" w14:textId="77777777" w:rsidR="0084006C" w:rsidRPr="0023733F" w:rsidRDefault="0084006C" w:rsidP="002F2D5D">
      <w:pPr>
        <w:keepNext/>
        <w:keepLines/>
        <w:jc w:val="both"/>
        <w:rPr>
          <w:sz w:val="22"/>
          <w:szCs w:val="22"/>
          <w:lang w:eastAsia="en-US" w:bidi="en-US"/>
        </w:rPr>
      </w:pPr>
      <w:bookmarkStart w:id="10" w:name="_Hlk103085715"/>
    </w:p>
    <w:p w14:paraId="56DE55FF" w14:textId="77777777" w:rsidR="0084006C" w:rsidRPr="0023733F" w:rsidRDefault="0084006C" w:rsidP="002F2D5D">
      <w:pPr>
        <w:keepNext/>
        <w:keepLines/>
        <w:jc w:val="both"/>
        <w:rPr>
          <w:sz w:val="22"/>
          <w:szCs w:val="22"/>
          <w:lang w:eastAsia="en-US" w:bidi="en-US"/>
        </w:rPr>
      </w:pPr>
      <w:r w:rsidRPr="0023733F">
        <w:rPr>
          <w:sz w:val="22"/>
          <w:szCs w:val="22"/>
          <w:lang w:eastAsia="en-US" w:bidi="en-US"/>
        </w:rPr>
        <w:t>...................................................</w:t>
      </w:r>
      <w:r w:rsidRPr="0023733F">
        <w:rPr>
          <w:sz w:val="22"/>
          <w:szCs w:val="22"/>
          <w:lang w:eastAsia="en-US" w:bidi="en-US"/>
        </w:rPr>
        <w:tab/>
      </w:r>
      <w:r w:rsidRPr="0023733F">
        <w:rPr>
          <w:sz w:val="22"/>
          <w:szCs w:val="22"/>
          <w:lang w:eastAsia="en-US" w:bidi="en-US"/>
        </w:rPr>
        <w:tab/>
      </w:r>
      <w:r w:rsidRPr="0023733F">
        <w:rPr>
          <w:sz w:val="22"/>
          <w:szCs w:val="22"/>
          <w:lang w:eastAsia="en-US" w:bidi="en-US"/>
        </w:rPr>
        <w:tab/>
      </w:r>
      <w:r w:rsidRPr="0023733F">
        <w:rPr>
          <w:sz w:val="22"/>
          <w:szCs w:val="22"/>
          <w:lang w:eastAsia="en-US" w:bidi="en-US"/>
        </w:rPr>
        <w:tab/>
      </w:r>
      <w:r w:rsidRPr="0023733F">
        <w:rPr>
          <w:sz w:val="22"/>
          <w:szCs w:val="22"/>
          <w:lang w:eastAsia="en-US" w:bidi="en-US"/>
        </w:rPr>
        <w:tab/>
        <w:t>...............................................</w:t>
      </w:r>
    </w:p>
    <w:p w14:paraId="2A96088E" w14:textId="77777777" w:rsidR="0084006C" w:rsidRPr="0023733F" w:rsidRDefault="0084006C" w:rsidP="002F2D5D">
      <w:pPr>
        <w:keepNext/>
        <w:keepLines/>
        <w:jc w:val="both"/>
        <w:rPr>
          <w:sz w:val="22"/>
          <w:szCs w:val="22"/>
          <w:lang w:eastAsia="en-US" w:bidi="en-US"/>
        </w:rPr>
      </w:pPr>
      <w:r w:rsidRPr="0023733F">
        <w:rPr>
          <w:sz w:val="22"/>
          <w:szCs w:val="22"/>
          <w:lang w:eastAsia="en-US" w:bidi="en-US"/>
        </w:rPr>
        <w:t xml:space="preserve">       Marek Miklánek                                                                              </w:t>
      </w:r>
      <w:r w:rsidRPr="0023733F">
        <w:rPr>
          <w:bCs/>
          <w:sz w:val="22"/>
          <w:szCs w:val="22"/>
          <w:lang w:bidi="en-US"/>
        </w:rPr>
        <w:t>Ing. Radim Holiš</w:t>
      </w:r>
      <w:r w:rsidRPr="0023733F">
        <w:rPr>
          <w:sz w:val="22"/>
          <w:szCs w:val="22"/>
          <w:lang w:eastAsia="en-US" w:bidi="en-US"/>
        </w:rPr>
        <w:t xml:space="preserve">                                                                                  </w:t>
      </w:r>
      <w:bookmarkEnd w:id="10"/>
    </w:p>
    <w:p w14:paraId="58D2FF29" w14:textId="2000F747" w:rsidR="0084006C" w:rsidRPr="0023733F" w:rsidRDefault="0036068D" w:rsidP="002F2D5D">
      <w:pPr>
        <w:keepNext/>
        <w:keepLines/>
        <w:spacing w:line="276" w:lineRule="auto"/>
        <w:jc w:val="both"/>
        <w:rPr>
          <w:bCs/>
          <w:color w:val="000000"/>
          <w:kern w:val="28"/>
          <w:sz w:val="22"/>
          <w:szCs w:val="22"/>
          <w:lang w:eastAsia="x-none"/>
        </w:rPr>
      </w:pPr>
      <w:r w:rsidRPr="0023733F">
        <w:rPr>
          <w:b/>
          <w:bCs/>
          <w:color w:val="000000"/>
          <w:kern w:val="28"/>
          <w:sz w:val="22"/>
          <w:szCs w:val="22"/>
          <w:lang w:eastAsia="x-none"/>
        </w:rPr>
        <w:tab/>
      </w:r>
      <w:r w:rsidRPr="0023733F">
        <w:rPr>
          <w:b/>
          <w:bCs/>
          <w:color w:val="000000"/>
          <w:kern w:val="28"/>
          <w:sz w:val="22"/>
          <w:szCs w:val="22"/>
          <w:lang w:eastAsia="x-none"/>
        </w:rPr>
        <w:tab/>
      </w:r>
      <w:r w:rsidRPr="0023733F">
        <w:rPr>
          <w:b/>
          <w:bCs/>
          <w:color w:val="000000"/>
          <w:kern w:val="28"/>
          <w:sz w:val="22"/>
          <w:szCs w:val="22"/>
          <w:lang w:eastAsia="x-none"/>
        </w:rPr>
        <w:tab/>
      </w:r>
      <w:r w:rsidRPr="0023733F">
        <w:rPr>
          <w:b/>
          <w:bCs/>
          <w:color w:val="000000"/>
          <w:kern w:val="28"/>
          <w:sz w:val="22"/>
          <w:szCs w:val="22"/>
          <w:lang w:eastAsia="x-none"/>
        </w:rPr>
        <w:tab/>
      </w:r>
      <w:r w:rsidRPr="0023733F">
        <w:rPr>
          <w:b/>
          <w:bCs/>
          <w:color w:val="000000"/>
          <w:kern w:val="28"/>
          <w:sz w:val="22"/>
          <w:szCs w:val="22"/>
          <w:lang w:eastAsia="x-none"/>
        </w:rPr>
        <w:tab/>
      </w:r>
      <w:r w:rsidRPr="0023733F">
        <w:rPr>
          <w:b/>
          <w:bCs/>
          <w:color w:val="000000"/>
          <w:kern w:val="28"/>
          <w:sz w:val="22"/>
          <w:szCs w:val="22"/>
          <w:lang w:eastAsia="x-none"/>
        </w:rPr>
        <w:tab/>
      </w:r>
      <w:r w:rsidRPr="0023733F">
        <w:rPr>
          <w:b/>
          <w:bCs/>
          <w:color w:val="000000"/>
          <w:kern w:val="28"/>
          <w:sz w:val="22"/>
          <w:szCs w:val="22"/>
          <w:lang w:eastAsia="x-none"/>
        </w:rPr>
        <w:tab/>
      </w:r>
      <w:r w:rsidRPr="0023733F">
        <w:rPr>
          <w:b/>
          <w:bCs/>
          <w:color w:val="000000"/>
          <w:kern w:val="28"/>
          <w:sz w:val="22"/>
          <w:szCs w:val="22"/>
          <w:lang w:eastAsia="x-none"/>
        </w:rPr>
        <w:tab/>
      </w:r>
      <w:r w:rsidRPr="0023733F">
        <w:rPr>
          <w:b/>
          <w:bCs/>
          <w:color w:val="000000"/>
          <w:kern w:val="28"/>
          <w:sz w:val="22"/>
          <w:szCs w:val="22"/>
          <w:lang w:eastAsia="x-none"/>
        </w:rPr>
        <w:tab/>
      </w:r>
      <w:r w:rsidRPr="0023733F">
        <w:rPr>
          <w:bCs/>
          <w:color w:val="000000"/>
          <w:kern w:val="28"/>
          <w:sz w:val="22"/>
          <w:szCs w:val="22"/>
          <w:lang w:eastAsia="x-none"/>
        </w:rPr>
        <w:t>hejtman</w:t>
      </w:r>
    </w:p>
    <w:p w14:paraId="31939DFD" w14:textId="77777777" w:rsidR="0084006C" w:rsidRPr="0023733F" w:rsidRDefault="0084006C" w:rsidP="002F2D5D">
      <w:pPr>
        <w:keepNext/>
        <w:keepLines/>
        <w:spacing w:before="240" w:after="60"/>
        <w:jc w:val="center"/>
        <w:outlineLvl w:val="0"/>
        <w:rPr>
          <w:b/>
          <w:bCs/>
          <w:color w:val="000000"/>
          <w:kern w:val="28"/>
          <w:sz w:val="22"/>
          <w:szCs w:val="22"/>
          <w:lang w:eastAsia="x-none"/>
        </w:rPr>
      </w:pPr>
    </w:p>
    <w:p w14:paraId="0720C170" w14:textId="0059F7D6" w:rsidR="0084006C" w:rsidRPr="0023733F" w:rsidRDefault="0084006C" w:rsidP="002F2D5D">
      <w:pPr>
        <w:keepNext/>
        <w:keepLines/>
        <w:ind w:left="360"/>
        <w:jc w:val="center"/>
        <w:rPr>
          <w:bCs/>
          <w:color w:val="000000"/>
          <w:kern w:val="28"/>
          <w:sz w:val="22"/>
          <w:szCs w:val="22"/>
          <w:lang w:eastAsia="x-none"/>
        </w:rPr>
      </w:pPr>
    </w:p>
    <w:p w14:paraId="61486553" w14:textId="781AFF35" w:rsidR="00EC0B95" w:rsidRPr="0023733F" w:rsidRDefault="00EC0B95" w:rsidP="002F2D5D">
      <w:pPr>
        <w:keepNext/>
        <w:keepLines/>
        <w:ind w:left="360"/>
        <w:jc w:val="center"/>
        <w:rPr>
          <w:bCs/>
          <w:color w:val="000000"/>
          <w:kern w:val="28"/>
          <w:sz w:val="22"/>
          <w:szCs w:val="22"/>
          <w:lang w:eastAsia="x-none"/>
        </w:rPr>
      </w:pPr>
      <w:r w:rsidRPr="0023733F">
        <w:rPr>
          <w:bCs/>
          <w:color w:val="000000"/>
          <w:kern w:val="28"/>
          <w:sz w:val="22"/>
          <w:szCs w:val="22"/>
          <w:lang w:eastAsia="x-none"/>
        </w:rPr>
        <w:tab/>
      </w:r>
      <w:r w:rsidRPr="0023733F">
        <w:rPr>
          <w:bCs/>
          <w:color w:val="000000"/>
          <w:kern w:val="28"/>
          <w:sz w:val="22"/>
          <w:szCs w:val="22"/>
          <w:lang w:eastAsia="x-none"/>
        </w:rPr>
        <w:tab/>
      </w:r>
      <w:r w:rsidRPr="0023733F">
        <w:rPr>
          <w:bCs/>
          <w:color w:val="000000"/>
          <w:kern w:val="28"/>
          <w:sz w:val="22"/>
          <w:szCs w:val="22"/>
          <w:lang w:eastAsia="x-none"/>
        </w:rPr>
        <w:tab/>
      </w:r>
      <w:r w:rsidRPr="0023733F">
        <w:rPr>
          <w:bCs/>
          <w:color w:val="000000"/>
          <w:kern w:val="28"/>
          <w:sz w:val="22"/>
          <w:szCs w:val="22"/>
          <w:lang w:eastAsia="x-none"/>
        </w:rPr>
        <w:tab/>
      </w:r>
      <w:r w:rsidRPr="0023733F">
        <w:rPr>
          <w:bCs/>
          <w:color w:val="000000"/>
          <w:kern w:val="28"/>
          <w:sz w:val="22"/>
          <w:szCs w:val="22"/>
          <w:lang w:eastAsia="x-none"/>
        </w:rPr>
        <w:tab/>
      </w:r>
      <w:r w:rsidRPr="0023733F">
        <w:rPr>
          <w:bCs/>
          <w:color w:val="000000"/>
          <w:kern w:val="28"/>
          <w:sz w:val="22"/>
          <w:szCs w:val="22"/>
          <w:lang w:eastAsia="x-none"/>
        </w:rPr>
        <w:tab/>
      </w:r>
      <w:r w:rsidRPr="0023733F">
        <w:rPr>
          <w:bCs/>
          <w:color w:val="000000"/>
          <w:kern w:val="28"/>
          <w:sz w:val="22"/>
          <w:szCs w:val="22"/>
          <w:lang w:eastAsia="x-none"/>
        </w:rPr>
        <w:tab/>
      </w:r>
    </w:p>
    <w:p w14:paraId="68243FF4" w14:textId="51B66C59" w:rsidR="00EC0B95" w:rsidRPr="0023733F" w:rsidRDefault="00EC0B95" w:rsidP="002F2D5D">
      <w:pPr>
        <w:keepNext/>
        <w:keepLines/>
        <w:ind w:left="360"/>
        <w:jc w:val="center"/>
        <w:rPr>
          <w:bCs/>
          <w:color w:val="000000"/>
          <w:kern w:val="28"/>
          <w:sz w:val="22"/>
          <w:szCs w:val="22"/>
          <w:lang w:eastAsia="x-none"/>
        </w:rPr>
      </w:pPr>
    </w:p>
    <w:p w14:paraId="4D35B154" w14:textId="0D87C9D1" w:rsidR="00EC0B95" w:rsidRPr="0023733F" w:rsidRDefault="00EC0B95" w:rsidP="002F2D5D">
      <w:pPr>
        <w:keepNext/>
        <w:keepLines/>
        <w:ind w:left="360"/>
        <w:jc w:val="center"/>
        <w:rPr>
          <w:bCs/>
          <w:color w:val="000000"/>
          <w:kern w:val="28"/>
          <w:sz w:val="22"/>
          <w:szCs w:val="22"/>
          <w:lang w:eastAsia="x-none"/>
        </w:rPr>
      </w:pPr>
    </w:p>
    <w:p w14:paraId="0EA9A6F4" w14:textId="649F9B69" w:rsidR="0084006C" w:rsidRPr="0023733F" w:rsidRDefault="0036068D" w:rsidP="002F2D5D">
      <w:pPr>
        <w:keepNext/>
        <w:keepLines/>
        <w:spacing w:before="240" w:after="60"/>
        <w:outlineLvl w:val="0"/>
        <w:rPr>
          <w:b/>
          <w:bCs/>
          <w:color w:val="000000"/>
          <w:kern w:val="28"/>
          <w:sz w:val="22"/>
          <w:szCs w:val="22"/>
          <w:lang w:eastAsia="x-none"/>
        </w:rPr>
      </w:pPr>
      <w:r w:rsidRPr="0023733F">
        <w:rPr>
          <w:b/>
          <w:bCs/>
          <w:color w:val="000000"/>
          <w:kern w:val="28"/>
          <w:sz w:val="22"/>
          <w:szCs w:val="22"/>
          <w:lang w:eastAsia="x-none"/>
        </w:rPr>
        <w:tab/>
      </w:r>
      <w:r w:rsidRPr="0023733F">
        <w:rPr>
          <w:b/>
          <w:bCs/>
          <w:color w:val="000000"/>
          <w:kern w:val="28"/>
          <w:sz w:val="22"/>
          <w:szCs w:val="22"/>
          <w:lang w:eastAsia="x-none"/>
        </w:rPr>
        <w:tab/>
      </w:r>
      <w:r w:rsidRPr="0023733F">
        <w:rPr>
          <w:b/>
          <w:bCs/>
          <w:color w:val="000000"/>
          <w:kern w:val="28"/>
          <w:sz w:val="22"/>
          <w:szCs w:val="22"/>
          <w:lang w:eastAsia="x-none"/>
        </w:rPr>
        <w:tab/>
      </w:r>
      <w:r w:rsidRPr="0023733F">
        <w:rPr>
          <w:b/>
          <w:bCs/>
          <w:color w:val="000000"/>
          <w:kern w:val="28"/>
          <w:sz w:val="22"/>
          <w:szCs w:val="22"/>
          <w:lang w:eastAsia="x-none"/>
        </w:rPr>
        <w:tab/>
      </w:r>
      <w:r w:rsidRPr="0023733F">
        <w:rPr>
          <w:b/>
          <w:bCs/>
          <w:color w:val="000000"/>
          <w:kern w:val="28"/>
          <w:sz w:val="22"/>
          <w:szCs w:val="22"/>
          <w:lang w:eastAsia="x-none"/>
        </w:rPr>
        <w:tab/>
      </w:r>
      <w:r w:rsidRPr="0023733F">
        <w:rPr>
          <w:b/>
          <w:bCs/>
          <w:color w:val="000000"/>
          <w:kern w:val="28"/>
          <w:sz w:val="22"/>
          <w:szCs w:val="22"/>
          <w:lang w:eastAsia="x-none"/>
        </w:rPr>
        <w:tab/>
      </w:r>
      <w:r w:rsidRPr="0023733F">
        <w:rPr>
          <w:b/>
          <w:bCs/>
          <w:color w:val="000000"/>
          <w:kern w:val="28"/>
          <w:sz w:val="22"/>
          <w:szCs w:val="22"/>
          <w:lang w:eastAsia="x-none"/>
        </w:rPr>
        <w:tab/>
      </w:r>
      <w:r w:rsidRPr="0023733F">
        <w:rPr>
          <w:b/>
          <w:bCs/>
          <w:color w:val="000000"/>
          <w:kern w:val="28"/>
          <w:sz w:val="22"/>
          <w:szCs w:val="22"/>
          <w:lang w:eastAsia="x-none"/>
        </w:rPr>
        <w:tab/>
      </w:r>
      <w:r w:rsidRPr="0023733F">
        <w:rPr>
          <w:sz w:val="22"/>
          <w:szCs w:val="22"/>
          <w:lang w:eastAsia="en-US" w:bidi="en-US"/>
        </w:rPr>
        <w:t>...............................................</w:t>
      </w:r>
    </w:p>
    <w:p w14:paraId="38208FD7" w14:textId="3EBE29FD" w:rsidR="0084006C" w:rsidRPr="0023733F" w:rsidRDefault="0036068D" w:rsidP="002F2D5D">
      <w:pPr>
        <w:keepNext/>
        <w:keepLines/>
        <w:jc w:val="both"/>
        <w:rPr>
          <w:b/>
          <w:bCs/>
          <w:sz w:val="22"/>
          <w:szCs w:val="22"/>
          <w:lang w:eastAsia="en-US" w:bidi="en-US"/>
        </w:rPr>
      </w:pPr>
      <w:r w:rsidRPr="0023733F">
        <w:rPr>
          <w:b/>
          <w:bCs/>
          <w:sz w:val="22"/>
          <w:szCs w:val="22"/>
          <w:lang w:eastAsia="en-US" w:bidi="en-US"/>
        </w:rPr>
        <w:tab/>
      </w:r>
      <w:r w:rsidRPr="0023733F">
        <w:rPr>
          <w:b/>
          <w:bCs/>
          <w:sz w:val="22"/>
          <w:szCs w:val="22"/>
          <w:lang w:eastAsia="en-US" w:bidi="en-US"/>
        </w:rPr>
        <w:tab/>
      </w:r>
      <w:r w:rsidRPr="0023733F">
        <w:rPr>
          <w:b/>
          <w:bCs/>
          <w:sz w:val="22"/>
          <w:szCs w:val="22"/>
          <w:lang w:eastAsia="en-US" w:bidi="en-US"/>
        </w:rPr>
        <w:tab/>
      </w:r>
      <w:r w:rsidRPr="0023733F">
        <w:rPr>
          <w:b/>
          <w:bCs/>
          <w:sz w:val="22"/>
          <w:szCs w:val="22"/>
          <w:lang w:eastAsia="en-US" w:bidi="en-US"/>
        </w:rPr>
        <w:tab/>
      </w:r>
      <w:r w:rsidRPr="0023733F">
        <w:rPr>
          <w:b/>
          <w:bCs/>
          <w:sz w:val="22"/>
          <w:szCs w:val="22"/>
          <w:lang w:eastAsia="en-US" w:bidi="en-US"/>
        </w:rPr>
        <w:tab/>
      </w:r>
      <w:r w:rsidRPr="0023733F">
        <w:rPr>
          <w:b/>
          <w:bCs/>
          <w:sz w:val="22"/>
          <w:szCs w:val="22"/>
          <w:lang w:eastAsia="en-US" w:bidi="en-US"/>
        </w:rPr>
        <w:tab/>
      </w:r>
      <w:r w:rsidRPr="0023733F">
        <w:rPr>
          <w:b/>
          <w:bCs/>
          <w:sz w:val="22"/>
          <w:szCs w:val="22"/>
          <w:lang w:eastAsia="en-US" w:bidi="en-US"/>
        </w:rPr>
        <w:tab/>
      </w:r>
      <w:r w:rsidRPr="0023733F">
        <w:rPr>
          <w:b/>
          <w:bCs/>
          <w:sz w:val="22"/>
          <w:szCs w:val="22"/>
          <w:lang w:eastAsia="en-US" w:bidi="en-US"/>
        </w:rPr>
        <w:tab/>
      </w:r>
      <w:r w:rsidRPr="0023733F">
        <w:rPr>
          <w:bCs/>
          <w:sz w:val="22"/>
          <w:szCs w:val="22"/>
          <w:lang w:bidi="en-US"/>
        </w:rPr>
        <w:t>Mgr. Michaela Pavlůsková</w:t>
      </w:r>
    </w:p>
    <w:p w14:paraId="7239CB9B" w14:textId="1EBA3F70" w:rsidR="00A1505F" w:rsidRPr="00F46D52" w:rsidRDefault="0036068D" w:rsidP="002F2D5D">
      <w:pPr>
        <w:keepNext/>
        <w:keepLines/>
        <w:jc w:val="both"/>
        <w:rPr>
          <w:bCs/>
          <w:sz w:val="22"/>
          <w:szCs w:val="22"/>
          <w:lang w:bidi="en-US"/>
        </w:rPr>
      </w:pPr>
      <w:r w:rsidRPr="0023733F">
        <w:rPr>
          <w:bCs/>
          <w:sz w:val="22"/>
          <w:szCs w:val="22"/>
          <w:lang w:bidi="en-US"/>
        </w:rPr>
        <w:tab/>
      </w:r>
      <w:r w:rsidRPr="0023733F">
        <w:rPr>
          <w:bCs/>
          <w:sz w:val="22"/>
          <w:szCs w:val="22"/>
          <w:lang w:bidi="en-US"/>
        </w:rPr>
        <w:tab/>
      </w:r>
      <w:r w:rsidRPr="0023733F">
        <w:rPr>
          <w:bCs/>
          <w:sz w:val="22"/>
          <w:szCs w:val="22"/>
          <w:lang w:bidi="en-US"/>
        </w:rPr>
        <w:tab/>
      </w:r>
      <w:r w:rsidRPr="0023733F">
        <w:rPr>
          <w:bCs/>
          <w:sz w:val="22"/>
          <w:szCs w:val="22"/>
          <w:lang w:bidi="en-US"/>
        </w:rPr>
        <w:tab/>
      </w:r>
      <w:r w:rsidRPr="0023733F">
        <w:rPr>
          <w:bCs/>
          <w:sz w:val="22"/>
          <w:szCs w:val="22"/>
          <w:lang w:bidi="en-US"/>
        </w:rPr>
        <w:tab/>
      </w:r>
      <w:r w:rsidRPr="0023733F">
        <w:rPr>
          <w:bCs/>
          <w:sz w:val="22"/>
          <w:szCs w:val="22"/>
          <w:lang w:bidi="en-US"/>
        </w:rPr>
        <w:tab/>
      </w:r>
      <w:r w:rsidRPr="0023733F">
        <w:rPr>
          <w:bCs/>
          <w:sz w:val="22"/>
          <w:szCs w:val="22"/>
          <w:lang w:bidi="en-US"/>
        </w:rPr>
        <w:tab/>
      </w:r>
      <w:r w:rsidRPr="0023733F">
        <w:rPr>
          <w:bCs/>
          <w:sz w:val="22"/>
          <w:szCs w:val="22"/>
          <w:lang w:bidi="en-US"/>
        </w:rPr>
        <w:tab/>
        <w:t>ředitelka</w:t>
      </w:r>
      <w:r w:rsidR="00442ABD" w:rsidRPr="0023733F">
        <w:rPr>
          <w:bCs/>
          <w:sz w:val="22"/>
          <w:szCs w:val="22"/>
          <w:lang w:bidi="en-US"/>
        </w:rPr>
        <w:t xml:space="preserve"> P</w:t>
      </w:r>
      <w:r w:rsidRPr="0023733F">
        <w:rPr>
          <w:bCs/>
          <w:sz w:val="22"/>
          <w:szCs w:val="22"/>
          <w:lang w:bidi="en-US"/>
        </w:rPr>
        <w:t>říspěvkové organizace</w:t>
      </w:r>
    </w:p>
    <w:p w14:paraId="2E44EA9A" w14:textId="77777777" w:rsidR="00A1505F" w:rsidRPr="008139A1" w:rsidRDefault="00A1505F" w:rsidP="00A1505F">
      <w:pPr>
        <w:ind w:left="360"/>
        <w:jc w:val="center"/>
        <w:rPr>
          <w:b/>
          <w:bCs/>
          <w:color w:val="000000"/>
          <w:sz w:val="22"/>
          <w:szCs w:val="22"/>
          <w:shd w:val="clear" w:color="auto" w:fill="FFFF00"/>
          <w:lang w:eastAsia="en-US" w:bidi="en-US"/>
        </w:rPr>
      </w:pPr>
    </w:p>
    <w:p w14:paraId="24E8E200" w14:textId="77777777" w:rsidR="00A1505F" w:rsidRPr="008139A1" w:rsidRDefault="00A1505F" w:rsidP="00A1505F">
      <w:pPr>
        <w:ind w:left="360"/>
        <w:jc w:val="center"/>
        <w:rPr>
          <w:b/>
          <w:bCs/>
          <w:color w:val="000000"/>
          <w:sz w:val="22"/>
          <w:szCs w:val="22"/>
          <w:shd w:val="clear" w:color="auto" w:fill="FFFF00"/>
          <w:lang w:eastAsia="en-US" w:bidi="en-US"/>
        </w:rPr>
      </w:pPr>
    </w:p>
    <w:sectPr w:rsidR="00A1505F" w:rsidRPr="008139A1">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7A0525" w14:textId="77777777" w:rsidR="007D6D52" w:rsidRDefault="007D6D52" w:rsidP="00014123">
      <w:r>
        <w:separator/>
      </w:r>
    </w:p>
  </w:endnote>
  <w:endnote w:type="continuationSeparator" w:id="0">
    <w:p w14:paraId="53E2DA4E" w14:textId="77777777" w:rsidR="007D6D52" w:rsidRDefault="007D6D52" w:rsidP="00014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ABDB5C" w14:textId="77777777" w:rsidR="007D6D52" w:rsidRDefault="007D6D52" w:rsidP="00014123">
      <w:r>
        <w:separator/>
      </w:r>
    </w:p>
  </w:footnote>
  <w:footnote w:type="continuationSeparator" w:id="0">
    <w:p w14:paraId="3F43E0A7" w14:textId="77777777" w:rsidR="007D6D52" w:rsidRDefault="007D6D52" w:rsidP="000141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00162C" w14:textId="34B1E8AE" w:rsidR="00A14DB6" w:rsidRDefault="00A14DB6" w:rsidP="00A14DB6">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
      <w:lvlJc w:val="left"/>
      <w:pPr>
        <w:tabs>
          <w:tab w:val="num" w:pos="0"/>
        </w:tabs>
        <w:ind w:left="0" w:firstLine="0"/>
      </w:pPr>
    </w:lvl>
  </w:abstractNum>
  <w:abstractNum w:abstractNumId="1" w15:restartNumberingAfterBreak="0">
    <w:nsid w:val="00000002"/>
    <w:multiLevelType w:val="multilevel"/>
    <w:tmpl w:val="3B3CD03C"/>
    <w:lvl w:ilvl="0">
      <w:start w:val="1"/>
      <w:numFmt w:val="decimal"/>
      <w:lvlText w:val="%1."/>
      <w:lvlJc w:val="left"/>
      <w:pPr>
        <w:tabs>
          <w:tab w:val="num" w:pos="720"/>
        </w:tabs>
        <w:ind w:left="720" w:hanging="360"/>
      </w:pPr>
    </w:lvl>
    <w:lvl w:ilvl="1">
      <w:start w:val="1"/>
      <w:numFmt w:val="decimal"/>
      <w:lvlText w:val="%2."/>
      <w:lvlJc w:val="left"/>
      <w:pPr>
        <w:tabs>
          <w:tab w:val="num" w:pos="360"/>
        </w:tabs>
        <w:ind w:left="360" w:hanging="360"/>
      </w:pPr>
      <w:rPr>
        <w:rFonts w:ascii="Times New Roman" w:hAnsi="Times New Roman" w:cs="Times New Roman" w:hint="default"/>
        <w:b w:val="0"/>
        <w:bCs/>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
      <w:lvlJc w:val="left"/>
      <w:pPr>
        <w:tabs>
          <w:tab w:val="num" w:pos="0"/>
        </w:tabs>
        <w:ind w:left="0" w:firstLine="0"/>
      </w:pPr>
    </w:lvl>
  </w:abstractNum>
  <w:abstractNum w:abstractNumId="2" w15:restartNumberingAfterBreak="0">
    <w:nsid w:val="00000003"/>
    <w:multiLevelType w:val="multilevel"/>
    <w:tmpl w:val="AB36DFA8"/>
    <w:name w:val="WWNum5"/>
    <w:lvl w:ilvl="0">
      <w:start w:val="1"/>
      <w:numFmt w:val="decimal"/>
      <w:lvlText w:val="%1."/>
      <w:lvlJc w:val="left"/>
      <w:pPr>
        <w:tabs>
          <w:tab w:val="num" w:pos="0"/>
        </w:tabs>
        <w:ind w:left="720" w:hanging="360"/>
      </w:pPr>
      <w:rPr>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
      <w:lvlJc w:val="left"/>
      <w:pPr>
        <w:tabs>
          <w:tab w:val="num" w:pos="0"/>
        </w:tabs>
        <w:ind w:left="0" w:firstLine="0"/>
      </w:pPr>
    </w:lvl>
  </w:abstractNum>
  <w:abstractNum w:abstractNumId="4" w15:restartNumberingAfterBreak="0">
    <w:nsid w:val="00000005"/>
    <w:multiLevelType w:val="multilevel"/>
    <w:tmpl w:val="00000005"/>
    <w:name w:val="WWNum27"/>
    <w:lvl w:ilvl="0">
      <w:start w:val="1"/>
      <w:numFmt w:val="bullet"/>
      <w:lvlText w:val="-"/>
      <w:lvlJc w:val="left"/>
      <w:pPr>
        <w:tabs>
          <w:tab w:val="num" w:pos="720"/>
        </w:tabs>
        <w:ind w:left="720" w:hanging="360"/>
      </w:pPr>
      <w:rPr>
        <w:rFonts w:ascii="Times New Roman" w:hAnsi="Times New Roman" w:cs="Times New Roman"/>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name w:val="WWNum30"/>
    <w:lvl w:ilvl="0">
      <w:start w:val="1"/>
      <w:numFmt w:val="bullet"/>
      <w:lvlText w:val="­"/>
      <w:lvlJc w:val="left"/>
      <w:pPr>
        <w:tabs>
          <w:tab w:val="num" w:pos="1080"/>
        </w:tabs>
        <w:ind w:left="1080" w:hanging="360"/>
      </w:pPr>
      <w:rPr>
        <w:rFonts w:ascii="Times New Roman" w:hAnsi="Times New Roman" w:cs="Times New Roman"/>
        <w:b w:val="0"/>
        <w:i w:val="0"/>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00000007"/>
    <w:name w:val="WWNum31"/>
    <w:lvl w:ilvl="0">
      <w:start w:val="3"/>
      <w:numFmt w:val="bullet"/>
      <w:lvlText w:val="-"/>
      <w:lvlJc w:val="left"/>
      <w:pPr>
        <w:tabs>
          <w:tab w:val="num" w:pos="0"/>
        </w:tabs>
        <w:ind w:left="1068" w:hanging="360"/>
      </w:pPr>
      <w:rPr>
        <w:rFonts w:ascii="Arial" w:hAnsi="Arial" w:cs="Arial"/>
      </w:rPr>
    </w:lvl>
    <w:lvl w:ilvl="1">
      <w:start w:val="1"/>
      <w:numFmt w:val="bullet"/>
      <w:lvlText w:val="o"/>
      <w:lvlJc w:val="left"/>
      <w:pPr>
        <w:tabs>
          <w:tab w:val="num" w:pos="0"/>
        </w:tabs>
        <w:ind w:left="1788" w:hanging="360"/>
      </w:pPr>
      <w:rPr>
        <w:rFonts w:ascii="Courier New" w:hAnsi="Courier New" w:cs="Courier New"/>
      </w:rPr>
    </w:lvl>
    <w:lvl w:ilvl="2">
      <w:start w:val="1"/>
      <w:numFmt w:val="bullet"/>
      <w:lvlText w:val=""/>
      <w:lvlJc w:val="left"/>
      <w:pPr>
        <w:tabs>
          <w:tab w:val="num" w:pos="0"/>
        </w:tabs>
        <w:ind w:left="2508" w:hanging="360"/>
      </w:pPr>
      <w:rPr>
        <w:rFonts w:ascii="Wingdings" w:hAnsi="Wingdings"/>
      </w:rPr>
    </w:lvl>
    <w:lvl w:ilvl="3">
      <w:start w:val="1"/>
      <w:numFmt w:val="bullet"/>
      <w:lvlText w:val=""/>
      <w:lvlJc w:val="left"/>
      <w:pPr>
        <w:tabs>
          <w:tab w:val="num" w:pos="0"/>
        </w:tabs>
        <w:ind w:left="3228" w:hanging="360"/>
      </w:pPr>
      <w:rPr>
        <w:rFonts w:ascii="Symbol" w:hAnsi="Symbol"/>
      </w:rPr>
    </w:lvl>
    <w:lvl w:ilvl="4">
      <w:start w:val="1"/>
      <w:numFmt w:val="bullet"/>
      <w:lvlText w:val="o"/>
      <w:lvlJc w:val="left"/>
      <w:pPr>
        <w:tabs>
          <w:tab w:val="num" w:pos="0"/>
        </w:tabs>
        <w:ind w:left="3948" w:hanging="360"/>
      </w:pPr>
      <w:rPr>
        <w:rFonts w:ascii="Courier New" w:hAnsi="Courier New" w:cs="Courier New"/>
      </w:rPr>
    </w:lvl>
    <w:lvl w:ilvl="5">
      <w:start w:val="1"/>
      <w:numFmt w:val="bullet"/>
      <w:lvlText w:val=""/>
      <w:lvlJc w:val="left"/>
      <w:pPr>
        <w:tabs>
          <w:tab w:val="num" w:pos="0"/>
        </w:tabs>
        <w:ind w:left="4668" w:hanging="360"/>
      </w:pPr>
      <w:rPr>
        <w:rFonts w:ascii="Wingdings" w:hAnsi="Wingdings"/>
      </w:rPr>
    </w:lvl>
    <w:lvl w:ilvl="6">
      <w:start w:val="1"/>
      <w:numFmt w:val="bullet"/>
      <w:lvlText w:val=""/>
      <w:lvlJc w:val="left"/>
      <w:pPr>
        <w:tabs>
          <w:tab w:val="num" w:pos="0"/>
        </w:tabs>
        <w:ind w:left="5388" w:hanging="360"/>
      </w:pPr>
      <w:rPr>
        <w:rFonts w:ascii="Symbol" w:hAnsi="Symbol"/>
      </w:rPr>
    </w:lvl>
    <w:lvl w:ilvl="7">
      <w:start w:val="1"/>
      <w:numFmt w:val="bullet"/>
      <w:lvlText w:val="o"/>
      <w:lvlJc w:val="left"/>
      <w:pPr>
        <w:tabs>
          <w:tab w:val="num" w:pos="0"/>
        </w:tabs>
        <w:ind w:left="6108" w:hanging="360"/>
      </w:pPr>
      <w:rPr>
        <w:rFonts w:ascii="Courier New" w:hAnsi="Courier New" w:cs="Courier New"/>
      </w:rPr>
    </w:lvl>
    <w:lvl w:ilvl="8">
      <w:start w:val="1"/>
      <w:numFmt w:val="bullet"/>
      <w:lvlText w:val=""/>
      <w:lvlJc w:val="left"/>
      <w:pPr>
        <w:tabs>
          <w:tab w:val="num" w:pos="0"/>
        </w:tabs>
        <w:ind w:left="6828" w:hanging="360"/>
      </w:pPr>
      <w:rPr>
        <w:rFonts w:ascii="Wingdings" w:hAnsi="Wingdings"/>
      </w:rPr>
    </w:lvl>
  </w:abstractNum>
  <w:abstractNum w:abstractNumId="7" w15:restartNumberingAfterBreak="0">
    <w:nsid w:val="00000009"/>
    <w:multiLevelType w:val="singleLevel"/>
    <w:tmpl w:val="00000009"/>
    <w:name w:val="WW8Num9"/>
    <w:lvl w:ilvl="0">
      <w:start w:val="1"/>
      <w:numFmt w:val="decimal"/>
      <w:lvlText w:val="%1."/>
      <w:lvlJc w:val="left"/>
      <w:pPr>
        <w:tabs>
          <w:tab w:val="num" w:pos="720"/>
        </w:tabs>
        <w:ind w:left="720" w:hanging="360"/>
      </w:pPr>
    </w:lvl>
  </w:abstractNum>
  <w:abstractNum w:abstractNumId="8" w15:restartNumberingAfterBreak="0">
    <w:nsid w:val="0000000D"/>
    <w:multiLevelType w:val="multilevel"/>
    <w:tmpl w:val="0000000D"/>
    <w:name w:val="WW8Num13"/>
    <w:lvl w:ilvl="0">
      <w:start w:val="1"/>
      <w:numFmt w:val="decimal"/>
      <w:lvlText w:val="%1."/>
      <w:lvlJc w:val="left"/>
      <w:pPr>
        <w:tabs>
          <w:tab w:val="num" w:pos="720"/>
        </w:tabs>
        <w:ind w:left="720" w:hanging="360"/>
      </w:pPr>
      <w:rPr>
        <w:i w:val="0"/>
      </w:rPr>
    </w:lvl>
    <w:lvl w:ilvl="1">
      <w:start w:val="1"/>
      <w:numFmt w:val="lowerLetter"/>
      <w:lvlText w:val="%2)"/>
      <w:lvlJc w:val="left"/>
      <w:pPr>
        <w:tabs>
          <w:tab w:val="num" w:pos="1440"/>
        </w:tabs>
        <w:ind w:left="1440" w:hanging="360"/>
      </w:pPr>
      <w:rPr>
        <w:i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000000E"/>
    <w:multiLevelType w:val="multilevel"/>
    <w:tmpl w:val="0000000E"/>
    <w:name w:val="WW8Num1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rPr>
        <w:i w:val="0"/>
      </w:rPr>
    </w:lvl>
    <w:lvl w:ilvl="2">
      <w:start w:val="1"/>
      <w:numFmt w:val="lowerLetter"/>
      <w:lvlText w:val="%3)"/>
      <w:lvlJc w:val="left"/>
      <w:pPr>
        <w:tabs>
          <w:tab w:val="num" w:pos="1980"/>
        </w:tabs>
        <w:ind w:left="198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0" w15:restartNumberingAfterBreak="0">
    <w:nsid w:val="036D0DE0"/>
    <w:multiLevelType w:val="hybridMultilevel"/>
    <w:tmpl w:val="249E121A"/>
    <w:lvl w:ilvl="0" w:tplc="04050017">
      <w:start w:val="1"/>
      <w:numFmt w:val="lowerLetter"/>
      <w:lvlText w:val="%1)"/>
      <w:lvlJc w:val="left"/>
      <w:pPr>
        <w:ind w:left="1068" w:hanging="360"/>
      </w:pPr>
    </w:lvl>
    <w:lvl w:ilvl="1" w:tplc="04050019">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1" w15:restartNumberingAfterBreak="0">
    <w:nsid w:val="06F473E9"/>
    <w:multiLevelType w:val="multilevel"/>
    <w:tmpl w:val="0F5C788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2" w15:restartNumberingAfterBreak="0">
    <w:nsid w:val="13C771CC"/>
    <w:multiLevelType w:val="hybridMultilevel"/>
    <w:tmpl w:val="20909916"/>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1FB75E28"/>
    <w:multiLevelType w:val="hybridMultilevel"/>
    <w:tmpl w:val="326E1D78"/>
    <w:lvl w:ilvl="0" w:tplc="D96C7E84">
      <w:start w:val="1"/>
      <w:numFmt w:val="decimal"/>
      <w:lvlText w:val="%1."/>
      <w:lvlJc w:val="left"/>
      <w:pPr>
        <w:ind w:left="720" w:hanging="360"/>
      </w:pPr>
      <w:rPr>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1FBD5382"/>
    <w:multiLevelType w:val="hybridMultilevel"/>
    <w:tmpl w:val="2F68003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50454CA"/>
    <w:multiLevelType w:val="hybridMultilevel"/>
    <w:tmpl w:val="613A5CB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29AC689B"/>
    <w:multiLevelType w:val="hybridMultilevel"/>
    <w:tmpl w:val="998893FA"/>
    <w:lvl w:ilvl="0" w:tplc="2E48FE8A">
      <w:start w:val="1"/>
      <w:numFmt w:val="bullet"/>
      <w:lvlText w:val=""/>
      <w:lvlJc w:val="left"/>
      <w:pPr>
        <w:ind w:left="1211" w:hanging="360"/>
      </w:pPr>
      <w:rPr>
        <w:rFonts w:ascii="Symbol" w:hAnsi="Symbol" w:hint="default"/>
      </w:rPr>
    </w:lvl>
    <w:lvl w:ilvl="1" w:tplc="04050003">
      <w:start w:val="1"/>
      <w:numFmt w:val="bullet"/>
      <w:lvlText w:val="o"/>
      <w:lvlJc w:val="left"/>
      <w:pPr>
        <w:tabs>
          <w:tab w:val="num" w:pos="1931"/>
        </w:tabs>
        <w:ind w:left="1931" w:hanging="360"/>
      </w:pPr>
      <w:rPr>
        <w:rFonts w:ascii="Courier New" w:hAnsi="Courier New" w:cs="Courier New" w:hint="default"/>
      </w:rPr>
    </w:lvl>
    <w:lvl w:ilvl="2" w:tplc="04050005">
      <w:start w:val="1"/>
      <w:numFmt w:val="bullet"/>
      <w:lvlText w:val=""/>
      <w:lvlJc w:val="left"/>
      <w:pPr>
        <w:tabs>
          <w:tab w:val="num" w:pos="2651"/>
        </w:tabs>
        <w:ind w:left="2651" w:hanging="360"/>
      </w:pPr>
      <w:rPr>
        <w:rFonts w:ascii="Wingdings" w:hAnsi="Wingdings" w:hint="default"/>
      </w:rPr>
    </w:lvl>
    <w:lvl w:ilvl="3" w:tplc="04050001">
      <w:start w:val="1"/>
      <w:numFmt w:val="bullet"/>
      <w:lvlText w:val=""/>
      <w:lvlJc w:val="left"/>
      <w:pPr>
        <w:tabs>
          <w:tab w:val="num" w:pos="3371"/>
        </w:tabs>
        <w:ind w:left="3371" w:hanging="360"/>
      </w:pPr>
      <w:rPr>
        <w:rFonts w:ascii="Symbol" w:hAnsi="Symbol" w:hint="default"/>
      </w:rPr>
    </w:lvl>
    <w:lvl w:ilvl="4" w:tplc="04050003">
      <w:start w:val="1"/>
      <w:numFmt w:val="bullet"/>
      <w:lvlText w:val="o"/>
      <w:lvlJc w:val="left"/>
      <w:pPr>
        <w:tabs>
          <w:tab w:val="num" w:pos="4091"/>
        </w:tabs>
        <w:ind w:left="4091" w:hanging="360"/>
      </w:pPr>
      <w:rPr>
        <w:rFonts w:ascii="Courier New" w:hAnsi="Courier New" w:cs="Courier New" w:hint="default"/>
      </w:rPr>
    </w:lvl>
    <w:lvl w:ilvl="5" w:tplc="04050005">
      <w:start w:val="1"/>
      <w:numFmt w:val="bullet"/>
      <w:lvlText w:val=""/>
      <w:lvlJc w:val="left"/>
      <w:pPr>
        <w:tabs>
          <w:tab w:val="num" w:pos="4811"/>
        </w:tabs>
        <w:ind w:left="4811" w:hanging="360"/>
      </w:pPr>
      <w:rPr>
        <w:rFonts w:ascii="Wingdings" w:hAnsi="Wingdings" w:hint="default"/>
      </w:rPr>
    </w:lvl>
    <w:lvl w:ilvl="6" w:tplc="04050001">
      <w:start w:val="1"/>
      <w:numFmt w:val="bullet"/>
      <w:lvlText w:val=""/>
      <w:lvlJc w:val="left"/>
      <w:pPr>
        <w:tabs>
          <w:tab w:val="num" w:pos="5531"/>
        </w:tabs>
        <w:ind w:left="5531" w:hanging="360"/>
      </w:pPr>
      <w:rPr>
        <w:rFonts w:ascii="Symbol" w:hAnsi="Symbol" w:hint="default"/>
      </w:rPr>
    </w:lvl>
    <w:lvl w:ilvl="7" w:tplc="04050003">
      <w:start w:val="1"/>
      <w:numFmt w:val="bullet"/>
      <w:lvlText w:val="o"/>
      <w:lvlJc w:val="left"/>
      <w:pPr>
        <w:tabs>
          <w:tab w:val="num" w:pos="6251"/>
        </w:tabs>
        <w:ind w:left="6251" w:hanging="360"/>
      </w:pPr>
      <w:rPr>
        <w:rFonts w:ascii="Courier New" w:hAnsi="Courier New" w:cs="Courier New" w:hint="default"/>
      </w:rPr>
    </w:lvl>
    <w:lvl w:ilvl="8" w:tplc="04050005">
      <w:start w:val="1"/>
      <w:numFmt w:val="bullet"/>
      <w:lvlText w:val=""/>
      <w:lvlJc w:val="left"/>
      <w:pPr>
        <w:tabs>
          <w:tab w:val="num" w:pos="6971"/>
        </w:tabs>
        <w:ind w:left="6971" w:hanging="360"/>
      </w:pPr>
      <w:rPr>
        <w:rFonts w:ascii="Wingdings" w:hAnsi="Wingdings" w:hint="default"/>
      </w:rPr>
    </w:lvl>
  </w:abstractNum>
  <w:abstractNum w:abstractNumId="17" w15:restartNumberingAfterBreak="0">
    <w:nsid w:val="358E43C9"/>
    <w:multiLevelType w:val="hybridMultilevel"/>
    <w:tmpl w:val="E50CAE2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CBA758F"/>
    <w:multiLevelType w:val="hybridMultilevel"/>
    <w:tmpl w:val="583ECFFA"/>
    <w:lvl w:ilvl="0" w:tplc="04050017">
      <w:start w:val="1"/>
      <w:numFmt w:val="lowerLetter"/>
      <w:lvlText w:val="%1)"/>
      <w:lvlJc w:val="left"/>
      <w:pPr>
        <w:ind w:left="786" w:hanging="360"/>
      </w:pPr>
    </w:lvl>
    <w:lvl w:ilvl="1" w:tplc="9880EF4E">
      <w:start w:val="1"/>
      <w:numFmt w:val="lowerLetter"/>
      <w:lvlText w:val="%2)"/>
      <w:lvlJc w:val="left"/>
      <w:pPr>
        <w:ind w:left="1440" w:hanging="360"/>
      </w:pPr>
      <w:rPr>
        <w:rFonts w:hint="default"/>
        <w:b w:val="0"/>
        <w:i/>
        <w:color w:val="00000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AE12C42"/>
    <w:multiLevelType w:val="hybridMultilevel"/>
    <w:tmpl w:val="7CF05F0E"/>
    <w:lvl w:ilvl="0" w:tplc="E88A773A">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0" w15:restartNumberingAfterBreak="0">
    <w:nsid w:val="5ED71783"/>
    <w:multiLevelType w:val="hybridMultilevel"/>
    <w:tmpl w:val="5684772C"/>
    <w:lvl w:ilvl="0" w:tplc="04050017">
      <w:start w:val="1"/>
      <w:numFmt w:val="lowerLetter"/>
      <w:lvlText w:val="%1)"/>
      <w:lvlJc w:val="left"/>
      <w:pPr>
        <w:ind w:left="786"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1C472A5"/>
    <w:multiLevelType w:val="hybridMultilevel"/>
    <w:tmpl w:val="E028F442"/>
    <w:lvl w:ilvl="0" w:tplc="0000000A">
      <w:start w:val="1"/>
      <w:numFmt w:val="lowerLetter"/>
      <w:lvlText w:val="%1)"/>
      <w:lvlJc w:val="left"/>
      <w:pPr>
        <w:ind w:left="2148" w:hanging="360"/>
      </w:pPr>
    </w:lvl>
    <w:lvl w:ilvl="1" w:tplc="04050019" w:tentative="1">
      <w:start w:val="1"/>
      <w:numFmt w:val="lowerLetter"/>
      <w:lvlText w:val="%2."/>
      <w:lvlJc w:val="left"/>
      <w:pPr>
        <w:ind w:left="2868" w:hanging="360"/>
      </w:pPr>
    </w:lvl>
    <w:lvl w:ilvl="2" w:tplc="0405001B" w:tentative="1">
      <w:start w:val="1"/>
      <w:numFmt w:val="lowerRoman"/>
      <w:lvlText w:val="%3."/>
      <w:lvlJc w:val="right"/>
      <w:pPr>
        <w:ind w:left="3588" w:hanging="180"/>
      </w:pPr>
    </w:lvl>
    <w:lvl w:ilvl="3" w:tplc="0405000F" w:tentative="1">
      <w:start w:val="1"/>
      <w:numFmt w:val="decimal"/>
      <w:lvlText w:val="%4."/>
      <w:lvlJc w:val="left"/>
      <w:pPr>
        <w:ind w:left="4308" w:hanging="360"/>
      </w:pPr>
    </w:lvl>
    <w:lvl w:ilvl="4" w:tplc="04050019" w:tentative="1">
      <w:start w:val="1"/>
      <w:numFmt w:val="lowerLetter"/>
      <w:lvlText w:val="%5."/>
      <w:lvlJc w:val="left"/>
      <w:pPr>
        <w:ind w:left="5028" w:hanging="360"/>
      </w:pPr>
    </w:lvl>
    <w:lvl w:ilvl="5" w:tplc="0405001B" w:tentative="1">
      <w:start w:val="1"/>
      <w:numFmt w:val="lowerRoman"/>
      <w:lvlText w:val="%6."/>
      <w:lvlJc w:val="right"/>
      <w:pPr>
        <w:ind w:left="5748" w:hanging="180"/>
      </w:pPr>
    </w:lvl>
    <w:lvl w:ilvl="6" w:tplc="0405000F" w:tentative="1">
      <w:start w:val="1"/>
      <w:numFmt w:val="decimal"/>
      <w:lvlText w:val="%7."/>
      <w:lvlJc w:val="left"/>
      <w:pPr>
        <w:ind w:left="6468" w:hanging="360"/>
      </w:pPr>
    </w:lvl>
    <w:lvl w:ilvl="7" w:tplc="04050019" w:tentative="1">
      <w:start w:val="1"/>
      <w:numFmt w:val="lowerLetter"/>
      <w:lvlText w:val="%8."/>
      <w:lvlJc w:val="left"/>
      <w:pPr>
        <w:ind w:left="7188" w:hanging="360"/>
      </w:pPr>
    </w:lvl>
    <w:lvl w:ilvl="8" w:tplc="0405001B" w:tentative="1">
      <w:start w:val="1"/>
      <w:numFmt w:val="lowerRoman"/>
      <w:lvlText w:val="%9."/>
      <w:lvlJc w:val="right"/>
      <w:pPr>
        <w:ind w:left="7908" w:hanging="180"/>
      </w:pPr>
    </w:lvl>
  </w:abstractNum>
  <w:abstractNum w:abstractNumId="22" w15:restartNumberingAfterBreak="0">
    <w:nsid w:val="625768CD"/>
    <w:multiLevelType w:val="hybridMultilevel"/>
    <w:tmpl w:val="9182BDBE"/>
    <w:lvl w:ilvl="0" w:tplc="FD8ED64A">
      <w:start w:val="1"/>
      <w:numFmt w:val="lowerLetter"/>
      <w:lvlText w:val="%1)"/>
      <w:lvlJc w:val="left"/>
      <w:pPr>
        <w:ind w:left="644" w:hanging="360"/>
      </w:pPr>
      <w:rPr>
        <w:rFonts w:eastAsia="Lucida Sans Unicode" w:hint="default"/>
        <w:b w:val="0"/>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3" w15:restartNumberingAfterBreak="0">
    <w:nsid w:val="627038CB"/>
    <w:multiLevelType w:val="hybridMultilevel"/>
    <w:tmpl w:val="0C1257D6"/>
    <w:lvl w:ilvl="0" w:tplc="04050017">
      <w:start w:val="1"/>
      <w:numFmt w:val="lowerLetter"/>
      <w:lvlText w:val="%1)"/>
      <w:lvlJc w:val="left"/>
      <w:pPr>
        <w:ind w:left="1571" w:hanging="360"/>
      </w:p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24" w15:restartNumberingAfterBreak="0">
    <w:nsid w:val="642105F5"/>
    <w:multiLevelType w:val="hybridMultilevel"/>
    <w:tmpl w:val="04D266D0"/>
    <w:lvl w:ilvl="0" w:tplc="04050017">
      <w:start w:val="1"/>
      <w:numFmt w:val="lowerLetter"/>
      <w:lvlText w:val="%1)"/>
      <w:lvlJc w:val="left"/>
      <w:pPr>
        <w:ind w:left="2016" w:hanging="360"/>
      </w:pPr>
    </w:lvl>
    <w:lvl w:ilvl="1" w:tplc="04050019" w:tentative="1">
      <w:start w:val="1"/>
      <w:numFmt w:val="lowerLetter"/>
      <w:lvlText w:val="%2."/>
      <w:lvlJc w:val="left"/>
      <w:pPr>
        <w:ind w:left="2736" w:hanging="360"/>
      </w:pPr>
    </w:lvl>
    <w:lvl w:ilvl="2" w:tplc="0405001B" w:tentative="1">
      <w:start w:val="1"/>
      <w:numFmt w:val="lowerRoman"/>
      <w:lvlText w:val="%3."/>
      <w:lvlJc w:val="right"/>
      <w:pPr>
        <w:ind w:left="3456" w:hanging="180"/>
      </w:pPr>
    </w:lvl>
    <w:lvl w:ilvl="3" w:tplc="0405000F" w:tentative="1">
      <w:start w:val="1"/>
      <w:numFmt w:val="decimal"/>
      <w:lvlText w:val="%4."/>
      <w:lvlJc w:val="left"/>
      <w:pPr>
        <w:ind w:left="4176" w:hanging="360"/>
      </w:pPr>
    </w:lvl>
    <w:lvl w:ilvl="4" w:tplc="04050019" w:tentative="1">
      <w:start w:val="1"/>
      <w:numFmt w:val="lowerLetter"/>
      <w:lvlText w:val="%5."/>
      <w:lvlJc w:val="left"/>
      <w:pPr>
        <w:ind w:left="4896" w:hanging="360"/>
      </w:pPr>
    </w:lvl>
    <w:lvl w:ilvl="5" w:tplc="0405001B" w:tentative="1">
      <w:start w:val="1"/>
      <w:numFmt w:val="lowerRoman"/>
      <w:lvlText w:val="%6."/>
      <w:lvlJc w:val="right"/>
      <w:pPr>
        <w:ind w:left="5616" w:hanging="180"/>
      </w:pPr>
    </w:lvl>
    <w:lvl w:ilvl="6" w:tplc="0405000F" w:tentative="1">
      <w:start w:val="1"/>
      <w:numFmt w:val="decimal"/>
      <w:lvlText w:val="%7."/>
      <w:lvlJc w:val="left"/>
      <w:pPr>
        <w:ind w:left="6336" w:hanging="360"/>
      </w:pPr>
    </w:lvl>
    <w:lvl w:ilvl="7" w:tplc="04050019" w:tentative="1">
      <w:start w:val="1"/>
      <w:numFmt w:val="lowerLetter"/>
      <w:lvlText w:val="%8."/>
      <w:lvlJc w:val="left"/>
      <w:pPr>
        <w:ind w:left="7056" w:hanging="360"/>
      </w:pPr>
    </w:lvl>
    <w:lvl w:ilvl="8" w:tplc="0405001B" w:tentative="1">
      <w:start w:val="1"/>
      <w:numFmt w:val="lowerRoman"/>
      <w:lvlText w:val="%9."/>
      <w:lvlJc w:val="right"/>
      <w:pPr>
        <w:ind w:left="7776" w:hanging="180"/>
      </w:pPr>
    </w:lvl>
  </w:abstractNum>
  <w:abstractNum w:abstractNumId="25" w15:restartNumberingAfterBreak="0">
    <w:nsid w:val="6EBB56CF"/>
    <w:multiLevelType w:val="hybridMultilevel"/>
    <w:tmpl w:val="26A4C2D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F5E3F83"/>
    <w:multiLevelType w:val="hybridMultilevel"/>
    <w:tmpl w:val="62D60604"/>
    <w:lvl w:ilvl="0" w:tplc="0D84FBBE">
      <w:start w:val="1"/>
      <w:numFmt w:val="decimal"/>
      <w:lvlText w:val="%1."/>
      <w:lvlJc w:val="left"/>
      <w:pPr>
        <w:ind w:left="720" w:hanging="360"/>
      </w:pPr>
      <w:rPr>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7E556F7"/>
    <w:multiLevelType w:val="hybridMultilevel"/>
    <w:tmpl w:val="28467FA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D0E5B9F"/>
    <w:multiLevelType w:val="hybridMultilevel"/>
    <w:tmpl w:val="B08A41FE"/>
    <w:lvl w:ilvl="0" w:tplc="04EE8292">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E2A5EF4"/>
    <w:multiLevelType w:val="hybridMultilevel"/>
    <w:tmpl w:val="04D266D0"/>
    <w:lvl w:ilvl="0" w:tplc="04050017">
      <w:start w:val="1"/>
      <w:numFmt w:val="lowerLetter"/>
      <w:lvlText w:val="%1)"/>
      <w:lvlJc w:val="left"/>
      <w:pPr>
        <w:ind w:left="2016" w:hanging="360"/>
      </w:pPr>
    </w:lvl>
    <w:lvl w:ilvl="1" w:tplc="04050019" w:tentative="1">
      <w:start w:val="1"/>
      <w:numFmt w:val="lowerLetter"/>
      <w:lvlText w:val="%2."/>
      <w:lvlJc w:val="left"/>
      <w:pPr>
        <w:ind w:left="2736" w:hanging="360"/>
      </w:pPr>
    </w:lvl>
    <w:lvl w:ilvl="2" w:tplc="0405001B" w:tentative="1">
      <w:start w:val="1"/>
      <w:numFmt w:val="lowerRoman"/>
      <w:lvlText w:val="%3."/>
      <w:lvlJc w:val="right"/>
      <w:pPr>
        <w:ind w:left="3456" w:hanging="180"/>
      </w:pPr>
    </w:lvl>
    <w:lvl w:ilvl="3" w:tplc="0405000F" w:tentative="1">
      <w:start w:val="1"/>
      <w:numFmt w:val="decimal"/>
      <w:lvlText w:val="%4."/>
      <w:lvlJc w:val="left"/>
      <w:pPr>
        <w:ind w:left="4176" w:hanging="360"/>
      </w:pPr>
    </w:lvl>
    <w:lvl w:ilvl="4" w:tplc="04050019" w:tentative="1">
      <w:start w:val="1"/>
      <w:numFmt w:val="lowerLetter"/>
      <w:lvlText w:val="%5."/>
      <w:lvlJc w:val="left"/>
      <w:pPr>
        <w:ind w:left="4896" w:hanging="360"/>
      </w:pPr>
    </w:lvl>
    <w:lvl w:ilvl="5" w:tplc="0405001B" w:tentative="1">
      <w:start w:val="1"/>
      <w:numFmt w:val="lowerRoman"/>
      <w:lvlText w:val="%6."/>
      <w:lvlJc w:val="right"/>
      <w:pPr>
        <w:ind w:left="5616" w:hanging="180"/>
      </w:pPr>
    </w:lvl>
    <w:lvl w:ilvl="6" w:tplc="0405000F" w:tentative="1">
      <w:start w:val="1"/>
      <w:numFmt w:val="decimal"/>
      <w:lvlText w:val="%7."/>
      <w:lvlJc w:val="left"/>
      <w:pPr>
        <w:ind w:left="6336" w:hanging="360"/>
      </w:pPr>
    </w:lvl>
    <w:lvl w:ilvl="7" w:tplc="04050019" w:tentative="1">
      <w:start w:val="1"/>
      <w:numFmt w:val="lowerLetter"/>
      <w:lvlText w:val="%8."/>
      <w:lvlJc w:val="left"/>
      <w:pPr>
        <w:ind w:left="7056" w:hanging="360"/>
      </w:pPr>
    </w:lvl>
    <w:lvl w:ilvl="8" w:tplc="0405001B" w:tentative="1">
      <w:start w:val="1"/>
      <w:numFmt w:val="lowerRoman"/>
      <w:lvlText w:val="%9."/>
      <w:lvlJc w:val="right"/>
      <w:pPr>
        <w:ind w:left="7776" w:hanging="180"/>
      </w:pPr>
    </w:lvl>
  </w:abstractNum>
  <w:abstractNum w:abstractNumId="30" w15:restartNumberingAfterBreak="0">
    <w:nsid w:val="7E815F2F"/>
    <w:multiLevelType w:val="hybridMultilevel"/>
    <w:tmpl w:val="C6206B56"/>
    <w:lvl w:ilvl="0" w:tplc="0AB87AB4">
      <w:start w:val="1"/>
      <w:numFmt w:val="decimal"/>
      <w:lvlText w:val="%1."/>
      <w:lvlJc w:val="left"/>
      <w:pPr>
        <w:ind w:left="780" w:hanging="420"/>
      </w:pPr>
      <w:rPr>
        <w:rFonts w:hint="default"/>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2"/>
  </w:num>
  <w:num w:numId="3">
    <w:abstractNumId w:val="12"/>
  </w:num>
  <w:num w:numId="4">
    <w:abstractNumId w:val="28"/>
  </w:num>
  <w:num w:numId="5">
    <w:abstractNumId w:val="20"/>
  </w:num>
  <w:num w:numId="6">
    <w:abstractNumId w:val="22"/>
  </w:num>
  <w:num w:numId="7">
    <w:abstractNumId w:val="29"/>
  </w:num>
  <w:num w:numId="8">
    <w:abstractNumId w:val="15"/>
  </w:num>
  <w:num w:numId="9">
    <w:abstractNumId w:val="24"/>
  </w:num>
  <w:num w:numId="10">
    <w:abstractNumId w:val="18"/>
  </w:num>
  <w:num w:numId="11">
    <w:abstractNumId w:val="13"/>
  </w:num>
  <w:num w:numId="12">
    <w:abstractNumId w:val="10"/>
  </w:num>
  <w:num w:numId="13">
    <w:abstractNumId w:val="5"/>
  </w:num>
  <w:num w:numId="14">
    <w:abstractNumId w:val="9"/>
  </w:num>
  <w:num w:numId="15">
    <w:abstractNumId w:val="25"/>
  </w:num>
  <w:num w:numId="16">
    <w:abstractNumId w:val="27"/>
  </w:num>
  <w:num w:numId="17">
    <w:abstractNumId w:val="21"/>
  </w:num>
  <w:num w:numId="18">
    <w:abstractNumId w:val="23"/>
  </w:num>
  <w:num w:numId="19">
    <w:abstractNumId w:val="8"/>
  </w:num>
  <w:num w:numId="20">
    <w:abstractNumId w:val="14"/>
  </w:num>
  <w:num w:numId="21">
    <w:abstractNumId w:val="26"/>
  </w:num>
  <w:num w:numId="22">
    <w:abstractNumId w:val="7"/>
  </w:num>
  <w:num w:numId="23">
    <w:abstractNumId w:val="30"/>
  </w:num>
  <w:num w:numId="24">
    <w:abstractNumId w:val="17"/>
  </w:num>
  <w:num w:numId="25">
    <w:abstractNumId w:val="19"/>
  </w:num>
  <w:num w:numId="26">
    <w:abstractNumId w:val="11"/>
  </w:num>
  <w:num w:numId="27">
    <w:abstractNumId w:val="1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018"/>
    <w:rsid w:val="0000244F"/>
    <w:rsid w:val="00005AD7"/>
    <w:rsid w:val="000129B9"/>
    <w:rsid w:val="00014123"/>
    <w:rsid w:val="00016101"/>
    <w:rsid w:val="00016E67"/>
    <w:rsid w:val="00022EC0"/>
    <w:rsid w:val="00024EF6"/>
    <w:rsid w:val="00026ACE"/>
    <w:rsid w:val="00027CF1"/>
    <w:rsid w:val="000320C2"/>
    <w:rsid w:val="0003308E"/>
    <w:rsid w:val="000336D4"/>
    <w:rsid w:val="00035541"/>
    <w:rsid w:val="0003764B"/>
    <w:rsid w:val="000457BC"/>
    <w:rsid w:val="00046ABD"/>
    <w:rsid w:val="0005375E"/>
    <w:rsid w:val="00057786"/>
    <w:rsid w:val="0006130A"/>
    <w:rsid w:val="00063B0F"/>
    <w:rsid w:val="00067B3D"/>
    <w:rsid w:val="00071921"/>
    <w:rsid w:val="00083977"/>
    <w:rsid w:val="00083A5C"/>
    <w:rsid w:val="00083F86"/>
    <w:rsid w:val="000914CE"/>
    <w:rsid w:val="000916B0"/>
    <w:rsid w:val="00092363"/>
    <w:rsid w:val="000A18A8"/>
    <w:rsid w:val="000A4435"/>
    <w:rsid w:val="000A5A2D"/>
    <w:rsid w:val="000B0370"/>
    <w:rsid w:val="000B14A0"/>
    <w:rsid w:val="000B2817"/>
    <w:rsid w:val="000B32FD"/>
    <w:rsid w:val="000B368C"/>
    <w:rsid w:val="000B492C"/>
    <w:rsid w:val="000B7C3D"/>
    <w:rsid w:val="000C0B52"/>
    <w:rsid w:val="000C5984"/>
    <w:rsid w:val="000D16B6"/>
    <w:rsid w:val="000D1BCD"/>
    <w:rsid w:val="000D7CED"/>
    <w:rsid w:val="000E1A54"/>
    <w:rsid w:val="000F6891"/>
    <w:rsid w:val="001016FC"/>
    <w:rsid w:val="00105A43"/>
    <w:rsid w:val="00110526"/>
    <w:rsid w:val="001165D5"/>
    <w:rsid w:val="00120B47"/>
    <w:rsid w:val="001235A1"/>
    <w:rsid w:val="00124CC6"/>
    <w:rsid w:val="001328F9"/>
    <w:rsid w:val="001415A7"/>
    <w:rsid w:val="00141B7A"/>
    <w:rsid w:val="00150079"/>
    <w:rsid w:val="00153945"/>
    <w:rsid w:val="00156B75"/>
    <w:rsid w:val="001622C3"/>
    <w:rsid w:val="001664F0"/>
    <w:rsid w:val="0016711F"/>
    <w:rsid w:val="001743D7"/>
    <w:rsid w:val="00176155"/>
    <w:rsid w:val="00177FC9"/>
    <w:rsid w:val="00180A9B"/>
    <w:rsid w:val="00182276"/>
    <w:rsid w:val="00183FBA"/>
    <w:rsid w:val="0019410E"/>
    <w:rsid w:val="00196D46"/>
    <w:rsid w:val="001A1D8A"/>
    <w:rsid w:val="001A4124"/>
    <w:rsid w:val="001B3F2B"/>
    <w:rsid w:val="001C0668"/>
    <w:rsid w:val="001C11EB"/>
    <w:rsid w:val="001C6839"/>
    <w:rsid w:val="001D401B"/>
    <w:rsid w:val="001D7397"/>
    <w:rsid w:val="001D7F85"/>
    <w:rsid w:val="001E01A1"/>
    <w:rsid w:val="001F05AB"/>
    <w:rsid w:val="001F0988"/>
    <w:rsid w:val="001F1ECD"/>
    <w:rsid w:val="001F30EA"/>
    <w:rsid w:val="001F4114"/>
    <w:rsid w:val="001F411C"/>
    <w:rsid w:val="001F6003"/>
    <w:rsid w:val="00206EF9"/>
    <w:rsid w:val="00217804"/>
    <w:rsid w:val="00217954"/>
    <w:rsid w:val="002237BF"/>
    <w:rsid w:val="00226BEA"/>
    <w:rsid w:val="00232C6C"/>
    <w:rsid w:val="0023733F"/>
    <w:rsid w:val="00240233"/>
    <w:rsid w:val="00255C9D"/>
    <w:rsid w:val="002576EF"/>
    <w:rsid w:val="00260FE7"/>
    <w:rsid w:val="00261715"/>
    <w:rsid w:val="002662C2"/>
    <w:rsid w:val="00270249"/>
    <w:rsid w:val="00270846"/>
    <w:rsid w:val="00273BE9"/>
    <w:rsid w:val="002759FC"/>
    <w:rsid w:val="002852CE"/>
    <w:rsid w:val="002865E9"/>
    <w:rsid w:val="00293BE3"/>
    <w:rsid w:val="00297EED"/>
    <w:rsid w:val="002A1726"/>
    <w:rsid w:val="002A460D"/>
    <w:rsid w:val="002B038B"/>
    <w:rsid w:val="002B39F8"/>
    <w:rsid w:val="002C0860"/>
    <w:rsid w:val="002C0F04"/>
    <w:rsid w:val="002C1993"/>
    <w:rsid w:val="002C2C58"/>
    <w:rsid w:val="002C4543"/>
    <w:rsid w:val="002C5738"/>
    <w:rsid w:val="002C6866"/>
    <w:rsid w:val="002D02DE"/>
    <w:rsid w:val="002D5720"/>
    <w:rsid w:val="002E7E68"/>
    <w:rsid w:val="002F2D5D"/>
    <w:rsid w:val="002F559D"/>
    <w:rsid w:val="0030070B"/>
    <w:rsid w:val="00302D8D"/>
    <w:rsid w:val="0030777B"/>
    <w:rsid w:val="003117F4"/>
    <w:rsid w:val="00312A35"/>
    <w:rsid w:val="003153B5"/>
    <w:rsid w:val="00316199"/>
    <w:rsid w:val="00316682"/>
    <w:rsid w:val="00321DCC"/>
    <w:rsid w:val="00323965"/>
    <w:rsid w:val="00324AC5"/>
    <w:rsid w:val="00327FEE"/>
    <w:rsid w:val="00334D92"/>
    <w:rsid w:val="00336386"/>
    <w:rsid w:val="0033740A"/>
    <w:rsid w:val="00345986"/>
    <w:rsid w:val="00345B2E"/>
    <w:rsid w:val="00356B34"/>
    <w:rsid w:val="00356E47"/>
    <w:rsid w:val="0036068D"/>
    <w:rsid w:val="003610F1"/>
    <w:rsid w:val="003703BA"/>
    <w:rsid w:val="00371C09"/>
    <w:rsid w:val="00377795"/>
    <w:rsid w:val="00383AB5"/>
    <w:rsid w:val="00385730"/>
    <w:rsid w:val="0039612B"/>
    <w:rsid w:val="00396F6C"/>
    <w:rsid w:val="00397CA4"/>
    <w:rsid w:val="003A46A2"/>
    <w:rsid w:val="003A692D"/>
    <w:rsid w:val="003C3A22"/>
    <w:rsid w:val="003C42C8"/>
    <w:rsid w:val="003D1D0E"/>
    <w:rsid w:val="003D3244"/>
    <w:rsid w:val="003D471B"/>
    <w:rsid w:val="003E049F"/>
    <w:rsid w:val="003E3374"/>
    <w:rsid w:val="003E384A"/>
    <w:rsid w:val="003F1220"/>
    <w:rsid w:val="003F698A"/>
    <w:rsid w:val="003F7A10"/>
    <w:rsid w:val="004009E5"/>
    <w:rsid w:val="00402DA5"/>
    <w:rsid w:val="00403143"/>
    <w:rsid w:val="00405800"/>
    <w:rsid w:val="0041680B"/>
    <w:rsid w:val="00423988"/>
    <w:rsid w:val="004248A4"/>
    <w:rsid w:val="00424BCE"/>
    <w:rsid w:val="00427A67"/>
    <w:rsid w:val="00427F51"/>
    <w:rsid w:val="00430663"/>
    <w:rsid w:val="00436D6D"/>
    <w:rsid w:val="00437327"/>
    <w:rsid w:val="00442505"/>
    <w:rsid w:val="004426C2"/>
    <w:rsid w:val="00442ABD"/>
    <w:rsid w:val="00446749"/>
    <w:rsid w:val="004476C2"/>
    <w:rsid w:val="004536EC"/>
    <w:rsid w:val="00463A29"/>
    <w:rsid w:val="00463CEA"/>
    <w:rsid w:val="004651AA"/>
    <w:rsid w:val="00465852"/>
    <w:rsid w:val="0047116C"/>
    <w:rsid w:val="004736A2"/>
    <w:rsid w:val="00473A1B"/>
    <w:rsid w:val="00475585"/>
    <w:rsid w:val="00475C50"/>
    <w:rsid w:val="00476082"/>
    <w:rsid w:val="00481405"/>
    <w:rsid w:val="004A76E3"/>
    <w:rsid w:val="004A77FE"/>
    <w:rsid w:val="004B3B5D"/>
    <w:rsid w:val="004B67E5"/>
    <w:rsid w:val="004B7309"/>
    <w:rsid w:val="004B7809"/>
    <w:rsid w:val="004B78E3"/>
    <w:rsid w:val="004C021C"/>
    <w:rsid w:val="004C7DFD"/>
    <w:rsid w:val="004D45F6"/>
    <w:rsid w:val="004D5620"/>
    <w:rsid w:val="004D580B"/>
    <w:rsid w:val="004D7C6C"/>
    <w:rsid w:val="004E0C9E"/>
    <w:rsid w:val="004E430B"/>
    <w:rsid w:val="004E49CA"/>
    <w:rsid w:val="004E60EA"/>
    <w:rsid w:val="004E7B40"/>
    <w:rsid w:val="004F164A"/>
    <w:rsid w:val="004F4087"/>
    <w:rsid w:val="004F73F0"/>
    <w:rsid w:val="005029C1"/>
    <w:rsid w:val="005034FC"/>
    <w:rsid w:val="00510E89"/>
    <w:rsid w:val="00511040"/>
    <w:rsid w:val="005114CB"/>
    <w:rsid w:val="00521AE6"/>
    <w:rsid w:val="00522DA4"/>
    <w:rsid w:val="00526EC0"/>
    <w:rsid w:val="00527944"/>
    <w:rsid w:val="00540A12"/>
    <w:rsid w:val="005429E3"/>
    <w:rsid w:val="00543083"/>
    <w:rsid w:val="00543B1F"/>
    <w:rsid w:val="005464F7"/>
    <w:rsid w:val="005513CC"/>
    <w:rsid w:val="00561A0E"/>
    <w:rsid w:val="00565AE1"/>
    <w:rsid w:val="0056665F"/>
    <w:rsid w:val="00567D60"/>
    <w:rsid w:val="005732DD"/>
    <w:rsid w:val="00581F4C"/>
    <w:rsid w:val="00584F44"/>
    <w:rsid w:val="00591C09"/>
    <w:rsid w:val="00594E7C"/>
    <w:rsid w:val="005A3E1E"/>
    <w:rsid w:val="005A5624"/>
    <w:rsid w:val="005B03F6"/>
    <w:rsid w:val="005B0E18"/>
    <w:rsid w:val="005B5889"/>
    <w:rsid w:val="005B58CB"/>
    <w:rsid w:val="005C4DA9"/>
    <w:rsid w:val="005D50E6"/>
    <w:rsid w:val="005D7650"/>
    <w:rsid w:val="005E4564"/>
    <w:rsid w:val="005E4BA7"/>
    <w:rsid w:val="005E599C"/>
    <w:rsid w:val="005F0A4D"/>
    <w:rsid w:val="005F0B97"/>
    <w:rsid w:val="005F1B7A"/>
    <w:rsid w:val="005F4DB2"/>
    <w:rsid w:val="005F6EE2"/>
    <w:rsid w:val="0060541D"/>
    <w:rsid w:val="0060671A"/>
    <w:rsid w:val="006112B8"/>
    <w:rsid w:val="00624C96"/>
    <w:rsid w:val="00631524"/>
    <w:rsid w:val="006408F4"/>
    <w:rsid w:val="0064612A"/>
    <w:rsid w:val="006505A1"/>
    <w:rsid w:val="00652D4C"/>
    <w:rsid w:val="0065468B"/>
    <w:rsid w:val="0065597C"/>
    <w:rsid w:val="00656469"/>
    <w:rsid w:val="006576A0"/>
    <w:rsid w:val="006613A4"/>
    <w:rsid w:val="00661C5C"/>
    <w:rsid w:val="00666110"/>
    <w:rsid w:val="00674B66"/>
    <w:rsid w:val="00674DED"/>
    <w:rsid w:val="00676932"/>
    <w:rsid w:val="006775B8"/>
    <w:rsid w:val="00680E94"/>
    <w:rsid w:val="00682699"/>
    <w:rsid w:val="00684ACA"/>
    <w:rsid w:val="00686183"/>
    <w:rsid w:val="00686F85"/>
    <w:rsid w:val="00695C94"/>
    <w:rsid w:val="006A458C"/>
    <w:rsid w:val="006A5F10"/>
    <w:rsid w:val="006A6E8A"/>
    <w:rsid w:val="006A7953"/>
    <w:rsid w:val="006B08C9"/>
    <w:rsid w:val="006B457C"/>
    <w:rsid w:val="006B4E7D"/>
    <w:rsid w:val="006C05B6"/>
    <w:rsid w:val="006C4315"/>
    <w:rsid w:val="006C5BD2"/>
    <w:rsid w:val="006D08CF"/>
    <w:rsid w:val="006D2018"/>
    <w:rsid w:val="006D21D4"/>
    <w:rsid w:val="006D2C3C"/>
    <w:rsid w:val="006E1E4E"/>
    <w:rsid w:val="006E3263"/>
    <w:rsid w:val="00700EF0"/>
    <w:rsid w:val="0070238E"/>
    <w:rsid w:val="00705AA4"/>
    <w:rsid w:val="007105B9"/>
    <w:rsid w:val="00710A7E"/>
    <w:rsid w:val="0071239D"/>
    <w:rsid w:val="007253FC"/>
    <w:rsid w:val="0072758B"/>
    <w:rsid w:val="007277BA"/>
    <w:rsid w:val="00733B9E"/>
    <w:rsid w:val="00734CB0"/>
    <w:rsid w:val="00734CC3"/>
    <w:rsid w:val="00734DE2"/>
    <w:rsid w:val="00741D20"/>
    <w:rsid w:val="00743454"/>
    <w:rsid w:val="007472FF"/>
    <w:rsid w:val="00750557"/>
    <w:rsid w:val="007526DB"/>
    <w:rsid w:val="00752B7F"/>
    <w:rsid w:val="007543AA"/>
    <w:rsid w:val="00754582"/>
    <w:rsid w:val="0075513E"/>
    <w:rsid w:val="0075695E"/>
    <w:rsid w:val="007608C8"/>
    <w:rsid w:val="00790229"/>
    <w:rsid w:val="00791533"/>
    <w:rsid w:val="00794864"/>
    <w:rsid w:val="00796378"/>
    <w:rsid w:val="007971A0"/>
    <w:rsid w:val="007B4D81"/>
    <w:rsid w:val="007C4F07"/>
    <w:rsid w:val="007C5A90"/>
    <w:rsid w:val="007D4DF2"/>
    <w:rsid w:val="007D553E"/>
    <w:rsid w:val="007D6D52"/>
    <w:rsid w:val="007E67B0"/>
    <w:rsid w:val="007F5E1E"/>
    <w:rsid w:val="00803810"/>
    <w:rsid w:val="00805EA2"/>
    <w:rsid w:val="00806281"/>
    <w:rsid w:val="008075F8"/>
    <w:rsid w:val="008139A1"/>
    <w:rsid w:val="008143ED"/>
    <w:rsid w:val="00820C2C"/>
    <w:rsid w:val="008339A4"/>
    <w:rsid w:val="0083428D"/>
    <w:rsid w:val="008348CF"/>
    <w:rsid w:val="008368CA"/>
    <w:rsid w:val="0084006C"/>
    <w:rsid w:val="00845BBB"/>
    <w:rsid w:val="00846172"/>
    <w:rsid w:val="0085467C"/>
    <w:rsid w:val="0085632B"/>
    <w:rsid w:val="00857482"/>
    <w:rsid w:val="00857878"/>
    <w:rsid w:val="00862129"/>
    <w:rsid w:val="00870BF4"/>
    <w:rsid w:val="008715A0"/>
    <w:rsid w:val="0087489F"/>
    <w:rsid w:val="0087738A"/>
    <w:rsid w:val="0088231C"/>
    <w:rsid w:val="00885CB9"/>
    <w:rsid w:val="00886567"/>
    <w:rsid w:val="00886C70"/>
    <w:rsid w:val="008A2332"/>
    <w:rsid w:val="008A4A91"/>
    <w:rsid w:val="008A5EA1"/>
    <w:rsid w:val="008B641F"/>
    <w:rsid w:val="008C1C5B"/>
    <w:rsid w:val="008D17FB"/>
    <w:rsid w:val="008D1E3C"/>
    <w:rsid w:val="008D2401"/>
    <w:rsid w:val="008D441B"/>
    <w:rsid w:val="008D504F"/>
    <w:rsid w:val="008D679E"/>
    <w:rsid w:val="008D79AC"/>
    <w:rsid w:val="008E6C02"/>
    <w:rsid w:val="008F10AB"/>
    <w:rsid w:val="008F51FA"/>
    <w:rsid w:val="0090557C"/>
    <w:rsid w:val="00906108"/>
    <w:rsid w:val="00915036"/>
    <w:rsid w:val="00915C87"/>
    <w:rsid w:val="00924FE9"/>
    <w:rsid w:val="00927182"/>
    <w:rsid w:val="00930066"/>
    <w:rsid w:val="00931252"/>
    <w:rsid w:val="00933796"/>
    <w:rsid w:val="00933CFB"/>
    <w:rsid w:val="00935AE3"/>
    <w:rsid w:val="0094425A"/>
    <w:rsid w:val="00945C80"/>
    <w:rsid w:val="00946652"/>
    <w:rsid w:val="009507A8"/>
    <w:rsid w:val="0095081A"/>
    <w:rsid w:val="009508D7"/>
    <w:rsid w:val="00957DFC"/>
    <w:rsid w:val="00962076"/>
    <w:rsid w:val="00967E06"/>
    <w:rsid w:val="00973CE5"/>
    <w:rsid w:val="0097790D"/>
    <w:rsid w:val="00983022"/>
    <w:rsid w:val="0099029F"/>
    <w:rsid w:val="00995D0D"/>
    <w:rsid w:val="009A41E8"/>
    <w:rsid w:val="009B0406"/>
    <w:rsid w:val="009B042E"/>
    <w:rsid w:val="009B4984"/>
    <w:rsid w:val="009B5AD1"/>
    <w:rsid w:val="009B62E8"/>
    <w:rsid w:val="009B7E34"/>
    <w:rsid w:val="009C24BA"/>
    <w:rsid w:val="009C639E"/>
    <w:rsid w:val="009C705D"/>
    <w:rsid w:val="009D2C74"/>
    <w:rsid w:val="009E17DF"/>
    <w:rsid w:val="009E35B9"/>
    <w:rsid w:val="009E4A54"/>
    <w:rsid w:val="009E5D18"/>
    <w:rsid w:val="00A06E2E"/>
    <w:rsid w:val="00A075E0"/>
    <w:rsid w:val="00A14DB6"/>
    <w:rsid w:val="00A1505F"/>
    <w:rsid w:val="00A1726F"/>
    <w:rsid w:val="00A17924"/>
    <w:rsid w:val="00A24A10"/>
    <w:rsid w:val="00A26972"/>
    <w:rsid w:val="00A40BD0"/>
    <w:rsid w:val="00A41661"/>
    <w:rsid w:val="00A4178F"/>
    <w:rsid w:val="00A417D4"/>
    <w:rsid w:val="00A44BE1"/>
    <w:rsid w:val="00A44CA1"/>
    <w:rsid w:val="00A469C0"/>
    <w:rsid w:val="00A51AC3"/>
    <w:rsid w:val="00A71661"/>
    <w:rsid w:val="00A71D1F"/>
    <w:rsid w:val="00A77BAE"/>
    <w:rsid w:val="00A940F7"/>
    <w:rsid w:val="00A95A46"/>
    <w:rsid w:val="00AA42AC"/>
    <w:rsid w:val="00AA5AD1"/>
    <w:rsid w:val="00AC0394"/>
    <w:rsid w:val="00AC1231"/>
    <w:rsid w:val="00AD0F4F"/>
    <w:rsid w:val="00AD2D6D"/>
    <w:rsid w:val="00AD3EC5"/>
    <w:rsid w:val="00AE3E99"/>
    <w:rsid w:val="00AF0F9C"/>
    <w:rsid w:val="00AF68EA"/>
    <w:rsid w:val="00AF7AFE"/>
    <w:rsid w:val="00B03904"/>
    <w:rsid w:val="00B06219"/>
    <w:rsid w:val="00B065F7"/>
    <w:rsid w:val="00B10486"/>
    <w:rsid w:val="00B11187"/>
    <w:rsid w:val="00B1244C"/>
    <w:rsid w:val="00B14AC9"/>
    <w:rsid w:val="00B17910"/>
    <w:rsid w:val="00B25701"/>
    <w:rsid w:val="00B3143F"/>
    <w:rsid w:val="00B31FB4"/>
    <w:rsid w:val="00B32623"/>
    <w:rsid w:val="00B339CE"/>
    <w:rsid w:val="00B356A0"/>
    <w:rsid w:val="00B408FC"/>
    <w:rsid w:val="00B4293A"/>
    <w:rsid w:val="00B442E0"/>
    <w:rsid w:val="00B450B7"/>
    <w:rsid w:val="00B51D61"/>
    <w:rsid w:val="00B52040"/>
    <w:rsid w:val="00B53EC2"/>
    <w:rsid w:val="00B54124"/>
    <w:rsid w:val="00B55130"/>
    <w:rsid w:val="00B6109B"/>
    <w:rsid w:val="00B627E2"/>
    <w:rsid w:val="00B645EC"/>
    <w:rsid w:val="00B6635A"/>
    <w:rsid w:val="00B6775B"/>
    <w:rsid w:val="00B67CD9"/>
    <w:rsid w:val="00B8195A"/>
    <w:rsid w:val="00B82EC6"/>
    <w:rsid w:val="00B924D2"/>
    <w:rsid w:val="00B93BB7"/>
    <w:rsid w:val="00B95200"/>
    <w:rsid w:val="00B973C4"/>
    <w:rsid w:val="00B97EA3"/>
    <w:rsid w:val="00BA1EDB"/>
    <w:rsid w:val="00BB31EE"/>
    <w:rsid w:val="00BB3CD8"/>
    <w:rsid w:val="00BB3E58"/>
    <w:rsid w:val="00BB42A1"/>
    <w:rsid w:val="00BB5200"/>
    <w:rsid w:val="00BB58BD"/>
    <w:rsid w:val="00BC0A98"/>
    <w:rsid w:val="00BC1044"/>
    <w:rsid w:val="00BC34DA"/>
    <w:rsid w:val="00BC496F"/>
    <w:rsid w:val="00BD45FA"/>
    <w:rsid w:val="00BD5B5E"/>
    <w:rsid w:val="00BD7E3B"/>
    <w:rsid w:val="00BE20EF"/>
    <w:rsid w:val="00BE41C0"/>
    <w:rsid w:val="00BF3781"/>
    <w:rsid w:val="00BF666A"/>
    <w:rsid w:val="00C04508"/>
    <w:rsid w:val="00C106D2"/>
    <w:rsid w:val="00C14A27"/>
    <w:rsid w:val="00C14E2C"/>
    <w:rsid w:val="00C17C4C"/>
    <w:rsid w:val="00C20158"/>
    <w:rsid w:val="00C20B61"/>
    <w:rsid w:val="00C21CBA"/>
    <w:rsid w:val="00C23A50"/>
    <w:rsid w:val="00C277DF"/>
    <w:rsid w:val="00C307DC"/>
    <w:rsid w:val="00C3368E"/>
    <w:rsid w:val="00C42539"/>
    <w:rsid w:val="00C42A95"/>
    <w:rsid w:val="00C45EF1"/>
    <w:rsid w:val="00C50BC7"/>
    <w:rsid w:val="00C536ED"/>
    <w:rsid w:val="00C53867"/>
    <w:rsid w:val="00C57ED3"/>
    <w:rsid w:val="00C61F18"/>
    <w:rsid w:val="00C6353F"/>
    <w:rsid w:val="00C672AE"/>
    <w:rsid w:val="00C72615"/>
    <w:rsid w:val="00C732C1"/>
    <w:rsid w:val="00C75143"/>
    <w:rsid w:val="00C76954"/>
    <w:rsid w:val="00C7760C"/>
    <w:rsid w:val="00C825CD"/>
    <w:rsid w:val="00C912E9"/>
    <w:rsid w:val="00C927A2"/>
    <w:rsid w:val="00C92CCA"/>
    <w:rsid w:val="00C93D5C"/>
    <w:rsid w:val="00CA1187"/>
    <w:rsid w:val="00CA4574"/>
    <w:rsid w:val="00CA463F"/>
    <w:rsid w:val="00CB038A"/>
    <w:rsid w:val="00CB1FD6"/>
    <w:rsid w:val="00CB233F"/>
    <w:rsid w:val="00CB2584"/>
    <w:rsid w:val="00CB4DD5"/>
    <w:rsid w:val="00CB6DCE"/>
    <w:rsid w:val="00CC1519"/>
    <w:rsid w:val="00CC34FA"/>
    <w:rsid w:val="00CC554E"/>
    <w:rsid w:val="00CC64E4"/>
    <w:rsid w:val="00CD21C2"/>
    <w:rsid w:val="00CD6307"/>
    <w:rsid w:val="00CD67F1"/>
    <w:rsid w:val="00CE2717"/>
    <w:rsid w:val="00CE63BE"/>
    <w:rsid w:val="00CE7112"/>
    <w:rsid w:val="00CF3AB1"/>
    <w:rsid w:val="00CF409E"/>
    <w:rsid w:val="00CF42CA"/>
    <w:rsid w:val="00CF5862"/>
    <w:rsid w:val="00CF7EED"/>
    <w:rsid w:val="00D00FA8"/>
    <w:rsid w:val="00D010F3"/>
    <w:rsid w:val="00D03634"/>
    <w:rsid w:val="00D05C87"/>
    <w:rsid w:val="00D13F63"/>
    <w:rsid w:val="00D14065"/>
    <w:rsid w:val="00D15335"/>
    <w:rsid w:val="00D20351"/>
    <w:rsid w:val="00D26DA4"/>
    <w:rsid w:val="00D33E27"/>
    <w:rsid w:val="00D3572E"/>
    <w:rsid w:val="00D35E09"/>
    <w:rsid w:val="00D50178"/>
    <w:rsid w:val="00D5292A"/>
    <w:rsid w:val="00D676B4"/>
    <w:rsid w:val="00D76802"/>
    <w:rsid w:val="00D82699"/>
    <w:rsid w:val="00D8701D"/>
    <w:rsid w:val="00D92CB3"/>
    <w:rsid w:val="00D952F5"/>
    <w:rsid w:val="00D95640"/>
    <w:rsid w:val="00DA0DF9"/>
    <w:rsid w:val="00DA71E2"/>
    <w:rsid w:val="00DB05AE"/>
    <w:rsid w:val="00DB717E"/>
    <w:rsid w:val="00DC342C"/>
    <w:rsid w:val="00DC3EE4"/>
    <w:rsid w:val="00DC5667"/>
    <w:rsid w:val="00DD4EDA"/>
    <w:rsid w:val="00DD4FEE"/>
    <w:rsid w:val="00DD54A7"/>
    <w:rsid w:val="00DD584D"/>
    <w:rsid w:val="00DD6939"/>
    <w:rsid w:val="00DD6F5B"/>
    <w:rsid w:val="00DD72CF"/>
    <w:rsid w:val="00DE114D"/>
    <w:rsid w:val="00DE2EC2"/>
    <w:rsid w:val="00DE5304"/>
    <w:rsid w:val="00DF2CA0"/>
    <w:rsid w:val="00E00299"/>
    <w:rsid w:val="00E03CF4"/>
    <w:rsid w:val="00E17961"/>
    <w:rsid w:val="00E216D5"/>
    <w:rsid w:val="00E22710"/>
    <w:rsid w:val="00E2766F"/>
    <w:rsid w:val="00E33AAD"/>
    <w:rsid w:val="00E3548F"/>
    <w:rsid w:val="00E44364"/>
    <w:rsid w:val="00E45158"/>
    <w:rsid w:val="00E50121"/>
    <w:rsid w:val="00E5104B"/>
    <w:rsid w:val="00E5402B"/>
    <w:rsid w:val="00E5442A"/>
    <w:rsid w:val="00E57899"/>
    <w:rsid w:val="00E641BF"/>
    <w:rsid w:val="00E66670"/>
    <w:rsid w:val="00E74BE0"/>
    <w:rsid w:val="00E775A1"/>
    <w:rsid w:val="00E80E67"/>
    <w:rsid w:val="00E82FD8"/>
    <w:rsid w:val="00E85858"/>
    <w:rsid w:val="00E86980"/>
    <w:rsid w:val="00E86CA7"/>
    <w:rsid w:val="00E91AA1"/>
    <w:rsid w:val="00E9319B"/>
    <w:rsid w:val="00E943D6"/>
    <w:rsid w:val="00E953CB"/>
    <w:rsid w:val="00E97A08"/>
    <w:rsid w:val="00EA186E"/>
    <w:rsid w:val="00EA3E13"/>
    <w:rsid w:val="00EA4BD9"/>
    <w:rsid w:val="00EA777D"/>
    <w:rsid w:val="00EB23ED"/>
    <w:rsid w:val="00EB388E"/>
    <w:rsid w:val="00EC0B95"/>
    <w:rsid w:val="00EC47BE"/>
    <w:rsid w:val="00EC6A0C"/>
    <w:rsid w:val="00ED0D38"/>
    <w:rsid w:val="00ED2D3B"/>
    <w:rsid w:val="00ED68D9"/>
    <w:rsid w:val="00EE23FC"/>
    <w:rsid w:val="00EF239B"/>
    <w:rsid w:val="00EF7920"/>
    <w:rsid w:val="00F0052E"/>
    <w:rsid w:val="00F0504D"/>
    <w:rsid w:val="00F065DA"/>
    <w:rsid w:val="00F140D0"/>
    <w:rsid w:val="00F21D92"/>
    <w:rsid w:val="00F24F75"/>
    <w:rsid w:val="00F25329"/>
    <w:rsid w:val="00F2552E"/>
    <w:rsid w:val="00F2746A"/>
    <w:rsid w:val="00F320C2"/>
    <w:rsid w:val="00F33376"/>
    <w:rsid w:val="00F333C6"/>
    <w:rsid w:val="00F41331"/>
    <w:rsid w:val="00F420E4"/>
    <w:rsid w:val="00F4430D"/>
    <w:rsid w:val="00F449DA"/>
    <w:rsid w:val="00F44CA2"/>
    <w:rsid w:val="00F44D51"/>
    <w:rsid w:val="00F45FEB"/>
    <w:rsid w:val="00F46D52"/>
    <w:rsid w:val="00F471DD"/>
    <w:rsid w:val="00F476D1"/>
    <w:rsid w:val="00F53970"/>
    <w:rsid w:val="00F60DD9"/>
    <w:rsid w:val="00F631E5"/>
    <w:rsid w:val="00F65413"/>
    <w:rsid w:val="00F7053D"/>
    <w:rsid w:val="00F7083E"/>
    <w:rsid w:val="00F72749"/>
    <w:rsid w:val="00F77B67"/>
    <w:rsid w:val="00F804C4"/>
    <w:rsid w:val="00F81FE0"/>
    <w:rsid w:val="00F82BFD"/>
    <w:rsid w:val="00F86DAF"/>
    <w:rsid w:val="00F947BF"/>
    <w:rsid w:val="00F957CC"/>
    <w:rsid w:val="00FA2412"/>
    <w:rsid w:val="00FA3033"/>
    <w:rsid w:val="00FA7B3C"/>
    <w:rsid w:val="00FC042F"/>
    <w:rsid w:val="00FC6673"/>
    <w:rsid w:val="00FC76D6"/>
    <w:rsid w:val="00FD1C3E"/>
    <w:rsid w:val="00FD4DA1"/>
    <w:rsid w:val="00FE2616"/>
    <w:rsid w:val="00FE368F"/>
    <w:rsid w:val="00FE4D2B"/>
    <w:rsid w:val="00FE5663"/>
    <w:rsid w:val="00FF1FEA"/>
    <w:rsid w:val="00FF2402"/>
    <w:rsid w:val="00FF2DA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0F70D"/>
  <w15:chartTrackingRefBased/>
  <w15:docId w15:val="{1DE0A1E6-EFC4-495C-8C94-CD762883A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B4D81"/>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65468B"/>
    <w:pPr>
      <w:spacing w:before="100" w:beforeAutospacing="1" w:after="100" w:afterAutospacing="1"/>
    </w:pPr>
  </w:style>
  <w:style w:type="character" w:customStyle="1" w:styleId="preformatted">
    <w:name w:val="preformatted"/>
    <w:basedOn w:val="Standardnpsmoodstavce"/>
    <w:rsid w:val="00A71D1F"/>
  </w:style>
  <w:style w:type="character" w:customStyle="1" w:styleId="nowrap">
    <w:name w:val="nowrap"/>
    <w:basedOn w:val="Standardnpsmoodstavce"/>
    <w:rsid w:val="00A71D1F"/>
  </w:style>
  <w:style w:type="paragraph" w:styleId="Odstavecseseznamem">
    <w:name w:val="List Paragraph"/>
    <w:basedOn w:val="Normln"/>
    <w:uiPriority w:val="34"/>
    <w:qFormat/>
    <w:rsid w:val="004C021C"/>
    <w:pPr>
      <w:spacing w:after="160" w:line="256" w:lineRule="auto"/>
      <w:ind w:left="720"/>
      <w:contextualSpacing/>
    </w:pPr>
    <w:rPr>
      <w:rFonts w:ascii="Calibri" w:eastAsia="Calibri" w:hAnsi="Calibri"/>
      <w:sz w:val="22"/>
      <w:szCs w:val="22"/>
      <w:lang w:eastAsia="en-US"/>
    </w:rPr>
  </w:style>
  <w:style w:type="character" w:styleId="Hypertextovodkaz">
    <w:name w:val="Hyperlink"/>
    <w:basedOn w:val="Standardnpsmoodstavce"/>
    <w:uiPriority w:val="99"/>
    <w:semiHidden/>
    <w:unhideWhenUsed/>
    <w:rsid w:val="004736A2"/>
    <w:rPr>
      <w:color w:val="0000FF"/>
      <w:u w:val="single"/>
    </w:rPr>
  </w:style>
  <w:style w:type="paragraph" w:styleId="Zhlav">
    <w:name w:val="header"/>
    <w:basedOn w:val="Normln"/>
    <w:link w:val="ZhlavChar"/>
    <w:uiPriority w:val="99"/>
    <w:unhideWhenUsed/>
    <w:rsid w:val="00014123"/>
    <w:pPr>
      <w:tabs>
        <w:tab w:val="center" w:pos="4536"/>
        <w:tab w:val="right" w:pos="9072"/>
      </w:tabs>
    </w:pPr>
    <w:rPr>
      <w:rFonts w:ascii="Calibri" w:eastAsia="Calibri" w:hAnsi="Calibri"/>
      <w:sz w:val="22"/>
      <w:szCs w:val="22"/>
      <w:lang w:eastAsia="en-US"/>
    </w:rPr>
  </w:style>
  <w:style w:type="character" w:customStyle="1" w:styleId="ZhlavChar">
    <w:name w:val="Záhlaví Char"/>
    <w:basedOn w:val="Standardnpsmoodstavce"/>
    <w:link w:val="Zhlav"/>
    <w:uiPriority w:val="99"/>
    <w:rsid w:val="00014123"/>
  </w:style>
  <w:style w:type="paragraph" w:styleId="Zpat">
    <w:name w:val="footer"/>
    <w:basedOn w:val="Normln"/>
    <w:link w:val="ZpatChar"/>
    <w:uiPriority w:val="99"/>
    <w:unhideWhenUsed/>
    <w:rsid w:val="00014123"/>
    <w:pPr>
      <w:tabs>
        <w:tab w:val="center" w:pos="4536"/>
        <w:tab w:val="right" w:pos="9072"/>
      </w:tabs>
    </w:pPr>
    <w:rPr>
      <w:rFonts w:ascii="Calibri" w:eastAsia="Calibri" w:hAnsi="Calibri"/>
      <w:sz w:val="22"/>
      <w:szCs w:val="22"/>
      <w:lang w:eastAsia="en-US"/>
    </w:rPr>
  </w:style>
  <w:style w:type="character" w:customStyle="1" w:styleId="ZpatChar">
    <w:name w:val="Zápatí Char"/>
    <w:basedOn w:val="Standardnpsmoodstavce"/>
    <w:link w:val="Zpat"/>
    <w:uiPriority w:val="99"/>
    <w:rsid w:val="00014123"/>
  </w:style>
  <w:style w:type="paragraph" w:customStyle="1" w:styleId="Zkladntext">
    <w:name w:val="Základní text~"/>
    <w:basedOn w:val="Normln"/>
    <w:rsid w:val="00E943D6"/>
    <w:pPr>
      <w:widowControl w:val="0"/>
    </w:pPr>
    <w:rPr>
      <w:sz w:val="20"/>
      <w:szCs w:val="20"/>
    </w:rPr>
  </w:style>
  <w:style w:type="paragraph" w:styleId="Nzev">
    <w:name w:val="Title"/>
    <w:basedOn w:val="Normln"/>
    <w:next w:val="Normln"/>
    <w:link w:val="NzevChar"/>
    <w:uiPriority w:val="10"/>
    <w:qFormat/>
    <w:rsid w:val="00C04508"/>
    <w:pPr>
      <w:contextualSpacing/>
    </w:pPr>
    <w:rPr>
      <w:rFonts w:asciiTheme="majorHAnsi" w:eastAsiaTheme="majorEastAsia" w:hAnsiTheme="majorHAnsi" w:cstheme="majorBidi"/>
      <w:spacing w:val="-10"/>
      <w:kern w:val="28"/>
      <w:sz w:val="56"/>
      <w:szCs w:val="56"/>
      <w:lang w:eastAsia="en-US"/>
    </w:rPr>
  </w:style>
  <w:style w:type="character" w:customStyle="1" w:styleId="NzevChar">
    <w:name w:val="Název Char"/>
    <w:basedOn w:val="Standardnpsmoodstavce"/>
    <w:link w:val="Nzev"/>
    <w:uiPriority w:val="10"/>
    <w:rsid w:val="00C04508"/>
    <w:rPr>
      <w:rFonts w:asciiTheme="majorHAnsi" w:eastAsiaTheme="majorEastAsia" w:hAnsiTheme="majorHAnsi" w:cstheme="majorBidi"/>
      <w:spacing w:val="-10"/>
      <w:kern w:val="28"/>
      <w:sz w:val="56"/>
      <w:szCs w:val="56"/>
    </w:rPr>
  </w:style>
  <w:style w:type="paragraph" w:customStyle="1" w:styleId="bodytext">
    <w:name w:val="bodytext"/>
    <w:basedOn w:val="Normln"/>
    <w:rsid w:val="008A4A91"/>
    <w:pPr>
      <w:spacing w:before="100" w:beforeAutospacing="1" w:after="100" w:afterAutospacing="1"/>
    </w:pPr>
  </w:style>
  <w:style w:type="character" w:customStyle="1" w:styleId="gloss-inline">
    <w:name w:val="gloss-inline"/>
    <w:basedOn w:val="Standardnpsmoodstavce"/>
    <w:rsid w:val="008A4A91"/>
  </w:style>
  <w:style w:type="paragraph" w:customStyle="1" w:styleId="gloss">
    <w:name w:val="gloss"/>
    <w:basedOn w:val="Normln"/>
    <w:rsid w:val="008A4A91"/>
    <w:pPr>
      <w:spacing w:before="100" w:beforeAutospacing="1" w:after="100" w:afterAutospacing="1"/>
    </w:pPr>
  </w:style>
  <w:style w:type="character" w:customStyle="1" w:styleId="name-of-person">
    <w:name w:val="name-of-person"/>
    <w:basedOn w:val="Standardnpsmoodstavce"/>
    <w:rsid w:val="008A4A91"/>
  </w:style>
  <w:style w:type="paragraph" w:styleId="Textbubliny">
    <w:name w:val="Balloon Text"/>
    <w:basedOn w:val="Normln"/>
    <w:link w:val="TextbublinyChar"/>
    <w:uiPriority w:val="99"/>
    <w:semiHidden/>
    <w:unhideWhenUsed/>
    <w:rsid w:val="005B5889"/>
    <w:rPr>
      <w:rFonts w:ascii="Segoe UI" w:eastAsia="Calibri" w:hAnsi="Segoe UI" w:cs="Segoe UI"/>
      <w:sz w:val="18"/>
      <w:szCs w:val="18"/>
      <w:lang w:eastAsia="en-US"/>
    </w:rPr>
  </w:style>
  <w:style w:type="character" w:customStyle="1" w:styleId="TextbublinyChar">
    <w:name w:val="Text bubliny Char"/>
    <w:basedOn w:val="Standardnpsmoodstavce"/>
    <w:link w:val="Textbubliny"/>
    <w:uiPriority w:val="99"/>
    <w:semiHidden/>
    <w:rsid w:val="005B5889"/>
    <w:rPr>
      <w:rFonts w:ascii="Segoe UI" w:eastAsia="Calibri" w:hAnsi="Segoe UI" w:cs="Segoe UI"/>
      <w:sz w:val="18"/>
      <w:szCs w:val="18"/>
    </w:rPr>
  </w:style>
  <w:style w:type="paragraph" w:styleId="Textkomente">
    <w:name w:val="annotation text"/>
    <w:basedOn w:val="Normln"/>
    <w:link w:val="TextkomenteChar"/>
    <w:semiHidden/>
    <w:unhideWhenUsed/>
    <w:rsid w:val="004E7B40"/>
    <w:pPr>
      <w:suppressAutoHyphens/>
    </w:pPr>
    <w:rPr>
      <w:rFonts w:ascii="Arial" w:hAnsi="Arial"/>
      <w:kern w:val="2"/>
      <w:sz w:val="20"/>
      <w:szCs w:val="20"/>
      <w:lang w:eastAsia="ar-SA"/>
    </w:rPr>
  </w:style>
  <w:style w:type="character" w:customStyle="1" w:styleId="TextkomenteChar">
    <w:name w:val="Text komentáře Char"/>
    <w:basedOn w:val="Standardnpsmoodstavce"/>
    <w:link w:val="Textkomente"/>
    <w:semiHidden/>
    <w:rsid w:val="004E7B40"/>
    <w:rPr>
      <w:rFonts w:ascii="Arial" w:eastAsia="Times New Roman" w:hAnsi="Arial" w:cs="Times New Roman"/>
      <w:kern w:val="2"/>
      <w:sz w:val="20"/>
      <w:szCs w:val="20"/>
      <w:lang w:eastAsia="ar-SA"/>
    </w:rPr>
  </w:style>
  <w:style w:type="character" w:styleId="Odkaznakoment">
    <w:name w:val="annotation reference"/>
    <w:uiPriority w:val="99"/>
    <w:semiHidden/>
    <w:unhideWhenUsed/>
    <w:rsid w:val="004E7B40"/>
    <w:rPr>
      <w:sz w:val="16"/>
      <w:szCs w:val="16"/>
    </w:rPr>
  </w:style>
  <w:style w:type="paragraph" w:customStyle="1" w:styleId="Default">
    <w:name w:val="Default"/>
    <w:rsid w:val="00B6635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wm-msonormal">
    <w:name w:val="-wm-msonormal"/>
    <w:basedOn w:val="Normln"/>
    <w:rsid w:val="009508D7"/>
    <w:pPr>
      <w:spacing w:before="100" w:beforeAutospacing="1" w:after="100" w:afterAutospacing="1"/>
    </w:pPr>
  </w:style>
  <w:style w:type="paragraph" w:customStyle="1" w:styleId="-wm-default">
    <w:name w:val="-wm-default"/>
    <w:basedOn w:val="Normln"/>
    <w:rsid w:val="009508D7"/>
    <w:pPr>
      <w:spacing w:before="100" w:beforeAutospacing="1" w:after="100" w:afterAutospacing="1"/>
    </w:pPr>
  </w:style>
  <w:style w:type="character" w:styleId="Siln">
    <w:name w:val="Strong"/>
    <w:basedOn w:val="Standardnpsmoodstavce"/>
    <w:uiPriority w:val="22"/>
    <w:qFormat/>
    <w:rsid w:val="00B31FB4"/>
    <w:rPr>
      <w:b/>
      <w:bCs/>
    </w:rPr>
  </w:style>
  <w:style w:type="paragraph" w:customStyle="1" w:styleId="Prosttext1">
    <w:name w:val="Prostý text1"/>
    <w:basedOn w:val="Normln"/>
    <w:rsid w:val="00B82EC6"/>
    <w:rPr>
      <w:rFonts w:ascii="Courier New" w:hAnsi="Courier New" w:cs="Courier New"/>
      <w:sz w:val="20"/>
      <w:szCs w:val="20"/>
      <w:lang w:val="en-US" w:eastAsia="en-US" w:bidi="en-US"/>
    </w:rPr>
  </w:style>
  <w:style w:type="paragraph" w:styleId="Pedmtkomente">
    <w:name w:val="annotation subject"/>
    <w:basedOn w:val="Textkomente"/>
    <w:next w:val="Textkomente"/>
    <w:link w:val="PedmtkomenteChar"/>
    <w:uiPriority w:val="99"/>
    <w:semiHidden/>
    <w:unhideWhenUsed/>
    <w:rsid w:val="00437327"/>
    <w:pPr>
      <w:suppressAutoHyphens w:val="0"/>
    </w:pPr>
    <w:rPr>
      <w:rFonts w:ascii="Times New Roman" w:hAnsi="Times New Roman"/>
      <w:b/>
      <w:bCs/>
      <w:kern w:val="0"/>
      <w:lang w:eastAsia="cs-CZ"/>
    </w:rPr>
  </w:style>
  <w:style w:type="character" w:customStyle="1" w:styleId="PedmtkomenteChar">
    <w:name w:val="Předmět komentáře Char"/>
    <w:basedOn w:val="TextkomenteChar"/>
    <w:link w:val="Pedmtkomente"/>
    <w:uiPriority w:val="99"/>
    <w:semiHidden/>
    <w:rsid w:val="00437327"/>
    <w:rPr>
      <w:rFonts w:ascii="Times New Roman" w:eastAsia="Times New Roman" w:hAnsi="Times New Roman" w:cs="Times New Roman"/>
      <w:b/>
      <w:bCs/>
      <w:kern w:val="2"/>
      <w:sz w:val="20"/>
      <w:szCs w:val="20"/>
      <w:lang w:eastAsia="cs-CZ"/>
    </w:rPr>
  </w:style>
  <w:style w:type="paragraph" w:styleId="Revize">
    <w:name w:val="Revision"/>
    <w:hidden/>
    <w:uiPriority w:val="99"/>
    <w:semiHidden/>
    <w:rsid w:val="00F46D52"/>
    <w:pPr>
      <w:spacing w:after="0"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77249">
      <w:bodyDiv w:val="1"/>
      <w:marLeft w:val="0"/>
      <w:marRight w:val="0"/>
      <w:marTop w:val="0"/>
      <w:marBottom w:val="0"/>
      <w:divBdr>
        <w:top w:val="none" w:sz="0" w:space="0" w:color="auto"/>
        <w:left w:val="none" w:sz="0" w:space="0" w:color="auto"/>
        <w:bottom w:val="none" w:sz="0" w:space="0" w:color="auto"/>
        <w:right w:val="none" w:sz="0" w:space="0" w:color="auto"/>
      </w:divBdr>
    </w:div>
    <w:div w:id="30809702">
      <w:bodyDiv w:val="1"/>
      <w:marLeft w:val="0"/>
      <w:marRight w:val="0"/>
      <w:marTop w:val="0"/>
      <w:marBottom w:val="0"/>
      <w:divBdr>
        <w:top w:val="none" w:sz="0" w:space="0" w:color="auto"/>
        <w:left w:val="none" w:sz="0" w:space="0" w:color="auto"/>
        <w:bottom w:val="none" w:sz="0" w:space="0" w:color="auto"/>
        <w:right w:val="none" w:sz="0" w:space="0" w:color="auto"/>
      </w:divBdr>
      <w:divsChild>
        <w:div w:id="135992808">
          <w:marLeft w:val="0"/>
          <w:marRight w:val="0"/>
          <w:marTop w:val="0"/>
          <w:marBottom w:val="0"/>
          <w:divBdr>
            <w:top w:val="none" w:sz="0" w:space="0" w:color="auto"/>
            <w:left w:val="none" w:sz="0" w:space="0" w:color="auto"/>
            <w:bottom w:val="none" w:sz="0" w:space="0" w:color="auto"/>
            <w:right w:val="none" w:sz="0" w:space="0" w:color="auto"/>
          </w:divBdr>
          <w:divsChild>
            <w:div w:id="15736988">
              <w:marLeft w:val="0"/>
              <w:marRight w:val="0"/>
              <w:marTop w:val="0"/>
              <w:marBottom w:val="0"/>
              <w:divBdr>
                <w:top w:val="none" w:sz="0" w:space="0" w:color="auto"/>
                <w:left w:val="none" w:sz="0" w:space="0" w:color="auto"/>
                <w:bottom w:val="none" w:sz="0" w:space="0" w:color="auto"/>
                <w:right w:val="none" w:sz="0" w:space="0" w:color="auto"/>
              </w:divBdr>
              <w:divsChild>
                <w:div w:id="1777865615">
                  <w:marLeft w:val="0"/>
                  <w:marRight w:val="0"/>
                  <w:marTop w:val="0"/>
                  <w:marBottom w:val="0"/>
                  <w:divBdr>
                    <w:top w:val="none" w:sz="0" w:space="0" w:color="auto"/>
                    <w:left w:val="none" w:sz="0" w:space="0" w:color="auto"/>
                    <w:bottom w:val="none" w:sz="0" w:space="0" w:color="auto"/>
                    <w:right w:val="none" w:sz="0" w:space="0" w:color="auto"/>
                  </w:divBdr>
                </w:div>
                <w:div w:id="172012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015208">
      <w:bodyDiv w:val="1"/>
      <w:marLeft w:val="0"/>
      <w:marRight w:val="0"/>
      <w:marTop w:val="0"/>
      <w:marBottom w:val="0"/>
      <w:divBdr>
        <w:top w:val="none" w:sz="0" w:space="0" w:color="auto"/>
        <w:left w:val="none" w:sz="0" w:space="0" w:color="auto"/>
        <w:bottom w:val="none" w:sz="0" w:space="0" w:color="auto"/>
        <w:right w:val="none" w:sz="0" w:space="0" w:color="auto"/>
      </w:divBdr>
      <w:divsChild>
        <w:div w:id="1151672728">
          <w:marLeft w:val="0"/>
          <w:marRight w:val="0"/>
          <w:marTop w:val="0"/>
          <w:marBottom w:val="0"/>
          <w:divBdr>
            <w:top w:val="none" w:sz="0" w:space="0" w:color="auto"/>
            <w:left w:val="none" w:sz="0" w:space="0" w:color="auto"/>
            <w:bottom w:val="none" w:sz="0" w:space="0" w:color="auto"/>
            <w:right w:val="none" w:sz="0" w:space="0" w:color="auto"/>
          </w:divBdr>
        </w:div>
        <w:div w:id="1614437406">
          <w:blockQuote w:val="1"/>
          <w:marLeft w:val="720"/>
          <w:marRight w:val="720"/>
          <w:marTop w:val="100"/>
          <w:marBottom w:val="100"/>
          <w:divBdr>
            <w:top w:val="none" w:sz="0" w:space="0" w:color="auto"/>
            <w:left w:val="none" w:sz="0" w:space="0" w:color="auto"/>
            <w:bottom w:val="none" w:sz="0" w:space="0" w:color="auto"/>
            <w:right w:val="none" w:sz="0" w:space="0" w:color="auto"/>
          </w:divBdr>
        </w:div>
        <w:div w:id="2347071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114945">
      <w:bodyDiv w:val="1"/>
      <w:marLeft w:val="0"/>
      <w:marRight w:val="0"/>
      <w:marTop w:val="0"/>
      <w:marBottom w:val="0"/>
      <w:divBdr>
        <w:top w:val="none" w:sz="0" w:space="0" w:color="auto"/>
        <w:left w:val="none" w:sz="0" w:space="0" w:color="auto"/>
        <w:bottom w:val="none" w:sz="0" w:space="0" w:color="auto"/>
        <w:right w:val="none" w:sz="0" w:space="0" w:color="auto"/>
      </w:divBdr>
    </w:div>
    <w:div w:id="144667676">
      <w:bodyDiv w:val="1"/>
      <w:marLeft w:val="0"/>
      <w:marRight w:val="0"/>
      <w:marTop w:val="0"/>
      <w:marBottom w:val="0"/>
      <w:divBdr>
        <w:top w:val="none" w:sz="0" w:space="0" w:color="auto"/>
        <w:left w:val="none" w:sz="0" w:space="0" w:color="auto"/>
        <w:bottom w:val="none" w:sz="0" w:space="0" w:color="auto"/>
        <w:right w:val="none" w:sz="0" w:space="0" w:color="auto"/>
      </w:divBdr>
    </w:div>
    <w:div w:id="163398621">
      <w:bodyDiv w:val="1"/>
      <w:marLeft w:val="0"/>
      <w:marRight w:val="0"/>
      <w:marTop w:val="0"/>
      <w:marBottom w:val="0"/>
      <w:divBdr>
        <w:top w:val="none" w:sz="0" w:space="0" w:color="auto"/>
        <w:left w:val="none" w:sz="0" w:space="0" w:color="auto"/>
        <w:bottom w:val="none" w:sz="0" w:space="0" w:color="auto"/>
        <w:right w:val="none" w:sz="0" w:space="0" w:color="auto"/>
      </w:divBdr>
    </w:div>
    <w:div w:id="181632361">
      <w:bodyDiv w:val="1"/>
      <w:marLeft w:val="0"/>
      <w:marRight w:val="0"/>
      <w:marTop w:val="0"/>
      <w:marBottom w:val="0"/>
      <w:divBdr>
        <w:top w:val="none" w:sz="0" w:space="0" w:color="auto"/>
        <w:left w:val="none" w:sz="0" w:space="0" w:color="auto"/>
        <w:bottom w:val="none" w:sz="0" w:space="0" w:color="auto"/>
        <w:right w:val="none" w:sz="0" w:space="0" w:color="auto"/>
      </w:divBdr>
      <w:divsChild>
        <w:div w:id="2115324207">
          <w:marLeft w:val="0"/>
          <w:marRight w:val="0"/>
          <w:marTop w:val="0"/>
          <w:marBottom w:val="0"/>
          <w:divBdr>
            <w:top w:val="none" w:sz="0" w:space="0" w:color="auto"/>
            <w:left w:val="none" w:sz="0" w:space="0" w:color="auto"/>
            <w:bottom w:val="none" w:sz="0" w:space="0" w:color="auto"/>
            <w:right w:val="none" w:sz="0" w:space="0" w:color="auto"/>
          </w:divBdr>
        </w:div>
        <w:div w:id="1042362939">
          <w:marLeft w:val="0"/>
          <w:marRight w:val="0"/>
          <w:marTop w:val="0"/>
          <w:marBottom w:val="0"/>
          <w:divBdr>
            <w:top w:val="none" w:sz="0" w:space="0" w:color="auto"/>
            <w:left w:val="none" w:sz="0" w:space="0" w:color="auto"/>
            <w:bottom w:val="none" w:sz="0" w:space="0" w:color="auto"/>
            <w:right w:val="none" w:sz="0" w:space="0" w:color="auto"/>
          </w:divBdr>
        </w:div>
        <w:div w:id="633830144">
          <w:marLeft w:val="0"/>
          <w:marRight w:val="0"/>
          <w:marTop w:val="0"/>
          <w:marBottom w:val="0"/>
          <w:divBdr>
            <w:top w:val="none" w:sz="0" w:space="0" w:color="auto"/>
            <w:left w:val="none" w:sz="0" w:space="0" w:color="auto"/>
            <w:bottom w:val="none" w:sz="0" w:space="0" w:color="auto"/>
            <w:right w:val="none" w:sz="0" w:space="0" w:color="auto"/>
          </w:divBdr>
        </w:div>
        <w:div w:id="1841237048">
          <w:marLeft w:val="0"/>
          <w:marRight w:val="0"/>
          <w:marTop w:val="0"/>
          <w:marBottom w:val="0"/>
          <w:divBdr>
            <w:top w:val="none" w:sz="0" w:space="0" w:color="auto"/>
            <w:left w:val="none" w:sz="0" w:space="0" w:color="auto"/>
            <w:bottom w:val="none" w:sz="0" w:space="0" w:color="auto"/>
            <w:right w:val="none" w:sz="0" w:space="0" w:color="auto"/>
          </w:divBdr>
        </w:div>
        <w:div w:id="1155796806">
          <w:marLeft w:val="0"/>
          <w:marRight w:val="0"/>
          <w:marTop w:val="0"/>
          <w:marBottom w:val="0"/>
          <w:divBdr>
            <w:top w:val="none" w:sz="0" w:space="0" w:color="auto"/>
            <w:left w:val="none" w:sz="0" w:space="0" w:color="auto"/>
            <w:bottom w:val="none" w:sz="0" w:space="0" w:color="auto"/>
            <w:right w:val="none" w:sz="0" w:space="0" w:color="auto"/>
          </w:divBdr>
        </w:div>
        <w:div w:id="2088645733">
          <w:marLeft w:val="0"/>
          <w:marRight w:val="0"/>
          <w:marTop w:val="0"/>
          <w:marBottom w:val="0"/>
          <w:divBdr>
            <w:top w:val="none" w:sz="0" w:space="0" w:color="auto"/>
            <w:left w:val="none" w:sz="0" w:space="0" w:color="auto"/>
            <w:bottom w:val="none" w:sz="0" w:space="0" w:color="auto"/>
            <w:right w:val="none" w:sz="0" w:space="0" w:color="auto"/>
          </w:divBdr>
        </w:div>
        <w:div w:id="274365346">
          <w:marLeft w:val="0"/>
          <w:marRight w:val="0"/>
          <w:marTop w:val="0"/>
          <w:marBottom w:val="0"/>
          <w:divBdr>
            <w:top w:val="none" w:sz="0" w:space="0" w:color="auto"/>
            <w:left w:val="none" w:sz="0" w:space="0" w:color="auto"/>
            <w:bottom w:val="none" w:sz="0" w:space="0" w:color="auto"/>
            <w:right w:val="none" w:sz="0" w:space="0" w:color="auto"/>
          </w:divBdr>
        </w:div>
        <w:div w:id="830098529">
          <w:marLeft w:val="0"/>
          <w:marRight w:val="0"/>
          <w:marTop w:val="0"/>
          <w:marBottom w:val="0"/>
          <w:divBdr>
            <w:top w:val="none" w:sz="0" w:space="0" w:color="auto"/>
            <w:left w:val="none" w:sz="0" w:space="0" w:color="auto"/>
            <w:bottom w:val="none" w:sz="0" w:space="0" w:color="auto"/>
            <w:right w:val="none" w:sz="0" w:space="0" w:color="auto"/>
          </w:divBdr>
        </w:div>
        <w:div w:id="1096638109">
          <w:marLeft w:val="0"/>
          <w:marRight w:val="0"/>
          <w:marTop w:val="0"/>
          <w:marBottom w:val="0"/>
          <w:divBdr>
            <w:top w:val="none" w:sz="0" w:space="0" w:color="auto"/>
            <w:left w:val="none" w:sz="0" w:space="0" w:color="auto"/>
            <w:bottom w:val="none" w:sz="0" w:space="0" w:color="auto"/>
            <w:right w:val="none" w:sz="0" w:space="0" w:color="auto"/>
          </w:divBdr>
        </w:div>
        <w:div w:id="1450471005">
          <w:marLeft w:val="0"/>
          <w:marRight w:val="0"/>
          <w:marTop w:val="0"/>
          <w:marBottom w:val="0"/>
          <w:divBdr>
            <w:top w:val="none" w:sz="0" w:space="0" w:color="auto"/>
            <w:left w:val="none" w:sz="0" w:space="0" w:color="auto"/>
            <w:bottom w:val="none" w:sz="0" w:space="0" w:color="auto"/>
            <w:right w:val="none" w:sz="0" w:space="0" w:color="auto"/>
          </w:divBdr>
        </w:div>
        <w:div w:id="480463427">
          <w:marLeft w:val="0"/>
          <w:marRight w:val="0"/>
          <w:marTop w:val="0"/>
          <w:marBottom w:val="0"/>
          <w:divBdr>
            <w:top w:val="none" w:sz="0" w:space="0" w:color="auto"/>
            <w:left w:val="none" w:sz="0" w:space="0" w:color="auto"/>
            <w:bottom w:val="none" w:sz="0" w:space="0" w:color="auto"/>
            <w:right w:val="none" w:sz="0" w:space="0" w:color="auto"/>
          </w:divBdr>
        </w:div>
      </w:divsChild>
    </w:div>
    <w:div w:id="250162388">
      <w:bodyDiv w:val="1"/>
      <w:marLeft w:val="0"/>
      <w:marRight w:val="0"/>
      <w:marTop w:val="0"/>
      <w:marBottom w:val="0"/>
      <w:divBdr>
        <w:top w:val="none" w:sz="0" w:space="0" w:color="auto"/>
        <w:left w:val="none" w:sz="0" w:space="0" w:color="auto"/>
        <w:bottom w:val="none" w:sz="0" w:space="0" w:color="auto"/>
        <w:right w:val="none" w:sz="0" w:space="0" w:color="auto"/>
      </w:divBdr>
    </w:div>
    <w:div w:id="364723070">
      <w:bodyDiv w:val="1"/>
      <w:marLeft w:val="0"/>
      <w:marRight w:val="0"/>
      <w:marTop w:val="0"/>
      <w:marBottom w:val="0"/>
      <w:divBdr>
        <w:top w:val="none" w:sz="0" w:space="0" w:color="auto"/>
        <w:left w:val="none" w:sz="0" w:space="0" w:color="auto"/>
        <w:bottom w:val="none" w:sz="0" w:space="0" w:color="auto"/>
        <w:right w:val="none" w:sz="0" w:space="0" w:color="auto"/>
      </w:divBdr>
      <w:divsChild>
        <w:div w:id="1230580970">
          <w:marLeft w:val="0"/>
          <w:marRight w:val="0"/>
          <w:marTop w:val="0"/>
          <w:marBottom w:val="0"/>
          <w:divBdr>
            <w:top w:val="none" w:sz="0" w:space="0" w:color="auto"/>
            <w:left w:val="none" w:sz="0" w:space="0" w:color="auto"/>
            <w:bottom w:val="none" w:sz="0" w:space="0" w:color="auto"/>
            <w:right w:val="none" w:sz="0" w:space="0" w:color="auto"/>
          </w:divBdr>
          <w:divsChild>
            <w:div w:id="726218834">
              <w:marLeft w:val="0"/>
              <w:marRight w:val="0"/>
              <w:marTop w:val="0"/>
              <w:marBottom w:val="0"/>
              <w:divBdr>
                <w:top w:val="none" w:sz="0" w:space="0" w:color="auto"/>
                <w:left w:val="none" w:sz="0" w:space="0" w:color="auto"/>
                <w:bottom w:val="none" w:sz="0" w:space="0" w:color="auto"/>
                <w:right w:val="none" w:sz="0" w:space="0" w:color="auto"/>
              </w:divBdr>
              <w:divsChild>
                <w:div w:id="702368587">
                  <w:marLeft w:val="0"/>
                  <w:marRight w:val="0"/>
                  <w:marTop w:val="0"/>
                  <w:marBottom w:val="0"/>
                  <w:divBdr>
                    <w:top w:val="none" w:sz="0" w:space="0" w:color="auto"/>
                    <w:left w:val="none" w:sz="0" w:space="0" w:color="auto"/>
                    <w:bottom w:val="none" w:sz="0" w:space="0" w:color="auto"/>
                    <w:right w:val="none" w:sz="0" w:space="0" w:color="auto"/>
                  </w:divBdr>
                  <w:divsChild>
                    <w:div w:id="214723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990003">
      <w:bodyDiv w:val="1"/>
      <w:marLeft w:val="0"/>
      <w:marRight w:val="0"/>
      <w:marTop w:val="0"/>
      <w:marBottom w:val="0"/>
      <w:divBdr>
        <w:top w:val="none" w:sz="0" w:space="0" w:color="auto"/>
        <w:left w:val="none" w:sz="0" w:space="0" w:color="auto"/>
        <w:bottom w:val="none" w:sz="0" w:space="0" w:color="auto"/>
        <w:right w:val="none" w:sz="0" w:space="0" w:color="auto"/>
      </w:divBdr>
    </w:div>
    <w:div w:id="533463488">
      <w:bodyDiv w:val="1"/>
      <w:marLeft w:val="0"/>
      <w:marRight w:val="0"/>
      <w:marTop w:val="0"/>
      <w:marBottom w:val="0"/>
      <w:divBdr>
        <w:top w:val="none" w:sz="0" w:space="0" w:color="auto"/>
        <w:left w:val="none" w:sz="0" w:space="0" w:color="auto"/>
        <w:bottom w:val="none" w:sz="0" w:space="0" w:color="auto"/>
        <w:right w:val="none" w:sz="0" w:space="0" w:color="auto"/>
      </w:divBdr>
    </w:div>
    <w:div w:id="553006163">
      <w:bodyDiv w:val="1"/>
      <w:marLeft w:val="0"/>
      <w:marRight w:val="0"/>
      <w:marTop w:val="0"/>
      <w:marBottom w:val="0"/>
      <w:divBdr>
        <w:top w:val="none" w:sz="0" w:space="0" w:color="auto"/>
        <w:left w:val="none" w:sz="0" w:space="0" w:color="auto"/>
        <w:bottom w:val="none" w:sz="0" w:space="0" w:color="auto"/>
        <w:right w:val="none" w:sz="0" w:space="0" w:color="auto"/>
      </w:divBdr>
      <w:divsChild>
        <w:div w:id="1139885367">
          <w:marLeft w:val="0"/>
          <w:marRight w:val="0"/>
          <w:marTop w:val="0"/>
          <w:marBottom w:val="0"/>
          <w:divBdr>
            <w:top w:val="none" w:sz="0" w:space="0" w:color="auto"/>
            <w:left w:val="none" w:sz="0" w:space="0" w:color="auto"/>
            <w:bottom w:val="none" w:sz="0" w:space="0" w:color="auto"/>
            <w:right w:val="none" w:sz="0" w:space="0" w:color="auto"/>
          </w:divBdr>
        </w:div>
        <w:div w:id="1847206497">
          <w:marLeft w:val="0"/>
          <w:marRight w:val="0"/>
          <w:marTop w:val="0"/>
          <w:marBottom w:val="0"/>
          <w:divBdr>
            <w:top w:val="none" w:sz="0" w:space="0" w:color="auto"/>
            <w:left w:val="none" w:sz="0" w:space="0" w:color="auto"/>
            <w:bottom w:val="none" w:sz="0" w:space="0" w:color="auto"/>
            <w:right w:val="none" w:sz="0" w:space="0" w:color="auto"/>
          </w:divBdr>
        </w:div>
        <w:div w:id="1974797663">
          <w:marLeft w:val="0"/>
          <w:marRight w:val="0"/>
          <w:marTop w:val="0"/>
          <w:marBottom w:val="0"/>
          <w:divBdr>
            <w:top w:val="none" w:sz="0" w:space="0" w:color="auto"/>
            <w:left w:val="none" w:sz="0" w:space="0" w:color="auto"/>
            <w:bottom w:val="none" w:sz="0" w:space="0" w:color="auto"/>
            <w:right w:val="none" w:sz="0" w:space="0" w:color="auto"/>
          </w:divBdr>
        </w:div>
        <w:div w:id="400445576">
          <w:marLeft w:val="0"/>
          <w:marRight w:val="0"/>
          <w:marTop w:val="0"/>
          <w:marBottom w:val="0"/>
          <w:divBdr>
            <w:top w:val="none" w:sz="0" w:space="0" w:color="auto"/>
            <w:left w:val="none" w:sz="0" w:space="0" w:color="auto"/>
            <w:bottom w:val="none" w:sz="0" w:space="0" w:color="auto"/>
            <w:right w:val="none" w:sz="0" w:space="0" w:color="auto"/>
          </w:divBdr>
        </w:div>
      </w:divsChild>
    </w:div>
    <w:div w:id="613097408">
      <w:bodyDiv w:val="1"/>
      <w:marLeft w:val="0"/>
      <w:marRight w:val="0"/>
      <w:marTop w:val="0"/>
      <w:marBottom w:val="0"/>
      <w:divBdr>
        <w:top w:val="none" w:sz="0" w:space="0" w:color="auto"/>
        <w:left w:val="none" w:sz="0" w:space="0" w:color="auto"/>
        <w:bottom w:val="none" w:sz="0" w:space="0" w:color="auto"/>
        <w:right w:val="none" w:sz="0" w:space="0" w:color="auto"/>
      </w:divBdr>
      <w:divsChild>
        <w:div w:id="75831866">
          <w:marLeft w:val="0"/>
          <w:marRight w:val="0"/>
          <w:marTop w:val="0"/>
          <w:marBottom w:val="0"/>
          <w:divBdr>
            <w:top w:val="none" w:sz="0" w:space="0" w:color="auto"/>
            <w:left w:val="none" w:sz="0" w:space="0" w:color="auto"/>
            <w:bottom w:val="none" w:sz="0" w:space="0" w:color="auto"/>
            <w:right w:val="none" w:sz="0" w:space="0" w:color="auto"/>
          </w:divBdr>
        </w:div>
      </w:divsChild>
    </w:div>
    <w:div w:id="616059059">
      <w:bodyDiv w:val="1"/>
      <w:marLeft w:val="0"/>
      <w:marRight w:val="0"/>
      <w:marTop w:val="0"/>
      <w:marBottom w:val="0"/>
      <w:divBdr>
        <w:top w:val="none" w:sz="0" w:space="0" w:color="auto"/>
        <w:left w:val="none" w:sz="0" w:space="0" w:color="auto"/>
        <w:bottom w:val="none" w:sz="0" w:space="0" w:color="auto"/>
        <w:right w:val="none" w:sz="0" w:space="0" w:color="auto"/>
      </w:divBdr>
      <w:divsChild>
        <w:div w:id="142623665">
          <w:marLeft w:val="0"/>
          <w:marRight w:val="0"/>
          <w:marTop w:val="0"/>
          <w:marBottom w:val="0"/>
          <w:divBdr>
            <w:top w:val="none" w:sz="0" w:space="0" w:color="auto"/>
            <w:left w:val="none" w:sz="0" w:space="0" w:color="auto"/>
            <w:bottom w:val="none" w:sz="0" w:space="0" w:color="auto"/>
            <w:right w:val="none" w:sz="0" w:space="0" w:color="auto"/>
          </w:divBdr>
        </w:div>
        <w:div w:id="203753306">
          <w:marLeft w:val="0"/>
          <w:marRight w:val="0"/>
          <w:marTop w:val="0"/>
          <w:marBottom w:val="0"/>
          <w:divBdr>
            <w:top w:val="none" w:sz="0" w:space="0" w:color="auto"/>
            <w:left w:val="none" w:sz="0" w:space="0" w:color="auto"/>
            <w:bottom w:val="none" w:sz="0" w:space="0" w:color="auto"/>
            <w:right w:val="none" w:sz="0" w:space="0" w:color="auto"/>
          </w:divBdr>
          <w:divsChild>
            <w:div w:id="618071261">
              <w:marLeft w:val="0"/>
              <w:marRight w:val="0"/>
              <w:marTop w:val="0"/>
              <w:marBottom w:val="0"/>
              <w:divBdr>
                <w:top w:val="none" w:sz="0" w:space="0" w:color="auto"/>
                <w:left w:val="none" w:sz="0" w:space="0" w:color="auto"/>
                <w:bottom w:val="none" w:sz="0" w:space="0" w:color="auto"/>
                <w:right w:val="none" w:sz="0" w:space="0" w:color="auto"/>
              </w:divBdr>
              <w:divsChild>
                <w:div w:id="107938367">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740060010">
      <w:bodyDiv w:val="1"/>
      <w:marLeft w:val="0"/>
      <w:marRight w:val="0"/>
      <w:marTop w:val="0"/>
      <w:marBottom w:val="0"/>
      <w:divBdr>
        <w:top w:val="none" w:sz="0" w:space="0" w:color="auto"/>
        <w:left w:val="none" w:sz="0" w:space="0" w:color="auto"/>
        <w:bottom w:val="none" w:sz="0" w:space="0" w:color="auto"/>
        <w:right w:val="none" w:sz="0" w:space="0" w:color="auto"/>
      </w:divBdr>
      <w:divsChild>
        <w:div w:id="1755200747">
          <w:marLeft w:val="0"/>
          <w:marRight w:val="0"/>
          <w:marTop w:val="0"/>
          <w:marBottom w:val="0"/>
          <w:divBdr>
            <w:top w:val="none" w:sz="0" w:space="0" w:color="auto"/>
            <w:left w:val="none" w:sz="0" w:space="0" w:color="auto"/>
            <w:bottom w:val="none" w:sz="0" w:space="0" w:color="auto"/>
            <w:right w:val="none" w:sz="0" w:space="0" w:color="auto"/>
          </w:divBdr>
        </w:div>
      </w:divsChild>
    </w:div>
    <w:div w:id="791368737">
      <w:bodyDiv w:val="1"/>
      <w:marLeft w:val="0"/>
      <w:marRight w:val="0"/>
      <w:marTop w:val="0"/>
      <w:marBottom w:val="0"/>
      <w:divBdr>
        <w:top w:val="none" w:sz="0" w:space="0" w:color="auto"/>
        <w:left w:val="none" w:sz="0" w:space="0" w:color="auto"/>
        <w:bottom w:val="none" w:sz="0" w:space="0" w:color="auto"/>
        <w:right w:val="none" w:sz="0" w:space="0" w:color="auto"/>
      </w:divBdr>
    </w:div>
    <w:div w:id="812597064">
      <w:bodyDiv w:val="1"/>
      <w:marLeft w:val="0"/>
      <w:marRight w:val="0"/>
      <w:marTop w:val="0"/>
      <w:marBottom w:val="0"/>
      <w:divBdr>
        <w:top w:val="none" w:sz="0" w:space="0" w:color="auto"/>
        <w:left w:val="none" w:sz="0" w:space="0" w:color="auto"/>
        <w:bottom w:val="none" w:sz="0" w:space="0" w:color="auto"/>
        <w:right w:val="none" w:sz="0" w:space="0" w:color="auto"/>
      </w:divBdr>
    </w:div>
    <w:div w:id="845483382">
      <w:bodyDiv w:val="1"/>
      <w:marLeft w:val="0"/>
      <w:marRight w:val="0"/>
      <w:marTop w:val="0"/>
      <w:marBottom w:val="0"/>
      <w:divBdr>
        <w:top w:val="none" w:sz="0" w:space="0" w:color="auto"/>
        <w:left w:val="none" w:sz="0" w:space="0" w:color="auto"/>
        <w:bottom w:val="none" w:sz="0" w:space="0" w:color="auto"/>
        <w:right w:val="none" w:sz="0" w:space="0" w:color="auto"/>
      </w:divBdr>
    </w:div>
    <w:div w:id="922691111">
      <w:bodyDiv w:val="1"/>
      <w:marLeft w:val="0"/>
      <w:marRight w:val="0"/>
      <w:marTop w:val="0"/>
      <w:marBottom w:val="0"/>
      <w:divBdr>
        <w:top w:val="none" w:sz="0" w:space="0" w:color="auto"/>
        <w:left w:val="none" w:sz="0" w:space="0" w:color="auto"/>
        <w:bottom w:val="none" w:sz="0" w:space="0" w:color="auto"/>
        <w:right w:val="none" w:sz="0" w:space="0" w:color="auto"/>
      </w:divBdr>
    </w:div>
    <w:div w:id="925068922">
      <w:bodyDiv w:val="1"/>
      <w:marLeft w:val="0"/>
      <w:marRight w:val="0"/>
      <w:marTop w:val="0"/>
      <w:marBottom w:val="0"/>
      <w:divBdr>
        <w:top w:val="none" w:sz="0" w:space="0" w:color="auto"/>
        <w:left w:val="none" w:sz="0" w:space="0" w:color="auto"/>
        <w:bottom w:val="none" w:sz="0" w:space="0" w:color="auto"/>
        <w:right w:val="none" w:sz="0" w:space="0" w:color="auto"/>
      </w:divBdr>
      <w:divsChild>
        <w:div w:id="1964770797">
          <w:marLeft w:val="0"/>
          <w:marRight w:val="0"/>
          <w:marTop w:val="0"/>
          <w:marBottom w:val="0"/>
          <w:divBdr>
            <w:top w:val="none" w:sz="0" w:space="0" w:color="auto"/>
            <w:left w:val="none" w:sz="0" w:space="0" w:color="auto"/>
            <w:bottom w:val="none" w:sz="0" w:space="0" w:color="auto"/>
            <w:right w:val="none" w:sz="0" w:space="0" w:color="auto"/>
          </w:divBdr>
        </w:div>
        <w:div w:id="1385568532">
          <w:marLeft w:val="0"/>
          <w:marRight w:val="0"/>
          <w:marTop w:val="0"/>
          <w:marBottom w:val="0"/>
          <w:divBdr>
            <w:top w:val="none" w:sz="0" w:space="0" w:color="auto"/>
            <w:left w:val="none" w:sz="0" w:space="0" w:color="auto"/>
            <w:bottom w:val="none" w:sz="0" w:space="0" w:color="auto"/>
            <w:right w:val="none" w:sz="0" w:space="0" w:color="auto"/>
          </w:divBdr>
        </w:div>
        <w:div w:id="1501698621">
          <w:marLeft w:val="0"/>
          <w:marRight w:val="0"/>
          <w:marTop w:val="0"/>
          <w:marBottom w:val="0"/>
          <w:divBdr>
            <w:top w:val="none" w:sz="0" w:space="0" w:color="auto"/>
            <w:left w:val="none" w:sz="0" w:space="0" w:color="auto"/>
            <w:bottom w:val="none" w:sz="0" w:space="0" w:color="auto"/>
            <w:right w:val="none" w:sz="0" w:space="0" w:color="auto"/>
          </w:divBdr>
        </w:div>
        <w:div w:id="579219312">
          <w:marLeft w:val="0"/>
          <w:marRight w:val="0"/>
          <w:marTop w:val="0"/>
          <w:marBottom w:val="0"/>
          <w:divBdr>
            <w:top w:val="none" w:sz="0" w:space="0" w:color="auto"/>
            <w:left w:val="none" w:sz="0" w:space="0" w:color="auto"/>
            <w:bottom w:val="none" w:sz="0" w:space="0" w:color="auto"/>
            <w:right w:val="none" w:sz="0" w:space="0" w:color="auto"/>
          </w:divBdr>
        </w:div>
        <w:div w:id="1611620330">
          <w:marLeft w:val="0"/>
          <w:marRight w:val="0"/>
          <w:marTop w:val="0"/>
          <w:marBottom w:val="0"/>
          <w:divBdr>
            <w:top w:val="none" w:sz="0" w:space="0" w:color="auto"/>
            <w:left w:val="none" w:sz="0" w:space="0" w:color="auto"/>
            <w:bottom w:val="none" w:sz="0" w:space="0" w:color="auto"/>
            <w:right w:val="none" w:sz="0" w:space="0" w:color="auto"/>
          </w:divBdr>
        </w:div>
        <w:div w:id="578175926">
          <w:marLeft w:val="0"/>
          <w:marRight w:val="0"/>
          <w:marTop w:val="0"/>
          <w:marBottom w:val="0"/>
          <w:divBdr>
            <w:top w:val="none" w:sz="0" w:space="0" w:color="auto"/>
            <w:left w:val="none" w:sz="0" w:space="0" w:color="auto"/>
            <w:bottom w:val="none" w:sz="0" w:space="0" w:color="auto"/>
            <w:right w:val="none" w:sz="0" w:space="0" w:color="auto"/>
          </w:divBdr>
        </w:div>
        <w:div w:id="640038057">
          <w:marLeft w:val="0"/>
          <w:marRight w:val="0"/>
          <w:marTop w:val="0"/>
          <w:marBottom w:val="0"/>
          <w:divBdr>
            <w:top w:val="none" w:sz="0" w:space="0" w:color="auto"/>
            <w:left w:val="none" w:sz="0" w:space="0" w:color="auto"/>
            <w:bottom w:val="none" w:sz="0" w:space="0" w:color="auto"/>
            <w:right w:val="none" w:sz="0" w:space="0" w:color="auto"/>
          </w:divBdr>
        </w:div>
        <w:div w:id="1201896321">
          <w:marLeft w:val="0"/>
          <w:marRight w:val="0"/>
          <w:marTop w:val="0"/>
          <w:marBottom w:val="0"/>
          <w:divBdr>
            <w:top w:val="none" w:sz="0" w:space="0" w:color="auto"/>
            <w:left w:val="none" w:sz="0" w:space="0" w:color="auto"/>
            <w:bottom w:val="none" w:sz="0" w:space="0" w:color="auto"/>
            <w:right w:val="none" w:sz="0" w:space="0" w:color="auto"/>
          </w:divBdr>
        </w:div>
      </w:divsChild>
    </w:div>
    <w:div w:id="937372543">
      <w:bodyDiv w:val="1"/>
      <w:marLeft w:val="0"/>
      <w:marRight w:val="0"/>
      <w:marTop w:val="0"/>
      <w:marBottom w:val="0"/>
      <w:divBdr>
        <w:top w:val="none" w:sz="0" w:space="0" w:color="auto"/>
        <w:left w:val="none" w:sz="0" w:space="0" w:color="auto"/>
        <w:bottom w:val="none" w:sz="0" w:space="0" w:color="auto"/>
        <w:right w:val="none" w:sz="0" w:space="0" w:color="auto"/>
      </w:divBdr>
    </w:div>
    <w:div w:id="940914409">
      <w:bodyDiv w:val="1"/>
      <w:marLeft w:val="0"/>
      <w:marRight w:val="0"/>
      <w:marTop w:val="0"/>
      <w:marBottom w:val="0"/>
      <w:divBdr>
        <w:top w:val="none" w:sz="0" w:space="0" w:color="auto"/>
        <w:left w:val="none" w:sz="0" w:space="0" w:color="auto"/>
        <w:bottom w:val="none" w:sz="0" w:space="0" w:color="auto"/>
        <w:right w:val="none" w:sz="0" w:space="0" w:color="auto"/>
      </w:divBdr>
    </w:div>
    <w:div w:id="960068518">
      <w:bodyDiv w:val="1"/>
      <w:marLeft w:val="0"/>
      <w:marRight w:val="0"/>
      <w:marTop w:val="0"/>
      <w:marBottom w:val="0"/>
      <w:divBdr>
        <w:top w:val="none" w:sz="0" w:space="0" w:color="auto"/>
        <w:left w:val="none" w:sz="0" w:space="0" w:color="auto"/>
        <w:bottom w:val="none" w:sz="0" w:space="0" w:color="auto"/>
        <w:right w:val="none" w:sz="0" w:space="0" w:color="auto"/>
      </w:divBdr>
      <w:divsChild>
        <w:div w:id="1783108664">
          <w:marLeft w:val="0"/>
          <w:marRight w:val="0"/>
          <w:marTop w:val="0"/>
          <w:marBottom w:val="0"/>
          <w:divBdr>
            <w:top w:val="none" w:sz="0" w:space="0" w:color="auto"/>
            <w:left w:val="none" w:sz="0" w:space="0" w:color="auto"/>
            <w:bottom w:val="none" w:sz="0" w:space="0" w:color="auto"/>
            <w:right w:val="none" w:sz="0" w:space="0" w:color="auto"/>
          </w:divBdr>
          <w:divsChild>
            <w:div w:id="1917590519">
              <w:marLeft w:val="0"/>
              <w:marRight w:val="0"/>
              <w:marTop w:val="0"/>
              <w:marBottom w:val="0"/>
              <w:divBdr>
                <w:top w:val="none" w:sz="0" w:space="0" w:color="auto"/>
                <w:left w:val="none" w:sz="0" w:space="0" w:color="auto"/>
                <w:bottom w:val="none" w:sz="0" w:space="0" w:color="auto"/>
                <w:right w:val="none" w:sz="0" w:space="0" w:color="auto"/>
              </w:divBdr>
              <w:divsChild>
                <w:div w:id="1546866223">
                  <w:marLeft w:val="0"/>
                  <w:marRight w:val="0"/>
                  <w:marTop w:val="0"/>
                  <w:marBottom w:val="0"/>
                  <w:divBdr>
                    <w:top w:val="none" w:sz="0" w:space="0" w:color="auto"/>
                    <w:left w:val="none" w:sz="0" w:space="0" w:color="auto"/>
                    <w:bottom w:val="none" w:sz="0" w:space="0" w:color="auto"/>
                    <w:right w:val="none" w:sz="0" w:space="0" w:color="auto"/>
                  </w:divBdr>
                  <w:divsChild>
                    <w:div w:id="446778219">
                      <w:marLeft w:val="0"/>
                      <w:marRight w:val="0"/>
                      <w:marTop w:val="0"/>
                      <w:marBottom w:val="0"/>
                      <w:divBdr>
                        <w:top w:val="none" w:sz="0" w:space="0" w:color="auto"/>
                        <w:left w:val="none" w:sz="0" w:space="0" w:color="auto"/>
                        <w:bottom w:val="none" w:sz="0" w:space="0" w:color="auto"/>
                        <w:right w:val="none" w:sz="0" w:space="0" w:color="auto"/>
                      </w:divBdr>
                      <w:divsChild>
                        <w:div w:id="1540236758">
                          <w:marLeft w:val="0"/>
                          <w:marRight w:val="0"/>
                          <w:marTop w:val="0"/>
                          <w:marBottom w:val="0"/>
                          <w:divBdr>
                            <w:top w:val="none" w:sz="0" w:space="0" w:color="auto"/>
                            <w:left w:val="none" w:sz="0" w:space="0" w:color="auto"/>
                            <w:bottom w:val="none" w:sz="0" w:space="0" w:color="auto"/>
                            <w:right w:val="none" w:sz="0" w:space="0" w:color="auto"/>
                          </w:divBdr>
                          <w:divsChild>
                            <w:div w:id="962922545">
                              <w:marLeft w:val="0"/>
                              <w:marRight w:val="0"/>
                              <w:marTop w:val="0"/>
                              <w:marBottom w:val="0"/>
                              <w:divBdr>
                                <w:top w:val="none" w:sz="0" w:space="0" w:color="auto"/>
                                <w:left w:val="none" w:sz="0" w:space="0" w:color="auto"/>
                                <w:bottom w:val="none" w:sz="0" w:space="0" w:color="auto"/>
                                <w:right w:val="none" w:sz="0" w:space="0" w:color="auto"/>
                              </w:divBdr>
                              <w:divsChild>
                                <w:div w:id="105474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5333086">
          <w:marLeft w:val="0"/>
          <w:marRight w:val="0"/>
          <w:marTop w:val="0"/>
          <w:marBottom w:val="0"/>
          <w:divBdr>
            <w:top w:val="none" w:sz="0" w:space="0" w:color="auto"/>
            <w:left w:val="none" w:sz="0" w:space="0" w:color="auto"/>
            <w:bottom w:val="none" w:sz="0" w:space="0" w:color="auto"/>
            <w:right w:val="none" w:sz="0" w:space="0" w:color="auto"/>
          </w:divBdr>
          <w:divsChild>
            <w:div w:id="1485315570">
              <w:marLeft w:val="0"/>
              <w:marRight w:val="0"/>
              <w:marTop w:val="0"/>
              <w:marBottom w:val="0"/>
              <w:divBdr>
                <w:top w:val="none" w:sz="0" w:space="0" w:color="auto"/>
                <w:left w:val="none" w:sz="0" w:space="0" w:color="auto"/>
                <w:bottom w:val="none" w:sz="0" w:space="0" w:color="auto"/>
                <w:right w:val="none" w:sz="0" w:space="0" w:color="auto"/>
              </w:divBdr>
              <w:divsChild>
                <w:div w:id="339501889">
                  <w:marLeft w:val="0"/>
                  <w:marRight w:val="0"/>
                  <w:marTop w:val="0"/>
                  <w:marBottom w:val="0"/>
                  <w:divBdr>
                    <w:top w:val="none" w:sz="0" w:space="0" w:color="auto"/>
                    <w:left w:val="none" w:sz="0" w:space="0" w:color="auto"/>
                    <w:bottom w:val="none" w:sz="0" w:space="0" w:color="auto"/>
                    <w:right w:val="none" w:sz="0" w:space="0" w:color="auto"/>
                  </w:divBdr>
                  <w:divsChild>
                    <w:div w:id="860123696">
                      <w:marLeft w:val="0"/>
                      <w:marRight w:val="0"/>
                      <w:marTop w:val="0"/>
                      <w:marBottom w:val="0"/>
                      <w:divBdr>
                        <w:top w:val="none" w:sz="0" w:space="0" w:color="auto"/>
                        <w:left w:val="none" w:sz="0" w:space="0" w:color="auto"/>
                        <w:bottom w:val="none" w:sz="0" w:space="0" w:color="auto"/>
                        <w:right w:val="none" w:sz="0" w:space="0" w:color="auto"/>
                      </w:divBdr>
                    </w:div>
                    <w:div w:id="836531555">
                      <w:marLeft w:val="0"/>
                      <w:marRight w:val="0"/>
                      <w:marTop w:val="0"/>
                      <w:marBottom w:val="0"/>
                      <w:divBdr>
                        <w:top w:val="none" w:sz="0" w:space="0" w:color="auto"/>
                        <w:left w:val="none" w:sz="0" w:space="0" w:color="auto"/>
                        <w:bottom w:val="none" w:sz="0" w:space="0" w:color="auto"/>
                        <w:right w:val="none" w:sz="0" w:space="0" w:color="auto"/>
                      </w:divBdr>
                      <w:divsChild>
                        <w:div w:id="627201338">
                          <w:marLeft w:val="0"/>
                          <w:marRight w:val="0"/>
                          <w:marTop w:val="0"/>
                          <w:marBottom w:val="0"/>
                          <w:divBdr>
                            <w:top w:val="none" w:sz="0" w:space="0" w:color="auto"/>
                            <w:left w:val="none" w:sz="0" w:space="0" w:color="auto"/>
                            <w:bottom w:val="none" w:sz="0" w:space="0" w:color="auto"/>
                            <w:right w:val="none" w:sz="0" w:space="0" w:color="auto"/>
                          </w:divBdr>
                          <w:divsChild>
                            <w:div w:id="779104253">
                              <w:marLeft w:val="0"/>
                              <w:marRight w:val="0"/>
                              <w:marTop w:val="0"/>
                              <w:marBottom w:val="0"/>
                              <w:divBdr>
                                <w:top w:val="none" w:sz="0" w:space="0" w:color="auto"/>
                                <w:left w:val="none" w:sz="0" w:space="0" w:color="auto"/>
                                <w:bottom w:val="none" w:sz="0" w:space="0" w:color="auto"/>
                                <w:right w:val="none" w:sz="0" w:space="0" w:color="auto"/>
                              </w:divBdr>
                              <w:divsChild>
                                <w:div w:id="967709592">
                                  <w:marLeft w:val="0"/>
                                  <w:marRight w:val="0"/>
                                  <w:marTop w:val="0"/>
                                  <w:marBottom w:val="0"/>
                                  <w:divBdr>
                                    <w:top w:val="none" w:sz="0" w:space="0" w:color="auto"/>
                                    <w:left w:val="none" w:sz="0" w:space="0" w:color="auto"/>
                                    <w:bottom w:val="none" w:sz="0" w:space="0" w:color="auto"/>
                                    <w:right w:val="none" w:sz="0" w:space="0" w:color="auto"/>
                                  </w:divBdr>
                                </w:div>
                              </w:divsChild>
                            </w:div>
                            <w:div w:id="847793322">
                              <w:marLeft w:val="0"/>
                              <w:marRight w:val="0"/>
                              <w:marTop w:val="0"/>
                              <w:marBottom w:val="0"/>
                              <w:divBdr>
                                <w:top w:val="none" w:sz="0" w:space="0" w:color="auto"/>
                                <w:left w:val="none" w:sz="0" w:space="0" w:color="auto"/>
                                <w:bottom w:val="none" w:sz="0" w:space="0" w:color="auto"/>
                                <w:right w:val="none" w:sz="0" w:space="0" w:color="auto"/>
                              </w:divBdr>
                              <w:divsChild>
                                <w:div w:id="1105080168">
                                  <w:marLeft w:val="0"/>
                                  <w:marRight w:val="0"/>
                                  <w:marTop w:val="0"/>
                                  <w:marBottom w:val="0"/>
                                  <w:divBdr>
                                    <w:top w:val="none" w:sz="0" w:space="0" w:color="auto"/>
                                    <w:left w:val="none" w:sz="0" w:space="0" w:color="auto"/>
                                    <w:bottom w:val="none" w:sz="0" w:space="0" w:color="auto"/>
                                    <w:right w:val="none" w:sz="0" w:space="0" w:color="auto"/>
                                  </w:divBdr>
                                  <w:divsChild>
                                    <w:div w:id="14373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633701">
          <w:marLeft w:val="0"/>
          <w:marRight w:val="0"/>
          <w:marTop w:val="0"/>
          <w:marBottom w:val="0"/>
          <w:divBdr>
            <w:top w:val="none" w:sz="0" w:space="0" w:color="auto"/>
            <w:left w:val="none" w:sz="0" w:space="0" w:color="auto"/>
            <w:bottom w:val="none" w:sz="0" w:space="0" w:color="auto"/>
            <w:right w:val="none" w:sz="0" w:space="0" w:color="auto"/>
          </w:divBdr>
          <w:divsChild>
            <w:div w:id="338698009">
              <w:marLeft w:val="0"/>
              <w:marRight w:val="0"/>
              <w:marTop w:val="0"/>
              <w:marBottom w:val="0"/>
              <w:divBdr>
                <w:top w:val="none" w:sz="0" w:space="0" w:color="auto"/>
                <w:left w:val="none" w:sz="0" w:space="0" w:color="auto"/>
                <w:bottom w:val="none" w:sz="0" w:space="0" w:color="auto"/>
                <w:right w:val="none" w:sz="0" w:space="0" w:color="auto"/>
              </w:divBdr>
              <w:divsChild>
                <w:div w:id="1350987047">
                  <w:marLeft w:val="0"/>
                  <w:marRight w:val="0"/>
                  <w:marTop w:val="0"/>
                  <w:marBottom w:val="0"/>
                  <w:divBdr>
                    <w:top w:val="none" w:sz="0" w:space="0" w:color="auto"/>
                    <w:left w:val="none" w:sz="0" w:space="0" w:color="auto"/>
                    <w:bottom w:val="none" w:sz="0" w:space="0" w:color="auto"/>
                    <w:right w:val="none" w:sz="0" w:space="0" w:color="auto"/>
                  </w:divBdr>
                  <w:divsChild>
                    <w:div w:id="1333338329">
                      <w:marLeft w:val="0"/>
                      <w:marRight w:val="0"/>
                      <w:marTop w:val="0"/>
                      <w:marBottom w:val="0"/>
                      <w:divBdr>
                        <w:top w:val="none" w:sz="0" w:space="0" w:color="auto"/>
                        <w:left w:val="none" w:sz="0" w:space="0" w:color="auto"/>
                        <w:bottom w:val="none" w:sz="0" w:space="0" w:color="auto"/>
                        <w:right w:val="none" w:sz="0" w:space="0" w:color="auto"/>
                      </w:divBdr>
                    </w:div>
                    <w:div w:id="279999835">
                      <w:marLeft w:val="0"/>
                      <w:marRight w:val="0"/>
                      <w:marTop w:val="0"/>
                      <w:marBottom w:val="0"/>
                      <w:divBdr>
                        <w:top w:val="none" w:sz="0" w:space="0" w:color="auto"/>
                        <w:left w:val="none" w:sz="0" w:space="0" w:color="auto"/>
                        <w:bottom w:val="none" w:sz="0" w:space="0" w:color="auto"/>
                        <w:right w:val="none" w:sz="0" w:space="0" w:color="auto"/>
                      </w:divBdr>
                      <w:divsChild>
                        <w:div w:id="1634434771">
                          <w:marLeft w:val="0"/>
                          <w:marRight w:val="0"/>
                          <w:marTop w:val="0"/>
                          <w:marBottom w:val="0"/>
                          <w:divBdr>
                            <w:top w:val="none" w:sz="0" w:space="0" w:color="auto"/>
                            <w:left w:val="none" w:sz="0" w:space="0" w:color="auto"/>
                            <w:bottom w:val="none" w:sz="0" w:space="0" w:color="auto"/>
                            <w:right w:val="none" w:sz="0" w:space="0" w:color="auto"/>
                          </w:divBdr>
                          <w:divsChild>
                            <w:div w:id="861548270">
                              <w:marLeft w:val="0"/>
                              <w:marRight w:val="0"/>
                              <w:marTop w:val="0"/>
                              <w:marBottom w:val="0"/>
                              <w:divBdr>
                                <w:top w:val="none" w:sz="0" w:space="0" w:color="auto"/>
                                <w:left w:val="none" w:sz="0" w:space="0" w:color="auto"/>
                                <w:bottom w:val="none" w:sz="0" w:space="0" w:color="auto"/>
                                <w:right w:val="none" w:sz="0" w:space="0" w:color="auto"/>
                              </w:divBdr>
                              <w:divsChild>
                                <w:div w:id="731586737">
                                  <w:marLeft w:val="0"/>
                                  <w:marRight w:val="0"/>
                                  <w:marTop w:val="0"/>
                                  <w:marBottom w:val="0"/>
                                  <w:divBdr>
                                    <w:top w:val="none" w:sz="0" w:space="0" w:color="auto"/>
                                    <w:left w:val="none" w:sz="0" w:space="0" w:color="auto"/>
                                    <w:bottom w:val="none" w:sz="0" w:space="0" w:color="auto"/>
                                    <w:right w:val="none" w:sz="0" w:space="0" w:color="auto"/>
                                  </w:divBdr>
                                </w:div>
                              </w:divsChild>
                            </w:div>
                            <w:div w:id="298612073">
                              <w:marLeft w:val="0"/>
                              <w:marRight w:val="0"/>
                              <w:marTop w:val="0"/>
                              <w:marBottom w:val="0"/>
                              <w:divBdr>
                                <w:top w:val="none" w:sz="0" w:space="0" w:color="auto"/>
                                <w:left w:val="none" w:sz="0" w:space="0" w:color="auto"/>
                                <w:bottom w:val="none" w:sz="0" w:space="0" w:color="auto"/>
                                <w:right w:val="none" w:sz="0" w:space="0" w:color="auto"/>
                              </w:divBdr>
                              <w:divsChild>
                                <w:div w:id="205731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1517475">
      <w:bodyDiv w:val="1"/>
      <w:marLeft w:val="0"/>
      <w:marRight w:val="0"/>
      <w:marTop w:val="0"/>
      <w:marBottom w:val="0"/>
      <w:divBdr>
        <w:top w:val="none" w:sz="0" w:space="0" w:color="auto"/>
        <w:left w:val="none" w:sz="0" w:space="0" w:color="auto"/>
        <w:bottom w:val="none" w:sz="0" w:space="0" w:color="auto"/>
        <w:right w:val="none" w:sz="0" w:space="0" w:color="auto"/>
      </w:divBdr>
    </w:div>
    <w:div w:id="977998614">
      <w:bodyDiv w:val="1"/>
      <w:marLeft w:val="0"/>
      <w:marRight w:val="0"/>
      <w:marTop w:val="0"/>
      <w:marBottom w:val="0"/>
      <w:divBdr>
        <w:top w:val="none" w:sz="0" w:space="0" w:color="auto"/>
        <w:left w:val="none" w:sz="0" w:space="0" w:color="auto"/>
        <w:bottom w:val="none" w:sz="0" w:space="0" w:color="auto"/>
        <w:right w:val="none" w:sz="0" w:space="0" w:color="auto"/>
      </w:divBdr>
    </w:div>
    <w:div w:id="1042443833">
      <w:bodyDiv w:val="1"/>
      <w:marLeft w:val="0"/>
      <w:marRight w:val="0"/>
      <w:marTop w:val="0"/>
      <w:marBottom w:val="0"/>
      <w:divBdr>
        <w:top w:val="none" w:sz="0" w:space="0" w:color="auto"/>
        <w:left w:val="none" w:sz="0" w:space="0" w:color="auto"/>
        <w:bottom w:val="none" w:sz="0" w:space="0" w:color="auto"/>
        <w:right w:val="none" w:sz="0" w:space="0" w:color="auto"/>
      </w:divBdr>
      <w:divsChild>
        <w:div w:id="843058571">
          <w:marLeft w:val="0"/>
          <w:marRight w:val="0"/>
          <w:marTop w:val="0"/>
          <w:marBottom w:val="0"/>
          <w:divBdr>
            <w:top w:val="none" w:sz="0" w:space="0" w:color="auto"/>
            <w:left w:val="none" w:sz="0" w:space="0" w:color="auto"/>
            <w:bottom w:val="none" w:sz="0" w:space="0" w:color="auto"/>
            <w:right w:val="none" w:sz="0" w:space="0" w:color="auto"/>
          </w:divBdr>
        </w:div>
        <w:div w:id="576749065">
          <w:marLeft w:val="0"/>
          <w:marRight w:val="0"/>
          <w:marTop w:val="0"/>
          <w:marBottom w:val="0"/>
          <w:divBdr>
            <w:top w:val="none" w:sz="0" w:space="0" w:color="auto"/>
            <w:left w:val="none" w:sz="0" w:space="0" w:color="auto"/>
            <w:bottom w:val="none" w:sz="0" w:space="0" w:color="auto"/>
            <w:right w:val="none" w:sz="0" w:space="0" w:color="auto"/>
          </w:divBdr>
        </w:div>
        <w:div w:id="1361861250">
          <w:marLeft w:val="0"/>
          <w:marRight w:val="0"/>
          <w:marTop w:val="0"/>
          <w:marBottom w:val="0"/>
          <w:divBdr>
            <w:top w:val="none" w:sz="0" w:space="0" w:color="auto"/>
            <w:left w:val="none" w:sz="0" w:space="0" w:color="auto"/>
            <w:bottom w:val="none" w:sz="0" w:space="0" w:color="auto"/>
            <w:right w:val="none" w:sz="0" w:space="0" w:color="auto"/>
          </w:divBdr>
        </w:div>
        <w:div w:id="1395663218">
          <w:marLeft w:val="0"/>
          <w:marRight w:val="0"/>
          <w:marTop w:val="0"/>
          <w:marBottom w:val="0"/>
          <w:divBdr>
            <w:top w:val="none" w:sz="0" w:space="0" w:color="auto"/>
            <w:left w:val="none" w:sz="0" w:space="0" w:color="auto"/>
            <w:bottom w:val="none" w:sz="0" w:space="0" w:color="auto"/>
            <w:right w:val="none" w:sz="0" w:space="0" w:color="auto"/>
          </w:divBdr>
        </w:div>
        <w:div w:id="740443636">
          <w:marLeft w:val="0"/>
          <w:marRight w:val="0"/>
          <w:marTop w:val="0"/>
          <w:marBottom w:val="0"/>
          <w:divBdr>
            <w:top w:val="none" w:sz="0" w:space="0" w:color="auto"/>
            <w:left w:val="none" w:sz="0" w:space="0" w:color="auto"/>
            <w:bottom w:val="none" w:sz="0" w:space="0" w:color="auto"/>
            <w:right w:val="none" w:sz="0" w:space="0" w:color="auto"/>
          </w:divBdr>
        </w:div>
      </w:divsChild>
    </w:div>
    <w:div w:id="1059019430">
      <w:bodyDiv w:val="1"/>
      <w:marLeft w:val="0"/>
      <w:marRight w:val="0"/>
      <w:marTop w:val="0"/>
      <w:marBottom w:val="0"/>
      <w:divBdr>
        <w:top w:val="none" w:sz="0" w:space="0" w:color="auto"/>
        <w:left w:val="none" w:sz="0" w:space="0" w:color="auto"/>
        <w:bottom w:val="none" w:sz="0" w:space="0" w:color="auto"/>
        <w:right w:val="none" w:sz="0" w:space="0" w:color="auto"/>
      </w:divBdr>
      <w:divsChild>
        <w:div w:id="810247854">
          <w:marLeft w:val="0"/>
          <w:marRight w:val="0"/>
          <w:marTop w:val="0"/>
          <w:marBottom w:val="0"/>
          <w:divBdr>
            <w:top w:val="none" w:sz="0" w:space="0" w:color="auto"/>
            <w:left w:val="none" w:sz="0" w:space="0" w:color="auto"/>
            <w:bottom w:val="none" w:sz="0" w:space="0" w:color="auto"/>
            <w:right w:val="none" w:sz="0" w:space="0" w:color="auto"/>
          </w:divBdr>
          <w:divsChild>
            <w:div w:id="1809739014">
              <w:marLeft w:val="0"/>
              <w:marRight w:val="0"/>
              <w:marTop w:val="0"/>
              <w:marBottom w:val="0"/>
              <w:divBdr>
                <w:top w:val="none" w:sz="0" w:space="0" w:color="auto"/>
                <w:left w:val="none" w:sz="0" w:space="0" w:color="auto"/>
                <w:bottom w:val="none" w:sz="0" w:space="0" w:color="auto"/>
                <w:right w:val="none" w:sz="0" w:space="0" w:color="auto"/>
              </w:divBdr>
              <w:divsChild>
                <w:div w:id="364256276">
                  <w:marLeft w:val="0"/>
                  <w:marRight w:val="0"/>
                  <w:marTop w:val="0"/>
                  <w:marBottom w:val="0"/>
                  <w:divBdr>
                    <w:top w:val="none" w:sz="0" w:space="0" w:color="auto"/>
                    <w:left w:val="none" w:sz="0" w:space="0" w:color="auto"/>
                    <w:bottom w:val="none" w:sz="0" w:space="0" w:color="auto"/>
                    <w:right w:val="none" w:sz="0" w:space="0" w:color="auto"/>
                  </w:divBdr>
                </w:div>
                <w:div w:id="162205937">
                  <w:marLeft w:val="0"/>
                  <w:marRight w:val="0"/>
                  <w:marTop w:val="0"/>
                  <w:marBottom w:val="0"/>
                  <w:divBdr>
                    <w:top w:val="none" w:sz="0" w:space="0" w:color="auto"/>
                    <w:left w:val="none" w:sz="0" w:space="0" w:color="auto"/>
                    <w:bottom w:val="none" w:sz="0" w:space="0" w:color="auto"/>
                    <w:right w:val="none" w:sz="0" w:space="0" w:color="auto"/>
                  </w:divBdr>
                  <w:divsChild>
                    <w:div w:id="1328708473">
                      <w:marLeft w:val="0"/>
                      <w:marRight w:val="0"/>
                      <w:marTop w:val="0"/>
                      <w:marBottom w:val="0"/>
                      <w:divBdr>
                        <w:top w:val="none" w:sz="0" w:space="0" w:color="auto"/>
                        <w:left w:val="none" w:sz="0" w:space="0" w:color="auto"/>
                        <w:bottom w:val="none" w:sz="0" w:space="0" w:color="auto"/>
                        <w:right w:val="none" w:sz="0" w:space="0" w:color="auto"/>
                      </w:divBdr>
                      <w:divsChild>
                        <w:div w:id="886069888">
                          <w:marLeft w:val="0"/>
                          <w:marRight w:val="0"/>
                          <w:marTop w:val="0"/>
                          <w:marBottom w:val="0"/>
                          <w:divBdr>
                            <w:top w:val="none" w:sz="0" w:space="0" w:color="auto"/>
                            <w:left w:val="none" w:sz="0" w:space="0" w:color="auto"/>
                            <w:bottom w:val="none" w:sz="0" w:space="0" w:color="auto"/>
                            <w:right w:val="none" w:sz="0" w:space="0" w:color="auto"/>
                          </w:divBdr>
                        </w:div>
                        <w:div w:id="17661563">
                          <w:marLeft w:val="0"/>
                          <w:marRight w:val="0"/>
                          <w:marTop w:val="0"/>
                          <w:marBottom w:val="0"/>
                          <w:divBdr>
                            <w:top w:val="none" w:sz="0" w:space="0" w:color="auto"/>
                            <w:left w:val="none" w:sz="0" w:space="0" w:color="auto"/>
                            <w:bottom w:val="none" w:sz="0" w:space="0" w:color="auto"/>
                            <w:right w:val="none" w:sz="0" w:space="0" w:color="auto"/>
                          </w:divBdr>
                        </w:div>
                        <w:div w:id="1836263819">
                          <w:marLeft w:val="0"/>
                          <w:marRight w:val="0"/>
                          <w:marTop w:val="0"/>
                          <w:marBottom w:val="0"/>
                          <w:divBdr>
                            <w:top w:val="none" w:sz="0" w:space="0" w:color="auto"/>
                            <w:left w:val="none" w:sz="0" w:space="0" w:color="auto"/>
                            <w:bottom w:val="none" w:sz="0" w:space="0" w:color="auto"/>
                            <w:right w:val="none" w:sz="0" w:space="0" w:color="auto"/>
                          </w:divBdr>
                        </w:div>
                        <w:div w:id="1042098978">
                          <w:marLeft w:val="0"/>
                          <w:marRight w:val="0"/>
                          <w:marTop w:val="0"/>
                          <w:marBottom w:val="0"/>
                          <w:divBdr>
                            <w:top w:val="none" w:sz="0" w:space="0" w:color="auto"/>
                            <w:left w:val="none" w:sz="0" w:space="0" w:color="auto"/>
                            <w:bottom w:val="none" w:sz="0" w:space="0" w:color="auto"/>
                            <w:right w:val="none" w:sz="0" w:space="0" w:color="auto"/>
                          </w:divBdr>
                        </w:div>
                        <w:div w:id="1076634692">
                          <w:marLeft w:val="0"/>
                          <w:marRight w:val="0"/>
                          <w:marTop w:val="0"/>
                          <w:marBottom w:val="0"/>
                          <w:divBdr>
                            <w:top w:val="none" w:sz="0" w:space="0" w:color="auto"/>
                            <w:left w:val="none" w:sz="0" w:space="0" w:color="auto"/>
                            <w:bottom w:val="none" w:sz="0" w:space="0" w:color="auto"/>
                            <w:right w:val="none" w:sz="0" w:space="0" w:color="auto"/>
                          </w:divBdr>
                        </w:div>
                        <w:div w:id="1682462842">
                          <w:marLeft w:val="0"/>
                          <w:marRight w:val="0"/>
                          <w:marTop w:val="0"/>
                          <w:marBottom w:val="0"/>
                          <w:divBdr>
                            <w:top w:val="none" w:sz="0" w:space="0" w:color="auto"/>
                            <w:left w:val="none" w:sz="0" w:space="0" w:color="auto"/>
                            <w:bottom w:val="none" w:sz="0" w:space="0" w:color="auto"/>
                            <w:right w:val="none" w:sz="0" w:space="0" w:color="auto"/>
                          </w:divBdr>
                        </w:div>
                        <w:div w:id="1550603985">
                          <w:marLeft w:val="0"/>
                          <w:marRight w:val="0"/>
                          <w:marTop w:val="0"/>
                          <w:marBottom w:val="0"/>
                          <w:divBdr>
                            <w:top w:val="none" w:sz="0" w:space="0" w:color="auto"/>
                            <w:left w:val="none" w:sz="0" w:space="0" w:color="auto"/>
                            <w:bottom w:val="none" w:sz="0" w:space="0" w:color="auto"/>
                            <w:right w:val="none" w:sz="0" w:space="0" w:color="auto"/>
                          </w:divBdr>
                        </w:div>
                        <w:div w:id="916592018">
                          <w:marLeft w:val="0"/>
                          <w:marRight w:val="0"/>
                          <w:marTop w:val="0"/>
                          <w:marBottom w:val="0"/>
                          <w:divBdr>
                            <w:top w:val="none" w:sz="0" w:space="0" w:color="auto"/>
                            <w:left w:val="none" w:sz="0" w:space="0" w:color="auto"/>
                            <w:bottom w:val="none" w:sz="0" w:space="0" w:color="auto"/>
                            <w:right w:val="none" w:sz="0" w:space="0" w:color="auto"/>
                          </w:divBdr>
                        </w:div>
                        <w:div w:id="221722538">
                          <w:marLeft w:val="0"/>
                          <w:marRight w:val="0"/>
                          <w:marTop w:val="0"/>
                          <w:marBottom w:val="0"/>
                          <w:divBdr>
                            <w:top w:val="none" w:sz="0" w:space="0" w:color="auto"/>
                            <w:left w:val="none" w:sz="0" w:space="0" w:color="auto"/>
                            <w:bottom w:val="none" w:sz="0" w:space="0" w:color="auto"/>
                            <w:right w:val="none" w:sz="0" w:space="0" w:color="auto"/>
                          </w:divBdr>
                        </w:div>
                        <w:div w:id="97720090">
                          <w:marLeft w:val="0"/>
                          <w:marRight w:val="0"/>
                          <w:marTop w:val="0"/>
                          <w:marBottom w:val="0"/>
                          <w:divBdr>
                            <w:top w:val="none" w:sz="0" w:space="0" w:color="auto"/>
                            <w:left w:val="none" w:sz="0" w:space="0" w:color="auto"/>
                            <w:bottom w:val="none" w:sz="0" w:space="0" w:color="auto"/>
                            <w:right w:val="none" w:sz="0" w:space="0" w:color="auto"/>
                          </w:divBdr>
                        </w:div>
                        <w:div w:id="1421827923">
                          <w:marLeft w:val="0"/>
                          <w:marRight w:val="0"/>
                          <w:marTop w:val="0"/>
                          <w:marBottom w:val="0"/>
                          <w:divBdr>
                            <w:top w:val="none" w:sz="0" w:space="0" w:color="auto"/>
                            <w:left w:val="none" w:sz="0" w:space="0" w:color="auto"/>
                            <w:bottom w:val="none" w:sz="0" w:space="0" w:color="auto"/>
                            <w:right w:val="none" w:sz="0" w:space="0" w:color="auto"/>
                          </w:divBdr>
                        </w:div>
                        <w:div w:id="578173157">
                          <w:marLeft w:val="0"/>
                          <w:marRight w:val="0"/>
                          <w:marTop w:val="0"/>
                          <w:marBottom w:val="0"/>
                          <w:divBdr>
                            <w:top w:val="none" w:sz="0" w:space="0" w:color="auto"/>
                            <w:left w:val="none" w:sz="0" w:space="0" w:color="auto"/>
                            <w:bottom w:val="none" w:sz="0" w:space="0" w:color="auto"/>
                            <w:right w:val="none" w:sz="0" w:space="0" w:color="auto"/>
                          </w:divBdr>
                        </w:div>
                        <w:div w:id="1326592440">
                          <w:marLeft w:val="0"/>
                          <w:marRight w:val="0"/>
                          <w:marTop w:val="0"/>
                          <w:marBottom w:val="0"/>
                          <w:divBdr>
                            <w:top w:val="none" w:sz="0" w:space="0" w:color="auto"/>
                            <w:left w:val="none" w:sz="0" w:space="0" w:color="auto"/>
                            <w:bottom w:val="none" w:sz="0" w:space="0" w:color="auto"/>
                            <w:right w:val="none" w:sz="0" w:space="0" w:color="auto"/>
                          </w:divBdr>
                        </w:div>
                        <w:div w:id="383723049">
                          <w:marLeft w:val="0"/>
                          <w:marRight w:val="0"/>
                          <w:marTop w:val="0"/>
                          <w:marBottom w:val="0"/>
                          <w:divBdr>
                            <w:top w:val="none" w:sz="0" w:space="0" w:color="auto"/>
                            <w:left w:val="none" w:sz="0" w:space="0" w:color="auto"/>
                            <w:bottom w:val="none" w:sz="0" w:space="0" w:color="auto"/>
                            <w:right w:val="none" w:sz="0" w:space="0" w:color="auto"/>
                          </w:divBdr>
                        </w:div>
                        <w:div w:id="26430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4810737">
      <w:bodyDiv w:val="1"/>
      <w:marLeft w:val="0"/>
      <w:marRight w:val="0"/>
      <w:marTop w:val="0"/>
      <w:marBottom w:val="0"/>
      <w:divBdr>
        <w:top w:val="none" w:sz="0" w:space="0" w:color="auto"/>
        <w:left w:val="none" w:sz="0" w:space="0" w:color="auto"/>
        <w:bottom w:val="none" w:sz="0" w:space="0" w:color="auto"/>
        <w:right w:val="none" w:sz="0" w:space="0" w:color="auto"/>
      </w:divBdr>
    </w:div>
    <w:div w:id="1114204923">
      <w:bodyDiv w:val="1"/>
      <w:marLeft w:val="0"/>
      <w:marRight w:val="0"/>
      <w:marTop w:val="0"/>
      <w:marBottom w:val="0"/>
      <w:divBdr>
        <w:top w:val="none" w:sz="0" w:space="0" w:color="auto"/>
        <w:left w:val="none" w:sz="0" w:space="0" w:color="auto"/>
        <w:bottom w:val="none" w:sz="0" w:space="0" w:color="auto"/>
        <w:right w:val="none" w:sz="0" w:space="0" w:color="auto"/>
      </w:divBdr>
    </w:div>
    <w:div w:id="1136414249">
      <w:bodyDiv w:val="1"/>
      <w:marLeft w:val="0"/>
      <w:marRight w:val="0"/>
      <w:marTop w:val="0"/>
      <w:marBottom w:val="0"/>
      <w:divBdr>
        <w:top w:val="none" w:sz="0" w:space="0" w:color="auto"/>
        <w:left w:val="none" w:sz="0" w:space="0" w:color="auto"/>
        <w:bottom w:val="none" w:sz="0" w:space="0" w:color="auto"/>
        <w:right w:val="none" w:sz="0" w:space="0" w:color="auto"/>
      </w:divBdr>
      <w:divsChild>
        <w:div w:id="1526559092">
          <w:marLeft w:val="0"/>
          <w:marRight w:val="0"/>
          <w:marTop w:val="0"/>
          <w:marBottom w:val="0"/>
          <w:divBdr>
            <w:top w:val="none" w:sz="0" w:space="0" w:color="auto"/>
            <w:left w:val="none" w:sz="0" w:space="0" w:color="auto"/>
            <w:bottom w:val="none" w:sz="0" w:space="0" w:color="auto"/>
            <w:right w:val="none" w:sz="0" w:space="0" w:color="auto"/>
          </w:divBdr>
        </w:div>
        <w:div w:id="221065491">
          <w:marLeft w:val="0"/>
          <w:marRight w:val="0"/>
          <w:marTop w:val="0"/>
          <w:marBottom w:val="0"/>
          <w:divBdr>
            <w:top w:val="none" w:sz="0" w:space="0" w:color="auto"/>
            <w:left w:val="none" w:sz="0" w:space="0" w:color="auto"/>
            <w:bottom w:val="none" w:sz="0" w:space="0" w:color="auto"/>
            <w:right w:val="none" w:sz="0" w:space="0" w:color="auto"/>
          </w:divBdr>
        </w:div>
      </w:divsChild>
    </w:div>
    <w:div w:id="1197281381">
      <w:bodyDiv w:val="1"/>
      <w:marLeft w:val="0"/>
      <w:marRight w:val="0"/>
      <w:marTop w:val="0"/>
      <w:marBottom w:val="0"/>
      <w:divBdr>
        <w:top w:val="none" w:sz="0" w:space="0" w:color="auto"/>
        <w:left w:val="none" w:sz="0" w:space="0" w:color="auto"/>
        <w:bottom w:val="none" w:sz="0" w:space="0" w:color="auto"/>
        <w:right w:val="none" w:sz="0" w:space="0" w:color="auto"/>
      </w:divBdr>
      <w:divsChild>
        <w:div w:id="730006320">
          <w:marLeft w:val="0"/>
          <w:marRight w:val="0"/>
          <w:marTop w:val="0"/>
          <w:marBottom w:val="0"/>
          <w:divBdr>
            <w:top w:val="none" w:sz="0" w:space="0" w:color="auto"/>
            <w:left w:val="none" w:sz="0" w:space="0" w:color="auto"/>
            <w:bottom w:val="none" w:sz="0" w:space="0" w:color="auto"/>
            <w:right w:val="none" w:sz="0" w:space="0" w:color="auto"/>
          </w:divBdr>
        </w:div>
      </w:divsChild>
    </w:div>
    <w:div w:id="1213342431">
      <w:bodyDiv w:val="1"/>
      <w:marLeft w:val="0"/>
      <w:marRight w:val="0"/>
      <w:marTop w:val="0"/>
      <w:marBottom w:val="0"/>
      <w:divBdr>
        <w:top w:val="none" w:sz="0" w:space="0" w:color="auto"/>
        <w:left w:val="none" w:sz="0" w:space="0" w:color="auto"/>
        <w:bottom w:val="none" w:sz="0" w:space="0" w:color="auto"/>
        <w:right w:val="none" w:sz="0" w:space="0" w:color="auto"/>
      </w:divBdr>
    </w:div>
    <w:div w:id="1250384811">
      <w:bodyDiv w:val="1"/>
      <w:marLeft w:val="0"/>
      <w:marRight w:val="0"/>
      <w:marTop w:val="0"/>
      <w:marBottom w:val="0"/>
      <w:divBdr>
        <w:top w:val="none" w:sz="0" w:space="0" w:color="auto"/>
        <w:left w:val="none" w:sz="0" w:space="0" w:color="auto"/>
        <w:bottom w:val="none" w:sz="0" w:space="0" w:color="auto"/>
        <w:right w:val="none" w:sz="0" w:space="0" w:color="auto"/>
      </w:divBdr>
    </w:div>
    <w:div w:id="1320385547">
      <w:bodyDiv w:val="1"/>
      <w:marLeft w:val="0"/>
      <w:marRight w:val="0"/>
      <w:marTop w:val="0"/>
      <w:marBottom w:val="0"/>
      <w:divBdr>
        <w:top w:val="none" w:sz="0" w:space="0" w:color="auto"/>
        <w:left w:val="none" w:sz="0" w:space="0" w:color="auto"/>
        <w:bottom w:val="none" w:sz="0" w:space="0" w:color="auto"/>
        <w:right w:val="none" w:sz="0" w:space="0" w:color="auto"/>
      </w:divBdr>
    </w:div>
    <w:div w:id="1367636076">
      <w:bodyDiv w:val="1"/>
      <w:marLeft w:val="0"/>
      <w:marRight w:val="0"/>
      <w:marTop w:val="0"/>
      <w:marBottom w:val="0"/>
      <w:divBdr>
        <w:top w:val="none" w:sz="0" w:space="0" w:color="auto"/>
        <w:left w:val="none" w:sz="0" w:space="0" w:color="auto"/>
        <w:bottom w:val="none" w:sz="0" w:space="0" w:color="auto"/>
        <w:right w:val="none" w:sz="0" w:space="0" w:color="auto"/>
      </w:divBdr>
    </w:div>
    <w:div w:id="1398434764">
      <w:bodyDiv w:val="1"/>
      <w:marLeft w:val="0"/>
      <w:marRight w:val="0"/>
      <w:marTop w:val="0"/>
      <w:marBottom w:val="0"/>
      <w:divBdr>
        <w:top w:val="none" w:sz="0" w:space="0" w:color="auto"/>
        <w:left w:val="none" w:sz="0" w:space="0" w:color="auto"/>
        <w:bottom w:val="none" w:sz="0" w:space="0" w:color="auto"/>
        <w:right w:val="none" w:sz="0" w:space="0" w:color="auto"/>
      </w:divBdr>
      <w:divsChild>
        <w:div w:id="836772444">
          <w:marLeft w:val="0"/>
          <w:marRight w:val="0"/>
          <w:marTop w:val="0"/>
          <w:marBottom w:val="0"/>
          <w:divBdr>
            <w:top w:val="single" w:sz="8" w:space="3" w:color="E1E1E1"/>
            <w:left w:val="none" w:sz="0" w:space="0" w:color="auto"/>
            <w:bottom w:val="none" w:sz="0" w:space="0" w:color="auto"/>
            <w:right w:val="none" w:sz="0" w:space="0" w:color="auto"/>
          </w:divBdr>
        </w:div>
        <w:div w:id="1214003584">
          <w:marLeft w:val="0"/>
          <w:marRight w:val="0"/>
          <w:marTop w:val="0"/>
          <w:marBottom w:val="0"/>
          <w:divBdr>
            <w:top w:val="none" w:sz="0" w:space="0" w:color="auto"/>
            <w:left w:val="none" w:sz="0" w:space="0" w:color="auto"/>
            <w:bottom w:val="none" w:sz="0" w:space="0" w:color="auto"/>
            <w:right w:val="none" w:sz="0" w:space="0" w:color="auto"/>
          </w:divBdr>
          <w:divsChild>
            <w:div w:id="1119570340">
              <w:marLeft w:val="0"/>
              <w:marRight w:val="0"/>
              <w:marTop w:val="0"/>
              <w:marBottom w:val="0"/>
              <w:divBdr>
                <w:top w:val="none" w:sz="0" w:space="0" w:color="auto"/>
                <w:left w:val="none" w:sz="0" w:space="0" w:color="auto"/>
                <w:bottom w:val="none" w:sz="0" w:space="0" w:color="auto"/>
                <w:right w:val="none" w:sz="0" w:space="0" w:color="auto"/>
              </w:divBdr>
            </w:div>
            <w:div w:id="1061712001">
              <w:marLeft w:val="0"/>
              <w:marRight w:val="0"/>
              <w:marTop w:val="0"/>
              <w:marBottom w:val="0"/>
              <w:divBdr>
                <w:top w:val="none" w:sz="0" w:space="0" w:color="auto"/>
                <w:left w:val="none" w:sz="0" w:space="0" w:color="auto"/>
                <w:bottom w:val="none" w:sz="0" w:space="0" w:color="auto"/>
                <w:right w:val="none" w:sz="0" w:space="0" w:color="auto"/>
              </w:divBdr>
            </w:div>
            <w:div w:id="555245183">
              <w:marLeft w:val="0"/>
              <w:marRight w:val="0"/>
              <w:marTop w:val="0"/>
              <w:marBottom w:val="0"/>
              <w:divBdr>
                <w:top w:val="none" w:sz="0" w:space="0" w:color="auto"/>
                <w:left w:val="none" w:sz="0" w:space="0" w:color="auto"/>
                <w:bottom w:val="none" w:sz="0" w:space="0" w:color="auto"/>
                <w:right w:val="none" w:sz="0" w:space="0" w:color="auto"/>
              </w:divBdr>
            </w:div>
            <w:div w:id="1183201739">
              <w:marLeft w:val="0"/>
              <w:marRight w:val="0"/>
              <w:marTop w:val="0"/>
              <w:marBottom w:val="0"/>
              <w:divBdr>
                <w:top w:val="none" w:sz="0" w:space="0" w:color="auto"/>
                <w:left w:val="none" w:sz="0" w:space="0" w:color="auto"/>
                <w:bottom w:val="none" w:sz="0" w:space="0" w:color="auto"/>
                <w:right w:val="none" w:sz="0" w:space="0" w:color="auto"/>
              </w:divBdr>
            </w:div>
            <w:div w:id="748428780">
              <w:marLeft w:val="0"/>
              <w:marRight w:val="0"/>
              <w:marTop w:val="0"/>
              <w:marBottom w:val="0"/>
              <w:divBdr>
                <w:top w:val="none" w:sz="0" w:space="0" w:color="auto"/>
                <w:left w:val="none" w:sz="0" w:space="0" w:color="auto"/>
                <w:bottom w:val="none" w:sz="0" w:space="0" w:color="auto"/>
                <w:right w:val="none" w:sz="0" w:space="0" w:color="auto"/>
              </w:divBdr>
            </w:div>
            <w:div w:id="1816408296">
              <w:marLeft w:val="0"/>
              <w:marRight w:val="0"/>
              <w:marTop w:val="0"/>
              <w:marBottom w:val="0"/>
              <w:divBdr>
                <w:top w:val="none" w:sz="0" w:space="0" w:color="auto"/>
                <w:left w:val="none" w:sz="0" w:space="0" w:color="auto"/>
                <w:bottom w:val="none" w:sz="0" w:space="0" w:color="auto"/>
                <w:right w:val="none" w:sz="0" w:space="0" w:color="auto"/>
              </w:divBdr>
            </w:div>
            <w:div w:id="1263106050">
              <w:marLeft w:val="0"/>
              <w:marRight w:val="0"/>
              <w:marTop w:val="0"/>
              <w:marBottom w:val="0"/>
              <w:divBdr>
                <w:top w:val="none" w:sz="0" w:space="0" w:color="auto"/>
                <w:left w:val="none" w:sz="0" w:space="0" w:color="auto"/>
                <w:bottom w:val="none" w:sz="0" w:space="0" w:color="auto"/>
                <w:right w:val="none" w:sz="0" w:space="0" w:color="auto"/>
              </w:divBdr>
            </w:div>
            <w:div w:id="2111317878">
              <w:marLeft w:val="0"/>
              <w:marRight w:val="0"/>
              <w:marTop w:val="0"/>
              <w:marBottom w:val="0"/>
              <w:divBdr>
                <w:top w:val="none" w:sz="0" w:space="0" w:color="auto"/>
                <w:left w:val="none" w:sz="0" w:space="0" w:color="auto"/>
                <w:bottom w:val="none" w:sz="0" w:space="0" w:color="auto"/>
                <w:right w:val="none" w:sz="0" w:space="0" w:color="auto"/>
              </w:divBdr>
            </w:div>
            <w:div w:id="1883708940">
              <w:marLeft w:val="0"/>
              <w:marRight w:val="0"/>
              <w:marTop w:val="0"/>
              <w:marBottom w:val="0"/>
              <w:divBdr>
                <w:top w:val="none" w:sz="0" w:space="0" w:color="auto"/>
                <w:left w:val="none" w:sz="0" w:space="0" w:color="auto"/>
                <w:bottom w:val="none" w:sz="0" w:space="0" w:color="auto"/>
                <w:right w:val="none" w:sz="0" w:space="0" w:color="auto"/>
              </w:divBdr>
            </w:div>
            <w:div w:id="1280380583">
              <w:marLeft w:val="0"/>
              <w:marRight w:val="0"/>
              <w:marTop w:val="0"/>
              <w:marBottom w:val="0"/>
              <w:divBdr>
                <w:top w:val="none" w:sz="0" w:space="0" w:color="auto"/>
                <w:left w:val="none" w:sz="0" w:space="0" w:color="auto"/>
                <w:bottom w:val="none" w:sz="0" w:space="0" w:color="auto"/>
                <w:right w:val="none" w:sz="0" w:space="0" w:color="auto"/>
              </w:divBdr>
            </w:div>
            <w:div w:id="963191040">
              <w:marLeft w:val="0"/>
              <w:marRight w:val="0"/>
              <w:marTop w:val="0"/>
              <w:marBottom w:val="0"/>
              <w:divBdr>
                <w:top w:val="none" w:sz="0" w:space="0" w:color="auto"/>
                <w:left w:val="none" w:sz="0" w:space="0" w:color="auto"/>
                <w:bottom w:val="none" w:sz="0" w:space="0" w:color="auto"/>
                <w:right w:val="none" w:sz="0" w:space="0" w:color="auto"/>
              </w:divBdr>
            </w:div>
            <w:div w:id="127360270">
              <w:marLeft w:val="0"/>
              <w:marRight w:val="0"/>
              <w:marTop w:val="0"/>
              <w:marBottom w:val="0"/>
              <w:divBdr>
                <w:top w:val="none" w:sz="0" w:space="0" w:color="auto"/>
                <w:left w:val="none" w:sz="0" w:space="0" w:color="auto"/>
                <w:bottom w:val="none" w:sz="0" w:space="0" w:color="auto"/>
                <w:right w:val="none" w:sz="0" w:space="0" w:color="auto"/>
              </w:divBdr>
            </w:div>
            <w:div w:id="2074044204">
              <w:marLeft w:val="0"/>
              <w:marRight w:val="0"/>
              <w:marTop w:val="0"/>
              <w:marBottom w:val="0"/>
              <w:divBdr>
                <w:top w:val="none" w:sz="0" w:space="0" w:color="auto"/>
                <w:left w:val="none" w:sz="0" w:space="0" w:color="auto"/>
                <w:bottom w:val="none" w:sz="0" w:space="0" w:color="auto"/>
                <w:right w:val="none" w:sz="0" w:space="0" w:color="auto"/>
              </w:divBdr>
            </w:div>
            <w:div w:id="985620422">
              <w:marLeft w:val="0"/>
              <w:marRight w:val="0"/>
              <w:marTop w:val="0"/>
              <w:marBottom w:val="0"/>
              <w:divBdr>
                <w:top w:val="none" w:sz="0" w:space="0" w:color="auto"/>
                <w:left w:val="none" w:sz="0" w:space="0" w:color="auto"/>
                <w:bottom w:val="none" w:sz="0" w:space="0" w:color="auto"/>
                <w:right w:val="none" w:sz="0" w:space="0" w:color="auto"/>
              </w:divBdr>
            </w:div>
            <w:div w:id="1355301036">
              <w:marLeft w:val="0"/>
              <w:marRight w:val="0"/>
              <w:marTop w:val="0"/>
              <w:marBottom w:val="0"/>
              <w:divBdr>
                <w:top w:val="none" w:sz="0" w:space="0" w:color="auto"/>
                <w:left w:val="none" w:sz="0" w:space="0" w:color="auto"/>
                <w:bottom w:val="none" w:sz="0" w:space="0" w:color="auto"/>
                <w:right w:val="none" w:sz="0" w:space="0" w:color="auto"/>
              </w:divBdr>
            </w:div>
            <w:div w:id="306401964">
              <w:marLeft w:val="0"/>
              <w:marRight w:val="0"/>
              <w:marTop w:val="0"/>
              <w:marBottom w:val="0"/>
              <w:divBdr>
                <w:top w:val="none" w:sz="0" w:space="0" w:color="auto"/>
                <w:left w:val="none" w:sz="0" w:space="0" w:color="auto"/>
                <w:bottom w:val="none" w:sz="0" w:space="0" w:color="auto"/>
                <w:right w:val="none" w:sz="0" w:space="0" w:color="auto"/>
              </w:divBdr>
            </w:div>
            <w:div w:id="516234879">
              <w:marLeft w:val="0"/>
              <w:marRight w:val="0"/>
              <w:marTop w:val="0"/>
              <w:marBottom w:val="0"/>
              <w:divBdr>
                <w:top w:val="none" w:sz="0" w:space="0" w:color="auto"/>
                <w:left w:val="none" w:sz="0" w:space="0" w:color="auto"/>
                <w:bottom w:val="none" w:sz="0" w:space="0" w:color="auto"/>
                <w:right w:val="none" w:sz="0" w:space="0" w:color="auto"/>
              </w:divBdr>
            </w:div>
            <w:div w:id="52001489">
              <w:marLeft w:val="0"/>
              <w:marRight w:val="0"/>
              <w:marTop w:val="0"/>
              <w:marBottom w:val="0"/>
              <w:divBdr>
                <w:top w:val="none" w:sz="0" w:space="0" w:color="auto"/>
                <w:left w:val="none" w:sz="0" w:space="0" w:color="auto"/>
                <w:bottom w:val="none" w:sz="0" w:space="0" w:color="auto"/>
                <w:right w:val="none" w:sz="0" w:space="0" w:color="auto"/>
              </w:divBdr>
            </w:div>
            <w:div w:id="1380784696">
              <w:marLeft w:val="0"/>
              <w:marRight w:val="0"/>
              <w:marTop w:val="0"/>
              <w:marBottom w:val="0"/>
              <w:divBdr>
                <w:top w:val="none" w:sz="0" w:space="0" w:color="auto"/>
                <w:left w:val="none" w:sz="0" w:space="0" w:color="auto"/>
                <w:bottom w:val="none" w:sz="0" w:space="0" w:color="auto"/>
                <w:right w:val="none" w:sz="0" w:space="0" w:color="auto"/>
              </w:divBdr>
            </w:div>
            <w:div w:id="1587417351">
              <w:marLeft w:val="0"/>
              <w:marRight w:val="0"/>
              <w:marTop w:val="0"/>
              <w:marBottom w:val="0"/>
              <w:divBdr>
                <w:top w:val="none" w:sz="0" w:space="0" w:color="auto"/>
                <w:left w:val="none" w:sz="0" w:space="0" w:color="auto"/>
                <w:bottom w:val="none" w:sz="0" w:space="0" w:color="auto"/>
                <w:right w:val="none" w:sz="0" w:space="0" w:color="auto"/>
              </w:divBdr>
            </w:div>
            <w:div w:id="1446001564">
              <w:marLeft w:val="0"/>
              <w:marRight w:val="0"/>
              <w:marTop w:val="0"/>
              <w:marBottom w:val="0"/>
              <w:divBdr>
                <w:top w:val="none" w:sz="0" w:space="0" w:color="auto"/>
                <w:left w:val="none" w:sz="0" w:space="0" w:color="auto"/>
                <w:bottom w:val="none" w:sz="0" w:space="0" w:color="auto"/>
                <w:right w:val="none" w:sz="0" w:space="0" w:color="auto"/>
              </w:divBdr>
            </w:div>
            <w:div w:id="1836646433">
              <w:marLeft w:val="0"/>
              <w:marRight w:val="0"/>
              <w:marTop w:val="0"/>
              <w:marBottom w:val="0"/>
              <w:divBdr>
                <w:top w:val="none" w:sz="0" w:space="0" w:color="auto"/>
                <w:left w:val="none" w:sz="0" w:space="0" w:color="auto"/>
                <w:bottom w:val="none" w:sz="0" w:space="0" w:color="auto"/>
                <w:right w:val="none" w:sz="0" w:space="0" w:color="auto"/>
              </w:divBdr>
            </w:div>
            <w:div w:id="1878467137">
              <w:marLeft w:val="0"/>
              <w:marRight w:val="0"/>
              <w:marTop w:val="0"/>
              <w:marBottom w:val="0"/>
              <w:divBdr>
                <w:top w:val="none" w:sz="0" w:space="0" w:color="auto"/>
                <w:left w:val="none" w:sz="0" w:space="0" w:color="auto"/>
                <w:bottom w:val="none" w:sz="0" w:space="0" w:color="auto"/>
                <w:right w:val="none" w:sz="0" w:space="0" w:color="auto"/>
              </w:divBdr>
            </w:div>
            <w:div w:id="1020592351">
              <w:marLeft w:val="0"/>
              <w:marRight w:val="0"/>
              <w:marTop w:val="0"/>
              <w:marBottom w:val="0"/>
              <w:divBdr>
                <w:top w:val="none" w:sz="0" w:space="0" w:color="auto"/>
                <w:left w:val="none" w:sz="0" w:space="0" w:color="auto"/>
                <w:bottom w:val="none" w:sz="0" w:space="0" w:color="auto"/>
                <w:right w:val="none" w:sz="0" w:space="0" w:color="auto"/>
              </w:divBdr>
            </w:div>
            <w:div w:id="2093158830">
              <w:marLeft w:val="0"/>
              <w:marRight w:val="0"/>
              <w:marTop w:val="0"/>
              <w:marBottom w:val="0"/>
              <w:divBdr>
                <w:top w:val="none" w:sz="0" w:space="0" w:color="auto"/>
                <w:left w:val="none" w:sz="0" w:space="0" w:color="auto"/>
                <w:bottom w:val="none" w:sz="0" w:space="0" w:color="auto"/>
                <w:right w:val="none" w:sz="0" w:space="0" w:color="auto"/>
              </w:divBdr>
            </w:div>
            <w:div w:id="1349405889">
              <w:marLeft w:val="0"/>
              <w:marRight w:val="0"/>
              <w:marTop w:val="0"/>
              <w:marBottom w:val="0"/>
              <w:divBdr>
                <w:top w:val="none" w:sz="0" w:space="0" w:color="auto"/>
                <w:left w:val="none" w:sz="0" w:space="0" w:color="auto"/>
                <w:bottom w:val="none" w:sz="0" w:space="0" w:color="auto"/>
                <w:right w:val="none" w:sz="0" w:space="0" w:color="auto"/>
              </w:divBdr>
            </w:div>
            <w:div w:id="815033179">
              <w:marLeft w:val="0"/>
              <w:marRight w:val="0"/>
              <w:marTop w:val="0"/>
              <w:marBottom w:val="0"/>
              <w:divBdr>
                <w:top w:val="none" w:sz="0" w:space="0" w:color="auto"/>
                <w:left w:val="none" w:sz="0" w:space="0" w:color="auto"/>
                <w:bottom w:val="none" w:sz="0" w:space="0" w:color="auto"/>
                <w:right w:val="none" w:sz="0" w:space="0" w:color="auto"/>
              </w:divBdr>
            </w:div>
            <w:div w:id="662856089">
              <w:marLeft w:val="0"/>
              <w:marRight w:val="0"/>
              <w:marTop w:val="0"/>
              <w:marBottom w:val="0"/>
              <w:divBdr>
                <w:top w:val="none" w:sz="0" w:space="0" w:color="auto"/>
                <w:left w:val="none" w:sz="0" w:space="0" w:color="auto"/>
                <w:bottom w:val="none" w:sz="0" w:space="0" w:color="auto"/>
                <w:right w:val="none" w:sz="0" w:space="0" w:color="auto"/>
              </w:divBdr>
            </w:div>
            <w:div w:id="1367371245">
              <w:marLeft w:val="0"/>
              <w:marRight w:val="0"/>
              <w:marTop w:val="0"/>
              <w:marBottom w:val="0"/>
              <w:divBdr>
                <w:top w:val="none" w:sz="0" w:space="0" w:color="auto"/>
                <w:left w:val="none" w:sz="0" w:space="0" w:color="auto"/>
                <w:bottom w:val="none" w:sz="0" w:space="0" w:color="auto"/>
                <w:right w:val="none" w:sz="0" w:space="0" w:color="auto"/>
              </w:divBdr>
            </w:div>
          </w:divsChild>
        </w:div>
        <w:div w:id="1053233285">
          <w:marLeft w:val="0"/>
          <w:marRight w:val="0"/>
          <w:marTop w:val="0"/>
          <w:marBottom w:val="0"/>
          <w:divBdr>
            <w:top w:val="none" w:sz="0" w:space="0" w:color="auto"/>
            <w:left w:val="none" w:sz="0" w:space="0" w:color="auto"/>
            <w:bottom w:val="none" w:sz="0" w:space="0" w:color="auto"/>
            <w:right w:val="none" w:sz="0" w:space="0" w:color="auto"/>
          </w:divBdr>
          <w:divsChild>
            <w:div w:id="189345950">
              <w:marLeft w:val="0"/>
              <w:marRight w:val="0"/>
              <w:marTop w:val="0"/>
              <w:marBottom w:val="0"/>
              <w:divBdr>
                <w:top w:val="none" w:sz="0" w:space="0" w:color="auto"/>
                <w:left w:val="none" w:sz="0" w:space="0" w:color="auto"/>
                <w:bottom w:val="none" w:sz="0" w:space="0" w:color="auto"/>
                <w:right w:val="none" w:sz="0" w:space="0" w:color="auto"/>
              </w:divBdr>
            </w:div>
            <w:div w:id="661011568">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1737776379">
                  <w:marLeft w:val="0"/>
                  <w:marRight w:val="0"/>
                  <w:marTop w:val="0"/>
                  <w:marBottom w:val="0"/>
                  <w:divBdr>
                    <w:top w:val="none" w:sz="0" w:space="0" w:color="auto"/>
                    <w:left w:val="none" w:sz="0" w:space="0" w:color="auto"/>
                    <w:bottom w:val="none" w:sz="0" w:space="0" w:color="auto"/>
                    <w:right w:val="none" w:sz="0" w:space="0" w:color="auto"/>
                  </w:divBdr>
                  <w:divsChild>
                    <w:div w:id="1628589554">
                      <w:marLeft w:val="0"/>
                      <w:marRight w:val="0"/>
                      <w:marTop w:val="0"/>
                      <w:marBottom w:val="0"/>
                      <w:divBdr>
                        <w:top w:val="none" w:sz="0" w:space="0" w:color="auto"/>
                        <w:left w:val="none" w:sz="0" w:space="0" w:color="auto"/>
                        <w:bottom w:val="none" w:sz="0" w:space="0" w:color="auto"/>
                        <w:right w:val="none" w:sz="0" w:space="0" w:color="auto"/>
                      </w:divBdr>
                      <w:divsChild>
                        <w:div w:id="1128088471">
                          <w:marLeft w:val="0"/>
                          <w:marRight w:val="0"/>
                          <w:marTop w:val="0"/>
                          <w:marBottom w:val="0"/>
                          <w:divBdr>
                            <w:top w:val="none" w:sz="0" w:space="0" w:color="auto"/>
                            <w:left w:val="none" w:sz="0" w:space="0" w:color="auto"/>
                            <w:bottom w:val="none" w:sz="0" w:space="0" w:color="auto"/>
                            <w:right w:val="none" w:sz="0" w:space="0" w:color="auto"/>
                          </w:divBdr>
                        </w:div>
                        <w:div w:id="47626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1322131">
      <w:bodyDiv w:val="1"/>
      <w:marLeft w:val="0"/>
      <w:marRight w:val="0"/>
      <w:marTop w:val="0"/>
      <w:marBottom w:val="0"/>
      <w:divBdr>
        <w:top w:val="none" w:sz="0" w:space="0" w:color="auto"/>
        <w:left w:val="none" w:sz="0" w:space="0" w:color="auto"/>
        <w:bottom w:val="none" w:sz="0" w:space="0" w:color="auto"/>
        <w:right w:val="none" w:sz="0" w:space="0" w:color="auto"/>
      </w:divBdr>
      <w:divsChild>
        <w:div w:id="207501024">
          <w:marLeft w:val="0"/>
          <w:marRight w:val="0"/>
          <w:marTop w:val="0"/>
          <w:marBottom w:val="0"/>
          <w:divBdr>
            <w:top w:val="none" w:sz="0" w:space="0" w:color="auto"/>
            <w:left w:val="none" w:sz="0" w:space="0" w:color="auto"/>
            <w:bottom w:val="none" w:sz="0" w:space="0" w:color="auto"/>
            <w:right w:val="none" w:sz="0" w:space="0" w:color="auto"/>
          </w:divBdr>
          <w:divsChild>
            <w:div w:id="1436631078">
              <w:marLeft w:val="0"/>
              <w:marRight w:val="0"/>
              <w:marTop w:val="0"/>
              <w:marBottom w:val="0"/>
              <w:divBdr>
                <w:top w:val="single" w:sz="8" w:space="3" w:color="B5C4DF"/>
                <w:left w:val="none" w:sz="0" w:space="0" w:color="auto"/>
                <w:bottom w:val="none" w:sz="0" w:space="0" w:color="auto"/>
                <w:right w:val="none" w:sz="0" w:space="0" w:color="auto"/>
              </w:divBdr>
            </w:div>
          </w:divsChild>
        </w:div>
      </w:divsChild>
    </w:div>
    <w:div w:id="1408577320">
      <w:bodyDiv w:val="1"/>
      <w:marLeft w:val="0"/>
      <w:marRight w:val="0"/>
      <w:marTop w:val="0"/>
      <w:marBottom w:val="0"/>
      <w:divBdr>
        <w:top w:val="none" w:sz="0" w:space="0" w:color="auto"/>
        <w:left w:val="none" w:sz="0" w:space="0" w:color="auto"/>
        <w:bottom w:val="none" w:sz="0" w:space="0" w:color="auto"/>
        <w:right w:val="none" w:sz="0" w:space="0" w:color="auto"/>
      </w:divBdr>
    </w:div>
    <w:div w:id="1414819972">
      <w:bodyDiv w:val="1"/>
      <w:marLeft w:val="0"/>
      <w:marRight w:val="0"/>
      <w:marTop w:val="0"/>
      <w:marBottom w:val="0"/>
      <w:divBdr>
        <w:top w:val="none" w:sz="0" w:space="0" w:color="auto"/>
        <w:left w:val="none" w:sz="0" w:space="0" w:color="auto"/>
        <w:bottom w:val="none" w:sz="0" w:space="0" w:color="auto"/>
        <w:right w:val="none" w:sz="0" w:space="0" w:color="auto"/>
      </w:divBdr>
    </w:div>
    <w:div w:id="1486701365">
      <w:bodyDiv w:val="1"/>
      <w:marLeft w:val="0"/>
      <w:marRight w:val="0"/>
      <w:marTop w:val="0"/>
      <w:marBottom w:val="0"/>
      <w:divBdr>
        <w:top w:val="none" w:sz="0" w:space="0" w:color="auto"/>
        <w:left w:val="none" w:sz="0" w:space="0" w:color="auto"/>
        <w:bottom w:val="none" w:sz="0" w:space="0" w:color="auto"/>
        <w:right w:val="none" w:sz="0" w:space="0" w:color="auto"/>
      </w:divBdr>
    </w:div>
    <w:div w:id="1521235739">
      <w:bodyDiv w:val="1"/>
      <w:marLeft w:val="0"/>
      <w:marRight w:val="0"/>
      <w:marTop w:val="0"/>
      <w:marBottom w:val="0"/>
      <w:divBdr>
        <w:top w:val="none" w:sz="0" w:space="0" w:color="auto"/>
        <w:left w:val="none" w:sz="0" w:space="0" w:color="auto"/>
        <w:bottom w:val="none" w:sz="0" w:space="0" w:color="auto"/>
        <w:right w:val="none" w:sz="0" w:space="0" w:color="auto"/>
      </w:divBdr>
      <w:divsChild>
        <w:div w:id="1806771358">
          <w:marLeft w:val="0"/>
          <w:marRight w:val="0"/>
          <w:marTop w:val="0"/>
          <w:marBottom w:val="0"/>
          <w:divBdr>
            <w:top w:val="none" w:sz="0" w:space="0" w:color="auto"/>
            <w:left w:val="none" w:sz="0" w:space="0" w:color="auto"/>
            <w:bottom w:val="none" w:sz="0" w:space="0" w:color="auto"/>
            <w:right w:val="none" w:sz="0" w:space="0" w:color="auto"/>
          </w:divBdr>
        </w:div>
      </w:divsChild>
    </w:div>
    <w:div w:id="1553347085">
      <w:bodyDiv w:val="1"/>
      <w:marLeft w:val="0"/>
      <w:marRight w:val="0"/>
      <w:marTop w:val="0"/>
      <w:marBottom w:val="0"/>
      <w:divBdr>
        <w:top w:val="none" w:sz="0" w:space="0" w:color="auto"/>
        <w:left w:val="none" w:sz="0" w:space="0" w:color="auto"/>
        <w:bottom w:val="none" w:sz="0" w:space="0" w:color="auto"/>
        <w:right w:val="none" w:sz="0" w:space="0" w:color="auto"/>
      </w:divBdr>
      <w:divsChild>
        <w:div w:id="1273316733">
          <w:marLeft w:val="0"/>
          <w:marRight w:val="0"/>
          <w:marTop w:val="0"/>
          <w:marBottom w:val="0"/>
          <w:divBdr>
            <w:top w:val="none" w:sz="0" w:space="0" w:color="auto"/>
            <w:left w:val="none" w:sz="0" w:space="0" w:color="auto"/>
            <w:bottom w:val="none" w:sz="0" w:space="0" w:color="auto"/>
            <w:right w:val="none" w:sz="0" w:space="0" w:color="auto"/>
          </w:divBdr>
        </w:div>
      </w:divsChild>
    </w:div>
    <w:div w:id="1622690656">
      <w:bodyDiv w:val="1"/>
      <w:marLeft w:val="0"/>
      <w:marRight w:val="0"/>
      <w:marTop w:val="0"/>
      <w:marBottom w:val="0"/>
      <w:divBdr>
        <w:top w:val="none" w:sz="0" w:space="0" w:color="auto"/>
        <w:left w:val="none" w:sz="0" w:space="0" w:color="auto"/>
        <w:bottom w:val="none" w:sz="0" w:space="0" w:color="auto"/>
        <w:right w:val="none" w:sz="0" w:space="0" w:color="auto"/>
      </w:divBdr>
    </w:div>
    <w:div w:id="1667516997">
      <w:bodyDiv w:val="1"/>
      <w:marLeft w:val="0"/>
      <w:marRight w:val="0"/>
      <w:marTop w:val="0"/>
      <w:marBottom w:val="0"/>
      <w:divBdr>
        <w:top w:val="none" w:sz="0" w:space="0" w:color="auto"/>
        <w:left w:val="none" w:sz="0" w:space="0" w:color="auto"/>
        <w:bottom w:val="none" w:sz="0" w:space="0" w:color="auto"/>
        <w:right w:val="none" w:sz="0" w:space="0" w:color="auto"/>
      </w:divBdr>
    </w:div>
    <w:div w:id="1693217398">
      <w:bodyDiv w:val="1"/>
      <w:marLeft w:val="0"/>
      <w:marRight w:val="0"/>
      <w:marTop w:val="0"/>
      <w:marBottom w:val="0"/>
      <w:divBdr>
        <w:top w:val="none" w:sz="0" w:space="0" w:color="auto"/>
        <w:left w:val="none" w:sz="0" w:space="0" w:color="auto"/>
        <w:bottom w:val="none" w:sz="0" w:space="0" w:color="auto"/>
        <w:right w:val="none" w:sz="0" w:space="0" w:color="auto"/>
      </w:divBdr>
    </w:div>
    <w:div w:id="1712727066">
      <w:bodyDiv w:val="1"/>
      <w:marLeft w:val="0"/>
      <w:marRight w:val="0"/>
      <w:marTop w:val="0"/>
      <w:marBottom w:val="0"/>
      <w:divBdr>
        <w:top w:val="none" w:sz="0" w:space="0" w:color="auto"/>
        <w:left w:val="none" w:sz="0" w:space="0" w:color="auto"/>
        <w:bottom w:val="none" w:sz="0" w:space="0" w:color="auto"/>
        <w:right w:val="none" w:sz="0" w:space="0" w:color="auto"/>
      </w:divBdr>
      <w:divsChild>
        <w:div w:id="973290593">
          <w:marLeft w:val="0"/>
          <w:marRight w:val="0"/>
          <w:marTop w:val="0"/>
          <w:marBottom w:val="0"/>
          <w:divBdr>
            <w:top w:val="none" w:sz="0" w:space="0" w:color="auto"/>
            <w:left w:val="none" w:sz="0" w:space="0" w:color="auto"/>
            <w:bottom w:val="none" w:sz="0" w:space="0" w:color="auto"/>
            <w:right w:val="none" w:sz="0" w:space="0" w:color="auto"/>
          </w:divBdr>
          <w:divsChild>
            <w:div w:id="344869027">
              <w:marLeft w:val="0"/>
              <w:marRight w:val="0"/>
              <w:marTop w:val="0"/>
              <w:marBottom w:val="0"/>
              <w:divBdr>
                <w:top w:val="none" w:sz="0" w:space="0" w:color="auto"/>
                <w:left w:val="none" w:sz="0" w:space="0" w:color="auto"/>
                <w:bottom w:val="none" w:sz="0" w:space="0" w:color="auto"/>
                <w:right w:val="none" w:sz="0" w:space="0" w:color="auto"/>
              </w:divBdr>
              <w:divsChild>
                <w:div w:id="2117483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708424">
      <w:bodyDiv w:val="1"/>
      <w:marLeft w:val="0"/>
      <w:marRight w:val="0"/>
      <w:marTop w:val="0"/>
      <w:marBottom w:val="0"/>
      <w:divBdr>
        <w:top w:val="none" w:sz="0" w:space="0" w:color="auto"/>
        <w:left w:val="none" w:sz="0" w:space="0" w:color="auto"/>
        <w:bottom w:val="none" w:sz="0" w:space="0" w:color="auto"/>
        <w:right w:val="none" w:sz="0" w:space="0" w:color="auto"/>
      </w:divBdr>
      <w:divsChild>
        <w:div w:id="1353147169">
          <w:marLeft w:val="0"/>
          <w:marRight w:val="0"/>
          <w:marTop w:val="0"/>
          <w:marBottom w:val="0"/>
          <w:divBdr>
            <w:top w:val="none" w:sz="0" w:space="0" w:color="auto"/>
            <w:left w:val="none" w:sz="0" w:space="0" w:color="auto"/>
            <w:bottom w:val="none" w:sz="0" w:space="0" w:color="auto"/>
            <w:right w:val="none" w:sz="0" w:space="0" w:color="auto"/>
          </w:divBdr>
        </w:div>
        <w:div w:id="124205759">
          <w:marLeft w:val="0"/>
          <w:marRight w:val="0"/>
          <w:marTop w:val="0"/>
          <w:marBottom w:val="0"/>
          <w:divBdr>
            <w:top w:val="none" w:sz="0" w:space="0" w:color="auto"/>
            <w:left w:val="none" w:sz="0" w:space="0" w:color="auto"/>
            <w:bottom w:val="none" w:sz="0" w:space="0" w:color="auto"/>
            <w:right w:val="none" w:sz="0" w:space="0" w:color="auto"/>
          </w:divBdr>
        </w:div>
        <w:div w:id="2076930296">
          <w:marLeft w:val="0"/>
          <w:marRight w:val="0"/>
          <w:marTop w:val="0"/>
          <w:marBottom w:val="0"/>
          <w:divBdr>
            <w:top w:val="none" w:sz="0" w:space="0" w:color="auto"/>
            <w:left w:val="none" w:sz="0" w:space="0" w:color="auto"/>
            <w:bottom w:val="none" w:sz="0" w:space="0" w:color="auto"/>
            <w:right w:val="none" w:sz="0" w:space="0" w:color="auto"/>
          </w:divBdr>
          <w:divsChild>
            <w:div w:id="1684747040">
              <w:marLeft w:val="0"/>
              <w:marRight w:val="0"/>
              <w:marTop w:val="0"/>
              <w:marBottom w:val="0"/>
              <w:divBdr>
                <w:top w:val="none" w:sz="0" w:space="0" w:color="auto"/>
                <w:left w:val="none" w:sz="0" w:space="0" w:color="auto"/>
                <w:bottom w:val="none" w:sz="0" w:space="0" w:color="auto"/>
                <w:right w:val="none" w:sz="0" w:space="0" w:color="auto"/>
              </w:divBdr>
              <w:divsChild>
                <w:div w:id="102743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92023">
          <w:marLeft w:val="0"/>
          <w:marRight w:val="0"/>
          <w:marTop w:val="0"/>
          <w:marBottom w:val="0"/>
          <w:divBdr>
            <w:top w:val="none" w:sz="0" w:space="0" w:color="auto"/>
            <w:left w:val="none" w:sz="0" w:space="0" w:color="auto"/>
            <w:bottom w:val="none" w:sz="0" w:space="0" w:color="auto"/>
            <w:right w:val="none" w:sz="0" w:space="0" w:color="auto"/>
          </w:divBdr>
        </w:div>
        <w:div w:id="2038659626">
          <w:marLeft w:val="0"/>
          <w:marRight w:val="0"/>
          <w:marTop w:val="0"/>
          <w:marBottom w:val="0"/>
          <w:divBdr>
            <w:top w:val="none" w:sz="0" w:space="0" w:color="auto"/>
            <w:left w:val="none" w:sz="0" w:space="0" w:color="auto"/>
            <w:bottom w:val="none" w:sz="0" w:space="0" w:color="auto"/>
            <w:right w:val="none" w:sz="0" w:space="0" w:color="auto"/>
          </w:divBdr>
          <w:divsChild>
            <w:div w:id="2084135652">
              <w:marLeft w:val="0"/>
              <w:marRight w:val="0"/>
              <w:marTop w:val="0"/>
              <w:marBottom w:val="0"/>
              <w:divBdr>
                <w:top w:val="none" w:sz="0" w:space="0" w:color="auto"/>
                <w:left w:val="none" w:sz="0" w:space="0" w:color="auto"/>
                <w:bottom w:val="none" w:sz="0" w:space="0" w:color="auto"/>
                <w:right w:val="none" w:sz="0" w:space="0" w:color="auto"/>
              </w:divBdr>
              <w:divsChild>
                <w:div w:id="133202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666247">
          <w:marLeft w:val="0"/>
          <w:marRight w:val="0"/>
          <w:marTop w:val="0"/>
          <w:marBottom w:val="0"/>
          <w:divBdr>
            <w:top w:val="none" w:sz="0" w:space="0" w:color="auto"/>
            <w:left w:val="none" w:sz="0" w:space="0" w:color="auto"/>
            <w:bottom w:val="none" w:sz="0" w:space="0" w:color="auto"/>
            <w:right w:val="none" w:sz="0" w:space="0" w:color="auto"/>
          </w:divBdr>
        </w:div>
        <w:div w:id="246228677">
          <w:marLeft w:val="0"/>
          <w:marRight w:val="0"/>
          <w:marTop w:val="0"/>
          <w:marBottom w:val="0"/>
          <w:divBdr>
            <w:top w:val="none" w:sz="0" w:space="0" w:color="auto"/>
            <w:left w:val="none" w:sz="0" w:space="0" w:color="auto"/>
            <w:bottom w:val="none" w:sz="0" w:space="0" w:color="auto"/>
            <w:right w:val="none" w:sz="0" w:space="0" w:color="auto"/>
          </w:divBdr>
          <w:divsChild>
            <w:div w:id="1091241988">
              <w:marLeft w:val="0"/>
              <w:marRight w:val="0"/>
              <w:marTop w:val="0"/>
              <w:marBottom w:val="0"/>
              <w:divBdr>
                <w:top w:val="none" w:sz="0" w:space="0" w:color="auto"/>
                <w:left w:val="none" w:sz="0" w:space="0" w:color="auto"/>
                <w:bottom w:val="none" w:sz="0" w:space="0" w:color="auto"/>
                <w:right w:val="none" w:sz="0" w:space="0" w:color="auto"/>
              </w:divBdr>
              <w:divsChild>
                <w:div w:id="1697383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538146">
          <w:marLeft w:val="0"/>
          <w:marRight w:val="0"/>
          <w:marTop w:val="0"/>
          <w:marBottom w:val="0"/>
          <w:divBdr>
            <w:top w:val="none" w:sz="0" w:space="0" w:color="auto"/>
            <w:left w:val="none" w:sz="0" w:space="0" w:color="auto"/>
            <w:bottom w:val="none" w:sz="0" w:space="0" w:color="auto"/>
            <w:right w:val="none" w:sz="0" w:space="0" w:color="auto"/>
          </w:divBdr>
          <w:divsChild>
            <w:div w:id="219172582">
              <w:marLeft w:val="0"/>
              <w:marRight w:val="0"/>
              <w:marTop w:val="0"/>
              <w:marBottom w:val="0"/>
              <w:divBdr>
                <w:top w:val="none" w:sz="0" w:space="0" w:color="auto"/>
                <w:left w:val="none" w:sz="0" w:space="0" w:color="auto"/>
                <w:bottom w:val="none" w:sz="0" w:space="0" w:color="auto"/>
                <w:right w:val="none" w:sz="0" w:space="0" w:color="auto"/>
              </w:divBdr>
              <w:divsChild>
                <w:div w:id="1325670659">
                  <w:marLeft w:val="0"/>
                  <w:marRight w:val="0"/>
                  <w:marTop w:val="0"/>
                  <w:marBottom w:val="0"/>
                  <w:divBdr>
                    <w:top w:val="none" w:sz="0" w:space="0" w:color="auto"/>
                    <w:left w:val="none" w:sz="0" w:space="0" w:color="auto"/>
                    <w:bottom w:val="none" w:sz="0" w:space="0" w:color="auto"/>
                    <w:right w:val="none" w:sz="0" w:space="0" w:color="auto"/>
                  </w:divBdr>
                  <w:divsChild>
                    <w:div w:id="739258173">
                      <w:marLeft w:val="0"/>
                      <w:marRight w:val="0"/>
                      <w:marTop w:val="0"/>
                      <w:marBottom w:val="0"/>
                      <w:divBdr>
                        <w:top w:val="none" w:sz="0" w:space="0" w:color="auto"/>
                        <w:left w:val="none" w:sz="0" w:space="0" w:color="auto"/>
                        <w:bottom w:val="none" w:sz="0" w:space="0" w:color="auto"/>
                        <w:right w:val="none" w:sz="0" w:space="0" w:color="auto"/>
                      </w:divBdr>
                      <w:divsChild>
                        <w:div w:id="1450125643">
                          <w:marLeft w:val="0"/>
                          <w:marRight w:val="0"/>
                          <w:marTop w:val="0"/>
                          <w:marBottom w:val="0"/>
                          <w:divBdr>
                            <w:top w:val="none" w:sz="0" w:space="0" w:color="auto"/>
                            <w:left w:val="none" w:sz="0" w:space="0" w:color="auto"/>
                            <w:bottom w:val="none" w:sz="0" w:space="0" w:color="auto"/>
                            <w:right w:val="none" w:sz="0" w:space="0" w:color="auto"/>
                          </w:divBdr>
                          <w:divsChild>
                            <w:div w:id="283924815">
                              <w:marLeft w:val="0"/>
                              <w:marRight w:val="0"/>
                              <w:marTop w:val="0"/>
                              <w:marBottom w:val="0"/>
                              <w:divBdr>
                                <w:top w:val="none" w:sz="0" w:space="0" w:color="auto"/>
                                <w:left w:val="none" w:sz="0" w:space="0" w:color="auto"/>
                                <w:bottom w:val="none" w:sz="0" w:space="0" w:color="auto"/>
                                <w:right w:val="none" w:sz="0" w:space="0" w:color="auto"/>
                              </w:divBdr>
                              <w:divsChild>
                                <w:div w:id="1124664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910065">
                      <w:marLeft w:val="0"/>
                      <w:marRight w:val="0"/>
                      <w:marTop w:val="0"/>
                      <w:marBottom w:val="0"/>
                      <w:divBdr>
                        <w:top w:val="none" w:sz="0" w:space="0" w:color="auto"/>
                        <w:left w:val="none" w:sz="0" w:space="0" w:color="auto"/>
                        <w:bottom w:val="none" w:sz="0" w:space="0" w:color="auto"/>
                        <w:right w:val="none" w:sz="0" w:space="0" w:color="auto"/>
                      </w:divBdr>
                      <w:divsChild>
                        <w:div w:id="250234547">
                          <w:marLeft w:val="0"/>
                          <w:marRight w:val="0"/>
                          <w:marTop w:val="0"/>
                          <w:marBottom w:val="0"/>
                          <w:divBdr>
                            <w:top w:val="none" w:sz="0" w:space="0" w:color="auto"/>
                            <w:left w:val="none" w:sz="0" w:space="0" w:color="auto"/>
                            <w:bottom w:val="none" w:sz="0" w:space="0" w:color="auto"/>
                            <w:right w:val="none" w:sz="0" w:space="0" w:color="auto"/>
                          </w:divBdr>
                          <w:divsChild>
                            <w:div w:id="180958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1563707">
              <w:marLeft w:val="0"/>
              <w:marRight w:val="0"/>
              <w:marTop w:val="0"/>
              <w:marBottom w:val="0"/>
              <w:divBdr>
                <w:top w:val="none" w:sz="0" w:space="0" w:color="auto"/>
                <w:left w:val="none" w:sz="0" w:space="0" w:color="auto"/>
                <w:bottom w:val="none" w:sz="0" w:space="0" w:color="auto"/>
                <w:right w:val="none" w:sz="0" w:space="0" w:color="auto"/>
              </w:divBdr>
              <w:divsChild>
                <w:div w:id="143397609">
                  <w:marLeft w:val="0"/>
                  <w:marRight w:val="0"/>
                  <w:marTop w:val="0"/>
                  <w:marBottom w:val="0"/>
                  <w:divBdr>
                    <w:top w:val="none" w:sz="0" w:space="0" w:color="auto"/>
                    <w:left w:val="none" w:sz="0" w:space="0" w:color="auto"/>
                    <w:bottom w:val="none" w:sz="0" w:space="0" w:color="auto"/>
                    <w:right w:val="none" w:sz="0" w:space="0" w:color="auto"/>
                  </w:divBdr>
                  <w:divsChild>
                    <w:div w:id="510148710">
                      <w:marLeft w:val="0"/>
                      <w:marRight w:val="0"/>
                      <w:marTop w:val="0"/>
                      <w:marBottom w:val="0"/>
                      <w:divBdr>
                        <w:top w:val="none" w:sz="0" w:space="0" w:color="auto"/>
                        <w:left w:val="none" w:sz="0" w:space="0" w:color="auto"/>
                        <w:bottom w:val="none" w:sz="0" w:space="0" w:color="auto"/>
                        <w:right w:val="none" w:sz="0" w:space="0" w:color="auto"/>
                      </w:divBdr>
                      <w:divsChild>
                        <w:div w:id="748306414">
                          <w:marLeft w:val="0"/>
                          <w:marRight w:val="0"/>
                          <w:marTop w:val="0"/>
                          <w:marBottom w:val="0"/>
                          <w:divBdr>
                            <w:top w:val="none" w:sz="0" w:space="0" w:color="auto"/>
                            <w:left w:val="none" w:sz="0" w:space="0" w:color="auto"/>
                            <w:bottom w:val="none" w:sz="0" w:space="0" w:color="auto"/>
                            <w:right w:val="none" w:sz="0" w:space="0" w:color="auto"/>
                          </w:divBdr>
                          <w:divsChild>
                            <w:div w:id="1969505299">
                              <w:marLeft w:val="0"/>
                              <w:marRight w:val="0"/>
                              <w:marTop w:val="0"/>
                              <w:marBottom w:val="0"/>
                              <w:divBdr>
                                <w:top w:val="none" w:sz="0" w:space="0" w:color="auto"/>
                                <w:left w:val="none" w:sz="0" w:space="0" w:color="auto"/>
                                <w:bottom w:val="none" w:sz="0" w:space="0" w:color="auto"/>
                                <w:right w:val="none" w:sz="0" w:space="0" w:color="auto"/>
                              </w:divBdr>
                              <w:divsChild>
                                <w:div w:id="1364133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012171">
                      <w:marLeft w:val="0"/>
                      <w:marRight w:val="0"/>
                      <w:marTop w:val="0"/>
                      <w:marBottom w:val="0"/>
                      <w:divBdr>
                        <w:top w:val="none" w:sz="0" w:space="0" w:color="auto"/>
                        <w:left w:val="none" w:sz="0" w:space="0" w:color="auto"/>
                        <w:bottom w:val="none" w:sz="0" w:space="0" w:color="auto"/>
                        <w:right w:val="none" w:sz="0" w:space="0" w:color="auto"/>
                      </w:divBdr>
                      <w:divsChild>
                        <w:div w:id="682634008">
                          <w:marLeft w:val="0"/>
                          <w:marRight w:val="0"/>
                          <w:marTop w:val="0"/>
                          <w:marBottom w:val="0"/>
                          <w:divBdr>
                            <w:top w:val="none" w:sz="0" w:space="0" w:color="auto"/>
                            <w:left w:val="none" w:sz="0" w:space="0" w:color="auto"/>
                            <w:bottom w:val="none" w:sz="0" w:space="0" w:color="auto"/>
                            <w:right w:val="none" w:sz="0" w:space="0" w:color="auto"/>
                          </w:divBdr>
                          <w:divsChild>
                            <w:div w:id="183148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6250803">
          <w:marLeft w:val="0"/>
          <w:marRight w:val="0"/>
          <w:marTop w:val="0"/>
          <w:marBottom w:val="0"/>
          <w:divBdr>
            <w:top w:val="none" w:sz="0" w:space="0" w:color="auto"/>
            <w:left w:val="none" w:sz="0" w:space="0" w:color="auto"/>
            <w:bottom w:val="none" w:sz="0" w:space="0" w:color="auto"/>
            <w:right w:val="none" w:sz="0" w:space="0" w:color="auto"/>
          </w:divBdr>
        </w:div>
        <w:div w:id="999163054">
          <w:marLeft w:val="0"/>
          <w:marRight w:val="0"/>
          <w:marTop w:val="0"/>
          <w:marBottom w:val="0"/>
          <w:divBdr>
            <w:top w:val="none" w:sz="0" w:space="0" w:color="auto"/>
            <w:left w:val="none" w:sz="0" w:space="0" w:color="auto"/>
            <w:bottom w:val="none" w:sz="0" w:space="0" w:color="auto"/>
            <w:right w:val="none" w:sz="0" w:space="0" w:color="auto"/>
          </w:divBdr>
        </w:div>
        <w:div w:id="532964984">
          <w:marLeft w:val="0"/>
          <w:marRight w:val="0"/>
          <w:marTop w:val="0"/>
          <w:marBottom w:val="0"/>
          <w:divBdr>
            <w:top w:val="none" w:sz="0" w:space="0" w:color="auto"/>
            <w:left w:val="none" w:sz="0" w:space="0" w:color="auto"/>
            <w:bottom w:val="none" w:sz="0" w:space="0" w:color="auto"/>
            <w:right w:val="none" w:sz="0" w:space="0" w:color="auto"/>
          </w:divBdr>
          <w:divsChild>
            <w:div w:id="1924945870">
              <w:marLeft w:val="0"/>
              <w:marRight w:val="0"/>
              <w:marTop w:val="0"/>
              <w:marBottom w:val="0"/>
              <w:divBdr>
                <w:top w:val="none" w:sz="0" w:space="0" w:color="auto"/>
                <w:left w:val="none" w:sz="0" w:space="0" w:color="auto"/>
                <w:bottom w:val="none" w:sz="0" w:space="0" w:color="auto"/>
                <w:right w:val="none" w:sz="0" w:space="0" w:color="auto"/>
              </w:divBdr>
              <w:divsChild>
                <w:div w:id="26562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450693">
          <w:marLeft w:val="0"/>
          <w:marRight w:val="0"/>
          <w:marTop w:val="0"/>
          <w:marBottom w:val="0"/>
          <w:divBdr>
            <w:top w:val="none" w:sz="0" w:space="0" w:color="auto"/>
            <w:left w:val="none" w:sz="0" w:space="0" w:color="auto"/>
            <w:bottom w:val="none" w:sz="0" w:space="0" w:color="auto"/>
            <w:right w:val="none" w:sz="0" w:space="0" w:color="auto"/>
          </w:divBdr>
        </w:div>
        <w:div w:id="1835533230">
          <w:marLeft w:val="0"/>
          <w:marRight w:val="0"/>
          <w:marTop w:val="0"/>
          <w:marBottom w:val="0"/>
          <w:divBdr>
            <w:top w:val="none" w:sz="0" w:space="0" w:color="auto"/>
            <w:left w:val="none" w:sz="0" w:space="0" w:color="auto"/>
            <w:bottom w:val="none" w:sz="0" w:space="0" w:color="auto"/>
            <w:right w:val="none" w:sz="0" w:space="0" w:color="auto"/>
          </w:divBdr>
        </w:div>
        <w:div w:id="1112165636">
          <w:marLeft w:val="0"/>
          <w:marRight w:val="0"/>
          <w:marTop w:val="0"/>
          <w:marBottom w:val="0"/>
          <w:divBdr>
            <w:top w:val="none" w:sz="0" w:space="0" w:color="auto"/>
            <w:left w:val="none" w:sz="0" w:space="0" w:color="auto"/>
            <w:bottom w:val="none" w:sz="0" w:space="0" w:color="auto"/>
            <w:right w:val="none" w:sz="0" w:space="0" w:color="auto"/>
          </w:divBdr>
          <w:divsChild>
            <w:div w:id="1270160848">
              <w:marLeft w:val="0"/>
              <w:marRight w:val="0"/>
              <w:marTop w:val="0"/>
              <w:marBottom w:val="0"/>
              <w:divBdr>
                <w:top w:val="none" w:sz="0" w:space="0" w:color="auto"/>
                <w:left w:val="none" w:sz="0" w:space="0" w:color="auto"/>
                <w:bottom w:val="none" w:sz="0" w:space="0" w:color="auto"/>
                <w:right w:val="none" w:sz="0" w:space="0" w:color="auto"/>
              </w:divBdr>
              <w:divsChild>
                <w:div w:id="58838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637460">
          <w:marLeft w:val="0"/>
          <w:marRight w:val="0"/>
          <w:marTop w:val="0"/>
          <w:marBottom w:val="0"/>
          <w:divBdr>
            <w:top w:val="none" w:sz="0" w:space="0" w:color="auto"/>
            <w:left w:val="none" w:sz="0" w:space="0" w:color="auto"/>
            <w:bottom w:val="none" w:sz="0" w:space="0" w:color="auto"/>
            <w:right w:val="none" w:sz="0" w:space="0" w:color="auto"/>
          </w:divBdr>
        </w:div>
        <w:div w:id="548229888">
          <w:marLeft w:val="0"/>
          <w:marRight w:val="0"/>
          <w:marTop w:val="0"/>
          <w:marBottom w:val="0"/>
          <w:divBdr>
            <w:top w:val="none" w:sz="0" w:space="0" w:color="auto"/>
            <w:left w:val="none" w:sz="0" w:space="0" w:color="auto"/>
            <w:bottom w:val="none" w:sz="0" w:space="0" w:color="auto"/>
            <w:right w:val="none" w:sz="0" w:space="0" w:color="auto"/>
          </w:divBdr>
          <w:divsChild>
            <w:div w:id="591202862">
              <w:marLeft w:val="0"/>
              <w:marRight w:val="0"/>
              <w:marTop w:val="0"/>
              <w:marBottom w:val="0"/>
              <w:divBdr>
                <w:top w:val="none" w:sz="0" w:space="0" w:color="auto"/>
                <w:left w:val="none" w:sz="0" w:space="0" w:color="auto"/>
                <w:bottom w:val="none" w:sz="0" w:space="0" w:color="auto"/>
                <w:right w:val="none" w:sz="0" w:space="0" w:color="auto"/>
              </w:divBdr>
              <w:divsChild>
                <w:div w:id="92097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945933">
          <w:marLeft w:val="0"/>
          <w:marRight w:val="0"/>
          <w:marTop w:val="0"/>
          <w:marBottom w:val="0"/>
          <w:divBdr>
            <w:top w:val="none" w:sz="0" w:space="0" w:color="auto"/>
            <w:left w:val="none" w:sz="0" w:space="0" w:color="auto"/>
            <w:bottom w:val="none" w:sz="0" w:space="0" w:color="auto"/>
            <w:right w:val="none" w:sz="0" w:space="0" w:color="auto"/>
          </w:divBdr>
        </w:div>
        <w:div w:id="431705156">
          <w:marLeft w:val="0"/>
          <w:marRight w:val="0"/>
          <w:marTop w:val="0"/>
          <w:marBottom w:val="0"/>
          <w:divBdr>
            <w:top w:val="none" w:sz="0" w:space="0" w:color="auto"/>
            <w:left w:val="none" w:sz="0" w:space="0" w:color="auto"/>
            <w:bottom w:val="none" w:sz="0" w:space="0" w:color="auto"/>
            <w:right w:val="none" w:sz="0" w:space="0" w:color="auto"/>
          </w:divBdr>
          <w:divsChild>
            <w:div w:id="331951228">
              <w:marLeft w:val="0"/>
              <w:marRight w:val="0"/>
              <w:marTop w:val="0"/>
              <w:marBottom w:val="0"/>
              <w:divBdr>
                <w:top w:val="none" w:sz="0" w:space="0" w:color="auto"/>
                <w:left w:val="none" w:sz="0" w:space="0" w:color="auto"/>
                <w:bottom w:val="none" w:sz="0" w:space="0" w:color="auto"/>
                <w:right w:val="none" w:sz="0" w:space="0" w:color="auto"/>
              </w:divBdr>
              <w:divsChild>
                <w:div w:id="44449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789457">
          <w:marLeft w:val="0"/>
          <w:marRight w:val="0"/>
          <w:marTop w:val="0"/>
          <w:marBottom w:val="0"/>
          <w:divBdr>
            <w:top w:val="none" w:sz="0" w:space="0" w:color="auto"/>
            <w:left w:val="none" w:sz="0" w:space="0" w:color="auto"/>
            <w:bottom w:val="none" w:sz="0" w:space="0" w:color="auto"/>
            <w:right w:val="none" w:sz="0" w:space="0" w:color="auto"/>
          </w:divBdr>
        </w:div>
      </w:divsChild>
    </w:div>
    <w:div w:id="1745910879">
      <w:bodyDiv w:val="1"/>
      <w:marLeft w:val="0"/>
      <w:marRight w:val="0"/>
      <w:marTop w:val="0"/>
      <w:marBottom w:val="0"/>
      <w:divBdr>
        <w:top w:val="none" w:sz="0" w:space="0" w:color="auto"/>
        <w:left w:val="none" w:sz="0" w:space="0" w:color="auto"/>
        <w:bottom w:val="none" w:sz="0" w:space="0" w:color="auto"/>
        <w:right w:val="none" w:sz="0" w:space="0" w:color="auto"/>
      </w:divBdr>
    </w:div>
    <w:div w:id="1757241678">
      <w:bodyDiv w:val="1"/>
      <w:marLeft w:val="0"/>
      <w:marRight w:val="0"/>
      <w:marTop w:val="0"/>
      <w:marBottom w:val="0"/>
      <w:divBdr>
        <w:top w:val="none" w:sz="0" w:space="0" w:color="auto"/>
        <w:left w:val="none" w:sz="0" w:space="0" w:color="auto"/>
        <w:bottom w:val="none" w:sz="0" w:space="0" w:color="auto"/>
        <w:right w:val="none" w:sz="0" w:space="0" w:color="auto"/>
      </w:divBdr>
      <w:divsChild>
        <w:div w:id="739328697">
          <w:marLeft w:val="0"/>
          <w:marRight w:val="0"/>
          <w:marTop w:val="0"/>
          <w:marBottom w:val="0"/>
          <w:divBdr>
            <w:top w:val="none" w:sz="0" w:space="0" w:color="auto"/>
            <w:left w:val="none" w:sz="0" w:space="0" w:color="auto"/>
            <w:bottom w:val="none" w:sz="0" w:space="0" w:color="auto"/>
            <w:right w:val="none" w:sz="0" w:space="0" w:color="auto"/>
          </w:divBdr>
        </w:div>
        <w:div w:id="1576435216">
          <w:marLeft w:val="0"/>
          <w:marRight w:val="0"/>
          <w:marTop w:val="0"/>
          <w:marBottom w:val="0"/>
          <w:divBdr>
            <w:top w:val="none" w:sz="0" w:space="0" w:color="auto"/>
            <w:left w:val="none" w:sz="0" w:space="0" w:color="auto"/>
            <w:bottom w:val="none" w:sz="0" w:space="0" w:color="auto"/>
            <w:right w:val="none" w:sz="0" w:space="0" w:color="auto"/>
          </w:divBdr>
        </w:div>
      </w:divsChild>
    </w:div>
    <w:div w:id="1758594626">
      <w:bodyDiv w:val="1"/>
      <w:marLeft w:val="0"/>
      <w:marRight w:val="0"/>
      <w:marTop w:val="0"/>
      <w:marBottom w:val="0"/>
      <w:divBdr>
        <w:top w:val="none" w:sz="0" w:space="0" w:color="auto"/>
        <w:left w:val="none" w:sz="0" w:space="0" w:color="auto"/>
        <w:bottom w:val="none" w:sz="0" w:space="0" w:color="auto"/>
        <w:right w:val="none" w:sz="0" w:space="0" w:color="auto"/>
      </w:divBdr>
      <w:divsChild>
        <w:div w:id="502936969">
          <w:marLeft w:val="0"/>
          <w:marRight w:val="0"/>
          <w:marTop w:val="0"/>
          <w:marBottom w:val="0"/>
          <w:divBdr>
            <w:top w:val="none" w:sz="0" w:space="0" w:color="auto"/>
            <w:left w:val="none" w:sz="0" w:space="0" w:color="auto"/>
            <w:bottom w:val="none" w:sz="0" w:space="0" w:color="auto"/>
            <w:right w:val="none" w:sz="0" w:space="0" w:color="auto"/>
          </w:divBdr>
          <w:divsChild>
            <w:div w:id="9386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957256">
      <w:bodyDiv w:val="1"/>
      <w:marLeft w:val="0"/>
      <w:marRight w:val="0"/>
      <w:marTop w:val="0"/>
      <w:marBottom w:val="0"/>
      <w:divBdr>
        <w:top w:val="none" w:sz="0" w:space="0" w:color="auto"/>
        <w:left w:val="none" w:sz="0" w:space="0" w:color="auto"/>
        <w:bottom w:val="none" w:sz="0" w:space="0" w:color="auto"/>
        <w:right w:val="none" w:sz="0" w:space="0" w:color="auto"/>
      </w:divBdr>
    </w:div>
    <w:div w:id="1786388864">
      <w:bodyDiv w:val="1"/>
      <w:marLeft w:val="0"/>
      <w:marRight w:val="0"/>
      <w:marTop w:val="0"/>
      <w:marBottom w:val="0"/>
      <w:divBdr>
        <w:top w:val="none" w:sz="0" w:space="0" w:color="auto"/>
        <w:left w:val="none" w:sz="0" w:space="0" w:color="auto"/>
        <w:bottom w:val="none" w:sz="0" w:space="0" w:color="auto"/>
        <w:right w:val="none" w:sz="0" w:space="0" w:color="auto"/>
      </w:divBdr>
    </w:div>
    <w:div w:id="1829780794">
      <w:bodyDiv w:val="1"/>
      <w:marLeft w:val="0"/>
      <w:marRight w:val="0"/>
      <w:marTop w:val="0"/>
      <w:marBottom w:val="0"/>
      <w:divBdr>
        <w:top w:val="none" w:sz="0" w:space="0" w:color="auto"/>
        <w:left w:val="none" w:sz="0" w:space="0" w:color="auto"/>
        <w:bottom w:val="none" w:sz="0" w:space="0" w:color="auto"/>
        <w:right w:val="none" w:sz="0" w:space="0" w:color="auto"/>
      </w:divBdr>
    </w:div>
    <w:div w:id="1890074558">
      <w:bodyDiv w:val="1"/>
      <w:marLeft w:val="0"/>
      <w:marRight w:val="0"/>
      <w:marTop w:val="0"/>
      <w:marBottom w:val="0"/>
      <w:divBdr>
        <w:top w:val="none" w:sz="0" w:space="0" w:color="auto"/>
        <w:left w:val="none" w:sz="0" w:space="0" w:color="auto"/>
        <w:bottom w:val="none" w:sz="0" w:space="0" w:color="auto"/>
        <w:right w:val="none" w:sz="0" w:space="0" w:color="auto"/>
      </w:divBdr>
      <w:divsChild>
        <w:div w:id="790320893">
          <w:marLeft w:val="0"/>
          <w:marRight w:val="0"/>
          <w:marTop w:val="0"/>
          <w:marBottom w:val="0"/>
          <w:divBdr>
            <w:top w:val="none" w:sz="0" w:space="0" w:color="auto"/>
            <w:left w:val="none" w:sz="0" w:space="0" w:color="auto"/>
            <w:bottom w:val="none" w:sz="0" w:space="0" w:color="auto"/>
            <w:right w:val="none" w:sz="0" w:space="0" w:color="auto"/>
          </w:divBdr>
        </w:div>
        <w:div w:id="1210410689">
          <w:marLeft w:val="0"/>
          <w:marRight w:val="0"/>
          <w:marTop w:val="0"/>
          <w:marBottom w:val="0"/>
          <w:divBdr>
            <w:top w:val="none" w:sz="0" w:space="0" w:color="auto"/>
            <w:left w:val="none" w:sz="0" w:space="0" w:color="auto"/>
            <w:bottom w:val="none" w:sz="0" w:space="0" w:color="auto"/>
            <w:right w:val="none" w:sz="0" w:space="0" w:color="auto"/>
          </w:divBdr>
        </w:div>
        <w:div w:id="838038852">
          <w:marLeft w:val="0"/>
          <w:marRight w:val="0"/>
          <w:marTop w:val="0"/>
          <w:marBottom w:val="0"/>
          <w:divBdr>
            <w:top w:val="none" w:sz="0" w:space="0" w:color="auto"/>
            <w:left w:val="none" w:sz="0" w:space="0" w:color="auto"/>
            <w:bottom w:val="none" w:sz="0" w:space="0" w:color="auto"/>
            <w:right w:val="none" w:sz="0" w:space="0" w:color="auto"/>
          </w:divBdr>
        </w:div>
        <w:div w:id="1645810882">
          <w:marLeft w:val="0"/>
          <w:marRight w:val="0"/>
          <w:marTop w:val="0"/>
          <w:marBottom w:val="0"/>
          <w:divBdr>
            <w:top w:val="none" w:sz="0" w:space="0" w:color="auto"/>
            <w:left w:val="none" w:sz="0" w:space="0" w:color="auto"/>
            <w:bottom w:val="none" w:sz="0" w:space="0" w:color="auto"/>
            <w:right w:val="none" w:sz="0" w:space="0" w:color="auto"/>
          </w:divBdr>
        </w:div>
        <w:div w:id="1820342227">
          <w:marLeft w:val="0"/>
          <w:marRight w:val="0"/>
          <w:marTop w:val="0"/>
          <w:marBottom w:val="0"/>
          <w:divBdr>
            <w:top w:val="none" w:sz="0" w:space="0" w:color="auto"/>
            <w:left w:val="none" w:sz="0" w:space="0" w:color="auto"/>
            <w:bottom w:val="none" w:sz="0" w:space="0" w:color="auto"/>
            <w:right w:val="none" w:sz="0" w:space="0" w:color="auto"/>
          </w:divBdr>
        </w:div>
        <w:div w:id="842427547">
          <w:marLeft w:val="0"/>
          <w:marRight w:val="0"/>
          <w:marTop w:val="0"/>
          <w:marBottom w:val="0"/>
          <w:divBdr>
            <w:top w:val="none" w:sz="0" w:space="0" w:color="auto"/>
            <w:left w:val="none" w:sz="0" w:space="0" w:color="auto"/>
            <w:bottom w:val="none" w:sz="0" w:space="0" w:color="auto"/>
            <w:right w:val="none" w:sz="0" w:space="0" w:color="auto"/>
          </w:divBdr>
        </w:div>
        <w:div w:id="825895947">
          <w:marLeft w:val="0"/>
          <w:marRight w:val="0"/>
          <w:marTop w:val="0"/>
          <w:marBottom w:val="0"/>
          <w:divBdr>
            <w:top w:val="none" w:sz="0" w:space="0" w:color="auto"/>
            <w:left w:val="none" w:sz="0" w:space="0" w:color="auto"/>
            <w:bottom w:val="none" w:sz="0" w:space="0" w:color="auto"/>
            <w:right w:val="none" w:sz="0" w:space="0" w:color="auto"/>
          </w:divBdr>
        </w:div>
        <w:div w:id="761680883">
          <w:marLeft w:val="0"/>
          <w:marRight w:val="0"/>
          <w:marTop w:val="0"/>
          <w:marBottom w:val="0"/>
          <w:divBdr>
            <w:top w:val="none" w:sz="0" w:space="0" w:color="auto"/>
            <w:left w:val="none" w:sz="0" w:space="0" w:color="auto"/>
            <w:bottom w:val="none" w:sz="0" w:space="0" w:color="auto"/>
            <w:right w:val="none" w:sz="0" w:space="0" w:color="auto"/>
          </w:divBdr>
        </w:div>
        <w:div w:id="2133017174">
          <w:marLeft w:val="0"/>
          <w:marRight w:val="0"/>
          <w:marTop w:val="0"/>
          <w:marBottom w:val="0"/>
          <w:divBdr>
            <w:top w:val="none" w:sz="0" w:space="0" w:color="auto"/>
            <w:left w:val="none" w:sz="0" w:space="0" w:color="auto"/>
            <w:bottom w:val="none" w:sz="0" w:space="0" w:color="auto"/>
            <w:right w:val="none" w:sz="0" w:space="0" w:color="auto"/>
          </w:divBdr>
        </w:div>
        <w:div w:id="2011758626">
          <w:marLeft w:val="0"/>
          <w:marRight w:val="0"/>
          <w:marTop w:val="0"/>
          <w:marBottom w:val="0"/>
          <w:divBdr>
            <w:top w:val="none" w:sz="0" w:space="0" w:color="auto"/>
            <w:left w:val="none" w:sz="0" w:space="0" w:color="auto"/>
            <w:bottom w:val="none" w:sz="0" w:space="0" w:color="auto"/>
            <w:right w:val="none" w:sz="0" w:space="0" w:color="auto"/>
          </w:divBdr>
        </w:div>
        <w:div w:id="480345733">
          <w:marLeft w:val="0"/>
          <w:marRight w:val="0"/>
          <w:marTop w:val="0"/>
          <w:marBottom w:val="0"/>
          <w:divBdr>
            <w:top w:val="none" w:sz="0" w:space="0" w:color="auto"/>
            <w:left w:val="none" w:sz="0" w:space="0" w:color="auto"/>
            <w:bottom w:val="none" w:sz="0" w:space="0" w:color="auto"/>
            <w:right w:val="none" w:sz="0" w:space="0" w:color="auto"/>
          </w:divBdr>
        </w:div>
        <w:div w:id="1883012936">
          <w:marLeft w:val="0"/>
          <w:marRight w:val="0"/>
          <w:marTop w:val="0"/>
          <w:marBottom w:val="0"/>
          <w:divBdr>
            <w:top w:val="none" w:sz="0" w:space="0" w:color="auto"/>
            <w:left w:val="none" w:sz="0" w:space="0" w:color="auto"/>
            <w:bottom w:val="none" w:sz="0" w:space="0" w:color="auto"/>
            <w:right w:val="none" w:sz="0" w:space="0" w:color="auto"/>
          </w:divBdr>
        </w:div>
        <w:div w:id="172111158">
          <w:marLeft w:val="0"/>
          <w:marRight w:val="0"/>
          <w:marTop w:val="0"/>
          <w:marBottom w:val="0"/>
          <w:divBdr>
            <w:top w:val="none" w:sz="0" w:space="0" w:color="auto"/>
            <w:left w:val="none" w:sz="0" w:space="0" w:color="auto"/>
            <w:bottom w:val="none" w:sz="0" w:space="0" w:color="auto"/>
            <w:right w:val="none" w:sz="0" w:space="0" w:color="auto"/>
          </w:divBdr>
        </w:div>
        <w:div w:id="1066800901">
          <w:marLeft w:val="0"/>
          <w:marRight w:val="0"/>
          <w:marTop w:val="0"/>
          <w:marBottom w:val="0"/>
          <w:divBdr>
            <w:top w:val="none" w:sz="0" w:space="0" w:color="auto"/>
            <w:left w:val="none" w:sz="0" w:space="0" w:color="auto"/>
            <w:bottom w:val="none" w:sz="0" w:space="0" w:color="auto"/>
            <w:right w:val="none" w:sz="0" w:space="0" w:color="auto"/>
          </w:divBdr>
        </w:div>
        <w:div w:id="881790179">
          <w:marLeft w:val="0"/>
          <w:marRight w:val="0"/>
          <w:marTop w:val="0"/>
          <w:marBottom w:val="0"/>
          <w:divBdr>
            <w:top w:val="none" w:sz="0" w:space="0" w:color="auto"/>
            <w:left w:val="none" w:sz="0" w:space="0" w:color="auto"/>
            <w:bottom w:val="none" w:sz="0" w:space="0" w:color="auto"/>
            <w:right w:val="none" w:sz="0" w:space="0" w:color="auto"/>
          </w:divBdr>
        </w:div>
        <w:div w:id="1999265787">
          <w:marLeft w:val="0"/>
          <w:marRight w:val="0"/>
          <w:marTop w:val="0"/>
          <w:marBottom w:val="0"/>
          <w:divBdr>
            <w:top w:val="none" w:sz="0" w:space="0" w:color="auto"/>
            <w:left w:val="none" w:sz="0" w:space="0" w:color="auto"/>
            <w:bottom w:val="none" w:sz="0" w:space="0" w:color="auto"/>
            <w:right w:val="none" w:sz="0" w:space="0" w:color="auto"/>
          </w:divBdr>
        </w:div>
        <w:div w:id="875238581">
          <w:marLeft w:val="0"/>
          <w:marRight w:val="0"/>
          <w:marTop w:val="0"/>
          <w:marBottom w:val="0"/>
          <w:divBdr>
            <w:top w:val="none" w:sz="0" w:space="0" w:color="auto"/>
            <w:left w:val="none" w:sz="0" w:space="0" w:color="auto"/>
            <w:bottom w:val="none" w:sz="0" w:space="0" w:color="auto"/>
            <w:right w:val="none" w:sz="0" w:space="0" w:color="auto"/>
          </w:divBdr>
        </w:div>
        <w:div w:id="56321889">
          <w:marLeft w:val="0"/>
          <w:marRight w:val="0"/>
          <w:marTop w:val="0"/>
          <w:marBottom w:val="0"/>
          <w:divBdr>
            <w:top w:val="none" w:sz="0" w:space="0" w:color="auto"/>
            <w:left w:val="none" w:sz="0" w:space="0" w:color="auto"/>
            <w:bottom w:val="none" w:sz="0" w:space="0" w:color="auto"/>
            <w:right w:val="none" w:sz="0" w:space="0" w:color="auto"/>
          </w:divBdr>
        </w:div>
        <w:div w:id="582371813">
          <w:marLeft w:val="0"/>
          <w:marRight w:val="0"/>
          <w:marTop w:val="0"/>
          <w:marBottom w:val="0"/>
          <w:divBdr>
            <w:top w:val="none" w:sz="0" w:space="0" w:color="auto"/>
            <w:left w:val="none" w:sz="0" w:space="0" w:color="auto"/>
            <w:bottom w:val="none" w:sz="0" w:space="0" w:color="auto"/>
            <w:right w:val="none" w:sz="0" w:space="0" w:color="auto"/>
          </w:divBdr>
        </w:div>
      </w:divsChild>
    </w:div>
    <w:div w:id="1906523704">
      <w:bodyDiv w:val="1"/>
      <w:marLeft w:val="0"/>
      <w:marRight w:val="0"/>
      <w:marTop w:val="0"/>
      <w:marBottom w:val="0"/>
      <w:divBdr>
        <w:top w:val="none" w:sz="0" w:space="0" w:color="auto"/>
        <w:left w:val="none" w:sz="0" w:space="0" w:color="auto"/>
        <w:bottom w:val="none" w:sz="0" w:space="0" w:color="auto"/>
        <w:right w:val="none" w:sz="0" w:space="0" w:color="auto"/>
      </w:divBdr>
      <w:divsChild>
        <w:div w:id="1708994196">
          <w:marLeft w:val="0"/>
          <w:marRight w:val="0"/>
          <w:marTop w:val="0"/>
          <w:marBottom w:val="0"/>
          <w:divBdr>
            <w:top w:val="none" w:sz="0" w:space="0" w:color="auto"/>
            <w:left w:val="none" w:sz="0" w:space="0" w:color="auto"/>
            <w:bottom w:val="none" w:sz="0" w:space="0" w:color="auto"/>
            <w:right w:val="none" w:sz="0" w:space="0" w:color="auto"/>
          </w:divBdr>
        </w:div>
      </w:divsChild>
    </w:div>
    <w:div w:id="1930458864">
      <w:bodyDiv w:val="1"/>
      <w:marLeft w:val="0"/>
      <w:marRight w:val="0"/>
      <w:marTop w:val="0"/>
      <w:marBottom w:val="0"/>
      <w:divBdr>
        <w:top w:val="none" w:sz="0" w:space="0" w:color="auto"/>
        <w:left w:val="none" w:sz="0" w:space="0" w:color="auto"/>
        <w:bottom w:val="none" w:sz="0" w:space="0" w:color="auto"/>
        <w:right w:val="none" w:sz="0" w:space="0" w:color="auto"/>
      </w:divBdr>
      <w:divsChild>
        <w:div w:id="719355466">
          <w:marLeft w:val="0"/>
          <w:marRight w:val="0"/>
          <w:marTop w:val="0"/>
          <w:marBottom w:val="0"/>
          <w:divBdr>
            <w:top w:val="none" w:sz="0" w:space="0" w:color="auto"/>
            <w:left w:val="none" w:sz="0" w:space="0" w:color="auto"/>
            <w:bottom w:val="none" w:sz="0" w:space="0" w:color="auto"/>
            <w:right w:val="none" w:sz="0" w:space="0" w:color="auto"/>
          </w:divBdr>
        </w:div>
      </w:divsChild>
    </w:div>
    <w:div w:id="1950580539">
      <w:bodyDiv w:val="1"/>
      <w:marLeft w:val="0"/>
      <w:marRight w:val="0"/>
      <w:marTop w:val="0"/>
      <w:marBottom w:val="0"/>
      <w:divBdr>
        <w:top w:val="none" w:sz="0" w:space="0" w:color="auto"/>
        <w:left w:val="none" w:sz="0" w:space="0" w:color="auto"/>
        <w:bottom w:val="none" w:sz="0" w:space="0" w:color="auto"/>
        <w:right w:val="none" w:sz="0" w:space="0" w:color="auto"/>
      </w:divBdr>
      <w:divsChild>
        <w:div w:id="878781342">
          <w:marLeft w:val="0"/>
          <w:marRight w:val="0"/>
          <w:marTop w:val="0"/>
          <w:marBottom w:val="0"/>
          <w:divBdr>
            <w:top w:val="none" w:sz="0" w:space="0" w:color="auto"/>
            <w:left w:val="none" w:sz="0" w:space="0" w:color="auto"/>
            <w:bottom w:val="none" w:sz="0" w:space="0" w:color="auto"/>
            <w:right w:val="none" w:sz="0" w:space="0" w:color="auto"/>
          </w:divBdr>
        </w:div>
        <w:div w:id="1779986356">
          <w:marLeft w:val="0"/>
          <w:marRight w:val="0"/>
          <w:marTop w:val="0"/>
          <w:marBottom w:val="0"/>
          <w:divBdr>
            <w:top w:val="none" w:sz="0" w:space="0" w:color="auto"/>
            <w:left w:val="none" w:sz="0" w:space="0" w:color="auto"/>
            <w:bottom w:val="none" w:sz="0" w:space="0" w:color="auto"/>
            <w:right w:val="none" w:sz="0" w:space="0" w:color="auto"/>
          </w:divBdr>
        </w:div>
        <w:div w:id="4862530">
          <w:marLeft w:val="0"/>
          <w:marRight w:val="0"/>
          <w:marTop w:val="0"/>
          <w:marBottom w:val="0"/>
          <w:divBdr>
            <w:top w:val="none" w:sz="0" w:space="0" w:color="auto"/>
            <w:left w:val="none" w:sz="0" w:space="0" w:color="auto"/>
            <w:bottom w:val="none" w:sz="0" w:space="0" w:color="auto"/>
            <w:right w:val="none" w:sz="0" w:space="0" w:color="auto"/>
          </w:divBdr>
        </w:div>
        <w:div w:id="634917074">
          <w:marLeft w:val="0"/>
          <w:marRight w:val="0"/>
          <w:marTop w:val="0"/>
          <w:marBottom w:val="0"/>
          <w:divBdr>
            <w:top w:val="none" w:sz="0" w:space="0" w:color="auto"/>
            <w:left w:val="none" w:sz="0" w:space="0" w:color="auto"/>
            <w:bottom w:val="none" w:sz="0" w:space="0" w:color="auto"/>
            <w:right w:val="none" w:sz="0" w:space="0" w:color="auto"/>
          </w:divBdr>
        </w:div>
        <w:div w:id="1510289233">
          <w:marLeft w:val="0"/>
          <w:marRight w:val="0"/>
          <w:marTop w:val="0"/>
          <w:marBottom w:val="0"/>
          <w:divBdr>
            <w:top w:val="none" w:sz="0" w:space="0" w:color="auto"/>
            <w:left w:val="none" w:sz="0" w:space="0" w:color="auto"/>
            <w:bottom w:val="none" w:sz="0" w:space="0" w:color="auto"/>
            <w:right w:val="none" w:sz="0" w:space="0" w:color="auto"/>
          </w:divBdr>
        </w:div>
        <w:div w:id="1471702729">
          <w:marLeft w:val="0"/>
          <w:marRight w:val="0"/>
          <w:marTop w:val="0"/>
          <w:marBottom w:val="0"/>
          <w:divBdr>
            <w:top w:val="none" w:sz="0" w:space="0" w:color="auto"/>
            <w:left w:val="none" w:sz="0" w:space="0" w:color="auto"/>
            <w:bottom w:val="none" w:sz="0" w:space="0" w:color="auto"/>
            <w:right w:val="none" w:sz="0" w:space="0" w:color="auto"/>
          </w:divBdr>
        </w:div>
        <w:div w:id="1693342866">
          <w:marLeft w:val="0"/>
          <w:marRight w:val="0"/>
          <w:marTop w:val="0"/>
          <w:marBottom w:val="0"/>
          <w:divBdr>
            <w:top w:val="none" w:sz="0" w:space="0" w:color="auto"/>
            <w:left w:val="none" w:sz="0" w:space="0" w:color="auto"/>
            <w:bottom w:val="none" w:sz="0" w:space="0" w:color="auto"/>
            <w:right w:val="none" w:sz="0" w:space="0" w:color="auto"/>
          </w:divBdr>
        </w:div>
      </w:divsChild>
    </w:div>
    <w:div w:id="1969553608">
      <w:bodyDiv w:val="1"/>
      <w:marLeft w:val="0"/>
      <w:marRight w:val="0"/>
      <w:marTop w:val="0"/>
      <w:marBottom w:val="0"/>
      <w:divBdr>
        <w:top w:val="none" w:sz="0" w:space="0" w:color="auto"/>
        <w:left w:val="none" w:sz="0" w:space="0" w:color="auto"/>
        <w:bottom w:val="none" w:sz="0" w:space="0" w:color="auto"/>
        <w:right w:val="none" w:sz="0" w:space="0" w:color="auto"/>
      </w:divBdr>
    </w:div>
    <w:div w:id="1975603244">
      <w:bodyDiv w:val="1"/>
      <w:marLeft w:val="0"/>
      <w:marRight w:val="0"/>
      <w:marTop w:val="0"/>
      <w:marBottom w:val="0"/>
      <w:divBdr>
        <w:top w:val="none" w:sz="0" w:space="0" w:color="auto"/>
        <w:left w:val="none" w:sz="0" w:space="0" w:color="auto"/>
        <w:bottom w:val="none" w:sz="0" w:space="0" w:color="auto"/>
        <w:right w:val="none" w:sz="0" w:space="0" w:color="auto"/>
      </w:divBdr>
    </w:div>
    <w:div w:id="1995647760">
      <w:bodyDiv w:val="1"/>
      <w:marLeft w:val="0"/>
      <w:marRight w:val="0"/>
      <w:marTop w:val="0"/>
      <w:marBottom w:val="0"/>
      <w:divBdr>
        <w:top w:val="none" w:sz="0" w:space="0" w:color="auto"/>
        <w:left w:val="none" w:sz="0" w:space="0" w:color="auto"/>
        <w:bottom w:val="none" w:sz="0" w:space="0" w:color="auto"/>
        <w:right w:val="none" w:sz="0" w:space="0" w:color="auto"/>
      </w:divBdr>
    </w:div>
    <w:div w:id="2008635740">
      <w:bodyDiv w:val="1"/>
      <w:marLeft w:val="0"/>
      <w:marRight w:val="0"/>
      <w:marTop w:val="0"/>
      <w:marBottom w:val="0"/>
      <w:divBdr>
        <w:top w:val="none" w:sz="0" w:space="0" w:color="auto"/>
        <w:left w:val="none" w:sz="0" w:space="0" w:color="auto"/>
        <w:bottom w:val="none" w:sz="0" w:space="0" w:color="auto"/>
        <w:right w:val="none" w:sz="0" w:space="0" w:color="auto"/>
      </w:divBdr>
      <w:divsChild>
        <w:div w:id="2634555">
          <w:marLeft w:val="0"/>
          <w:marRight w:val="0"/>
          <w:marTop w:val="0"/>
          <w:marBottom w:val="0"/>
          <w:divBdr>
            <w:top w:val="none" w:sz="0" w:space="0" w:color="auto"/>
            <w:left w:val="none" w:sz="0" w:space="0" w:color="auto"/>
            <w:bottom w:val="none" w:sz="0" w:space="0" w:color="auto"/>
            <w:right w:val="none" w:sz="0" w:space="0" w:color="auto"/>
          </w:divBdr>
          <w:divsChild>
            <w:div w:id="1968200103">
              <w:marLeft w:val="0"/>
              <w:marRight w:val="0"/>
              <w:marTop w:val="0"/>
              <w:marBottom w:val="0"/>
              <w:divBdr>
                <w:top w:val="none" w:sz="0" w:space="0" w:color="auto"/>
                <w:left w:val="none" w:sz="0" w:space="0" w:color="auto"/>
                <w:bottom w:val="none" w:sz="0" w:space="0" w:color="auto"/>
                <w:right w:val="none" w:sz="0" w:space="0" w:color="auto"/>
              </w:divBdr>
              <w:divsChild>
                <w:div w:id="123281459">
                  <w:marLeft w:val="0"/>
                  <w:marRight w:val="0"/>
                  <w:marTop w:val="0"/>
                  <w:marBottom w:val="0"/>
                  <w:divBdr>
                    <w:top w:val="none" w:sz="0" w:space="0" w:color="auto"/>
                    <w:left w:val="none" w:sz="0" w:space="0" w:color="auto"/>
                    <w:bottom w:val="none" w:sz="0" w:space="0" w:color="auto"/>
                    <w:right w:val="none" w:sz="0" w:space="0" w:color="auto"/>
                  </w:divBdr>
                </w:div>
                <w:div w:id="1148328810">
                  <w:marLeft w:val="0"/>
                  <w:marRight w:val="0"/>
                  <w:marTop w:val="0"/>
                  <w:marBottom w:val="0"/>
                  <w:divBdr>
                    <w:top w:val="none" w:sz="0" w:space="0" w:color="auto"/>
                    <w:left w:val="none" w:sz="0" w:space="0" w:color="auto"/>
                    <w:bottom w:val="none" w:sz="0" w:space="0" w:color="auto"/>
                    <w:right w:val="none" w:sz="0" w:space="0" w:color="auto"/>
                  </w:divBdr>
                </w:div>
                <w:div w:id="1142237971">
                  <w:marLeft w:val="0"/>
                  <w:marRight w:val="0"/>
                  <w:marTop w:val="0"/>
                  <w:marBottom w:val="0"/>
                  <w:divBdr>
                    <w:top w:val="none" w:sz="0" w:space="0" w:color="auto"/>
                    <w:left w:val="none" w:sz="0" w:space="0" w:color="auto"/>
                    <w:bottom w:val="none" w:sz="0" w:space="0" w:color="auto"/>
                    <w:right w:val="none" w:sz="0" w:space="0" w:color="auto"/>
                  </w:divBdr>
                </w:div>
                <w:div w:id="446969099">
                  <w:marLeft w:val="0"/>
                  <w:marRight w:val="0"/>
                  <w:marTop w:val="0"/>
                  <w:marBottom w:val="0"/>
                  <w:divBdr>
                    <w:top w:val="none" w:sz="0" w:space="0" w:color="auto"/>
                    <w:left w:val="none" w:sz="0" w:space="0" w:color="auto"/>
                    <w:bottom w:val="none" w:sz="0" w:space="0" w:color="auto"/>
                    <w:right w:val="none" w:sz="0" w:space="0" w:color="auto"/>
                  </w:divBdr>
                </w:div>
                <w:div w:id="234243474">
                  <w:marLeft w:val="0"/>
                  <w:marRight w:val="0"/>
                  <w:marTop w:val="0"/>
                  <w:marBottom w:val="0"/>
                  <w:divBdr>
                    <w:top w:val="none" w:sz="0" w:space="0" w:color="auto"/>
                    <w:left w:val="none" w:sz="0" w:space="0" w:color="auto"/>
                    <w:bottom w:val="none" w:sz="0" w:space="0" w:color="auto"/>
                    <w:right w:val="none" w:sz="0" w:space="0" w:color="auto"/>
                  </w:divBdr>
                </w:div>
                <w:div w:id="2074542129">
                  <w:marLeft w:val="0"/>
                  <w:marRight w:val="0"/>
                  <w:marTop w:val="0"/>
                  <w:marBottom w:val="0"/>
                  <w:divBdr>
                    <w:top w:val="none" w:sz="0" w:space="0" w:color="auto"/>
                    <w:left w:val="none" w:sz="0" w:space="0" w:color="auto"/>
                    <w:bottom w:val="none" w:sz="0" w:space="0" w:color="auto"/>
                    <w:right w:val="none" w:sz="0" w:space="0" w:color="auto"/>
                  </w:divBdr>
                </w:div>
                <w:div w:id="1408917121">
                  <w:marLeft w:val="0"/>
                  <w:marRight w:val="0"/>
                  <w:marTop w:val="0"/>
                  <w:marBottom w:val="0"/>
                  <w:divBdr>
                    <w:top w:val="none" w:sz="0" w:space="0" w:color="auto"/>
                    <w:left w:val="none" w:sz="0" w:space="0" w:color="auto"/>
                    <w:bottom w:val="none" w:sz="0" w:space="0" w:color="auto"/>
                    <w:right w:val="none" w:sz="0" w:space="0" w:color="auto"/>
                  </w:divBdr>
                </w:div>
                <w:div w:id="809522909">
                  <w:marLeft w:val="0"/>
                  <w:marRight w:val="0"/>
                  <w:marTop w:val="0"/>
                  <w:marBottom w:val="0"/>
                  <w:divBdr>
                    <w:top w:val="none" w:sz="0" w:space="0" w:color="auto"/>
                    <w:left w:val="none" w:sz="0" w:space="0" w:color="auto"/>
                    <w:bottom w:val="none" w:sz="0" w:space="0" w:color="auto"/>
                    <w:right w:val="none" w:sz="0" w:space="0" w:color="auto"/>
                  </w:divBdr>
                </w:div>
                <w:div w:id="1897550232">
                  <w:marLeft w:val="0"/>
                  <w:marRight w:val="0"/>
                  <w:marTop w:val="0"/>
                  <w:marBottom w:val="0"/>
                  <w:divBdr>
                    <w:top w:val="none" w:sz="0" w:space="0" w:color="auto"/>
                    <w:left w:val="none" w:sz="0" w:space="0" w:color="auto"/>
                    <w:bottom w:val="none" w:sz="0" w:space="0" w:color="auto"/>
                    <w:right w:val="none" w:sz="0" w:space="0" w:color="auto"/>
                  </w:divBdr>
                </w:div>
                <w:div w:id="1482774484">
                  <w:marLeft w:val="0"/>
                  <w:marRight w:val="0"/>
                  <w:marTop w:val="0"/>
                  <w:marBottom w:val="0"/>
                  <w:divBdr>
                    <w:top w:val="none" w:sz="0" w:space="0" w:color="auto"/>
                    <w:left w:val="none" w:sz="0" w:space="0" w:color="auto"/>
                    <w:bottom w:val="none" w:sz="0" w:space="0" w:color="auto"/>
                    <w:right w:val="none" w:sz="0" w:space="0" w:color="auto"/>
                  </w:divBdr>
                </w:div>
                <w:div w:id="183056182">
                  <w:marLeft w:val="0"/>
                  <w:marRight w:val="0"/>
                  <w:marTop w:val="0"/>
                  <w:marBottom w:val="0"/>
                  <w:divBdr>
                    <w:top w:val="none" w:sz="0" w:space="0" w:color="auto"/>
                    <w:left w:val="none" w:sz="0" w:space="0" w:color="auto"/>
                    <w:bottom w:val="none" w:sz="0" w:space="0" w:color="auto"/>
                    <w:right w:val="none" w:sz="0" w:space="0" w:color="auto"/>
                  </w:divBdr>
                </w:div>
                <w:div w:id="46231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916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004E6C-3C9B-4CD2-A0DB-155D9A58C9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10</Pages>
  <Words>4306</Words>
  <Characters>25411</Characters>
  <Application>Microsoft Office Word</Application>
  <DocSecurity>0</DocSecurity>
  <Lines>211</Lines>
  <Paragraphs>59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Josef Pitner</dc:creator>
  <cp:keywords/>
  <dc:description/>
  <cp:lastModifiedBy>Latináková Martina</cp:lastModifiedBy>
  <cp:revision>5</cp:revision>
  <cp:lastPrinted>2022-08-25T13:30:00Z</cp:lastPrinted>
  <dcterms:created xsi:type="dcterms:W3CDTF">2023-04-26T12:24:00Z</dcterms:created>
  <dcterms:modified xsi:type="dcterms:W3CDTF">2023-05-15T05:16:00Z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1f6a6dc-c396-49f6-96f2-ee55ed22e261_Enabled">
    <vt:lpwstr>true</vt:lpwstr>
  </property>
  <property fmtid="{D5CDD505-2E9C-101B-9397-08002B2CF9AE}" pid="3" name="MSIP_Label_11f6a6dc-c396-49f6-96f2-ee55ed22e261_SetDate">
    <vt:lpwstr>2022-12-21T12:52:54Z</vt:lpwstr>
  </property>
  <property fmtid="{D5CDD505-2E9C-101B-9397-08002B2CF9AE}" pid="4" name="MSIP_Label_11f6a6dc-c396-49f6-96f2-ee55ed22e261_Method">
    <vt:lpwstr>Standard</vt:lpwstr>
  </property>
  <property fmtid="{D5CDD505-2E9C-101B-9397-08002B2CF9AE}" pid="5" name="MSIP_Label_11f6a6dc-c396-49f6-96f2-ee55ed22e261_Name">
    <vt:lpwstr>Interní - bez označení</vt:lpwstr>
  </property>
  <property fmtid="{D5CDD505-2E9C-101B-9397-08002B2CF9AE}" pid="6" name="MSIP_Label_11f6a6dc-c396-49f6-96f2-ee55ed22e261_SiteId">
    <vt:lpwstr>d3f10f6d-4a4d-4cde-acb6-284a54d78b3a</vt:lpwstr>
  </property>
  <property fmtid="{D5CDD505-2E9C-101B-9397-08002B2CF9AE}" pid="7" name="MSIP_Label_11f6a6dc-c396-49f6-96f2-ee55ed22e261_ActionId">
    <vt:lpwstr>1b1fbb6c-9073-41ef-9e51-7128715faf04</vt:lpwstr>
  </property>
  <property fmtid="{D5CDD505-2E9C-101B-9397-08002B2CF9AE}" pid="8" name="MSIP_Label_11f6a6dc-c396-49f6-96f2-ee55ed22e261_ContentBits">
    <vt:lpwstr>0</vt:lpwstr>
  </property>
</Properties>
</file>