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FA" w:rsidRDefault="0019630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Kupní smlouva</w:t>
      </w:r>
    </w:p>
    <w:p w:rsidR="007004FA" w:rsidRDefault="00196307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left" w:pos="9356"/>
        </w:tabs>
        <w:spacing w:before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uzavřená podle § 2079 a násl. zákona č. 89/2012 Sb., občanský zákoník, ve znění pozdějších předpisů</w:t>
      </w:r>
    </w:p>
    <w:p w:rsidR="007004FA" w:rsidRDefault="007004FA">
      <w:pPr>
        <w:pBdr>
          <w:top w:val="nil"/>
          <w:left w:val="nil"/>
          <w:bottom w:val="nil"/>
          <w:right w:val="nil"/>
          <w:between w:val="nil"/>
        </w:pBdr>
        <w:tabs>
          <w:tab w:val="left" w:pos="3005"/>
          <w:tab w:val="left" w:pos="5387"/>
          <w:tab w:val="left" w:pos="8817"/>
        </w:tabs>
        <w:spacing w:before="0"/>
        <w:ind w:left="709" w:hanging="709"/>
        <w:rPr>
          <w:b/>
          <w:color w:val="000000"/>
          <w:sz w:val="22"/>
          <w:szCs w:val="22"/>
        </w:rPr>
      </w:pPr>
    </w:p>
    <w:p w:rsidR="007004FA" w:rsidRDefault="00196307">
      <w:pPr>
        <w:pBdr>
          <w:top w:val="nil"/>
          <w:left w:val="nil"/>
          <w:bottom w:val="nil"/>
          <w:right w:val="nil"/>
          <w:between w:val="nil"/>
        </w:pBdr>
        <w:tabs>
          <w:tab w:val="left" w:pos="3005"/>
          <w:tab w:val="left" w:pos="5387"/>
          <w:tab w:val="left" w:pos="8817"/>
        </w:tabs>
        <w:spacing w:before="0"/>
        <w:ind w:left="709" w:hanging="709"/>
        <w:jc w:val="lef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evidovaná pod číslem:</w:t>
      </w:r>
    </w:p>
    <w:p w:rsidR="007004FA" w:rsidRPr="003736CD" w:rsidRDefault="00196307">
      <w:pPr>
        <w:tabs>
          <w:tab w:val="left" w:pos="426"/>
          <w:tab w:val="left" w:pos="1560"/>
        </w:tabs>
        <w:spacing w:before="0"/>
        <w:ind w:left="709" w:hanging="709"/>
        <w:jc w:val="left"/>
        <w:rPr>
          <w:sz w:val="22"/>
          <w:szCs w:val="22"/>
        </w:rPr>
      </w:pPr>
      <w:r>
        <w:rPr>
          <w:sz w:val="22"/>
          <w:szCs w:val="22"/>
        </w:rPr>
        <w:t>u kupujícího</w:t>
      </w:r>
      <w:r w:rsidRPr="003736CD">
        <w:rPr>
          <w:sz w:val="22"/>
          <w:szCs w:val="22"/>
        </w:rPr>
        <w:t xml:space="preserve">: </w:t>
      </w:r>
      <w:r w:rsidR="00DC308A" w:rsidRPr="003736CD">
        <w:rPr>
          <w:sz w:val="22"/>
          <w:szCs w:val="22"/>
        </w:rPr>
        <w:t xml:space="preserve">         </w:t>
      </w:r>
      <w:r w:rsidR="003736CD" w:rsidRPr="003736CD">
        <w:rPr>
          <w:sz w:val="22"/>
          <w:szCs w:val="22"/>
        </w:rPr>
        <w:t>SML/2023005/2023</w:t>
      </w:r>
    </w:p>
    <w:p w:rsidR="007004FA" w:rsidRPr="003736CD" w:rsidRDefault="00196307">
      <w:pPr>
        <w:tabs>
          <w:tab w:val="left" w:pos="426"/>
          <w:tab w:val="left" w:pos="1560"/>
        </w:tabs>
        <w:spacing w:before="0"/>
        <w:ind w:left="709" w:hanging="709"/>
        <w:jc w:val="left"/>
        <w:rPr>
          <w:sz w:val="22"/>
          <w:szCs w:val="22"/>
        </w:rPr>
      </w:pPr>
      <w:r w:rsidRPr="003736CD">
        <w:rPr>
          <w:sz w:val="22"/>
          <w:szCs w:val="22"/>
        </w:rPr>
        <w:t>u prodávajícího</w:t>
      </w:r>
      <w:r w:rsidR="00546FBB" w:rsidRPr="003736CD">
        <w:rPr>
          <w:sz w:val="22"/>
          <w:szCs w:val="22"/>
        </w:rPr>
        <w:t>:</w:t>
      </w:r>
      <w:r w:rsidRPr="003736CD">
        <w:rPr>
          <w:sz w:val="22"/>
          <w:szCs w:val="22"/>
        </w:rPr>
        <w:t xml:space="preserve"> </w:t>
      </w:r>
      <w:r w:rsidR="00DC308A" w:rsidRPr="003736CD">
        <w:rPr>
          <w:sz w:val="22"/>
          <w:szCs w:val="22"/>
        </w:rPr>
        <w:t xml:space="preserve">    1/2023</w:t>
      </w:r>
    </w:p>
    <w:p w:rsidR="007004FA" w:rsidRDefault="001963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0"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SMLUVNÍ STRANY</w:t>
      </w:r>
    </w:p>
    <w:p w:rsidR="007004FA" w:rsidRDefault="00196307">
      <w:pPr>
        <w:spacing w:before="0"/>
        <w:rPr>
          <w:sz w:val="22"/>
          <w:szCs w:val="22"/>
        </w:rPr>
      </w:pPr>
      <w:r>
        <w:rPr>
          <w:b/>
          <w:sz w:val="22"/>
          <w:szCs w:val="22"/>
        </w:rPr>
        <w:t>Kupující: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7004FA" w:rsidRDefault="00196307">
      <w:p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b/>
          <w:color w:val="000000"/>
          <w:sz w:val="22"/>
          <w:szCs w:val="22"/>
          <w:highlight w:val="yellow"/>
        </w:rPr>
      </w:pPr>
      <w:r>
        <w:rPr>
          <w:color w:val="000000"/>
          <w:sz w:val="22"/>
          <w:szCs w:val="22"/>
        </w:rPr>
        <w:t>Název: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E12FD1">
        <w:rPr>
          <w:color w:val="000000"/>
          <w:sz w:val="22"/>
          <w:szCs w:val="22"/>
        </w:rPr>
        <w:t xml:space="preserve">Městská knihovna </w:t>
      </w:r>
      <w:r w:rsidR="00E12FD1" w:rsidRPr="00E12FD1">
        <w:rPr>
          <w:color w:val="000000"/>
          <w:sz w:val="22"/>
          <w:szCs w:val="22"/>
        </w:rPr>
        <w:t xml:space="preserve">Jihlava, </w:t>
      </w:r>
      <w:r w:rsidRPr="00E12FD1">
        <w:rPr>
          <w:color w:val="000000"/>
          <w:sz w:val="22"/>
          <w:szCs w:val="22"/>
        </w:rPr>
        <w:t>příspěvková organizace</w:t>
      </w:r>
    </w:p>
    <w:p w:rsidR="007004FA" w:rsidRDefault="00196307">
      <w:p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Sídlo: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E12FD1">
        <w:rPr>
          <w:color w:val="000000"/>
          <w:sz w:val="22"/>
          <w:szCs w:val="22"/>
        </w:rPr>
        <w:t xml:space="preserve">Hluboká 109/1, 586 01 </w:t>
      </w:r>
      <w:r w:rsidR="00C26FEA">
        <w:rPr>
          <w:color w:val="000000"/>
          <w:sz w:val="22"/>
          <w:szCs w:val="22"/>
        </w:rPr>
        <w:t>J</w:t>
      </w:r>
      <w:r w:rsidR="00E12FD1">
        <w:rPr>
          <w:color w:val="000000"/>
          <w:sz w:val="22"/>
          <w:szCs w:val="22"/>
        </w:rPr>
        <w:t>ihlava</w:t>
      </w:r>
    </w:p>
    <w:p w:rsidR="007004FA" w:rsidRDefault="00196307">
      <w:p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E12FD1">
        <w:rPr>
          <w:color w:val="000000"/>
          <w:sz w:val="22"/>
          <w:szCs w:val="22"/>
        </w:rPr>
        <w:t>00090719</w:t>
      </w:r>
    </w:p>
    <w:p w:rsidR="007004FA" w:rsidRDefault="00196307">
      <w:p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Zastoupený: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E12FD1">
        <w:rPr>
          <w:color w:val="000000"/>
          <w:sz w:val="22"/>
          <w:szCs w:val="22"/>
        </w:rPr>
        <w:t>PhDr. Jarmila Daňková</w:t>
      </w:r>
    </w:p>
    <w:p w:rsidR="007004FA" w:rsidRDefault="00196307">
      <w:p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E-mail: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E12FD1">
        <w:rPr>
          <w:color w:val="000000"/>
          <w:sz w:val="22"/>
          <w:szCs w:val="22"/>
        </w:rPr>
        <w:t>reditel@knihovna-ji.cz</w:t>
      </w:r>
    </w:p>
    <w:p w:rsidR="007004FA" w:rsidRDefault="00196307">
      <w:p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Tel., mob.: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E12FD1">
        <w:rPr>
          <w:color w:val="000000"/>
          <w:sz w:val="22"/>
          <w:szCs w:val="22"/>
        </w:rPr>
        <w:t>565 579 854; 732 797 726</w:t>
      </w:r>
    </w:p>
    <w:p w:rsidR="007004FA" w:rsidRDefault="00196307">
      <w:p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Bankovní spojení: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E12FD1">
        <w:rPr>
          <w:color w:val="000000"/>
          <w:sz w:val="22"/>
          <w:szCs w:val="22"/>
        </w:rPr>
        <w:t>Česká spořitelna, a.s., pobočka Jihlava</w:t>
      </w:r>
    </w:p>
    <w:p w:rsidR="007004FA" w:rsidRDefault="00196307">
      <w:p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color w:val="000000"/>
        </w:rPr>
      </w:pPr>
      <w:r>
        <w:rPr>
          <w:color w:val="000000"/>
          <w:sz w:val="22"/>
          <w:szCs w:val="22"/>
        </w:rPr>
        <w:t>Číslo účtu: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spellStart"/>
      <w:r w:rsidR="00F03B1B">
        <w:rPr>
          <w:color w:val="000000"/>
          <w:sz w:val="22"/>
          <w:szCs w:val="22"/>
        </w:rPr>
        <w:t>xxxxxxxxxxxxxxxxxxx</w:t>
      </w:r>
      <w:proofErr w:type="spellEnd"/>
    </w:p>
    <w:p w:rsidR="007004FA" w:rsidRDefault="00196307">
      <w:p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Adresa pro zasílání korespondence, </w:t>
      </w:r>
      <w:r w:rsidR="00E12FD1">
        <w:rPr>
          <w:color w:val="000000"/>
          <w:sz w:val="22"/>
          <w:szCs w:val="22"/>
        </w:rPr>
        <w:tab/>
      </w:r>
      <w:r w:rsidR="00E12FD1">
        <w:rPr>
          <w:color w:val="000000"/>
          <w:sz w:val="22"/>
          <w:szCs w:val="22"/>
        </w:rPr>
        <w:tab/>
      </w:r>
    </w:p>
    <w:p w:rsidR="00C26FEA" w:rsidRDefault="00196307" w:rsidP="00C26FEA">
      <w:p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vč. daňových dokladů: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spellStart"/>
      <w:r w:rsidR="00F03B1B">
        <w:rPr>
          <w:color w:val="000000"/>
          <w:sz w:val="22"/>
          <w:szCs w:val="22"/>
        </w:rPr>
        <w:t>xxxxxxxxxxxxxxxxxxx</w:t>
      </w:r>
      <w:proofErr w:type="spellEnd"/>
    </w:p>
    <w:p w:rsidR="007004FA" w:rsidRDefault="00196307">
      <w:p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Pracovník pověřený jednáním </w:t>
      </w:r>
      <w:r w:rsidR="00E12FD1">
        <w:rPr>
          <w:color w:val="000000"/>
          <w:sz w:val="22"/>
          <w:szCs w:val="22"/>
        </w:rPr>
        <w:tab/>
      </w:r>
      <w:r w:rsidR="00E12FD1">
        <w:rPr>
          <w:color w:val="000000"/>
          <w:sz w:val="22"/>
          <w:szCs w:val="22"/>
        </w:rPr>
        <w:tab/>
      </w:r>
      <w:r w:rsidR="00E12FD1">
        <w:rPr>
          <w:color w:val="000000"/>
          <w:sz w:val="22"/>
          <w:szCs w:val="22"/>
        </w:rPr>
        <w:tab/>
      </w:r>
    </w:p>
    <w:p w:rsidR="00C26FEA" w:rsidRDefault="00196307" w:rsidP="00C26FEA">
      <w:p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 věcech smluvních plnění dodávek: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spellStart"/>
      <w:r w:rsidR="00F03B1B">
        <w:rPr>
          <w:color w:val="000000"/>
          <w:sz w:val="22"/>
          <w:szCs w:val="22"/>
        </w:rPr>
        <w:t>xxxxxxxxxxxxxxxxxxxxx</w:t>
      </w:r>
      <w:proofErr w:type="spellEnd"/>
    </w:p>
    <w:p w:rsidR="007004FA" w:rsidRDefault="00196307">
      <w:p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E-mail: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spellStart"/>
      <w:r w:rsidR="00F03B1B">
        <w:rPr>
          <w:color w:val="000000"/>
          <w:sz w:val="22"/>
          <w:szCs w:val="22"/>
        </w:rPr>
        <w:t>xxxxxxxxxxxxxxxxxxxxx</w:t>
      </w:r>
      <w:proofErr w:type="spellEnd"/>
    </w:p>
    <w:p w:rsidR="007004FA" w:rsidRDefault="00196307">
      <w:p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Tel., mob.: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spellStart"/>
      <w:r w:rsidR="00F03B1B">
        <w:rPr>
          <w:color w:val="000000"/>
          <w:sz w:val="22"/>
          <w:szCs w:val="22"/>
        </w:rPr>
        <w:t>xxxxxxxxxxxxxxxxxxxxx</w:t>
      </w:r>
      <w:proofErr w:type="spellEnd"/>
    </w:p>
    <w:p w:rsidR="007004FA" w:rsidRDefault="00196307">
      <w:pPr>
        <w:spacing w:before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004FA" w:rsidRDefault="00196307">
      <w:pPr>
        <w:spacing w:before="0"/>
        <w:ind w:left="709" w:hanging="709"/>
        <w:rPr>
          <w:sz w:val="22"/>
          <w:szCs w:val="22"/>
        </w:rPr>
      </w:pPr>
      <w:r>
        <w:rPr>
          <w:sz w:val="22"/>
          <w:szCs w:val="22"/>
        </w:rPr>
        <w:t>(dále jen jako „kupující“)</w:t>
      </w:r>
    </w:p>
    <w:p w:rsidR="007004FA" w:rsidRDefault="007004FA">
      <w:pPr>
        <w:spacing w:before="0"/>
        <w:rPr>
          <w:sz w:val="22"/>
          <w:szCs w:val="22"/>
        </w:rPr>
      </w:pPr>
    </w:p>
    <w:p w:rsidR="007004FA" w:rsidRDefault="00196307">
      <w:pPr>
        <w:spacing w:before="0"/>
        <w:rPr>
          <w:b/>
          <w:sz w:val="22"/>
          <w:szCs w:val="22"/>
        </w:rPr>
      </w:pPr>
      <w:r>
        <w:rPr>
          <w:b/>
          <w:sz w:val="22"/>
          <w:szCs w:val="22"/>
        </w:rPr>
        <w:t>Prodávající:</w:t>
      </w:r>
    </w:p>
    <w:p w:rsidR="007004FA" w:rsidRDefault="00196307">
      <w:pPr>
        <w:spacing w:before="0"/>
        <w:rPr>
          <w:sz w:val="22"/>
          <w:szCs w:val="22"/>
          <w:highlight w:val="yellow"/>
        </w:rPr>
      </w:pPr>
      <w:r>
        <w:rPr>
          <w:sz w:val="22"/>
          <w:szCs w:val="22"/>
        </w:rPr>
        <w:t>Název: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LANius</w:t>
      </w:r>
      <w:proofErr w:type="spellEnd"/>
      <w:r>
        <w:rPr>
          <w:b/>
          <w:sz w:val="22"/>
          <w:szCs w:val="22"/>
        </w:rPr>
        <w:t xml:space="preserve"> s.r.o.</w:t>
      </w:r>
    </w:p>
    <w:p w:rsidR="007004FA" w:rsidRDefault="00196307">
      <w:pPr>
        <w:spacing w:before="0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Tomkova 2099, 390 01 Tábor</w:t>
      </w:r>
    </w:p>
    <w:p w:rsidR="007004FA" w:rsidRDefault="00196307">
      <w:pPr>
        <w:widowControl w:val="0"/>
        <w:tabs>
          <w:tab w:val="left" w:pos="2494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25150707</w:t>
      </w:r>
    </w:p>
    <w:p w:rsidR="007004FA" w:rsidRDefault="00196307">
      <w:pPr>
        <w:widowControl w:val="0"/>
        <w:tabs>
          <w:tab w:val="left" w:pos="2494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CZ25150707</w:t>
      </w:r>
    </w:p>
    <w:p w:rsidR="007004FA" w:rsidRDefault="00196307">
      <w:pPr>
        <w:widowControl w:val="0"/>
        <w:tabs>
          <w:tab w:val="left" w:pos="2494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>Statutární zástupce: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Jiří Šilha, jednatel</w:t>
      </w:r>
    </w:p>
    <w:p w:rsidR="007004FA" w:rsidRDefault="00196307">
      <w:pPr>
        <w:widowControl w:val="0"/>
        <w:tabs>
          <w:tab w:val="left" w:pos="2494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F03B1B">
        <w:rPr>
          <w:sz w:val="22"/>
          <w:szCs w:val="22"/>
        </w:rPr>
        <w:t>xxxxxxxxxxxxxxxxx</w:t>
      </w:r>
      <w:proofErr w:type="spellEnd"/>
    </w:p>
    <w:p w:rsidR="007004FA" w:rsidRDefault="00196307">
      <w:pPr>
        <w:widowControl w:val="0"/>
        <w:tabs>
          <w:tab w:val="left" w:pos="2494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>Tel., mob.: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F03B1B">
        <w:rPr>
          <w:sz w:val="22"/>
          <w:szCs w:val="22"/>
        </w:rPr>
        <w:t>xxxxxxxxxxxxxxxxx</w:t>
      </w:r>
      <w:proofErr w:type="spellEnd"/>
    </w:p>
    <w:p w:rsidR="007004FA" w:rsidRDefault="00196307">
      <w:pPr>
        <w:widowControl w:val="0"/>
        <w:tabs>
          <w:tab w:val="left" w:pos="2494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>Bankovní spojení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ČSOB </w:t>
      </w:r>
      <w:proofErr w:type="spellStart"/>
      <w:r>
        <w:rPr>
          <w:sz w:val="22"/>
          <w:szCs w:val="22"/>
        </w:rPr>
        <w:t>pob</w:t>
      </w:r>
      <w:proofErr w:type="spellEnd"/>
      <w:r>
        <w:rPr>
          <w:sz w:val="22"/>
          <w:szCs w:val="22"/>
        </w:rPr>
        <w:t>. Tábor</w:t>
      </w:r>
    </w:p>
    <w:p w:rsidR="007004FA" w:rsidRDefault="00196307">
      <w:pPr>
        <w:widowControl w:val="0"/>
        <w:tabs>
          <w:tab w:val="left" w:pos="2494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F03B1B">
        <w:rPr>
          <w:sz w:val="22"/>
          <w:szCs w:val="22"/>
        </w:rPr>
        <w:t>xxxxxxxxxxxxxxxxx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004FA" w:rsidRDefault="00196307">
      <w:p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Pracovník pověřený jednáním </w:t>
      </w:r>
    </w:p>
    <w:p w:rsidR="007004FA" w:rsidRDefault="00196307">
      <w:pPr>
        <w:spacing w:before="0"/>
        <w:rPr>
          <w:sz w:val="22"/>
          <w:szCs w:val="22"/>
        </w:rPr>
      </w:pPr>
      <w:r>
        <w:rPr>
          <w:sz w:val="22"/>
          <w:szCs w:val="22"/>
        </w:rPr>
        <w:t>ve věcech smluvních plnění dodávek: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F03B1B">
        <w:rPr>
          <w:sz w:val="22"/>
          <w:szCs w:val="22"/>
        </w:rPr>
        <w:t>xxxxxxxxxxxxxxxxx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004FA" w:rsidRDefault="00196307">
      <w:pPr>
        <w:spacing w:before="0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F03B1B">
        <w:rPr>
          <w:sz w:val="22"/>
          <w:szCs w:val="22"/>
        </w:rPr>
        <w:t>xxxxxxxxxxxxxxxxx</w:t>
      </w:r>
      <w:proofErr w:type="spellEnd"/>
    </w:p>
    <w:p w:rsidR="007004FA" w:rsidRDefault="00196307">
      <w:pPr>
        <w:spacing w:before="0"/>
        <w:rPr>
          <w:sz w:val="22"/>
          <w:szCs w:val="22"/>
        </w:rPr>
      </w:pPr>
      <w:r>
        <w:rPr>
          <w:sz w:val="22"/>
          <w:szCs w:val="22"/>
        </w:rPr>
        <w:t>Tel., mob.: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03B1B">
        <w:rPr>
          <w:sz w:val="22"/>
          <w:szCs w:val="22"/>
        </w:rPr>
        <w:t>xxxxxxxxxxxxxxxxx</w:t>
      </w:r>
      <w:bookmarkStart w:id="0" w:name="_GoBack"/>
      <w:bookmarkEnd w:id="0"/>
    </w:p>
    <w:p w:rsidR="007004FA" w:rsidRDefault="007004FA">
      <w:pPr>
        <w:spacing w:before="0"/>
        <w:rPr>
          <w:sz w:val="22"/>
          <w:szCs w:val="22"/>
        </w:rPr>
      </w:pPr>
    </w:p>
    <w:p w:rsidR="007004FA" w:rsidRDefault="00196307">
      <w:pPr>
        <w:spacing w:before="0"/>
        <w:ind w:left="709" w:hanging="709"/>
        <w:rPr>
          <w:sz w:val="22"/>
          <w:szCs w:val="22"/>
        </w:rPr>
      </w:pPr>
      <w:r>
        <w:rPr>
          <w:sz w:val="22"/>
          <w:szCs w:val="22"/>
        </w:rPr>
        <w:t>(dále jen jako „prodávající“)</w:t>
      </w:r>
    </w:p>
    <w:p w:rsidR="007004FA" w:rsidRDefault="007004FA">
      <w:pPr>
        <w:spacing w:before="0"/>
        <w:ind w:left="709" w:hanging="709"/>
        <w:rPr>
          <w:sz w:val="22"/>
          <w:szCs w:val="22"/>
        </w:rPr>
      </w:pPr>
    </w:p>
    <w:p w:rsidR="007004FA" w:rsidRDefault="00196307">
      <w:pPr>
        <w:spacing w:before="0"/>
        <w:rPr>
          <w:sz w:val="22"/>
          <w:szCs w:val="22"/>
        </w:rPr>
      </w:pPr>
      <w:r>
        <w:rPr>
          <w:sz w:val="22"/>
          <w:szCs w:val="22"/>
        </w:rPr>
        <w:t>(kupující a prodávající dále také společně jako „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“ a každý samostatně jako „</w:t>
      </w:r>
      <w:r>
        <w:rPr>
          <w:b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:rsidR="007004FA" w:rsidRDefault="007004FA">
      <w:pPr>
        <w:spacing w:before="0"/>
        <w:rPr>
          <w:sz w:val="22"/>
          <w:szCs w:val="22"/>
        </w:rPr>
      </w:pPr>
    </w:p>
    <w:p w:rsidR="007004FA" w:rsidRDefault="00196307">
      <w:pPr>
        <w:spacing w:before="0"/>
        <w:jc w:val="left"/>
        <w:rPr>
          <w:b/>
          <w:sz w:val="22"/>
          <w:szCs w:val="22"/>
        </w:rPr>
      </w:pPr>
      <w:r>
        <w:br w:type="page"/>
      </w:r>
    </w:p>
    <w:p w:rsidR="007004FA" w:rsidRDefault="001963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0"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ZÁKLADNÍ USTANOVENÍ</w:t>
      </w:r>
    </w:p>
    <w:p w:rsidR="007004FA" w:rsidRDefault="001963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Smlouva je uzavřena dle § 2079 a násl. zákona č. 89/2012 Sb., občanský zákoník (dále jen „občanský zákoník"), ve znění pozdějších předpisů; práva a povinnosti stran touto smlouvou neupravená se řídí příslušnými ustanoveními občanského zákoníku.</w:t>
      </w:r>
    </w:p>
    <w:p w:rsidR="007004FA" w:rsidRDefault="001963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údaje uvedené v čl. I. této smlouvy jsou v souladu s právní skutečností v době uzavření smlouvy. Smluvní strany se zavazují, že změny dotčených údajů oznámí bez prodlení písemně druhé smluvní straně.</w:t>
      </w:r>
    </w:p>
    <w:p w:rsidR="007004FA" w:rsidRDefault="001963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Účelem smlouvy je dodávka včetně dopravy a zapojení systému RFID v Městské knihovně </w:t>
      </w:r>
      <w:r>
        <w:rPr>
          <w:sz w:val="22"/>
          <w:szCs w:val="22"/>
        </w:rPr>
        <w:t>Jihlava.</w:t>
      </w:r>
      <w:r>
        <w:rPr>
          <w:color w:val="000000"/>
          <w:sz w:val="22"/>
          <w:szCs w:val="22"/>
        </w:rPr>
        <w:t xml:space="preserve"> </w:t>
      </w:r>
    </w:p>
    <w:p w:rsidR="007004FA" w:rsidRDefault="001963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0"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PŘEDMĚT SMLOUVY</w:t>
      </w:r>
    </w:p>
    <w:p w:rsidR="007004FA" w:rsidRDefault="00196307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ind w:left="357" w:hanging="357"/>
        <w:rPr>
          <w:color w:val="0070C0"/>
          <w:sz w:val="22"/>
          <w:szCs w:val="22"/>
        </w:rPr>
      </w:pPr>
      <w:r>
        <w:rPr>
          <w:color w:val="000000"/>
          <w:sz w:val="22"/>
          <w:szCs w:val="22"/>
        </w:rPr>
        <w:t xml:space="preserve">Prodávající se zavazuje dodat kupujícímu kompletní vybavení pro zavedení RFID systému v knihovně včetně jeho zapojení a zprovoznění (viz příloha č. 1 Rozpočet a příloha </w:t>
      </w:r>
      <w:proofErr w:type="gramStart"/>
      <w:r>
        <w:rPr>
          <w:color w:val="000000"/>
          <w:sz w:val="22"/>
          <w:szCs w:val="22"/>
        </w:rPr>
        <w:t>č. 2 Technická</w:t>
      </w:r>
      <w:proofErr w:type="gramEnd"/>
      <w:r>
        <w:rPr>
          <w:color w:val="000000"/>
          <w:sz w:val="22"/>
          <w:szCs w:val="22"/>
        </w:rPr>
        <w:t xml:space="preserve"> specifikace). </w:t>
      </w:r>
    </w:p>
    <w:p w:rsidR="007004FA" w:rsidRDefault="00196307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ind w:left="357" w:hanging="357"/>
        <w:rPr>
          <w:color w:val="0070C0"/>
          <w:sz w:val="22"/>
          <w:szCs w:val="22"/>
        </w:rPr>
      </w:pPr>
      <w:r>
        <w:rPr>
          <w:color w:val="000000"/>
          <w:sz w:val="22"/>
          <w:szCs w:val="22"/>
        </w:rPr>
        <w:t xml:space="preserve">Součástí dodávky je též doprava kompletního zboží. </w:t>
      </w:r>
    </w:p>
    <w:p w:rsidR="007004FA" w:rsidRDefault="001963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0"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DODACÍ PODMÍNKY A MÍSTO PLNĚNÍ</w:t>
      </w:r>
    </w:p>
    <w:p w:rsidR="007004FA" w:rsidRDefault="0019630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before="0" w:after="200" w:line="276" w:lineRule="auto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Termín plnění zakázky: </w:t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06/2023 – </w:t>
      </w:r>
      <w:r>
        <w:rPr>
          <w:b/>
          <w:sz w:val="22"/>
          <w:szCs w:val="22"/>
        </w:rPr>
        <w:t>12</w:t>
      </w:r>
      <w:r>
        <w:rPr>
          <w:b/>
          <w:color w:val="000000"/>
          <w:sz w:val="22"/>
          <w:szCs w:val="22"/>
        </w:rPr>
        <w:t>/2023</w:t>
      </w:r>
    </w:p>
    <w:p w:rsidR="007004FA" w:rsidRDefault="0019630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before="0" w:after="200" w:line="276" w:lineRule="auto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Místem plnění je Městská knihovna </w:t>
      </w:r>
      <w:r>
        <w:rPr>
          <w:sz w:val="22"/>
          <w:szCs w:val="22"/>
        </w:rPr>
        <w:t>Jihlava</w:t>
      </w:r>
      <w:r>
        <w:rPr>
          <w:color w:val="000000"/>
          <w:sz w:val="22"/>
          <w:szCs w:val="22"/>
        </w:rPr>
        <w:t xml:space="preserve"> </w:t>
      </w:r>
    </w:p>
    <w:p w:rsidR="007004FA" w:rsidRDefault="0019630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before="0" w:after="200" w:line="276" w:lineRule="auto"/>
        <w:ind w:left="425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Splněním dodávky se rozumí předání a převzetí kompletního bezvadného zboží v místě plnění a potvrzení předávacího protokolu nebo dodacího listu, ve kterém bude potvrzeno množství, kompletnost a nepoškozenost zboží oběma smluvními stranami.</w:t>
      </w:r>
    </w:p>
    <w:p w:rsidR="007004FA" w:rsidRDefault="0019630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before="0" w:after="120" w:line="276" w:lineRule="auto"/>
        <w:ind w:left="425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Prodávající je povinen dodat kupujícímu zboží nové, nepoužívané, s požadovanými certifikáty (pokud je kupující stanovil).  Prodávající předá kupujícímu níže zmíněné doklady v českém jazyce do 10 pracovních dnů od převzetí zboží:</w:t>
      </w:r>
    </w:p>
    <w:p w:rsidR="007004FA" w:rsidRDefault="0019630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before="0" w:after="60"/>
        <w:ind w:left="782" w:hanging="357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záruční listy,</w:t>
      </w:r>
    </w:p>
    <w:p w:rsidR="007004FA" w:rsidRDefault="0019630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before="0" w:after="60"/>
        <w:ind w:left="782" w:hanging="357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návod k použití a údržbě,</w:t>
      </w:r>
    </w:p>
    <w:p w:rsidR="007004FA" w:rsidRDefault="0019630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before="0" w:after="200"/>
        <w:ind w:left="782" w:hanging="357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prohlášení výrobce o jakosti a kompletnosti výrobku.</w:t>
      </w:r>
    </w:p>
    <w:p w:rsidR="007004FA" w:rsidRDefault="0019630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before="0" w:after="20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Prodávající je povinen proškolit zaměstnance kupujícího v rozsahu </w:t>
      </w:r>
      <w:r>
        <w:rPr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hodin na použití dodávaného zboží.</w:t>
      </w:r>
    </w:p>
    <w:p w:rsidR="007004FA" w:rsidRDefault="0019630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before="0" w:after="200" w:line="276" w:lineRule="auto"/>
        <w:ind w:left="426"/>
        <w:rPr>
          <w:color w:val="0070C0"/>
          <w:sz w:val="22"/>
          <w:szCs w:val="22"/>
        </w:rPr>
      </w:pPr>
      <w:r>
        <w:rPr>
          <w:color w:val="000000"/>
          <w:sz w:val="22"/>
          <w:szCs w:val="22"/>
        </w:rPr>
        <w:t>Prodávající prohlašuje, že zboží nemá právní vady ve smyslu § 1920 a násl. občanského zákoníku.</w:t>
      </w:r>
      <w:r>
        <w:rPr>
          <w:color w:val="0070C0"/>
          <w:sz w:val="22"/>
          <w:szCs w:val="22"/>
        </w:rPr>
        <w:t xml:space="preserve"> </w:t>
      </w:r>
    </w:p>
    <w:p w:rsidR="007004FA" w:rsidRDefault="001963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0"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PŘECHOD VLASTNICTVÍ</w:t>
      </w:r>
    </w:p>
    <w:p w:rsidR="007004FA" w:rsidRDefault="00196307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Vlastnické právo k předmětu smlouvy přechází na kupujícího dnem převzetí zboží. </w:t>
      </w:r>
    </w:p>
    <w:p w:rsidR="007004FA" w:rsidRDefault="001963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0" w:line="276" w:lineRule="auto"/>
        <w:ind w:left="360"/>
        <w:rPr>
          <w:sz w:val="22"/>
          <w:szCs w:val="22"/>
        </w:rPr>
      </w:pPr>
      <w:r>
        <w:br w:type="page"/>
      </w:r>
    </w:p>
    <w:p w:rsidR="007004FA" w:rsidRDefault="001963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0"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KUPNÍ CENA</w:t>
      </w:r>
    </w:p>
    <w:p w:rsidR="007004FA" w:rsidRDefault="0019630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Kupní cena byla sjednána při potvrzení návrhu této smlouvy mezi smluvními stranami </w:t>
      </w:r>
      <w:r>
        <w:rPr>
          <w:color w:val="000000"/>
          <w:sz w:val="22"/>
          <w:szCs w:val="22"/>
        </w:rPr>
        <w:br/>
        <w:t>ve smyslu zákona č. 526/1990 Sb., o cenách, ve znění pozdějších předpisů,  jako cena maximální, konečná pro sjednaný předmět smlouvy nepřekročitelná, zahrnující veškeré náklady zejména na dopravu do místa plnění, balné, clo, inflační, měnové a cenové výkyvy, pojištění, licenčních a autorských poplatků apod.  Cena za zboží včetně DPH se stanovuje připočtením sazeb DPH platných v den fakturace podle zákona č. 235/2004 Sb., o dani z přidané hodnoty, ve znění pozdějších předpisů.</w:t>
      </w:r>
    </w:p>
    <w:p w:rsidR="007004FA" w:rsidRDefault="0019630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se dohodly na ceně za celou dodávku:</w:t>
      </w:r>
    </w:p>
    <w:p w:rsidR="007004FA" w:rsidRDefault="00196307">
      <w:pPr>
        <w:pBdr>
          <w:top w:val="nil"/>
          <w:left w:val="nil"/>
          <w:bottom w:val="nil"/>
          <w:right w:val="nil"/>
          <w:between w:val="nil"/>
        </w:pBdr>
        <w:spacing w:before="0"/>
        <w:ind w:left="426" w:hanging="1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Cena bez DPH:……………….………………………… 242 000,00 Kč </w:t>
      </w:r>
    </w:p>
    <w:p w:rsidR="007004FA" w:rsidRDefault="00196307">
      <w:pPr>
        <w:pBdr>
          <w:top w:val="nil"/>
          <w:left w:val="nil"/>
          <w:bottom w:val="nil"/>
          <w:right w:val="nil"/>
          <w:between w:val="nil"/>
        </w:pBdr>
        <w:spacing w:before="0"/>
        <w:ind w:left="426" w:hanging="1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DPH 21 %: ………………….………………………</w:t>
      </w:r>
      <w:proofErr w:type="gramStart"/>
      <w:r>
        <w:rPr>
          <w:b/>
          <w:color w:val="000000"/>
          <w:sz w:val="22"/>
          <w:szCs w:val="22"/>
        </w:rPr>
        <w:t xml:space="preserve">…..   </w:t>
      </w:r>
      <w:r>
        <w:rPr>
          <w:b/>
          <w:sz w:val="22"/>
          <w:szCs w:val="22"/>
        </w:rPr>
        <w:t>50 820,00</w:t>
      </w:r>
      <w:proofErr w:type="gramEnd"/>
      <w:r>
        <w:rPr>
          <w:b/>
          <w:sz w:val="22"/>
          <w:szCs w:val="22"/>
        </w:rPr>
        <w:t xml:space="preserve"> Kč</w:t>
      </w:r>
      <w:r>
        <w:rPr>
          <w:b/>
          <w:color w:val="000000"/>
          <w:sz w:val="22"/>
          <w:szCs w:val="22"/>
        </w:rPr>
        <w:t xml:space="preserve"> </w:t>
      </w:r>
    </w:p>
    <w:p w:rsidR="007004FA" w:rsidRDefault="00196307">
      <w:pPr>
        <w:pBdr>
          <w:top w:val="nil"/>
          <w:left w:val="nil"/>
          <w:bottom w:val="nil"/>
          <w:right w:val="nil"/>
          <w:between w:val="nil"/>
        </w:pBdr>
        <w:spacing w:before="0"/>
        <w:ind w:left="426" w:hanging="1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Cena včetně DPH:……………………………………… 292 820,00 Kč</w:t>
      </w:r>
      <w:r>
        <w:rPr>
          <w:b/>
          <w:sz w:val="22"/>
          <w:szCs w:val="22"/>
        </w:rPr>
        <w:t xml:space="preserve"> </w:t>
      </w:r>
    </w:p>
    <w:p w:rsidR="007004FA" w:rsidRDefault="00196307">
      <w:pPr>
        <w:pBdr>
          <w:top w:val="nil"/>
          <w:left w:val="nil"/>
          <w:bottom w:val="nil"/>
          <w:right w:val="nil"/>
          <w:between w:val="nil"/>
        </w:pBdr>
        <w:spacing w:before="0"/>
        <w:ind w:left="426" w:hanging="1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(cena slovy: </w:t>
      </w:r>
      <w:proofErr w:type="spellStart"/>
      <w:r>
        <w:rPr>
          <w:b/>
          <w:color w:val="000000"/>
          <w:sz w:val="22"/>
          <w:szCs w:val="22"/>
        </w:rPr>
        <w:t>dvěstědevadesátdvatisícosmsetdvacet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korun českých)</w:t>
      </w:r>
    </w:p>
    <w:p w:rsidR="007004FA" w:rsidRDefault="001963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0"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PLATEBNÍ A FAKTURAČNÍ PODMÍNKY</w:t>
      </w:r>
    </w:p>
    <w:p w:rsidR="007004FA" w:rsidRDefault="00196307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ind w:left="426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základě dodání kompletního a bezvadného předmětu kupní smlouvy bude vystavena faktura prodávajícímu – daňový doklad. Podkladem pro vystavení této faktury a její nedílnou součástí bude předávací protokol nebo dodací list potvrzený oběma stranami, který musí obsahovat soupis a množství dodaného zboží, a to v souladu s přílohou č. 1 a 2 této smlouvy. Fakturační adresa na faktuře bude sídlo kupujícího.</w:t>
      </w:r>
    </w:p>
    <w:p w:rsidR="007004FA" w:rsidRDefault="00196307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ind w:left="426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Kupující uhradí kupní cenu na základě faktur, které musí obsahovat všechny náležitosti daňového dokladu podle § 29 a násl. zákona č. 235/2004 Sb. o dani z přidané hodnoty, ve znění pozdějších předpisů, podle občanského zákoníku (např. § 435) a dle z. </w:t>
      </w:r>
      <w:proofErr w:type="gramStart"/>
      <w:r>
        <w:rPr>
          <w:color w:val="000000"/>
          <w:sz w:val="22"/>
          <w:szCs w:val="22"/>
        </w:rPr>
        <w:t>č.</w:t>
      </w:r>
      <w:proofErr w:type="gramEnd"/>
      <w:r>
        <w:rPr>
          <w:color w:val="000000"/>
          <w:sz w:val="22"/>
          <w:szCs w:val="22"/>
        </w:rPr>
        <w:t> 563/1991 Sb., o účetnictví, ve znění pozdějších předpisů. Pokud faktura nebude mít náležitosti dle výše uvedeného zákona nebo bude vystavena na částku, která je v rozporu s článkem čl. 6 odst. 2 této kupní smlouvy, nebo bude obsahovat neoprávněně fakturované položky či chyby, může ji kupující vrátit zpět prodávajícímu k opravě nebo doplnění. Lhůta splatnosti, která činí 14 dní ode dne doručení faktury do sídla kupujícího, případně začíná dnem doručení opravené nebo doplněné faktury.</w:t>
      </w:r>
    </w:p>
    <w:p w:rsidR="007004FA" w:rsidRDefault="00196307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200" w:line="276" w:lineRule="auto"/>
        <w:ind w:left="426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Platba se uskuteční mezibankovním převodem mezi bankou kupujícího a bankou prodávajícího z účtu kupujícího na účet prodávajícího, uvedených v záhlaví smlouvy.</w:t>
      </w:r>
    </w:p>
    <w:p w:rsidR="007004FA" w:rsidRDefault="001963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0"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ZÁRUČNÍ PODMÍNKY</w:t>
      </w:r>
    </w:p>
    <w:p w:rsidR="007004FA" w:rsidRDefault="00196307">
      <w:pPr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Prodávající poskytuje ve smyslu § 2113 a násl. občanského zákoníku kupujícímu záruku za jakost zboží. Záruka spočívá v tom, že zboží, jakož i jeho veškeré části i jednotlivé komponenty, budou po záruční dobu způsobilé k účelu. Záruční doba počíná dnem převzetí zboží kupujícím a trvá minimálně </w:t>
      </w:r>
      <w:r>
        <w:rPr>
          <w:b/>
          <w:sz w:val="22"/>
          <w:szCs w:val="22"/>
        </w:rPr>
        <w:t>24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měsíců</w:t>
      </w:r>
      <w:r>
        <w:rPr>
          <w:sz w:val="22"/>
          <w:szCs w:val="22"/>
        </w:rPr>
        <w:t>.</w:t>
      </w:r>
    </w:p>
    <w:p w:rsidR="007004FA" w:rsidRDefault="00196307">
      <w:pPr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>
        <w:rPr>
          <w:sz w:val="22"/>
          <w:szCs w:val="22"/>
        </w:rPr>
        <w:tab/>
        <w:t>Reklamačním místem je místo plnění, kde prodávající reklamaci vyřídí. V případě, že reklamace nemůže být vyřízena v místě plnění, prodávající na své náklady reklamované zboží přepraví do místa vyřízení reklamace a následně přepraví zpět.</w:t>
      </w:r>
    </w:p>
    <w:p w:rsidR="007004FA" w:rsidRDefault="00196307">
      <w:pPr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Vady zjištěné v průběhu záruční lhůty musí být reklamovány telefonicky nebo písemně (e-mailem). Prodávající se zavazuje odstranit v záruční době veškeré závady, popř. provést výměnu zboží za nové, nepoškozené, nejpozději do 30 dnů. Po dobu odstraňování závad záruka neběží.</w:t>
      </w:r>
    </w:p>
    <w:p w:rsidR="007004FA" w:rsidRDefault="00196307">
      <w:pPr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 xml:space="preserve">V případě, že nelze závady odstranit a ani provést výměnu z důvodu ukončení výroby dodané verze zboží, bude kupujícímu vrácena kupní cena za reklamované zboží </w:t>
      </w:r>
      <w:proofErr w:type="gramStart"/>
      <w:r>
        <w:rPr>
          <w:sz w:val="22"/>
          <w:szCs w:val="22"/>
        </w:rPr>
        <w:t>ve 100</w:t>
      </w:r>
      <w:proofErr w:type="gramEnd"/>
      <w:r>
        <w:rPr>
          <w:sz w:val="22"/>
          <w:szCs w:val="22"/>
        </w:rPr>
        <w:t xml:space="preserve"> % výši formou dobropisu. </w:t>
      </w:r>
    </w:p>
    <w:p w:rsidR="007004FA" w:rsidRDefault="00196307">
      <w:pPr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lastRenderedPageBreak/>
        <w:t>5.</w:t>
      </w:r>
      <w:r>
        <w:rPr>
          <w:sz w:val="22"/>
          <w:szCs w:val="22"/>
        </w:rPr>
        <w:tab/>
        <w:t>Prodávající může též kupujícímu nabídnout podobný výrobek a je na rozhodnutí kupujícího zda takovou nabídku přijme, nebo zvolí vrácení kupní ceny.</w:t>
      </w:r>
    </w:p>
    <w:p w:rsidR="007004FA" w:rsidRDefault="00196307">
      <w:pPr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V případě že se kupující rozhodne pro vrácení kupní ceny u reklamovaného výrobku dle článku 8 odst. 5, je prodávající povinen do pěti pracovních dnů vystavit a odeslat dobropis se splatností 21 dnů.</w:t>
      </w:r>
    </w:p>
    <w:p w:rsidR="007004FA" w:rsidRDefault="007004FA">
      <w:pPr>
        <w:spacing w:line="276" w:lineRule="auto"/>
        <w:ind w:left="426" w:hanging="426"/>
        <w:rPr>
          <w:sz w:val="22"/>
          <w:szCs w:val="22"/>
        </w:rPr>
      </w:pPr>
    </w:p>
    <w:p w:rsidR="007004FA" w:rsidRDefault="001963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0"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ODPOVĚDNOST ZA ŠKODU </w:t>
      </w:r>
    </w:p>
    <w:p w:rsidR="007004FA" w:rsidRDefault="00196307">
      <w:pPr>
        <w:spacing w:line="276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Vznikne-li kupujícímu nebo třetí osobě v důsledku vady výrobku nebo porušení smluvních povinností ze strany prodávajícího škoda na majetku, odpovídá prodávající za škodu v plném rozsahu, a to za každou škodu či za více škod spolu souvisejících.</w:t>
      </w:r>
    </w:p>
    <w:p w:rsidR="007004FA" w:rsidRDefault="00196307">
      <w:pPr>
        <w:spacing w:line="276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 2.</w:t>
      </w:r>
      <w:r>
        <w:rPr>
          <w:sz w:val="22"/>
          <w:szCs w:val="22"/>
        </w:rPr>
        <w:tab/>
        <w:t xml:space="preserve">Vznikne-li kupujícímu nebo třetí osobě v důsledku vady výrobku nebo porušení smluvních povinností ze strany prodávajícího škoda na zdraví nebo dojde k usmrcení, odpovídá prodávající za škodu v neomezeném rozsahu. </w:t>
      </w:r>
    </w:p>
    <w:p w:rsidR="007004FA" w:rsidRDefault="00196307">
      <w:pPr>
        <w:spacing w:line="276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 3.</w:t>
      </w:r>
      <w:r>
        <w:rPr>
          <w:sz w:val="22"/>
          <w:szCs w:val="22"/>
        </w:rPr>
        <w:tab/>
        <w:t>Prodávající odpovídá v plném rozsahu za škodu na zdraví včetně smrti nebo za škodu na jiné věci, způsobenou vadou výrobku vzniklou kupujícímu nebo třetí osobě a je povinen nahradit škodu v jakékoli výši (finanční limit uvedený v ustanovení § 2939 odst. 3 občanského zákoníku je tímto ujednáním vyloučen).</w:t>
      </w:r>
    </w:p>
    <w:p w:rsidR="007004FA" w:rsidRDefault="001963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0"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SMLUVNÍ POKUTY A ÚROK Z PRODLENÍ </w:t>
      </w:r>
    </w:p>
    <w:p w:rsidR="007004FA" w:rsidRDefault="00196307">
      <w:pPr>
        <w:tabs>
          <w:tab w:val="left" w:pos="360"/>
        </w:tabs>
        <w:spacing w:line="276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Prodávající se zavazuje uhradit kupujícímu smluvní pokutu ve výši </w:t>
      </w:r>
      <w:r>
        <w:rPr>
          <w:b/>
          <w:sz w:val="22"/>
          <w:szCs w:val="22"/>
        </w:rPr>
        <w:t>500 Kč</w:t>
      </w:r>
      <w:r>
        <w:rPr>
          <w:sz w:val="22"/>
          <w:szCs w:val="22"/>
        </w:rPr>
        <w:t xml:space="preserve"> za každý i započatý den prodlení v těchto případech:</w:t>
      </w:r>
    </w:p>
    <w:p w:rsidR="007004FA" w:rsidRDefault="001963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276"/>
        </w:tabs>
        <w:spacing w:before="0" w:after="60" w:line="276" w:lineRule="auto"/>
        <w:ind w:left="709" w:hanging="357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nesplnění termínu dodávky kompletního a bezvadného zboží,</w:t>
      </w:r>
    </w:p>
    <w:p w:rsidR="007004FA" w:rsidRDefault="001963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276"/>
        </w:tabs>
        <w:spacing w:before="0" w:after="60" w:line="276" w:lineRule="auto"/>
        <w:ind w:left="709" w:hanging="357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nesplnění stanoveného termínu k odstranění závad zboží, popř. neprovedení jeho výměny v záruční době dle čl. 8 odst. 3 </w:t>
      </w:r>
      <w:proofErr w:type="gramStart"/>
      <w:r>
        <w:rPr>
          <w:color w:val="000000"/>
          <w:sz w:val="22"/>
          <w:szCs w:val="22"/>
        </w:rPr>
        <w:t>této</w:t>
      </w:r>
      <w:proofErr w:type="gramEnd"/>
      <w:r>
        <w:rPr>
          <w:color w:val="000000"/>
          <w:sz w:val="22"/>
          <w:szCs w:val="22"/>
        </w:rPr>
        <w:t xml:space="preserve"> smlouvy,</w:t>
      </w:r>
    </w:p>
    <w:p w:rsidR="007004FA" w:rsidRDefault="001963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276"/>
        </w:tabs>
        <w:spacing w:before="0" w:after="60" w:line="276" w:lineRule="auto"/>
        <w:ind w:left="709" w:hanging="357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neproplacení dobropisu dle čl. 8 odst. 4, 5, 6 této smlouvy.</w:t>
      </w:r>
    </w:p>
    <w:p w:rsidR="007004FA" w:rsidRDefault="00196307">
      <w:pPr>
        <w:tabs>
          <w:tab w:val="left" w:pos="360"/>
        </w:tabs>
        <w:spacing w:line="276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Smluvní strana, která se dostane vzhledem k výše uvedenému porušení smluvních povinností do pozice dlužníka, je i po zaplacení sankce zavázána splnit hlavní závazek, neboť jejím zaplacením tento závazek nezanikne.</w:t>
      </w:r>
    </w:p>
    <w:p w:rsidR="007004FA" w:rsidRDefault="00196307">
      <w:pPr>
        <w:tabs>
          <w:tab w:val="left" w:pos="360"/>
        </w:tabs>
        <w:spacing w:line="276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Kupující je oprávněn požadovat náhradu škody v plné výši. Ujednání o smluvní pokutě na povinnost nahradit škodu nemá vliv. </w:t>
      </w:r>
    </w:p>
    <w:p w:rsidR="007004FA" w:rsidRDefault="00196307">
      <w:pPr>
        <w:tabs>
          <w:tab w:val="left" w:pos="360"/>
        </w:tabs>
        <w:spacing w:line="276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Smluvní pokuta je splatná do 30 dnů po doručení oznámení o uložení smluvní pokuty.</w:t>
      </w:r>
    </w:p>
    <w:p w:rsidR="007004FA" w:rsidRDefault="00196307">
      <w:pPr>
        <w:tabs>
          <w:tab w:val="left" w:pos="360"/>
        </w:tabs>
        <w:spacing w:line="276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Prodávající je povinen uhradit smluvní pokutu, i když porušení smluvní povinnosti zakládající nárok kupujícího na smluvní pokutu sám nezavinil (princip objektivní odpovědnosti).</w:t>
      </w:r>
    </w:p>
    <w:p w:rsidR="007004FA" w:rsidRDefault="00196307">
      <w:pPr>
        <w:tabs>
          <w:tab w:val="left" w:pos="360"/>
        </w:tabs>
        <w:spacing w:line="276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6. Při nedodržení termínu splatnosti řádně vystavené faktury – daňového dokladu je prodávající oprávněn požadovat po kupujícím úhradu úroku z prodlení z dlužné částky. Výše úroku z prodlení odpovídá ročně výši </w:t>
      </w:r>
      <w:proofErr w:type="spellStart"/>
      <w:r>
        <w:rPr>
          <w:sz w:val="22"/>
          <w:szCs w:val="22"/>
        </w:rPr>
        <w:t>repo</w:t>
      </w:r>
      <w:proofErr w:type="spellEnd"/>
      <w:r>
        <w:rPr>
          <w:sz w:val="22"/>
          <w:szCs w:val="22"/>
        </w:rPr>
        <w:t xml:space="preserve"> sazby stanovené Českou národní bankou pro první den kalendářního pololetí, v němž došlo k prodlení, zvýšené o 8 procentních bodů. </w:t>
      </w:r>
    </w:p>
    <w:p w:rsidR="007004FA" w:rsidRDefault="00196307">
      <w:pPr>
        <w:tabs>
          <w:tab w:val="left" w:pos="360"/>
        </w:tabs>
        <w:spacing w:line="276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  <w:t>Smluvní strany se dohodly, že případné smluvní pokuty lze výlučně z podnětu kupujícího započíst oproti kupní ceně a tu bez dalšího o výši smluvní pokuty snížit; dále se smluvní strany dohodly, že ve smyslu § 2048 in fine občanského zákoníku může být smluvní pokuta výlučně z podnětu kupujícího a po vzájemné dohodě uhrazena rovněž formou jiného plnění než peněžitého (např. věcné plnění, poskytnutí služby apod.).</w:t>
      </w:r>
    </w:p>
    <w:p w:rsidR="007004FA" w:rsidRDefault="001963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0"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ODSTOUPENÍ OD SMLOUVY </w:t>
      </w:r>
    </w:p>
    <w:p w:rsidR="007004FA" w:rsidRDefault="00196307">
      <w:pPr>
        <w:numPr>
          <w:ilvl w:val="0"/>
          <w:numId w:val="7"/>
        </w:numPr>
        <w:shd w:val="clear" w:color="auto" w:fill="FFFFFF"/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Smluvní strany jsou oprávněny odstoupit od smlouvy z důvodů uvedených v této smlouvě a dále z důvodů uvedených v občanském zákoníku, a to zejména v případě podstatného porušení smlouvy. </w:t>
      </w:r>
    </w:p>
    <w:p w:rsidR="007004FA" w:rsidRDefault="00196307">
      <w:pPr>
        <w:tabs>
          <w:tab w:val="left" w:pos="360"/>
        </w:tabs>
        <w:spacing w:line="276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Smluvní strany pokládají za podstatné porušení smlouvy zejména:</w:t>
      </w:r>
    </w:p>
    <w:p w:rsidR="007004FA" w:rsidRDefault="00196307">
      <w:pPr>
        <w:widowControl w:val="0"/>
        <w:numPr>
          <w:ilvl w:val="0"/>
          <w:numId w:val="12"/>
        </w:numPr>
        <w:tabs>
          <w:tab w:val="left" w:pos="360"/>
        </w:tabs>
        <w:spacing w:before="0" w:after="60" w:line="276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nedodání zboží ani týden po uplynutí dodací lhůty,</w:t>
      </w:r>
    </w:p>
    <w:p w:rsidR="007004FA" w:rsidRDefault="007004FA">
      <w:pPr>
        <w:widowControl w:val="0"/>
        <w:tabs>
          <w:tab w:val="left" w:pos="360"/>
        </w:tabs>
        <w:spacing w:before="0" w:after="60" w:line="276" w:lineRule="auto"/>
        <w:ind w:left="714"/>
        <w:rPr>
          <w:sz w:val="22"/>
          <w:szCs w:val="22"/>
        </w:rPr>
      </w:pPr>
    </w:p>
    <w:p w:rsidR="007004FA" w:rsidRDefault="00196307">
      <w:pPr>
        <w:widowControl w:val="0"/>
        <w:numPr>
          <w:ilvl w:val="0"/>
          <w:numId w:val="12"/>
        </w:numPr>
        <w:tabs>
          <w:tab w:val="left" w:pos="360"/>
        </w:tabs>
        <w:spacing w:before="0" w:after="60" w:line="276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nedodání náhradního zboží do uplynutí dodací lhůty uvedené v článku 8 odst. 3 po vrácení vadného zboží,</w:t>
      </w:r>
    </w:p>
    <w:p w:rsidR="007004FA" w:rsidRDefault="00196307">
      <w:pPr>
        <w:numPr>
          <w:ilvl w:val="0"/>
          <w:numId w:val="12"/>
        </w:numPr>
        <w:tabs>
          <w:tab w:val="left" w:pos="360"/>
        </w:tabs>
        <w:spacing w:before="0" w:after="60" w:line="276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prodlení s úhradou déle než 2 měsíce ode dne splatnosti faktury – v tomto případě je kupující povinen ke dni odstoupení vrátit prodávajícímu zboží, které nebylo uhrazeno,</w:t>
      </w:r>
    </w:p>
    <w:p w:rsidR="007004FA" w:rsidRDefault="00196307">
      <w:pPr>
        <w:numPr>
          <w:ilvl w:val="0"/>
          <w:numId w:val="12"/>
        </w:numPr>
        <w:spacing w:before="0" w:after="60" w:line="276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nedodržení smluvních podmínek garantujících vlastnosti a kvalitu zboží dle specifikace ve smlouvě (včetně specifikace, technických podmínek apod.).</w:t>
      </w:r>
    </w:p>
    <w:p w:rsidR="007004FA" w:rsidRDefault="00196307">
      <w:pPr>
        <w:tabs>
          <w:tab w:val="left" w:pos="360"/>
        </w:tabs>
        <w:spacing w:line="276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Kupující je dále oprávněn odstoupit od smlouvy, jestliže bylo vyhlášeno insolvenční řízení na majetek prodávajícího nebo hrozí-li mu úpadek, exekuce, nebo byl prodávající odsouzen pro trestný čin apod.  </w:t>
      </w:r>
    </w:p>
    <w:p w:rsidR="007004FA" w:rsidRDefault="001963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0"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ZÁVĚREČNÁ USTANOVENÍ</w:t>
      </w:r>
    </w:p>
    <w:p w:rsidR="007004FA" w:rsidRDefault="0019630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důkaz souhlasu s obsahem této smlouvy následují podpisy oprávněných zástupců obou smluvních stran. Kupní smlouva vstupuje v platnost a nabývá účinnosti dnem podpisu obou smluvních stran.</w:t>
      </w:r>
    </w:p>
    <w:p w:rsidR="007004FA" w:rsidRDefault="0019630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Nebezpečí škody na zboží přechází na kupujícího dnem dodání kompletního, úplného </w:t>
      </w:r>
      <w:r>
        <w:rPr>
          <w:color w:val="000000"/>
          <w:sz w:val="22"/>
          <w:szCs w:val="22"/>
        </w:rPr>
        <w:br/>
        <w:t xml:space="preserve">a bezvadného zboží dle článku 4. této smlouvy. </w:t>
      </w:r>
    </w:p>
    <w:p w:rsidR="007004FA" w:rsidRDefault="0019630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Vztahy smluvních stran, které nejsou výslovně řešeny touto smlouvou, se řídí příslušnými ustanoveními občanského zákoníku, a dalšími všeobecně platnými českými kogentními právními předpisy a normami dopadajícími na předmětný kontrakt a zboží.</w:t>
      </w:r>
    </w:p>
    <w:p w:rsidR="007004FA" w:rsidRDefault="00196307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Tato smlouva se může měnit a doplňovat jen písemnými dodatky na základě dohody obou smluvních stran. Nedohodnutí obou smluvních stran na dodatku nemá vliv na vlastní smlouvu.</w:t>
      </w:r>
    </w:p>
    <w:p w:rsidR="007004FA" w:rsidRDefault="00196307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Smlouva je vyhotovena v pěti vyhotoveních, z nichž každé má platnost originálu. Tři vyhotovení obdrží kupující a dvě vyhotovení prodávající.</w:t>
      </w:r>
    </w:p>
    <w:p w:rsidR="007004FA" w:rsidRDefault="00196307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Spory vyplývající ze smlouvy se budou přednostně řešit smírně. Pokud se nepodaří smírně vyřešit spory, </w:t>
      </w:r>
      <w:proofErr w:type="spellStart"/>
      <w:r>
        <w:rPr>
          <w:color w:val="000000"/>
          <w:sz w:val="22"/>
          <w:szCs w:val="22"/>
        </w:rPr>
        <w:t>prorogují</w:t>
      </w:r>
      <w:proofErr w:type="spellEnd"/>
      <w:r>
        <w:rPr>
          <w:color w:val="000000"/>
          <w:sz w:val="22"/>
          <w:szCs w:val="22"/>
        </w:rPr>
        <w:t xml:space="preserve"> smluvní strany pro řešení jejich sporů české právo.</w:t>
      </w:r>
    </w:p>
    <w:p w:rsidR="007004FA" w:rsidRDefault="00196307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se zavazují veškerou komunikaci provádět pouze v českém jazyce; všechny písemnosti, dokumenty, návody, dodatky, certifikáty apod. budou výhradně v českém jazyce.</w:t>
      </w:r>
    </w:p>
    <w:p w:rsidR="007004FA" w:rsidRDefault="00196307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Prodávající se zavazuje povinností umožnit osobám oprávněným k výkonu finanční kontroly, provést kontrolu dokladů souvisejících s plněním zakázky, a to po dobu danou právními předpisy k jejich archivaci (zejména zákon č. 563/1991 Sb., o účetnictví, ve znění pozdějších předpisů a zákon č. 235/2004 Sb., o dani z přidané hodnoty, ve znění pozdějších předpisů). </w:t>
      </w:r>
    </w:p>
    <w:p w:rsidR="007004FA" w:rsidRDefault="0019630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</w:r>
    </w:p>
    <w:p w:rsidR="007004FA" w:rsidRDefault="0019630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7004FA" w:rsidRDefault="0019630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120" w:line="276" w:lineRule="auto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Smlouva nabývá účinnosti nejdříve dnem uveřejnění v registru smluv v souladu s § 6 odst. 1 zákona č. 340/2015 Sb., o zvláštních podmínkách účinnosti některých smluv, uveřejňování těchto smluv a o registru smluv (zákon o registru smluv).</w:t>
      </w:r>
    </w:p>
    <w:p w:rsidR="007004FA" w:rsidRDefault="00196307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Nedílnou součástí Smlouvy jsou: </w:t>
      </w:r>
    </w:p>
    <w:p w:rsidR="007004FA" w:rsidRDefault="001963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08" w:hanging="28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Příloha č. 1 – Rozpočet</w:t>
      </w:r>
    </w:p>
    <w:p w:rsidR="007004FA" w:rsidRDefault="00700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08" w:hanging="282"/>
        <w:rPr>
          <w:color w:val="000000"/>
          <w:sz w:val="22"/>
          <w:szCs w:val="22"/>
        </w:rPr>
      </w:pPr>
    </w:p>
    <w:p w:rsidR="007004FA" w:rsidRDefault="00700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08" w:hanging="282"/>
        <w:rPr>
          <w:color w:val="000000"/>
          <w:sz w:val="22"/>
          <w:szCs w:val="22"/>
        </w:rPr>
      </w:pPr>
    </w:p>
    <w:p w:rsidR="007004FA" w:rsidRDefault="00700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08" w:hanging="282"/>
        <w:rPr>
          <w:rFonts w:ascii="Arial" w:eastAsia="Arial" w:hAnsi="Arial" w:cs="Arial"/>
          <w:color w:val="000000"/>
          <w:sz w:val="22"/>
          <w:szCs w:val="22"/>
        </w:rPr>
      </w:pPr>
    </w:p>
    <w:p w:rsidR="007004FA" w:rsidRDefault="007004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08" w:hanging="282"/>
        <w:rPr>
          <w:rFonts w:ascii="Arial" w:eastAsia="Arial" w:hAnsi="Arial" w:cs="Arial"/>
          <w:color w:val="000000"/>
          <w:sz w:val="22"/>
          <w:szCs w:val="22"/>
        </w:rPr>
      </w:pPr>
    </w:p>
    <w:p w:rsidR="007004FA" w:rsidRDefault="001963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before="0" w:after="240" w:line="276" w:lineRule="auto"/>
        <w:ind w:left="284" w:hanging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proofErr w:type="gramStart"/>
      <w:r>
        <w:rPr>
          <w:color w:val="000000"/>
          <w:sz w:val="22"/>
          <w:szCs w:val="22"/>
        </w:rPr>
        <w:t>Táboře</w:t>
      </w:r>
      <w:r>
        <w:rPr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dne</w:t>
      </w:r>
      <w:proofErr w:type="gramEnd"/>
      <w:r>
        <w:rPr>
          <w:color w:val="000000"/>
          <w:sz w:val="22"/>
          <w:szCs w:val="22"/>
        </w:rPr>
        <w:t xml:space="preserve">:  </w:t>
      </w:r>
      <w:proofErr w:type="gramStart"/>
      <w:r>
        <w:rPr>
          <w:color w:val="000000"/>
          <w:sz w:val="22"/>
          <w:szCs w:val="22"/>
        </w:rPr>
        <w:t>8.5.2023</w:t>
      </w:r>
      <w:proofErr w:type="gramEnd"/>
      <w:r>
        <w:rPr>
          <w:color w:val="000000"/>
          <w:sz w:val="22"/>
          <w:szCs w:val="22"/>
        </w:rPr>
        <w:tab/>
        <w:t>V</w:t>
      </w:r>
      <w:r w:rsidR="00C26FEA">
        <w:rPr>
          <w:color w:val="000000"/>
          <w:sz w:val="22"/>
          <w:szCs w:val="22"/>
        </w:rPr>
        <w:t xml:space="preserve"> Jihlavě </w:t>
      </w:r>
      <w:r>
        <w:rPr>
          <w:color w:val="000000"/>
          <w:sz w:val="22"/>
          <w:szCs w:val="22"/>
        </w:rPr>
        <w:t>dne:</w:t>
      </w:r>
      <w:r w:rsidR="00C26FEA">
        <w:rPr>
          <w:color w:val="000000"/>
          <w:sz w:val="22"/>
          <w:szCs w:val="22"/>
        </w:rPr>
        <w:t xml:space="preserve"> 11. 5. 2023</w:t>
      </w:r>
    </w:p>
    <w:p w:rsidR="007004FA" w:rsidRDefault="007004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before="0" w:after="240" w:line="276" w:lineRule="auto"/>
        <w:ind w:left="284" w:hanging="284"/>
        <w:rPr>
          <w:sz w:val="22"/>
          <w:szCs w:val="22"/>
        </w:rPr>
      </w:pPr>
    </w:p>
    <w:p w:rsidR="007004FA" w:rsidRDefault="007004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before="0" w:after="240" w:line="276" w:lineRule="auto"/>
        <w:ind w:left="284" w:hanging="284"/>
        <w:rPr>
          <w:sz w:val="22"/>
          <w:szCs w:val="22"/>
        </w:rPr>
      </w:pPr>
    </w:p>
    <w:p w:rsidR="007004FA" w:rsidRDefault="00196307">
      <w:pPr>
        <w:tabs>
          <w:tab w:val="left" w:pos="567"/>
          <w:tab w:val="left" w:pos="5387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Za prodávajícího:</w:t>
      </w:r>
      <w:r>
        <w:rPr>
          <w:sz w:val="22"/>
          <w:szCs w:val="22"/>
        </w:rPr>
        <w:tab/>
        <w:t>Za kupujícího:</w:t>
      </w:r>
      <w:r>
        <w:rPr>
          <w:sz w:val="22"/>
          <w:szCs w:val="22"/>
        </w:rPr>
        <w:tab/>
      </w:r>
    </w:p>
    <w:p w:rsidR="007004FA" w:rsidRDefault="007004FA">
      <w:pPr>
        <w:tabs>
          <w:tab w:val="left" w:pos="567"/>
        </w:tabs>
        <w:spacing w:before="0"/>
        <w:rPr>
          <w:sz w:val="22"/>
          <w:szCs w:val="22"/>
        </w:rPr>
      </w:pPr>
    </w:p>
    <w:p w:rsidR="007004FA" w:rsidRDefault="007004FA">
      <w:pPr>
        <w:tabs>
          <w:tab w:val="left" w:pos="567"/>
        </w:tabs>
        <w:spacing w:before="0"/>
        <w:rPr>
          <w:sz w:val="22"/>
          <w:szCs w:val="22"/>
        </w:rPr>
      </w:pPr>
    </w:p>
    <w:p w:rsidR="007004FA" w:rsidRDefault="007004FA">
      <w:pPr>
        <w:tabs>
          <w:tab w:val="left" w:pos="567"/>
        </w:tabs>
        <w:spacing w:before="0"/>
        <w:rPr>
          <w:sz w:val="22"/>
          <w:szCs w:val="22"/>
        </w:rPr>
      </w:pPr>
    </w:p>
    <w:p w:rsidR="007004FA" w:rsidRDefault="007004FA">
      <w:pPr>
        <w:tabs>
          <w:tab w:val="left" w:pos="567"/>
        </w:tabs>
        <w:spacing w:before="0"/>
        <w:rPr>
          <w:sz w:val="22"/>
          <w:szCs w:val="22"/>
        </w:rPr>
      </w:pPr>
    </w:p>
    <w:p w:rsidR="007004FA" w:rsidRDefault="00196307">
      <w:pPr>
        <w:tabs>
          <w:tab w:val="left" w:pos="5387"/>
        </w:tabs>
        <w:spacing w:before="0"/>
        <w:ind w:left="709" w:hanging="709"/>
        <w:rPr>
          <w:sz w:val="22"/>
          <w:szCs w:val="22"/>
        </w:rPr>
      </w:pPr>
      <w:r>
        <w:rPr>
          <w:sz w:val="22"/>
          <w:szCs w:val="22"/>
        </w:rPr>
        <w:t>……………………...</w:t>
      </w:r>
      <w:r>
        <w:rPr>
          <w:sz w:val="22"/>
          <w:szCs w:val="22"/>
        </w:rPr>
        <w:tab/>
        <w:t>………………………………</w:t>
      </w:r>
    </w:p>
    <w:p w:rsidR="007004FA" w:rsidRDefault="00196307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  <w:r>
        <w:rPr>
          <w:sz w:val="22"/>
          <w:szCs w:val="22"/>
        </w:rPr>
        <w:t>Ing. Jiří Šilha</w:t>
      </w:r>
      <w:r>
        <w:rPr>
          <w:sz w:val="22"/>
          <w:szCs w:val="22"/>
        </w:rPr>
        <w:tab/>
      </w:r>
      <w:r w:rsidR="00C26FEA">
        <w:rPr>
          <w:sz w:val="22"/>
          <w:szCs w:val="22"/>
        </w:rPr>
        <w:t>PhDr. Jarmila Daňková</w:t>
      </w: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b/>
        </w:rPr>
      </w:pPr>
    </w:p>
    <w:p w:rsidR="007004FA" w:rsidRDefault="00196307">
      <w:pPr>
        <w:tabs>
          <w:tab w:val="left" w:pos="5387"/>
        </w:tabs>
        <w:spacing w:before="0"/>
        <w:ind w:left="709" w:hanging="709"/>
        <w:rPr>
          <w:b/>
        </w:rPr>
      </w:pPr>
      <w:r>
        <w:br w:type="page"/>
      </w:r>
    </w:p>
    <w:p w:rsidR="007004FA" w:rsidRDefault="00196307">
      <w:pPr>
        <w:tabs>
          <w:tab w:val="left" w:pos="5387"/>
        </w:tabs>
        <w:spacing w:before="0"/>
        <w:ind w:left="709" w:hanging="709"/>
        <w:rPr>
          <w:b/>
        </w:rPr>
      </w:pPr>
      <w:r>
        <w:rPr>
          <w:b/>
        </w:rPr>
        <w:lastRenderedPageBreak/>
        <w:t>Příloha č. 1.  - Rozpočet dle položek</w:t>
      </w:r>
    </w:p>
    <w:p w:rsidR="00C26FEA" w:rsidRDefault="00C26FEA">
      <w:pPr>
        <w:tabs>
          <w:tab w:val="left" w:pos="5387"/>
        </w:tabs>
        <w:spacing w:before="0"/>
        <w:ind w:left="709" w:hanging="709"/>
        <w:rPr>
          <w:b/>
        </w:rPr>
      </w:pPr>
    </w:p>
    <w:p w:rsidR="00C26FEA" w:rsidRDefault="00C26FEA">
      <w:pPr>
        <w:tabs>
          <w:tab w:val="left" w:pos="5387"/>
        </w:tabs>
        <w:spacing w:before="0"/>
        <w:ind w:left="709" w:hanging="709"/>
        <w:rPr>
          <w:b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b/>
        </w:rPr>
      </w:pPr>
    </w:p>
    <w:p w:rsidR="000F646D" w:rsidRDefault="00B01FF2" w:rsidP="00B01FF2">
      <w:pPr>
        <w:widowControl w:val="0"/>
        <w:tabs>
          <w:tab w:val="left" w:pos="10974"/>
        </w:tabs>
        <w:autoSpaceDE w:val="0"/>
        <w:autoSpaceDN w:val="0"/>
        <w:spacing w:before="89"/>
        <w:ind w:left="174"/>
        <w:jc w:val="left"/>
        <w:rPr>
          <w:rFonts w:ascii="Trebuchet MS" w:eastAsia="Arial" w:hAnsi="Trebuchet MS" w:cs="Arial"/>
          <w:b/>
          <w:spacing w:val="4"/>
          <w:position w:val="1"/>
          <w:sz w:val="27"/>
          <w:szCs w:val="22"/>
          <w:lang w:eastAsia="en-US"/>
        </w:rPr>
      </w:pPr>
      <w:r w:rsidRPr="00B01FF2">
        <w:rPr>
          <w:rFonts w:ascii="Trebuchet MS" w:eastAsia="Arial" w:hAnsi="Trebuchet MS" w:cs="Arial"/>
          <w:b/>
          <w:position w:val="1"/>
          <w:sz w:val="27"/>
          <w:szCs w:val="22"/>
          <w:lang w:eastAsia="en-US"/>
        </w:rPr>
        <w:t>Cenová</w:t>
      </w:r>
      <w:r w:rsidRPr="00B01FF2">
        <w:rPr>
          <w:rFonts w:ascii="Trebuchet MS" w:eastAsia="Arial" w:hAnsi="Trebuchet MS" w:cs="Arial"/>
          <w:b/>
          <w:spacing w:val="3"/>
          <w:position w:val="1"/>
          <w:sz w:val="27"/>
          <w:szCs w:val="22"/>
          <w:lang w:eastAsia="en-US"/>
        </w:rPr>
        <w:t xml:space="preserve"> </w:t>
      </w:r>
      <w:r w:rsidRPr="00B01FF2">
        <w:rPr>
          <w:rFonts w:ascii="Trebuchet MS" w:eastAsia="Arial" w:hAnsi="Trebuchet MS" w:cs="Arial"/>
          <w:b/>
          <w:position w:val="1"/>
          <w:sz w:val="27"/>
          <w:szCs w:val="22"/>
          <w:lang w:eastAsia="en-US"/>
        </w:rPr>
        <w:t>kalkulace</w:t>
      </w:r>
      <w:r w:rsidRPr="00B01FF2">
        <w:rPr>
          <w:rFonts w:ascii="Trebuchet MS" w:eastAsia="Arial" w:hAnsi="Trebuchet MS" w:cs="Arial"/>
          <w:b/>
          <w:spacing w:val="4"/>
          <w:position w:val="1"/>
          <w:sz w:val="27"/>
          <w:szCs w:val="22"/>
          <w:lang w:eastAsia="en-US"/>
        </w:rPr>
        <w:t xml:space="preserve"> </w:t>
      </w:r>
    </w:p>
    <w:p w:rsidR="00B01FF2" w:rsidRPr="00B01FF2" w:rsidRDefault="00B01FF2" w:rsidP="00B01FF2">
      <w:pPr>
        <w:widowControl w:val="0"/>
        <w:tabs>
          <w:tab w:val="left" w:pos="10974"/>
        </w:tabs>
        <w:autoSpaceDE w:val="0"/>
        <w:autoSpaceDN w:val="0"/>
        <w:spacing w:before="89"/>
        <w:ind w:left="174"/>
        <w:jc w:val="left"/>
        <w:rPr>
          <w:rFonts w:ascii="Trebuchet MS" w:eastAsia="Arial" w:hAnsi="Trebuchet MS" w:cs="Arial"/>
          <w:b/>
          <w:sz w:val="21"/>
          <w:szCs w:val="22"/>
          <w:lang w:eastAsia="en-US"/>
        </w:rPr>
      </w:pPr>
      <w:r w:rsidRPr="00B01FF2">
        <w:rPr>
          <w:rFonts w:ascii="Trebuchet MS" w:eastAsia="Arial" w:hAnsi="Trebuchet MS" w:cs="Arial"/>
          <w:b/>
          <w:position w:val="1"/>
          <w:sz w:val="27"/>
          <w:szCs w:val="22"/>
          <w:lang w:eastAsia="en-US"/>
        </w:rPr>
        <w:t>systému</w:t>
      </w:r>
      <w:r w:rsidRPr="00B01FF2">
        <w:rPr>
          <w:rFonts w:ascii="Trebuchet MS" w:eastAsia="Arial" w:hAnsi="Trebuchet MS" w:cs="Arial"/>
          <w:b/>
          <w:spacing w:val="4"/>
          <w:position w:val="1"/>
          <w:sz w:val="27"/>
          <w:szCs w:val="22"/>
          <w:lang w:eastAsia="en-US"/>
        </w:rPr>
        <w:t xml:space="preserve"> </w:t>
      </w:r>
      <w:r w:rsidRPr="00B01FF2">
        <w:rPr>
          <w:rFonts w:ascii="Trebuchet MS" w:eastAsia="Arial" w:hAnsi="Trebuchet MS" w:cs="Arial"/>
          <w:b/>
          <w:position w:val="1"/>
          <w:sz w:val="27"/>
          <w:szCs w:val="22"/>
          <w:lang w:eastAsia="en-US"/>
        </w:rPr>
        <w:t>RFID</w:t>
      </w:r>
      <w:r w:rsidRPr="00B01FF2">
        <w:rPr>
          <w:rFonts w:ascii="Trebuchet MS" w:eastAsia="Arial" w:hAnsi="Trebuchet MS" w:cs="Arial"/>
          <w:b/>
          <w:spacing w:val="4"/>
          <w:position w:val="1"/>
          <w:sz w:val="27"/>
          <w:szCs w:val="22"/>
          <w:lang w:eastAsia="en-US"/>
        </w:rPr>
        <w:t xml:space="preserve"> </w:t>
      </w:r>
      <w:proofErr w:type="gramStart"/>
      <w:r w:rsidRPr="00B01FF2">
        <w:rPr>
          <w:rFonts w:ascii="Trebuchet MS" w:eastAsia="Arial" w:hAnsi="Trebuchet MS" w:cs="Arial"/>
          <w:b/>
          <w:spacing w:val="-5"/>
          <w:position w:val="1"/>
          <w:sz w:val="27"/>
          <w:szCs w:val="22"/>
          <w:lang w:eastAsia="en-US"/>
        </w:rPr>
        <w:t xml:space="preserve">UHF                    </w:t>
      </w:r>
      <w:r w:rsidR="000F646D">
        <w:rPr>
          <w:rFonts w:ascii="Trebuchet MS" w:eastAsia="Arial" w:hAnsi="Trebuchet MS" w:cs="Arial"/>
          <w:b/>
          <w:spacing w:val="-5"/>
          <w:position w:val="1"/>
          <w:sz w:val="27"/>
          <w:szCs w:val="22"/>
          <w:lang w:eastAsia="en-US"/>
        </w:rPr>
        <w:t xml:space="preserve">                              </w:t>
      </w:r>
      <w:r w:rsidRPr="00B01FF2">
        <w:rPr>
          <w:rFonts w:ascii="Trebuchet MS" w:eastAsia="Arial" w:hAnsi="Trebuchet MS" w:cs="Arial"/>
          <w:b/>
          <w:spacing w:val="-5"/>
          <w:position w:val="1"/>
          <w:sz w:val="27"/>
          <w:szCs w:val="22"/>
          <w:lang w:eastAsia="en-US"/>
        </w:rPr>
        <w:t xml:space="preserve">           </w:t>
      </w:r>
      <w:proofErr w:type="spellStart"/>
      <w:r w:rsidRPr="00B01FF2">
        <w:rPr>
          <w:rFonts w:ascii="Trebuchet MS" w:eastAsia="Arial" w:hAnsi="Trebuchet MS" w:cs="Arial"/>
          <w:b/>
          <w:sz w:val="21"/>
          <w:szCs w:val="22"/>
          <w:lang w:eastAsia="en-US"/>
        </w:rPr>
        <w:t>LANius</w:t>
      </w:r>
      <w:proofErr w:type="spellEnd"/>
      <w:proofErr w:type="gramEnd"/>
      <w:r w:rsidRPr="00B01FF2">
        <w:rPr>
          <w:rFonts w:ascii="Trebuchet MS" w:eastAsia="Arial" w:hAnsi="Trebuchet MS" w:cs="Arial"/>
          <w:b/>
          <w:spacing w:val="8"/>
          <w:sz w:val="21"/>
          <w:szCs w:val="22"/>
          <w:lang w:eastAsia="en-US"/>
        </w:rPr>
        <w:t xml:space="preserve"> </w:t>
      </w:r>
      <w:r w:rsidRPr="00B01FF2">
        <w:rPr>
          <w:rFonts w:ascii="Trebuchet MS" w:eastAsia="Arial" w:hAnsi="Trebuchet MS" w:cs="Arial"/>
          <w:b/>
          <w:spacing w:val="-2"/>
          <w:sz w:val="21"/>
          <w:szCs w:val="22"/>
          <w:lang w:eastAsia="en-US"/>
        </w:rPr>
        <w:t>s.r.o.</w:t>
      </w:r>
    </w:p>
    <w:p w:rsidR="00B01FF2" w:rsidRPr="00B01FF2" w:rsidRDefault="00B01FF2" w:rsidP="00B01FF2">
      <w:pPr>
        <w:widowControl w:val="0"/>
        <w:autoSpaceDE w:val="0"/>
        <w:autoSpaceDN w:val="0"/>
        <w:spacing w:before="2"/>
        <w:jc w:val="left"/>
        <w:rPr>
          <w:rFonts w:ascii="Trebuchet MS" w:eastAsia="Arial" w:hAnsi="Arial" w:cs="Arial"/>
          <w:b/>
          <w:sz w:val="34"/>
          <w:szCs w:val="19"/>
          <w:lang w:eastAsia="en-US"/>
        </w:rPr>
      </w:pPr>
    </w:p>
    <w:p w:rsidR="000F646D" w:rsidRDefault="00B01FF2" w:rsidP="00B01FF2">
      <w:pPr>
        <w:widowControl w:val="0"/>
        <w:tabs>
          <w:tab w:val="left" w:pos="3414"/>
          <w:tab w:val="left" w:pos="10974"/>
        </w:tabs>
        <w:autoSpaceDE w:val="0"/>
        <w:autoSpaceDN w:val="0"/>
        <w:spacing w:before="1"/>
        <w:ind w:left="174"/>
        <w:jc w:val="left"/>
        <w:rPr>
          <w:rFonts w:ascii="Trebuchet MS" w:eastAsia="Trebuchet MS" w:hAnsi="Trebuchet MS" w:cs="Trebuchet MS"/>
          <w:b/>
          <w:bCs/>
          <w:spacing w:val="8"/>
          <w:sz w:val="21"/>
          <w:szCs w:val="21"/>
          <w:lang w:eastAsia="en-US"/>
        </w:rPr>
      </w:pPr>
      <w:r w:rsidRPr="00B01FF2">
        <w:rPr>
          <w:rFonts w:ascii="Trebuchet MS" w:eastAsia="Trebuchet MS" w:hAnsi="Trebuchet MS" w:cs="Trebuchet MS"/>
          <w:b/>
          <w:bCs/>
          <w:sz w:val="21"/>
          <w:szCs w:val="21"/>
          <w:lang w:eastAsia="en-US"/>
        </w:rPr>
        <w:t>určeno</w:t>
      </w:r>
      <w:r w:rsidRPr="00B01FF2">
        <w:rPr>
          <w:rFonts w:ascii="Trebuchet MS" w:eastAsia="Trebuchet MS" w:hAnsi="Trebuchet MS" w:cs="Trebuchet MS"/>
          <w:b/>
          <w:bCs/>
          <w:spacing w:val="8"/>
          <w:sz w:val="21"/>
          <w:szCs w:val="21"/>
          <w:lang w:eastAsia="en-US"/>
        </w:rPr>
        <w:t xml:space="preserve"> </w:t>
      </w:r>
      <w:r w:rsidRPr="00B01FF2">
        <w:rPr>
          <w:rFonts w:ascii="Trebuchet MS" w:eastAsia="Trebuchet MS" w:hAnsi="Trebuchet MS" w:cs="Trebuchet MS"/>
          <w:b/>
          <w:bCs/>
          <w:sz w:val="21"/>
          <w:szCs w:val="21"/>
          <w:lang w:eastAsia="en-US"/>
        </w:rPr>
        <w:t>pro</w:t>
      </w:r>
      <w:r w:rsidRPr="00B01FF2">
        <w:rPr>
          <w:rFonts w:ascii="Trebuchet MS" w:eastAsia="Trebuchet MS" w:hAnsi="Trebuchet MS" w:cs="Trebuchet MS"/>
          <w:b/>
          <w:bCs/>
          <w:spacing w:val="9"/>
          <w:sz w:val="21"/>
          <w:szCs w:val="21"/>
          <w:lang w:eastAsia="en-US"/>
        </w:rPr>
        <w:t xml:space="preserve"> </w:t>
      </w:r>
      <w:r w:rsidRPr="00B01FF2">
        <w:rPr>
          <w:rFonts w:ascii="Trebuchet MS" w:eastAsia="Trebuchet MS" w:hAnsi="Trebuchet MS" w:cs="Trebuchet MS"/>
          <w:b/>
          <w:bCs/>
          <w:sz w:val="21"/>
          <w:szCs w:val="21"/>
          <w:lang w:eastAsia="en-US"/>
        </w:rPr>
        <w:t>knihovnu</w:t>
      </w:r>
      <w:r w:rsidRPr="00B01FF2">
        <w:rPr>
          <w:rFonts w:ascii="Trebuchet MS" w:eastAsia="Trebuchet MS" w:hAnsi="Trebuchet MS" w:cs="Trebuchet MS"/>
          <w:b/>
          <w:bCs/>
          <w:spacing w:val="8"/>
          <w:sz w:val="21"/>
          <w:szCs w:val="21"/>
          <w:lang w:eastAsia="en-US"/>
        </w:rPr>
        <w:t xml:space="preserve"> </w:t>
      </w:r>
    </w:p>
    <w:p w:rsidR="00B01FF2" w:rsidRPr="00B01FF2" w:rsidRDefault="00B01FF2" w:rsidP="00B01FF2">
      <w:pPr>
        <w:widowControl w:val="0"/>
        <w:tabs>
          <w:tab w:val="left" w:pos="3414"/>
          <w:tab w:val="left" w:pos="10974"/>
        </w:tabs>
        <w:autoSpaceDE w:val="0"/>
        <w:autoSpaceDN w:val="0"/>
        <w:spacing w:before="1"/>
        <w:ind w:left="174"/>
        <w:jc w:val="left"/>
        <w:rPr>
          <w:rFonts w:ascii="Trebuchet MS" w:eastAsia="Trebuchet MS" w:hAnsi="Trebuchet MS" w:cs="Trebuchet MS"/>
          <w:b/>
          <w:bCs/>
          <w:sz w:val="21"/>
          <w:szCs w:val="21"/>
          <w:lang w:eastAsia="en-US"/>
        </w:rPr>
      </w:pPr>
      <w:proofErr w:type="gramStart"/>
      <w:r w:rsidRPr="00B01FF2">
        <w:rPr>
          <w:rFonts w:ascii="Trebuchet MS" w:eastAsia="Trebuchet MS" w:hAnsi="Trebuchet MS" w:cs="Trebuchet MS"/>
          <w:b/>
          <w:bCs/>
          <w:spacing w:val="-2"/>
          <w:sz w:val="21"/>
          <w:szCs w:val="21"/>
          <w:lang w:eastAsia="en-US"/>
        </w:rPr>
        <w:t>Jihlava</w:t>
      </w:r>
      <w:r w:rsidR="000F646D">
        <w:rPr>
          <w:rFonts w:ascii="Trebuchet MS" w:eastAsia="Trebuchet MS" w:hAnsi="Trebuchet MS" w:cs="Trebuchet MS"/>
          <w:b/>
          <w:bCs/>
          <w:sz w:val="21"/>
          <w:szCs w:val="21"/>
          <w:lang w:eastAsia="en-US"/>
        </w:rPr>
        <w:t xml:space="preserve">                            </w:t>
      </w:r>
      <w:r w:rsidRPr="00B01FF2">
        <w:rPr>
          <w:rFonts w:ascii="Trebuchet MS" w:eastAsia="Trebuchet MS" w:hAnsi="Trebuchet MS" w:cs="Trebuchet MS"/>
          <w:b/>
          <w:bCs/>
          <w:sz w:val="21"/>
          <w:szCs w:val="21"/>
          <w:lang w:eastAsia="en-US"/>
        </w:rPr>
        <w:t>II</w:t>
      </w:r>
      <w:proofErr w:type="gramEnd"/>
      <w:r w:rsidRPr="00B01FF2">
        <w:rPr>
          <w:rFonts w:ascii="Trebuchet MS" w:eastAsia="Trebuchet MS" w:hAnsi="Trebuchet MS" w:cs="Trebuchet MS"/>
          <w:b/>
          <w:bCs/>
          <w:sz w:val="21"/>
          <w:szCs w:val="21"/>
          <w:lang w:eastAsia="en-US"/>
        </w:rPr>
        <w:t>.</w:t>
      </w:r>
      <w:r w:rsidRPr="00B01FF2">
        <w:rPr>
          <w:rFonts w:ascii="Trebuchet MS" w:eastAsia="Trebuchet MS" w:hAnsi="Trebuchet MS" w:cs="Trebuchet MS"/>
          <w:b/>
          <w:bCs/>
          <w:spacing w:val="2"/>
          <w:sz w:val="21"/>
          <w:szCs w:val="21"/>
          <w:lang w:eastAsia="en-US"/>
        </w:rPr>
        <w:t xml:space="preserve"> </w:t>
      </w:r>
      <w:r w:rsidRPr="00B01FF2">
        <w:rPr>
          <w:rFonts w:ascii="Trebuchet MS" w:eastAsia="Trebuchet MS" w:hAnsi="Trebuchet MS" w:cs="Trebuchet MS"/>
          <w:b/>
          <w:bCs/>
          <w:spacing w:val="-4"/>
          <w:sz w:val="21"/>
          <w:szCs w:val="21"/>
          <w:lang w:eastAsia="en-US"/>
        </w:rPr>
        <w:t>fáze</w:t>
      </w:r>
      <w:r w:rsidR="000F646D">
        <w:rPr>
          <w:rFonts w:ascii="Trebuchet MS" w:eastAsia="Trebuchet MS" w:hAnsi="Trebuchet MS" w:cs="Trebuchet MS"/>
          <w:b/>
          <w:bCs/>
          <w:spacing w:val="-4"/>
          <w:sz w:val="21"/>
          <w:szCs w:val="21"/>
          <w:lang w:eastAsia="en-US"/>
        </w:rPr>
        <w:t xml:space="preserve">              </w:t>
      </w:r>
      <w:r w:rsidRPr="00B01FF2">
        <w:rPr>
          <w:rFonts w:ascii="Trebuchet MS" w:eastAsia="Trebuchet MS" w:hAnsi="Trebuchet MS" w:cs="Trebuchet MS"/>
          <w:b/>
          <w:bCs/>
          <w:spacing w:val="-4"/>
          <w:sz w:val="21"/>
          <w:szCs w:val="21"/>
          <w:lang w:eastAsia="en-US"/>
        </w:rPr>
        <w:t xml:space="preserve">                                                  Ing. Jiří Šilha</w:t>
      </w:r>
      <w:r w:rsidRPr="00B01FF2">
        <w:rPr>
          <w:rFonts w:ascii="Trebuchet MS" w:eastAsia="Trebuchet MS" w:hAnsi="Trebuchet MS" w:cs="Trebuchet MS"/>
          <w:b/>
          <w:bCs/>
          <w:spacing w:val="-4"/>
          <w:sz w:val="21"/>
          <w:szCs w:val="21"/>
          <w:lang w:eastAsia="en-US"/>
        </w:rPr>
        <w:tab/>
        <w:t xml:space="preserve">                                                             </w:t>
      </w:r>
      <w:r w:rsidRPr="00B01FF2">
        <w:rPr>
          <w:rFonts w:ascii="Trebuchet MS" w:eastAsia="Trebuchet MS" w:hAnsi="Trebuchet MS" w:cs="Trebuchet MS"/>
          <w:b/>
          <w:bCs/>
          <w:sz w:val="21"/>
          <w:szCs w:val="21"/>
          <w:lang w:eastAsia="en-US"/>
        </w:rPr>
        <w:t>Ing.</w:t>
      </w:r>
      <w:r w:rsidRPr="00B01FF2">
        <w:rPr>
          <w:rFonts w:ascii="Trebuchet MS" w:eastAsia="Trebuchet MS" w:hAnsi="Trebuchet MS" w:cs="Trebuchet MS"/>
          <w:b/>
          <w:bCs/>
          <w:spacing w:val="4"/>
          <w:sz w:val="21"/>
          <w:szCs w:val="21"/>
          <w:lang w:eastAsia="en-US"/>
        </w:rPr>
        <w:t xml:space="preserve"> </w:t>
      </w:r>
      <w:r w:rsidRPr="00B01FF2">
        <w:rPr>
          <w:rFonts w:ascii="Trebuchet MS" w:eastAsia="Trebuchet MS" w:hAnsi="Trebuchet MS" w:cs="Trebuchet MS"/>
          <w:b/>
          <w:bCs/>
          <w:sz w:val="21"/>
          <w:szCs w:val="21"/>
          <w:lang w:eastAsia="en-US"/>
        </w:rPr>
        <w:t>Jiří</w:t>
      </w:r>
      <w:r w:rsidRPr="00B01FF2">
        <w:rPr>
          <w:rFonts w:ascii="Trebuchet MS" w:eastAsia="Trebuchet MS" w:hAnsi="Trebuchet MS" w:cs="Trebuchet MS"/>
          <w:b/>
          <w:bCs/>
          <w:spacing w:val="5"/>
          <w:sz w:val="21"/>
          <w:szCs w:val="21"/>
          <w:lang w:eastAsia="en-US"/>
        </w:rPr>
        <w:t xml:space="preserve"> </w:t>
      </w:r>
      <w:r w:rsidRPr="00B01FF2">
        <w:rPr>
          <w:rFonts w:ascii="Trebuchet MS" w:eastAsia="Trebuchet MS" w:hAnsi="Trebuchet MS" w:cs="Trebuchet MS"/>
          <w:b/>
          <w:bCs/>
          <w:spacing w:val="-2"/>
          <w:sz w:val="21"/>
          <w:szCs w:val="21"/>
          <w:lang w:eastAsia="en-US"/>
        </w:rPr>
        <w:t>Šilha</w:t>
      </w:r>
    </w:p>
    <w:p w:rsidR="00B01FF2" w:rsidRPr="00B01FF2" w:rsidRDefault="00B01FF2" w:rsidP="00B01FF2">
      <w:pPr>
        <w:widowControl w:val="0"/>
        <w:autoSpaceDE w:val="0"/>
        <w:autoSpaceDN w:val="0"/>
        <w:spacing w:before="0"/>
        <w:jc w:val="left"/>
        <w:rPr>
          <w:rFonts w:ascii="Trebuchet MS" w:eastAsia="Arial" w:hAnsi="Arial" w:cs="Arial"/>
          <w:b/>
          <w:sz w:val="20"/>
          <w:szCs w:val="19"/>
          <w:lang w:eastAsia="en-US"/>
        </w:rPr>
      </w:pPr>
    </w:p>
    <w:p w:rsidR="00B01FF2" w:rsidRPr="00B01FF2" w:rsidRDefault="00B01FF2" w:rsidP="00B01FF2">
      <w:pPr>
        <w:widowControl w:val="0"/>
        <w:autoSpaceDE w:val="0"/>
        <w:autoSpaceDN w:val="0"/>
        <w:spacing w:before="0"/>
        <w:jc w:val="left"/>
        <w:rPr>
          <w:rFonts w:ascii="Trebuchet MS" w:eastAsia="Arial" w:hAnsi="Arial" w:cs="Arial"/>
          <w:b/>
          <w:sz w:val="20"/>
          <w:szCs w:val="19"/>
          <w:lang w:eastAsia="en-US"/>
        </w:rPr>
      </w:pPr>
    </w:p>
    <w:p w:rsidR="00B01FF2" w:rsidRPr="00B01FF2" w:rsidRDefault="00B01FF2" w:rsidP="00B01FF2">
      <w:pPr>
        <w:widowControl w:val="0"/>
        <w:autoSpaceDE w:val="0"/>
        <w:autoSpaceDN w:val="0"/>
        <w:spacing w:before="2"/>
        <w:jc w:val="left"/>
        <w:rPr>
          <w:rFonts w:ascii="Trebuchet MS" w:eastAsia="Arial" w:hAnsi="Arial" w:cs="Arial"/>
          <w:b/>
          <w:sz w:val="18"/>
          <w:szCs w:val="19"/>
          <w:lang w:eastAsia="en-US"/>
        </w:rPr>
      </w:pPr>
    </w:p>
    <w:tbl>
      <w:tblPr>
        <w:tblStyle w:val="TableNormal10"/>
        <w:tblW w:w="8222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0"/>
        <w:gridCol w:w="1134"/>
        <w:gridCol w:w="992"/>
        <w:gridCol w:w="1134"/>
        <w:gridCol w:w="993"/>
        <w:gridCol w:w="1134"/>
      </w:tblGrid>
      <w:tr w:rsidR="00B01FF2" w:rsidRPr="00B01FF2" w:rsidTr="00BD3259">
        <w:trPr>
          <w:trHeight w:val="630"/>
        </w:trPr>
        <w:tc>
          <w:tcPr>
            <w:tcW w:w="1985" w:type="dxa"/>
            <w:shd w:val="clear" w:color="auto" w:fill="4A86E7"/>
          </w:tcPr>
          <w:p w:rsidR="00B01FF2" w:rsidRPr="00B01FF2" w:rsidRDefault="00B01FF2" w:rsidP="00B01FF2">
            <w:pPr>
              <w:spacing w:before="6"/>
              <w:rPr>
                <w:rFonts w:ascii="Trebuchet MS" w:eastAsia="Arial" w:hAnsi="Arial" w:cs="Arial"/>
                <w:b/>
                <w:sz w:val="30"/>
              </w:rPr>
            </w:pPr>
          </w:p>
          <w:p w:rsidR="00B01FF2" w:rsidRPr="00B01FF2" w:rsidRDefault="00B01FF2" w:rsidP="00B01FF2">
            <w:pPr>
              <w:spacing w:before="1"/>
              <w:ind w:left="52"/>
              <w:rPr>
                <w:rFonts w:ascii="Trebuchet MS" w:eastAsia="Arial" w:hAnsi="Trebuchet MS" w:cs="Arial"/>
                <w:b/>
                <w:sz w:val="21"/>
              </w:rPr>
            </w:pPr>
            <w:proofErr w:type="spellStart"/>
            <w:r w:rsidRPr="00B01FF2">
              <w:rPr>
                <w:rFonts w:ascii="Trebuchet MS" w:eastAsia="Arial" w:hAnsi="Trebuchet MS" w:cs="Arial"/>
                <w:b/>
                <w:color w:val="FFFFFF"/>
                <w:spacing w:val="-2"/>
                <w:sz w:val="21"/>
              </w:rPr>
              <w:t>Položka</w:t>
            </w:r>
            <w:proofErr w:type="spellEnd"/>
          </w:p>
        </w:tc>
        <w:tc>
          <w:tcPr>
            <w:tcW w:w="850" w:type="dxa"/>
            <w:shd w:val="clear" w:color="auto" w:fill="4A86E7"/>
          </w:tcPr>
          <w:p w:rsidR="00B01FF2" w:rsidRPr="00B01FF2" w:rsidRDefault="00B01FF2" w:rsidP="00B01FF2">
            <w:pPr>
              <w:spacing w:before="6"/>
              <w:rPr>
                <w:rFonts w:ascii="Trebuchet MS" w:eastAsia="Arial" w:hAnsi="Arial" w:cs="Arial"/>
                <w:b/>
                <w:sz w:val="30"/>
              </w:rPr>
            </w:pPr>
          </w:p>
          <w:p w:rsidR="00B01FF2" w:rsidRPr="00B01FF2" w:rsidRDefault="00B01FF2" w:rsidP="00B01FF2">
            <w:pPr>
              <w:spacing w:before="1"/>
              <w:ind w:left="52"/>
              <w:rPr>
                <w:rFonts w:ascii="Trebuchet MS" w:eastAsia="Arial" w:hAnsi="Arial" w:cs="Arial"/>
                <w:b/>
                <w:sz w:val="21"/>
              </w:rPr>
            </w:pPr>
            <w:r w:rsidRPr="00B01FF2">
              <w:rPr>
                <w:rFonts w:ascii="Trebuchet MS" w:eastAsia="Arial" w:hAnsi="Arial" w:cs="Arial"/>
                <w:b/>
                <w:color w:val="FFFFFF"/>
                <w:spacing w:val="-5"/>
                <w:sz w:val="21"/>
              </w:rPr>
              <w:t>KS</w:t>
            </w:r>
          </w:p>
        </w:tc>
        <w:tc>
          <w:tcPr>
            <w:tcW w:w="1134" w:type="dxa"/>
            <w:shd w:val="clear" w:color="auto" w:fill="4A86E7"/>
          </w:tcPr>
          <w:p w:rsidR="00B01FF2" w:rsidRPr="00B01FF2" w:rsidRDefault="00B01FF2" w:rsidP="00B01FF2">
            <w:pPr>
              <w:spacing w:before="6"/>
              <w:rPr>
                <w:rFonts w:ascii="Trebuchet MS" w:eastAsia="Arial" w:hAnsi="Arial" w:cs="Arial"/>
                <w:b/>
                <w:sz w:val="30"/>
              </w:rPr>
            </w:pPr>
          </w:p>
          <w:p w:rsidR="00B01FF2" w:rsidRPr="00B01FF2" w:rsidRDefault="00B01FF2" w:rsidP="00B01FF2">
            <w:pPr>
              <w:spacing w:before="1"/>
              <w:ind w:left="52"/>
              <w:rPr>
                <w:rFonts w:ascii="Trebuchet MS" w:eastAsia="Arial" w:hAnsi="Arial" w:cs="Arial"/>
                <w:b/>
                <w:sz w:val="21"/>
              </w:rPr>
            </w:pPr>
            <w:proofErr w:type="spellStart"/>
            <w:r w:rsidRPr="00B01FF2">
              <w:rPr>
                <w:rFonts w:ascii="Trebuchet MS" w:eastAsia="Arial" w:hAnsi="Arial" w:cs="Arial"/>
                <w:b/>
                <w:color w:val="FFFFFF"/>
                <w:sz w:val="21"/>
              </w:rPr>
              <w:t>Cena</w:t>
            </w:r>
            <w:proofErr w:type="spellEnd"/>
            <w:r w:rsidRPr="00B01FF2">
              <w:rPr>
                <w:rFonts w:ascii="Trebuchet MS" w:eastAsia="Arial" w:hAnsi="Arial" w:cs="Arial"/>
                <w:b/>
                <w:color w:val="FFFFFF"/>
                <w:spacing w:val="5"/>
                <w:sz w:val="21"/>
              </w:rPr>
              <w:t xml:space="preserve"> </w:t>
            </w:r>
            <w:proofErr w:type="spellStart"/>
            <w:r w:rsidRPr="00B01FF2">
              <w:rPr>
                <w:rFonts w:ascii="Trebuchet MS" w:eastAsia="Arial" w:hAnsi="Arial" w:cs="Arial"/>
                <w:b/>
                <w:color w:val="FFFFFF"/>
                <w:sz w:val="21"/>
              </w:rPr>
              <w:t>za</w:t>
            </w:r>
            <w:proofErr w:type="spellEnd"/>
            <w:r w:rsidRPr="00B01FF2">
              <w:rPr>
                <w:rFonts w:ascii="Trebuchet MS" w:eastAsia="Arial" w:hAnsi="Arial" w:cs="Arial"/>
                <w:b/>
                <w:color w:val="FFFFFF"/>
                <w:spacing w:val="6"/>
                <w:sz w:val="21"/>
              </w:rPr>
              <w:t xml:space="preserve"> </w:t>
            </w:r>
            <w:proofErr w:type="spellStart"/>
            <w:r w:rsidRPr="00B01FF2">
              <w:rPr>
                <w:rFonts w:ascii="Trebuchet MS" w:eastAsia="Arial" w:hAnsi="Arial" w:cs="Arial"/>
                <w:b/>
                <w:color w:val="FFFFFF"/>
                <w:spacing w:val="-5"/>
                <w:sz w:val="21"/>
              </w:rPr>
              <w:t>ks</w:t>
            </w:r>
            <w:proofErr w:type="spellEnd"/>
          </w:p>
        </w:tc>
        <w:tc>
          <w:tcPr>
            <w:tcW w:w="992" w:type="dxa"/>
            <w:shd w:val="clear" w:color="auto" w:fill="4A86E7"/>
          </w:tcPr>
          <w:p w:rsidR="00B01FF2" w:rsidRPr="00B01FF2" w:rsidRDefault="00B01FF2" w:rsidP="00B01FF2">
            <w:pPr>
              <w:spacing w:before="6"/>
              <w:rPr>
                <w:rFonts w:ascii="Trebuchet MS" w:eastAsia="Arial" w:hAnsi="Arial" w:cs="Arial"/>
                <w:b/>
                <w:sz w:val="30"/>
              </w:rPr>
            </w:pPr>
          </w:p>
          <w:p w:rsidR="00B01FF2" w:rsidRPr="00B01FF2" w:rsidRDefault="00B01FF2" w:rsidP="00B01FF2">
            <w:pPr>
              <w:spacing w:before="1"/>
              <w:ind w:right="82"/>
              <w:jc w:val="right"/>
              <w:rPr>
                <w:rFonts w:ascii="Trebuchet MS" w:eastAsia="Arial" w:hAnsi="Arial" w:cs="Arial"/>
                <w:b/>
                <w:sz w:val="21"/>
              </w:rPr>
            </w:pPr>
            <w:proofErr w:type="spellStart"/>
            <w:r w:rsidRPr="00B01FF2">
              <w:rPr>
                <w:rFonts w:ascii="Trebuchet MS" w:eastAsia="Arial" w:hAnsi="Arial" w:cs="Arial"/>
                <w:b/>
                <w:color w:val="FFFFFF"/>
                <w:sz w:val="21"/>
              </w:rPr>
              <w:t>Instalace</w:t>
            </w:r>
            <w:proofErr w:type="spellEnd"/>
            <w:r w:rsidRPr="00B01FF2">
              <w:rPr>
                <w:rFonts w:ascii="Trebuchet MS" w:eastAsia="Arial" w:hAnsi="Arial" w:cs="Arial"/>
                <w:b/>
                <w:color w:val="FFFFFF"/>
                <w:spacing w:val="7"/>
                <w:sz w:val="21"/>
              </w:rPr>
              <w:t xml:space="preserve"> </w:t>
            </w:r>
            <w:proofErr w:type="spellStart"/>
            <w:r w:rsidRPr="00B01FF2">
              <w:rPr>
                <w:rFonts w:ascii="Trebuchet MS" w:eastAsia="Arial" w:hAnsi="Arial" w:cs="Arial"/>
                <w:b/>
                <w:color w:val="FFFFFF"/>
                <w:sz w:val="21"/>
              </w:rPr>
              <w:t>za</w:t>
            </w:r>
            <w:proofErr w:type="spellEnd"/>
            <w:r w:rsidRPr="00B01FF2">
              <w:rPr>
                <w:rFonts w:ascii="Trebuchet MS" w:eastAsia="Arial" w:hAnsi="Arial" w:cs="Arial"/>
                <w:b/>
                <w:color w:val="FFFFFF"/>
                <w:spacing w:val="7"/>
                <w:sz w:val="21"/>
              </w:rPr>
              <w:t xml:space="preserve"> </w:t>
            </w:r>
            <w:proofErr w:type="spellStart"/>
            <w:r w:rsidRPr="00B01FF2">
              <w:rPr>
                <w:rFonts w:ascii="Trebuchet MS" w:eastAsia="Arial" w:hAnsi="Arial" w:cs="Arial"/>
                <w:b/>
                <w:color w:val="FFFFFF"/>
                <w:spacing w:val="-5"/>
                <w:sz w:val="21"/>
              </w:rPr>
              <w:t>ks</w:t>
            </w:r>
            <w:proofErr w:type="spellEnd"/>
          </w:p>
        </w:tc>
        <w:tc>
          <w:tcPr>
            <w:tcW w:w="1134" w:type="dxa"/>
            <w:shd w:val="clear" w:color="auto" w:fill="4A86E7"/>
          </w:tcPr>
          <w:p w:rsidR="00B01FF2" w:rsidRPr="00B01FF2" w:rsidRDefault="00B01FF2" w:rsidP="00B01FF2">
            <w:pPr>
              <w:spacing w:before="6"/>
              <w:rPr>
                <w:rFonts w:ascii="Trebuchet MS" w:eastAsia="Arial" w:hAnsi="Arial" w:cs="Arial"/>
                <w:b/>
                <w:sz w:val="30"/>
              </w:rPr>
            </w:pPr>
          </w:p>
          <w:p w:rsidR="00B01FF2" w:rsidRPr="00B01FF2" w:rsidRDefault="00B01FF2" w:rsidP="00B01FF2">
            <w:pPr>
              <w:spacing w:before="1"/>
              <w:ind w:left="52"/>
              <w:rPr>
                <w:rFonts w:ascii="Trebuchet MS" w:eastAsia="Arial" w:hAnsi="Arial" w:cs="Arial"/>
                <w:b/>
                <w:sz w:val="21"/>
              </w:rPr>
            </w:pPr>
            <w:proofErr w:type="spellStart"/>
            <w:r w:rsidRPr="00B01FF2">
              <w:rPr>
                <w:rFonts w:ascii="Trebuchet MS" w:eastAsia="Arial" w:hAnsi="Arial" w:cs="Arial"/>
                <w:b/>
                <w:color w:val="FFFFFF"/>
                <w:sz w:val="21"/>
              </w:rPr>
              <w:t>Celkem</w:t>
            </w:r>
            <w:proofErr w:type="spellEnd"/>
            <w:r w:rsidRPr="00B01FF2">
              <w:rPr>
                <w:rFonts w:ascii="Trebuchet MS" w:eastAsia="Arial" w:hAnsi="Arial" w:cs="Arial"/>
                <w:b/>
                <w:color w:val="FFFFFF"/>
                <w:spacing w:val="7"/>
                <w:sz w:val="21"/>
              </w:rPr>
              <w:t xml:space="preserve"> </w:t>
            </w:r>
            <w:r w:rsidRPr="00B01FF2">
              <w:rPr>
                <w:rFonts w:ascii="Trebuchet MS" w:eastAsia="Arial" w:hAnsi="Arial" w:cs="Arial"/>
                <w:b/>
                <w:color w:val="FFFFFF"/>
                <w:sz w:val="21"/>
              </w:rPr>
              <w:t>bez</w:t>
            </w:r>
            <w:r w:rsidRPr="00B01FF2">
              <w:rPr>
                <w:rFonts w:ascii="Trebuchet MS" w:eastAsia="Arial" w:hAnsi="Arial" w:cs="Arial"/>
                <w:b/>
                <w:color w:val="FFFFFF"/>
                <w:spacing w:val="8"/>
                <w:sz w:val="21"/>
              </w:rPr>
              <w:t xml:space="preserve"> </w:t>
            </w:r>
            <w:r w:rsidRPr="00B01FF2">
              <w:rPr>
                <w:rFonts w:ascii="Trebuchet MS" w:eastAsia="Arial" w:hAnsi="Arial" w:cs="Arial"/>
                <w:b/>
                <w:color w:val="FFFFFF"/>
                <w:spacing w:val="-5"/>
                <w:sz w:val="21"/>
              </w:rPr>
              <w:t>DPH</w:t>
            </w:r>
          </w:p>
        </w:tc>
        <w:tc>
          <w:tcPr>
            <w:tcW w:w="993" w:type="dxa"/>
            <w:shd w:val="clear" w:color="auto" w:fill="4A86E7"/>
          </w:tcPr>
          <w:p w:rsidR="00B01FF2" w:rsidRPr="00B01FF2" w:rsidRDefault="00B01FF2" w:rsidP="00B01FF2">
            <w:pPr>
              <w:spacing w:before="6"/>
              <w:rPr>
                <w:rFonts w:ascii="Trebuchet MS" w:eastAsia="Arial" w:hAnsi="Arial" w:cs="Arial"/>
                <w:b/>
                <w:sz w:val="30"/>
              </w:rPr>
            </w:pPr>
          </w:p>
          <w:p w:rsidR="00B01FF2" w:rsidRPr="00B01FF2" w:rsidRDefault="00B01FF2" w:rsidP="00B01FF2">
            <w:pPr>
              <w:spacing w:before="1"/>
              <w:ind w:left="52"/>
              <w:rPr>
                <w:rFonts w:ascii="Trebuchet MS" w:eastAsia="Arial" w:hAnsi="Arial" w:cs="Arial"/>
                <w:b/>
                <w:sz w:val="21"/>
              </w:rPr>
            </w:pPr>
            <w:r w:rsidRPr="00B01FF2">
              <w:rPr>
                <w:rFonts w:ascii="Trebuchet MS" w:eastAsia="Arial" w:hAnsi="Arial" w:cs="Arial"/>
                <w:b/>
                <w:color w:val="FFFFFF"/>
                <w:spacing w:val="-5"/>
                <w:sz w:val="21"/>
              </w:rPr>
              <w:t>DPH</w:t>
            </w:r>
          </w:p>
        </w:tc>
        <w:tc>
          <w:tcPr>
            <w:tcW w:w="1134" w:type="dxa"/>
            <w:shd w:val="clear" w:color="auto" w:fill="4A86E7"/>
          </w:tcPr>
          <w:p w:rsidR="00B01FF2" w:rsidRPr="00B01FF2" w:rsidRDefault="00B01FF2" w:rsidP="00B01FF2">
            <w:pPr>
              <w:spacing w:before="6"/>
              <w:rPr>
                <w:rFonts w:ascii="Trebuchet MS" w:eastAsia="Arial" w:hAnsi="Arial" w:cs="Arial"/>
                <w:b/>
                <w:sz w:val="30"/>
              </w:rPr>
            </w:pPr>
          </w:p>
          <w:p w:rsidR="00B01FF2" w:rsidRPr="00B01FF2" w:rsidRDefault="00B01FF2" w:rsidP="00B01FF2">
            <w:pPr>
              <w:spacing w:before="1"/>
              <w:ind w:right="73"/>
              <w:jc w:val="right"/>
              <w:rPr>
                <w:rFonts w:ascii="Trebuchet MS" w:eastAsia="Arial" w:hAnsi="Arial" w:cs="Arial"/>
                <w:b/>
                <w:sz w:val="21"/>
              </w:rPr>
            </w:pPr>
            <w:proofErr w:type="spellStart"/>
            <w:r w:rsidRPr="00B01FF2">
              <w:rPr>
                <w:rFonts w:ascii="Trebuchet MS" w:eastAsia="Arial" w:hAnsi="Arial" w:cs="Arial"/>
                <w:b/>
                <w:color w:val="FFFFFF"/>
                <w:sz w:val="21"/>
              </w:rPr>
              <w:t>Celkem</w:t>
            </w:r>
            <w:proofErr w:type="spellEnd"/>
            <w:r w:rsidRPr="00B01FF2">
              <w:rPr>
                <w:rFonts w:ascii="Trebuchet MS" w:eastAsia="Arial" w:hAnsi="Arial" w:cs="Arial"/>
                <w:b/>
                <w:color w:val="FFFFFF"/>
                <w:spacing w:val="5"/>
                <w:sz w:val="21"/>
              </w:rPr>
              <w:t xml:space="preserve"> </w:t>
            </w:r>
            <w:r w:rsidRPr="00B01FF2">
              <w:rPr>
                <w:rFonts w:ascii="Trebuchet MS" w:eastAsia="Arial" w:hAnsi="Arial" w:cs="Arial"/>
                <w:b/>
                <w:color w:val="FFFFFF"/>
                <w:sz w:val="21"/>
              </w:rPr>
              <w:t>s</w:t>
            </w:r>
            <w:r w:rsidRPr="00B01FF2">
              <w:rPr>
                <w:rFonts w:ascii="Trebuchet MS" w:eastAsia="Arial" w:hAnsi="Arial" w:cs="Arial"/>
                <w:b/>
                <w:color w:val="FFFFFF"/>
                <w:spacing w:val="7"/>
                <w:sz w:val="21"/>
              </w:rPr>
              <w:t xml:space="preserve"> </w:t>
            </w:r>
            <w:r w:rsidRPr="00B01FF2">
              <w:rPr>
                <w:rFonts w:ascii="Trebuchet MS" w:eastAsia="Arial" w:hAnsi="Arial" w:cs="Arial"/>
                <w:b/>
                <w:color w:val="FFFFFF"/>
                <w:spacing w:val="-5"/>
                <w:sz w:val="21"/>
              </w:rPr>
              <w:t>DPH</w:t>
            </w:r>
          </w:p>
        </w:tc>
      </w:tr>
      <w:tr w:rsidR="00B01FF2" w:rsidRPr="00B01FF2" w:rsidTr="00BD3259">
        <w:trPr>
          <w:trHeight w:val="300"/>
        </w:trPr>
        <w:tc>
          <w:tcPr>
            <w:tcW w:w="1985" w:type="dxa"/>
            <w:shd w:val="clear" w:color="auto" w:fill="CEE1F3"/>
          </w:tcPr>
          <w:p w:rsidR="00B01FF2" w:rsidRPr="00B01FF2" w:rsidRDefault="00B01FF2" w:rsidP="00B01FF2">
            <w:pPr>
              <w:spacing w:before="48"/>
              <w:ind w:left="52"/>
              <w:rPr>
                <w:rFonts w:ascii="Trebuchet MS" w:eastAsia="Arial" w:hAnsi="Arial" w:cs="Arial"/>
                <w:sz w:val="19"/>
              </w:rPr>
            </w:pPr>
            <w:r w:rsidRPr="00B01FF2">
              <w:rPr>
                <w:rFonts w:ascii="Trebuchet MS" w:eastAsia="Arial" w:hAnsi="Arial" w:cs="Arial"/>
                <w:spacing w:val="-2"/>
                <w:sz w:val="19"/>
              </w:rPr>
              <w:t>Selfcheck_CK_RFID_1</w:t>
            </w:r>
          </w:p>
        </w:tc>
        <w:tc>
          <w:tcPr>
            <w:tcW w:w="850" w:type="dxa"/>
          </w:tcPr>
          <w:p w:rsidR="00B01FF2" w:rsidRPr="00B01FF2" w:rsidRDefault="00B01FF2" w:rsidP="00B01FF2">
            <w:pPr>
              <w:spacing w:before="50"/>
              <w:ind w:right="35"/>
              <w:jc w:val="right"/>
              <w:rPr>
                <w:rFonts w:ascii="Arial" w:eastAsia="Arial" w:hAnsi="Arial" w:cs="Arial"/>
                <w:sz w:val="19"/>
              </w:rPr>
            </w:pPr>
            <w:r w:rsidRPr="00B01FF2">
              <w:rPr>
                <w:rFonts w:ascii="Arial" w:eastAsia="Arial" w:hAnsi="Arial" w:cs="Arial"/>
                <w:w w:val="102"/>
                <w:sz w:val="19"/>
              </w:rPr>
              <w:t>1</w:t>
            </w:r>
          </w:p>
        </w:tc>
        <w:tc>
          <w:tcPr>
            <w:tcW w:w="1134" w:type="dxa"/>
          </w:tcPr>
          <w:p w:rsidR="00B01FF2" w:rsidRPr="00B01FF2" w:rsidRDefault="00B01FF2" w:rsidP="00B01FF2">
            <w:pPr>
              <w:spacing w:before="50"/>
              <w:ind w:right="36"/>
              <w:jc w:val="right"/>
              <w:rPr>
                <w:rFonts w:ascii="Arial" w:eastAsia="Arial" w:hAnsi="Arial" w:cs="Arial"/>
                <w:sz w:val="19"/>
              </w:rPr>
            </w:pPr>
            <w:r w:rsidRPr="00B01FF2">
              <w:rPr>
                <w:rFonts w:ascii="Arial" w:eastAsia="Arial" w:hAnsi="Arial" w:cs="Arial"/>
                <w:sz w:val="19"/>
              </w:rPr>
              <w:t>120</w:t>
            </w:r>
            <w:r w:rsidRPr="00B01FF2">
              <w:rPr>
                <w:rFonts w:ascii="Arial" w:eastAsia="Arial" w:hAnsi="Arial" w:cs="Arial"/>
                <w:spacing w:val="5"/>
                <w:sz w:val="19"/>
              </w:rPr>
              <w:t xml:space="preserve"> </w:t>
            </w:r>
            <w:r w:rsidRPr="00B01FF2">
              <w:rPr>
                <w:rFonts w:ascii="Arial" w:eastAsia="Arial" w:hAnsi="Arial" w:cs="Arial"/>
                <w:spacing w:val="-2"/>
                <w:sz w:val="19"/>
              </w:rPr>
              <w:t>000,00</w:t>
            </w:r>
          </w:p>
        </w:tc>
        <w:tc>
          <w:tcPr>
            <w:tcW w:w="992" w:type="dxa"/>
          </w:tcPr>
          <w:p w:rsidR="00B01FF2" w:rsidRPr="00B01FF2" w:rsidRDefault="00B01FF2" w:rsidP="00B01FF2">
            <w:pPr>
              <w:spacing w:before="50"/>
              <w:ind w:right="36"/>
              <w:jc w:val="right"/>
              <w:rPr>
                <w:rFonts w:ascii="Arial" w:eastAsia="Arial" w:hAnsi="Arial" w:cs="Arial"/>
                <w:sz w:val="19"/>
              </w:rPr>
            </w:pPr>
            <w:r w:rsidRPr="00B01FF2">
              <w:rPr>
                <w:rFonts w:ascii="Arial" w:eastAsia="Arial" w:hAnsi="Arial" w:cs="Arial"/>
                <w:sz w:val="19"/>
              </w:rPr>
              <w:t>0</w:t>
            </w:r>
            <w:r w:rsidRPr="00B01FF2">
              <w:rPr>
                <w:rFonts w:ascii="Arial" w:eastAsia="Arial" w:hAnsi="Arial" w:cs="Arial"/>
                <w:spacing w:val="3"/>
                <w:sz w:val="19"/>
              </w:rPr>
              <w:t xml:space="preserve"> </w:t>
            </w:r>
            <w:proofErr w:type="spellStart"/>
            <w:r w:rsidRPr="00B01FF2">
              <w:rPr>
                <w:rFonts w:ascii="Arial" w:eastAsia="Arial" w:hAnsi="Arial" w:cs="Arial"/>
                <w:spacing w:val="-5"/>
                <w:sz w:val="19"/>
              </w:rPr>
              <w:t>Kč</w:t>
            </w:r>
            <w:proofErr w:type="spellEnd"/>
          </w:p>
        </w:tc>
        <w:tc>
          <w:tcPr>
            <w:tcW w:w="1134" w:type="dxa"/>
          </w:tcPr>
          <w:p w:rsidR="00B01FF2" w:rsidRPr="00B01FF2" w:rsidRDefault="00B01FF2" w:rsidP="00B01FF2">
            <w:pPr>
              <w:spacing w:before="50"/>
              <w:ind w:right="36"/>
              <w:jc w:val="right"/>
              <w:rPr>
                <w:rFonts w:ascii="Arial" w:eastAsia="Arial" w:hAnsi="Arial" w:cs="Arial"/>
                <w:sz w:val="19"/>
              </w:rPr>
            </w:pPr>
            <w:r w:rsidRPr="00B01FF2">
              <w:rPr>
                <w:rFonts w:ascii="Arial" w:eastAsia="Arial" w:hAnsi="Arial" w:cs="Arial"/>
                <w:sz w:val="19"/>
              </w:rPr>
              <w:t>120</w:t>
            </w:r>
            <w:r w:rsidRPr="00B01FF2">
              <w:rPr>
                <w:rFonts w:ascii="Arial" w:eastAsia="Arial" w:hAnsi="Arial" w:cs="Arial"/>
                <w:spacing w:val="5"/>
                <w:sz w:val="19"/>
              </w:rPr>
              <w:t xml:space="preserve"> </w:t>
            </w:r>
            <w:r w:rsidRPr="00B01FF2">
              <w:rPr>
                <w:rFonts w:ascii="Arial" w:eastAsia="Arial" w:hAnsi="Arial" w:cs="Arial"/>
                <w:sz w:val="19"/>
              </w:rPr>
              <w:t>000</w:t>
            </w:r>
            <w:r w:rsidRPr="00B01FF2">
              <w:rPr>
                <w:rFonts w:ascii="Arial" w:eastAsia="Arial" w:hAnsi="Arial" w:cs="Arial"/>
                <w:spacing w:val="5"/>
                <w:sz w:val="19"/>
              </w:rPr>
              <w:t xml:space="preserve"> </w:t>
            </w:r>
            <w:proofErr w:type="spellStart"/>
            <w:r w:rsidRPr="00B01FF2">
              <w:rPr>
                <w:rFonts w:ascii="Arial" w:eastAsia="Arial" w:hAnsi="Arial" w:cs="Arial"/>
                <w:spacing w:val="-5"/>
                <w:sz w:val="19"/>
              </w:rPr>
              <w:t>Kč</w:t>
            </w:r>
            <w:proofErr w:type="spellEnd"/>
          </w:p>
        </w:tc>
        <w:tc>
          <w:tcPr>
            <w:tcW w:w="993" w:type="dxa"/>
          </w:tcPr>
          <w:p w:rsidR="00B01FF2" w:rsidRPr="00B01FF2" w:rsidRDefault="00B01FF2" w:rsidP="00B01FF2">
            <w:pPr>
              <w:spacing w:before="50"/>
              <w:ind w:right="36"/>
              <w:jc w:val="right"/>
              <w:rPr>
                <w:rFonts w:ascii="Arial" w:eastAsia="Arial" w:hAnsi="Arial" w:cs="Arial"/>
                <w:sz w:val="19"/>
              </w:rPr>
            </w:pPr>
            <w:r w:rsidRPr="00B01FF2">
              <w:rPr>
                <w:rFonts w:ascii="Arial" w:eastAsia="Arial" w:hAnsi="Arial" w:cs="Arial"/>
                <w:sz w:val="19"/>
              </w:rPr>
              <w:t>25</w:t>
            </w:r>
            <w:r w:rsidRPr="00B01FF2">
              <w:rPr>
                <w:rFonts w:ascii="Arial" w:eastAsia="Arial" w:hAnsi="Arial" w:cs="Arial"/>
                <w:spacing w:val="4"/>
                <w:sz w:val="19"/>
              </w:rPr>
              <w:t xml:space="preserve"> </w:t>
            </w:r>
            <w:r w:rsidRPr="00B01FF2">
              <w:rPr>
                <w:rFonts w:ascii="Arial" w:eastAsia="Arial" w:hAnsi="Arial" w:cs="Arial"/>
                <w:sz w:val="19"/>
              </w:rPr>
              <w:t>200</w:t>
            </w:r>
            <w:r w:rsidRPr="00B01FF2">
              <w:rPr>
                <w:rFonts w:ascii="Arial" w:eastAsia="Arial" w:hAnsi="Arial" w:cs="Arial"/>
                <w:spacing w:val="5"/>
                <w:sz w:val="19"/>
              </w:rPr>
              <w:t xml:space="preserve"> </w:t>
            </w:r>
            <w:proofErr w:type="spellStart"/>
            <w:r w:rsidRPr="00B01FF2">
              <w:rPr>
                <w:rFonts w:ascii="Arial" w:eastAsia="Arial" w:hAnsi="Arial" w:cs="Arial"/>
                <w:spacing w:val="-5"/>
                <w:sz w:val="19"/>
              </w:rPr>
              <w:t>Kč</w:t>
            </w:r>
            <w:proofErr w:type="spellEnd"/>
          </w:p>
        </w:tc>
        <w:tc>
          <w:tcPr>
            <w:tcW w:w="1134" w:type="dxa"/>
          </w:tcPr>
          <w:p w:rsidR="00B01FF2" w:rsidRPr="00B01FF2" w:rsidRDefault="00B01FF2" w:rsidP="00B01FF2">
            <w:pPr>
              <w:spacing w:before="50"/>
              <w:ind w:right="36"/>
              <w:jc w:val="right"/>
              <w:rPr>
                <w:rFonts w:ascii="Arial" w:eastAsia="Arial" w:hAnsi="Arial" w:cs="Arial"/>
                <w:sz w:val="19"/>
              </w:rPr>
            </w:pPr>
            <w:r w:rsidRPr="00B01FF2">
              <w:rPr>
                <w:rFonts w:ascii="Arial" w:eastAsia="Arial" w:hAnsi="Arial" w:cs="Arial"/>
                <w:sz w:val="19"/>
              </w:rPr>
              <w:t>145</w:t>
            </w:r>
            <w:r w:rsidRPr="00B01FF2">
              <w:rPr>
                <w:rFonts w:ascii="Arial" w:eastAsia="Arial" w:hAnsi="Arial" w:cs="Arial"/>
                <w:spacing w:val="5"/>
                <w:sz w:val="19"/>
              </w:rPr>
              <w:t xml:space="preserve"> </w:t>
            </w:r>
            <w:r w:rsidRPr="00B01FF2">
              <w:rPr>
                <w:rFonts w:ascii="Arial" w:eastAsia="Arial" w:hAnsi="Arial" w:cs="Arial"/>
                <w:sz w:val="19"/>
              </w:rPr>
              <w:t>200</w:t>
            </w:r>
            <w:r w:rsidRPr="00B01FF2">
              <w:rPr>
                <w:rFonts w:ascii="Arial" w:eastAsia="Arial" w:hAnsi="Arial" w:cs="Arial"/>
                <w:spacing w:val="5"/>
                <w:sz w:val="19"/>
              </w:rPr>
              <w:t xml:space="preserve"> </w:t>
            </w:r>
            <w:proofErr w:type="spellStart"/>
            <w:r w:rsidRPr="00B01FF2">
              <w:rPr>
                <w:rFonts w:ascii="Arial" w:eastAsia="Arial" w:hAnsi="Arial" w:cs="Arial"/>
                <w:spacing w:val="-5"/>
                <w:sz w:val="19"/>
              </w:rPr>
              <w:t>Kč</w:t>
            </w:r>
            <w:proofErr w:type="spellEnd"/>
          </w:p>
        </w:tc>
      </w:tr>
      <w:tr w:rsidR="00B01FF2" w:rsidRPr="00B01FF2" w:rsidTr="00BD3259">
        <w:trPr>
          <w:trHeight w:val="300"/>
        </w:trPr>
        <w:tc>
          <w:tcPr>
            <w:tcW w:w="1985" w:type="dxa"/>
            <w:shd w:val="clear" w:color="auto" w:fill="CEE1F3"/>
          </w:tcPr>
          <w:p w:rsidR="00B01FF2" w:rsidRPr="00B01FF2" w:rsidRDefault="00B01FF2" w:rsidP="00B01FF2">
            <w:pPr>
              <w:spacing w:before="48"/>
              <w:ind w:left="52"/>
              <w:rPr>
                <w:rFonts w:ascii="Trebuchet MS" w:eastAsia="Arial" w:hAnsi="Trebuchet MS" w:cs="Arial"/>
                <w:sz w:val="19"/>
              </w:rPr>
            </w:pPr>
            <w:proofErr w:type="spellStart"/>
            <w:r w:rsidRPr="00B01FF2">
              <w:rPr>
                <w:rFonts w:ascii="Trebuchet MS" w:eastAsia="Arial" w:hAnsi="Trebuchet MS" w:cs="Arial"/>
                <w:sz w:val="19"/>
              </w:rPr>
              <w:t>Ruční</w:t>
            </w:r>
            <w:proofErr w:type="spellEnd"/>
            <w:r w:rsidRPr="00B01FF2">
              <w:rPr>
                <w:rFonts w:ascii="Trebuchet MS" w:eastAsia="Arial" w:hAnsi="Trebuchet MS" w:cs="Arial"/>
                <w:spacing w:val="6"/>
                <w:sz w:val="19"/>
              </w:rPr>
              <w:t xml:space="preserve"> </w:t>
            </w:r>
            <w:r w:rsidRPr="00B01FF2">
              <w:rPr>
                <w:rFonts w:ascii="Trebuchet MS" w:eastAsia="Arial" w:hAnsi="Trebuchet MS" w:cs="Arial"/>
                <w:sz w:val="19"/>
              </w:rPr>
              <w:t>asistent</w:t>
            </w:r>
            <w:r w:rsidRPr="00B01FF2">
              <w:rPr>
                <w:rFonts w:ascii="Trebuchet MS" w:eastAsia="Arial" w:hAnsi="Trebuchet MS" w:cs="Arial"/>
                <w:spacing w:val="7"/>
                <w:sz w:val="19"/>
              </w:rPr>
              <w:t xml:space="preserve"> </w:t>
            </w:r>
            <w:r w:rsidRPr="00B01FF2">
              <w:rPr>
                <w:rFonts w:ascii="Trebuchet MS" w:eastAsia="Arial" w:hAnsi="Trebuchet MS" w:cs="Arial"/>
                <w:spacing w:val="-4"/>
                <w:sz w:val="19"/>
              </w:rPr>
              <w:t>RFID</w:t>
            </w:r>
          </w:p>
        </w:tc>
        <w:tc>
          <w:tcPr>
            <w:tcW w:w="850" w:type="dxa"/>
          </w:tcPr>
          <w:p w:rsidR="00B01FF2" w:rsidRPr="00B01FF2" w:rsidRDefault="00B01FF2" w:rsidP="00B01FF2">
            <w:pPr>
              <w:spacing w:before="50"/>
              <w:ind w:right="35"/>
              <w:jc w:val="right"/>
              <w:rPr>
                <w:rFonts w:ascii="Arial" w:eastAsia="Arial" w:hAnsi="Arial" w:cs="Arial"/>
                <w:sz w:val="19"/>
              </w:rPr>
            </w:pPr>
            <w:r w:rsidRPr="00B01FF2">
              <w:rPr>
                <w:rFonts w:ascii="Arial" w:eastAsia="Arial" w:hAnsi="Arial" w:cs="Arial"/>
                <w:w w:val="102"/>
                <w:sz w:val="19"/>
              </w:rPr>
              <w:t>1</w:t>
            </w:r>
          </w:p>
        </w:tc>
        <w:tc>
          <w:tcPr>
            <w:tcW w:w="1134" w:type="dxa"/>
          </w:tcPr>
          <w:p w:rsidR="00B01FF2" w:rsidRPr="00B01FF2" w:rsidRDefault="00B01FF2" w:rsidP="00B01FF2">
            <w:pPr>
              <w:spacing w:before="50"/>
              <w:ind w:right="35"/>
              <w:jc w:val="right"/>
              <w:rPr>
                <w:rFonts w:ascii="Arial" w:eastAsia="Arial" w:hAnsi="Arial" w:cs="Arial"/>
                <w:sz w:val="19"/>
              </w:rPr>
            </w:pPr>
            <w:r w:rsidRPr="00B01FF2">
              <w:rPr>
                <w:rFonts w:ascii="Arial" w:eastAsia="Arial" w:hAnsi="Arial" w:cs="Arial"/>
                <w:sz w:val="19"/>
              </w:rPr>
              <w:t>53</w:t>
            </w:r>
            <w:r w:rsidRPr="00B01FF2">
              <w:rPr>
                <w:rFonts w:ascii="Arial" w:eastAsia="Arial" w:hAnsi="Arial" w:cs="Arial"/>
                <w:spacing w:val="4"/>
                <w:sz w:val="19"/>
              </w:rPr>
              <w:t xml:space="preserve"> </w:t>
            </w:r>
            <w:r w:rsidRPr="00B01FF2">
              <w:rPr>
                <w:rFonts w:ascii="Arial" w:eastAsia="Arial" w:hAnsi="Arial" w:cs="Arial"/>
                <w:spacing w:val="-2"/>
                <w:sz w:val="19"/>
              </w:rPr>
              <w:t>000,00</w:t>
            </w:r>
          </w:p>
        </w:tc>
        <w:tc>
          <w:tcPr>
            <w:tcW w:w="992" w:type="dxa"/>
          </w:tcPr>
          <w:p w:rsidR="00B01FF2" w:rsidRPr="00B01FF2" w:rsidRDefault="00B01FF2" w:rsidP="00B01FF2">
            <w:pPr>
              <w:spacing w:before="50"/>
              <w:ind w:right="36"/>
              <w:jc w:val="right"/>
              <w:rPr>
                <w:rFonts w:ascii="Arial" w:eastAsia="Arial" w:hAnsi="Arial" w:cs="Arial"/>
                <w:sz w:val="19"/>
              </w:rPr>
            </w:pPr>
            <w:r w:rsidRPr="00B01FF2">
              <w:rPr>
                <w:rFonts w:ascii="Arial" w:eastAsia="Arial" w:hAnsi="Arial" w:cs="Arial"/>
                <w:sz w:val="19"/>
              </w:rPr>
              <w:t>0</w:t>
            </w:r>
            <w:r w:rsidRPr="00B01FF2">
              <w:rPr>
                <w:rFonts w:ascii="Arial" w:eastAsia="Arial" w:hAnsi="Arial" w:cs="Arial"/>
                <w:spacing w:val="3"/>
                <w:sz w:val="19"/>
              </w:rPr>
              <w:t xml:space="preserve"> </w:t>
            </w:r>
            <w:proofErr w:type="spellStart"/>
            <w:r w:rsidRPr="00B01FF2">
              <w:rPr>
                <w:rFonts w:ascii="Arial" w:eastAsia="Arial" w:hAnsi="Arial" w:cs="Arial"/>
                <w:spacing w:val="-5"/>
                <w:sz w:val="19"/>
              </w:rPr>
              <w:t>Kč</w:t>
            </w:r>
            <w:proofErr w:type="spellEnd"/>
          </w:p>
        </w:tc>
        <w:tc>
          <w:tcPr>
            <w:tcW w:w="1134" w:type="dxa"/>
          </w:tcPr>
          <w:p w:rsidR="00B01FF2" w:rsidRPr="00B01FF2" w:rsidRDefault="00B01FF2" w:rsidP="00B01FF2">
            <w:pPr>
              <w:spacing w:before="50"/>
              <w:ind w:right="36"/>
              <w:jc w:val="right"/>
              <w:rPr>
                <w:rFonts w:ascii="Arial" w:eastAsia="Arial" w:hAnsi="Arial" w:cs="Arial"/>
                <w:sz w:val="19"/>
              </w:rPr>
            </w:pPr>
            <w:r w:rsidRPr="00B01FF2">
              <w:rPr>
                <w:rFonts w:ascii="Arial" w:eastAsia="Arial" w:hAnsi="Arial" w:cs="Arial"/>
                <w:sz w:val="19"/>
              </w:rPr>
              <w:t>53</w:t>
            </w:r>
            <w:r w:rsidRPr="00B01FF2">
              <w:rPr>
                <w:rFonts w:ascii="Arial" w:eastAsia="Arial" w:hAnsi="Arial" w:cs="Arial"/>
                <w:spacing w:val="4"/>
                <w:sz w:val="19"/>
              </w:rPr>
              <w:t xml:space="preserve"> </w:t>
            </w:r>
            <w:r w:rsidRPr="00B01FF2">
              <w:rPr>
                <w:rFonts w:ascii="Arial" w:eastAsia="Arial" w:hAnsi="Arial" w:cs="Arial"/>
                <w:sz w:val="19"/>
              </w:rPr>
              <w:t>000</w:t>
            </w:r>
            <w:r w:rsidRPr="00B01FF2">
              <w:rPr>
                <w:rFonts w:ascii="Arial" w:eastAsia="Arial" w:hAnsi="Arial" w:cs="Arial"/>
                <w:spacing w:val="5"/>
                <w:sz w:val="19"/>
              </w:rPr>
              <w:t xml:space="preserve"> </w:t>
            </w:r>
            <w:proofErr w:type="spellStart"/>
            <w:r w:rsidRPr="00B01FF2">
              <w:rPr>
                <w:rFonts w:ascii="Arial" w:eastAsia="Arial" w:hAnsi="Arial" w:cs="Arial"/>
                <w:spacing w:val="-5"/>
                <w:sz w:val="19"/>
              </w:rPr>
              <w:t>Kč</w:t>
            </w:r>
            <w:proofErr w:type="spellEnd"/>
          </w:p>
        </w:tc>
        <w:tc>
          <w:tcPr>
            <w:tcW w:w="993" w:type="dxa"/>
          </w:tcPr>
          <w:p w:rsidR="00B01FF2" w:rsidRPr="00B01FF2" w:rsidRDefault="00B01FF2" w:rsidP="00B01FF2">
            <w:pPr>
              <w:spacing w:before="50"/>
              <w:ind w:right="36"/>
              <w:jc w:val="right"/>
              <w:rPr>
                <w:rFonts w:ascii="Arial" w:eastAsia="Arial" w:hAnsi="Arial" w:cs="Arial"/>
                <w:sz w:val="19"/>
              </w:rPr>
            </w:pPr>
            <w:r w:rsidRPr="00B01FF2">
              <w:rPr>
                <w:rFonts w:ascii="Arial" w:eastAsia="Arial" w:hAnsi="Arial" w:cs="Arial"/>
                <w:sz w:val="19"/>
              </w:rPr>
              <w:t>11</w:t>
            </w:r>
            <w:r w:rsidRPr="00B01FF2">
              <w:rPr>
                <w:rFonts w:ascii="Arial" w:eastAsia="Arial" w:hAnsi="Arial" w:cs="Arial"/>
                <w:spacing w:val="-3"/>
                <w:sz w:val="19"/>
              </w:rPr>
              <w:t xml:space="preserve"> </w:t>
            </w:r>
            <w:r w:rsidRPr="00B01FF2">
              <w:rPr>
                <w:rFonts w:ascii="Arial" w:eastAsia="Arial" w:hAnsi="Arial" w:cs="Arial"/>
                <w:sz w:val="19"/>
              </w:rPr>
              <w:t>130</w:t>
            </w:r>
            <w:r w:rsidRPr="00B01FF2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proofErr w:type="spellStart"/>
            <w:r w:rsidRPr="00B01FF2">
              <w:rPr>
                <w:rFonts w:ascii="Arial" w:eastAsia="Arial" w:hAnsi="Arial" w:cs="Arial"/>
                <w:spacing w:val="-5"/>
                <w:sz w:val="19"/>
              </w:rPr>
              <w:t>Kč</w:t>
            </w:r>
            <w:proofErr w:type="spellEnd"/>
          </w:p>
        </w:tc>
        <w:tc>
          <w:tcPr>
            <w:tcW w:w="1134" w:type="dxa"/>
          </w:tcPr>
          <w:p w:rsidR="00B01FF2" w:rsidRPr="00B01FF2" w:rsidRDefault="00B01FF2" w:rsidP="00B01FF2">
            <w:pPr>
              <w:spacing w:before="50"/>
              <w:ind w:right="36"/>
              <w:jc w:val="right"/>
              <w:rPr>
                <w:rFonts w:ascii="Arial" w:eastAsia="Arial" w:hAnsi="Arial" w:cs="Arial"/>
                <w:sz w:val="19"/>
              </w:rPr>
            </w:pPr>
            <w:r w:rsidRPr="00B01FF2">
              <w:rPr>
                <w:rFonts w:ascii="Arial" w:eastAsia="Arial" w:hAnsi="Arial" w:cs="Arial"/>
                <w:sz w:val="19"/>
              </w:rPr>
              <w:t>64</w:t>
            </w:r>
            <w:r w:rsidRPr="00B01FF2">
              <w:rPr>
                <w:rFonts w:ascii="Arial" w:eastAsia="Arial" w:hAnsi="Arial" w:cs="Arial"/>
                <w:spacing w:val="4"/>
                <w:sz w:val="19"/>
              </w:rPr>
              <w:t xml:space="preserve"> </w:t>
            </w:r>
            <w:r w:rsidRPr="00B01FF2">
              <w:rPr>
                <w:rFonts w:ascii="Arial" w:eastAsia="Arial" w:hAnsi="Arial" w:cs="Arial"/>
                <w:sz w:val="19"/>
              </w:rPr>
              <w:t>130</w:t>
            </w:r>
            <w:r w:rsidRPr="00B01FF2">
              <w:rPr>
                <w:rFonts w:ascii="Arial" w:eastAsia="Arial" w:hAnsi="Arial" w:cs="Arial"/>
                <w:spacing w:val="5"/>
                <w:sz w:val="19"/>
              </w:rPr>
              <w:t xml:space="preserve"> </w:t>
            </w:r>
            <w:proofErr w:type="spellStart"/>
            <w:r w:rsidRPr="00B01FF2">
              <w:rPr>
                <w:rFonts w:ascii="Arial" w:eastAsia="Arial" w:hAnsi="Arial" w:cs="Arial"/>
                <w:spacing w:val="-5"/>
                <w:sz w:val="19"/>
              </w:rPr>
              <w:t>Kč</w:t>
            </w:r>
            <w:proofErr w:type="spellEnd"/>
          </w:p>
        </w:tc>
      </w:tr>
      <w:tr w:rsidR="00B01FF2" w:rsidRPr="00B01FF2" w:rsidTr="00BD3259">
        <w:trPr>
          <w:trHeight w:val="300"/>
        </w:trPr>
        <w:tc>
          <w:tcPr>
            <w:tcW w:w="1985" w:type="dxa"/>
            <w:shd w:val="clear" w:color="auto" w:fill="CEE1F3"/>
          </w:tcPr>
          <w:p w:rsidR="00B01FF2" w:rsidRPr="00B01FF2" w:rsidRDefault="00B01FF2" w:rsidP="00B01FF2">
            <w:pPr>
              <w:spacing w:before="48"/>
              <w:ind w:left="52"/>
              <w:rPr>
                <w:rFonts w:ascii="Trebuchet MS" w:eastAsia="Arial" w:hAnsi="Arial" w:cs="Arial"/>
                <w:sz w:val="19"/>
              </w:rPr>
            </w:pPr>
            <w:r w:rsidRPr="00B01FF2">
              <w:rPr>
                <w:rFonts w:ascii="Trebuchet MS" w:eastAsia="Arial" w:hAnsi="Arial" w:cs="Arial"/>
                <w:sz w:val="19"/>
              </w:rPr>
              <w:t>RFID</w:t>
            </w:r>
            <w:r w:rsidRPr="00B01FF2">
              <w:rPr>
                <w:rFonts w:ascii="Trebuchet MS" w:eastAsia="Arial" w:hAnsi="Arial" w:cs="Arial"/>
                <w:spacing w:val="5"/>
                <w:sz w:val="19"/>
              </w:rPr>
              <w:t xml:space="preserve"> </w:t>
            </w:r>
            <w:r w:rsidRPr="00B01FF2">
              <w:rPr>
                <w:rFonts w:ascii="Trebuchet MS" w:eastAsia="Arial" w:hAnsi="Arial" w:cs="Arial"/>
                <w:sz w:val="19"/>
              </w:rPr>
              <w:t>Tag</w:t>
            </w:r>
            <w:r w:rsidRPr="00B01FF2">
              <w:rPr>
                <w:rFonts w:ascii="Trebuchet MS" w:eastAsia="Arial" w:hAnsi="Arial" w:cs="Arial"/>
                <w:spacing w:val="6"/>
                <w:sz w:val="19"/>
              </w:rPr>
              <w:t xml:space="preserve"> </w:t>
            </w:r>
            <w:r w:rsidRPr="00B01FF2">
              <w:rPr>
                <w:rFonts w:ascii="Trebuchet MS" w:eastAsia="Arial" w:hAnsi="Arial" w:cs="Arial"/>
                <w:sz w:val="19"/>
              </w:rPr>
              <w:t>UHF</w:t>
            </w:r>
            <w:r w:rsidRPr="00B01FF2">
              <w:rPr>
                <w:rFonts w:ascii="Trebuchet MS" w:eastAsia="Arial" w:hAnsi="Arial" w:cs="Arial"/>
                <w:spacing w:val="5"/>
                <w:sz w:val="19"/>
              </w:rPr>
              <w:t xml:space="preserve"> </w:t>
            </w:r>
            <w:r w:rsidRPr="00B01FF2">
              <w:rPr>
                <w:rFonts w:ascii="Trebuchet MS" w:eastAsia="Arial" w:hAnsi="Arial" w:cs="Arial"/>
                <w:spacing w:val="-2"/>
                <w:sz w:val="19"/>
              </w:rPr>
              <w:t>(chip)</w:t>
            </w:r>
          </w:p>
        </w:tc>
        <w:tc>
          <w:tcPr>
            <w:tcW w:w="850" w:type="dxa"/>
          </w:tcPr>
          <w:p w:rsidR="00B01FF2" w:rsidRPr="00B01FF2" w:rsidRDefault="00B01FF2" w:rsidP="00B01FF2">
            <w:pPr>
              <w:spacing w:before="50"/>
              <w:ind w:right="35"/>
              <w:jc w:val="right"/>
              <w:rPr>
                <w:rFonts w:ascii="Arial" w:eastAsia="Arial" w:hAnsi="Arial" w:cs="Arial"/>
                <w:sz w:val="19"/>
              </w:rPr>
            </w:pPr>
            <w:r w:rsidRPr="00B01FF2">
              <w:rPr>
                <w:rFonts w:ascii="Arial" w:eastAsia="Arial" w:hAnsi="Arial" w:cs="Arial"/>
                <w:spacing w:val="-2"/>
                <w:sz w:val="19"/>
              </w:rPr>
              <w:t>30000</w:t>
            </w:r>
          </w:p>
        </w:tc>
        <w:tc>
          <w:tcPr>
            <w:tcW w:w="1134" w:type="dxa"/>
          </w:tcPr>
          <w:p w:rsidR="00B01FF2" w:rsidRPr="00B01FF2" w:rsidRDefault="00B01FF2" w:rsidP="00B01FF2">
            <w:pPr>
              <w:spacing w:before="50"/>
              <w:ind w:right="35"/>
              <w:jc w:val="right"/>
              <w:rPr>
                <w:rFonts w:ascii="Arial" w:eastAsia="Arial" w:hAnsi="Arial" w:cs="Arial"/>
                <w:sz w:val="19"/>
              </w:rPr>
            </w:pPr>
            <w:r w:rsidRPr="00B01FF2">
              <w:rPr>
                <w:rFonts w:ascii="Arial" w:eastAsia="Arial" w:hAnsi="Arial" w:cs="Arial"/>
                <w:spacing w:val="-4"/>
                <w:sz w:val="19"/>
              </w:rPr>
              <w:t>2,30</w:t>
            </w:r>
          </w:p>
        </w:tc>
        <w:tc>
          <w:tcPr>
            <w:tcW w:w="992" w:type="dxa"/>
          </w:tcPr>
          <w:p w:rsidR="00B01FF2" w:rsidRPr="00B01FF2" w:rsidRDefault="00B01FF2" w:rsidP="00B01FF2">
            <w:pPr>
              <w:spacing w:before="50"/>
              <w:ind w:right="36"/>
              <w:jc w:val="right"/>
              <w:rPr>
                <w:rFonts w:ascii="Arial" w:eastAsia="Arial" w:hAnsi="Arial" w:cs="Arial"/>
                <w:sz w:val="19"/>
              </w:rPr>
            </w:pPr>
            <w:r w:rsidRPr="00B01FF2">
              <w:rPr>
                <w:rFonts w:ascii="Arial" w:eastAsia="Arial" w:hAnsi="Arial" w:cs="Arial"/>
                <w:sz w:val="19"/>
              </w:rPr>
              <w:t>0</w:t>
            </w:r>
            <w:r w:rsidRPr="00B01FF2">
              <w:rPr>
                <w:rFonts w:ascii="Arial" w:eastAsia="Arial" w:hAnsi="Arial" w:cs="Arial"/>
                <w:spacing w:val="3"/>
                <w:sz w:val="19"/>
              </w:rPr>
              <w:t xml:space="preserve"> </w:t>
            </w:r>
            <w:proofErr w:type="spellStart"/>
            <w:r w:rsidRPr="00B01FF2">
              <w:rPr>
                <w:rFonts w:ascii="Arial" w:eastAsia="Arial" w:hAnsi="Arial" w:cs="Arial"/>
                <w:spacing w:val="-5"/>
                <w:sz w:val="19"/>
              </w:rPr>
              <w:t>Kč</w:t>
            </w:r>
            <w:proofErr w:type="spellEnd"/>
          </w:p>
        </w:tc>
        <w:tc>
          <w:tcPr>
            <w:tcW w:w="1134" w:type="dxa"/>
          </w:tcPr>
          <w:p w:rsidR="00B01FF2" w:rsidRPr="00B01FF2" w:rsidRDefault="00B01FF2" w:rsidP="00B01FF2">
            <w:pPr>
              <w:spacing w:before="50"/>
              <w:ind w:right="36"/>
              <w:jc w:val="right"/>
              <w:rPr>
                <w:rFonts w:ascii="Arial" w:eastAsia="Arial" w:hAnsi="Arial" w:cs="Arial"/>
                <w:sz w:val="19"/>
              </w:rPr>
            </w:pPr>
            <w:r w:rsidRPr="00B01FF2">
              <w:rPr>
                <w:rFonts w:ascii="Arial" w:eastAsia="Arial" w:hAnsi="Arial" w:cs="Arial"/>
                <w:sz w:val="19"/>
              </w:rPr>
              <w:t>69</w:t>
            </w:r>
            <w:r w:rsidRPr="00B01FF2">
              <w:rPr>
                <w:rFonts w:ascii="Arial" w:eastAsia="Arial" w:hAnsi="Arial" w:cs="Arial"/>
                <w:spacing w:val="4"/>
                <w:sz w:val="19"/>
              </w:rPr>
              <w:t xml:space="preserve"> </w:t>
            </w:r>
            <w:r w:rsidRPr="00B01FF2">
              <w:rPr>
                <w:rFonts w:ascii="Arial" w:eastAsia="Arial" w:hAnsi="Arial" w:cs="Arial"/>
                <w:sz w:val="19"/>
              </w:rPr>
              <w:t>000</w:t>
            </w:r>
            <w:r w:rsidRPr="00B01FF2">
              <w:rPr>
                <w:rFonts w:ascii="Arial" w:eastAsia="Arial" w:hAnsi="Arial" w:cs="Arial"/>
                <w:spacing w:val="5"/>
                <w:sz w:val="19"/>
              </w:rPr>
              <w:t xml:space="preserve"> </w:t>
            </w:r>
            <w:proofErr w:type="spellStart"/>
            <w:r w:rsidRPr="00B01FF2">
              <w:rPr>
                <w:rFonts w:ascii="Arial" w:eastAsia="Arial" w:hAnsi="Arial" w:cs="Arial"/>
                <w:spacing w:val="-5"/>
                <w:sz w:val="19"/>
              </w:rPr>
              <w:t>Kč</w:t>
            </w:r>
            <w:proofErr w:type="spellEnd"/>
          </w:p>
        </w:tc>
        <w:tc>
          <w:tcPr>
            <w:tcW w:w="993" w:type="dxa"/>
          </w:tcPr>
          <w:p w:rsidR="00B01FF2" w:rsidRPr="00B01FF2" w:rsidRDefault="00B01FF2" w:rsidP="00B01FF2">
            <w:pPr>
              <w:spacing w:before="50"/>
              <w:ind w:right="36"/>
              <w:jc w:val="right"/>
              <w:rPr>
                <w:rFonts w:ascii="Arial" w:eastAsia="Arial" w:hAnsi="Arial" w:cs="Arial"/>
                <w:sz w:val="19"/>
              </w:rPr>
            </w:pPr>
            <w:r w:rsidRPr="00B01FF2">
              <w:rPr>
                <w:rFonts w:ascii="Arial" w:eastAsia="Arial" w:hAnsi="Arial" w:cs="Arial"/>
                <w:sz w:val="19"/>
              </w:rPr>
              <w:t>14</w:t>
            </w:r>
            <w:r w:rsidRPr="00B01FF2">
              <w:rPr>
                <w:rFonts w:ascii="Arial" w:eastAsia="Arial" w:hAnsi="Arial" w:cs="Arial"/>
                <w:spacing w:val="4"/>
                <w:sz w:val="19"/>
              </w:rPr>
              <w:t xml:space="preserve"> </w:t>
            </w:r>
            <w:r w:rsidRPr="00B01FF2">
              <w:rPr>
                <w:rFonts w:ascii="Arial" w:eastAsia="Arial" w:hAnsi="Arial" w:cs="Arial"/>
                <w:sz w:val="19"/>
              </w:rPr>
              <w:t>490</w:t>
            </w:r>
            <w:r w:rsidRPr="00B01FF2">
              <w:rPr>
                <w:rFonts w:ascii="Arial" w:eastAsia="Arial" w:hAnsi="Arial" w:cs="Arial"/>
                <w:spacing w:val="5"/>
                <w:sz w:val="19"/>
              </w:rPr>
              <w:t xml:space="preserve"> </w:t>
            </w:r>
            <w:proofErr w:type="spellStart"/>
            <w:r w:rsidRPr="00B01FF2">
              <w:rPr>
                <w:rFonts w:ascii="Arial" w:eastAsia="Arial" w:hAnsi="Arial" w:cs="Arial"/>
                <w:spacing w:val="-5"/>
                <w:sz w:val="19"/>
              </w:rPr>
              <w:t>Kč</w:t>
            </w:r>
            <w:proofErr w:type="spellEnd"/>
          </w:p>
        </w:tc>
        <w:tc>
          <w:tcPr>
            <w:tcW w:w="1134" w:type="dxa"/>
          </w:tcPr>
          <w:p w:rsidR="00B01FF2" w:rsidRPr="00B01FF2" w:rsidRDefault="00B01FF2" w:rsidP="00B01FF2">
            <w:pPr>
              <w:spacing w:before="50"/>
              <w:ind w:right="36"/>
              <w:jc w:val="right"/>
              <w:rPr>
                <w:rFonts w:ascii="Arial" w:eastAsia="Arial" w:hAnsi="Arial" w:cs="Arial"/>
                <w:sz w:val="19"/>
              </w:rPr>
            </w:pPr>
            <w:r w:rsidRPr="00B01FF2">
              <w:rPr>
                <w:rFonts w:ascii="Arial" w:eastAsia="Arial" w:hAnsi="Arial" w:cs="Arial"/>
                <w:sz w:val="19"/>
              </w:rPr>
              <w:t>83</w:t>
            </w:r>
            <w:r w:rsidRPr="00B01FF2">
              <w:rPr>
                <w:rFonts w:ascii="Arial" w:eastAsia="Arial" w:hAnsi="Arial" w:cs="Arial"/>
                <w:spacing w:val="4"/>
                <w:sz w:val="19"/>
              </w:rPr>
              <w:t xml:space="preserve"> </w:t>
            </w:r>
            <w:r w:rsidRPr="00B01FF2">
              <w:rPr>
                <w:rFonts w:ascii="Arial" w:eastAsia="Arial" w:hAnsi="Arial" w:cs="Arial"/>
                <w:sz w:val="19"/>
              </w:rPr>
              <w:t>490</w:t>
            </w:r>
            <w:r w:rsidRPr="00B01FF2">
              <w:rPr>
                <w:rFonts w:ascii="Arial" w:eastAsia="Arial" w:hAnsi="Arial" w:cs="Arial"/>
                <w:spacing w:val="5"/>
                <w:sz w:val="19"/>
              </w:rPr>
              <w:t xml:space="preserve"> </w:t>
            </w:r>
            <w:proofErr w:type="spellStart"/>
            <w:r w:rsidRPr="00B01FF2">
              <w:rPr>
                <w:rFonts w:ascii="Arial" w:eastAsia="Arial" w:hAnsi="Arial" w:cs="Arial"/>
                <w:spacing w:val="-5"/>
                <w:sz w:val="19"/>
              </w:rPr>
              <w:t>Kč</w:t>
            </w:r>
            <w:proofErr w:type="spellEnd"/>
          </w:p>
        </w:tc>
      </w:tr>
      <w:tr w:rsidR="00B01FF2" w:rsidRPr="00B01FF2" w:rsidTr="00BD3259">
        <w:trPr>
          <w:trHeight w:val="315"/>
        </w:trPr>
        <w:tc>
          <w:tcPr>
            <w:tcW w:w="4961" w:type="dxa"/>
            <w:gridSpan w:val="4"/>
            <w:shd w:val="clear" w:color="auto" w:fill="0000FF"/>
          </w:tcPr>
          <w:p w:rsidR="00B01FF2" w:rsidRPr="00B01FF2" w:rsidRDefault="00B01FF2" w:rsidP="00B01FF2">
            <w:pPr>
              <w:spacing w:before="40"/>
              <w:ind w:left="52"/>
              <w:rPr>
                <w:rFonts w:ascii="Trebuchet MS" w:eastAsia="Arial" w:hAnsi="Trebuchet MS" w:cs="Arial"/>
                <w:b/>
                <w:sz w:val="21"/>
              </w:rPr>
            </w:pPr>
            <w:proofErr w:type="spellStart"/>
            <w:r w:rsidRPr="00B01FF2">
              <w:rPr>
                <w:rFonts w:ascii="Trebuchet MS" w:eastAsia="Arial" w:hAnsi="Trebuchet MS" w:cs="Arial"/>
                <w:b/>
                <w:color w:val="FFFFFF"/>
                <w:sz w:val="21"/>
              </w:rPr>
              <w:t>Celková</w:t>
            </w:r>
            <w:proofErr w:type="spellEnd"/>
            <w:r w:rsidRPr="00B01FF2">
              <w:rPr>
                <w:rFonts w:ascii="Trebuchet MS" w:eastAsia="Arial" w:hAnsi="Trebuchet MS" w:cs="Arial"/>
                <w:b/>
                <w:color w:val="FFFFFF"/>
                <w:spacing w:val="9"/>
                <w:sz w:val="21"/>
              </w:rPr>
              <w:t xml:space="preserve"> </w:t>
            </w:r>
            <w:proofErr w:type="spellStart"/>
            <w:r w:rsidRPr="00B01FF2">
              <w:rPr>
                <w:rFonts w:ascii="Trebuchet MS" w:eastAsia="Arial" w:hAnsi="Trebuchet MS" w:cs="Arial"/>
                <w:b/>
                <w:color w:val="FFFFFF"/>
                <w:spacing w:val="-4"/>
                <w:sz w:val="21"/>
              </w:rPr>
              <w:t>cena</w:t>
            </w:r>
            <w:proofErr w:type="spellEnd"/>
          </w:p>
        </w:tc>
        <w:tc>
          <w:tcPr>
            <w:tcW w:w="1134" w:type="dxa"/>
            <w:shd w:val="clear" w:color="auto" w:fill="0000FF"/>
          </w:tcPr>
          <w:p w:rsidR="00B01FF2" w:rsidRPr="00B01FF2" w:rsidRDefault="00B01FF2" w:rsidP="00B01FF2">
            <w:pPr>
              <w:spacing w:before="65"/>
              <w:ind w:right="36"/>
              <w:jc w:val="right"/>
              <w:rPr>
                <w:rFonts w:ascii="Arial" w:eastAsia="Arial" w:hAnsi="Arial" w:cs="Arial"/>
                <w:b/>
                <w:sz w:val="19"/>
              </w:rPr>
            </w:pPr>
            <w:r w:rsidRPr="00B01FF2">
              <w:rPr>
                <w:rFonts w:ascii="Arial" w:eastAsia="Arial" w:hAnsi="Arial" w:cs="Arial"/>
                <w:b/>
                <w:color w:val="FFFFFF"/>
                <w:sz w:val="19"/>
              </w:rPr>
              <w:t>242</w:t>
            </w:r>
            <w:r w:rsidRPr="00B01FF2">
              <w:rPr>
                <w:rFonts w:ascii="Arial" w:eastAsia="Arial" w:hAnsi="Arial" w:cs="Arial"/>
                <w:b/>
                <w:color w:val="FFFFFF"/>
                <w:spacing w:val="5"/>
                <w:sz w:val="19"/>
              </w:rPr>
              <w:t xml:space="preserve"> </w:t>
            </w:r>
            <w:r w:rsidRPr="00B01FF2">
              <w:rPr>
                <w:rFonts w:ascii="Arial" w:eastAsia="Arial" w:hAnsi="Arial" w:cs="Arial"/>
                <w:b/>
                <w:color w:val="FFFFFF"/>
                <w:sz w:val="19"/>
              </w:rPr>
              <w:t>000</w:t>
            </w:r>
            <w:r w:rsidRPr="00B01FF2">
              <w:rPr>
                <w:rFonts w:ascii="Arial" w:eastAsia="Arial" w:hAnsi="Arial" w:cs="Arial"/>
                <w:b/>
                <w:color w:val="FFFFFF"/>
                <w:spacing w:val="5"/>
                <w:sz w:val="19"/>
              </w:rPr>
              <w:t xml:space="preserve"> </w:t>
            </w:r>
            <w:proofErr w:type="spellStart"/>
            <w:r w:rsidRPr="00B01FF2">
              <w:rPr>
                <w:rFonts w:ascii="Arial" w:eastAsia="Arial" w:hAnsi="Arial" w:cs="Arial"/>
                <w:b/>
                <w:color w:val="FFFFFF"/>
                <w:spacing w:val="-5"/>
                <w:sz w:val="19"/>
              </w:rPr>
              <w:t>Kč</w:t>
            </w:r>
            <w:proofErr w:type="spellEnd"/>
          </w:p>
        </w:tc>
        <w:tc>
          <w:tcPr>
            <w:tcW w:w="993" w:type="dxa"/>
            <w:shd w:val="clear" w:color="auto" w:fill="0000FF"/>
          </w:tcPr>
          <w:p w:rsidR="00B01FF2" w:rsidRPr="00B01FF2" w:rsidRDefault="00B01FF2" w:rsidP="00B01FF2">
            <w:pPr>
              <w:spacing w:before="65"/>
              <w:ind w:right="36"/>
              <w:jc w:val="right"/>
              <w:rPr>
                <w:rFonts w:ascii="Arial" w:eastAsia="Arial" w:hAnsi="Arial" w:cs="Arial"/>
                <w:b/>
                <w:sz w:val="19"/>
              </w:rPr>
            </w:pPr>
            <w:r w:rsidRPr="00B01FF2">
              <w:rPr>
                <w:rFonts w:ascii="Arial" w:eastAsia="Arial" w:hAnsi="Arial" w:cs="Arial"/>
                <w:b/>
                <w:color w:val="FFFFFF"/>
                <w:sz w:val="19"/>
              </w:rPr>
              <w:t>50</w:t>
            </w:r>
            <w:r w:rsidRPr="00B01FF2">
              <w:rPr>
                <w:rFonts w:ascii="Arial" w:eastAsia="Arial" w:hAnsi="Arial" w:cs="Arial"/>
                <w:b/>
                <w:color w:val="FFFFFF"/>
                <w:spacing w:val="4"/>
                <w:sz w:val="19"/>
              </w:rPr>
              <w:t xml:space="preserve"> </w:t>
            </w:r>
            <w:r w:rsidRPr="00B01FF2">
              <w:rPr>
                <w:rFonts w:ascii="Arial" w:eastAsia="Arial" w:hAnsi="Arial" w:cs="Arial"/>
                <w:b/>
                <w:color w:val="FFFFFF"/>
                <w:sz w:val="19"/>
              </w:rPr>
              <w:t>820</w:t>
            </w:r>
            <w:r w:rsidRPr="00B01FF2">
              <w:rPr>
                <w:rFonts w:ascii="Arial" w:eastAsia="Arial" w:hAnsi="Arial" w:cs="Arial"/>
                <w:b/>
                <w:color w:val="FFFFFF"/>
                <w:spacing w:val="5"/>
                <w:sz w:val="19"/>
              </w:rPr>
              <w:t xml:space="preserve"> </w:t>
            </w:r>
            <w:proofErr w:type="spellStart"/>
            <w:r w:rsidRPr="00B01FF2">
              <w:rPr>
                <w:rFonts w:ascii="Arial" w:eastAsia="Arial" w:hAnsi="Arial" w:cs="Arial"/>
                <w:b/>
                <w:color w:val="FFFFFF"/>
                <w:spacing w:val="-5"/>
                <w:sz w:val="19"/>
              </w:rPr>
              <w:t>Kč</w:t>
            </w:r>
            <w:proofErr w:type="spellEnd"/>
          </w:p>
        </w:tc>
        <w:tc>
          <w:tcPr>
            <w:tcW w:w="1134" w:type="dxa"/>
            <w:shd w:val="clear" w:color="auto" w:fill="0000FF"/>
          </w:tcPr>
          <w:p w:rsidR="00B01FF2" w:rsidRPr="00B01FF2" w:rsidRDefault="00B01FF2" w:rsidP="00B01FF2">
            <w:pPr>
              <w:spacing w:before="65"/>
              <w:ind w:right="36"/>
              <w:jc w:val="right"/>
              <w:rPr>
                <w:rFonts w:ascii="Arial" w:eastAsia="Arial" w:hAnsi="Arial" w:cs="Arial"/>
                <w:b/>
                <w:sz w:val="19"/>
              </w:rPr>
            </w:pPr>
            <w:r w:rsidRPr="00B01FF2">
              <w:rPr>
                <w:rFonts w:ascii="Arial" w:eastAsia="Arial" w:hAnsi="Arial" w:cs="Arial"/>
                <w:b/>
                <w:color w:val="FFFFFF"/>
                <w:sz w:val="19"/>
              </w:rPr>
              <w:t>292</w:t>
            </w:r>
            <w:r w:rsidRPr="00B01FF2">
              <w:rPr>
                <w:rFonts w:ascii="Arial" w:eastAsia="Arial" w:hAnsi="Arial" w:cs="Arial"/>
                <w:b/>
                <w:color w:val="FFFFFF"/>
                <w:spacing w:val="5"/>
                <w:sz w:val="19"/>
              </w:rPr>
              <w:t xml:space="preserve"> </w:t>
            </w:r>
            <w:r w:rsidRPr="00B01FF2">
              <w:rPr>
                <w:rFonts w:ascii="Arial" w:eastAsia="Arial" w:hAnsi="Arial" w:cs="Arial"/>
                <w:b/>
                <w:color w:val="FFFFFF"/>
                <w:sz w:val="19"/>
              </w:rPr>
              <w:t>820</w:t>
            </w:r>
            <w:r w:rsidRPr="00B01FF2">
              <w:rPr>
                <w:rFonts w:ascii="Arial" w:eastAsia="Arial" w:hAnsi="Arial" w:cs="Arial"/>
                <w:b/>
                <w:color w:val="FFFFFF"/>
                <w:spacing w:val="5"/>
                <w:sz w:val="19"/>
              </w:rPr>
              <w:t xml:space="preserve"> </w:t>
            </w:r>
            <w:proofErr w:type="spellStart"/>
            <w:r w:rsidRPr="00B01FF2">
              <w:rPr>
                <w:rFonts w:ascii="Arial" w:eastAsia="Arial" w:hAnsi="Arial" w:cs="Arial"/>
                <w:b/>
                <w:color w:val="FFFFFF"/>
                <w:spacing w:val="-5"/>
                <w:sz w:val="19"/>
              </w:rPr>
              <w:t>Kč</w:t>
            </w:r>
            <w:proofErr w:type="spellEnd"/>
          </w:p>
        </w:tc>
      </w:tr>
    </w:tbl>
    <w:p w:rsidR="00B01FF2" w:rsidRPr="00B01FF2" w:rsidRDefault="00B01FF2" w:rsidP="00B01FF2">
      <w:pPr>
        <w:widowControl w:val="0"/>
        <w:autoSpaceDE w:val="0"/>
        <w:autoSpaceDN w:val="0"/>
        <w:spacing w:before="0"/>
        <w:jc w:val="left"/>
        <w:rPr>
          <w:rFonts w:ascii="Trebuchet MS" w:eastAsia="Arial" w:hAnsi="Arial" w:cs="Arial"/>
          <w:b/>
          <w:sz w:val="23"/>
          <w:szCs w:val="19"/>
          <w:lang w:eastAsia="en-US"/>
        </w:rPr>
      </w:pPr>
    </w:p>
    <w:p w:rsidR="000F646D" w:rsidRDefault="00B01FF2" w:rsidP="00B01FF2">
      <w:pPr>
        <w:widowControl w:val="0"/>
        <w:autoSpaceDE w:val="0"/>
        <w:autoSpaceDN w:val="0"/>
        <w:spacing w:before="98"/>
        <w:ind w:left="174"/>
        <w:jc w:val="left"/>
        <w:rPr>
          <w:rFonts w:ascii="Arial" w:eastAsia="Arial" w:hAnsi="Arial" w:cs="Arial"/>
          <w:sz w:val="19"/>
          <w:szCs w:val="19"/>
          <w:lang w:eastAsia="en-US"/>
        </w:rPr>
      </w:pPr>
      <w:r w:rsidRPr="00B01FF2">
        <w:rPr>
          <w:rFonts w:ascii="Arial" w:eastAsia="Arial" w:hAnsi="Arial" w:cs="Arial"/>
          <w:sz w:val="19"/>
          <w:szCs w:val="19"/>
          <w:lang w:eastAsia="en-US"/>
        </w:rPr>
        <w:t>Záruka</w:t>
      </w:r>
      <w:r w:rsidRPr="00B01FF2">
        <w:rPr>
          <w:rFonts w:ascii="Arial" w:eastAsia="Arial" w:hAnsi="Arial" w:cs="Arial"/>
          <w:spacing w:val="6"/>
          <w:sz w:val="19"/>
          <w:szCs w:val="19"/>
          <w:lang w:eastAsia="en-US"/>
        </w:rPr>
        <w:t xml:space="preserve"> </w:t>
      </w:r>
      <w:r w:rsidRPr="00B01FF2">
        <w:rPr>
          <w:rFonts w:ascii="Arial" w:eastAsia="Arial" w:hAnsi="Arial" w:cs="Arial"/>
          <w:sz w:val="19"/>
          <w:szCs w:val="19"/>
          <w:lang w:eastAsia="en-US"/>
        </w:rPr>
        <w:t>na</w:t>
      </w:r>
      <w:r w:rsidRPr="00B01FF2">
        <w:rPr>
          <w:rFonts w:ascii="Arial" w:eastAsia="Arial" w:hAnsi="Arial" w:cs="Arial"/>
          <w:spacing w:val="7"/>
          <w:sz w:val="19"/>
          <w:szCs w:val="19"/>
          <w:lang w:eastAsia="en-US"/>
        </w:rPr>
        <w:t xml:space="preserve"> </w:t>
      </w:r>
      <w:r w:rsidRPr="00B01FF2">
        <w:rPr>
          <w:rFonts w:ascii="Arial" w:eastAsia="Arial" w:hAnsi="Arial" w:cs="Arial"/>
          <w:sz w:val="19"/>
          <w:szCs w:val="19"/>
          <w:lang w:eastAsia="en-US"/>
        </w:rPr>
        <w:t>uvedené</w:t>
      </w:r>
    </w:p>
    <w:p w:rsidR="00B01FF2" w:rsidRDefault="00B01FF2" w:rsidP="00B01FF2">
      <w:pPr>
        <w:widowControl w:val="0"/>
        <w:autoSpaceDE w:val="0"/>
        <w:autoSpaceDN w:val="0"/>
        <w:spacing w:before="98"/>
        <w:ind w:left="174"/>
        <w:jc w:val="left"/>
        <w:rPr>
          <w:rFonts w:ascii="Arial" w:eastAsia="Arial" w:hAnsi="Arial" w:cs="Arial"/>
          <w:spacing w:val="-2"/>
          <w:sz w:val="19"/>
          <w:szCs w:val="19"/>
          <w:lang w:eastAsia="en-US"/>
        </w:rPr>
      </w:pPr>
      <w:r w:rsidRPr="00B01FF2">
        <w:rPr>
          <w:rFonts w:ascii="Arial" w:eastAsia="Arial" w:hAnsi="Arial" w:cs="Arial"/>
          <w:sz w:val="19"/>
          <w:szCs w:val="19"/>
          <w:lang w:eastAsia="en-US"/>
        </w:rPr>
        <w:t>zařízení</w:t>
      </w:r>
      <w:r w:rsidRPr="00B01FF2">
        <w:rPr>
          <w:rFonts w:ascii="Arial" w:eastAsia="Arial" w:hAnsi="Arial" w:cs="Arial"/>
          <w:spacing w:val="7"/>
          <w:sz w:val="19"/>
          <w:szCs w:val="19"/>
          <w:lang w:eastAsia="en-US"/>
        </w:rPr>
        <w:t xml:space="preserve"> </w:t>
      </w:r>
      <w:r w:rsidRPr="00B01FF2">
        <w:rPr>
          <w:rFonts w:ascii="Arial" w:eastAsia="Arial" w:hAnsi="Arial" w:cs="Arial"/>
          <w:sz w:val="19"/>
          <w:szCs w:val="19"/>
          <w:lang w:eastAsia="en-US"/>
        </w:rPr>
        <w:t>je</w:t>
      </w:r>
      <w:r w:rsidRPr="00B01FF2">
        <w:rPr>
          <w:rFonts w:ascii="Arial" w:eastAsia="Arial" w:hAnsi="Arial" w:cs="Arial"/>
          <w:spacing w:val="8"/>
          <w:sz w:val="19"/>
          <w:szCs w:val="19"/>
          <w:lang w:eastAsia="en-US"/>
        </w:rPr>
        <w:t xml:space="preserve"> </w:t>
      </w:r>
      <w:r w:rsidRPr="00B01FF2">
        <w:rPr>
          <w:rFonts w:ascii="Arial" w:eastAsia="Arial" w:hAnsi="Arial" w:cs="Arial"/>
          <w:sz w:val="19"/>
          <w:szCs w:val="19"/>
          <w:lang w:eastAsia="en-US"/>
        </w:rPr>
        <w:t>24</w:t>
      </w:r>
      <w:r w:rsidRPr="00B01FF2">
        <w:rPr>
          <w:rFonts w:ascii="Arial" w:eastAsia="Arial" w:hAnsi="Arial" w:cs="Arial"/>
          <w:spacing w:val="7"/>
          <w:sz w:val="19"/>
          <w:szCs w:val="19"/>
          <w:lang w:eastAsia="en-US"/>
        </w:rPr>
        <w:t xml:space="preserve"> </w:t>
      </w:r>
      <w:r w:rsidRPr="00B01FF2">
        <w:rPr>
          <w:rFonts w:ascii="Arial" w:eastAsia="Arial" w:hAnsi="Arial" w:cs="Arial"/>
          <w:spacing w:val="-2"/>
          <w:sz w:val="19"/>
          <w:szCs w:val="19"/>
          <w:lang w:eastAsia="en-US"/>
        </w:rPr>
        <w:t>měsíců</w:t>
      </w:r>
    </w:p>
    <w:p w:rsidR="000F646D" w:rsidRPr="00B01FF2" w:rsidRDefault="000F646D" w:rsidP="00B01FF2">
      <w:pPr>
        <w:widowControl w:val="0"/>
        <w:autoSpaceDE w:val="0"/>
        <w:autoSpaceDN w:val="0"/>
        <w:spacing w:before="98"/>
        <w:ind w:left="174"/>
        <w:jc w:val="left"/>
        <w:rPr>
          <w:rFonts w:ascii="Arial" w:eastAsia="Arial" w:hAnsi="Arial" w:cs="Arial"/>
          <w:sz w:val="19"/>
          <w:szCs w:val="19"/>
          <w:lang w:eastAsia="en-US"/>
        </w:rPr>
      </w:pPr>
    </w:p>
    <w:p w:rsidR="000F646D" w:rsidRDefault="00B01FF2" w:rsidP="00B01FF2">
      <w:pPr>
        <w:widowControl w:val="0"/>
        <w:autoSpaceDE w:val="0"/>
        <w:autoSpaceDN w:val="0"/>
        <w:spacing w:before="97"/>
        <w:ind w:left="174"/>
        <w:jc w:val="left"/>
        <w:rPr>
          <w:rFonts w:ascii="Arial" w:eastAsia="Arial" w:hAnsi="Arial" w:cs="Arial"/>
          <w:spacing w:val="3"/>
          <w:sz w:val="19"/>
          <w:szCs w:val="19"/>
          <w:lang w:eastAsia="en-US"/>
        </w:rPr>
      </w:pPr>
      <w:r w:rsidRPr="00B01FF2">
        <w:rPr>
          <w:rFonts w:ascii="Arial" w:eastAsia="Arial" w:hAnsi="Arial" w:cs="Arial"/>
          <w:sz w:val="19"/>
          <w:szCs w:val="19"/>
          <w:lang w:eastAsia="en-US"/>
        </w:rPr>
        <w:t>Tato</w:t>
      </w:r>
      <w:r w:rsidRPr="00B01FF2">
        <w:rPr>
          <w:rFonts w:ascii="Arial" w:eastAsia="Arial" w:hAnsi="Arial" w:cs="Arial"/>
          <w:spacing w:val="3"/>
          <w:sz w:val="19"/>
          <w:szCs w:val="19"/>
          <w:lang w:eastAsia="en-US"/>
        </w:rPr>
        <w:t xml:space="preserve"> </w:t>
      </w:r>
      <w:r w:rsidRPr="00B01FF2">
        <w:rPr>
          <w:rFonts w:ascii="Arial" w:eastAsia="Arial" w:hAnsi="Arial" w:cs="Arial"/>
          <w:sz w:val="19"/>
          <w:szCs w:val="19"/>
          <w:lang w:eastAsia="en-US"/>
        </w:rPr>
        <w:t>cenová</w:t>
      </w:r>
      <w:r w:rsidRPr="00B01FF2">
        <w:rPr>
          <w:rFonts w:ascii="Arial" w:eastAsia="Arial" w:hAnsi="Arial" w:cs="Arial"/>
          <w:spacing w:val="4"/>
          <w:sz w:val="19"/>
          <w:szCs w:val="19"/>
          <w:lang w:eastAsia="en-US"/>
        </w:rPr>
        <w:t xml:space="preserve"> </w:t>
      </w:r>
      <w:r w:rsidRPr="00B01FF2">
        <w:rPr>
          <w:rFonts w:ascii="Arial" w:eastAsia="Arial" w:hAnsi="Arial" w:cs="Arial"/>
          <w:sz w:val="19"/>
          <w:szCs w:val="19"/>
          <w:lang w:eastAsia="en-US"/>
        </w:rPr>
        <w:t>nabídka</w:t>
      </w:r>
      <w:r w:rsidRPr="00B01FF2">
        <w:rPr>
          <w:rFonts w:ascii="Arial" w:eastAsia="Arial" w:hAnsi="Arial" w:cs="Arial"/>
          <w:spacing w:val="4"/>
          <w:sz w:val="19"/>
          <w:szCs w:val="19"/>
          <w:lang w:eastAsia="en-US"/>
        </w:rPr>
        <w:t xml:space="preserve"> </w:t>
      </w:r>
      <w:r w:rsidRPr="00B01FF2">
        <w:rPr>
          <w:rFonts w:ascii="Arial" w:eastAsia="Arial" w:hAnsi="Arial" w:cs="Arial"/>
          <w:sz w:val="19"/>
          <w:szCs w:val="19"/>
          <w:lang w:eastAsia="en-US"/>
        </w:rPr>
        <w:t>je</w:t>
      </w:r>
      <w:r w:rsidRPr="00B01FF2">
        <w:rPr>
          <w:rFonts w:ascii="Arial" w:eastAsia="Arial" w:hAnsi="Arial" w:cs="Arial"/>
          <w:spacing w:val="3"/>
          <w:sz w:val="19"/>
          <w:szCs w:val="19"/>
          <w:lang w:eastAsia="en-US"/>
        </w:rPr>
        <w:t xml:space="preserve"> </w:t>
      </w:r>
    </w:p>
    <w:p w:rsidR="00B01FF2" w:rsidRPr="00B01FF2" w:rsidRDefault="00B01FF2" w:rsidP="00B01FF2">
      <w:pPr>
        <w:widowControl w:val="0"/>
        <w:autoSpaceDE w:val="0"/>
        <w:autoSpaceDN w:val="0"/>
        <w:spacing w:before="97"/>
        <w:ind w:left="174"/>
        <w:jc w:val="left"/>
        <w:rPr>
          <w:rFonts w:ascii="Arial" w:eastAsia="Arial" w:hAnsi="Arial" w:cs="Arial"/>
          <w:sz w:val="19"/>
          <w:szCs w:val="19"/>
          <w:lang w:eastAsia="en-US"/>
        </w:rPr>
      </w:pPr>
      <w:r w:rsidRPr="00B01FF2">
        <w:rPr>
          <w:rFonts w:ascii="Arial" w:eastAsia="Arial" w:hAnsi="Arial" w:cs="Arial"/>
          <w:sz w:val="19"/>
          <w:szCs w:val="19"/>
          <w:lang w:eastAsia="en-US"/>
        </w:rPr>
        <w:t>platná</w:t>
      </w:r>
      <w:r w:rsidRPr="00B01FF2">
        <w:rPr>
          <w:rFonts w:ascii="Arial" w:eastAsia="Arial" w:hAnsi="Arial" w:cs="Arial"/>
          <w:spacing w:val="4"/>
          <w:sz w:val="19"/>
          <w:szCs w:val="19"/>
          <w:lang w:eastAsia="en-US"/>
        </w:rPr>
        <w:t xml:space="preserve"> </w:t>
      </w:r>
      <w:r w:rsidRPr="00B01FF2">
        <w:rPr>
          <w:rFonts w:ascii="Arial" w:eastAsia="Arial" w:hAnsi="Arial" w:cs="Arial"/>
          <w:sz w:val="19"/>
          <w:szCs w:val="19"/>
          <w:lang w:eastAsia="en-US"/>
        </w:rPr>
        <w:t>po</w:t>
      </w:r>
      <w:r w:rsidRPr="00B01FF2">
        <w:rPr>
          <w:rFonts w:ascii="Arial" w:eastAsia="Arial" w:hAnsi="Arial" w:cs="Arial"/>
          <w:spacing w:val="4"/>
          <w:sz w:val="19"/>
          <w:szCs w:val="19"/>
          <w:lang w:eastAsia="en-US"/>
        </w:rPr>
        <w:t xml:space="preserve"> </w:t>
      </w:r>
      <w:r w:rsidRPr="00B01FF2">
        <w:rPr>
          <w:rFonts w:ascii="Arial" w:eastAsia="Arial" w:hAnsi="Arial" w:cs="Arial"/>
          <w:sz w:val="19"/>
          <w:szCs w:val="19"/>
          <w:lang w:eastAsia="en-US"/>
        </w:rPr>
        <w:t>dobu</w:t>
      </w:r>
      <w:r w:rsidRPr="00B01FF2">
        <w:rPr>
          <w:rFonts w:ascii="Arial" w:eastAsia="Arial" w:hAnsi="Arial" w:cs="Arial"/>
          <w:spacing w:val="3"/>
          <w:sz w:val="19"/>
          <w:szCs w:val="19"/>
          <w:lang w:eastAsia="en-US"/>
        </w:rPr>
        <w:t xml:space="preserve"> </w:t>
      </w:r>
      <w:r w:rsidRPr="00B01FF2">
        <w:rPr>
          <w:rFonts w:ascii="Arial" w:eastAsia="Arial" w:hAnsi="Arial" w:cs="Arial"/>
          <w:sz w:val="19"/>
          <w:szCs w:val="19"/>
          <w:lang w:eastAsia="en-US"/>
        </w:rPr>
        <w:t>6</w:t>
      </w:r>
      <w:r w:rsidRPr="00B01FF2">
        <w:rPr>
          <w:rFonts w:ascii="Arial" w:eastAsia="Arial" w:hAnsi="Arial" w:cs="Arial"/>
          <w:spacing w:val="4"/>
          <w:sz w:val="19"/>
          <w:szCs w:val="19"/>
          <w:lang w:eastAsia="en-US"/>
        </w:rPr>
        <w:t xml:space="preserve"> </w:t>
      </w:r>
      <w:r w:rsidRPr="00B01FF2">
        <w:rPr>
          <w:rFonts w:ascii="Arial" w:eastAsia="Arial" w:hAnsi="Arial" w:cs="Arial"/>
          <w:spacing w:val="-2"/>
          <w:sz w:val="19"/>
          <w:szCs w:val="19"/>
          <w:lang w:eastAsia="en-US"/>
        </w:rPr>
        <w:t>měsíců</w:t>
      </w:r>
    </w:p>
    <w:p w:rsidR="00B01FF2" w:rsidRPr="00B01FF2" w:rsidRDefault="00B01FF2" w:rsidP="00B01FF2">
      <w:pPr>
        <w:widowControl w:val="0"/>
        <w:autoSpaceDE w:val="0"/>
        <w:autoSpaceDN w:val="0"/>
        <w:spacing w:before="0"/>
        <w:jc w:val="left"/>
        <w:rPr>
          <w:rFonts w:ascii="Arial" w:eastAsia="Arial" w:hAnsi="Arial" w:cs="Arial"/>
          <w:sz w:val="22"/>
          <w:szCs w:val="19"/>
          <w:lang w:eastAsia="en-US"/>
        </w:rPr>
      </w:pPr>
    </w:p>
    <w:p w:rsidR="00B01FF2" w:rsidRDefault="00B01FF2" w:rsidP="00B01FF2">
      <w:pPr>
        <w:widowControl w:val="0"/>
        <w:autoSpaceDE w:val="0"/>
        <w:autoSpaceDN w:val="0"/>
        <w:spacing w:before="0"/>
        <w:jc w:val="left"/>
        <w:rPr>
          <w:rFonts w:ascii="Arial" w:eastAsia="Arial" w:hAnsi="Arial" w:cs="Arial"/>
          <w:sz w:val="22"/>
          <w:szCs w:val="19"/>
          <w:lang w:eastAsia="en-US"/>
        </w:rPr>
      </w:pPr>
    </w:p>
    <w:p w:rsidR="000F646D" w:rsidRPr="00B01FF2" w:rsidRDefault="000F646D" w:rsidP="00B01FF2">
      <w:pPr>
        <w:widowControl w:val="0"/>
        <w:autoSpaceDE w:val="0"/>
        <w:autoSpaceDN w:val="0"/>
        <w:spacing w:before="0"/>
        <w:jc w:val="left"/>
        <w:rPr>
          <w:rFonts w:ascii="Arial" w:eastAsia="Arial" w:hAnsi="Arial" w:cs="Arial"/>
          <w:sz w:val="22"/>
          <w:szCs w:val="19"/>
          <w:lang w:eastAsia="en-US"/>
        </w:rPr>
      </w:pPr>
    </w:p>
    <w:p w:rsidR="00B01FF2" w:rsidRPr="00B01FF2" w:rsidRDefault="00B01FF2" w:rsidP="00B01FF2">
      <w:pPr>
        <w:widowControl w:val="0"/>
        <w:autoSpaceDE w:val="0"/>
        <w:autoSpaceDN w:val="0"/>
        <w:spacing w:before="2"/>
        <w:jc w:val="left"/>
        <w:rPr>
          <w:rFonts w:ascii="Arial" w:eastAsia="Arial" w:hAnsi="Arial" w:cs="Arial"/>
          <w:sz w:val="19"/>
          <w:szCs w:val="19"/>
          <w:lang w:eastAsia="en-US"/>
        </w:rPr>
      </w:pPr>
    </w:p>
    <w:p w:rsidR="00B01FF2" w:rsidRPr="00B01FF2" w:rsidRDefault="00B01FF2" w:rsidP="00B01FF2">
      <w:pPr>
        <w:widowControl w:val="0"/>
        <w:autoSpaceDE w:val="0"/>
        <w:autoSpaceDN w:val="0"/>
        <w:spacing w:before="2"/>
        <w:jc w:val="left"/>
        <w:rPr>
          <w:rFonts w:ascii="Arial" w:eastAsia="Arial" w:hAnsi="Arial" w:cs="Arial"/>
          <w:sz w:val="19"/>
          <w:szCs w:val="19"/>
          <w:lang w:eastAsia="en-US"/>
        </w:rPr>
      </w:pPr>
      <w:r w:rsidRPr="00B01FF2">
        <w:rPr>
          <w:rFonts w:ascii="Arial" w:eastAsia="Arial" w:hAnsi="Arial" w:cs="Arial"/>
          <w:sz w:val="19"/>
          <w:szCs w:val="19"/>
          <w:lang w:eastAsia="en-US"/>
        </w:rPr>
        <w:t xml:space="preserve">Vypracováno </w:t>
      </w:r>
      <w:proofErr w:type="gramStart"/>
      <w:r w:rsidRPr="00B01FF2">
        <w:rPr>
          <w:rFonts w:ascii="Arial" w:eastAsia="Arial" w:hAnsi="Arial" w:cs="Arial"/>
          <w:sz w:val="19"/>
          <w:szCs w:val="19"/>
          <w:lang w:eastAsia="en-US"/>
        </w:rPr>
        <w:t>06.12.2022</w:t>
      </w:r>
      <w:proofErr w:type="gramEnd"/>
    </w:p>
    <w:p w:rsidR="00B01FF2" w:rsidRPr="00B01FF2" w:rsidRDefault="00B01FF2" w:rsidP="00B01FF2">
      <w:pPr>
        <w:widowControl w:val="0"/>
        <w:autoSpaceDE w:val="0"/>
        <w:autoSpaceDN w:val="0"/>
        <w:spacing w:before="2"/>
        <w:jc w:val="left"/>
        <w:rPr>
          <w:rFonts w:ascii="Arial" w:eastAsia="Arial" w:hAnsi="Arial" w:cs="Arial"/>
          <w:sz w:val="19"/>
          <w:szCs w:val="19"/>
          <w:lang w:eastAsia="en-US"/>
        </w:rPr>
      </w:pPr>
      <w:r w:rsidRPr="00B01FF2">
        <w:rPr>
          <w:rFonts w:ascii="Arial" w:eastAsia="Arial" w:hAnsi="Arial" w:cs="Arial"/>
          <w:sz w:val="19"/>
          <w:szCs w:val="19"/>
          <w:lang w:eastAsia="en-US"/>
        </w:rPr>
        <w:t>Ing. Jiří Šilha</w:t>
      </w:r>
    </w:p>
    <w:p w:rsidR="00B01FF2" w:rsidRPr="00B01FF2" w:rsidRDefault="00B01FF2" w:rsidP="00B01FF2">
      <w:pPr>
        <w:widowControl w:val="0"/>
        <w:autoSpaceDE w:val="0"/>
        <w:autoSpaceDN w:val="0"/>
        <w:spacing w:before="2"/>
        <w:jc w:val="left"/>
        <w:rPr>
          <w:rFonts w:ascii="Arial" w:eastAsia="Arial" w:hAnsi="Arial" w:cs="Arial"/>
          <w:sz w:val="19"/>
          <w:szCs w:val="19"/>
          <w:lang w:eastAsia="en-US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b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b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b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b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p w:rsidR="007004FA" w:rsidRPr="000F646D" w:rsidRDefault="00196307" w:rsidP="000F646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left="432"/>
        <w:jc w:val="left"/>
        <w:rPr>
          <w:rFonts w:ascii="Arial" w:eastAsia="Arial" w:hAnsi="Arial" w:cs="Arial"/>
          <w:b/>
          <w:color w:val="00000A"/>
          <w:sz w:val="28"/>
          <w:szCs w:val="28"/>
        </w:rPr>
      </w:pPr>
      <w:bookmarkStart w:id="1" w:name="_heading=h.tdb53eecu9z2" w:colFirst="0" w:colLast="0"/>
      <w:bookmarkEnd w:id="1"/>
      <w:r w:rsidRPr="000F646D">
        <w:rPr>
          <w:rFonts w:ascii="Arial" w:eastAsia="Arial" w:hAnsi="Arial" w:cs="Arial"/>
          <w:b/>
          <w:color w:val="00000A"/>
          <w:sz w:val="28"/>
          <w:szCs w:val="28"/>
        </w:rPr>
        <w:lastRenderedPageBreak/>
        <w:t xml:space="preserve">Příloha </w:t>
      </w:r>
      <w:proofErr w:type="gramStart"/>
      <w:r w:rsidRPr="000F646D">
        <w:rPr>
          <w:rFonts w:ascii="Arial" w:eastAsia="Arial" w:hAnsi="Arial" w:cs="Arial"/>
          <w:b/>
          <w:color w:val="00000A"/>
          <w:sz w:val="28"/>
          <w:szCs w:val="28"/>
        </w:rPr>
        <w:t>č.2  Technická</w:t>
      </w:r>
      <w:proofErr w:type="gramEnd"/>
      <w:r w:rsidRPr="000F646D">
        <w:rPr>
          <w:rFonts w:ascii="Arial" w:eastAsia="Arial" w:hAnsi="Arial" w:cs="Arial"/>
          <w:b/>
          <w:color w:val="00000A"/>
          <w:sz w:val="28"/>
          <w:szCs w:val="28"/>
        </w:rPr>
        <w:t xml:space="preserve"> specifikace systému UHF RFID </w:t>
      </w:r>
    </w:p>
    <w:p w:rsidR="007004FA" w:rsidRDefault="00196307">
      <w:pPr>
        <w:keepNext/>
        <w:keepLines/>
        <w:numPr>
          <w:ilvl w:val="0"/>
          <w:numId w:val="15"/>
        </w:numPr>
        <w:spacing w:before="480" w:line="276" w:lineRule="auto"/>
        <w:jc w:val="left"/>
        <w:rPr>
          <w:rFonts w:ascii="Cambria" w:eastAsia="Cambria" w:hAnsi="Cambria" w:cs="Cambria"/>
          <w:b/>
          <w:color w:val="365F91"/>
          <w:sz w:val="28"/>
          <w:szCs w:val="28"/>
        </w:rPr>
      </w:pPr>
      <w:r>
        <w:rPr>
          <w:rFonts w:ascii="Arial" w:eastAsia="Arial" w:hAnsi="Arial" w:cs="Arial"/>
          <w:b/>
          <w:color w:val="365F91"/>
          <w:sz w:val="28"/>
          <w:szCs w:val="28"/>
        </w:rPr>
        <w:t xml:space="preserve">RFID etiketa </w:t>
      </w:r>
    </w:p>
    <w:p w:rsidR="007004FA" w:rsidRDefault="00196307">
      <w:pPr>
        <w:spacing w:before="0" w:after="140" w:line="288" w:lineRule="auto"/>
        <w:jc w:val="left"/>
        <w:rPr>
          <w:color w:val="00000A"/>
          <w:sz w:val="22"/>
          <w:szCs w:val="22"/>
        </w:rPr>
      </w:pPr>
      <w:r>
        <w:rPr>
          <w:rFonts w:ascii="Arial" w:eastAsia="Arial" w:hAnsi="Arial" w:cs="Arial"/>
          <w:color w:val="00000A"/>
          <w:sz w:val="22"/>
          <w:szCs w:val="22"/>
        </w:rPr>
        <w:t xml:space="preserve">Samolepící papírová etiketa s RFID čipem NXP U8 vhodná k nalepení do publikace či jiného dokumentu. </w:t>
      </w:r>
    </w:p>
    <w:p w:rsidR="007004FA" w:rsidRDefault="00196307">
      <w:pPr>
        <w:numPr>
          <w:ilvl w:val="0"/>
          <w:numId w:val="8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Pracovní </w:t>
      </w:r>
      <w:proofErr w:type="gramStart"/>
      <w:r>
        <w:rPr>
          <w:rFonts w:ascii="Arial" w:eastAsia="Arial" w:hAnsi="Arial" w:cs="Arial"/>
          <w:color w:val="00000A"/>
          <w:sz w:val="20"/>
          <w:szCs w:val="20"/>
        </w:rPr>
        <w:t xml:space="preserve">frekvence </w:t>
      </w:r>
      <w:r>
        <w:rPr>
          <w:rFonts w:ascii="Arial" w:eastAsia="Arial" w:hAnsi="Arial" w:cs="Arial"/>
          <w:color w:val="00000A"/>
          <w:sz w:val="20"/>
          <w:szCs w:val="20"/>
          <w:highlight w:val="white"/>
        </w:rPr>
        <w:t xml:space="preserve"> 860</w:t>
      </w:r>
      <w:proofErr w:type="gramEnd"/>
      <w:r>
        <w:rPr>
          <w:rFonts w:ascii="Arial" w:eastAsia="Arial" w:hAnsi="Arial" w:cs="Arial"/>
          <w:color w:val="00000A"/>
          <w:sz w:val="20"/>
          <w:szCs w:val="20"/>
          <w:highlight w:val="white"/>
        </w:rPr>
        <w:t xml:space="preserve"> MHz - 960 MHz </w:t>
      </w:r>
    </w:p>
    <w:p w:rsidR="007004FA" w:rsidRDefault="00196307">
      <w:pPr>
        <w:numPr>
          <w:ilvl w:val="0"/>
          <w:numId w:val="8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Odpovídá standardům ISO 15693 a ISO18000-63.</w:t>
      </w:r>
    </w:p>
    <w:p w:rsidR="007004FA" w:rsidRDefault="00196307">
      <w:pPr>
        <w:numPr>
          <w:ilvl w:val="0"/>
          <w:numId w:val="8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Datový zápis do čipu odpovídá  DS/INF 163 a ISO 28560-4:2014 </w:t>
      </w:r>
    </w:p>
    <w:p w:rsidR="007004FA" w:rsidRDefault="00196307">
      <w:pPr>
        <w:numPr>
          <w:ilvl w:val="0"/>
          <w:numId w:val="8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Podpora zabezpečení zápisu do AFI pomocí 32 bitového hesla.</w:t>
      </w:r>
    </w:p>
    <w:p w:rsidR="007004FA" w:rsidRDefault="00196307">
      <w:pPr>
        <w:numPr>
          <w:ilvl w:val="0"/>
          <w:numId w:val="8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Podpora Data </w:t>
      </w:r>
      <w:proofErr w:type="spellStart"/>
      <w:r>
        <w:rPr>
          <w:rFonts w:ascii="Arial" w:eastAsia="Arial" w:hAnsi="Arial" w:cs="Arial"/>
          <w:color w:val="00000A"/>
          <w:sz w:val="20"/>
          <w:szCs w:val="20"/>
        </w:rPr>
        <w:t>storage</w:t>
      </w:r>
      <w:proofErr w:type="spellEnd"/>
      <w:r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0"/>
          <w:szCs w:val="20"/>
        </w:rPr>
        <w:t>format</w:t>
      </w:r>
      <w:proofErr w:type="spellEnd"/>
      <w:r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0"/>
          <w:szCs w:val="20"/>
        </w:rPr>
        <w:t>identifier</w:t>
      </w:r>
      <w:proofErr w:type="spellEnd"/>
      <w:r>
        <w:rPr>
          <w:rFonts w:ascii="Arial" w:eastAsia="Arial" w:hAnsi="Arial" w:cs="Arial"/>
          <w:color w:val="00000A"/>
          <w:sz w:val="20"/>
          <w:szCs w:val="20"/>
        </w:rPr>
        <w:t xml:space="preserve"> (DSFID)</w:t>
      </w:r>
    </w:p>
    <w:p w:rsidR="007004FA" w:rsidRDefault="00196307">
      <w:pPr>
        <w:numPr>
          <w:ilvl w:val="0"/>
          <w:numId w:val="8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Paměť čipu 128 bitů.</w:t>
      </w:r>
    </w:p>
    <w:p w:rsidR="007004FA" w:rsidRDefault="00196307">
      <w:pPr>
        <w:numPr>
          <w:ilvl w:val="0"/>
          <w:numId w:val="8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A"/>
          <w:sz w:val="20"/>
          <w:szCs w:val="20"/>
        </w:rPr>
        <w:t>Přepisovatelnost</w:t>
      </w:r>
      <w:proofErr w:type="spellEnd"/>
      <w:r>
        <w:rPr>
          <w:rFonts w:ascii="Arial" w:eastAsia="Arial" w:hAnsi="Arial" w:cs="Arial"/>
          <w:color w:val="00000A"/>
          <w:sz w:val="20"/>
          <w:szCs w:val="20"/>
        </w:rPr>
        <w:t xml:space="preserve"> nejméně 100.000 cyklů.</w:t>
      </w:r>
    </w:p>
    <w:p w:rsidR="007004FA" w:rsidRDefault="00196307">
      <w:pPr>
        <w:numPr>
          <w:ilvl w:val="0"/>
          <w:numId w:val="8"/>
        </w:numPr>
        <w:spacing w:before="0" w:after="200" w:line="276" w:lineRule="auto"/>
        <w:jc w:val="left"/>
        <w:rPr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Záruka na uchování dat od posledního načtení 10 let.</w:t>
      </w:r>
    </w:p>
    <w:p w:rsidR="007004FA" w:rsidRDefault="00196307">
      <w:pPr>
        <w:keepNext/>
        <w:keepLines/>
        <w:numPr>
          <w:ilvl w:val="0"/>
          <w:numId w:val="15"/>
        </w:numPr>
        <w:spacing w:before="480" w:line="276" w:lineRule="auto"/>
        <w:jc w:val="left"/>
        <w:rPr>
          <w:rFonts w:ascii="Cambria" w:eastAsia="Cambria" w:hAnsi="Cambria" w:cs="Cambria"/>
          <w:b/>
          <w:color w:val="365F91"/>
          <w:sz w:val="28"/>
          <w:szCs w:val="28"/>
        </w:rPr>
      </w:pPr>
      <w:r>
        <w:rPr>
          <w:rFonts w:ascii="Arial" w:eastAsia="Arial" w:hAnsi="Arial" w:cs="Arial"/>
          <w:b/>
          <w:color w:val="365F91"/>
          <w:sz w:val="28"/>
          <w:szCs w:val="28"/>
        </w:rPr>
        <w:t xml:space="preserve">Pracovní stanice RFID </w:t>
      </w:r>
    </w:p>
    <w:p w:rsidR="007004FA" w:rsidRDefault="00196307">
      <w:pPr>
        <w:spacing w:before="0" w:after="200" w:line="276" w:lineRule="auto"/>
        <w:jc w:val="left"/>
        <w:rPr>
          <w:color w:val="00000A"/>
          <w:sz w:val="22"/>
          <w:szCs w:val="22"/>
        </w:rPr>
      </w:pPr>
      <w:r>
        <w:rPr>
          <w:rFonts w:ascii="Arial" w:eastAsia="Arial" w:hAnsi="Arial" w:cs="Arial"/>
          <w:color w:val="00000A"/>
          <w:sz w:val="22"/>
          <w:szCs w:val="22"/>
        </w:rPr>
        <w:t xml:space="preserve">Zařízení NORDIC ID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Sampo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S1 sestávající ze čtečky a antény, které lze využívat jako výpůjční stanici i programovací stanici pro práci s výše specifikovanými RFID etiketami. </w:t>
      </w:r>
    </w:p>
    <w:p w:rsidR="007004FA" w:rsidRDefault="00196307">
      <w:pPr>
        <w:numPr>
          <w:ilvl w:val="0"/>
          <w:numId w:val="9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Kompatibilní s USB 2.0 portem a vyšším.</w:t>
      </w:r>
    </w:p>
    <w:p w:rsidR="007004FA" w:rsidRDefault="00196307">
      <w:pPr>
        <w:numPr>
          <w:ilvl w:val="0"/>
          <w:numId w:val="9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Plná kompatibilita s výše uvedenými RFID čipy.</w:t>
      </w:r>
    </w:p>
    <w:p w:rsidR="007004FA" w:rsidRDefault="00196307">
      <w:pPr>
        <w:numPr>
          <w:ilvl w:val="0"/>
          <w:numId w:val="9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Anténa musí být přizpůsobena kromě umístění na pult i na instalaci zespodu desky pultu</w:t>
      </w:r>
    </w:p>
    <w:p w:rsidR="007004FA" w:rsidRDefault="00196307">
      <w:pPr>
        <w:numPr>
          <w:ilvl w:val="0"/>
          <w:numId w:val="9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Zařízení musí být vybaveno světelným čidlem pro zapnutí čtení.</w:t>
      </w:r>
    </w:p>
    <w:p w:rsidR="007004FA" w:rsidRDefault="00196307">
      <w:pPr>
        <w:numPr>
          <w:ilvl w:val="0"/>
          <w:numId w:val="9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Velikost čtecí plochy minimálně 32cm x 27cm.</w:t>
      </w:r>
    </w:p>
    <w:p w:rsidR="007004FA" w:rsidRDefault="00196307">
      <w:pPr>
        <w:numPr>
          <w:ilvl w:val="0"/>
          <w:numId w:val="9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Čtecí výška min. 25 cm. (v okolí do 50 cm po stranách nesmí být jiné dokumenty)</w:t>
      </w:r>
    </w:p>
    <w:p w:rsidR="007004FA" w:rsidRDefault="00196307">
      <w:pPr>
        <w:numPr>
          <w:ilvl w:val="0"/>
          <w:numId w:val="9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Dodávka včetně všech kabelů a případného dalšího příslušenství nutného k provozu zařízení.</w:t>
      </w:r>
    </w:p>
    <w:p w:rsidR="007004FA" w:rsidRDefault="00196307">
      <w:pPr>
        <w:numPr>
          <w:ilvl w:val="0"/>
          <w:numId w:val="9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Součástí dodávky pracovní stanice jsou sw aplikace na konverzi.</w:t>
      </w:r>
    </w:p>
    <w:p w:rsidR="007004FA" w:rsidRDefault="00196307">
      <w:pPr>
        <w:numPr>
          <w:ilvl w:val="0"/>
          <w:numId w:val="9"/>
        </w:numPr>
        <w:spacing w:before="0" w:after="20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SW kompatibilní s Windows 7, Windows 10.</w:t>
      </w:r>
    </w:p>
    <w:p w:rsidR="007004FA" w:rsidRDefault="00196307">
      <w:pPr>
        <w:spacing w:before="0" w:after="200" w:line="276" w:lineRule="auto"/>
        <w:jc w:val="left"/>
        <w:rPr>
          <w:color w:val="00000A"/>
          <w:sz w:val="22"/>
          <w:szCs w:val="22"/>
        </w:rPr>
      </w:pPr>
      <w:r>
        <w:rPr>
          <w:rFonts w:ascii="Arial" w:eastAsia="Arial" w:hAnsi="Arial" w:cs="Arial"/>
          <w:b/>
          <w:color w:val="00000A"/>
          <w:sz w:val="22"/>
          <w:szCs w:val="22"/>
        </w:rPr>
        <w:t xml:space="preserve">Konverzní software pro pracovní stanici: </w:t>
      </w:r>
    </w:p>
    <w:p w:rsidR="007004FA" w:rsidRDefault="00196307">
      <w:pPr>
        <w:numPr>
          <w:ilvl w:val="0"/>
          <w:numId w:val="4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Ke každé pracovní stanici je dodaná aplikace na zápis údajů do čipů.  </w:t>
      </w:r>
    </w:p>
    <w:p w:rsidR="007004FA" w:rsidRDefault="00196307">
      <w:pPr>
        <w:numPr>
          <w:ilvl w:val="0"/>
          <w:numId w:val="4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Aplikace dovoluje čtení obsahu čipu a úpravu uložených dat. </w:t>
      </w:r>
    </w:p>
    <w:p w:rsidR="007004FA" w:rsidRDefault="00196307">
      <w:pPr>
        <w:numPr>
          <w:ilvl w:val="0"/>
          <w:numId w:val="4"/>
        </w:numPr>
        <w:spacing w:before="0" w:after="20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Uživatelské prostředí je v českém jazyce.</w:t>
      </w:r>
    </w:p>
    <w:p w:rsidR="007004FA" w:rsidRDefault="00196307">
      <w:pPr>
        <w:spacing w:before="0" w:after="200" w:line="276" w:lineRule="auto"/>
        <w:jc w:val="left"/>
        <w:rPr>
          <w:color w:val="00000A"/>
          <w:sz w:val="22"/>
          <w:szCs w:val="22"/>
        </w:rPr>
      </w:pPr>
      <w:r>
        <w:rPr>
          <w:rFonts w:ascii="Arial" w:eastAsia="Arial" w:hAnsi="Arial" w:cs="Arial"/>
          <w:b/>
          <w:color w:val="00000A"/>
          <w:sz w:val="22"/>
          <w:szCs w:val="22"/>
        </w:rPr>
        <w:t xml:space="preserve">Výpůjční software pro pracovní stanici: </w:t>
      </w:r>
    </w:p>
    <w:p w:rsidR="007004FA" w:rsidRDefault="00196307">
      <w:pPr>
        <w:numPr>
          <w:ilvl w:val="0"/>
          <w:numId w:val="6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Aplikace pro hromadné zpracování výpůjček</w:t>
      </w:r>
    </w:p>
    <w:p w:rsidR="007004FA" w:rsidRDefault="00196307">
      <w:pPr>
        <w:numPr>
          <w:ilvl w:val="0"/>
          <w:numId w:val="6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součástí je být napojení na stávající knihovní systém Clavius/</w:t>
      </w:r>
      <w:proofErr w:type="spellStart"/>
      <w:r>
        <w:rPr>
          <w:rFonts w:ascii="Arial" w:eastAsia="Arial" w:hAnsi="Arial" w:cs="Arial"/>
          <w:color w:val="00000A"/>
          <w:sz w:val="20"/>
          <w:szCs w:val="20"/>
        </w:rPr>
        <w:t>Tritius</w:t>
      </w:r>
      <w:proofErr w:type="spellEnd"/>
    </w:p>
    <w:p w:rsidR="007004FA" w:rsidRDefault="00196307">
      <w:pPr>
        <w:numPr>
          <w:ilvl w:val="0"/>
          <w:numId w:val="6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Umožňuje vyhledávání publikací pomocí RFID čipu v knihovním systému.</w:t>
      </w:r>
    </w:p>
    <w:p w:rsidR="007004FA" w:rsidRDefault="00196307">
      <w:pPr>
        <w:numPr>
          <w:ilvl w:val="0"/>
          <w:numId w:val="6"/>
        </w:numPr>
        <w:spacing w:before="0" w:after="20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České uživatelské rozhraní.</w:t>
      </w:r>
    </w:p>
    <w:p w:rsidR="007004FA" w:rsidRDefault="00196307">
      <w:pPr>
        <w:spacing w:before="0" w:after="200" w:line="276" w:lineRule="auto"/>
        <w:jc w:val="left"/>
        <w:rPr>
          <w:color w:val="00000A"/>
          <w:sz w:val="22"/>
          <w:szCs w:val="22"/>
        </w:rPr>
      </w:pPr>
      <w:r>
        <w:rPr>
          <w:rFonts w:ascii="Arial" w:eastAsia="Arial" w:hAnsi="Arial" w:cs="Arial"/>
          <w:color w:val="00000A"/>
          <w:sz w:val="20"/>
          <w:szCs w:val="20"/>
        </w:rPr>
        <w:t>Konverzní SW a výpůjční SW pro pracovní stanici je součástí dodávky pracovní stanice v cenové nabídce může být uveden zvlášť.</w:t>
      </w:r>
      <w:r>
        <w:br w:type="page"/>
      </w:r>
    </w:p>
    <w:p w:rsidR="007004FA" w:rsidRDefault="00196307">
      <w:pPr>
        <w:keepNext/>
        <w:keepLines/>
        <w:numPr>
          <w:ilvl w:val="0"/>
          <w:numId w:val="15"/>
        </w:numPr>
        <w:spacing w:before="480" w:line="276" w:lineRule="auto"/>
        <w:jc w:val="left"/>
        <w:rPr>
          <w:rFonts w:ascii="Cambria" w:eastAsia="Cambria" w:hAnsi="Cambria" w:cs="Cambria"/>
          <w:b/>
          <w:color w:val="365F91"/>
          <w:sz w:val="28"/>
          <w:szCs w:val="28"/>
        </w:rPr>
      </w:pPr>
      <w:r>
        <w:rPr>
          <w:rFonts w:ascii="Arial" w:eastAsia="Arial" w:hAnsi="Arial" w:cs="Arial"/>
          <w:b/>
          <w:color w:val="365F91"/>
          <w:sz w:val="28"/>
          <w:szCs w:val="28"/>
        </w:rPr>
        <w:lastRenderedPageBreak/>
        <w:t xml:space="preserve">Bezpečnostní brány RFID </w:t>
      </w:r>
    </w:p>
    <w:p w:rsidR="007004FA" w:rsidRDefault="00196307">
      <w:pPr>
        <w:spacing w:before="0" w:after="200" w:line="276" w:lineRule="auto"/>
        <w:jc w:val="left"/>
        <w:rPr>
          <w:color w:val="00000A"/>
          <w:sz w:val="22"/>
          <w:szCs w:val="22"/>
        </w:rPr>
      </w:pPr>
      <w:r>
        <w:rPr>
          <w:rFonts w:ascii="Arial" w:eastAsia="Arial" w:hAnsi="Arial" w:cs="Arial"/>
          <w:color w:val="00000A"/>
          <w:sz w:val="22"/>
          <w:szCs w:val="22"/>
        </w:rPr>
        <w:t xml:space="preserve">Zařízení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Alien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F800 a antény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FlexRay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budou nainstalované u východu z oddělení knihovny a v případě detekce průchodu zabezpečeného média způsobí poplach. </w:t>
      </w:r>
    </w:p>
    <w:p w:rsidR="007004FA" w:rsidRDefault="00196307">
      <w:pPr>
        <w:numPr>
          <w:ilvl w:val="0"/>
          <w:numId w:val="1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Možnost vzdálenosti obou stojanů do 250 cm při detekci čipů ve všech směrech.</w:t>
      </w:r>
    </w:p>
    <w:p w:rsidR="007004FA" w:rsidRDefault="00196307">
      <w:pPr>
        <w:numPr>
          <w:ilvl w:val="0"/>
          <w:numId w:val="1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color w:val="00000A"/>
          <w:sz w:val="20"/>
          <w:szCs w:val="20"/>
        </w:rPr>
        <w:t xml:space="preserve">Signalizace poplachu zvukovým alarmem s okamžitým upozorněním obsluhy u výpůjčního pultu na konkrétní detekovaný titul (přírůstkové číslo, autora, název) </w:t>
      </w:r>
    </w:p>
    <w:p w:rsidR="007004FA" w:rsidRDefault="00196307">
      <w:pPr>
        <w:numPr>
          <w:ilvl w:val="0"/>
          <w:numId w:val="1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Možnost nastavení hlasitosti akustického alarmu.</w:t>
      </w:r>
    </w:p>
    <w:p w:rsidR="007004FA" w:rsidRDefault="00196307">
      <w:pPr>
        <w:numPr>
          <w:ilvl w:val="0"/>
          <w:numId w:val="1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Možnost propojení brány s blokováním elektricky ovládaných dveří.</w:t>
      </w:r>
    </w:p>
    <w:p w:rsidR="007004FA" w:rsidRDefault="00196307">
      <w:pPr>
        <w:numPr>
          <w:ilvl w:val="0"/>
          <w:numId w:val="1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Napájení: </w:t>
      </w:r>
      <w:proofErr w:type="gramStart"/>
      <w:r>
        <w:rPr>
          <w:rFonts w:ascii="Arial" w:eastAsia="Arial" w:hAnsi="Arial" w:cs="Arial"/>
          <w:color w:val="00000A"/>
          <w:sz w:val="20"/>
          <w:szCs w:val="20"/>
        </w:rPr>
        <w:t>230 V , možnost</w:t>
      </w:r>
      <w:proofErr w:type="gramEnd"/>
      <w:r>
        <w:rPr>
          <w:rFonts w:ascii="Arial" w:eastAsia="Arial" w:hAnsi="Arial" w:cs="Arial"/>
          <w:color w:val="00000A"/>
          <w:sz w:val="20"/>
          <w:szCs w:val="20"/>
        </w:rPr>
        <w:t xml:space="preserve"> napájení pomocí POE, </w:t>
      </w:r>
      <w:r>
        <w:rPr>
          <w:rFonts w:ascii="Arial" w:eastAsia="Arial" w:hAnsi="Arial" w:cs="Arial"/>
          <w:sz w:val="20"/>
          <w:szCs w:val="20"/>
        </w:rPr>
        <w:t xml:space="preserve">přístup k LAN síti knihovny </w:t>
      </w:r>
    </w:p>
    <w:p w:rsidR="007004FA" w:rsidRDefault="00196307">
      <w:pPr>
        <w:numPr>
          <w:ilvl w:val="0"/>
          <w:numId w:val="1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Možnost propojení více stojanů pro pokrytí širších průchodů.</w:t>
      </w:r>
    </w:p>
    <w:p w:rsidR="007004FA" w:rsidRDefault="00196307">
      <w:pPr>
        <w:numPr>
          <w:ilvl w:val="0"/>
          <w:numId w:val="1"/>
        </w:numPr>
        <w:spacing w:before="0" w:after="20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Dodávka včetně softwaru na sledování alarmu bran, SW má minimálně tyto funkce:</w:t>
      </w:r>
      <w:r>
        <w:rPr>
          <w:rFonts w:ascii="Arial" w:eastAsia="Arial" w:hAnsi="Arial" w:cs="Arial"/>
          <w:color w:val="00000A"/>
          <w:sz w:val="20"/>
          <w:szCs w:val="20"/>
        </w:rPr>
        <w:br/>
        <w:t>- zaznamenává všechny alarmy vč. Identifikace dokumentu</w:t>
      </w:r>
      <w:r>
        <w:rPr>
          <w:rFonts w:ascii="Arial" w:eastAsia="Arial" w:hAnsi="Arial" w:cs="Arial"/>
          <w:color w:val="00000A"/>
          <w:sz w:val="20"/>
          <w:szCs w:val="20"/>
        </w:rPr>
        <w:br/>
        <w:t xml:space="preserve">- zobrazuje označení brány a detekovaný titul (přírůstkové číslo, autora, název) </w:t>
      </w:r>
    </w:p>
    <w:p w:rsidR="007004FA" w:rsidRDefault="00196307">
      <w:pPr>
        <w:keepNext/>
        <w:keepLines/>
        <w:numPr>
          <w:ilvl w:val="0"/>
          <w:numId w:val="15"/>
        </w:numPr>
        <w:spacing w:before="480" w:line="276" w:lineRule="auto"/>
        <w:jc w:val="left"/>
        <w:rPr>
          <w:rFonts w:ascii="Cambria" w:eastAsia="Cambria" w:hAnsi="Cambria" w:cs="Cambria"/>
          <w:b/>
          <w:color w:val="365F91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color w:val="365F91"/>
          <w:sz w:val="28"/>
          <w:szCs w:val="28"/>
        </w:rPr>
        <w:t>Samopůjčovací</w:t>
      </w:r>
      <w:proofErr w:type="spellEnd"/>
      <w:r>
        <w:rPr>
          <w:rFonts w:ascii="Arial" w:eastAsia="Arial" w:hAnsi="Arial" w:cs="Arial"/>
          <w:b/>
          <w:color w:val="365F91"/>
          <w:sz w:val="28"/>
          <w:szCs w:val="28"/>
        </w:rPr>
        <w:t xml:space="preserve"> zařízení - </w:t>
      </w:r>
      <w:proofErr w:type="spellStart"/>
      <w:r>
        <w:rPr>
          <w:rFonts w:ascii="Arial" w:eastAsia="Arial" w:hAnsi="Arial" w:cs="Arial"/>
          <w:b/>
          <w:color w:val="365F91"/>
          <w:sz w:val="28"/>
          <w:szCs w:val="28"/>
        </w:rPr>
        <w:t>Selfcheck</w:t>
      </w:r>
      <w:proofErr w:type="spellEnd"/>
      <w:r>
        <w:rPr>
          <w:rFonts w:ascii="Arial" w:eastAsia="Arial" w:hAnsi="Arial" w:cs="Arial"/>
          <w:b/>
          <w:color w:val="365F91"/>
          <w:sz w:val="28"/>
          <w:szCs w:val="28"/>
        </w:rPr>
        <w:t xml:space="preserve">  </w:t>
      </w:r>
    </w:p>
    <w:p w:rsidR="007004FA" w:rsidRDefault="00196307">
      <w:pPr>
        <w:spacing w:before="0" w:after="200" w:line="276" w:lineRule="auto"/>
        <w:jc w:val="left"/>
        <w:rPr>
          <w:color w:val="00000A"/>
          <w:sz w:val="22"/>
          <w:szCs w:val="22"/>
        </w:rPr>
      </w:pPr>
      <w:r>
        <w:rPr>
          <w:rFonts w:ascii="Arial" w:eastAsia="Arial" w:hAnsi="Arial" w:cs="Arial"/>
          <w:color w:val="00000A"/>
          <w:sz w:val="22"/>
          <w:szCs w:val="22"/>
        </w:rPr>
        <w:t>Jde o kombinované zařízení, které umožní návštěvníkům knihovny samoobslužné provádění výpůjček dokumentů:</w:t>
      </w:r>
    </w:p>
    <w:p w:rsidR="007004FA" w:rsidRDefault="00196307">
      <w:pPr>
        <w:numPr>
          <w:ilvl w:val="0"/>
          <w:numId w:val="10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Samostatně stojící </w:t>
      </w:r>
      <w:proofErr w:type="gramStart"/>
      <w:r>
        <w:rPr>
          <w:rFonts w:ascii="Arial" w:eastAsia="Arial" w:hAnsi="Arial" w:cs="Arial"/>
          <w:color w:val="00000A"/>
          <w:sz w:val="20"/>
          <w:szCs w:val="20"/>
        </w:rPr>
        <w:t>provedení  nebo</w:t>
      </w:r>
      <w:proofErr w:type="gramEnd"/>
      <w:r>
        <w:rPr>
          <w:rFonts w:ascii="Arial" w:eastAsia="Arial" w:hAnsi="Arial" w:cs="Arial"/>
          <w:color w:val="00000A"/>
          <w:sz w:val="20"/>
          <w:szCs w:val="20"/>
        </w:rPr>
        <w:t xml:space="preserve"> provedení zařízení vhodné pro umístění na pultu.</w:t>
      </w:r>
    </w:p>
    <w:p w:rsidR="007004FA" w:rsidRDefault="00196307">
      <w:pPr>
        <w:numPr>
          <w:ilvl w:val="0"/>
          <w:numId w:val="10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Plná kompatibilita s výše nabízenými RFID čipy.</w:t>
      </w:r>
    </w:p>
    <w:p w:rsidR="007004FA" w:rsidRDefault="00196307">
      <w:pPr>
        <w:numPr>
          <w:ilvl w:val="0"/>
          <w:numId w:val="10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Defaultní české uživatelské rozhraní. </w:t>
      </w:r>
    </w:p>
    <w:p w:rsidR="007004FA" w:rsidRDefault="00196307">
      <w:pPr>
        <w:numPr>
          <w:ilvl w:val="0"/>
          <w:numId w:val="10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Ovládání pomocí dotykové obrazovky.</w:t>
      </w:r>
    </w:p>
    <w:p w:rsidR="007004FA" w:rsidRDefault="00196307">
      <w:pPr>
        <w:numPr>
          <w:ilvl w:val="0"/>
          <w:numId w:val="10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Součástí </w:t>
      </w:r>
      <w:proofErr w:type="spellStart"/>
      <w:r>
        <w:rPr>
          <w:rFonts w:ascii="Arial" w:eastAsia="Arial" w:hAnsi="Arial" w:cs="Arial"/>
          <w:color w:val="00000A"/>
          <w:sz w:val="20"/>
          <w:szCs w:val="20"/>
        </w:rPr>
        <w:t>selfchecku</w:t>
      </w:r>
      <w:proofErr w:type="spellEnd"/>
      <w:r>
        <w:rPr>
          <w:rFonts w:ascii="Arial" w:eastAsia="Arial" w:hAnsi="Arial" w:cs="Arial"/>
          <w:color w:val="00000A"/>
          <w:sz w:val="20"/>
          <w:szCs w:val="20"/>
        </w:rPr>
        <w:t xml:space="preserve"> může být čtečka čárových kódů pro identifikaci čtenářů.</w:t>
      </w:r>
    </w:p>
    <w:p w:rsidR="007004FA" w:rsidRDefault="00196307">
      <w:pPr>
        <w:numPr>
          <w:ilvl w:val="0"/>
          <w:numId w:val="10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Na základě přečtení karet bude zařízení schopno určit identitu čtenáře pro potřeby půjčení/vrácení/prolongace knih v knihovním systému Clavius/</w:t>
      </w:r>
      <w:proofErr w:type="spellStart"/>
      <w:r>
        <w:rPr>
          <w:rFonts w:ascii="Arial" w:eastAsia="Arial" w:hAnsi="Arial" w:cs="Arial"/>
          <w:color w:val="00000A"/>
          <w:sz w:val="20"/>
          <w:szCs w:val="20"/>
        </w:rPr>
        <w:t>Tritius</w:t>
      </w:r>
      <w:proofErr w:type="spellEnd"/>
      <w:r>
        <w:rPr>
          <w:rFonts w:ascii="Arial" w:eastAsia="Arial" w:hAnsi="Arial" w:cs="Arial"/>
          <w:color w:val="00000A"/>
          <w:sz w:val="20"/>
          <w:szCs w:val="20"/>
        </w:rPr>
        <w:t>.</w:t>
      </w:r>
    </w:p>
    <w:p w:rsidR="007004FA" w:rsidRDefault="00196307">
      <w:pPr>
        <w:numPr>
          <w:ilvl w:val="0"/>
          <w:numId w:val="10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Součástí </w:t>
      </w:r>
      <w:proofErr w:type="spellStart"/>
      <w:r>
        <w:rPr>
          <w:rFonts w:ascii="Arial" w:eastAsia="Arial" w:hAnsi="Arial" w:cs="Arial"/>
          <w:color w:val="00000A"/>
          <w:sz w:val="20"/>
          <w:szCs w:val="20"/>
        </w:rPr>
        <w:t>samopůjčovacího</w:t>
      </w:r>
      <w:proofErr w:type="spellEnd"/>
      <w:r>
        <w:rPr>
          <w:rFonts w:ascii="Arial" w:eastAsia="Arial" w:hAnsi="Arial" w:cs="Arial"/>
          <w:color w:val="00000A"/>
          <w:sz w:val="20"/>
          <w:szCs w:val="20"/>
        </w:rPr>
        <w:t xml:space="preserve"> zařízení je i tiskárna stvrzenek.</w:t>
      </w:r>
    </w:p>
    <w:p w:rsidR="007004FA" w:rsidRDefault="00196307">
      <w:pPr>
        <w:numPr>
          <w:ilvl w:val="0"/>
          <w:numId w:val="10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Software umožňuje volbu zasílání stvrzenek o výpůjčce uživatelům formou e-mailu.</w:t>
      </w:r>
    </w:p>
    <w:p w:rsidR="007004FA" w:rsidRDefault="00196307">
      <w:pPr>
        <w:numPr>
          <w:ilvl w:val="0"/>
          <w:numId w:val="10"/>
        </w:numPr>
        <w:spacing w:before="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Generování statistik využití </w:t>
      </w:r>
      <w:proofErr w:type="spellStart"/>
      <w:r>
        <w:rPr>
          <w:rFonts w:ascii="Arial" w:eastAsia="Arial" w:hAnsi="Arial" w:cs="Arial"/>
          <w:color w:val="00000A"/>
          <w:sz w:val="20"/>
          <w:szCs w:val="20"/>
        </w:rPr>
        <w:t>selfchecku</w:t>
      </w:r>
      <w:proofErr w:type="spellEnd"/>
      <w:r>
        <w:rPr>
          <w:rFonts w:ascii="Arial" w:eastAsia="Arial" w:hAnsi="Arial" w:cs="Arial"/>
          <w:color w:val="00000A"/>
          <w:sz w:val="20"/>
          <w:szCs w:val="20"/>
        </w:rPr>
        <w:t xml:space="preserve"> (včetně případného dalšího nutného softwaru v ceně).</w:t>
      </w:r>
    </w:p>
    <w:p w:rsidR="007004FA" w:rsidRDefault="00196307">
      <w:pPr>
        <w:numPr>
          <w:ilvl w:val="0"/>
          <w:numId w:val="10"/>
        </w:numPr>
        <w:spacing w:before="0" w:after="200" w:line="276" w:lineRule="auto"/>
        <w:jc w:val="lef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Dodávka včetně všech kabelů a případného dalšího příslušenství nutného k provozu zařízení.</w:t>
      </w:r>
      <w:r>
        <w:rPr>
          <w:rFonts w:ascii="Arial" w:eastAsia="Arial" w:hAnsi="Arial" w:cs="Arial"/>
          <w:color w:val="00000A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>Napájení na 220 V, nutný přístup k LAN síti knihovny</w:t>
      </w:r>
    </w:p>
    <w:p w:rsidR="007004FA" w:rsidRDefault="00196307">
      <w:pPr>
        <w:keepNext/>
        <w:keepLines/>
        <w:numPr>
          <w:ilvl w:val="0"/>
          <w:numId w:val="15"/>
        </w:numPr>
        <w:spacing w:before="0" w:after="200" w:line="276" w:lineRule="auto"/>
        <w:jc w:val="left"/>
        <w:rPr>
          <w:rFonts w:ascii="Cambria" w:eastAsia="Cambria" w:hAnsi="Cambria" w:cs="Cambria"/>
          <w:b/>
          <w:color w:val="365F91"/>
          <w:sz w:val="28"/>
          <w:szCs w:val="28"/>
        </w:rPr>
      </w:pPr>
      <w:r>
        <w:rPr>
          <w:rFonts w:ascii="Arial" w:eastAsia="Arial" w:hAnsi="Arial" w:cs="Arial"/>
          <w:b/>
          <w:color w:val="365F91"/>
          <w:sz w:val="28"/>
          <w:szCs w:val="28"/>
        </w:rPr>
        <w:t>Ruční asistent</w:t>
      </w:r>
    </w:p>
    <w:p w:rsidR="007004FA" w:rsidRDefault="00196307">
      <w:pPr>
        <w:spacing w:before="0" w:after="200" w:line="288" w:lineRule="auto"/>
        <w:jc w:val="left"/>
        <w:rPr>
          <w:rFonts w:ascii="Arial" w:eastAsia="Arial" w:hAnsi="Arial" w:cs="Arial"/>
          <w:color w:val="00000A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Přenosné zařízení NORDIC HH-85 sloužící k revizi, vyhledávání dokumentů na policích.</w:t>
      </w:r>
    </w:p>
    <w:p w:rsidR="007004FA" w:rsidRDefault="00196307">
      <w:pPr>
        <w:numPr>
          <w:ilvl w:val="0"/>
          <w:numId w:val="18"/>
        </w:numPr>
        <w:tabs>
          <w:tab w:val="left" w:pos="0"/>
        </w:tabs>
        <w:spacing w:before="0" w:line="328" w:lineRule="auto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Zařízení typu „vše-v-jednom“</w:t>
      </w:r>
    </w:p>
    <w:p w:rsidR="007004FA" w:rsidRDefault="00196307">
      <w:pPr>
        <w:numPr>
          <w:ilvl w:val="0"/>
          <w:numId w:val="18"/>
        </w:numPr>
        <w:tabs>
          <w:tab w:val="left" w:pos="0"/>
        </w:tabs>
        <w:spacing w:before="0" w:line="328" w:lineRule="auto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integrovaná polohovatelná RFID anténa, dosah 3 - 5 metrů</w:t>
      </w:r>
    </w:p>
    <w:p w:rsidR="007004FA" w:rsidRDefault="00196307">
      <w:pPr>
        <w:numPr>
          <w:ilvl w:val="0"/>
          <w:numId w:val="18"/>
        </w:numPr>
        <w:tabs>
          <w:tab w:val="left" w:pos="0"/>
        </w:tabs>
        <w:spacing w:before="0" w:line="328" w:lineRule="auto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kapacitní dotykový displej</w:t>
      </w:r>
    </w:p>
    <w:p w:rsidR="007004FA" w:rsidRDefault="00196307">
      <w:pPr>
        <w:numPr>
          <w:ilvl w:val="0"/>
          <w:numId w:val="18"/>
        </w:numPr>
        <w:tabs>
          <w:tab w:val="left" w:pos="0"/>
        </w:tabs>
        <w:spacing w:before="0" w:line="328" w:lineRule="auto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Provoz na akumulátory s možností dobíjení pomocí USB portu</w:t>
      </w:r>
    </w:p>
    <w:p w:rsidR="007004FA" w:rsidRDefault="00196307">
      <w:pPr>
        <w:numPr>
          <w:ilvl w:val="0"/>
          <w:numId w:val="18"/>
        </w:numPr>
        <w:tabs>
          <w:tab w:val="left" w:pos="0"/>
        </w:tabs>
        <w:spacing w:before="0" w:line="328" w:lineRule="auto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Zařízení se drží v jedné ruce</w:t>
      </w:r>
    </w:p>
    <w:p w:rsidR="007004FA" w:rsidRDefault="00196307">
      <w:pPr>
        <w:numPr>
          <w:ilvl w:val="0"/>
          <w:numId w:val="18"/>
        </w:numPr>
        <w:tabs>
          <w:tab w:val="left" w:pos="0"/>
        </w:tabs>
        <w:spacing w:before="0" w:line="328" w:lineRule="auto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Optická a zvuková signalizace </w:t>
      </w:r>
    </w:p>
    <w:p w:rsidR="007004FA" w:rsidRDefault="00196307">
      <w:pPr>
        <w:numPr>
          <w:ilvl w:val="0"/>
          <w:numId w:val="18"/>
        </w:numPr>
        <w:tabs>
          <w:tab w:val="left" w:pos="0"/>
        </w:tabs>
        <w:spacing w:before="0" w:line="328" w:lineRule="auto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datová komunikace s PC pomocí WIFI či USB</w:t>
      </w:r>
    </w:p>
    <w:p w:rsidR="007004FA" w:rsidRDefault="00196307">
      <w:pPr>
        <w:numPr>
          <w:ilvl w:val="0"/>
          <w:numId w:val="18"/>
        </w:numPr>
        <w:tabs>
          <w:tab w:val="left" w:pos="0"/>
        </w:tabs>
        <w:spacing w:before="0" w:line="328" w:lineRule="auto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Funkce:</w:t>
      </w:r>
    </w:p>
    <w:p w:rsidR="007004FA" w:rsidRDefault="00196307">
      <w:pPr>
        <w:numPr>
          <w:ilvl w:val="1"/>
          <w:numId w:val="18"/>
        </w:numPr>
        <w:tabs>
          <w:tab w:val="left" w:pos="0"/>
        </w:tabs>
        <w:spacing w:before="0" w:line="328" w:lineRule="auto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Sběr dat </w:t>
      </w:r>
      <w:r>
        <w:rPr>
          <w:rFonts w:ascii="Arial" w:eastAsia="Arial" w:hAnsi="Arial" w:cs="Arial"/>
          <w:color w:val="00000A"/>
          <w:sz w:val="20"/>
          <w:szCs w:val="20"/>
        </w:rPr>
        <w:t>pro inventuru (r</w:t>
      </w:r>
      <w:r>
        <w:rPr>
          <w:rFonts w:ascii="Arial" w:eastAsia="Arial" w:hAnsi="Arial" w:cs="Arial"/>
          <w:sz w:val="20"/>
          <w:szCs w:val="20"/>
        </w:rPr>
        <w:t>evize fondu)</w:t>
      </w:r>
    </w:p>
    <w:p w:rsidR="007004FA" w:rsidRDefault="00196307">
      <w:pPr>
        <w:numPr>
          <w:ilvl w:val="1"/>
          <w:numId w:val="18"/>
        </w:numPr>
        <w:tabs>
          <w:tab w:val="left" w:pos="0"/>
        </w:tabs>
        <w:spacing w:before="0" w:line="328" w:lineRule="auto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Vyhledávání definované skupiny etiket</w:t>
      </w:r>
    </w:p>
    <w:p w:rsidR="007004FA" w:rsidRDefault="007004FA">
      <w:pPr>
        <w:tabs>
          <w:tab w:val="left" w:pos="5387"/>
        </w:tabs>
        <w:spacing w:before="0"/>
        <w:ind w:left="709" w:hanging="709"/>
        <w:rPr>
          <w:sz w:val="22"/>
          <w:szCs w:val="22"/>
          <w:highlight w:val="yellow"/>
        </w:rPr>
      </w:pPr>
    </w:p>
    <w:sectPr w:rsidR="007004FA">
      <w:headerReference w:type="default" r:id="rId9"/>
      <w:footerReference w:type="default" r:id="rId10"/>
      <w:headerReference w:type="first" r:id="rId11"/>
      <w:pgSz w:w="11906" w:h="16838"/>
      <w:pgMar w:top="851" w:right="1134" w:bottom="993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B4A" w:rsidRDefault="00185B4A">
      <w:pPr>
        <w:spacing w:before="0"/>
      </w:pPr>
      <w:r>
        <w:separator/>
      </w:r>
    </w:p>
  </w:endnote>
  <w:endnote w:type="continuationSeparator" w:id="0">
    <w:p w:rsidR="00185B4A" w:rsidRDefault="00185B4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jiyamaLight">
    <w:panose1 w:val="00000000000000000000"/>
    <w:charset w:val="00"/>
    <w:family w:val="roman"/>
    <w:notTrueType/>
    <w:pitch w:val="default"/>
  </w:font>
  <w:font w:name="SwitzerlandCondLight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4FA" w:rsidRDefault="001963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F646D">
      <w:rPr>
        <w:noProof/>
        <w:color w:val="000000"/>
      </w:rPr>
      <w:t>2</w:t>
    </w:r>
    <w:r>
      <w:rPr>
        <w:color w:val="000000"/>
      </w:rPr>
      <w:fldChar w:fldCharType="end"/>
    </w:r>
  </w:p>
  <w:p w:rsidR="007004FA" w:rsidRDefault="007004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B4A" w:rsidRDefault="00185B4A">
      <w:pPr>
        <w:spacing w:before="0"/>
      </w:pPr>
      <w:r>
        <w:separator/>
      </w:r>
    </w:p>
  </w:footnote>
  <w:footnote w:type="continuationSeparator" w:id="0">
    <w:p w:rsidR="00185B4A" w:rsidRDefault="00185B4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4FA" w:rsidRDefault="007004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7004FA" w:rsidRDefault="007004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4FA" w:rsidRDefault="007004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7004FA" w:rsidRDefault="007004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05A"/>
    <w:multiLevelType w:val="multilevel"/>
    <w:tmpl w:val="B3484264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2977872"/>
    <w:multiLevelType w:val="multilevel"/>
    <w:tmpl w:val="23F016D6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7C5059E"/>
    <w:multiLevelType w:val="multilevel"/>
    <w:tmpl w:val="829052D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77548"/>
    <w:multiLevelType w:val="multilevel"/>
    <w:tmpl w:val="1D3E4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31A53"/>
    <w:multiLevelType w:val="multilevel"/>
    <w:tmpl w:val="15442AA6"/>
    <w:lvl w:ilvl="0">
      <w:start w:val="1"/>
      <w:numFmt w:val="decimal"/>
      <w:lvlText w:val="%1."/>
      <w:lvlJc w:val="left"/>
      <w:pPr>
        <w:ind w:left="4471" w:hanging="360"/>
      </w:pPr>
    </w:lvl>
    <w:lvl w:ilvl="1">
      <w:start w:val="1"/>
      <w:numFmt w:val="lowerLetter"/>
      <w:lvlText w:val="%2."/>
      <w:lvlJc w:val="left"/>
      <w:pPr>
        <w:ind w:left="5191" w:hanging="360"/>
      </w:pPr>
    </w:lvl>
    <w:lvl w:ilvl="2">
      <w:start w:val="1"/>
      <w:numFmt w:val="lowerRoman"/>
      <w:lvlText w:val="%3."/>
      <w:lvlJc w:val="right"/>
      <w:pPr>
        <w:ind w:left="5911" w:hanging="180"/>
      </w:pPr>
    </w:lvl>
    <w:lvl w:ilvl="3">
      <w:start w:val="1"/>
      <w:numFmt w:val="decimal"/>
      <w:lvlText w:val="%4."/>
      <w:lvlJc w:val="left"/>
      <w:pPr>
        <w:ind w:left="6631" w:hanging="360"/>
      </w:pPr>
    </w:lvl>
    <w:lvl w:ilvl="4">
      <w:start w:val="1"/>
      <w:numFmt w:val="lowerLetter"/>
      <w:lvlText w:val="%5."/>
      <w:lvlJc w:val="left"/>
      <w:pPr>
        <w:ind w:left="7351" w:hanging="360"/>
      </w:pPr>
    </w:lvl>
    <w:lvl w:ilvl="5">
      <w:start w:val="1"/>
      <w:numFmt w:val="lowerRoman"/>
      <w:lvlText w:val="%6."/>
      <w:lvlJc w:val="right"/>
      <w:pPr>
        <w:ind w:left="8071" w:hanging="180"/>
      </w:pPr>
    </w:lvl>
    <w:lvl w:ilvl="6">
      <w:start w:val="1"/>
      <w:numFmt w:val="decimal"/>
      <w:lvlText w:val="%7."/>
      <w:lvlJc w:val="left"/>
      <w:pPr>
        <w:ind w:left="8791" w:hanging="360"/>
      </w:pPr>
    </w:lvl>
    <w:lvl w:ilvl="7">
      <w:start w:val="1"/>
      <w:numFmt w:val="lowerLetter"/>
      <w:lvlText w:val="%8."/>
      <w:lvlJc w:val="left"/>
      <w:pPr>
        <w:ind w:left="9511" w:hanging="360"/>
      </w:pPr>
    </w:lvl>
    <w:lvl w:ilvl="8">
      <w:start w:val="1"/>
      <w:numFmt w:val="lowerRoman"/>
      <w:lvlText w:val="%9."/>
      <w:lvlJc w:val="right"/>
      <w:pPr>
        <w:ind w:left="10231" w:hanging="180"/>
      </w:pPr>
    </w:lvl>
  </w:abstractNum>
  <w:abstractNum w:abstractNumId="5">
    <w:nsid w:val="2DAE27C9"/>
    <w:multiLevelType w:val="multilevel"/>
    <w:tmpl w:val="F244A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C47766"/>
    <w:multiLevelType w:val="multilevel"/>
    <w:tmpl w:val="C77EA690"/>
    <w:lvl w:ilvl="0">
      <w:start w:val="1"/>
      <w:numFmt w:val="bullet"/>
      <w:pStyle w:val="Nadpis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2DD7BC8"/>
    <w:multiLevelType w:val="multilevel"/>
    <w:tmpl w:val="EB2C90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B0584"/>
    <w:multiLevelType w:val="multilevel"/>
    <w:tmpl w:val="A9FE2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3546784A"/>
    <w:multiLevelType w:val="multilevel"/>
    <w:tmpl w:val="0C8A77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720739A"/>
    <w:multiLevelType w:val="multilevel"/>
    <w:tmpl w:val="552ABA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A0E6CBF"/>
    <w:multiLevelType w:val="multilevel"/>
    <w:tmpl w:val="443E8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A7AEA"/>
    <w:multiLevelType w:val="multilevel"/>
    <w:tmpl w:val="784ED0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4C05281B"/>
    <w:multiLevelType w:val="multilevel"/>
    <w:tmpl w:val="944A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457626"/>
    <w:multiLevelType w:val="multilevel"/>
    <w:tmpl w:val="D7FED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53D14328"/>
    <w:multiLevelType w:val="multilevel"/>
    <w:tmpl w:val="4C00163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878" w:hanging="360"/>
      </w:pPr>
    </w:lvl>
    <w:lvl w:ilvl="2">
      <w:start w:val="1"/>
      <w:numFmt w:val="lowerRoman"/>
      <w:lvlText w:val="%3."/>
      <w:lvlJc w:val="right"/>
      <w:pPr>
        <w:ind w:left="1598" w:hanging="180"/>
      </w:pPr>
    </w:lvl>
    <w:lvl w:ilvl="3">
      <w:start w:val="1"/>
      <w:numFmt w:val="decimal"/>
      <w:lvlText w:val="%4."/>
      <w:lvlJc w:val="left"/>
      <w:pPr>
        <w:ind w:left="2318" w:hanging="360"/>
      </w:pPr>
    </w:lvl>
    <w:lvl w:ilvl="4">
      <w:start w:val="1"/>
      <w:numFmt w:val="lowerLetter"/>
      <w:lvlText w:val="%5."/>
      <w:lvlJc w:val="left"/>
      <w:pPr>
        <w:ind w:left="3038" w:hanging="360"/>
      </w:pPr>
    </w:lvl>
    <w:lvl w:ilvl="5">
      <w:start w:val="1"/>
      <w:numFmt w:val="lowerRoman"/>
      <w:lvlText w:val="%6."/>
      <w:lvlJc w:val="right"/>
      <w:pPr>
        <w:ind w:left="3758" w:hanging="180"/>
      </w:pPr>
    </w:lvl>
    <w:lvl w:ilvl="6">
      <w:start w:val="1"/>
      <w:numFmt w:val="decimal"/>
      <w:lvlText w:val="%7."/>
      <w:lvlJc w:val="left"/>
      <w:pPr>
        <w:ind w:left="4478" w:hanging="360"/>
      </w:pPr>
    </w:lvl>
    <w:lvl w:ilvl="7">
      <w:start w:val="1"/>
      <w:numFmt w:val="lowerLetter"/>
      <w:lvlText w:val="%8."/>
      <w:lvlJc w:val="left"/>
      <w:pPr>
        <w:ind w:left="5198" w:hanging="360"/>
      </w:pPr>
    </w:lvl>
    <w:lvl w:ilvl="8">
      <w:start w:val="1"/>
      <w:numFmt w:val="lowerRoman"/>
      <w:lvlText w:val="%9."/>
      <w:lvlJc w:val="right"/>
      <w:pPr>
        <w:ind w:left="5918" w:hanging="180"/>
      </w:pPr>
    </w:lvl>
  </w:abstractNum>
  <w:abstractNum w:abstractNumId="16">
    <w:nsid w:val="5B43749D"/>
    <w:multiLevelType w:val="multilevel"/>
    <w:tmpl w:val="169A6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4466F6"/>
    <w:multiLevelType w:val="multilevel"/>
    <w:tmpl w:val="631EEA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7591067B"/>
    <w:multiLevelType w:val="multilevel"/>
    <w:tmpl w:val="87E25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BC1153"/>
    <w:multiLevelType w:val="multilevel"/>
    <w:tmpl w:val="A1BADE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12"/>
  </w:num>
  <w:num w:numId="10">
    <w:abstractNumId w:val="17"/>
  </w:num>
  <w:num w:numId="11">
    <w:abstractNumId w:val="16"/>
  </w:num>
  <w:num w:numId="12">
    <w:abstractNumId w:val="7"/>
  </w:num>
  <w:num w:numId="13">
    <w:abstractNumId w:val="5"/>
  </w:num>
  <w:num w:numId="14">
    <w:abstractNumId w:val="13"/>
  </w:num>
  <w:num w:numId="15">
    <w:abstractNumId w:val="19"/>
  </w:num>
  <w:num w:numId="16">
    <w:abstractNumId w:val="15"/>
  </w:num>
  <w:num w:numId="17">
    <w:abstractNumId w:val="2"/>
  </w:num>
  <w:num w:numId="18">
    <w:abstractNumId w:val="14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04FA"/>
    <w:rsid w:val="000F646D"/>
    <w:rsid w:val="00185B4A"/>
    <w:rsid w:val="00196307"/>
    <w:rsid w:val="003736CD"/>
    <w:rsid w:val="00546FBB"/>
    <w:rsid w:val="007004FA"/>
    <w:rsid w:val="00B01FF2"/>
    <w:rsid w:val="00B52E90"/>
    <w:rsid w:val="00C26FEA"/>
    <w:rsid w:val="00DC308A"/>
    <w:rsid w:val="00E12FD1"/>
    <w:rsid w:val="00F0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66D"/>
  </w:style>
  <w:style w:type="paragraph" w:styleId="Nadpis1">
    <w:name w:val="heading 1"/>
    <w:basedOn w:val="Normln"/>
    <w:next w:val="Normln"/>
    <w:link w:val="Nadpis1Char"/>
    <w:uiPriority w:val="9"/>
    <w:qFormat/>
    <w:rsid w:val="0040366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dpis2">
    <w:name w:val="heading 2"/>
    <w:basedOn w:val="Nadpis1"/>
    <w:next w:val="Normln"/>
    <w:link w:val="Nadpis2Char"/>
    <w:autoRedefine/>
    <w:qFormat/>
    <w:rsid w:val="00AC5798"/>
    <w:pPr>
      <w:keepNext w:val="0"/>
      <w:keepLines w:val="0"/>
      <w:numPr>
        <w:numId w:val="6"/>
      </w:numPr>
      <w:spacing w:before="360" w:after="60"/>
      <w:ind w:left="714" w:hanging="357"/>
      <w:jc w:val="center"/>
      <w:outlineLvl w:val="1"/>
    </w:pPr>
    <w:rPr>
      <w:rFonts w:ascii="Times New Roman" w:hAnsi="Times New Roman"/>
      <w:bCs w:val="0"/>
      <w:color w:val="auto"/>
      <w:sz w:val="22"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rsid w:val="0040366D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Nadpis4">
    <w:name w:val="heading 4"/>
    <w:basedOn w:val="Nadpis3"/>
    <w:link w:val="Nadpis4Char"/>
    <w:qFormat/>
    <w:rsid w:val="0040366D"/>
    <w:pPr>
      <w:keepNext w:val="0"/>
      <w:keepLines w:val="0"/>
      <w:spacing w:before="120"/>
      <w:jc w:val="center"/>
      <w:outlineLvl w:val="3"/>
    </w:pPr>
    <w:rPr>
      <w:rFonts w:ascii="Times New Roman" w:hAnsi="Times New Roman"/>
      <w:b w:val="0"/>
      <w:bCs w:val="0"/>
      <w:color w:val="auto"/>
    </w:rPr>
  </w:style>
  <w:style w:type="paragraph" w:styleId="Nadpis5">
    <w:name w:val="heading 5"/>
    <w:basedOn w:val="Nadpis4"/>
    <w:link w:val="Nadpis5Char"/>
    <w:qFormat/>
    <w:rsid w:val="0040366D"/>
    <w:pPr>
      <w:tabs>
        <w:tab w:val="left" w:pos="9356"/>
      </w:tabs>
      <w:spacing w:before="0"/>
      <w:outlineLvl w:val="4"/>
    </w:p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link w:val="Nadpis2"/>
    <w:rsid w:val="00AC5798"/>
    <w:rPr>
      <w:rFonts w:ascii="Times New Roman" w:eastAsia="Times New Roman" w:hAnsi="Times New Roman"/>
      <w:b/>
      <w:sz w:val="22"/>
      <w:lang w:val="x-none"/>
    </w:rPr>
  </w:style>
  <w:style w:type="character" w:customStyle="1" w:styleId="Nadpis4Char">
    <w:name w:val="Nadpis 4 Char"/>
    <w:link w:val="Nadpis4"/>
    <w:rsid w:val="0040366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link w:val="Nadpis5"/>
    <w:rsid w:val="004036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45-pods">
    <w:name w:val="45-pods"/>
    <w:basedOn w:val="Normln"/>
    <w:rsid w:val="0040366D"/>
    <w:pPr>
      <w:ind w:left="510" w:hanging="255"/>
    </w:pPr>
    <w:rPr>
      <w:noProof/>
    </w:rPr>
  </w:style>
  <w:style w:type="paragraph" w:customStyle="1" w:styleId="45H">
    <w:name w:val="45H"/>
    <w:basedOn w:val="45-pods"/>
    <w:rsid w:val="0040366D"/>
    <w:pPr>
      <w:spacing w:before="0"/>
      <w:ind w:left="255" w:firstLine="0"/>
    </w:pPr>
  </w:style>
  <w:style w:type="character" w:styleId="slostrnky">
    <w:name w:val="page number"/>
    <w:basedOn w:val="Standardnpsmoodstavce"/>
    <w:semiHidden/>
    <w:rsid w:val="0040366D"/>
  </w:style>
  <w:style w:type="paragraph" w:customStyle="1" w:styleId="Nhust">
    <w:name w:val="N hustý"/>
    <w:basedOn w:val="Normln"/>
    <w:rsid w:val="0040366D"/>
    <w:pPr>
      <w:spacing w:before="0"/>
    </w:pPr>
  </w:style>
  <w:style w:type="paragraph" w:customStyle="1" w:styleId="Hpods25">
    <w:name w:val="H pods 25"/>
    <w:basedOn w:val="Normln"/>
    <w:rsid w:val="0040366D"/>
    <w:pPr>
      <w:ind w:left="142" w:hanging="142"/>
    </w:pPr>
  </w:style>
  <w:style w:type="paragraph" w:customStyle="1" w:styleId="Nodsazen">
    <w:name w:val="N odsazený"/>
    <w:rsid w:val="0040366D"/>
    <w:pPr>
      <w:ind w:firstLine="340"/>
    </w:pPr>
  </w:style>
  <w:style w:type="paragraph" w:customStyle="1" w:styleId="Npods45">
    <w:name w:val="N pods45"/>
    <w:basedOn w:val="Normln"/>
    <w:rsid w:val="0040366D"/>
    <w:pPr>
      <w:ind w:left="255" w:hanging="255"/>
    </w:pPr>
  </w:style>
  <w:style w:type="paragraph" w:customStyle="1" w:styleId="Npods45H">
    <w:name w:val="N pods 45H"/>
    <w:basedOn w:val="Npods45"/>
    <w:rsid w:val="0040366D"/>
    <w:pPr>
      <w:spacing w:before="0"/>
    </w:pPr>
  </w:style>
  <w:style w:type="paragraph" w:customStyle="1" w:styleId="pods25">
    <w:name w:val="pods 25"/>
    <w:basedOn w:val="Hpods25"/>
    <w:rsid w:val="0040366D"/>
    <w:pPr>
      <w:spacing w:before="0"/>
    </w:pPr>
  </w:style>
  <w:style w:type="paragraph" w:styleId="Zpat">
    <w:name w:val="footer"/>
    <w:basedOn w:val="Normln"/>
    <w:link w:val="ZpatChar"/>
    <w:semiHidden/>
    <w:rsid w:val="0040366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semiHidden/>
    <w:rsid w:val="0040366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link w:val="Nadpis1"/>
    <w:uiPriority w:val="9"/>
    <w:rsid w:val="0040366D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3Char">
    <w:name w:val="Nadpis 3 Char"/>
    <w:link w:val="Nadpis3"/>
    <w:uiPriority w:val="9"/>
    <w:semiHidden/>
    <w:rsid w:val="0040366D"/>
    <w:rPr>
      <w:rFonts w:ascii="Cambria" w:eastAsia="Times New Roman" w:hAnsi="Cambria" w:cs="Times New Roman"/>
      <w:b/>
      <w:bCs/>
      <w:color w:val="4F81BD"/>
      <w:sz w:val="24"/>
      <w:szCs w:val="20"/>
      <w:lang w:eastAsia="cs-CZ"/>
    </w:rPr>
  </w:style>
  <w:style w:type="paragraph" w:customStyle="1" w:styleId="Znaky">
    <w:name w:val="Značky"/>
    <w:rsid w:val="00B3711A"/>
    <w:pPr>
      <w:tabs>
        <w:tab w:val="left" w:pos="3005"/>
        <w:tab w:val="left" w:pos="5387"/>
        <w:tab w:val="left" w:pos="8817"/>
      </w:tabs>
    </w:pPr>
    <w:rPr>
      <w:rFonts w:ascii="FujiyamaLight" w:hAnsi="FujiyamaLight"/>
      <w:noProof/>
      <w:sz w:val="22"/>
    </w:rPr>
  </w:style>
  <w:style w:type="character" w:styleId="Hypertextovodkaz">
    <w:name w:val="Hyperlink"/>
    <w:semiHidden/>
    <w:rsid w:val="00B3711A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B3711A"/>
    <w:pPr>
      <w:spacing w:before="0"/>
      <w:jc w:val="left"/>
    </w:pPr>
    <w:rPr>
      <w:rFonts w:ascii="SwitzerlandCondLight" w:hAnsi="SwitzerlandCondLight"/>
      <w:sz w:val="20"/>
      <w:lang w:val="x-none" w:eastAsia="x-none"/>
    </w:rPr>
  </w:style>
  <w:style w:type="character" w:customStyle="1" w:styleId="TextkomenteChar">
    <w:name w:val="Text komentáře Char"/>
    <w:link w:val="Textkomente"/>
    <w:semiHidden/>
    <w:rsid w:val="00B3711A"/>
    <w:rPr>
      <w:rFonts w:ascii="SwitzerlandCondLight" w:eastAsia="Times New Roman" w:hAnsi="SwitzerlandCondLigh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6F7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906F7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B26A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B26A3"/>
    <w:rPr>
      <w:rFonts w:ascii="Times New Roman" w:eastAsia="Times New Roman" w:hAnsi="Times New Roman"/>
      <w:sz w:val="24"/>
    </w:rPr>
  </w:style>
  <w:style w:type="paragraph" w:customStyle="1" w:styleId="Standard">
    <w:name w:val="Standard"/>
    <w:rsid w:val="00FE75A5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paragraph" w:styleId="Odstavecseseznamem">
    <w:name w:val="List Paragraph"/>
    <w:basedOn w:val="Standard"/>
    <w:uiPriority w:val="34"/>
    <w:qFormat/>
    <w:rsid w:val="00FE75A5"/>
    <w:pPr>
      <w:ind w:left="720"/>
    </w:pPr>
  </w:style>
  <w:style w:type="numbering" w:customStyle="1" w:styleId="WWNum35">
    <w:name w:val="WWNum35"/>
    <w:basedOn w:val="Bezseznamu"/>
    <w:rsid w:val="00FE75A5"/>
  </w:style>
  <w:style w:type="character" w:customStyle="1" w:styleId="HeaderChar">
    <w:name w:val="Header Char"/>
    <w:locked/>
    <w:rsid w:val="004E143B"/>
    <w:rPr>
      <w:lang w:val="cs-CZ" w:eastAsia="cs-CZ" w:bidi="ar-SA"/>
    </w:rPr>
  </w:style>
  <w:style w:type="paragraph" w:customStyle="1" w:styleId="Default">
    <w:name w:val="Default"/>
    <w:rsid w:val="00EF0D47"/>
    <w:pPr>
      <w:autoSpaceDE w:val="0"/>
      <w:autoSpaceDN w:val="0"/>
      <w:adjustRightInd w:val="0"/>
    </w:pPr>
    <w:rPr>
      <w:rFonts w:ascii="Arial" w:hAnsi="Arial" w:cs="Arial"/>
      <w:color w:val="000000"/>
      <w:lang w:eastAsia="en-US"/>
    </w:rPr>
  </w:style>
  <w:style w:type="paragraph" w:styleId="Bezmezer">
    <w:name w:val="No Spacing"/>
    <w:uiPriority w:val="1"/>
    <w:qFormat/>
    <w:rsid w:val="009049B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kladntextIMP">
    <w:name w:val="Základní text_IMP"/>
    <w:basedOn w:val="Normln"/>
    <w:rsid w:val="00EC669E"/>
    <w:pPr>
      <w:suppressAutoHyphens/>
      <w:overflowPunct w:val="0"/>
      <w:autoSpaceDE w:val="0"/>
      <w:autoSpaceDN w:val="0"/>
      <w:adjustRightInd w:val="0"/>
      <w:spacing w:before="0" w:line="276" w:lineRule="auto"/>
      <w:jc w:val="left"/>
      <w:textAlignment w:val="baseline"/>
    </w:pPr>
  </w:style>
  <w:style w:type="paragraph" w:customStyle="1" w:styleId="Normln1">
    <w:name w:val="Normální1"/>
    <w:basedOn w:val="Normln"/>
    <w:rsid w:val="00EC669E"/>
    <w:pPr>
      <w:widowControl w:val="0"/>
      <w:spacing w:before="0"/>
      <w:jc w:val="left"/>
    </w:pPr>
    <w:rPr>
      <w:sz w:val="20"/>
      <w:lang w:val="sv-SE"/>
    </w:rPr>
  </w:style>
  <w:style w:type="paragraph" w:styleId="Zkladntext">
    <w:name w:val="Body Text"/>
    <w:basedOn w:val="Normln"/>
    <w:link w:val="ZkladntextChar"/>
    <w:rsid w:val="003F7FF6"/>
    <w:pPr>
      <w:widowControl w:val="0"/>
      <w:spacing w:before="0"/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3F7FF6"/>
    <w:rPr>
      <w:rFonts w:ascii="Arial" w:eastAsia="Times New Roman" w:hAnsi="Arial"/>
      <w:sz w:val="22"/>
    </w:rPr>
  </w:style>
  <w:style w:type="paragraph" w:styleId="Zkladntextodsazen">
    <w:name w:val="Body Text Indent"/>
    <w:basedOn w:val="Normln"/>
    <w:link w:val="ZkladntextodsazenChar"/>
    <w:rsid w:val="003F7FF6"/>
    <w:pPr>
      <w:widowControl w:val="0"/>
      <w:spacing w:before="0"/>
      <w:ind w:left="705" w:hanging="705"/>
      <w:jc w:val="left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3F7FF6"/>
    <w:rPr>
      <w:rFonts w:ascii="Arial" w:eastAsia="Times New Roman" w:hAnsi="Arial"/>
      <w:sz w:val="24"/>
    </w:rPr>
  </w:style>
  <w:style w:type="paragraph" w:styleId="Zkladntextodsazen2">
    <w:name w:val="Body Text Indent 2"/>
    <w:basedOn w:val="Normln"/>
    <w:link w:val="Zkladntextodsazen2Char"/>
    <w:rsid w:val="003F7FF6"/>
    <w:pPr>
      <w:widowControl w:val="0"/>
      <w:spacing w:before="0"/>
      <w:ind w:left="708" w:hanging="708"/>
      <w:jc w:val="left"/>
    </w:pPr>
    <w:rPr>
      <w:rFonts w:ascii="Arial" w:hAnsi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3F7FF6"/>
    <w:rPr>
      <w:rFonts w:ascii="Arial" w:eastAsia="Times New Roman" w:hAnsi="Arial"/>
      <w:sz w:val="24"/>
    </w:rPr>
  </w:style>
  <w:style w:type="character" w:customStyle="1" w:styleId="gray">
    <w:name w:val="gray"/>
    <w:basedOn w:val="Standardnpsmoodstavce"/>
    <w:rsid w:val="007A26F3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B01FF2"/>
    <w:pPr>
      <w:widowControl w:val="0"/>
      <w:autoSpaceDE w:val="0"/>
      <w:autoSpaceDN w:val="0"/>
      <w:spacing w:before="0"/>
      <w:jc w:val="left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66D"/>
  </w:style>
  <w:style w:type="paragraph" w:styleId="Nadpis1">
    <w:name w:val="heading 1"/>
    <w:basedOn w:val="Normln"/>
    <w:next w:val="Normln"/>
    <w:link w:val="Nadpis1Char"/>
    <w:uiPriority w:val="9"/>
    <w:qFormat/>
    <w:rsid w:val="0040366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dpis2">
    <w:name w:val="heading 2"/>
    <w:basedOn w:val="Nadpis1"/>
    <w:next w:val="Normln"/>
    <w:link w:val="Nadpis2Char"/>
    <w:autoRedefine/>
    <w:qFormat/>
    <w:rsid w:val="00AC5798"/>
    <w:pPr>
      <w:keepNext w:val="0"/>
      <w:keepLines w:val="0"/>
      <w:numPr>
        <w:numId w:val="6"/>
      </w:numPr>
      <w:spacing w:before="360" w:after="60"/>
      <w:ind w:left="714" w:hanging="357"/>
      <w:jc w:val="center"/>
      <w:outlineLvl w:val="1"/>
    </w:pPr>
    <w:rPr>
      <w:rFonts w:ascii="Times New Roman" w:hAnsi="Times New Roman"/>
      <w:bCs w:val="0"/>
      <w:color w:val="auto"/>
      <w:sz w:val="22"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rsid w:val="0040366D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Nadpis4">
    <w:name w:val="heading 4"/>
    <w:basedOn w:val="Nadpis3"/>
    <w:link w:val="Nadpis4Char"/>
    <w:qFormat/>
    <w:rsid w:val="0040366D"/>
    <w:pPr>
      <w:keepNext w:val="0"/>
      <w:keepLines w:val="0"/>
      <w:spacing w:before="120"/>
      <w:jc w:val="center"/>
      <w:outlineLvl w:val="3"/>
    </w:pPr>
    <w:rPr>
      <w:rFonts w:ascii="Times New Roman" w:hAnsi="Times New Roman"/>
      <w:b w:val="0"/>
      <w:bCs w:val="0"/>
      <w:color w:val="auto"/>
    </w:rPr>
  </w:style>
  <w:style w:type="paragraph" w:styleId="Nadpis5">
    <w:name w:val="heading 5"/>
    <w:basedOn w:val="Nadpis4"/>
    <w:link w:val="Nadpis5Char"/>
    <w:qFormat/>
    <w:rsid w:val="0040366D"/>
    <w:pPr>
      <w:tabs>
        <w:tab w:val="left" w:pos="9356"/>
      </w:tabs>
      <w:spacing w:before="0"/>
      <w:outlineLvl w:val="4"/>
    </w:p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link w:val="Nadpis2"/>
    <w:rsid w:val="00AC5798"/>
    <w:rPr>
      <w:rFonts w:ascii="Times New Roman" w:eastAsia="Times New Roman" w:hAnsi="Times New Roman"/>
      <w:b/>
      <w:sz w:val="22"/>
      <w:lang w:val="x-none"/>
    </w:rPr>
  </w:style>
  <w:style w:type="character" w:customStyle="1" w:styleId="Nadpis4Char">
    <w:name w:val="Nadpis 4 Char"/>
    <w:link w:val="Nadpis4"/>
    <w:rsid w:val="0040366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link w:val="Nadpis5"/>
    <w:rsid w:val="004036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45-pods">
    <w:name w:val="45-pods"/>
    <w:basedOn w:val="Normln"/>
    <w:rsid w:val="0040366D"/>
    <w:pPr>
      <w:ind w:left="510" w:hanging="255"/>
    </w:pPr>
    <w:rPr>
      <w:noProof/>
    </w:rPr>
  </w:style>
  <w:style w:type="paragraph" w:customStyle="1" w:styleId="45H">
    <w:name w:val="45H"/>
    <w:basedOn w:val="45-pods"/>
    <w:rsid w:val="0040366D"/>
    <w:pPr>
      <w:spacing w:before="0"/>
      <w:ind w:left="255" w:firstLine="0"/>
    </w:pPr>
  </w:style>
  <w:style w:type="character" w:styleId="slostrnky">
    <w:name w:val="page number"/>
    <w:basedOn w:val="Standardnpsmoodstavce"/>
    <w:semiHidden/>
    <w:rsid w:val="0040366D"/>
  </w:style>
  <w:style w:type="paragraph" w:customStyle="1" w:styleId="Nhust">
    <w:name w:val="N hustý"/>
    <w:basedOn w:val="Normln"/>
    <w:rsid w:val="0040366D"/>
    <w:pPr>
      <w:spacing w:before="0"/>
    </w:pPr>
  </w:style>
  <w:style w:type="paragraph" w:customStyle="1" w:styleId="Hpods25">
    <w:name w:val="H pods 25"/>
    <w:basedOn w:val="Normln"/>
    <w:rsid w:val="0040366D"/>
    <w:pPr>
      <w:ind w:left="142" w:hanging="142"/>
    </w:pPr>
  </w:style>
  <w:style w:type="paragraph" w:customStyle="1" w:styleId="Nodsazen">
    <w:name w:val="N odsazený"/>
    <w:rsid w:val="0040366D"/>
    <w:pPr>
      <w:ind w:firstLine="340"/>
    </w:pPr>
  </w:style>
  <w:style w:type="paragraph" w:customStyle="1" w:styleId="Npods45">
    <w:name w:val="N pods45"/>
    <w:basedOn w:val="Normln"/>
    <w:rsid w:val="0040366D"/>
    <w:pPr>
      <w:ind w:left="255" w:hanging="255"/>
    </w:pPr>
  </w:style>
  <w:style w:type="paragraph" w:customStyle="1" w:styleId="Npods45H">
    <w:name w:val="N pods 45H"/>
    <w:basedOn w:val="Npods45"/>
    <w:rsid w:val="0040366D"/>
    <w:pPr>
      <w:spacing w:before="0"/>
    </w:pPr>
  </w:style>
  <w:style w:type="paragraph" w:customStyle="1" w:styleId="pods25">
    <w:name w:val="pods 25"/>
    <w:basedOn w:val="Hpods25"/>
    <w:rsid w:val="0040366D"/>
    <w:pPr>
      <w:spacing w:before="0"/>
    </w:pPr>
  </w:style>
  <w:style w:type="paragraph" w:styleId="Zpat">
    <w:name w:val="footer"/>
    <w:basedOn w:val="Normln"/>
    <w:link w:val="ZpatChar"/>
    <w:semiHidden/>
    <w:rsid w:val="0040366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semiHidden/>
    <w:rsid w:val="0040366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link w:val="Nadpis1"/>
    <w:uiPriority w:val="9"/>
    <w:rsid w:val="0040366D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3Char">
    <w:name w:val="Nadpis 3 Char"/>
    <w:link w:val="Nadpis3"/>
    <w:uiPriority w:val="9"/>
    <w:semiHidden/>
    <w:rsid w:val="0040366D"/>
    <w:rPr>
      <w:rFonts w:ascii="Cambria" w:eastAsia="Times New Roman" w:hAnsi="Cambria" w:cs="Times New Roman"/>
      <w:b/>
      <w:bCs/>
      <w:color w:val="4F81BD"/>
      <w:sz w:val="24"/>
      <w:szCs w:val="20"/>
      <w:lang w:eastAsia="cs-CZ"/>
    </w:rPr>
  </w:style>
  <w:style w:type="paragraph" w:customStyle="1" w:styleId="Znaky">
    <w:name w:val="Značky"/>
    <w:rsid w:val="00B3711A"/>
    <w:pPr>
      <w:tabs>
        <w:tab w:val="left" w:pos="3005"/>
        <w:tab w:val="left" w:pos="5387"/>
        <w:tab w:val="left" w:pos="8817"/>
      </w:tabs>
    </w:pPr>
    <w:rPr>
      <w:rFonts w:ascii="FujiyamaLight" w:hAnsi="FujiyamaLight"/>
      <w:noProof/>
      <w:sz w:val="22"/>
    </w:rPr>
  </w:style>
  <w:style w:type="character" w:styleId="Hypertextovodkaz">
    <w:name w:val="Hyperlink"/>
    <w:semiHidden/>
    <w:rsid w:val="00B3711A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B3711A"/>
    <w:pPr>
      <w:spacing w:before="0"/>
      <w:jc w:val="left"/>
    </w:pPr>
    <w:rPr>
      <w:rFonts w:ascii="SwitzerlandCondLight" w:hAnsi="SwitzerlandCondLight"/>
      <w:sz w:val="20"/>
      <w:lang w:val="x-none" w:eastAsia="x-none"/>
    </w:rPr>
  </w:style>
  <w:style w:type="character" w:customStyle="1" w:styleId="TextkomenteChar">
    <w:name w:val="Text komentáře Char"/>
    <w:link w:val="Textkomente"/>
    <w:semiHidden/>
    <w:rsid w:val="00B3711A"/>
    <w:rPr>
      <w:rFonts w:ascii="SwitzerlandCondLight" w:eastAsia="Times New Roman" w:hAnsi="SwitzerlandCondLigh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6F7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906F7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B26A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B26A3"/>
    <w:rPr>
      <w:rFonts w:ascii="Times New Roman" w:eastAsia="Times New Roman" w:hAnsi="Times New Roman"/>
      <w:sz w:val="24"/>
    </w:rPr>
  </w:style>
  <w:style w:type="paragraph" w:customStyle="1" w:styleId="Standard">
    <w:name w:val="Standard"/>
    <w:rsid w:val="00FE75A5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paragraph" w:styleId="Odstavecseseznamem">
    <w:name w:val="List Paragraph"/>
    <w:basedOn w:val="Standard"/>
    <w:uiPriority w:val="34"/>
    <w:qFormat/>
    <w:rsid w:val="00FE75A5"/>
    <w:pPr>
      <w:ind w:left="720"/>
    </w:pPr>
  </w:style>
  <w:style w:type="numbering" w:customStyle="1" w:styleId="WWNum35">
    <w:name w:val="WWNum35"/>
    <w:basedOn w:val="Bezseznamu"/>
    <w:rsid w:val="00FE75A5"/>
  </w:style>
  <w:style w:type="character" w:customStyle="1" w:styleId="HeaderChar">
    <w:name w:val="Header Char"/>
    <w:locked/>
    <w:rsid w:val="004E143B"/>
    <w:rPr>
      <w:lang w:val="cs-CZ" w:eastAsia="cs-CZ" w:bidi="ar-SA"/>
    </w:rPr>
  </w:style>
  <w:style w:type="paragraph" w:customStyle="1" w:styleId="Default">
    <w:name w:val="Default"/>
    <w:rsid w:val="00EF0D47"/>
    <w:pPr>
      <w:autoSpaceDE w:val="0"/>
      <w:autoSpaceDN w:val="0"/>
      <w:adjustRightInd w:val="0"/>
    </w:pPr>
    <w:rPr>
      <w:rFonts w:ascii="Arial" w:hAnsi="Arial" w:cs="Arial"/>
      <w:color w:val="000000"/>
      <w:lang w:eastAsia="en-US"/>
    </w:rPr>
  </w:style>
  <w:style w:type="paragraph" w:styleId="Bezmezer">
    <w:name w:val="No Spacing"/>
    <w:uiPriority w:val="1"/>
    <w:qFormat/>
    <w:rsid w:val="009049B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kladntextIMP">
    <w:name w:val="Základní text_IMP"/>
    <w:basedOn w:val="Normln"/>
    <w:rsid w:val="00EC669E"/>
    <w:pPr>
      <w:suppressAutoHyphens/>
      <w:overflowPunct w:val="0"/>
      <w:autoSpaceDE w:val="0"/>
      <w:autoSpaceDN w:val="0"/>
      <w:adjustRightInd w:val="0"/>
      <w:spacing w:before="0" w:line="276" w:lineRule="auto"/>
      <w:jc w:val="left"/>
      <w:textAlignment w:val="baseline"/>
    </w:pPr>
  </w:style>
  <w:style w:type="paragraph" w:customStyle="1" w:styleId="Normln1">
    <w:name w:val="Normální1"/>
    <w:basedOn w:val="Normln"/>
    <w:rsid w:val="00EC669E"/>
    <w:pPr>
      <w:widowControl w:val="0"/>
      <w:spacing w:before="0"/>
      <w:jc w:val="left"/>
    </w:pPr>
    <w:rPr>
      <w:sz w:val="20"/>
      <w:lang w:val="sv-SE"/>
    </w:rPr>
  </w:style>
  <w:style w:type="paragraph" w:styleId="Zkladntext">
    <w:name w:val="Body Text"/>
    <w:basedOn w:val="Normln"/>
    <w:link w:val="ZkladntextChar"/>
    <w:rsid w:val="003F7FF6"/>
    <w:pPr>
      <w:widowControl w:val="0"/>
      <w:spacing w:before="0"/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3F7FF6"/>
    <w:rPr>
      <w:rFonts w:ascii="Arial" w:eastAsia="Times New Roman" w:hAnsi="Arial"/>
      <w:sz w:val="22"/>
    </w:rPr>
  </w:style>
  <w:style w:type="paragraph" w:styleId="Zkladntextodsazen">
    <w:name w:val="Body Text Indent"/>
    <w:basedOn w:val="Normln"/>
    <w:link w:val="ZkladntextodsazenChar"/>
    <w:rsid w:val="003F7FF6"/>
    <w:pPr>
      <w:widowControl w:val="0"/>
      <w:spacing w:before="0"/>
      <w:ind w:left="705" w:hanging="705"/>
      <w:jc w:val="left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3F7FF6"/>
    <w:rPr>
      <w:rFonts w:ascii="Arial" w:eastAsia="Times New Roman" w:hAnsi="Arial"/>
      <w:sz w:val="24"/>
    </w:rPr>
  </w:style>
  <w:style w:type="paragraph" w:styleId="Zkladntextodsazen2">
    <w:name w:val="Body Text Indent 2"/>
    <w:basedOn w:val="Normln"/>
    <w:link w:val="Zkladntextodsazen2Char"/>
    <w:rsid w:val="003F7FF6"/>
    <w:pPr>
      <w:widowControl w:val="0"/>
      <w:spacing w:before="0"/>
      <w:ind w:left="708" w:hanging="708"/>
      <w:jc w:val="left"/>
    </w:pPr>
    <w:rPr>
      <w:rFonts w:ascii="Arial" w:hAnsi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3F7FF6"/>
    <w:rPr>
      <w:rFonts w:ascii="Arial" w:eastAsia="Times New Roman" w:hAnsi="Arial"/>
      <w:sz w:val="24"/>
    </w:rPr>
  </w:style>
  <w:style w:type="character" w:customStyle="1" w:styleId="gray">
    <w:name w:val="gray"/>
    <w:basedOn w:val="Standardnpsmoodstavce"/>
    <w:rsid w:val="007A26F3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B01FF2"/>
    <w:pPr>
      <w:widowControl w:val="0"/>
      <w:autoSpaceDE w:val="0"/>
      <w:autoSpaceDN w:val="0"/>
      <w:spacing w:before="0"/>
      <w:jc w:val="left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hoyPjWIxpuZNAU/xqZVvf+vTxg==">AMUW2mUP3gkQiUBmPvsk18OP7E3uBgX8oAUskdV7NCzR7B3stb4aI5W2A3MxoTB4OzC41lUNytp8Wq7c02dTnG/N6JxIzD+1De3rUqMjklUIGewU9qHdZe5liFZPS2YaIsNaKzfCN+Qt1x0n7LgW8jDvRFw2l7lJyw==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2618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MěK Jihlava-Útvar ekonomicko-správní</cp:lastModifiedBy>
  <cp:revision>3</cp:revision>
  <dcterms:created xsi:type="dcterms:W3CDTF">2023-05-22T05:25:00Z</dcterms:created>
  <dcterms:modified xsi:type="dcterms:W3CDTF">2023-05-22T05:29:00Z</dcterms:modified>
</cp:coreProperties>
</file>