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5C0F08" w14:textId="77777777" w:rsidR="008B661C" w:rsidRDefault="00B963CB">
      <w:pPr>
        <w:pStyle w:val="Heading110"/>
        <w:framePr w:w="9211" w:h="412" w:hRule="exact" w:wrap="none" w:vAnchor="page" w:hAnchor="page" w:x="1834" w:y="1968"/>
        <w:shd w:val="clear" w:color="auto" w:fill="auto"/>
        <w:spacing w:after="0"/>
        <w:ind w:right="20"/>
      </w:pPr>
      <w:bookmarkStart w:id="0" w:name="bookmark0"/>
      <w:r>
        <w:t>SMLOUVA O DÍLO</w:t>
      </w:r>
      <w:bookmarkEnd w:id="0"/>
    </w:p>
    <w:p w14:paraId="0E5C0F09" w14:textId="77777777" w:rsidR="008B661C" w:rsidRDefault="00B963CB">
      <w:pPr>
        <w:pStyle w:val="Heading210"/>
        <w:framePr w:w="9211" w:h="11945" w:hRule="exact" w:wrap="none" w:vAnchor="page" w:hAnchor="page" w:x="1834" w:y="2810"/>
        <w:shd w:val="clear" w:color="auto" w:fill="auto"/>
        <w:spacing w:before="0" w:after="505"/>
        <w:ind w:right="20"/>
      </w:pPr>
      <w:bookmarkStart w:id="1" w:name="bookmark1"/>
      <w:r>
        <w:t>Vypracování studie proveditelnosti a vypracování projektové dokumentace</w:t>
      </w:r>
      <w:r>
        <w:br/>
        <w:t>k doplnění motorizovaných prospektových tahů</w:t>
      </w:r>
      <w:bookmarkEnd w:id="1"/>
    </w:p>
    <w:p w14:paraId="0E5C0F0A" w14:textId="77777777" w:rsidR="008B661C" w:rsidRDefault="00B963CB">
      <w:pPr>
        <w:pStyle w:val="Heading410"/>
        <w:framePr w:w="9211" w:h="11945" w:hRule="exact" w:wrap="none" w:vAnchor="page" w:hAnchor="page" w:x="1834" w:y="2810"/>
        <w:numPr>
          <w:ilvl w:val="0"/>
          <w:numId w:val="1"/>
        </w:numPr>
        <w:shd w:val="clear" w:color="auto" w:fill="auto"/>
        <w:tabs>
          <w:tab w:val="left" w:pos="458"/>
        </w:tabs>
        <w:spacing w:before="0" w:after="358"/>
        <w:ind w:left="460"/>
      </w:pPr>
      <w:bookmarkStart w:id="2" w:name="bookmark2"/>
      <w:r>
        <w:t>SMLUVNÍ STRANY:</w:t>
      </w:r>
      <w:bookmarkEnd w:id="2"/>
    </w:p>
    <w:p w14:paraId="0E5C0F0B" w14:textId="69C1DEC0" w:rsidR="008B661C" w:rsidRDefault="00B963CB">
      <w:pPr>
        <w:pStyle w:val="Bodytext20"/>
        <w:framePr w:w="9211" w:h="11945" w:hRule="exact" w:wrap="none" w:vAnchor="page" w:hAnchor="page" w:x="1834" w:y="2810"/>
        <w:shd w:val="clear" w:color="auto" w:fill="auto"/>
        <w:spacing w:before="0"/>
        <w:ind w:left="460" w:hanging="460"/>
      </w:pPr>
      <w:r>
        <w:rPr>
          <w:rStyle w:val="Bodytext2Bold"/>
        </w:rPr>
        <w:t xml:space="preserve">Objednatel: </w:t>
      </w:r>
      <w:r>
        <w:t>Hudební divadlo v Karl</w:t>
      </w:r>
      <w:r w:rsidR="00EC520A">
        <w:t>í</w:t>
      </w:r>
      <w:r>
        <w:t>ně, příspěvková organizace</w:t>
      </w:r>
    </w:p>
    <w:p w14:paraId="0E5C0F0C" w14:textId="77777777" w:rsidR="008B661C" w:rsidRDefault="00B963CB">
      <w:pPr>
        <w:pStyle w:val="Bodytext20"/>
        <w:framePr w:w="9211" w:h="11945" w:hRule="exact" w:wrap="none" w:vAnchor="page" w:hAnchor="page" w:x="1834" w:y="2810"/>
        <w:shd w:val="clear" w:color="auto" w:fill="auto"/>
        <w:spacing w:before="0" w:line="288" w:lineRule="exact"/>
        <w:ind w:left="460" w:hanging="460"/>
      </w:pPr>
      <w:r>
        <w:t xml:space="preserve">Sídlo: Křižíkova 283/10, Praha 8-Karlín, PSČ </w:t>
      </w:r>
      <w:r>
        <w:t>186 00</w:t>
      </w:r>
    </w:p>
    <w:p w14:paraId="0E5C0F0D" w14:textId="77777777" w:rsidR="008B661C" w:rsidRDefault="00B963CB">
      <w:pPr>
        <w:pStyle w:val="Bodytext20"/>
        <w:framePr w:w="9211" w:h="11945" w:hRule="exact" w:wrap="none" w:vAnchor="page" w:hAnchor="page" w:x="1834" w:y="2810"/>
        <w:shd w:val="clear" w:color="auto" w:fill="auto"/>
        <w:spacing w:before="0" w:line="288" w:lineRule="exact"/>
        <w:ind w:left="460" w:hanging="460"/>
      </w:pPr>
      <w:r>
        <w:t>IČ: 00064335</w:t>
      </w:r>
    </w:p>
    <w:p w14:paraId="0E5C0F0E" w14:textId="77777777" w:rsidR="008B661C" w:rsidRDefault="00B963CB">
      <w:pPr>
        <w:pStyle w:val="Bodytext20"/>
        <w:framePr w:w="9211" w:h="11945" w:hRule="exact" w:wrap="none" w:vAnchor="page" w:hAnchor="page" w:x="1834" w:y="2810"/>
        <w:shd w:val="clear" w:color="auto" w:fill="auto"/>
        <w:spacing w:before="0" w:after="375" w:line="288" w:lineRule="exact"/>
        <w:ind w:left="460" w:hanging="460"/>
      </w:pPr>
      <w:r>
        <w:t>Zastoupený: Bc. Janem Lepšou, technickým ředitelem</w:t>
      </w:r>
    </w:p>
    <w:p w14:paraId="0E5C0F0F" w14:textId="77777777" w:rsidR="008B661C" w:rsidRDefault="00B963CB">
      <w:pPr>
        <w:pStyle w:val="Bodytext20"/>
        <w:framePr w:w="9211" w:h="11945" w:hRule="exact" w:wrap="none" w:vAnchor="page" w:hAnchor="page" w:x="1834" w:y="2810"/>
        <w:shd w:val="clear" w:color="auto" w:fill="auto"/>
        <w:spacing w:before="0"/>
        <w:ind w:left="460" w:hanging="460"/>
      </w:pPr>
      <w:r>
        <w:rPr>
          <w:rStyle w:val="Bodytext2Bold"/>
        </w:rPr>
        <w:t xml:space="preserve">Zhotovitel: </w:t>
      </w:r>
      <w:r>
        <w:t>D-PLUS PROJEKTOVÁ A INŽENÝRSKÁ a.s.</w:t>
      </w:r>
    </w:p>
    <w:p w14:paraId="0E5C0F10" w14:textId="77777777" w:rsidR="008B661C" w:rsidRDefault="00B963CB">
      <w:pPr>
        <w:pStyle w:val="Bodytext20"/>
        <w:framePr w:w="9211" w:h="11945" w:hRule="exact" w:wrap="none" w:vAnchor="page" w:hAnchor="page" w:x="1834" w:y="2810"/>
        <w:shd w:val="clear" w:color="auto" w:fill="auto"/>
        <w:spacing w:before="0" w:line="288" w:lineRule="exact"/>
        <w:ind w:left="460" w:hanging="460"/>
      </w:pPr>
      <w:r>
        <w:t>Sídlo: Sokolovská 45/16, 186 00, Praha 8</w:t>
      </w:r>
    </w:p>
    <w:p w14:paraId="0E5C0F11" w14:textId="77777777" w:rsidR="008B661C" w:rsidRDefault="00B963CB">
      <w:pPr>
        <w:pStyle w:val="Bodytext20"/>
        <w:framePr w:w="9211" w:h="11945" w:hRule="exact" w:wrap="none" w:vAnchor="page" w:hAnchor="page" w:x="1834" w:y="2810"/>
        <w:shd w:val="clear" w:color="auto" w:fill="auto"/>
        <w:spacing w:before="0" w:line="288" w:lineRule="exact"/>
        <w:ind w:left="460" w:hanging="460"/>
      </w:pPr>
      <w:r>
        <w:t>IČ: 26760312 DIČ: CZ26760312</w:t>
      </w:r>
    </w:p>
    <w:p w14:paraId="0E5C0F12" w14:textId="77777777" w:rsidR="008B661C" w:rsidRDefault="00B963CB">
      <w:pPr>
        <w:pStyle w:val="Bodytext20"/>
        <w:framePr w:w="9211" w:h="11945" w:hRule="exact" w:wrap="none" w:vAnchor="page" w:hAnchor="page" w:x="1834" w:y="2810"/>
        <w:shd w:val="clear" w:color="auto" w:fill="auto"/>
        <w:spacing w:before="0" w:after="375" w:line="288" w:lineRule="exact"/>
        <w:ind w:left="460" w:hanging="460"/>
      </w:pPr>
      <w:r>
        <w:t>Zastoupený: Ing. Karlem Janochem, předsedou představenstva</w:t>
      </w:r>
    </w:p>
    <w:p w14:paraId="0E5C0F13" w14:textId="77777777" w:rsidR="008B661C" w:rsidRDefault="00B963CB">
      <w:pPr>
        <w:pStyle w:val="Bodytext20"/>
        <w:framePr w:w="9211" w:h="11945" w:hRule="exact" w:wrap="none" w:vAnchor="page" w:hAnchor="page" w:x="1834" w:y="2810"/>
        <w:shd w:val="clear" w:color="auto" w:fill="auto"/>
        <w:spacing w:before="0" w:after="112"/>
        <w:ind w:right="20" w:firstLine="0"/>
        <w:jc w:val="center"/>
      </w:pPr>
      <w:r>
        <w:t>uzavírají</w:t>
      </w:r>
    </w:p>
    <w:p w14:paraId="0E5C0F14" w14:textId="77777777" w:rsidR="008B661C" w:rsidRDefault="00B963CB">
      <w:pPr>
        <w:pStyle w:val="Bodytext20"/>
        <w:framePr w:w="9211" w:h="11945" w:hRule="exact" w:wrap="none" w:vAnchor="page" w:hAnchor="page" w:x="1834" w:y="2810"/>
        <w:shd w:val="clear" w:color="auto" w:fill="auto"/>
        <w:spacing w:before="0" w:after="128" w:line="254" w:lineRule="exact"/>
        <w:ind w:right="20" w:firstLine="0"/>
        <w:jc w:val="center"/>
      </w:pPr>
      <w:r>
        <w:t>dle ust. § 2586 a násl. zákona č. 89/2012 Sb., občanský zákoník (dále jen „občanský zákoník"), s</w:t>
      </w:r>
      <w:r>
        <w:br/>
        <w:t>přihlédnutím k ust. § 1721 a násl. občanského zákoníku</w:t>
      </w:r>
    </w:p>
    <w:p w14:paraId="0E5C0F15" w14:textId="77777777" w:rsidR="008B661C" w:rsidRDefault="00B963CB">
      <w:pPr>
        <w:pStyle w:val="Bodytext30"/>
        <w:framePr w:w="9211" w:h="11945" w:hRule="exact" w:wrap="none" w:vAnchor="page" w:hAnchor="page" w:x="1834" w:y="2810"/>
        <w:shd w:val="clear" w:color="auto" w:fill="auto"/>
        <w:spacing w:before="0" w:after="328"/>
        <w:ind w:right="20"/>
      </w:pPr>
      <w:r>
        <w:t>tuto smlouvu o dílo:</w:t>
      </w:r>
    </w:p>
    <w:p w14:paraId="0E5C0F16" w14:textId="77777777" w:rsidR="008B661C" w:rsidRDefault="00B963CB">
      <w:pPr>
        <w:pStyle w:val="Heading410"/>
        <w:framePr w:w="9211" w:h="11945" w:hRule="exact" w:wrap="none" w:vAnchor="page" w:hAnchor="page" w:x="1834" w:y="2810"/>
        <w:numPr>
          <w:ilvl w:val="0"/>
          <w:numId w:val="1"/>
        </w:numPr>
        <w:shd w:val="clear" w:color="auto" w:fill="auto"/>
        <w:tabs>
          <w:tab w:val="left" w:pos="458"/>
        </w:tabs>
        <w:spacing w:before="0" w:after="0" w:line="259" w:lineRule="exact"/>
        <w:ind w:left="460"/>
      </w:pPr>
      <w:bookmarkStart w:id="3" w:name="bookmark3"/>
      <w:r>
        <w:t>ÚČEL A PŘEDMĚT SMLOUVY</w:t>
      </w:r>
      <w:bookmarkEnd w:id="3"/>
    </w:p>
    <w:p w14:paraId="0E5C0F17" w14:textId="77777777" w:rsidR="008B661C" w:rsidRDefault="00B963CB">
      <w:pPr>
        <w:pStyle w:val="Bodytext20"/>
        <w:framePr w:w="9211" w:h="11945" w:hRule="exact" w:wrap="none" w:vAnchor="page" w:hAnchor="page" w:x="1834" w:y="2810"/>
        <w:numPr>
          <w:ilvl w:val="0"/>
          <w:numId w:val="2"/>
        </w:numPr>
        <w:shd w:val="clear" w:color="auto" w:fill="auto"/>
        <w:tabs>
          <w:tab w:val="left" w:pos="458"/>
        </w:tabs>
        <w:spacing w:before="0" w:line="259" w:lineRule="exact"/>
        <w:ind w:left="460" w:hanging="460"/>
      </w:pPr>
      <w:r>
        <w:t xml:space="preserve">Účelem této smlouvy je stanovit vzájemná práva a </w:t>
      </w:r>
      <w:r>
        <w:t>povinnosti smluvních stran při plnění předmětu této smlouvy.</w:t>
      </w:r>
    </w:p>
    <w:p w14:paraId="0E5C0F18" w14:textId="77777777" w:rsidR="008B661C" w:rsidRDefault="00B963CB">
      <w:pPr>
        <w:pStyle w:val="Bodytext20"/>
        <w:framePr w:w="9211" w:h="11945" w:hRule="exact" w:wrap="none" w:vAnchor="page" w:hAnchor="page" w:x="1834" w:y="2810"/>
        <w:numPr>
          <w:ilvl w:val="0"/>
          <w:numId w:val="2"/>
        </w:numPr>
        <w:shd w:val="clear" w:color="auto" w:fill="auto"/>
        <w:tabs>
          <w:tab w:val="left" w:pos="458"/>
        </w:tabs>
        <w:spacing w:before="0" w:line="254" w:lineRule="exact"/>
        <w:ind w:left="460" w:hanging="460"/>
      </w:pPr>
      <w:r>
        <w:t>Zhotovitel se touto smlouvou zavazuje vlastním jménem, na svůj náklad, na své nebezpečí a ve sjednané době provést pro objednatele dílo za cenu a podmínek dále v této smlouvě stanovených.</w:t>
      </w:r>
    </w:p>
    <w:p w14:paraId="0E5C0F19" w14:textId="77777777" w:rsidR="008B661C" w:rsidRDefault="00B963CB">
      <w:pPr>
        <w:pStyle w:val="Bodytext20"/>
        <w:framePr w:w="9211" w:h="11945" w:hRule="exact" w:wrap="none" w:vAnchor="page" w:hAnchor="page" w:x="1834" w:y="2810"/>
        <w:numPr>
          <w:ilvl w:val="0"/>
          <w:numId w:val="2"/>
        </w:numPr>
        <w:shd w:val="clear" w:color="auto" w:fill="auto"/>
        <w:tabs>
          <w:tab w:val="left" w:pos="458"/>
        </w:tabs>
        <w:spacing w:before="0" w:line="259" w:lineRule="exact"/>
        <w:ind w:left="460" w:hanging="460"/>
      </w:pPr>
      <w:r>
        <w:t>Objedna</w:t>
      </w:r>
      <w:r>
        <w:t>tel se touto smlouvou zavazuje za podmínek v této smlouvě stanovených řádně zhotovené dílo převzít a zaplatit zhotoviteli sjednanou cenu.</w:t>
      </w:r>
    </w:p>
    <w:p w14:paraId="0E5C0F1A" w14:textId="77777777" w:rsidR="008B661C" w:rsidRDefault="00B963CB">
      <w:pPr>
        <w:pStyle w:val="Bodytext20"/>
        <w:framePr w:w="9211" w:h="11945" w:hRule="exact" w:wrap="none" w:vAnchor="page" w:hAnchor="page" w:x="1834" w:y="2810"/>
        <w:numPr>
          <w:ilvl w:val="0"/>
          <w:numId w:val="2"/>
        </w:numPr>
        <w:shd w:val="clear" w:color="auto" w:fill="auto"/>
        <w:tabs>
          <w:tab w:val="left" w:pos="458"/>
        </w:tabs>
        <w:spacing w:before="0" w:after="331" w:line="254" w:lineRule="exact"/>
        <w:ind w:left="460" w:hanging="460"/>
      </w:pPr>
      <w:r>
        <w:t>Za bezvadné plnění smlouvy se považuje předání díla bez jakýchkoliv vad a nedodělků podle ust. § 2615 a násl. občanské</w:t>
      </w:r>
      <w:r>
        <w:t>ho zákoníku</w:t>
      </w:r>
    </w:p>
    <w:p w14:paraId="0E5C0F1B" w14:textId="77777777" w:rsidR="008B661C" w:rsidRDefault="00B963CB">
      <w:pPr>
        <w:pStyle w:val="Heading410"/>
        <w:framePr w:w="9211" w:h="11945" w:hRule="exact" w:wrap="none" w:vAnchor="page" w:hAnchor="page" w:x="1834" w:y="2810"/>
        <w:numPr>
          <w:ilvl w:val="0"/>
          <w:numId w:val="1"/>
        </w:numPr>
        <w:shd w:val="clear" w:color="auto" w:fill="auto"/>
        <w:tabs>
          <w:tab w:val="left" w:pos="522"/>
        </w:tabs>
        <w:spacing w:before="0" w:after="0"/>
        <w:ind w:left="460"/>
      </w:pPr>
      <w:bookmarkStart w:id="4" w:name="bookmark4"/>
      <w:r>
        <w:t>PŘEDMĚT DÍLA</w:t>
      </w:r>
      <w:bookmarkEnd w:id="4"/>
    </w:p>
    <w:p w14:paraId="0E5C0F1C" w14:textId="77777777" w:rsidR="008B661C" w:rsidRDefault="00B963CB">
      <w:pPr>
        <w:pStyle w:val="Heading410"/>
        <w:framePr w:w="9211" w:h="11945" w:hRule="exact" w:wrap="none" w:vAnchor="page" w:hAnchor="page" w:x="1834" w:y="2810"/>
        <w:shd w:val="clear" w:color="auto" w:fill="auto"/>
        <w:spacing w:before="0" w:after="0" w:line="317" w:lineRule="exact"/>
        <w:ind w:left="460"/>
      </w:pPr>
      <w:bookmarkStart w:id="5" w:name="bookmark5"/>
      <w:r>
        <w:t>„Vypracování studie proveditelnosti a vypracování projektové dokumentace k doplnění</w:t>
      </w:r>
      <w:bookmarkEnd w:id="5"/>
    </w:p>
    <w:p w14:paraId="0E5C0F1D" w14:textId="77777777" w:rsidR="008B661C" w:rsidRDefault="00B963CB">
      <w:pPr>
        <w:pStyle w:val="Heading410"/>
        <w:framePr w:w="9211" w:h="11945" w:hRule="exact" w:wrap="none" w:vAnchor="page" w:hAnchor="page" w:x="1834" w:y="2810"/>
        <w:shd w:val="clear" w:color="auto" w:fill="auto"/>
        <w:spacing w:before="0" w:after="363" w:line="317" w:lineRule="exact"/>
        <w:ind w:left="460"/>
      </w:pPr>
      <w:bookmarkStart w:id="6" w:name="bookmark6"/>
      <w:r>
        <w:t>motorizovaných prospektových tahů"</w:t>
      </w:r>
      <w:bookmarkEnd w:id="6"/>
    </w:p>
    <w:p w14:paraId="0E5C0F1E" w14:textId="77777777" w:rsidR="008B661C" w:rsidRDefault="00B963CB">
      <w:pPr>
        <w:pStyle w:val="Bodytext20"/>
        <w:framePr w:w="9211" w:h="11945" w:hRule="exact" w:wrap="none" w:vAnchor="page" w:hAnchor="page" w:x="1834" w:y="2810"/>
        <w:numPr>
          <w:ilvl w:val="0"/>
          <w:numId w:val="3"/>
        </w:numPr>
        <w:shd w:val="clear" w:color="auto" w:fill="auto"/>
        <w:tabs>
          <w:tab w:val="left" w:pos="458"/>
        </w:tabs>
        <w:spacing w:before="0" w:line="288" w:lineRule="exact"/>
        <w:ind w:left="460" w:hanging="460"/>
      </w:pPr>
      <w:r>
        <w:t xml:space="preserve">Zhotovitel se zavazuje provést dílo - vypracovat projektovou dokumentaci (dále jen ,,PD“) pro stavební řízení a </w:t>
      </w:r>
      <w:r>
        <w:t>pro výběr zhotovitele stavby, včetně výkazů výměr, technické a kvalitativní specifikace navržených dodávek a materiálů a včetně položkových rozpočtů, v rozsahu a způsobem stanoveným v této smlouvě, dle požadavků objednatele, v souladu s nabídkou zhotovitel</w:t>
      </w:r>
      <w:r>
        <w:t>e pro výběrové řízení, na jehož základě je tato smlouva uzavřena.</w:t>
      </w:r>
    </w:p>
    <w:p w14:paraId="0E5C0F1F" w14:textId="77777777" w:rsidR="008B661C" w:rsidRDefault="008B661C">
      <w:pPr>
        <w:rPr>
          <w:sz w:val="2"/>
          <w:szCs w:val="2"/>
        </w:rPr>
        <w:sectPr w:rsidR="008B661C">
          <w:pgSz w:w="11900" w:h="16840"/>
          <w:pgMar w:top="360" w:right="360" w:bottom="360" w:left="360" w:header="0" w:footer="3" w:gutter="0"/>
          <w:cols w:space="720"/>
          <w:noEndnote/>
          <w:docGrid w:linePitch="360"/>
        </w:sectPr>
      </w:pPr>
    </w:p>
    <w:p w14:paraId="0E5C0F20" w14:textId="77777777" w:rsidR="008B661C" w:rsidRDefault="00B963CB">
      <w:pPr>
        <w:pStyle w:val="Bodytext20"/>
        <w:framePr w:w="9216" w:h="12504" w:hRule="exact" w:wrap="none" w:vAnchor="page" w:hAnchor="page" w:x="1831" w:y="1666"/>
        <w:numPr>
          <w:ilvl w:val="0"/>
          <w:numId w:val="3"/>
        </w:numPr>
        <w:shd w:val="clear" w:color="auto" w:fill="auto"/>
        <w:tabs>
          <w:tab w:val="left" w:pos="542"/>
        </w:tabs>
        <w:spacing w:before="0" w:line="293" w:lineRule="exact"/>
        <w:ind w:left="480" w:hanging="480"/>
      </w:pPr>
      <w:r>
        <w:lastRenderedPageBreak/>
        <w:t>Zhotovitel prohlašuje, že splňuje veškeré podmínky a požadavky v této smlouvě stanovené a je oprávněn tuto smlouvu uzavřít a řádně plnit závazky v ní obsažené.</w:t>
      </w:r>
    </w:p>
    <w:p w14:paraId="0E5C0F21" w14:textId="77777777" w:rsidR="008B661C" w:rsidRDefault="00B963CB">
      <w:pPr>
        <w:pStyle w:val="Bodytext20"/>
        <w:framePr w:w="9216" w:h="12504" w:hRule="exact" w:wrap="none" w:vAnchor="page" w:hAnchor="page" w:x="1831" w:y="1666"/>
        <w:numPr>
          <w:ilvl w:val="0"/>
          <w:numId w:val="3"/>
        </w:numPr>
        <w:shd w:val="clear" w:color="auto" w:fill="auto"/>
        <w:tabs>
          <w:tab w:val="left" w:pos="542"/>
        </w:tabs>
        <w:spacing w:before="0" w:after="300" w:line="293" w:lineRule="exact"/>
        <w:ind w:left="480" w:hanging="480"/>
      </w:pPr>
      <w:r>
        <w:t>Zhotovitel dále prohlašuje, že k provedení díla dle této smlouvy má všechna nezbytná oprávnění, zejm. oprávnění k podnikání a provede zhotovení díla osobami odborně způsobilými v souladu s platnými právními předpisy. V průběhu realizace PD budou jednotlivé</w:t>
      </w:r>
      <w:r>
        <w:t xml:space="preserve"> části konzultovány se zástupcem objednatele.</w:t>
      </w:r>
    </w:p>
    <w:p w14:paraId="0E5C0F22" w14:textId="77777777" w:rsidR="008B661C" w:rsidRDefault="00B963CB">
      <w:pPr>
        <w:pStyle w:val="Bodytext20"/>
        <w:framePr w:w="9216" w:h="12504" w:hRule="exact" w:wrap="none" w:vAnchor="page" w:hAnchor="page" w:x="1831" w:y="1666"/>
        <w:numPr>
          <w:ilvl w:val="0"/>
          <w:numId w:val="3"/>
        </w:numPr>
        <w:shd w:val="clear" w:color="auto" w:fill="auto"/>
        <w:tabs>
          <w:tab w:val="left" w:pos="542"/>
        </w:tabs>
        <w:spacing w:before="0" w:after="304" w:line="293" w:lineRule="exact"/>
        <w:ind w:left="480" w:hanging="480"/>
      </w:pPr>
      <w:r>
        <w:t>Součástí díla bude i potřebný inženýring pro zajištění stavebního povolení. Vše dle následujících požadavků:</w:t>
      </w:r>
    </w:p>
    <w:p w14:paraId="0E5C0F23" w14:textId="77777777" w:rsidR="008B661C" w:rsidRDefault="00B963CB">
      <w:pPr>
        <w:pStyle w:val="Bodytext20"/>
        <w:framePr w:w="9216" w:h="12504" w:hRule="exact" w:wrap="none" w:vAnchor="page" w:hAnchor="page" w:x="1831" w:y="1666"/>
        <w:numPr>
          <w:ilvl w:val="0"/>
          <w:numId w:val="4"/>
        </w:numPr>
        <w:shd w:val="clear" w:color="auto" w:fill="auto"/>
        <w:tabs>
          <w:tab w:val="left" w:pos="542"/>
        </w:tabs>
        <w:spacing w:before="0" w:line="288" w:lineRule="exact"/>
        <w:ind w:left="600" w:hanging="600"/>
      </w:pPr>
      <w:r>
        <w:t>PD pro výběr zhotovitele stavby musí být zpracovaná tak, aby odpovídala požadavkům uvedených v zákonu</w:t>
      </w:r>
      <w:r>
        <w:t xml:space="preserve"> č. 134/2016 Sb., o zadávání veřejných zakázek (dále jen ,,ZZVZ“) a vyhl. č. 169/2016 Sb., o stanovení rozsahu dokumentace veřejné zakázky na stavební práce a soupisu stavebních prací, dodávek a služeb s výkazem výměr. Bude zpracován oceněný a slepý položk</w:t>
      </w:r>
      <w:r>
        <w:t>ový rozpočet stavby se správně zadanými a funkčními vzorci.</w:t>
      </w:r>
    </w:p>
    <w:p w14:paraId="0E5C0F24" w14:textId="77777777" w:rsidR="008B661C" w:rsidRDefault="00B963CB">
      <w:pPr>
        <w:pStyle w:val="Bodytext20"/>
        <w:framePr w:w="9216" w:h="12504" w:hRule="exact" w:wrap="none" w:vAnchor="page" w:hAnchor="page" w:x="1831" w:y="1666"/>
        <w:numPr>
          <w:ilvl w:val="0"/>
          <w:numId w:val="4"/>
        </w:numPr>
        <w:shd w:val="clear" w:color="auto" w:fill="auto"/>
        <w:tabs>
          <w:tab w:val="left" w:pos="542"/>
        </w:tabs>
        <w:spacing w:before="0" w:line="288" w:lineRule="exact"/>
        <w:ind w:left="600" w:hanging="600"/>
      </w:pPr>
      <w:r>
        <w:t>Cena za dílo bude zahrnovat provedení potřebných stavebně technických průzkumů, potřebná zaměření a ověření současného stavu objektu, inženýring a zapracování připomínek v návaznosti na vnitřní di</w:t>
      </w:r>
      <w:r>
        <w:t>spozici objektu.</w:t>
      </w:r>
    </w:p>
    <w:p w14:paraId="0E5C0F25" w14:textId="77777777" w:rsidR="008B661C" w:rsidRDefault="00B963CB">
      <w:pPr>
        <w:pStyle w:val="Bodytext20"/>
        <w:framePr w:w="9216" w:h="12504" w:hRule="exact" w:wrap="none" w:vAnchor="page" w:hAnchor="page" w:x="1831" w:y="1666"/>
        <w:numPr>
          <w:ilvl w:val="0"/>
          <w:numId w:val="4"/>
        </w:numPr>
        <w:shd w:val="clear" w:color="auto" w:fill="auto"/>
        <w:tabs>
          <w:tab w:val="left" w:pos="542"/>
        </w:tabs>
        <w:spacing w:before="0" w:line="254" w:lineRule="exact"/>
        <w:ind w:left="600" w:hanging="600"/>
      </w:pPr>
      <w:r>
        <w:t>Protokol o provedení a vyhodnocení sond bude odevzdán v tištěné podobě ve dvou vyhotoveních, a elektronické podobě v počtu 1 vyhotovení.</w:t>
      </w:r>
    </w:p>
    <w:p w14:paraId="0E5C0F26" w14:textId="352ADA99" w:rsidR="008B661C" w:rsidRDefault="00B963CB">
      <w:pPr>
        <w:pStyle w:val="Bodytext20"/>
        <w:framePr w:w="9216" w:h="12504" w:hRule="exact" w:wrap="none" w:vAnchor="page" w:hAnchor="page" w:x="1831" w:y="1666"/>
        <w:shd w:val="clear" w:color="auto" w:fill="auto"/>
        <w:spacing w:before="0" w:line="288" w:lineRule="exact"/>
        <w:ind w:left="600" w:firstLine="0"/>
      </w:pPr>
      <w:r>
        <w:t xml:space="preserve">DSP bude odevzdána v tištěné formě ve 2 vyhotoveních a v elektronické podobě v počtu 1 vyhotovení. </w:t>
      </w:r>
      <w:r>
        <w:t>Stanoviska DOSS v</w:t>
      </w:r>
      <w:r w:rsidR="00EC520A">
        <w:t>č</w:t>
      </w:r>
      <w:r>
        <w:t>. stavebního povolení s nabytím právní moci a štítku „Stavba povolena" budou součástí DPS.</w:t>
      </w:r>
    </w:p>
    <w:p w14:paraId="0E5C0F27" w14:textId="77777777" w:rsidR="008B661C" w:rsidRDefault="00B963CB">
      <w:pPr>
        <w:pStyle w:val="Bodytext20"/>
        <w:framePr w:w="9216" w:h="12504" w:hRule="exact" w:wrap="none" w:vAnchor="page" w:hAnchor="page" w:x="1831" w:y="1666"/>
        <w:shd w:val="clear" w:color="auto" w:fill="auto"/>
        <w:spacing w:before="0" w:line="288" w:lineRule="exact"/>
        <w:ind w:left="600" w:firstLine="0"/>
      </w:pPr>
      <w:r>
        <w:t>DPS bude odevzdána v tištěné podobě v počtu 4 vyhotovení a v elektronické podobě v počtu 2 vyhotovení. Dokumentace na CD/DVD bude odevzdána ve form</w:t>
      </w:r>
      <w:r>
        <w:t>átech *.doc, *.xls, *.dwg nebo *.dxf a také vše ve formátu *.pdf.</w:t>
      </w:r>
    </w:p>
    <w:p w14:paraId="0E5C0F28" w14:textId="77777777" w:rsidR="008B661C" w:rsidRDefault="00B963CB">
      <w:pPr>
        <w:pStyle w:val="Bodytext20"/>
        <w:framePr w:w="9216" w:h="12504" w:hRule="exact" w:wrap="none" w:vAnchor="page" w:hAnchor="page" w:x="1831" w:y="1666"/>
        <w:numPr>
          <w:ilvl w:val="0"/>
          <w:numId w:val="4"/>
        </w:numPr>
        <w:shd w:val="clear" w:color="auto" w:fill="auto"/>
        <w:tabs>
          <w:tab w:val="left" w:pos="542"/>
        </w:tabs>
        <w:spacing w:before="0" w:line="288" w:lineRule="exact"/>
        <w:ind w:left="600" w:hanging="600"/>
      </w:pPr>
      <w:r>
        <w:t>V zadávacím řízení k veřejné zakázce na zhotovitele bude výše uvedená dokumentace DPS, jejíž vypracování je předmětem této smlouvy, jeho součástí a zhotovitel bude bezodkladně zpracovávat do</w:t>
      </w:r>
      <w:r>
        <w:t>datečné informace k zadávacím podmínkám, pokud se budou týkat této projektové dokumentace.</w:t>
      </w:r>
    </w:p>
    <w:p w14:paraId="0E5C0F29" w14:textId="77777777" w:rsidR="008B661C" w:rsidRDefault="00B963CB">
      <w:pPr>
        <w:pStyle w:val="Bodytext20"/>
        <w:framePr w:w="9216" w:h="12504" w:hRule="exact" w:wrap="none" w:vAnchor="page" w:hAnchor="page" w:x="1831" w:y="1666"/>
        <w:numPr>
          <w:ilvl w:val="0"/>
          <w:numId w:val="4"/>
        </w:numPr>
        <w:shd w:val="clear" w:color="auto" w:fill="auto"/>
        <w:tabs>
          <w:tab w:val="left" w:pos="542"/>
        </w:tabs>
        <w:spacing w:before="0" w:after="300" w:line="288" w:lineRule="exact"/>
        <w:ind w:left="600" w:hanging="600"/>
      </w:pPr>
      <w:r>
        <w:t>Zhotovitel bude vykonávat činnost autorského dozoru od začátku do ukončení realizace stavebních prací v rozsahu odpovídajícím charakteru stavby. Činnost autorského d</w:t>
      </w:r>
      <w:r>
        <w:t>ozoru bude vykonávána od začátku realizace stavebních prací do nabytí právní moci kolaudačního rozhodnutí nebo kolaudačního souhlasu k předmětné stavbě.</w:t>
      </w:r>
    </w:p>
    <w:p w14:paraId="0E5C0F2A" w14:textId="77777777" w:rsidR="008B661C" w:rsidRDefault="00B963CB">
      <w:pPr>
        <w:pStyle w:val="Bodytext20"/>
        <w:framePr w:w="9216" w:h="12504" w:hRule="exact" w:wrap="none" w:vAnchor="page" w:hAnchor="page" w:x="1831" w:y="1666"/>
        <w:shd w:val="clear" w:color="auto" w:fill="auto"/>
        <w:spacing w:before="0" w:line="288" w:lineRule="exact"/>
        <w:ind w:left="480" w:firstLine="0"/>
        <w:jc w:val="left"/>
      </w:pPr>
      <w:r>
        <w:t>Jedná se zejména o tyto činnosti:</w:t>
      </w:r>
    </w:p>
    <w:p w14:paraId="0E5C0F2B" w14:textId="77777777" w:rsidR="008B661C" w:rsidRDefault="00B963CB">
      <w:pPr>
        <w:pStyle w:val="Bodytext20"/>
        <w:framePr w:w="9216" w:h="12504" w:hRule="exact" w:wrap="none" w:vAnchor="page" w:hAnchor="page" w:x="1831" w:y="1666"/>
        <w:shd w:val="clear" w:color="auto" w:fill="auto"/>
        <w:spacing w:before="0" w:line="288" w:lineRule="exact"/>
        <w:ind w:left="1180" w:firstLine="0"/>
      </w:pPr>
      <w:r>
        <w:t>součinnost s odpovědnými zástupci objednatele a zhotovitele díla prov</w:t>
      </w:r>
      <w:r>
        <w:t>áděného podle projektové dokumentace vypracované na základě této smlouvy po celou dobu provádění stavebních prací,</w:t>
      </w:r>
    </w:p>
    <w:p w14:paraId="0E5C0F2C" w14:textId="77777777" w:rsidR="008B661C" w:rsidRDefault="00B963CB">
      <w:pPr>
        <w:pStyle w:val="Bodytext20"/>
        <w:framePr w:w="9216" w:h="12504" w:hRule="exact" w:wrap="none" w:vAnchor="page" w:hAnchor="page" w:x="1831" w:y="1666"/>
        <w:shd w:val="clear" w:color="auto" w:fill="auto"/>
        <w:spacing w:before="0" w:line="288" w:lineRule="exact"/>
        <w:ind w:left="1180" w:firstLine="0"/>
      </w:pPr>
      <w:r>
        <w:t>kontrola kompletního dodržení projektové dokumentace,</w:t>
      </w:r>
    </w:p>
    <w:p w14:paraId="0E5C0F2D" w14:textId="77777777" w:rsidR="008B661C" w:rsidRDefault="00B963CB">
      <w:pPr>
        <w:pStyle w:val="Bodytext20"/>
        <w:framePr w:w="9216" w:h="12504" w:hRule="exact" w:wrap="none" w:vAnchor="page" w:hAnchor="page" w:x="1831" w:y="1666"/>
        <w:shd w:val="clear" w:color="auto" w:fill="auto"/>
        <w:spacing w:before="0" w:line="288" w:lineRule="exact"/>
        <w:ind w:left="1180" w:firstLine="0"/>
        <w:jc w:val="left"/>
      </w:pPr>
      <w:r>
        <w:t xml:space="preserve">navrhování a koordinace případných změn a dílčích úprav projektové dokumentace, </w:t>
      </w:r>
      <w:r>
        <w:t>navrhování detailů řešení při realizaci díla,</w:t>
      </w:r>
    </w:p>
    <w:p w14:paraId="0E5C0F2E" w14:textId="77777777" w:rsidR="008B661C" w:rsidRDefault="00B963CB">
      <w:pPr>
        <w:pStyle w:val="Bodytext20"/>
        <w:framePr w:w="9216" w:h="12504" w:hRule="exact" w:wrap="none" w:vAnchor="page" w:hAnchor="page" w:x="1831" w:y="1666"/>
        <w:shd w:val="clear" w:color="auto" w:fill="auto"/>
        <w:spacing w:before="0" w:line="288" w:lineRule="exact"/>
        <w:ind w:left="1180" w:firstLine="0"/>
      </w:pPr>
      <w:r>
        <w:t>účast na vybraných kontrolních dnech a koordinačních jednáních stavby.</w:t>
      </w:r>
    </w:p>
    <w:p w14:paraId="0E5C0F2F" w14:textId="77777777" w:rsidR="008B661C" w:rsidRDefault="008B661C">
      <w:pPr>
        <w:rPr>
          <w:sz w:val="2"/>
          <w:szCs w:val="2"/>
        </w:rPr>
        <w:sectPr w:rsidR="008B661C">
          <w:pgSz w:w="11900" w:h="16840"/>
          <w:pgMar w:top="360" w:right="360" w:bottom="360" w:left="360" w:header="0" w:footer="3" w:gutter="0"/>
          <w:cols w:space="720"/>
          <w:noEndnote/>
          <w:docGrid w:linePitch="360"/>
        </w:sectPr>
      </w:pPr>
    </w:p>
    <w:p w14:paraId="0E5C0F30" w14:textId="77777777" w:rsidR="008B661C" w:rsidRDefault="00B963CB">
      <w:pPr>
        <w:pStyle w:val="Bodytext20"/>
        <w:framePr w:w="9706" w:h="1848" w:hRule="exact" w:wrap="none" w:vAnchor="page" w:hAnchor="page" w:x="1587" w:y="1666"/>
        <w:numPr>
          <w:ilvl w:val="0"/>
          <w:numId w:val="4"/>
        </w:numPr>
        <w:shd w:val="clear" w:color="auto" w:fill="auto"/>
        <w:tabs>
          <w:tab w:val="left" w:pos="443"/>
        </w:tabs>
        <w:spacing w:before="0" w:line="293" w:lineRule="exact"/>
        <w:ind w:left="620" w:right="540" w:hanging="620"/>
      </w:pPr>
      <w:r>
        <w:lastRenderedPageBreak/>
        <w:t>Zhotovitel vypracuje plán BOZP v souladu se zákonem č. 309/2006 Sb., o zajištění dalších podmínek bezpečnosti a och</w:t>
      </w:r>
      <w:r>
        <w:t>rany zdraví při práci, a nařízení vlády č. 591/2006 Sb., o bližších minimálních požadavcích na bezpečnost a ochranu zdraví při práci na staveništích.</w:t>
      </w:r>
    </w:p>
    <w:p w14:paraId="0E5C0F31" w14:textId="77777777" w:rsidR="008B661C" w:rsidRDefault="00B963CB">
      <w:pPr>
        <w:pStyle w:val="Bodytext20"/>
        <w:framePr w:w="9706" w:h="1848" w:hRule="exact" w:wrap="none" w:vAnchor="page" w:hAnchor="page" w:x="1587" w:y="1666"/>
        <w:numPr>
          <w:ilvl w:val="0"/>
          <w:numId w:val="4"/>
        </w:numPr>
        <w:shd w:val="clear" w:color="auto" w:fill="auto"/>
        <w:tabs>
          <w:tab w:val="left" w:pos="443"/>
        </w:tabs>
        <w:spacing w:before="0" w:after="382" w:line="293" w:lineRule="exact"/>
        <w:ind w:left="460" w:hanging="460"/>
      </w:pPr>
      <w:r>
        <w:t>Zhotovitel zajistí kolaudaci v případě, že stavba bude podléhat kolaudačnímu řízení.</w:t>
      </w:r>
    </w:p>
    <w:p w14:paraId="0E5C0F32" w14:textId="77777777" w:rsidR="008B661C" w:rsidRDefault="00B963CB">
      <w:pPr>
        <w:pStyle w:val="Heading310"/>
        <w:framePr w:w="9706" w:h="1848" w:hRule="exact" w:wrap="none" w:vAnchor="page" w:hAnchor="page" w:x="1587" w:y="1666"/>
        <w:numPr>
          <w:ilvl w:val="0"/>
          <w:numId w:val="1"/>
        </w:numPr>
        <w:shd w:val="clear" w:color="auto" w:fill="auto"/>
        <w:tabs>
          <w:tab w:val="left" w:pos="701"/>
        </w:tabs>
        <w:spacing w:before="0"/>
        <w:ind w:left="460" w:hanging="460"/>
      </w:pPr>
      <w:bookmarkStart w:id="7" w:name="bookmark7"/>
      <w:r>
        <w:t>VYMEZENÍ LHŮT, PODMÍN</w:t>
      </w:r>
      <w:r>
        <w:t>KY A MÍSTO PLNĚNÍ</w:t>
      </w:r>
      <w:bookmarkEnd w:id="7"/>
    </w:p>
    <w:p w14:paraId="0E5C0F33" w14:textId="77777777" w:rsidR="008B661C" w:rsidRDefault="00B963CB">
      <w:pPr>
        <w:pStyle w:val="Bodytext20"/>
        <w:framePr w:w="9706" w:h="272" w:hRule="exact" w:wrap="none" w:vAnchor="page" w:hAnchor="page" w:x="1587" w:y="3506"/>
        <w:numPr>
          <w:ilvl w:val="0"/>
          <w:numId w:val="5"/>
        </w:numPr>
        <w:shd w:val="clear" w:color="auto" w:fill="auto"/>
        <w:tabs>
          <w:tab w:val="left" w:pos="443"/>
        </w:tabs>
        <w:spacing w:before="0"/>
        <w:ind w:left="460" w:hanging="460"/>
      </w:pPr>
      <w:r>
        <w:rPr>
          <w:rStyle w:val="Bodytext2Bold"/>
        </w:rPr>
        <w:t xml:space="preserve">Termín zahájení: </w:t>
      </w:r>
      <w:r>
        <w:t>po podpisu smlouvy oběma smluvními stranami.</w:t>
      </w:r>
    </w:p>
    <w:p w14:paraId="0E5C0F34" w14:textId="77777777" w:rsidR="008B661C" w:rsidRDefault="00B963CB">
      <w:pPr>
        <w:pStyle w:val="Tablecaption20"/>
        <w:framePr w:w="6408" w:h="601" w:hRule="exact" w:wrap="none" w:vAnchor="page" w:hAnchor="page" w:x="1601" w:y="4137"/>
        <w:shd w:val="clear" w:color="auto" w:fill="auto"/>
      </w:pPr>
      <w:r>
        <w:t>V. CENA ZA DÍLO A PLATEBNÍ PODMÍNKY</w:t>
      </w:r>
    </w:p>
    <w:p w14:paraId="0E5C0F35" w14:textId="77777777" w:rsidR="008B661C" w:rsidRDefault="00B963CB">
      <w:pPr>
        <w:pStyle w:val="Tablecaption10"/>
        <w:framePr w:w="6408" w:h="601" w:hRule="exact" w:wrap="none" w:vAnchor="page" w:hAnchor="page" w:x="1601" w:y="4137"/>
        <w:shd w:val="clear" w:color="auto" w:fill="auto"/>
      </w:pPr>
      <w:r>
        <w:t>1. Cena díla je stanovena jako nejvýše přípustná a činí:</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86"/>
        <w:gridCol w:w="4253"/>
        <w:gridCol w:w="1142"/>
        <w:gridCol w:w="1272"/>
        <w:gridCol w:w="1138"/>
        <w:gridCol w:w="1286"/>
      </w:tblGrid>
      <w:tr w:rsidR="008B661C" w14:paraId="0E5C0F40" w14:textId="77777777">
        <w:tblPrEx>
          <w:tblCellMar>
            <w:top w:w="0" w:type="dxa"/>
            <w:bottom w:w="0" w:type="dxa"/>
          </w:tblCellMar>
        </w:tblPrEx>
        <w:trPr>
          <w:trHeight w:hRule="exact" w:val="898"/>
        </w:trPr>
        <w:tc>
          <w:tcPr>
            <w:tcW w:w="586" w:type="dxa"/>
            <w:tcBorders>
              <w:top w:val="single" w:sz="4" w:space="0" w:color="auto"/>
              <w:left w:val="single" w:sz="4" w:space="0" w:color="auto"/>
            </w:tcBorders>
            <w:shd w:val="clear" w:color="auto" w:fill="FFFFFF"/>
          </w:tcPr>
          <w:p w14:paraId="0E5C0F36" w14:textId="77777777" w:rsidR="008B661C" w:rsidRDefault="008B661C">
            <w:pPr>
              <w:framePr w:w="9677" w:h="3619" w:wrap="none" w:vAnchor="page" w:hAnchor="page" w:x="1615" w:y="4728"/>
              <w:rPr>
                <w:sz w:val="10"/>
                <w:szCs w:val="10"/>
              </w:rPr>
            </w:pPr>
          </w:p>
        </w:tc>
        <w:tc>
          <w:tcPr>
            <w:tcW w:w="4253" w:type="dxa"/>
            <w:tcBorders>
              <w:top w:val="single" w:sz="4" w:space="0" w:color="auto"/>
              <w:left w:val="single" w:sz="4" w:space="0" w:color="auto"/>
            </w:tcBorders>
            <w:shd w:val="clear" w:color="auto" w:fill="FFFFFF"/>
            <w:vAlign w:val="center"/>
          </w:tcPr>
          <w:p w14:paraId="0E5C0F37" w14:textId="77777777" w:rsidR="008B661C" w:rsidRDefault="00B963CB">
            <w:pPr>
              <w:pStyle w:val="Bodytext20"/>
              <w:framePr w:w="9677" w:h="3619" w:wrap="none" w:vAnchor="page" w:hAnchor="page" w:x="1615" w:y="4728"/>
              <w:shd w:val="clear" w:color="auto" w:fill="auto"/>
              <w:spacing w:before="0"/>
              <w:ind w:right="20" w:firstLine="0"/>
              <w:jc w:val="center"/>
            </w:pPr>
            <w:r>
              <w:rPr>
                <w:rStyle w:val="Bodytext2Bold0"/>
              </w:rPr>
              <w:t>Druh prací</w:t>
            </w:r>
          </w:p>
        </w:tc>
        <w:tc>
          <w:tcPr>
            <w:tcW w:w="1142" w:type="dxa"/>
            <w:tcBorders>
              <w:top w:val="single" w:sz="4" w:space="0" w:color="auto"/>
              <w:left w:val="single" w:sz="4" w:space="0" w:color="auto"/>
            </w:tcBorders>
            <w:shd w:val="clear" w:color="auto" w:fill="FFFFFF"/>
            <w:vAlign w:val="center"/>
          </w:tcPr>
          <w:p w14:paraId="0E5C0F38" w14:textId="77777777" w:rsidR="008B661C" w:rsidRDefault="00B963CB">
            <w:pPr>
              <w:pStyle w:val="Bodytext20"/>
              <w:framePr w:w="9677" w:h="3619" w:wrap="none" w:vAnchor="page" w:hAnchor="page" w:x="1615" w:y="4728"/>
              <w:shd w:val="clear" w:color="auto" w:fill="auto"/>
              <w:spacing w:before="0"/>
              <w:ind w:left="140" w:firstLine="0"/>
              <w:jc w:val="left"/>
            </w:pPr>
            <w:r>
              <w:rPr>
                <w:rStyle w:val="Bodytext2Bold0"/>
              </w:rPr>
              <w:t>Cena v Kč</w:t>
            </w:r>
          </w:p>
          <w:p w14:paraId="0E5C0F39" w14:textId="77777777" w:rsidR="008B661C" w:rsidRDefault="00B963CB">
            <w:pPr>
              <w:pStyle w:val="Bodytext20"/>
              <w:framePr w:w="9677" w:h="3619" w:wrap="none" w:vAnchor="page" w:hAnchor="page" w:x="1615" w:y="4728"/>
              <w:shd w:val="clear" w:color="auto" w:fill="auto"/>
              <w:spacing w:before="0"/>
              <w:ind w:left="140" w:firstLine="0"/>
              <w:jc w:val="left"/>
            </w:pPr>
            <w:r>
              <w:rPr>
                <w:rStyle w:val="Bodytext2Bold0"/>
              </w:rPr>
              <w:t>bez DPH</w:t>
            </w:r>
          </w:p>
        </w:tc>
        <w:tc>
          <w:tcPr>
            <w:tcW w:w="1272" w:type="dxa"/>
            <w:tcBorders>
              <w:top w:val="single" w:sz="4" w:space="0" w:color="auto"/>
              <w:left w:val="single" w:sz="4" w:space="0" w:color="auto"/>
            </w:tcBorders>
            <w:shd w:val="clear" w:color="auto" w:fill="FFFFFF"/>
            <w:vAlign w:val="center"/>
          </w:tcPr>
          <w:p w14:paraId="0E5C0F3A" w14:textId="77777777" w:rsidR="008B661C" w:rsidRDefault="00B963CB">
            <w:pPr>
              <w:pStyle w:val="Bodytext20"/>
              <w:framePr w:w="9677" w:h="3619" w:wrap="none" w:vAnchor="page" w:hAnchor="page" w:x="1615" w:y="4728"/>
              <w:shd w:val="clear" w:color="auto" w:fill="auto"/>
              <w:spacing w:before="0"/>
              <w:ind w:firstLine="0"/>
              <w:jc w:val="left"/>
            </w:pPr>
            <w:r>
              <w:rPr>
                <w:rStyle w:val="Bodytext2Bold0"/>
              </w:rPr>
              <w:t>DPH 21 %</w:t>
            </w:r>
          </w:p>
          <w:p w14:paraId="0E5C0F3B" w14:textId="77777777" w:rsidR="008B661C" w:rsidRDefault="00B963CB">
            <w:pPr>
              <w:pStyle w:val="Bodytext20"/>
              <w:framePr w:w="9677" w:h="3619" w:wrap="none" w:vAnchor="page" w:hAnchor="page" w:x="1615" w:y="4728"/>
              <w:shd w:val="clear" w:color="auto" w:fill="auto"/>
              <w:spacing w:before="0"/>
              <w:ind w:firstLine="0"/>
              <w:jc w:val="center"/>
            </w:pPr>
            <w:r>
              <w:rPr>
                <w:rStyle w:val="Bodytext2Bold0"/>
              </w:rPr>
              <w:t>v Kč</w:t>
            </w:r>
          </w:p>
        </w:tc>
        <w:tc>
          <w:tcPr>
            <w:tcW w:w="1138" w:type="dxa"/>
            <w:tcBorders>
              <w:top w:val="single" w:sz="4" w:space="0" w:color="auto"/>
              <w:left w:val="single" w:sz="4" w:space="0" w:color="auto"/>
            </w:tcBorders>
            <w:shd w:val="clear" w:color="auto" w:fill="FFFFFF"/>
            <w:vAlign w:val="bottom"/>
          </w:tcPr>
          <w:p w14:paraId="0E5C0F3C" w14:textId="77777777" w:rsidR="008B661C" w:rsidRDefault="00B963CB">
            <w:pPr>
              <w:pStyle w:val="Bodytext20"/>
              <w:framePr w:w="9677" w:h="3619" w:wrap="none" w:vAnchor="page" w:hAnchor="page" w:x="1615" w:y="4728"/>
              <w:shd w:val="clear" w:color="auto" w:fill="auto"/>
              <w:spacing w:before="0"/>
              <w:ind w:left="160" w:firstLine="0"/>
              <w:jc w:val="left"/>
            </w:pPr>
            <w:r>
              <w:rPr>
                <w:rStyle w:val="Bodytext2Bold0"/>
              </w:rPr>
              <w:t>Cena v Kč</w:t>
            </w:r>
          </w:p>
          <w:p w14:paraId="0E5C0F3D" w14:textId="77777777" w:rsidR="008B661C" w:rsidRDefault="00B963CB">
            <w:pPr>
              <w:pStyle w:val="Bodytext20"/>
              <w:framePr w:w="9677" w:h="3619" w:wrap="none" w:vAnchor="page" w:hAnchor="page" w:x="1615" w:y="4728"/>
              <w:shd w:val="clear" w:color="auto" w:fill="auto"/>
              <w:spacing w:before="0" w:line="288" w:lineRule="exact"/>
              <w:ind w:left="300" w:firstLine="0"/>
              <w:jc w:val="left"/>
            </w:pPr>
            <w:r>
              <w:rPr>
                <w:rStyle w:val="Bodytext2Bold0"/>
              </w:rPr>
              <w:t>včetně</w:t>
            </w:r>
          </w:p>
          <w:p w14:paraId="0E5C0F3E" w14:textId="77777777" w:rsidR="008B661C" w:rsidRDefault="00B963CB">
            <w:pPr>
              <w:pStyle w:val="Bodytext20"/>
              <w:framePr w:w="9677" w:h="3619" w:wrap="none" w:vAnchor="page" w:hAnchor="page" w:x="1615" w:y="4728"/>
              <w:shd w:val="clear" w:color="auto" w:fill="auto"/>
              <w:spacing w:before="0" w:line="288" w:lineRule="exact"/>
              <w:ind w:firstLine="0"/>
              <w:jc w:val="center"/>
            </w:pPr>
            <w:r>
              <w:rPr>
                <w:rStyle w:val="Bodytext2Bold0"/>
              </w:rPr>
              <w:t>DPH</w:t>
            </w:r>
          </w:p>
        </w:tc>
        <w:tc>
          <w:tcPr>
            <w:tcW w:w="1286" w:type="dxa"/>
            <w:tcBorders>
              <w:top w:val="single" w:sz="4" w:space="0" w:color="auto"/>
              <w:left w:val="single" w:sz="4" w:space="0" w:color="auto"/>
              <w:right w:val="single" w:sz="4" w:space="0" w:color="auto"/>
            </w:tcBorders>
            <w:shd w:val="clear" w:color="auto" w:fill="FFFFFF"/>
            <w:vAlign w:val="bottom"/>
          </w:tcPr>
          <w:p w14:paraId="0E5C0F3F" w14:textId="77777777" w:rsidR="008B661C" w:rsidRDefault="00B963CB">
            <w:pPr>
              <w:pStyle w:val="Bodytext20"/>
              <w:framePr w:w="9677" w:h="3619" w:wrap="none" w:vAnchor="page" w:hAnchor="page" w:x="1615" w:y="4728"/>
              <w:shd w:val="clear" w:color="auto" w:fill="auto"/>
              <w:spacing w:before="0" w:line="288" w:lineRule="exact"/>
              <w:ind w:firstLine="0"/>
              <w:jc w:val="center"/>
            </w:pPr>
            <w:r>
              <w:rPr>
                <w:rStyle w:val="Bodytext2Bold0"/>
              </w:rPr>
              <w:t xml:space="preserve">Termín plnění </w:t>
            </w:r>
            <w:r>
              <w:rPr>
                <w:rStyle w:val="Bodytext2Bold0"/>
              </w:rPr>
              <w:t>(počet dnů)</w:t>
            </w:r>
          </w:p>
        </w:tc>
      </w:tr>
      <w:tr w:rsidR="008B661C" w14:paraId="0E5C0F47" w14:textId="77777777">
        <w:tblPrEx>
          <w:tblCellMar>
            <w:top w:w="0" w:type="dxa"/>
            <w:bottom w:w="0" w:type="dxa"/>
          </w:tblCellMar>
        </w:tblPrEx>
        <w:trPr>
          <w:trHeight w:hRule="exact" w:val="590"/>
        </w:trPr>
        <w:tc>
          <w:tcPr>
            <w:tcW w:w="586" w:type="dxa"/>
            <w:tcBorders>
              <w:top w:val="single" w:sz="4" w:space="0" w:color="auto"/>
              <w:left w:val="single" w:sz="4" w:space="0" w:color="auto"/>
            </w:tcBorders>
            <w:shd w:val="clear" w:color="auto" w:fill="FFFFFF"/>
            <w:vAlign w:val="center"/>
          </w:tcPr>
          <w:p w14:paraId="0E5C0F41" w14:textId="77777777" w:rsidR="008B661C" w:rsidRDefault="00B963CB">
            <w:pPr>
              <w:pStyle w:val="Bodytext20"/>
              <w:framePr w:w="9677" w:h="3619" w:wrap="none" w:vAnchor="page" w:hAnchor="page" w:x="1615" w:y="4728"/>
              <w:shd w:val="clear" w:color="auto" w:fill="auto"/>
              <w:spacing w:before="0" w:line="232" w:lineRule="exact"/>
              <w:ind w:left="220" w:firstLine="0"/>
              <w:jc w:val="left"/>
            </w:pPr>
            <w:r>
              <w:rPr>
                <w:rStyle w:val="Bodytext2105pt"/>
              </w:rPr>
              <w:t>1</w:t>
            </w:r>
            <w:r>
              <w:rPr>
                <w:rStyle w:val="Bodytext245ptBold"/>
              </w:rPr>
              <w:t>.</w:t>
            </w:r>
          </w:p>
        </w:tc>
        <w:tc>
          <w:tcPr>
            <w:tcW w:w="4253" w:type="dxa"/>
            <w:tcBorders>
              <w:top w:val="single" w:sz="4" w:space="0" w:color="auto"/>
              <w:left w:val="single" w:sz="4" w:space="0" w:color="auto"/>
            </w:tcBorders>
            <w:shd w:val="clear" w:color="auto" w:fill="FFFFFF"/>
            <w:vAlign w:val="bottom"/>
          </w:tcPr>
          <w:p w14:paraId="0E5C0F42" w14:textId="77777777" w:rsidR="008B661C" w:rsidRDefault="00B963CB">
            <w:pPr>
              <w:pStyle w:val="Bodytext20"/>
              <w:framePr w:w="9677" w:h="3619" w:wrap="none" w:vAnchor="page" w:hAnchor="page" w:x="1615" w:y="4728"/>
              <w:shd w:val="clear" w:color="auto" w:fill="auto"/>
              <w:spacing w:before="0" w:line="288" w:lineRule="exact"/>
              <w:ind w:firstLine="0"/>
              <w:jc w:val="left"/>
            </w:pPr>
            <w:r>
              <w:rPr>
                <w:rStyle w:val="Bodytext21"/>
              </w:rPr>
              <w:t>Vypracování studie proveditelnosti k doplnění motorizovaných prospektových tahů</w:t>
            </w:r>
          </w:p>
        </w:tc>
        <w:tc>
          <w:tcPr>
            <w:tcW w:w="1142" w:type="dxa"/>
            <w:tcBorders>
              <w:top w:val="single" w:sz="4" w:space="0" w:color="auto"/>
              <w:left w:val="single" w:sz="4" w:space="0" w:color="auto"/>
            </w:tcBorders>
            <w:shd w:val="clear" w:color="auto" w:fill="FFFFFF"/>
            <w:vAlign w:val="center"/>
          </w:tcPr>
          <w:p w14:paraId="0E5C0F43" w14:textId="77777777" w:rsidR="008B661C" w:rsidRDefault="00B963CB">
            <w:pPr>
              <w:pStyle w:val="Bodytext20"/>
              <w:framePr w:w="9677" w:h="3619" w:wrap="none" w:vAnchor="page" w:hAnchor="page" w:x="1615" w:y="4728"/>
              <w:shd w:val="clear" w:color="auto" w:fill="auto"/>
              <w:spacing w:before="0"/>
              <w:ind w:left="140" w:firstLine="0"/>
              <w:jc w:val="left"/>
            </w:pPr>
            <w:r>
              <w:rPr>
                <w:rStyle w:val="Bodytext21"/>
              </w:rPr>
              <w:t>110.000,-</w:t>
            </w:r>
          </w:p>
        </w:tc>
        <w:tc>
          <w:tcPr>
            <w:tcW w:w="1272" w:type="dxa"/>
            <w:tcBorders>
              <w:top w:val="single" w:sz="4" w:space="0" w:color="auto"/>
              <w:left w:val="single" w:sz="4" w:space="0" w:color="auto"/>
            </w:tcBorders>
            <w:shd w:val="clear" w:color="auto" w:fill="FFFFFF"/>
            <w:vAlign w:val="center"/>
          </w:tcPr>
          <w:p w14:paraId="0E5C0F44" w14:textId="77777777" w:rsidR="008B661C" w:rsidRDefault="00B963CB">
            <w:pPr>
              <w:pStyle w:val="Bodytext20"/>
              <w:framePr w:w="9677" w:h="3619" w:wrap="none" w:vAnchor="page" w:hAnchor="page" w:x="1615" w:y="4728"/>
              <w:shd w:val="clear" w:color="auto" w:fill="auto"/>
              <w:spacing w:before="0"/>
              <w:ind w:left="280" w:firstLine="0"/>
              <w:jc w:val="left"/>
            </w:pPr>
            <w:r>
              <w:rPr>
                <w:rStyle w:val="Bodytext21"/>
              </w:rPr>
              <w:t>23.100,-</w:t>
            </w:r>
          </w:p>
        </w:tc>
        <w:tc>
          <w:tcPr>
            <w:tcW w:w="1138" w:type="dxa"/>
            <w:tcBorders>
              <w:top w:val="single" w:sz="4" w:space="0" w:color="auto"/>
              <w:left w:val="single" w:sz="4" w:space="0" w:color="auto"/>
            </w:tcBorders>
            <w:shd w:val="clear" w:color="auto" w:fill="FFFFFF"/>
            <w:vAlign w:val="center"/>
          </w:tcPr>
          <w:p w14:paraId="0E5C0F45" w14:textId="77777777" w:rsidR="008B661C" w:rsidRDefault="00B963CB">
            <w:pPr>
              <w:pStyle w:val="Bodytext20"/>
              <w:framePr w:w="9677" w:h="3619" w:wrap="none" w:vAnchor="page" w:hAnchor="page" w:x="1615" w:y="4728"/>
              <w:shd w:val="clear" w:color="auto" w:fill="auto"/>
              <w:spacing w:before="0"/>
              <w:ind w:left="160" w:firstLine="0"/>
              <w:jc w:val="left"/>
            </w:pPr>
            <w:r>
              <w:rPr>
                <w:rStyle w:val="Bodytext21"/>
              </w:rPr>
              <w:t>133.100,-</w:t>
            </w:r>
          </w:p>
        </w:tc>
        <w:tc>
          <w:tcPr>
            <w:tcW w:w="1286" w:type="dxa"/>
            <w:tcBorders>
              <w:top w:val="single" w:sz="4" w:space="0" w:color="auto"/>
              <w:left w:val="single" w:sz="4" w:space="0" w:color="auto"/>
              <w:right w:val="single" w:sz="4" w:space="0" w:color="auto"/>
            </w:tcBorders>
            <w:shd w:val="clear" w:color="auto" w:fill="FFFFFF"/>
            <w:vAlign w:val="center"/>
          </w:tcPr>
          <w:p w14:paraId="0E5C0F46" w14:textId="77777777" w:rsidR="008B661C" w:rsidRDefault="00B963CB">
            <w:pPr>
              <w:pStyle w:val="Bodytext20"/>
              <w:framePr w:w="9677" w:h="3619" w:wrap="none" w:vAnchor="page" w:hAnchor="page" w:x="1615" w:y="4728"/>
              <w:shd w:val="clear" w:color="auto" w:fill="auto"/>
              <w:spacing w:before="0"/>
              <w:ind w:firstLine="0"/>
              <w:jc w:val="center"/>
            </w:pPr>
            <w:r>
              <w:rPr>
                <w:rStyle w:val="Bodytext21"/>
              </w:rPr>
              <w:t>90</w:t>
            </w:r>
          </w:p>
        </w:tc>
      </w:tr>
      <w:tr w:rsidR="008B661C" w14:paraId="0E5C0F4E" w14:textId="77777777">
        <w:tblPrEx>
          <w:tblCellMar>
            <w:top w:w="0" w:type="dxa"/>
            <w:bottom w:w="0" w:type="dxa"/>
          </w:tblCellMar>
        </w:tblPrEx>
        <w:trPr>
          <w:trHeight w:hRule="exact" w:val="590"/>
        </w:trPr>
        <w:tc>
          <w:tcPr>
            <w:tcW w:w="586" w:type="dxa"/>
            <w:tcBorders>
              <w:top w:val="single" w:sz="4" w:space="0" w:color="auto"/>
              <w:left w:val="single" w:sz="4" w:space="0" w:color="auto"/>
            </w:tcBorders>
            <w:shd w:val="clear" w:color="auto" w:fill="FFFFFF"/>
            <w:vAlign w:val="center"/>
          </w:tcPr>
          <w:p w14:paraId="0E5C0F48" w14:textId="77777777" w:rsidR="008B661C" w:rsidRDefault="00B963CB">
            <w:pPr>
              <w:pStyle w:val="Bodytext20"/>
              <w:framePr w:w="9677" w:h="3619" w:wrap="none" w:vAnchor="page" w:hAnchor="page" w:x="1615" w:y="4728"/>
              <w:shd w:val="clear" w:color="auto" w:fill="auto"/>
              <w:spacing w:before="0"/>
              <w:ind w:left="220" w:firstLine="0"/>
              <w:jc w:val="left"/>
            </w:pPr>
            <w:r>
              <w:rPr>
                <w:rStyle w:val="Bodytext21"/>
              </w:rPr>
              <w:t>2.</w:t>
            </w:r>
          </w:p>
        </w:tc>
        <w:tc>
          <w:tcPr>
            <w:tcW w:w="4253" w:type="dxa"/>
            <w:tcBorders>
              <w:top w:val="single" w:sz="4" w:space="0" w:color="auto"/>
              <w:left w:val="single" w:sz="4" w:space="0" w:color="auto"/>
            </w:tcBorders>
            <w:shd w:val="clear" w:color="auto" w:fill="FFFFFF"/>
            <w:vAlign w:val="bottom"/>
          </w:tcPr>
          <w:p w14:paraId="0E5C0F49" w14:textId="77777777" w:rsidR="008B661C" w:rsidRDefault="00B963CB">
            <w:pPr>
              <w:pStyle w:val="Bodytext20"/>
              <w:framePr w:w="9677" w:h="3619" w:wrap="none" w:vAnchor="page" w:hAnchor="page" w:x="1615" w:y="4728"/>
              <w:shd w:val="clear" w:color="auto" w:fill="auto"/>
              <w:spacing w:before="0" w:line="293" w:lineRule="exact"/>
              <w:ind w:firstLine="0"/>
              <w:jc w:val="left"/>
            </w:pPr>
            <w:r>
              <w:rPr>
                <w:rStyle w:val="Bodytext21"/>
              </w:rPr>
              <w:t>Zpracování DPS vč. výkazu výměr a položkového rozpočtu</w:t>
            </w:r>
          </w:p>
        </w:tc>
        <w:tc>
          <w:tcPr>
            <w:tcW w:w="1142" w:type="dxa"/>
            <w:tcBorders>
              <w:top w:val="single" w:sz="4" w:space="0" w:color="auto"/>
              <w:left w:val="single" w:sz="4" w:space="0" w:color="auto"/>
            </w:tcBorders>
            <w:shd w:val="clear" w:color="auto" w:fill="FFFFFF"/>
            <w:vAlign w:val="center"/>
          </w:tcPr>
          <w:p w14:paraId="0E5C0F4A" w14:textId="77777777" w:rsidR="008B661C" w:rsidRDefault="00B963CB">
            <w:pPr>
              <w:pStyle w:val="Bodytext20"/>
              <w:framePr w:w="9677" w:h="3619" w:wrap="none" w:vAnchor="page" w:hAnchor="page" w:x="1615" w:y="4728"/>
              <w:shd w:val="clear" w:color="auto" w:fill="auto"/>
              <w:spacing w:before="0"/>
              <w:ind w:left="140" w:firstLine="0"/>
              <w:jc w:val="left"/>
            </w:pPr>
            <w:r>
              <w:rPr>
                <w:rStyle w:val="Bodytext21"/>
              </w:rPr>
              <w:t>127.000,-</w:t>
            </w:r>
          </w:p>
        </w:tc>
        <w:tc>
          <w:tcPr>
            <w:tcW w:w="1272" w:type="dxa"/>
            <w:tcBorders>
              <w:top w:val="single" w:sz="4" w:space="0" w:color="auto"/>
              <w:left w:val="single" w:sz="4" w:space="0" w:color="auto"/>
            </w:tcBorders>
            <w:shd w:val="clear" w:color="auto" w:fill="FFFFFF"/>
            <w:vAlign w:val="center"/>
          </w:tcPr>
          <w:p w14:paraId="0E5C0F4B" w14:textId="77777777" w:rsidR="008B661C" w:rsidRDefault="00B963CB">
            <w:pPr>
              <w:pStyle w:val="Bodytext20"/>
              <w:framePr w:w="9677" w:h="3619" w:wrap="none" w:vAnchor="page" w:hAnchor="page" w:x="1615" w:y="4728"/>
              <w:shd w:val="clear" w:color="auto" w:fill="auto"/>
              <w:spacing w:before="0"/>
              <w:ind w:left="280" w:firstLine="0"/>
              <w:jc w:val="left"/>
            </w:pPr>
            <w:r>
              <w:rPr>
                <w:rStyle w:val="Bodytext21"/>
              </w:rPr>
              <w:t>26.670,-</w:t>
            </w:r>
          </w:p>
        </w:tc>
        <w:tc>
          <w:tcPr>
            <w:tcW w:w="1138" w:type="dxa"/>
            <w:tcBorders>
              <w:top w:val="single" w:sz="4" w:space="0" w:color="auto"/>
              <w:left w:val="single" w:sz="4" w:space="0" w:color="auto"/>
            </w:tcBorders>
            <w:shd w:val="clear" w:color="auto" w:fill="FFFFFF"/>
            <w:vAlign w:val="center"/>
          </w:tcPr>
          <w:p w14:paraId="0E5C0F4C" w14:textId="77777777" w:rsidR="008B661C" w:rsidRDefault="00B963CB">
            <w:pPr>
              <w:pStyle w:val="Bodytext20"/>
              <w:framePr w:w="9677" w:h="3619" w:wrap="none" w:vAnchor="page" w:hAnchor="page" w:x="1615" w:y="4728"/>
              <w:shd w:val="clear" w:color="auto" w:fill="auto"/>
              <w:spacing w:before="0"/>
              <w:ind w:left="160" w:firstLine="0"/>
              <w:jc w:val="left"/>
            </w:pPr>
            <w:r>
              <w:rPr>
                <w:rStyle w:val="Bodytext21"/>
              </w:rPr>
              <w:t>153.670,-</w:t>
            </w:r>
          </w:p>
        </w:tc>
        <w:tc>
          <w:tcPr>
            <w:tcW w:w="1286" w:type="dxa"/>
            <w:tcBorders>
              <w:top w:val="single" w:sz="4" w:space="0" w:color="auto"/>
              <w:left w:val="single" w:sz="4" w:space="0" w:color="auto"/>
              <w:right w:val="single" w:sz="4" w:space="0" w:color="auto"/>
            </w:tcBorders>
            <w:shd w:val="clear" w:color="auto" w:fill="FFFFFF"/>
            <w:vAlign w:val="center"/>
          </w:tcPr>
          <w:p w14:paraId="0E5C0F4D" w14:textId="77777777" w:rsidR="008B661C" w:rsidRDefault="00B963CB">
            <w:pPr>
              <w:pStyle w:val="Bodytext20"/>
              <w:framePr w:w="9677" w:h="3619" w:wrap="none" w:vAnchor="page" w:hAnchor="page" w:x="1615" w:y="4728"/>
              <w:shd w:val="clear" w:color="auto" w:fill="auto"/>
              <w:spacing w:before="0"/>
              <w:ind w:firstLine="0"/>
              <w:jc w:val="center"/>
            </w:pPr>
            <w:r>
              <w:rPr>
                <w:rStyle w:val="Bodytext21"/>
              </w:rPr>
              <w:t>60</w:t>
            </w:r>
          </w:p>
        </w:tc>
      </w:tr>
      <w:tr w:rsidR="008B661C" w14:paraId="0E5C0F55" w14:textId="77777777">
        <w:tblPrEx>
          <w:tblCellMar>
            <w:top w:w="0" w:type="dxa"/>
            <w:bottom w:w="0" w:type="dxa"/>
          </w:tblCellMar>
        </w:tblPrEx>
        <w:trPr>
          <w:trHeight w:hRule="exact" w:val="883"/>
        </w:trPr>
        <w:tc>
          <w:tcPr>
            <w:tcW w:w="586" w:type="dxa"/>
            <w:tcBorders>
              <w:top w:val="single" w:sz="4" w:space="0" w:color="auto"/>
              <w:left w:val="single" w:sz="4" w:space="0" w:color="auto"/>
            </w:tcBorders>
            <w:shd w:val="clear" w:color="auto" w:fill="FFFFFF"/>
            <w:vAlign w:val="center"/>
          </w:tcPr>
          <w:p w14:paraId="0E5C0F4F" w14:textId="77777777" w:rsidR="008B661C" w:rsidRDefault="00B963CB">
            <w:pPr>
              <w:pStyle w:val="Bodytext20"/>
              <w:framePr w:w="9677" w:h="3619" w:wrap="none" w:vAnchor="page" w:hAnchor="page" w:x="1615" w:y="4728"/>
              <w:shd w:val="clear" w:color="auto" w:fill="auto"/>
              <w:spacing w:before="0"/>
              <w:ind w:left="220" w:firstLine="0"/>
              <w:jc w:val="left"/>
            </w:pPr>
            <w:r>
              <w:rPr>
                <w:rStyle w:val="Bodytext21"/>
              </w:rPr>
              <w:t>3.</w:t>
            </w:r>
          </w:p>
        </w:tc>
        <w:tc>
          <w:tcPr>
            <w:tcW w:w="4253" w:type="dxa"/>
            <w:tcBorders>
              <w:top w:val="single" w:sz="4" w:space="0" w:color="auto"/>
              <w:left w:val="single" w:sz="4" w:space="0" w:color="auto"/>
            </w:tcBorders>
            <w:shd w:val="clear" w:color="auto" w:fill="FFFFFF"/>
            <w:vAlign w:val="bottom"/>
          </w:tcPr>
          <w:p w14:paraId="0E5C0F50" w14:textId="77777777" w:rsidR="008B661C" w:rsidRDefault="00B963CB">
            <w:pPr>
              <w:pStyle w:val="Bodytext20"/>
              <w:framePr w:w="9677" w:h="3619" w:wrap="none" w:vAnchor="page" w:hAnchor="page" w:x="1615" w:y="4728"/>
              <w:shd w:val="clear" w:color="auto" w:fill="auto"/>
              <w:spacing w:before="0" w:line="288" w:lineRule="exact"/>
              <w:ind w:firstLine="0"/>
              <w:jc w:val="left"/>
            </w:pPr>
            <w:r>
              <w:rPr>
                <w:rStyle w:val="Bodytext21"/>
              </w:rPr>
              <w:t xml:space="preserve">Inženýring k získání stavebního </w:t>
            </w:r>
            <w:r>
              <w:rPr>
                <w:rStyle w:val="Bodytext21"/>
              </w:rPr>
              <w:t>povolení a kolaudačního rozhodnutí, pokud je studií vyžadován.</w:t>
            </w:r>
          </w:p>
        </w:tc>
        <w:tc>
          <w:tcPr>
            <w:tcW w:w="1142" w:type="dxa"/>
            <w:tcBorders>
              <w:top w:val="single" w:sz="4" w:space="0" w:color="auto"/>
              <w:left w:val="single" w:sz="4" w:space="0" w:color="auto"/>
            </w:tcBorders>
            <w:shd w:val="clear" w:color="auto" w:fill="FFFFFF"/>
            <w:vAlign w:val="center"/>
          </w:tcPr>
          <w:p w14:paraId="0E5C0F51" w14:textId="77777777" w:rsidR="008B661C" w:rsidRDefault="00B963CB">
            <w:pPr>
              <w:pStyle w:val="Bodytext20"/>
              <w:framePr w:w="9677" w:h="3619" w:wrap="none" w:vAnchor="page" w:hAnchor="page" w:x="1615" w:y="4728"/>
              <w:shd w:val="clear" w:color="auto" w:fill="auto"/>
              <w:spacing w:before="0"/>
              <w:ind w:right="20" w:firstLine="0"/>
              <w:jc w:val="center"/>
            </w:pPr>
            <w:r>
              <w:rPr>
                <w:rStyle w:val="Bodytext21"/>
              </w:rPr>
              <w:t>X</w:t>
            </w:r>
          </w:p>
        </w:tc>
        <w:tc>
          <w:tcPr>
            <w:tcW w:w="1272" w:type="dxa"/>
            <w:tcBorders>
              <w:top w:val="single" w:sz="4" w:space="0" w:color="auto"/>
              <w:left w:val="single" w:sz="4" w:space="0" w:color="auto"/>
            </w:tcBorders>
            <w:shd w:val="clear" w:color="auto" w:fill="FFFFFF"/>
            <w:vAlign w:val="center"/>
          </w:tcPr>
          <w:p w14:paraId="0E5C0F52" w14:textId="77777777" w:rsidR="008B661C" w:rsidRDefault="00B963CB">
            <w:pPr>
              <w:pStyle w:val="Bodytext20"/>
              <w:framePr w:w="9677" w:h="3619" w:wrap="none" w:vAnchor="page" w:hAnchor="page" w:x="1615" w:y="4728"/>
              <w:shd w:val="clear" w:color="auto" w:fill="auto"/>
              <w:spacing w:before="0"/>
              <w:ind w:firstLine="0"/>
              <w:jc w:val="center"/>
            </w:pPr>
            <w:r>
              <w:rPr>
                <w:rStyle w:val="Bodytext21"/>
              </w:rPr>
              <w:t>X</w:t>
            </w:r>
          </w:p>
        </w:tc>
        <w:tc>
          <w:tcPr>
            <w:tcW w:w="1138" w:type="dxa"/>
            <w:tcBorders>
              <w:top w:val="single" w:sz="4" w:space="0" w:color="auto"/>
              <w:left w:val="single" w:sz="4" w:space="0" w:color="auto"/>
            </w:tcBorders>
            <w:shd w:val="clear" w:color="auto" w:fill="FFFFFF"/>
            <w:vAlign w:val="center"/>
          </w:tcPr>
          <w:p w14:paraId="0E5C0F53" w14:textId="77777777" w:rsidR="008B661C" w:rsidRDefault="00B963CB">
            <w:pPr>
              <w:pStyle w:val="Bodytext20"/>
              <w:framePr w:w="9677" w:h="3619" w:wrap="none" w:vAnchor="page" w:hAnchor="page" w:x="1615" w:y="4728"/>
              <w:shd w:val="clear" w:color="auto" w:fill="auto"/>
              <w:spacing w:before="0"/>
              <w:ind w:firstLine="0"/>
              <w:jc w:val="center"/>
            </w:pPr>
            <w:r>
              <w:rPr>
                <w:rStyle w:val="Bodytext21"/>
              </w:rPr>
              <w:t>X</w:t>
            </w:r>
          </w:p>
        </w:tc>
        <w:tc>
          <w:tcPr>
            <w:tcW w:w="1286" w:type="dxa"/>
            <w:tcBorders>
              <w:top w:val="single" w:sz="4" w:space="0" w:color="auto"/>
              <w:left w:val="single" w:sz="4" w:space="0" w:color="auto"/>
              <w:right w:val="single" w:sz="4" w:space="0" w:color="auto"/>
            </w:tcBorders>
            <w:shd w:val="clear" w:color="auto" w:fill="D5D6D1"/>
          </w:tcPr>
          <w:p w14:paraId="0E5C0F54" w14:textId="77777777" w:rsidR="008B661C" w:rsidRDefault="008B661C">
            <w:pPr>
              <w:framePr w:w="9677" w:h="3619" w:wrap="none" w:vAnchor="page" w:hAnchor="page" w:x="1615" w:y="4728"/>
              <w:rPr>
                <w:sz w:val="10"/>
                <w:szCs w:val="10"/>
              </w:rPr>
            </w:pPr>
          </w:p>
        </w:tc>
      </w:tr>
      <w:tr w:rsidR="008B661C" w14:paraId="0E5C0F5C" w14:textId="77777777">
        <w:tblPrEx>
          <w:tblCellMar>
            <w:top w:w="0" w:type="dxa"/>
            <w:bottom w:w="0" w:type="dxa"/>
          </w:tblCellMar>
        </w:tblPrEx>
        <w:trPr>
          <w:trHeight w:hRule="exact" w:val="658"/>
        </w:trPr>
        <w:tc>
          <w:tcPr>
            <w:tcW w:w="586" w:type="dxa"/>
            <w:tcBorders>
              <w:top w:val="single" w:sz="4" w:space="0" w:color="auto"/>
              <w:left w:val="single" w:sz="4" w:space="0" w:color="auto"/>
              <w:bottom w:val="single" w:sz="4" w:space="0" w:color="auto"/>
            </w:tcBorders>
            <w:shd w:val="clear" w:color="auto" w:fill="FFFFFF"/>
          </w:tcPr>
          <w:p w14:paraId="0E5C0F56" w14:textId="77777777" w:rsidR="008B661C" w:rsidRDefault="008B661C">
            <w:pPr>
              <w:framePr w:w="9677" w:h="3619" w:wrap="none" w:vAnchor="page" w:hAnchor="page" w:x="1615" w:y="4728"/>
              <w:rPr>
                <w:sz w:val="10"/>
                <w:szCs w:val="10"/>
              </w:rPr>
            </w:pPr>
          </w:p>
        </w:tc>
        <w:tc>
          <w:tcPr>
            <w:tcW w:w="4253" w:type="dxa"/>
            <w:tcBorders>
              <w:top w:val="single" w:sz="4" w:space="0" w:color="auto"/>
              <w:left w:val="single" w:sz="4" w:space="0" w:color="auto"/>
              <w:bottom w:val="single" w:sz="4" w:space="0" w:color="auto"/>
            </w:tcBorders>
            <w:shd w:val="clear" w:color="auto" w:fill="FFFFFF"/>
            <w:vAlign w:val="center"/>
          </w:tcPr>
          <w:p w14:paraId="0E5C0F57" w14:textId="77777777" w:rsidR="008B661C" w:rsidRDefault="00B963CB">
            <w:pPr>
              <w:pStyle w:val="Bodytext20"/>
              <w:framePr w:w="9677" w:h="3619" w:wrap="none" w:vAnchor="page" w:hAnchor="page" w:x="1615" w:y="4728"/>
              <w:shd w:val="clear" w:color="auto" w:fill="auto"/>
              <w:spacing w:before="0"/>
              <w:ind w:firstLine="0"/>
              <w:jc w:val="left"/>
            </w:pPr>
            <w:r>
              <w:rPr>
                <w:rStyle w:val="Bodytext2Bold0"/>
              </w:rPr>
              <w:t>Cena celkem</w:t>
            </w:r>
          </w:p>
        </w:tc>
        <w:tc>
          <w:tcPr>
            <w:tcW w:w="1142" w:type="dxa"/>
            <w:tcBorders>
              <w:top w:val="single" w:sz="4" w:space="0" w:color="auto"/>
              <w:left w:val="single" w:sz="4" w:space="0" w:color="auto"/>
              <w:bottom w:val="single" w:sz="4" w:space="0" w:color="auto"/>
            </w:tcBorders>
            <w:shd w:val="clear" w:color="auto" w:fill="FFFFFF"/>
            <w:vAlign w:val="center"/>
          </w:tcPr>
          <w:p w14:paraId="0E5C0F58" w14:textId="77777777" w:rsidR="008B661C" w:rsidRDefault="00B963CB">
            <w:pPr>
              <w:pStyle w:val="Bodytext20"/>
              <w:framePr w:w="9677" w:h="3619" w:wrap="none" w:vAnchor="page" w:hAnchor="page" w:x="1615" w:y="4728"/>
              <w:shd w:val="clear" w:color="auto" w:fill="auto"/>
              <w:spacing w:before="0"/>
              <w:ind w:left="140" w:firstLine="0"/>
              <w:jc w:val="left"/>
            </w:pPr>
            <w:r>
              <w:rPr>
                <w:rStyle w:val="Bodytext21"/>
              </w:rPr>
              <w:t>237.000,-</w:t>
            </w:r>
          </w:p>
        </w:tc>
        <w:tc>
          <w:tcPr>
            <w:tcW w:w="1272" w:type="dxa"/>
            <w:tcBorders>
              <w:top w:val="single" w:sz="4" w:space="0" w:color="auto"/>
              <w:left w:val="single" w:sz="4" w:space="0" w:color="auto"/>
              <w:bottom w:val="single" w:sz="4" w:space="0" w:color="auto"/>
            </w:tcBorders>
            <w:shd w:val="clear" w:color="auto" w:fill="FFFFFF"/>
            <w:vAlign w:val="center"/>
          </w:tcPr>
          <w:p w14:paraId="0E5C0F59" w14:textId="77777777" w:rsidR="008B661C" w:rsidRDefault="00B963CB">
            <w:pPr>
              <w:pStyle w:val="Bodytext20"/>
              <w:framePr w:w="9677" w:h="3619" w:wrap="none" w:vAnchor="page" w:hAnchor="page" w:x="1615" w:y="4728"/>
              <w:shd w:val="clear" w:color="auto" w:fill="auto"/>
              <w:spacing w:before="0"/>
              <w:ind w:left="280" w:firstLine="0"/>
              <w:jc w:val="left"/>
            </w:pPr>
            <w:r>
              <w:rPr>
                <w:rStyle w:val="Bodytext21"/>
              </w:rPr>
              <w:t>49.770,-</w:t>
            </w:r>
          </w:p>
        </w:tc>
        <w:tc>
          <w:tcPr>
            <w:tcW w:w="1138" w:type="dxa"/>
            <w:tcBorders>
              <w:top w:val="single" w:sz="4" w:space="0" w:color="auto"/>
              <w:left w:val="single" w:sz="4" w:space="0" w:color="auto"/>
              <w:bottom w:val="single" w:sz="4" w:space="0" w:color="auto"/>
            </w:tcBorders>
            <w:shd w:val="clear" w:color="auto" w:fill="FFFFFF"/>
            <w:vAlign w:val="center"/>
          </w:tcPr>
          <w:p w14:paraId="0E5C0F5A" w14:textId="77777777" w:rsidR="008B661C" w:rsidRDefault="00B963CB">
            <w:pPr>
              <w:pStyle w:val="Bodytext20"/>
              <w:framePr w:w="9677" w:h="3619" w:wrap="none" w:vAnchor="page" w:hAnchor="page" w:x="1615" w:y="4728"/>
              <w:shd w:val="clear" w:color="auto" w:fill="auto"/>
              <w:spacing w:before="0"/>
              <w:ind w:left="160" w:firstLine="0"/>
              <w:jc w:val="left"/>
            </w:pPr>
            <w:r>
              <w:rPr>
                <w:rStyle w:val="Bodytext21"/>
              </w:rPr>
              <w:t>286.770,-</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0E5C0F5B" w14:textId="77777777" w:rsidR="008B661C" w:rsidRDefault="008B661C">
            <w:pPr>
              <w:framePr w:w="9677" w:h="3619" w:wrap="none" w:vAnchor="page" w:hAnchor="page" w:x="1615" w:y="4728"/>
              <w:rPr>
                <w:sz w:val="10"/>
                <w:szCs w:val="10"/>
              </w:rPr>
            </w:pPr>
          </w:p>
        </w:tc>
      </w:tr>
    </w:tbl>
    <w:p w14:paraId="0E5C0F5D" w14:textId="77777777" w:rsidR="008B661C" w:rsidRDefault="00B963CB" w:rsidP="00EC520A">
      <w:pPr>
        <w:pStyle w:val="Bodytext20"/>
        <w:framePr w:w="9841" w:h="6442" w:hRule="exact" w:wrap="none" w:vAnchor="page" w:hAnchor="page" w:x="1587" w:y="8601"/>
        <w:numPr>
          <w:ilvl w:val="0"/>
          <w:numId w:val="5"/>
        </w:numPr>
        <w:shd w:val="clear" w:color="auto" w:fill="auto"/>
        <w:tabs>
          <w:tab w:val="left" w:pos="443"/>
        </w:tabs>
        <w:spacing w:before="0" w:line="288" w:lineRule="exact"/>
        <w:ind w:left="460" w:right="540" w:hanging="460"/>
      </w:pPr>
      <w:r>
        <w:t xml:space="preserve">Bude prováděna dílčí fakturace na základě splnění uzlových bodů harmonogramu. Každá dílčí faktura bude doložena rozpisem provedených prací </w:t>
      </w:r>
      <w:r>
        <w:t>vztahujících se k příslušnému uzlovému bodu.</w:t>
      </w:r>
    </w:p>
    <w:p w14:paraId="0E5C0F5E" w14:textId="77777777" w:rsidR="008B661C" w:rsidRDefault="00B963CB" w:rsidP="00EC520A">
      <w:pPr>
        <w:pStyle w:val="Bodytext20"/>
        <w:framePr w:w="9841" w:h="6442" w:hRule="exact" w:wrap="none" w:vAnchor="page" w:hAnchor="page" w:x="1587" w:y="8601"/>
        <w:numPr>
          <w:ilvl w:val="0"/>
          <w:numId w:val="5"/>
        </w:numPr>
        <w:shd w:val="clear" w:color="auto" w:fill="auto"/>
        <w:tabs>
          <w:tab w:val="left" w:pos="443"/>
        </w:tabs>
        <w:spacing w:before="0" w:line="288" w:lineRule="exact"/>
        <w:ind w:left="460" w:right="540" w:hanging="460"/>
      </w:pPr>
      <w:r>
        <w:t>Fakturace PD bude obsahovat i položky spadající do režimu oprav (opravy, výměny) a investic (zhodnocení stavby).</w:t>
      </w:r>
    </w:p>
    <w:p w14:paraId="0E5C0F5F" w14:textId="77777777" w:rsidR="008B661C" w:rsidRDefault="00B963CB" w:rsidP="00EC520A">
      <w:pPr>
        <w:pStyle w:val="Bodytext20"/>
        <w:framePr w:w="9841" w:h="6442" w:hRule="exact" w:wrap="none" w:vAnchor="page" w:hAnchor="page" w:x="1587" w:y="8601"/>
        <w:numPr>
          <w:ilvl w:val="0"/>
          <w:numId w:val="5"/>
        </w:numPr>
        <w:shd w:val="clear" w:color="auto" w:fill="auto"/>
        <w:tabs>
          <w:tab w:val="left" w:pos="443"/>
        </w:tabs>
        <w:spacing w:before="0" w:line="288" w:lineRule="exact"/>
        <w:ind w:left="460" w:right="540" w:hanging="460"/>
      </w:pPr>
      <w:r>
        <w:t xml:space="preserve">Splatnost faktur (daňových dokladů), doložených potvrzeným zápisem o splnění uzlových bodů, je 30 </w:t>
      </w:r>
      <w:r>
        <w:t>dnů od doručení objednateli.</w:t>
      </w:r>
    </w:p>
    <w:p w14:paraId="0E5C0F60" w14:textId="77777777" w:rsidR="008B661C" w:rsidRDefault="00B963CB" w:rsidP="00EC520A">
      <w:pPr>
        <w:pStyle w:val="Bodytext20"/>
        <w:framePr w:w="9841" w:h="6442" w:hRule="exact" w:wrap="none" w:vAnchor="page" w:hAnchor="page" w:x="1587" w:y="8601"/>
        <w:numPr>
          <w:ilvl w:val="0"/>
          <w:numId w:val="5"/>
        </w:numPr>
        <w:shd w:val="clear" w:color="auto" w:fill="auto"/>
        <w:tabs>
          <w:tab w:val="left" w:pos="443"/>
        </w:tabs>
        <w:spacing w:before="0" w:line="288" w:lineRule="exact"/>
        <w:ind w:left="460" w:right="540" w:hanging="460"/>
      </w:pPr>
      <w:r>
        <w:t>V případě, že faktura nebude vystavena oprávněně či nebude obsahovat náležitosti uvedené v této smlouvě, je objednatel oprávněn vrátit ji zhotoviteli k doplnění. V takovém případě se přeruší plynutí lhůty splatnosti a nová lhůt</w:t>
      </w:r>
      <w:r>
        <w:t>a splatnosti začne plynout doručením opravené či oprávněně vystavené faktury.</w:t>
      </w:r>
    </w:p>
    <w:p w14:paraId="0E5C0F61" w14:textId="77777777" w:rsidR="008B661C" w:rsidRDefault="00B963CB" w:rsidP="00EC520A">
      <w:pPr>
        <w:pStyle w:val="Bodytext20"/>
        <w:framePr w:w="9841" w:h="6442" w:hRule="exact" w:wrap="none" w:vAnchor="page" w:hAnchor="page" w:x="1587" w:y="8601"/>
        <w:numPr>
          <w:ilvl w:val="0"/>
          <w:numId w:val="5"/>
        </w:numPr>
        <w:shd w:val="clear" w:color="auto" w:fill="auto"/>
        <w:tabs>
          <w:tab w:val="left" w:pos="443"/>
        </w:tabs>
        <w:spacing w:before="0" w:line="288" w:lineRule="exact"/>
        <w:ind w:left="460" w:right="540" w:hanging="460"/>
      </w:pPr>
      <w:r>
        <w:t>Vztahuje-li se na dodávky a služby při plnění této smlouvy režim přenesení daňové povinnosti podle ust. § 92e zákona č. 235/2004 Sb., o dani z přidané hodnoty, ve znění pozdějšíc</w:t>
      </w:r>
      <w:r>
        <w:t>h předpisů, je k odvedení DPH povinen objednatel. Zhotovitel je povinen vystavit fakturu s uvedením sazby DPH a číselného kódu klasifikace produkce CZ-CPA dle sdělení ČSU platného od 1. 1. 2008. Částka DPH na daňovém dokladu vyčíslena nebude.</w:t>
      </w:r>
    </w:p>
    <w:p w14:paraId="0E5C0F62" w14:textId="77777777" w:rsidR="008B661C" w:rsidRDefault="00B963CB" w:rsidP="00EC520A">
      <w:pPr>
        <w:pStyle w:val="Bodytext20"/>
        <w:framePr w:w="9841" w:h="6442" w:hRule="exact" w:wrap="none" w:vAnchor="page" w:hAnchor="page" w:x="1587" w:y="8601"/>
        <w:numPr>
          <w:ilvl w:val="0"/>
          <w:numId w:val="5"/>
        </w:numPr>
        <w:shd w:val="clear" w:color="auto" w:fill="auto"/>
        <w:tabs>
          <w:tab w:val="left" w:pos="443"/>
        </w:tabs>
        <w:spacing w:before="0" w:line="288" w:lineRule="exact"/>
        <w:ind w:left="460" w:right="540" w:hanging="460"/>
      </w:pPr>
      <w:r>
        <w:t>Dílčí faktury</w:t>
      </w:r>
      <w:r>
        <w:t xml:space="preserve"> i konečná faktura budou zpracovány ve dvou vyhotoveních a doručeny objednateli na adresu: Hudební divadlo v Karlině, Křižíkova 283/10, Praha 8 - Karlín, PSČ 186 00.</w:t>
      </w:r>
    </w:p>
    <w:p w14:paraId="0E5C0F63" w14:textId="77777777" w:rsidR="008B661C" w:rsidRDefault="00B963CB" w:rsidP="00EC520A">
      <w:pPr>
        <w:pStyle w:val="Bodytext20"/>
        <w:framePr w:w="9841" w:h="6442" w:hRule="exact" w:wrap="none" w:vAnchor="page" w:hAnchor="page" w:x="1587" w:y="8601"/>
        <w:numPr>
          <w:ilvl w:val="0"/>
          <w:numId w:val="5"/>
        </w:numPr>
        <w:shd w:val="clear" w:color="auto" w:fill="auto"/>
        <w:tabs>
          <w:tab w:val="left" w:pos="443"/>
        </w:tabs>
        <w:spacing w:before="0" w:line="288" w:lineRule="exact"/>
        <w:ind w:left="460" w:right="540" w:hanging="460"/>
      </w:pPr>
      <w:r>
        <w:t>Objednatel je oprávněn smluvní pokutu, případně náhradu škody, na které mu v důsledku poru</w:t>
      </w:r>
      <w:r>
        <w:t>šení závazků zhotovitele vznikl nárok, započítat do kterékoliv úhrady, která náleží zhotoviteli dle příslušných ustanovení této smlouvy.</w:t>
      </w:r>
    </w:p>
    <w:p w14:paraId="0E5C0F64" w14:textId="77777777" w:rsidR="008B661C" w:rsidRDefault="00B963CB" w:rsidP="00EC520A">
      <w:pPr>
        <w:pStyle w:val="Bodytext20"/>
        <w:framePr w:w="9841" w:h="6442" w:hRule="exact" w:wrap="none" w:vAnchor="page" w:hAnchor="page" w:x="1587" w:y="8601"/>
        <w:numPr>
          <w:ilvl w:val="0"/>
          <w:numId w:val="5"/>
        </w:numPr>
        <w:shd w:val="clear" w:color="auto" w:fill="auto"/>
        <w:tabs>
          <w:tab w:val="left" w:pos="443"/>
        </w:tabs>
        <w:spacing w:before="0" w:line="288" w:lineRule="exact"/>
        <w:ind w:left="460" w:right="540" w:hanging="460"/>
      </w:pPr>
      <w:r>
        <w:t xml:space="preserve">Pokud je zhotovitel plátcem daně z přidané hodnoty, nebo se jím stane, pak prohlašuje, že bude plnit povinnost odvádět </w:t>
      </w:r>
      <w:r>
        <w:t>řádně tuto daň v souvislosti s plněním uskutečněným na základě této smlouvy.</w:t>
      </w:r>
    </w:p>
    <w:p w14:paraId="0E5C0F65" w14:textId="77777777" w:rsidR="008B661C" w:rsidRDefault="008B661C">
      <w:pPr>
        <w:rPr>
          <w:sz w:val="2"/>
          <w:szCs w:val="2"/>
        </w:rPr>
        <w:sectPr w:rsidR="008B661C">
          <w:pgSz w:w="11900" w:h="16840"/>
          <w:pgMar w:top="360" w:right="360" w:bottom="360" w:left="360" w:header="0" w:footer="3" w:gutter="0"/>
          <w:cols w:space="720"/>
          <w:noEndnote/>
          <w:docGrid w:linePitch="360"/>
        </w:sectPr>
      </w:pPr>
    </w:p>
    <w:p w14:paraId="0E5C0F66" w14:textId="77777777" w:rsidR="008B661C" w:rsidRDefault="00B963CB" w:rsidP="00381AEF">
      <w:pPr>
        <w:pStyle w:val="Bodytext20"/>
        <w:framePr w:w="9706" w:h="13801" w:hRule="exact" w:wrap="none" w:vAnchor="page" w:hAnchor="page" w:x="1587" w:y="1670"/>
        <w:shd w:val="clear" w:color="auto" w:fill="auto"/>
        <w:spacing w:before="0" w:line="288" w:lineRule="exact"/>
        <w:ind w:left="500" w:right="520" w:firstLine="0"/>
      </w:pPr>
      <w:r>
        <w:lastRenderedPageBreak/>
        <w:t xml:space="preserve">V případě, že dojde k porušení této povinnosti, je z jakékoliv fakturace učiněné zhotovitelem vůči objednateli oprávněn objednatel pozastavit proplacení </w:t>
      </w:r>
      <w:r>
        <w:t>částky odpovídající nezaplacené části daně z přidané hodnoty do doby splnění daňové povinnosti, popř. z takto pozastavené částky splnit uvedenou daňovou povinnost za zhotovitele. Plnění takto provedené objednatelem za zhotovitele se ve výši poskytnuté sprá</w:t>
      </w:r>
      <w:r>
        <w:t xml:space="preserve">vci daně započítává na povinnosti objednatele vůči zhotoviteli v souvislosti s úhradami ceny za dílo. Nebude-li takto možno pozastavit či pozastavovat částku odpovídající nesplacené dani z přidané hodnoty z fakturace zhotovitele, je objednatel oprávněn od </w:t>
      </w:r>
      <w:r>
        <w:t>této smlouvy kdykoliv odstoupit.</w:t>
      </w:r>
    </w:p>
    <w:p w14:paraId="0E5C0F67" w14:textId="77777777" w:rsidR="008B661C" w:rsidRDefault="00B963CB" w:rsidP="00381AEF">
      <w:pPr>
        <w:pStyle w:val="Bodytext20"/>
        <w:framePr w:w="9706" w:h="13801" w:hRule="exact" w:wrap="none" w:vAnchor="page" w:hAnchor="page" w:x="1587" w:y="1670"/>
        <w:numPr>
          <w:ilvl w:val="0"/>
          <w:numId w:val="5"/>
        </w:numPr>
        <w:shd w:val="clear" w:color="auto" w:fill="auto"/>
        <w:tabs>
          <w:tab w:val="left" w:pos="526"/>
        </w:tabs>
        <w:spacing w:before="0" w:after="337" w:line="288" w:lineRule="exact"/>
        <w:ind w:left="500" w:right="520" w:hanging="500"/>
      </w:pPr>
      <w:r>
        <w:t>Zhotovitel není oprávněn postoupit jakoukoliv pohledávku z této smlouvy za objednatelem bez předchozího písemného souhlasu objednatele. V případě porušení této povinnosti je povinen uhradit objednateli smluvní pokutu ve výš</w:t>
      </w:r>
      <w:r>
        <w:t>i případně postoupené pohledávky. Zhotovitel dále není oprávněn jednostranně započíst jakékoliv pohledávky vůči objednateli, plynoucí z předmětu smluvního vztahu, bez předchozího písemného souhlasu objednatele. Zhotovitel dále není oprávněn jakoukoliv pohl</w:t>
      </w:r>
      <w:r>
        <w:t>edávku za objednatelem, vzniklou ze závazkového vztahu založeného touto smlouvou, použít k zajištění pohledávek třetích osob bez předchozího písemného souhlasu objednatele.</w:t>
      </w:r>
    </w:p>
    <w:p w14:paraId="0E5C0F68" w14:textId="77777777" w:rsidR="008B661C" w:rsidRDefault="00B963CB" w:rsidP="00381AEF">
      <w:pPr>
        <w:pStyle w:val="Heading310"/>
        <w:framePr w:w="9706" w:h="13801" w:hRule="exact" w:wrap="none" w:vAnchor="page" w:hAnchor="page" w:x="1587" w:y="1670"/>
        <w:numPr>
          <w:ilvl w:val="0"/>
          <w:numId w:val="6"/>
        </w:numPr>
        <w:shd w:val="clear" w:color="auto" w:fill="auto"/>
        <w:tabs>
          <w:tab w:val="left" w:pos="713"/>
        </w:tabs>
        <w:spacing w:before="0" w:line="317" w:lineRule="exact"/>
        <w:ind w:left="780"/>
        <w:jc w:val="left"/>
      </w:pPr>
      <w:bookmarkStart w:id="8" w:name="bookmark8"/>
      <w:r>
        <w:t>ZVLÁŠTNÍ UJEDNÁNÍ PRO PŘÍPAD NESROVNALOSTÍ ZJIŠTĚNÝCH V DOKUMENTACI</w:t>
      </w:r>
      <w:bookmarkEnd w:id="8"/>
    </w:p>
    <w:p w14:paraId="0E5C0F69" w14:textId="77777777" w:rsidR="008B661C" w:rsidRDefault="00B963CB" w:rsidP="00381AEF">
      <w:pPr>
        <w:pStyle w:val="Bodytext40"/>
        <w:framePr w:w="9706" w:h="13801" w:hRule="exact" w:wrap="none" w:vAnchor="page" w:hAnchor="page" w:x="1587" w:y="1670"/>
        <w:numPr>
          <w:ilvl w:val="0"/>
          <w:numId w:val="7"/>
        </w:numPr>
        <w:shd w:val="clear" w:color="auto" w:fill="auto"/>
        <w:tabs>
          <w:tab w:val="left" w:pos="378"/>
        </w:tabs>
        <w:ind w:left="500"/>
      </w:pPr>
      <w:r>
        <w:t>V případě nesro</w:t>
      </w:r>
      <w:r>
        <w:t>vnalostí mezi jednotlivými částmi dokumentace zakázky platí, že:</w:t>
      </w:r>
    </w:p>
    <w:p w14:paraId="0E5C0F6A" w14:textId="77777777" w:rsidR="008B661C" w:rsidRDefault="00B963CB" w:rsidP="00381AEF">
      <w:pPr>
        <w:pStyle w:val="Bodytext20"/>
        <w:framePr w:w="9706" w:h="13801" w:hRule="exact" w:wrap="none" w:vAnchor="page" w:hAnchor="page" w:x="1587" w:y="1670"/>
        <w:numPr>
          <w:ilvl w:val="0"/>
          <w:numId w:val="8"/>
        </w:numPr>
        <w:shd w:val="clear" w:color="auto" w:fill="auto"/>
        <w:tabs>
          <w:tab w:val="left" w:pos="526"/>
        </w:tabs>
        <w:spacing w:before="0" w:line="317" w:lineRule="exact"/>
        <w:ind w:left="500" w:hanging="500"/>
      </w:pPr>
      <w:r>
        <w:t>kóty napsané na výkresu platí, i když se liší od velikostí odměřených na stejném výkresu,</w:t>
      </w:r>
    </w:p>
    <w:p w14:paraId="0E5C0F6B" w14:textId="77777777" w:rsidR="008B661C" w:rsidRDefault="00B963CB" w:rsidP="00381AEF">
      <w:pPr>
        <w:pStyle w:val="Bodytext20"/>
        <w:framePr w:w="9706" w:h="13801" w:hRule="exact" w:wrap="none" w:vAnchor="page" w:hAnchor="page" w:x="1587" w:y="1670"/>
        <w:numPr>
          <w:ilvl w:val="0"/>
          <w:numId w:val="8"/>
        </w:numPr>
        <w:shd w:val="clear" w:color="auto" w:fill="auto"/>
        <w:tabs>
          <w:tab w:val="left" w:pos="526"/>
        </w:tabs>
        <w:spacing w:before="0" w:line="293" w:lineRule="exact"/>
        <w:ind w:left="620" w:hanging="620"/>
        <w:jc w:val="left"/>
      </w:pPr>
      <w:r>
        <w:t xml:space="preserve">výkresy podrobnějšího měřítka mají přednost před výkresy hrubšího měřítka, pořízenými ke stejnému </w:t>
      </w:r>
      <w:r>
        <w:t>datu,</w:t>
      </w:r>
    </w:p>
    <w:p w14:paraId="0E5C0F6C" w14:textId="77777777" w:rsidR="008B661C" w:rsidRDefault="00B963CB" w:rsidP="00381AEF">
      <w:pPr>
        <w:pStyle w:val="Bodytext20"/>
        <w:framePr w:w="9706" w:h="13801" w:hRule="exact" w:wrap="none" w:vAnchor="page" w:hAnchor="page" w:x="1587" w:y="1670"/>
        <w:numPr>
          <w:ilvl w:val="0"/>
          <w:numId w:val="8"/>
        </w:numPr>
        <w:shd w:val="clear" w:color="auto" w:fill="auto"/>
        <w:tabs>
          <w:tab w:val="left" w:pos="526"/>
        </w:tabs>
        <w:spacing w:before="0" w:line="293" w:lineRule="exact"/>
        <w:ind w:left="500" w:hanging="500"/>
      </w:pPr>
      <w:r>
        <w:t>textová určení (specifikace) mají přednost před výkresy,</w:t>
      </w:r>
    </w:p>
    <w:p w14:paraId="0E5C0F6D" w14:textId="77777777" w:rsidR="008B661C" w:rsidRDefault="00B963CB" w:rsidP="00381AEF">
      <w:pPr>
        <w:pStyle w:val="Bodytext20"/>
        <w:framePr w:w="9706" w:h="13801" w:hRule="exact" w:wrap="none" w:vAnchor="page" w:hAnchor="page" w:x="1587" w:y="1670"/>
        <w:numPr>
          <w:ilvl w:val="0"/>
          <w:numId w:val="8"/>
        </w:numPr>
        <w:shd w:val="clear" w:color="auto" w:fill="auto"/>
        <w:tabs>
          <w:tab w:val="left" w:pos="526"/>
        </w:tabs>
        <w:spacing w:before="0" w:line="293" w:lineRule="exact"/>
        <w:ind w:left="620" w:right="520" w:hanging="620"/>
        <w:jc w:val="left"/>
      </w:pPr>
      <w:r>
        <w:t>úpravy povrchu v tabulkách a textových určeních (specifikacích) mají přednost před znázorněním na výkresech,</w:t>
      </w:r>
    </w:p>
    <w:p w14:paraId="0E5C0F6E" w14:textId="77777777" w:rsidR="008B661C" w:rsidRDefault="00B963CB" w:rsidP="00381AEF">
      <w:pPr>
        <w:pStyle w:val="Bodytext20"/>
        <w:framePr w:w="9706" w:h="13801" w:hRule="exact" w:wrap="none" w:vAnchor="page" w:hAnchor="page" w:x="1587" w:y="1670"/>
        <w:numPr>
          <w:ilvl w:val="0"/>
          <w:numId w:val="8"/>
        </w:numPr>
        <w:shd w:val="clear" w:color="auto" w:fill="auto"/>
        <w:tabs>
          <w:tab w:val="left" w:pos="526"/>
        </w:tabs>
        <w:spacing w:before="0" w:line="293" w:lineRule="exact"/>
        <w:ind w:left="500" w:hanging="500"/>
      </w:pPr>
      <w:r>
        <w:t>popisy na výkresech mají přednost před popisy v rozpočtech,</w:t>
      </w:r>
    </w:p>
    <w:p w14:paraId="0E5C0F6F" w14:textId="77777777" w:rsidR="008B661C" w:rsidRDefault="00B963CB" w:rsidP="00381AEF">
      <w:pPr>
        <w:pStyle w:val="Bodytext20"/>
        <w:framePr w:w="9706" w:h="13801" w:hRule="exact" w:wrap="none" w:vAnchor="page" w:hAnchor="page" w:x="1587" w:y="1670"/>
        <w:numPr>
          <w:ilvl w:val="0"/>
          <w:numId w:val="8"/>
        </w:numPr>
        <w:shd w:val="clear" w:color="auto" w:fill="auto"/>
        <w:tabs>
          <w:tab w:val="left" w:pos="526"/>
        </w:tabs>
        <w:spacing w:before="0" w:line="293" w:lineRule="exact"/>
        <w:ind w:left="500" w:hanging="500"/>
      </w:pPr>
      <w:r>
        <w:t>požární zpráva má předno</w:t>
      </w:r>
      <w:r>
        <w:t>st před všemi ostatními zprávami,</w:t>
      </w:r>
    </w:p>
    <w:p w14:paraId="0E5C0F70" w14:textId="77777777" w:rsidR="008B661C" w:rsidRDefault="00B963CB" w:rsidP="00381AEF">
      <w:pPr>
        <w:pStyle w:val="Bodytext20"/>
        <w:framePr w:w="9706" w:h="13801" w:hRule="exact" w:wrap="none" w:vAnchor="page" w:hAnchor="page" w:x="1587" w:y="1670"/>
        <w:numPr>
          <w:ilvl w:val="0"/>
          <w:numId w:val="8"/>
        </w:numPr>
        <w:shd w:val="clear" w:color="auto" w:fill="auto"/>
        <w:tabs>
          <w:tab w:val="left" w:pos="526"/>
        </w:tabs>
        <w:spacing w:before="0" w:line="293" w:lineRule="exact"/>
        <w:ind w:left="500" w:hanging="500"/>
      </w:pPr>
      <w:r>
        <w:t>výměry spočítané z výkresů nemají přednost před výměrami v rozpočtech.</w:t>
      </w:r>
    </w:p>
    <w:p w14:paraId="0E5C0F71" w14:textId="77777777" w:rsidR="008B661C" w:rsidRDefault="00B963CB" w:rsidP="00381AEF">
      <w:pPr>
        <w:pStyle w:val="Bodytext20"/>
        <w:framePr w:w="9706" w:h="13801" w:hRule="exact" w:wrap="none" w:vAnchor="page" w:hAnchor="page" w:x="1587" w:y="1670"/>
        <w:numPr>
          <w:ilvl w:val="0"/>
          <w:numId w:val="7"/>
        </w:numPr>
        <w:shd w:val="clear" w:color="auto" w:fill="auto"/>
        <w:tabs>
          <w:tab w:val="left" w:pos="526"/>
        </w:tabs>
        <w:spacing w:before="0" w:after="364" w:line="293" w:lineRule="exact"/>
        <w:ind w:left="500" w:right="520" w:hanging="500"/>
      </w:pPr>
      <w:r>
        <w:t>Bez ohledu na předcházející podmínky má dokumentace pozdějšího data vždy přednost před dokumentací dřívějšího data.</w:t>
      </w:r>
    </w:p>
    <w:p w14:paraId="0E5C0F72" w14:textId="77777777" w:rsidR="008B661C" w:rsidRDefault="00B963CB" w:rsidP="00381AEF">
      <w:pPr>
        <w:pStyle w:val="Heading310"/>
        <w:framePr w:w="9706" w:h="13801" w:hRule="exact" w:wrap="none" w:vAnchor="page" w:hAnchor="page" w:x="1587" w:y="1670"/>
        <w:numPr>
          <w:ilvl w:val="0"/>
          <w:numId w:val="6"/>
        </w:numPr>
        <w:shd w:val="clear" w:color="auto" w:fill="auto"/>
        <w:tabs>
          <w:tab w:val="left" w:pos="713"/>
        </w:tabs>
        <w:spacing w:before="0" w:line="288" w:lineRule="exact"/>
        <w:ind w:left="500" w:hanging="500"/>
      </w:pPr>
      <w:bookmarkStart w:id="9" w:name="bookmark9"/>
      <w:r>
        <w:t>PRÁVA A POVINNOSTI SMLUVNÍCH STRAN</w:t>
      </w:r>
      <w:bookmarkEnd w:id="9"/>
    </w:p>
    <w:p w14:paraId="0E5C0F73" w14:textId="77777777" w:rsidR="008B661C" w:rsidRDefault="00B963CB" w:rsidP="00381AEF">
      <w:pPr>
        <w:pStyle w:val="Bodytext20"/>
        <w:framePr w:w="9706" w:h="13801" w:hRule="exact" w:wrap="none" w:vAnchor="page" w:hAnchor="page" w:x="1587" w:y="1670"/>
        <w:numPr>
          <w:ilvl w:val="0"/>
          <w:numId w:val="9"/>
        </w:numPr>
        <w:shd w:val="clear" w:color="auto" w:fill="auto"/>
        <w:tabs>
          <w:tab w:val="left" w:pos="526"/>
        </w:tabs>
        <w:spacing w:before="0" w:line="288" w:lineRule="exact"/>
        <w:ind w:left="500" w:right="520" w:hanging="500"/>
      </w:pPr>
      <w:r>
        <w:t>Zhotovitel odpovídá za to, že dílo bude provedeno podle podmínek této smlouvy v souladu s obecně závaznými právními předpisy, technickými normami, a že bude bez vad a bude mít vlastnosti v této smlouvě dohodnuté. Za vadu se považuje rovněž skutečnost, že v</w:t>
      </w:r>
      <w:r>
        <w:t xml:space="preserve"> rozpočtu (výkazu výměr) schází položka, která vyplývá z výkresové či z jiných součástí projektové dokumentace, neboje v rozpočtu uveden chybný počet měrných jednotek. Za vadu se považuje rovněž skutečnost, že v projektové dokumentaci a ve výkazu výměr chy</w:t>
      </w:r>
      <w:r>
        <w:t>bí plnění, které je nezbytné k provedení díla.</w:t>
      </w:r>
    </w:p>
    <w:p w14:paraId="0E5C0F74" w14:textId="77777777" w:rsidR="008B661C" w:rsidRDefault="00B963CB" w:rsidP="00381AEF">
      <w:pPr>
        <w:pStyle w:val="Bodytext20"/>
        <w:framePr w:w="9706" w:h="13801" w:hRule="exact" w:wrap="none" w:vAnchor="page" w:hAnchor="page" w:x="1587" w:y="1670"/>
        <w:numPr>
          <w:ilvl w:val="0"/>
          <w:numId w:val="9"/>
        </w:numPr>
        <w:shd w:val="clear" w:color="auto" w:fill="auto"/>
        <w:tabs>
          <w:tab w:val="left" w:pos="526"/>
        </w:tabs>
        <w:spacing w:before="0" w:after="276" w:line="288" w:lineRule="exact"/>
        <w:ind w:left="500" w:right="520" w:hanging="500"/>
      </w:pPr>
      <w:r>
        <w:t>Zhotovitel odpovídá za kvalitu díla podle platných předpisů a prohlašuje, že všechny navrhované komponenty na dodávky technologických zařízení budou v souladu s platnými předpisy a budou splňovat požadavky pří</w:t>
      </w:r>
      <w:r>
        <w:t>slušných platných vyhlášek, nařízení a platných norem ČR.</w:t>
      </w:r>
    </w:p>
    <w:p w14:paraId="0E5C0F75" w14:textId="77777777" w:rsidR="008B661C" w:rsidRDefault="00B963CB" w:rsidP="00381AEF">
      <w:pPr>
        <w:pStyle w:val="Bodytext20"/>
        <w:framePr w:w="9706" w:h="13801" w:hRule="exact" w:wrap="none" w:vAnchor="page" w:hAnchor="page" w:x="1587" w:y="1670"/>
        <w:numPr>
          <w:ilvl w:val="0"/>
          <w:numId w:val="9"/>
        </w:numPr>
        <w:shd w:val="clear" w:color="auto" w:fill="auto"/>
        <w:tabs>
          <w:tab w:val="left" w:pos="526"/>
        </w:tabs>
        <w:spacing w:before="0" w:line="293" w:lineRule="exact"/>
        <w:ind w:left="500" w:right="520" w:hanging="500"/>
      </w:pPr>
      <w:r>
        <w:t>Zhotovitel neprodleně zajistí doplnění dokumentace, informací, vyjádření dalších orgánů či jiné podklady, které si při stavebním řízení vyžádá stavební úřad. Rovněž tak je zhotovitel povinen</w:t>
      </w:r>
    </w:p>
    <w:p w14:paraId="0E5C0F76" w14:textId="77777777" w:rsidR="008B661C" w:rsidRDefault="008B661C">
      <w:pPr>
        <w:rPr>
          <w:sz w:val="2"/>
          <w:szCs w:val="2"/>
        </w:rPr>
        <w:sectPr w:rsidR="008B661C">
          <w:pgSz w:w="11900" w:h="16840"/>
          <w:pgMar w:top="360" w:right="360" w:bottom="360" w:left="360" w:header="0" w:footer="3" w:gutter="0"/>
          <w:cols w:space="720"/>
          <w:noEndnote/>
          <w:docGrid w:linePitch="360"/>
        </w:sectPr>
      </w:pPr>
    </w:p>
    <w:p w14:paraId="0E5C0F77" w14:textId="77777777" w:rsidR="008B661C" w:rsidRDefault="00B963CB" w:rsidP="00B963CB">
      <w:pPr>
        <w:pStyle w:val="Bodytext20"/>
        <w:framePr w:w="9706" w:h="13486" w:hRule="exact" w:wrap="none" w:vAnchor="page" w:hAnchor="page" w:x="1587" w:y="1675"/>
        <w:shd w:val="clear" w:color="auto" w:fill="auto"/>
        <w:spacing w:before="0" w:line="288" w:lineRule="exact"/>
        <w:ind w:left="520" w:right="480" w:firstLine="0"/>
        <w:jc w:val="left"/>
      </w:pPr>
      <w:r>
        <w:lastRenderedPageBreak/>
        <w:t>reagovat na změny, které se vyskytnou během provádění stavby, v případě potřeby doplní za předem dohodnutou úplatu dokumentaci pro potřeby kolaudačního řízení.</w:t>
      </w:r>
    </w:p>
    <w:p w14:paraId="0E5C0F78" w14:textId="77777777" w:rsidR="008B661C" w:rsidRDefault="00B963CB" w:rsidP="00B963CB">
      <w:pPr>
        <w:pStyle w:val="Bodytext20"/>
        <w:framePr w:w="9706" w:h="13486" w:hRule="exact" w:wrap="none" w:vAnchor="page" w:hAnchor="page" w:x="1587" w:y="1675"/>
        <w:numPr>
          <w:ilvl w:val="0"/>
          <w:numId w:val="9"/>
        </w:numPr>
        <w:shd w:val="clear" w:color="auto" w:fill="auto"/>
        <w:tabs>
          <w:tab w:val="left" w:pos="432"/>
        </w:tabs>
        <w:spacing w:before="0" w:line="288" w:lineRule="exact"/>
        <w:ind w:left="520" w:right="480" w:hanging="520"/>
      </w:pPr>
      <w:r>
        <w:t xml:space="preserve">Objednatel poskytne zhotoviteli pro operativnost veškeré jemu dostupné </w:t>
      </w:r>
      <w:r>
        <w:t>podklady nutné k výkonu činnosti projektanta, zvláště pak veškerou dostupnou projektovou dokumentaci. Objednatel umožní pracovníkům zhotovitele přístup do prostor objektu, které budou dotčeny činností zhotovitele.</w:t>
      </w:r>
    </w:p>
    <w:p w14:paraId="0E5C0F79" w14:textId="77777777" w:rsidR="008B661C" w:rsidRDefault="00B963CB" w:rsidP="00B963CB">
      <w:pPr>
        <w:pStyle w:val="Bodytext20"/>
        <w:framePr w:w="9706" w:h="13486" w:hRule="exact" w:wrap="none" w:vAnchor="page" w:hAnchor="page" w:x="1587" w:y="1675"/>
        <w:numPr>
          <w:ilvl w:val="0"/>
          <w:numId w:val="9"/>
        </w:numPr>
        <w:shd w:val="clear" w:color="auto" w:fill="auto"/>
        <w:tabs>
          <w:tab w:val="left" w:pos="432"/>
        </w:tabs>
        <w:spacing w:before="0" w:line="288" w:lineRule="exact"/>
        <w:ind w:left="520" w:hanging="520"/>
      </w:pPr>
      <w:r>
        <w:t>Zhotovitel zajistí plnění podmínek vyjádře</w:t>
      </w:r>
      <w:r>
        <w:t>ných veřejnoprávními orgány a institucemi.</w:t>
      </w:r>
    </w:p>
    <w:p w14:paraId="0E5C0F7A" w14:textId="77777777" w:rsidR="008B661C" w:rsidRDefault="00B963CB" w:rsidP="00B963CB">
      <w:pPr>
        <w:pStyle w:val="Bodytext20"/>
        <w:framePr w:w="9706" w:h="13486" w:hRule="exact" w:wrap="none" w:vAnchor="page" w:hAnchor="page" w:x="1587" w:y="1675"/>
        <w:numPr>
          <w:ilvl w:val="0"/>
          <w:numId w:val="9"/>
        </w:numPr>
        <w:shd w:val="clear" w:color="auto" w:fill="auto"/>
        <w:tabs>
          <w:tab w:val="left" w:pos="432"/>
        </w:tabs>
        <w:spacing w:before="0" w:line="288" w:lineRule="exact"/>
        <w:ind w:left="520" w:right="480" w:hanging="520"/>
      </w:pPr>
      <w:r>
        <w:t>Zjistí-li zhotovitel, že pro řádné provedení díla existují prokazatelné objektivní překážky, které není schopen při běžném provozu řešit a odstranit, musí to neprodleně písemně oznámit objednateli, jinak nemůže ta</w:t>
      </w:r>
      <w:r>
        <w:t>kové okolnosti uplatnit jako námitku proti svému prodlení s dokončením díla či odstraněním vad a nedodělků.</w:t>
      </w:r>
    </w:p>
    <w:p w14:paraId="0E5C0F7B" w14:textId="77777777" w:rsidR="008B661C" w:rsidRDefault="00B963CB" w:rsidP="00B963CB">
      <w:pPr>
        <w:pStyle w:val="Bodytext20"/>
        <w:framePr w:w="9706" w:h="13486" w:hRule="exact" w:wrap="none" w:vAnchor="page" w:hAnchor="page" w:x="1587" w:y="1675"/>
        <w:numPr>
          <w:ilvl w:val="0"/>
          <w:numId w:val="9"/>
        </w:numPr>
        <w:shd w:val="clear" w:color="auto" w:fill="auto"/>
        <w:tabs>
          <w:tab w:val="left" w:pos="432"/>
        </w:tabs>
        <w:spacing w:before="0" w:line="288" w:lineRule="exact"/>
        <w:ind w:left="520" w:right="480" w:hanging="520"/>
      </w:pPr>
      <w:r>
        <w:t>Objednatel je povinen oznámit zhotoviteli zjevné vady při převzetí projektové dokumentace, ostatní vady bez zbytečného odkladu poté, kdy je zjistí č</w:t>
      </w:r>
      <w:r>
        <w:t>i kdy je bylo při zachování běžné péče možné zjistit. Za zjevné vady se považují takové vady, které jsou patrné již při zjevné prohlídce díla, aniž by bylo třeba k jejich rozpoznání odborných znalostí, zkušeností či jiných obdobných předpokladů.</w:t>
      </w:r>
    </w:p>
    <w:p w14:paraId="0E5C0F7C" w14:textId="77777777" w:rsidR="008B661C" w:rsidRDefault="00B963CB" w:rsidP="00B963CB">
      <w:pPr>
        <w:pStyle w:val="Bodytext20"/>
        <w:framePr w:w="9706" w:h="13486" w:hRule="exact" w:wrap="none" w:vAnchor="page" w:hAnchor="page" w:x="1587" w:y="1675"/>
        <w:numPr>
          <w:ilvl w:val="0"/>
          <w:numId w:val="9"/>
        </w:numPr>
        <w:shd w:val="clear" w:color="auto" w:fill="auto"/>
        <w:tabs>
          <w:tab w:val="left" w:pos="432"/>
        </w:tabs>
        <w:spacing w:before="0" w:after="340" w:line="288" w:lineRule="exact"/>
        <w:ind w:left="520" w:right="480" w:hanging="520"/>
      </w:pPr>
      <w:r>
        <w:t>Objednatel</w:t>
      </w:r>
      <w:r>
        <w:t xml:space="preserve"> je oprávněn postoupit zákonné oprávnění k užití díla na třetí osobu a zhotovitel je povinen toto právo strpět v souladu s § 61 odst. 1 zákona č. 121/2000 Sb., o právu autorském, o právech souvisejících s právem autorským a o změně některých zákonů, ve zně</w:t>
      </w:r>
      <w:r>
        <w:t>ní pozdějších předpisů (autorský zákon).</w:t>
      </w:r>
    </w:p>
    <w:p w14:paraId="0E5C0F7D" w14:textId="77777777" w:rsidR="008B661C" w:rsidRDefault="00B963CB" w:rsidP="00B963CB">
      <w:pPr>
        <w:pStyle w:val="Heading310"/>
        <w:framePr w:w="9706" w:h="13486" w:hRule="exact" w:wrap="none" w:vAnchor="page" w:hAnchor="page" w:x="1587" w:y="1675"/>
        <w:numPr>
          <w:ilvl w:val="0"/>
          <w:numId w:val="6"/>
        </w:numPr>
        <w:shd w:val="clear" w:color="auto" w:fill="auto"/>
        <w:tabs>
          <w:tab w:val="left" w:pos="845"/>
        </w:tabs>
        <w:spacing w:before="0" w:line="288" w:lineRule="exact"/>
        <w:ind w:left="520" w:hanging="520"/>
      </w:pPr>
      <w:bookmarkStart w:id="10" w:name="bookmark10"/>
      <w:r>
        <w:t>ZÁRUKA ZA DÍLO</w:t>
      </w:r>
      <w:bookmarkEnd w:id="10"/>
    </w:p>
    <w:p w14:paraId="0E5C0F7E" w14:textId="77777777" w:rsidR="008B661C" w:rsidRDefault="00B963CB" w:rsidP="00B963CB">
      <w:pPr>
        <w:pStyle w:val="Bodytext20"/>
        <w:framePr w:w="9706" w:h="13486" w:hRule="exact" w:wrap="none" w:vAnchor="page" w:hAnchor="page" w:x="1587" w:y="1675"/>
        <w:numPr>
          <w:ilvl w:val="0"/>
          <w:numId w:val="10"/>
        </w:numPr>
        <w:shd w:val="clear" w:color="auto" w:fill="auto"/>
        <w:tabs>
          <w:tab w:val="left" w:pos="432"/>
        </w:tabs>
        <w:spacing w:before="0" w:line="288" w:lineRule="exact"/>
        <w:ind w:left="520" w:right="480" w:hanging="520"/>
      </w:pPr>
      <w:r>
        <w:t xml:space="preserve">Zhotovitel přebírá záruku za dodané dílo po dobu 60 měsíců od předání díla objednateli. Záruka se nevztahuje na úpravu díla nebo jeho části během trvání záruční lhůty vyvolané změnou závazných </w:t>
      </w:r>
      <w:r>
        <w:t>právních předpisů a technických norem po řádném vyhotovení a předání díla dle této Smlouvy. Zhotovitel se zavazuje případné úpravy díla nebo jeho části během trvání záruční doby vyhotovit na základě předem dohodnuté ceny a v termínu dohodnutém oběma smluvn</w:t>
      </w:r>
      <w:r>
        <w:t>ími stranami.</w:t>
      </w:r>
    </w:p>
    <w:p w14:paraId="0E5C0F7F" w14:textId="77777777" w:rsidR="008B661C" w:rsidRDefault="00B963CB" w:rsidP="00B963CB">
      <w:pPr>
        <w:pStyle w:val="Bodytext20"/>
        <w:framePr w:w="9706" w:h="13486" w:hRule="exact" w:wrap="none" w:vAnchor="page" w:hAnchor="page" w:x="1587" w:y="1675"/>
        <w:numPr>
          <w:ilvl w:val="0"/>
          <w:numId w:val="10"/>
        </w:numPr>
        <w:shd w:val="clear" w:color="auto" w:fill="auto"/>
        <w:tabs>
          <w:tab w:val="left" w:pos="432"/>
        </w:tabs>
        <w:spacing w:before="0" w:line="288" w:lineRule="exact"/>
        <w:ind w:left="520" w:right="480" w:hanging="520"/>
      </w:pPr>
      <w:r>
        <w:t>Poskytnutá záruční doba běží ode dne následujícího po předání díla nebo po odstranění předchozí vady či nedodělku té části díla, jíž se záruka posléze týká.</w:t>
      </w:r>
    </w:p>
    <w:p w14:paraId="0E5C0F80" w14:textId="77777777" w:rsidR="008B661C" w:rsidRDefault="00B963CB" w:rsidP="00B963CB">
      <w:pPr>
        <w:pStyle w:val="Bodytext20"/>
        <w:framePr w:w="9706" w:h="13486" w:hRule="exact" w:wrap="none" w:vAnchor="page" w:hAnchor="page" w:x="1587" w:y="1675"/>
        <w:numPr>
          <w:ilvl w:val="0"/>
          <w:numId w:val="10"/>
        </w:numPr>
        <w:shd w:val="clear" w:color="auto" w:fill="auto"/>
        <w:tabs>
          <w:tab w:val="left" w:pos="432"/>
        </w:tabs>
        <w:spacing w:before="0" w:line="288" w:lineRule="exact"/>
        <w:ind w:left="520" w:right="480" w:hanging="520"/>
      </w:pPr>
      <w:r>
        <w:t>Zhotovitel je povinen zahájit odstraňování vad a nedodělků nejpozději do 3 dnů od jej</w:t>
      </w:r>
      <w:r>
        <w:t>ich oznámení ze strany objednatele. Zhotovitel je povinen odstranit vady a nedodělky ve lhůtě sjednané s objednatelem, jinak ve lhůtě odpovídající obvyklé době potřebné k odstranění vad a nedodělků při vynaložení maximální odborné péče a potřebného nasazen</w:t>
      </w:r>
      <w:r>
        <w:t>í.</w:t>
      </w:r>
    </w:p>
    <w:p w14:paraId="0E5C0F81" w14:textId="77777777" w:rsidR="008B661C" w:rsidRDefault="00B963CB" w:rsidP="00B963CB">
      <w:pPr>
        <w:pStyle w:val="Bodytext20"/>
        <w:framePr w:w="9706" w:h="13486" w:hRule="exact" w:wrap="none" w:vAnchor="page" w:hAnchor="page" w:x="1587" w:y="1675"/>
        <w:numPr>
          <w:ilvl w:val="0"/>
          <w:numId w:val="10"/>
        </w:numPr>
        <w:shd w:val="clear" w:color="auto" w:fill="auto"/>
        <w:tabs>
          <w:tab w:val="left" w:pos="432"/>
        </w:tabs>
        <w:spacing w:before="0" w:line="288" w:lineRule="exact"/>
        <w:ind w:left="520" w:right="480" w:hanging="520"/>
      </w:pPr>
      <w:r>
        <w:t>Pro případ, že zhotovitel neodstraní ani po druhém oznámení uplatněné vady nebo nedodělky, objednatel je oprávněn zadat práce související s odstraněním vad nebo nedodělků jinému subjektu a takto vzniklé náklady zpětně fakturovat zhotoviteli.</w:t>
      </w:r>
    </w:p>
    <w:p w14:paraId="0E5C0F82" w14:textId="77777777" w:rsidR="008B661C" w:rsidRDefault="00B963CB" w:rsidP="00B963CB">
      <w:pPr>
        <w:pStyle w:val="Bodytext20"/>
        <w:framePr w:w="9706" w:h="13486" w:hRule="exact" w:wrap="none" w:vAnchor="page" w:hAnchor="page" w:x="1587" w:y="1675"/>
        <w:shd w:val="clear" w:color="auto" w:fill="auto"/>
        <w:spacing w:before="0" w:line="288" w:lineRule="exact"/>
        <w:ind w:left="520" w:firstLine="0"/>
        <w:jc w:val="left"/>
      </w:pPr>
      <w:r>
        <w:t xml:space="preserve">Zhotovitel </w:t>
      </w:r>
      <w:r>
        <w:t>nebude odpovědný (ledaže škodu způsobí):</w:t>
      </w:r>
    </w:p>
    <w:p w14:paraId="0E5C0F83" w14:textId="77777777" w:rsidR="008B661C" w:rsidRDefault="00B963CB" w:rsidP="00B963CB">
      <w:pPr>
        <w:pStyle w:val="Bodytext20"/>
        <w:framePr w:w="9706" w:h="13486" w:hRule="exact" w:wrap="none" w:vAnchor="page" w:hAnchor="page" w:x="1587" w:y="1675"/>
        <w:shd w:val="clear" w:color="auto" w:fill="auto"/>
        <w:spacing w:before="0" w:line="288" w:lineRule="exact"/>
        <w:ind w:left="1220" w:firstLine="0"/>
        <w:jc w:val="left"/>
      </w:pPr>
      <w:r>
        <w:t>za žádné škody ani nároky vzniklé v souvislosti s nepatřičným použitím projektu objednatelem,</w:t>
      </w:r>
    </w:p>
    <w:p w14:paraId="0E5C0F84" w14:textId="77777777" w:rsidR="008B661C" w:rsidRDefault="00B963CB" w:rsidP="00B963CB">
      <w:pPr>
        <w:pStyle w:val="Bodytext20"/>
        <w:framePr w:w="9706" w:h="13486" w:hRule="exact" w:wrap="none" w:vAnchor="page" w:hAnchor="page" w:x="1587" w:y="1675"/>
        <w:shd w:val="clear" w:color="auto" w:fill="auto"/>
        <w:spacing w:before="0" w:line="288" w:lineRule="exact"/>
        <w:ind w:left="1220" w:right="480" w:firstLine="0"/>
        <w:jc w:val="left"/>
      </w:pPr>
      <w:r>
        <w:t xml:space="preserve">za škody, které byly způsobeny použitím podkladů převzatých od objednatele, a zhotovitel ani při vynaložení odborné péče </w:t>
      </w:r>
      <w:r>
        <w:t>nemohl zjistit jejich nevhodnost, případně na tuto nevhodnost objednatele upozornil, ale ten na použití zmíněných podkladů přesto trval, za škody způsobené vyšší mocí, jimž nemohl zabránit ani při vynaložení přiměřeného úsilí, které by objednatel mohl oprá</w:t>
      </w:r>
      <w:r>
        <w:t>vněně požadovat,</w:t>
      </w:r>
    </w:p>
    <w:p w14:paraId="0E5C0F85" w14:textId="77777777" w:rsidR="008B661C" w:rsidRDefault="00B963CB" w:rsidP="00B963CB">
      <w:pPr>
        <w:pStyle w:val="Bodytext20"/>
        <w:framePr w:w="9706" w:h="13486" w:hRule="exact" w:wrap="none" w:vAnchor="page" w:hAnchor="page" w:x="1587" w:y="1675"/>
        <w:shd w:val="clear" w:color="auto" w:fill="auto"/>
        <w:spacing w:before="0" w:line="288" w:lineRule="exact"/>
        <w:ind w:left="1220" w:right="480" w:firstLine="0"/>
        <w:jc w:val="left"/>
      </w:pPr>
      <w:r>
        <w:t>za prodlení, opomenutí a škody způsobené objednatelem. Z toho vyplývá, že termín dodání projektové dokumentace se adekvátně prodlužuje.</w:t>
      </w:r>
    </w:p>
    <w:p w14:paraId="0E5C0F86" w14:textId="77777777" w:rsidR="008B661C" w:rsidRDefault="008B661C">
      <w:pPr>
        <w:rPr>
          <w:sz w:val="2"/>
          <w:szCs w:val="2"/>
        </w:rPr>
        <w:sectPr w:rsidR="008B661C">
          <w:pgSz w:w="11900" w:h="16840"/>
          <w:pgMar w:top="360" w:right="360" w:bottom="360" w:left="360" w:header="0" w:footer="3" w:gutter="0"/>
          <w:cols w:space="720"/>
          <w:noEndnote/>
          <w:docGrid w:linePitch="360"/>
        </w:sectPr>
      </w:pPr>
    </w:p>
    <w:p w14:paraId="0E5C0F87" w14:textId="77777777" w:rsidR="008B661C" w:rsidRDefault="00B963CB">
      <w:pPr>
        <w:pStyle w:val="Heading310"/>
        <w:framePr w:w="9706" w:h="12638" w:hRule="exact" w:wrap="none" w:vAnchor="page" w:hAnchor="page" w:x="1587" w:y="2323"/>
        <w:numPr>
          <w:ilvl w:val="0"/>
          <w:numId w:val="6"/>
        </w:numPr>
        <w:shd w:val="clear" w:color="auto" w:fill="auto"/>
        <w:tabs>
          <w:tab w:val="left" w:pos="510"/>
        </w:tabs>
        <w:spacing w:before="0" w:line="288" w:lineRule="exact"/>
        <w:ind w:left="640" w:hanging="640"/>
        <w:jc w:val="left"/>
      </w:pPr>
      <w:bookmarkStart w:id="11" w:name="bookmark11"/>
      <w:r>
        <w:lastRenderedPageBreak/>
        <w:t>PODMÍNKY PROVEDENÍ DÍLA</w:t>
      </w:r>
      <w:bookmarkEnd w:id="11"/>
    </w:p>
    <w:p w14:paraId="0E5C0F88" w14:textId="77777777" w:rsidR="008B661C" w:rsidRDefault="00B963CB">
      <w:pPr>
        <w:pStyle w:val="Bodytext20"/>
        <w:framePr w:w="9706" w:h="12638" w:hRule="exact" w:wrap="none" w:vAnchor="page" w:hAnchor="page" w:x="1587" w:y="2323"/>
        <w:numPr>
          <w:ilvl w:val="0"/>
          <w:numId w:val="11"/>
        </w:numPr>
        <w:shd w:val="clear" w:color="auto" w:fill="auto"/>
        <w:tabs>
          <w:tab w:val="left" w:pos="510"/>
        </w:tabs>
        <w:spacing w:before="0" w:line="288" w:lineRule="exact"/>
        <w:ind w:left="640"/>
        <w:jc w:val="left"/>
      </w:pPr>
      <w:r>
        <w:t>Objednatel je oprávněn provádět průběžnou kontrolu díla</w:t>
      </w:r>
      <w:r>
        <w:t>.</w:t>
      </w:r>
    </w:p>
    <w:p w14:paraId="0E5C0F89" w14:textId="77777777" w:rsidR="008B661C" w:rsidRDefault="00B963CB">
      <w:pPr>
        <w:pStyle w:val="Bodytext20"/>
        <w:framePr w:w="9706" w:h="12638" w:hRule="exact" w:wrap="none" w:vAnchor="page" w:hAnchor="page" w:x="1587" w:y="2323"/>
        <w:numPr>
          <w:ilvl w:val="0"/>
          <w:numId w:val="11"/>
        </w:numPr>
        <w:shd w:val="clear" w:color="auto" w:fill="auto"/>
        <w:tabs>
          <w:tab w:val="left" w:pos="510"/>
        </w:tabs>
        <w:spacing w:before="0" w:line="288" w:lineRule="exact"/>
        <w:ind w:left="640"/>
        <w:jc w:val="left"/>
      </w:pPr>
      <w:r>
        <w:t>Objednatel se zavazuje spolupracovat se zhotovitelem na provádění díla tak, že:</w:t>
      </w:r>
    </w:p>
    <w:p w14:paraId="0E5C0F8A" w14:textId="77777777" w:rsidR="008B661C" w:rsidRDefault="00B963CB">
      <w:pPr>
        <w:pStyle w:val="Bodytext20"/>
        <w:framePr w:w="9706" w:h="12638" w:hRule="exact" w:wrap="none" w:vAnchor="page" w:hAnchor="page" w:x="1587" w:y="2323"/>
        <w:shd w:val="clear" w:color="auto" w:fill="auto"/>
        <w:spacing w:before="0" w:line="288" w:lineRule="exact"/>
        <w:ind w:left="1240" w:right="480" w:firstLine="0"/>
      </w:pPr>
      <w:r>
        <w:t>umožní vstup na pozemek stavby oprávněným pracovníkům zhotovitele pověřeným výkonem autorského dozoru, jeho odpovědný zástupce ve věcech technických se bude v případě potřeby</w:t>
      </w:r>
      <w:r>
        <w:t xml:space="preserve"> zúčastňovat na písemné vyzvání zhotovitele (postačující je v tomto případě i výzva elektronickou poštou) koordinačních jednání při zpracování dokumentace, případně při jednáních s orgány státní správy. Přesný termín jednání bude vždy stanoven na základě v</w:t>
      </w:r>
      <w:r>
        <w:t>zájemné dohody určených zástupců obou smluvních stran; zabezpečí součinnost příslušných pracovníků objednatele.</w:t>
      </w:r>
    </w:p>
    <w:p w14:paraId="0E5C0F8B" w14:textId="77777777" w:rsidR="008B661C" w:rsidRDefault="00B963CB">
      <w:pPr>
        <w:pStyle w:val="Bodytext20"/>
        <w:framePr w:w="9706" w:h="12638" w:hRule="exact" w:wrap="none" w:vAnchor="page" w:hAnchor="page" w:x="1587" w:y="2323"/>
        <w:numPr>
          <w:ilvl w:val="0"/>
          <w:numId w:val="11"/>
        </w:numPr>
        <w:shd w:val="clear" w:color="auto" w:fill="auto"/>
        <w:tabs>
          <w:tab w:val="left" w:pos="510"/>
        </w:tabs>
        <w:spacing w:before="0" w:line="288" w:lineRule="exact"/>
        <w:ind w:left="500" w:right="480" w:hanging="500"/>
        <w:jc w:val="left"/>
      </w:pPr>
      <w:r>
        <w:t>Termíny plnění stanovené časovým harmonogramem mohou být bez postihu zhotovitele prodlouženy:</w:t>
      </w:r>
    </w:p>
    <w:p w14:paraId="0E5C0F8C" w14:textId="77777777" w:rsidR="008B661C" w:rsidRDefault="00B963CB">
      <w:pPr>
        <w:pStyle w:val="Bodytext20"/>
        <w:framePr w:w="9706" w:h="12638" w:hRule="exact" w:wrap="none" w:vAnchor="page" w:hAnchor="page" w:x="1587" w:y="2323"/>
        <w:numPr>
          <w:ilvl w:val="0"/>
          <w:numId w:val="12"/>
        </w:numPr>
        <w:shd w:val="clear" w:color="auto" w:fill="auto"/>
        <w:tabs>
          <w:tab w:val="left" w:pos="510"/>
        </w:tabs>
        <w:spacing w:before="0" w:line="288" w:lineRule="exact"/>
        <w:ind w:left="640" w:right="480"/>
        <w:jc w:val="left"/>
      </w:pPr>
      <w:r>
        <w:t xml:space="preserve">jestliže se zhotovitel dostane do prodlení z </w:t>
      </w:r>
      <w:r>
        <w:t>důvodu, že objednatel nesplní povinnosti vyplývající z této smlouvy,</w:t>
      </w:r>
    </w:p>
    <w:p w14:paraId="0E5C0F8D" w14:textId="77777777" w:rsidR="008B661C" w:rsidRDefault="00B963CB">
      <w:pPr>
        <w:pStyle w:val="Bodytext20"/>
        <w:framePr w:w="9706" w:h="12638" w:hRule="exact" w:wrap="none" w:vAnchor="page" w:hAnchor="page" w:x="1587" w:y="2323"/>
        <w:numPr>
          <w:ilvl w:val="0"/>
          <w:numId w:val="12"/>
        </w:numPr>
        <w:shd w:val="clear" w:color="auto" w:fill="auto"/>
        <w:tabs>
          <w:tab w:val="left" w:pos="510"/>
        </w:tabs>
        <w:spacing w:before="0" w:line="288" w:lineRule="exact"/>
        <w:ind w:left="640" w:right="480"/>
        <w:jc w:val="left"/>
      </w:pPr>
      <w:r>
        <w:t>jestliže bylo prodlení zaviněno zásahem vyšší moci, jinými objektivními překážkami, které nebylo v době uzavření smlouvy možné rozumně předpokládat,</w:t>
      </w:r>
    </w:p>
    <w:p w14:paraId="0E5C0F8E" w14:textId="77777777" w:rsidR="008B661C" w:rsidRDefault="00B963CB">
      <w:pPr>
        <w:pStyle w:val="Bodytext20"/>
        <w:framePr w:w="9706" w:h="12638" w:hRule="exact" w:wrap="none" w:vAnchor="page" w:hAnchor="page" w:x="1587" w:y="2323"/>
        <w:numPr>
          <w:ilvl w:val="0"/>
          <w:numId w:val="12"/>
        </w:numPr>
        <w:shd w:val="clear" w:color="auto" w:fill="auto"/>
        <w:tabs>
          <w:tab w:val="left" w:pos="510"/>
        </w:tabs>
        <w:spacing w:before="0" w:line="288" w:lineRule="exact"/>
        <w:ind w:left="640"/>
        <w:jc w:val="left"/>
      </w:pPr>
      <w:r>
        <w:t>jestliže nebyl zhotoviteli umožněn pří</w:t>
      </w:r>
      <w:r>
        <w:t>stup do prostorů, kterých se PD týká.</w:t>
      </w:r>
    </w:p>
    <w:p w14:paraId="0E5C0F8F" w14:textId="77777777" w:rsidR="008B661C" w:rsidRDefault="00B963CB">
      <w:pPr>
        <w:pStyle w:val="Bodytext20"/>
        <w:framePr w:w="9706" w:h="12638" w:hRule="exact" w:wrap="none" w:vAnchor="page" w:hAnchor="page" w:x="1587" w:y="2323"/>
        <w:numPr>
          <w:ilvl w:val="0"/>
          <w:numId w:val="11"/>
        </w:numPr>
        <w:shd w:val="clear" w:color="auto" w:fill="auto"/>
        <w:tabs>
          <w:tab w:val="left" w:pos="510"/>
        </w:tabs>
        <w:spacing w:before="0" w:line="288" w:lineRule="exact"/>
        <w:ind w:left="500" w:hanging="500"/>
        <w:jc w:val="left"/>
      </w:pPr>
      <w:r>
        <w:t>Jestliže objednatel odmítne převzetí díla, sepíše o tom zápis, v němž smluvní strany uvedou svá stanoviska a jejich zdůvodnění.</w:t>
      </w:r>
    </w:p>
    <w:p w14:paraId="0E5C0F90" w14:textId="77777777" w:rsidR="008B661C" w:rsidRDefault="00B963CB">
      <w:pPr>
        <w:pStyle w:val="Bodytext20"/>
        <w:framePr w:w="9706" w:h="12638" w:hRule="exact" w:wrap="none" w:vAnchor="page" w:hAnchor="page" w:x="1587" w:y="2323"/>
        <w:numPr>
          <w:ilvl w:val="0"/>
          <w:numId w:val="11"/>
        </w:numPr>
        <w:shd w:val="clear" w:color="auto" w:fill="auto"/>
        <w:tabs>
          <w:tab w:val="left" w:pos="510"/>
        </w:tabs>
        <w:spacing w:before="0" w:after="358" w:line="288" w:lineRule="exact"/>
        <w:ind w:left="640"/>
        <w:jc w:val="left"/>
      </w:pPr>
      <w:r>
        <w:t>Objednatel není povinen převzít dílo, je-li dokončeno před termínem sjednaným ve smlouvě.</w:t>
      </w:r>
    </w:p>
    <w:p w14:paraId="0E5C0F91" w14:textId="77777777" w:rsidR="008B661C" w:rsidRDefault="00B963CB">
      <w:pPr>
        <w:pStyle w:val="Heading310"/>
        <w:framePr w:w="9706" w:h="12638" w:hRule="exact" w:wrap="none" w:vAnchor="page" w:hAnchor="page" w:x="1587" w:y="2323"/>
        <w:numPr>
          <w:ilvl w:val="0"/>
          <w:numId w:val="6"/>
        </w:numPr>
        <w:shd w:val="clear" w:color="auto" w:fill="auto"/>
        <w:tabs>
          <w:tab w:val="left" w:pos="510"/>
        </w:tabs>
        <w:spacing w:before="0"/>
        <w:ind w:left="640" w:hanging="640"/>
        <w:jc w:val="left"/>
      </w:pPr>
      <w:bookmarkStart w:id="12" w:name="bookmark12"/>
      <w:r>
        <w:t>ODSTOUPENÍ OD SMLOUVY</w:t>
      </w:r>
      <w:bookmarkEnd w:id="12"/>
    </w:p>
    <w:p w14:paraId="0E5C0F92" w14:textId="77777777" w:rsidR="008B661C" w:rsidRDefault="00B963CB">
      <w:pPr>
        <w:pStyle w:val="Bodytext20"/>
        <w:framePr w:w="9706" w:h="12638" w:hRule="exact" w:wrap="none" w:vAnchor="page" w:hAnchor="page" w:x="1587" w:y="2323"/>
        <w:numPr>
          <w:ilvl w:val="0"/>
          <w:numId w:val="13"/>
        </w:numPr>
        <w:shd w:val="clear" w:color="auto" w:fill="auto"/>
        <w:tabs>
          <w:tab w:val="left" w:pos="510"/>
        </w:tabs>
        <w:spacing w:before="0" w:line="288" w:lineRule="exact"/>
        <w:ind w:left="500" w:right="480" w:hanging="500"/>
      </w:pPr>
      <w:r>
        <w:t>Objednatel může od smlouvy odstoupit z důvodů stanovených v této smlouvě a v případě, že nastala jakákoliv změna či skutečnost, týkající se zhotovitele, která by mohla mít dle názoru objednatele za následek nesplnění díla včas nebo řá</w:t>
      </w:r>
      <w:r>
        <w:t>dně, a to písemným oznámením doručeným zhotoviteli. Objednatel je oprávněn odstoupit od smlouvy zejména jestliže:</w:t>
      </w:r>
    </w:p>
    <w:p w14:paraId="0E5C0F93" w14:textId="77777777" w:rsidR="008B661C" w:rsidRDefault="00B963CB">
      <w:pPr>
        <w:pStyle w:val="Bodytext20"/>
        <w:framePr w:w="9706" w:h="12638" w:hRule="exact" w:wrap="none" w:vAnchor="page" w:hAnchor="page" w:x="1587" w:y="2323"/>
        <w:numPr>
          <w:ilvl w:val="0"/>
          <w:numId w:val="14"/>
        </w:numPr>
        <w:shd w:val="clear" w:color="auto" w:fill="auto"/>
        <w:tabs>
          <w:tab w:val="left" w:pos="510"/>
        </w:tabs>
        <w:spacing w:before="0" w:line="288" w:lineRule="exact"/>
        <w:ind w:left="640" w:right="480"/>
        <w:jc w:val="left"/>
      </w:pPr>
      <w:r>
        <w:t>zhotovitel je v prodlení se započetím prací o více než 15 dnů neboje v prodlení s pokračováním prací, které přerušil jednostranně nebo na zákl</w:t>
      </w:r>
      <w:r>
        <w:t>adě dohody s objednatelem, o více než 15 dnů ode dne, kdy objednatel zhotovitele vyzval ke znovuzahájení prací,</w:t>
      </w:r>
    </w:p>
    <w:p w14:paraId="0E5C0F94" w14:textId="77777777" w:rsidR="008B661C" w:rsidRDefault="00B963CB">
      <w:pPr>
        <w:pStyle w:val="Bodytext20"/>
        <w:framePr w:w="9706" w:h="12638" w:hRule="exact" w:wrap="none" w:vAnchor="page" w:hAnchor="page" w:x="1587" w:y="2323"/>
        <w:numPr>
          <w:ilvl w:val="0"/>
          <w:numId w:val="14"/>
        </w:numPr>
        <w:shd w:val="clear" w:color="auto" w:fill="auto"/>
        <w:tabs>
          <w:tab w:val="left" w:pos="510"/>
        </w:tabs>
        <w:spacing w:before="0" w:line="288" w:lineRule="exact"/>
        <w:ind w:left="640"/>
        <w:jc w:val="left"/>
      </w:pPr>
      <w:r>
        <w:t>zhotovitel je v prodlení s dokončením díla o více než 15 dní,</w:t>
      </w:r>
    </w:p>
    <w:p w14:paraId="0E5C0F95" w14:textId="77777777" w:rsidR="008B661C" w:rsidRDefault="00B963CB">
      <w:pPr>
        <w:pStyle w:val="Bodytext20"/>
        <w:framePr w:w="9706" w:h="12638" w:hRule="exact" w:wrap="none" w:vAnchor="page" w:hAnchor="page" w:x="1587" w:y="2323"/>
        <w:numPr>
          <w:ilvl w:val="0"/>
          <w:numId w:val="14"/>
        </w:numPr>
        <w:shd w:val="clear" w:color="auto" w:fill="auto"/>
        <w:tabs>
          <w:tab w:val="left" w:pos="510"/>
        </w:tabs>
        <w:spacing w:before="0" w:line="288" w:lineRule="exact"/>
        <w:ind w:left="640"/>
        <w:jc w:val="left"/>
      </w:pPr>
      <w:r>
        <w:t xml:space="preserve">zhotovitel neodstraní vady, které se vyskytnou v průběhu provádění díla, na které </w:t>
      </w:r>
      <w:r>
        <w:t>byl zhotovitel objednatelem písemně upozorněn, ve lhůtě v písemném upozornění uvedené,</w:t>
      </w:r>
    </w:p>
    <w:p w14:paraId="0E5C0F96" w14:textId="77777777" w:rsidR="008B661C" w:rsidRDefault="00B963CB">
      <w:pPr>
        <w:pStyle w:val="Bodytext20"/>
        <w:framePr w:w="9706" w:h="12638" w:hRule="exact" w:wrap="none" w:vAnchor="page" w:hAnchor="page" w:x="1587" w:y="2323"/>
        <w:numPr>
          <w:ilvl w:val="0"/>
          <w:numId w:val="14"/>
        </w:numPr>
        <w:shd w:val="clear" w:color="auto" w:fill="auto"/>
        <w:tabs>
          <w:tab w:val="left" w:pos="510"/>
        </w:tabs>
        <w:spacing w:before="0" w:line="288" w:lineRule="exact"/>
        <w:ind w:left="640"/>
        <w:jc w:val="left"/>
      </w:pPr>
      <w:r>
        <w:t>zhotovitel provádí dílo neodborným způsobem nebo v rozporu se zadáním objednatele,</w:t>
      </w:r>
    </w:p>
    <w:p w14:paraId="0E5C0F97" w14:textId="77777777" w:rsidR="008B661C" w:rsidRDefault="00B963CB">
      <w:pPr>
        <w:pStyle w:val="Bodytext20"/>
        <w:framePr w:w="9706" w:h="12638" w:hRule="exact" w:wrap="none" w:vAnchor="page" w:hAnchor="page" w:x="1587" w:y="2323"/>
        <w:numPr>
          <w:ilvl w:val="0"/>
          <w:numId w:val="14"/>
        </w:numPr>
        <w:shd w:val="clear" w:color="auto" w:fill="auto"/>
        <w:tabs>
          <w:tab w:val="left" w:pos="510"/>
        </w:tabs>
        <w:spacing w:before="0" w:line="288" w:lineRule="exact"/>
        <w:ind w:left="640"/>
        <w:jc w:val="left"/>
      </w:pPr>
      <w:r>
        <w:t>zhotovitel pověří třetí osobu k provádění díla nebo jeho části bez předchozího písemné</w:t>
      </w:r>
      <w:r>
        <w:t>ho souhlasu objednatele,</w:t>
      </w:r>
    </w:p>
    <w:p w14:paraId="0E5C0F98" w14:textId="77777777" w:rsidR="008B661C" w:rsidRDefault="00B963CB">
      <w:pPr>
        <w:pStyle w:val="Bodytext20"/>
        <w:framePr w:w="9706" w:h="12638" w:hRule="exact" w:wrap="none" w:vAnchor="page" w:hAnchor="page" w:x="1587" w:y="2323"/>
        <w:numPr>
          <w:ilvl w:val="0"/>
          <w:numId w:val="14"/>
        </w:numPr>
        <w:shd w:val="clear" w:color="auto" w:fill="auto"/>
        <w:tabs>
          <w:tab w:val="left" w:pos="510"/>
        </w:tabs>
        <w:spacing w:before="0" w:line="288" w:lineRule="exact"/>
        <w:ind w:left="640"/>
        <w:jc w:val="left"/>
      </w:pPr>
      <w:r>
        <w:t>zhotovitel opakovaně (dvakrát či vícekrát) nedodrží pokyny objednatele,</w:t>
      </w:r>
    </w:p>
    <w:p w14:paraId="0E5C0F99" w14:textId="77777777" w:rsidR="008B661C" w:rsidRDefault="00B963CB">
      <w:pPr>
        <w:pStyle w:val="Bodytext20"/>
        <w:framePr w:w="9706" w:h="12638" w:hRule="exact" w:wrap="none" w:vAnchor="page" w:hAnchor="page" w:x="1587" w:y="2323"/>
        <w:numPr>
          <w:ilvl w:val="0"/>
          <w:numId w:val="14"/>
        </w:numPr>
        <w:shd w:val="clear" w:color="auto" w:fill="auto"/>
        <w:tabs>
          <w:tab w:val="left" w:pos="510"/>
        </w:tabs>
        <w:spacing w:before="0" w:line="288" w:lineRule="exact"/>
        <w:ind w:left="640" w:right="480"/>
        <w:jc w:val="left"/>
      </w:pPr>
      <w:r>
        <w:t>zhotovitel jiným způsobem závažně poruší smlouvu nebo je opakovaně (dvakrát či vícekrát) v prodlení s plněním smluvních povinností,</w:t>
      </w:r>
    </w:p>
    <w:p w14:paraId="0E5C0F9A" w14:textId="77777777" w:rsidR="008B661C" w:rsidRDefault="00B963CB">
      <w:pPr>
        <w:pStyle w:val="Bodytext20"/>
        <w:framePr w:w="9706" w:h="12638" w:hRule="exact" w:wrap="none" w:vAnchor="page" w:hAnchor="page" w:x="1587" w:y="2323"/>
        <w:numPr>
          <w:ilvl w:val="0"/>
          <w:numId w:val="14"/>
        </w:numPr>
        <w:shd w:val="clear" w:color="auto" w:fill="auto"/>
        <w:tabs>
          <w:tab w:val="left" w:pos="510"/>
        </w:tabs>
        <w:spacing w:before="0" w:line="288" w:lineRule="exact"/>
        <w:ind w:left="640" w:right="480"/>
        <w:jc w:val="left"/>
      </w:pPr>
      <w:r>
        <w:t xml:space="preserve">u příslušného soudu ohledně majetku zhotovitele bylo zahájeno insolvenční řízení (řízení o úpadku), insolvenční návrh byl zamítnut pro nedostatek majetku dlužníka nebo bylo povoleno </w:t>
      </w:r>
      <w:r>
        <w:rPr>
          <w:lang w:val="en-US" w:eastAsia="en-US" w:bidi="en-US"/>
        </w:rPr>
        <w:t xml:space="preserve">moratorium. </w:t>
      </w:r>
      <w:r>
        <w:t xml:space="preserve">Zhotovitel je povinen tyto skutečnosti objednateli neprodleně </w:t>
      </w:r>
      <w:r>
        <w:t>písemně oznámit. Jestliže je v době před splatností pozastávky podán insolvenční návrh, který se týká zhotovitele, zaniká právo zhotovitele na úhradu pozastávky. Sjednává se, že částka odpovídající výši</w:t>
      </w:r>
    </w:p>
    <w:p w14:paraId="0E5C0F9B" w14:textId="77777777" w:rsidR="008B661C" w:rsidRDefault="008B661C">
      <w:pPr>
        <w:rPr>
          <w:sz w:val="2"/>
          <w:szCs w:val="2"/>
        </w:rPr>
        <w:sectPr w:rsidR="008B661C">
          <w:pgSz w:w="11900" w:h="16840"/>
          <w:pgMar w:top="360" w:right="360" w:bottom="360" w:left="360" w:header="0" w:footer="3" w:gutter="0"/>
          <w:cols w:space="720"/>
          <w:noEndnote/>
          <w:docGrid w:linePitch="360"/>
        </w:sectPr>
      </w:pPr>
    </w:p>
    <w:p w14:paraId="0E5C0F9C" w14:textId="77777777" w:rsidR="008B661C" w:rsidRDefault="00B963CB">
      <w:pPr>
        <w:pStyle w:val="Bodytext20"/>
        <w:framePr w:w="9706" w:h="12736" w:hRule="exact" w:wrap="none" w:vAnchor="page" w:hAnchor="page" w:x="1587" w:y="1680"/>
        <w:shd w:val="clear" w:color="auto" w:fill="auto"/>
        <w:spacing w:before="0" w:line="288" w:lineRule="exact"/>
        <w:ind w:left="640" w:right="500" w:firstLine="0"/>
      </w:pPr>
      <w:r>
        <w:lastRenderedPageBreak/>
        <w:t>pozastávky ke dni podání inso</w:t>
      </w:r>
      <w:r>
        <w:t>lvenčního návrhu představuje slevu z ceny díla, kterou zhotovitel poskytuje objednateli.</w:t>
      </w:r>
    </w:p>
    <w:p w14:paraId="0E5C0F9D" w14:textId="77777777" w:rsidR="008B661C" w:rsidRDefault="00B963CB">
      <w:pPr>
        <w:pStyle w:val="Bodytext20"/>
        <w:framePr w:w="9706" w:h="12736" w:hRule="exact" w:wrap="none" w:vAnchor="page" w:hAnchor="page" w:x="1587" w:y="1680"/>
        <w:shd w:val="clear" w:color="auto" w:fill="auto"/>
        <w:spacing w:before="0" w:line="288" w:lineRule="exact"/>
        <w:ind w:left="640" w:right="500" w:firstLine="0"/>
      </w:pPr>
      <w:r>
        <w:t>Ustanovení předchozího odstavce neplatí, jestliže soud insolvenční návrh pravomocně zamítne z jiného důvodu než pro nedostatek majetku nebo řízení o návrhu skončí, ani</w:t>
      </w:r>
      <w:r>
        <w:t>ž by o něm soud věcně rozhodl, anebo jestliže soud rozhodne o jiném způsobu řešení úpadku než prohlášení konkursu. Ustanovení předchozího odstavce dále neplatí ani v případě, že před prohlášením konkursu právo zhotovitele na úhradu pozastávky zaniklo započ</w:t>
      </w:r>
      <w:r>
        <w:t>tením se vzájemnými peněžitými pohledávkami objednatele;</w:t>
      </w:r>
    </w:p>
    <w:p w14:paraId="0E5C0F9E" w14:textId="77777777" w:rsidR="008B661C" w:rsidRDefault="00B963CB">
      <w:pPr>
        <w:pStyle w:val="Bodytext20"/>
        <w:framePr w:w="9706" w:h="12736" w:hRule="exact" w:wrap="none" w:vAnchor="page" w:hAnchor="page" w:x="1587" w:y="1680"/>
        <w:numPr>
          <w:ilvl w:val="0"/>
          <w:numId w:val="14"/>
        </w:numPr>
        <w:shd w:val="clear" w:color="auto" w:fill="auto"/>
        <w:tabs>
          <w:tab w:val="left" w:pos="439"/>
        </w:tabs>
        <w:spacing w:before="0" w:line="288" w:lineRule="exact"/>
        <w:ind w:left="640" w:right="500"/>
        <w:jc w:val="left"/>
      </w:pPr>
      <w:r>
        <w:t>zhotovitel vstoupí nebo vstoupil do likvidace; zhotovitel je povinen tuto skutečnost objednateli neprodleně písemně oznámit.</w:t>
      </w:r>
    </w:p>
    <w:p w14:paraId="0E5C0F9F" w14:textId="77777777" w:rsidR="008B661C" w:rsidRDefault="00B963CB">
      <w:pPr>
        <w:pStyle w:val="Bodytext20"/>
        <w:framePr w:w="9706" w:h="12736" w:hRule="exact" w:wrap="none" w:vAnchor="page" w:hAnchor="page" w:x="1587" w:y="1680"/>
        <w:numPr>
          <w:ilvl w:val="0"/>
          <w:numId w:val="13"/>
        </w:numPr>
        <w:shd w:val="clear" w:color="auto" w:fill="auto"/>
        <w:tabs>
          <w:tab w:val="left" w:pos="439"/>
        </w:tabs>
        <w:spacing w:before="0" w:line="288" w:lineRule="exact"/>
        <w:ind w:left="500" w:right="500" w:hanging="500"/>
      </w:pPr>
      <w:r>
        <w:t xml:space="preserve">Odstoupí-li objednatel od smlouvy dle čl. X, musí být převzato dílo v </w:t>
      </w:r>
      <w:r>
        <w:t>rozpracované podobě ke dni odstoupení a zhotoviteli uhrazena odpovídající rozpracovanost ke dni, kdy se o odstoupení dozvěděl. Současně s předáním rozpracovaného díla udělí zhotovitel objednateli autorský souhlas s následným nakládáním s tímto dílem.</w:t>
      </w:r>
    </w:p>
    <w:p w14:paraId="0E5C0FA0" w14:textId="77777777" w:rsidR="008B661C" w:rsidRDefault="00B963CB">
      <w:pPr>
        <w:pStyle w:val="Bodytext20"/>
        <w:framePr w:w="9706" w:h="12736" w:hRule="exact" w:wrap="none" w:vAnchor="page" w:hAnchor="page" w:x="1587" w:y="1680"/>
        <w:numPr>
          <w:ilvl w:val="0"/>
          <w:numId w:val="13"/>
        </w:numPr>
        <w:shd w:val="clear" w:color="auto" w:fill="auto"/>
        <w:tabs>
          <w:tab w:val="left" w:pos="439"/>
        </w:tabs>
        <w:spacing w:before="0" w:line="288" w:lineRule="exact"/>
        <w:ind w:left="500" w:right="500" w:hanging="500"/>
      </w:pPr>
      <w:r>
        <w:t>Zhoto</w:t>
      </w:r>
      <w:r>
        <w:t>vitel je oprávněn od této smlouvy odstoupit, bude-li objednatel v prodlení s úhradou faktur po dobu delší než 60 dní.</w:t>
      </w:r>
    </w:p>
    <w:p w14:paraId="0E5C0FA1" w14:textId="77777777" w:rsidR="008B661C" w:rsidRDefault="00B963CB">
      <w:pPr>
        <w:pStyle w:val="Bodytext20"/>
        <w:framePr w:w="9706" w:h="12736" w:hRule="exact" w:wrap="none" w:vAnchor="page" w:hAnchor="page" w:x="1587" w:y="1680"/>
        <w:numPr>
          <w:ilvl w:val="0"/>
          <w:numId w:val="13"/>
        </w:numPr>
        <w:shd w:val="clear" w:color="auto" w:fill="auto"/>
        <w:tabs>
          <w:tab w:val="left" w:pos="439"/>
        </w:tabs>
        <w:spacing w:before="0" w:after="691" w:line="254" w:lineRule="exact"/>
        <w:ind w:left="500" w:right="500" w:hanging="500"/>
      </w:pPr>
      <w:r>
        <w:t>Odstoupení od smlouvy musí být uskutečněno písemnou formou a nabývá účinnosti dnem doručení tohoto dokumentu druhé smluvní straně, nestano</w:t>
      </w:r>
      <w:r>
        <w:t>ví-li smluvní strana, jejímž projevem vůle se smlouva zrušuje, v listině o odstoupení den pozdější.</w:t>
      </w:r>
    </w:p>
    <w:p w14:paraId="0E5C0FA2" w14:textId="77777777" w:rsidR="008B661C" w:rsidRDefault="00B963CB">
      <w:pPr>
        <w:pStyle w:val="Heading310"/>
        <w:framePr w:w="9706" w:h="12736" w:hRule="exact" w:wrap="none" w:vAnchor="page" w:hAnchor="page" w:x="1587" w:y="1680"/>
        <w:numPr>
          <w:ilvl w:val="0"/>
          <w:numId w:val="6"/>
        </w:numPr>
        <w:shd w:val="clear" w:color="auto" w:fill="auto"/>
        <w:tabs>
          <w:tab w:val="left" w:pos="457"/>
        </w:tabs>
        <w:spacing w:before="0"/>
        <w:ind w:left="500" w:hanging="500"/>
      </w:pPr>
      <w:bookmarkStart w:id="13" w:name="bookmark13"/>
      <w:r>
        <w:t>SMLUVNÍ POKUTY</w:t>
      </w:r>
      <w:bookmarkEnd w:id="13"/>
    </w:p>
    <w:p w14:paraId="0E5C0FA3" w14:textId="77777777" w:rsidR="008B661C" w:rsidRDefault="00B963CB">
      <w:pPr>
        <w:pStyle w:val="Bodytext20"/>
        <w:framePr w:w="9706" w:h="12736" w:hRule="exact" w:wrap="none" w:vAnchor="page" w:hAnchor="page" w:x="1587" w:y="1680"/>
        <w:numPr>
          <w:ilvl w:val="0"/>
          <w:numId w:val="15"/>
        </w:numPr>
        <w:shd w:val="clear" w:color="auto" w:fill="auto"/>
        <w:tabs>
          <w:tab w:val="left" w:pos="439"/>
        </w:tabs>
        <w:spacing w:before="0" w:line="288" w:lineRule="exact"/>
        <w:ind w:left="500" w:right="500" w:hanging="500"/>
      </w:pPr>
      <w:r>
        <w:t xml:space="preserve">Zhotovitel se zavazuje, že v případě prodlení s plněním celkového sjednaného realizačního termínu zaplatí objednateli smluvní pokutu ve výši </w:t>
      </w:r>
      <w:r>
        <w:t>0,2 % ze smluvní ceny bez DPH za každý den prodlení.</w:t>
      </w:r>
    </w:p>
    <w:p w14:paraId="0E5C0FA4" w14:textId="77777777" w:rsidR="008B661C" w:rsidRDefault="00B963CB">
      <w:pPr>
        <w:pStyle w:val="Bodytext20"/>
        <w:framePr w:w="9706" w:h="12736" w:hRule="exact" w:wrap="none" w:vAnchor="page" w:hAnchor="page" w:x="1587" w:y="1680"/>
        <w:numPr>
          <w:ilvl w:val="0"/>
          <w:numId w:val="15"/>
        </w:numPr>
        <w:shd w:val="clear" w:color="auto" w:fill="auto"/>
        <w:tabs>
          <w:tab w:val="left" w:pos="439"/>
        </w:tabs>
        <w:spacing w:before="0" w:line="288" w:lineRule="exact"/>
        <w:ind w:left="500" w:right="500" w:hanging="500"/>
      </w:pPr>
      <w:r>
        <w:t>V případě, že zhotovitel prokáže, že prodlení vzniklo z viny na straně objednatele, zanikne objednateli právo smluvní pokutu uplatňovat. Zhotovitel není v prodlení, pokud nemohl plnit v důsledku vyšší mo</w:t>
      </w:r>
      <w:r>
        <w:t>ci.</w:t>
      </w:r>
    </w:p>
    <w:p w14:paraId="0E5C0FA5" w14:textId="77777777" w:rsidR="008B661C" w:rsidRDefault="00B963CB">
      <w:pPr>
        <w:pStyle w:val="Bodytext20"/>
        <w:framePr w:w="9706" w:h="12736" w:hRule="exact" w:wrap="none" w:vAnchor="page" w:hAnchor="page" w:x="1587" w:y="1680"/>
        <w:numPr>
          <w:ilvl w:val="0"/>
          <w:numId w:val="15"/>
        </w:numPr>
        <w:shd w:val="clear" w:color="auto" w:fill="auto"/>
        <w:tabs>
          <w:tab w:val="left" w:pos="439"/>
        </w:tabs>
        <w:spacing w:before="0" w:line="288" w:lineRule="exact"/>
        <w:ind w:left="500" w:right="500" w:hanging="500"/>
      </w:pPr>
      <w:r>
        <w:t xml:space="preserve">Zhotovitel se zavazuje, že v případě porušení povinnosti stanovené v čl. </w:t>
      </w:r>
      <w:r>
        <w:rPr>
          <w:lang w:val="en-US" w:eastAsia="en-US" w:bidi="en-US"/>
        </w:rPr>
        <w:t xml:space="preserve">Ill </w:t>
      </w:r>
      <w:r>
        <w:t>bod 1 a 4 této smlouvy, tj. že PD bude zpracovaná tak, aby odpovídala ZZVZ, zaplatí objednateli smluvní pokutu ve výši 1% smluvní ceny bez DPH.</w:t>
      </w:r>
    </w:p>
    <w:p w14:paraId="0E5C0FA6" w14:textId="77777777" w:rsidR="008B661C" w:rsidRDefault="00B963CB">
      <w:pPr>
        <w:pStyle w:val="Bodytext20"/>
        <w:framePr w:w="9706" w:h="12736" w:hRule="exact" w:wrap="none" w:vAnchor="page" w:hAnchor="page" w:x="1587" w:y="1680"/>
        <w:numPr>
          <w:ilvl w:val="0"/>
          <w:numId w:val="15"/>
        </w:numPr>
        <w:shd w:val="clear" w:color="auto" w:fill="auto"/>
        <w:tabs>
          <w:tab w:val="left" w:pos="439"/>
        </w:tabs>
        <w:spacing w:before="0" w:line="288" w:lineRule="exact"/>
        <w:ind w:left="500" w:right="500" w:hanging="500"/>
      </w:pPr>
      <w:r>
        <w:t>Zhotovitel se zavazuje, že v př</w:t>
      </w:r>
      <w:r>
        <w:t>ípadě porušení jakékoliv povinnosti stanovené v čl. VII. této smlouvy, zaplatí objednateli smluvní pokutu ve výši 2% smluvní ceny bez DPH.</w:t>
      </w:r>
    </w:p>
    <w:p w14:paraId="0E5C0FA7" w14:textId="77777777" w:rsidR="008B661C" w:rsidRDefault="00B963CB">
      <w:pPr>
        <w:pStyle w:val="Bodytext20"/>
        <w:framePr w:w="9706" w:h="12736" w:hRule="exact" w:wrap="none" w:vAnchor="page" w:hAnchor="page" w:x="1587" w:y="1680"/>
        <w:numPr>
          <w:ilvl w:val="0"/>
          <w:numId w:val="15"/>
        </w:numPr>
        <w:shd w:val="clear" w:color="auto" w:fill="auto"/>
        <w:tabs>
          <w:tab w:val="left" w:pos="439"/>
        </w:tabs>
        <w:spacing w:before="0" w:line="288" w:lineRule="exact"/>
        <w:ind w:left="500" w:right="500" w:hanging="500"/>
      </w:pPr>
      <w:r>
        <w:t>Zhotovitel se zavazuje, že v případě, že v PD a ve výkazu výměr bude chybět plnění, které je nezbytné k provedení díl</w:t>
      </w:r>
      <w:r>
        <w:t>a, zaplatí objednateli smluvní pokutu ve výši 1 % smluvní ceny bez DPH.</w:t>
      </w:r>
    </w:p>
    <w:p w14:paraId="0E5C0FA8" w14:textId="77777777" w:rsidR="008B661C" w:rsidRDefault="00B963CB">
      <w:pPr>
        <w:pStyle w:val="Bodytext20"/>
        <w:framePr w:w="9706" w:h="12736" w:hRule="exact" w:wrap="none" w:vAnchor="page" w:hAnchor="page" w:x="1587" w:y="1680"/>
        <w:numPr>
          <w:ilvl w:val="0"/>
          <w:numId w:val="15"/>
        </w:numPr>
        <w:shd w:val="clear" w:color="auto" w:fill="auto"/>
        <w:tabs>
          <w:tab w:val="left" w:pos="439"/>
        </w:tabs>
        <w:spacing w:before="0" w:line="288" w:lineRule="exact"/>
        <w:ind w:left="500" w:right="500" w:hanging="500"/>
      </w:pPr>
      <w:r>
        <w:t>Za každý započatý den, ve kterém nebyly zaplaceny řádně a včas finanční prostředky za příslušné druhy plnění ze strany objednatele, je zhotovitel oprávněn účtovat smluvní pokutu ve výš</w:t>
      </w:r>
      <w:r>
        <w:t>i 0,2% smluvní ceny bez DPH.</w:t>
      </w:r>
    </w:p>
    <w:p w14:paraId="0E5C0FA9" w14:textId="77777777" w:rsidR="008B661C" w:rsidRDefault="00B963CB">
      <w:pPr>
        <w:pStyle w:val="Bodytext20"/>
        <w:framePr w:w="9706" w:h="12736" w:hRule="exact" w:wrap="none" w:vAnchor="page" w:hAnchor="page" w:x="1587" w:y="1680"/>
        <w:numPr>
          <w:ilvl w:val="0"/>
          <w:numId w:val="15"/>
        </w:numPr>
        <w:shd w:val="clear" w:color="auto" w:fill="auto"/>
        <w:tabs>
          <w:tab w:val="left" w:pos="439"/>
        </w:tabs>
        <w:spacing w:before="0" w:line="288" w:lineRule="exact"/>
        <w:ind w:left="500" w:right="500" w:hanging="500"/>
      </w:pPr>
      <w:r>
        <w:t>Smluvní pokuty se sčítají. Zaplacením smluvní pokuty není dotčen nárok objednatele na náhradu škody v plné výši.</w:t>
      </w:r>
    </w:p>
    <w:p w14:paraId="0E5C0FAA" w14:textId="77777777" w:rsidR="008B661C" w:rsidRDefault="00B963CB">
      <w:pPr>
        <w:pStyle w:val="Bodytext20"/>
        <w:framePr w:w="9706" w:h="12736" w:hRule="exact" w:wrap="none" w:vAnchor="page" w:hAnchor="page" w:x="1587" w:y="1680"/>
        <w:numPr>
          <w:ilvl w:val="0"/>
          <w:numId w:val="15"/>
        </w:numPr>
        <w:shd w:val="clear" w:color="auto" w:fill="auto"/>
        <w:tabs>
          <w:tab w:val="left" w:pos="439"/>
        </w:tabs>
        <w:spacing w:before="0" w:line="288" w:lineRule="exact"/>
        <w:ind w:left="500" w:right="500" w:hanging="500"/>
      </w:pPr>
      <w:r>
        <w:t>Objednatel je oprávněn provést zápočet jakéhokoli svého nároku, včetně smluvní pokuty, proti nároku zhotovitele na</w:t>
      </w:r>
      <w:r>
        <w:t xml:space="preserve"> zaplacení ceny díla nebo jeho části.</w:t>
      </w:r>
    </w:p>
    <w:p w14:paraId="0E5C0FAB" w14:textId="77777777" w:rsidR="008B661C" w:rsidRDefault="00B963CB">
      <w:pPr>
        <w:pStyle w:val="Bodytext20"/>
        <w:framePr w:w="9706" w:h="12736" w:hRule="exact" w:wrap="none" w:vAnchor="page" w:hAnchor="page" w:x="1587" w:y="1680"/>
        <w:numPr>
          <w:ilvl w:val="0"/>
          <w:numId w:val="15"/>
        </w:numPr>
        <w:shd w:val="clear" w:color="auto" w:fill="auto"/>
        <w:tabs>
          <w:tab w:val="left" w:pos="439"/>
        </w:tabs>
        <w:spacing w:before="0" w:line="250" w:lineRule="exact"/>
        <w:ind w:left="500" w:right="500" w:hanging="500"/>
      </w:pPr>
      <w:r>
        <w:t>Smluvní pokuta nemá vliv na právo na náhradu škody vzniklé nesplněním smluvních povinností a náhrada škody je v plné výši nárokovatelná vedle smluvní pokuty. Odstoupení od smlouvy nemá vliv na povinnost k úhradě smluvn</w:t>
      </w:r>
      <w:r>
        <w:t>í pokuty.</w:t>
      </w:r>
    </w:p>
    <w:p w14:paraId="0E5C0FAC" w14:textId="77777777" w:rsidR="008B661C" w:rsidRDefault="008B661C">
      <w:pPr>
        <w:rPr>
          <w:sz w:val="2"/>
          <w:szCs w:val="2"/>
        </w:rPr>
        <w:sectPr w:rsidR="008B661C">
          <w:pgSz w:w="11900" w:h="16840"/>
          <w:pgMar w:top="360" w:right="360" w:bottom="360" w:left="360" w:header="0" w:footer="3" w:gutter="0"/>
          <w:cols w:space="720"/>
          <w:noEndnote/>
          <w:docGrid w:linePitch="360"/>
        </w:sectPr>
      </w:pPr>
    </w:p>
    <w:p w14:paraId="0E5C0FAD" w14:textId="77777777" w:rsidR="008B661C" w:rsidRDefault="00B963CB">
      <w:pPr>
        <w:rPr>
          <w:sz w:val="2"/>
          <w:szCs w:val="2"/>
        </w:rPr>
      </w:pPr>
      <w:r>
        <w:lastRenderedPageBreak/>
        <w:pict w14:anchorId="0E5C0FC5">
          <v:shapetype id="_x0000_t32" coordsize="21600,21600" o:spt="32" o:oned="t" path="m,l21600,21600e" filled="f">
            <v:path arrowok="t" fillok="f" o:connecttype="none"/>
            <o:lock v:ext="edit" shapetype="t"/>
          </v:shapetype>
          <v:shape id="_x0000_s1027" type="#_x0000_t32" style="position:absolute;margin-left:378.3pt;margin-top:587.45pt;width:126.75pt;height:0;z-index:-251659264;mso-position-horizontal-relative:page;mso-position-vertical-relative:page" filled="t" strokeweight=".7pt">
            <v:path arrowok="f" fillok="t" o:connecttype="segments"/>
            <o:lock v:ext="edit" shapetype="f"/>
            <w10:wrap anchorx="page" anchory="page"/>
          </v:shape>
        </w:pict>
      </w:r>
      <w:r>
        <w:pict w14:anchorId="0E5C0FC6">
          <v:shape id="_x0000_s1026" type="#_x0000_t32" style="position:absolute;margin-left:82.65pt;margin-top:587.7pt;width:160.55pt;height:0;z-index:-251658240;mso-position-horizontal-relative:page;mso-position-vertical-relative:page" filled="t" strokeweight=".7pt">
            <v:path arrowok="f" fillok="t" o:connecttype="segments"/>
            <o:lock v:ext="edit" shapetype="f"/>
            <w10:wrap anchorx="page" anchory="page"/>
          </v:shape>
        </w:pict>
      </w:r>
    </w:p>
    <w:p w14:paraId="0E5C0FAE" w14:textId="77777777" w:rsidR="008B661C" w:rsidRDefault="00B963CB" w:rsidP="00B963CB">
      <w:pPr>
        <w:pStyle w:val="Heading310"/>
        <w:framePr w:w="9706" w:h="6616" w:hRule="exact" w:wrap="none" w:vAnchor="page" w:hAnchor="page" w:x="1587" w:y="2217"/>
        <w:numPr>
          <w:ilvl w:val="0"/>
          <w:numId w:val="6"/>
        </w:numPr>
        <w:shd w:val="clear" w:color="auto" w:fill="auto"/>
        <w:tabs>
          <w:tab w:val="left" w:pos="546"/>
        </w:tabs>
        <w:spacing w:before="0"/>
        <w:ind w:left="520" w:hanging="520"/>
      </w:pPr>
      <w:bookmarkStart w:id="14" w:name="bookmark14"/>
      <w:r>
        <w:t>OSTATNÍ A ZÁVĚREČNÁ UJEDNÁNÍ</w:t>
      </w:r>
      <w:bookmarkEnd w:id="14"/>
    </w:p>
    <w:p w14:paraId="0E5C0FAF" w14:textId="24EE4891" w:rsidR="008B661C" w:rsidRDefault="00B963CB" w:rsidP="00B963CB">
      <w:pPr>
        <w:pStyle w:val="Bodytext20"/>
        <w:framePr w:w="9706" w:h="6616" w:hRule="exact" w:wrap="none" w:vAnchor="page" w:hAnchor="page" w:x="1587" w:y="2217"/>
        <w:numPr>
          <w:ilvl w:val="0"/>
          <w:numId w:val="16"/>
        </w:numPr>
        <w:shd w:val="clear" w:color="auto" w:fill="auto"/>
        <w:tabs>
          <w:tab w:val="left" w:pos="425"/>
        </w:tabs>
        <w:spacing w:before="0" w:line="288" w:lineRule="exact"/>
        <w:ind w:left="520" w:hanging="520"/>
      </w:pPr>
      <w:r>
        <w:t xml:space="preserve">Tato smlouva </w:t>
      </w:r>
      <w:r>
        <w:t>je vyhotovena ve 4 vyhotoveních, z nichž každá smluvní strana obdrží 2 stejnopisy.</w:t>
      </w:r>
    </w:p>
    <w:p w14:paraId="0E5C0FB0" w14:textId="77777777" w:rsidR="008B661C" w:rsidRDefault="00B963CB" w:rsidP="00B963CB">
      <w:pPr>
        <w:pStyle w:val="Bodytext20"/>
        <w:framePr w:w="9706" w:h="6616" w:hRule="exact" w:wrap="none" w:vAnchor="page" w:hAnchor="page" w:x="1587" w:y="2217"/>
        <w:numPr>
          <w:ilvl w:val="0"/>
          <w:numId w:val="16"/>
        </w:numPr>
        <w:shd w:val="clear" w:color="auto" w:fill="auto"/>
        <w:tabs>
          <w:tab w:val="left" w:pos="425"/>
        </w:tabs>
        <w:spacing w:before="0" w:line="288" w:lineRule="exact"/>
        <w:ind w:left="520" w:hanging="520"/>
      </w:pPr>
      <w:r>
        <w:t>Smluvní strany se dohodly, že vlastníkem zhotovovaného díla je objednatel.</w:t>
      </w:r>
    </w:p>
    <w:p w14:paraId="0E5C0FB1" w14:textId="77777777" w:rsidR="008B661C" w:rsidRDefault="00B963CB" w:rsidP="00B963CB">
      <w:pPr>
        <w:pStyle w:val="Bodytext20"/>
        <w:framePr w:w="9706" w:h="6616" w:hRule="exact" w:wrap="none" w:vAnchor="page" w:hAnchor="page" w:x="1587" w:y="2217"/>
        <w:numPr>
          <w:ilvl w:val="0"/>
          <w:numId w:val="16"/>
        </w:numPr>
        <w:shd w:val="clear" w:color="auto" w:fill="auto"/>
        <w:tabs>
          <w:tab w:val="left" w:pos="425"/>
        </w:tabs>
        <w:spacing w:before="0" w:line="288" w:lineRule="exact"/>
        <w:ind w:left="520" w:right="480" w:hanging="520"/>
      </w:pPr>
      <w:r>
        <w:t xml:space="preserve">Originály všech </w:t>
      </w:r>
      <w:r>
        <w:t>dokumentů, výkresů, skic, specifikací a zpráv bude zhotovitel řádně archivovat nejméně po dobu záruční doby. Zhotovitel poskytne v tomto období po splnění předmětu smlouvy objednateli kopie těchto dokumentů za úhradu přímých nákladů spojených s pořízením t</w:t>
      </w:r>
      <w:r>
        <w:t>ěchto kopií.</w:t>
      </w:r>
    </w:p>
    <w:p w14:paraId="0E5C0FB2" w14:textId="77777777" w:rsidR="008B661C" w:rsidRDefault="00B963CB" w:rsidP="00B963CB">
      <w:pPr>
        <w:pStyle w:val="Bodytext20"/>
        <w:framePr w:w="9706" w:h="6616" w:hRule="exact" w:wrap="none" w:vAnchor="page" w:hAnchor="page" w:x="1587" w:y="2217"/>
        <w:numPr>
          <w:ilvl w:val="0"/>
          <w:numId w:val="16"/>
        </w:numPr>
        <w:shd w:val="clear" w:color="auto" w:fill="auto"/>
        <w:tabs>
          <w:tab w:val="left" w:pos="425"/>
        </w:tabs>
        <w:spacing w:before="0" w:line="288" w:lineRule="exact"/>
        <w:ind w:left="520" w:right="480" w:hanging="520"/>
      </w:pPr>
      <w:r>
        <w:t>Vyšší mocí se v případě této smlouvy rozumí živelní pohroma, terorismus s prokazatelným vlivem na plnění předmětu zakázky, válečný stav ČR, zásadní zásah orgánů EU, státní správy a samospráv.</w:t>
      </w:r>
    </w:p>
    <w:p w14:paraId="0E5C0FB3" w14:textId="77777777" w:rsidR="008B661C" w:rsidRDefault="00B963CB" w:rsidP="00B963CB">
      <w:pPr>
        <w:pStyle w:val="Bodytext20"/>
        <w:framePr w:w="9706" w:h="6616" w:hRule="exact" w:wrap="none" w:vAnchor="page" w:hAnchor="page" w:x="1587" w:y="2217"/>
        <w:numPr>
          <w:ilvl w:val="0"/>
          <w:numId w:val="16"/>
        </w:numPr>
        <w:shd w:val="clear" w:color="auto" w:fill="auto"/>
        <w:tabs>
          <w:tab w:val="left" w:pos="425"/>
        </w:tabs>
        <w:spacing w:before="0" w:line="288" w:lineRule="exact"/>
        <w:ind w:left="520" w:right="480" w:hanging="520"/>
      </w:pPr>
      <w:r>
        <w:t>Případné změny a dodatky k této smlouvě jsou platné</w:t>
      </w:r>
      <w:r>
        <w:t xml:space="preserve"> pouze tehdy, pokud byly sjednány postupem v souladu se ZZVZ, písemnou formou a podepsány oběma smluvními stranami. Smluvní strany výslovně vylučují možnost změny podmínek této smlouvy ústní nebo jakoukoliv jinou formou, než formou uvedenou v tomto odstavc</w:t>
      </w:r>
      <w:r>
        <w:t>i. Obě smluvní strany prohlašují, že tato smlouva nebyla uzavřena v tísni a za mimořádně či jednostranně nevýhodných podmínek.</w:t>
      </w:r>
    </w:p>
    <w:p w14:paraId="0E5C0FB4" w14:textId="77777777" w:rsidR="008B661C" w:rsidRDefault="00B963CB" w:rsidP="00B963CB">
      <w:pPr>
        <w:pStyle w:val="Bodytext20"/>
        <w:framePr w:w="9706" w:h="6616" w:hRule="exact" w:wrap="none" w:vAnchor="page" w:hAnchor="page" w:x="1587" w:y="2217"/>
        <w:numPr>
          <w:ilvl w:val="0"/>
          <w:numId w:val="16"/>
        </w:numPr>
        <w:shd w:val="clear" w:color="auto" w:fill="auto"/>
        <w:tabs>
          <w:tab w:val="left" w:pos="425"/>
        </w:tabs>
        <w:spacing w:before="0" w:line="254" w:lineRule="exact"/>
        <w:ind w:left="520" w:right="480" w:hanging="520"/>
      </w:pPr>
      <w:r>
        <w:t xml:space="preserve">Zhotovitel bere na vědomí, že Hudební divadlo v Karlině je na základě ustanovení § 2 odst. 1 a ustanovení § 4 zákona ě. 106/1999 </w:t>
      </w:r>
      <w:r>
        <w:t>Sb., o svobodném přístupu k informacím, subjektem povinným poskytovat na žádost třetí osoby informace a že v případě uzavření smlouvy je zadavatel povinen uveřejnit smlouvu v souladu se zákonem č. 340/2015 Sb., o registru smluv. Pro ten případ zhotovitel v</w:t>
      </w:r>
      <w:r>
        <w:t>ýslovně prohlašuje, že skutečnosti uvedené v této smlouvě, stejně jako samotné její uzavření, nepovažuje za své obchodní tajemství.</w:t>
      </w:r>
    </w:p>
    <w:p w14:paraId="0E5C0FB5" w14:textId="77777777" w:rsidR="008B661C" w:rsidRDefault="00B963CB" w:rsidP="00B963CB">
      <w:pPr>
        <w:pStyle w:val="Bodytext20"/>
        <w:framePr w:w="9706" w:h="6616" w:hRule="exact" w:wrap="none" w:vAnchor="page" w:hAnchor="page" w:x="1587" w:y="2217"/>
        <w:numPr>
          <w:ilvl w:val="0"/>
          <w:numId w:val="16"/>
        </w:numPr>
        <w:shd w:val="clear" w:color="auto" w:fill="auto"/>
        <w:tabs>
          <w:tab w:val="left" w:pos="425"/>
        </w:tabs>
        <w:spacing w:before="0" w:line="293" w:lineRule="exact"/>
        <w:ind w:left="520" w:right="480" w:hanging="520"/>
      </w:pPr>
      <w:r>
        <w:t>Tato smlouva nabývá platnosti a účinnosti dnem jejího podpisu oprávněnými zástupci obou smluvních stran.</w:t>
      </w:r>
    </w:p>
    <w:p w14:paraId="0E5C0FB6" w14:textId="77777777" w:rsidR="008B661C" w:rsidRDefault="00B963CB">
      <w:pPr>
        <w:pStyle w:val="Bodytext20"/>
        <w:framePr w:wrap="none" w:vAnchor="page" w:hAnchor="page" w:x="1587" w:y="8791"/>
        <w:shd w:val="clear" w:color="auto" w:fill="auto"/>
        <w:spacing w:before="0"/>
        <w:ind w:left="520" w:hanging="520"/>
      </w:pPr>
      <w:r>
        <w:t>V Praze dne:</w:t>
      </w:r>
    </w:p>
    <w:p w14:paraId="0E5C0FB7" w14:textId="77777777" w:rsidR="008B661C" w:rsidRDefault="00B963CB">
      <w:pPr>
        <w:pStyle w:val="Bodytext20"/>
        <w:framePr w:w="2074" w:h="1255" w:hRule="exact" w:wrap="none" w:vAnchor="page" w:hAnchor="page" w:x="1635" w:y="9664"/>
        <w:shd w:val="clear" w:color="auto" w:fill="auto"/>
        <w:spacing w:before="0" w:after="326"/>
        <w:ind w:firstLine="0"/>
        <w:jc w:val="left"/>
      </w:pPr>
      <w:r>
        <w:t xml:space="preserve">Za </w:t>
      </w:r>
      <w:r>
        <w:t>objednatele:</w:t>
      </w:r>
    </w:p>
    <w:p w14:paraId="0E5C0FB8" w14:textId="77777777" w:rsidR="008B661C" w:rsidRDefault="00B963CB">
      <w:pPr>
        <w:pStyle w:val="Bodytext20"/>
        <w:framePr w:w="2074" w:h="1255" w:hRule="exact" w:wrap="none" w:vAnchor="page" w:hAnchor="page" w:x="1635" w:y="9664"/>
        <w:shd w:val="clear" w:color="auto" w:fill="auto"/>
        <w:spacing w:before="0" w:line="312" w:lineRule="exact"/>
        <w:ind w:right="40" w:firstLine="0"/>
        <w:jc w:val="center"/>
      </w:pPr>
      <w:r>
        <w:t>Bc. Jan Lepša</w:t>
      </w:r>
      <w:r>
        <w:br/>
        <w:t>technický ředitel</w:t>
      </w:r>
    </w:p>
    <w:p w14:paraId="0E5C0FB9" w14:textId="77777777" w:rsidR="008B661C" w:rsidRDefault="00B963CB">
      <w:pPr>
        <w:pStyle w:val="Bodytext20"/>
        <w:framePr w:w="9706" w:h="1257" w:hRule="exact" w:wrap="none" w:vAnchor="page" w:hAnchor="page" w:x="1587" w:y="9659"/>
        <w:shd w:val="clear" w:color="auto" w:fill="auto"/>
        <w:spacing w:before="0" w:after="322"/>
        <w:ind w:left="6096" w:firstLine="0"/>
        <w:jc w:val="left"/>
      </w:pPr>
      <w:r>
        <w:t>Za zhotovitele:</w:t>
      </w:r>
    </w:p>
    <w:p w14:paraId="0E5C0FBA" w14:textId="77777777" w:rsidR="008B661C" w:rsidRDefault="00B963CB">
      <w:pPr>
        <w:pStyle w:val="Bodytext20"/>
        <w:framePr w:w="9706" w:h="1257" w:hRule="exact" w:wrap="none" w:vAnchor="page" w:hAnchor="page" w:x="1587" w:y="9659"/>
        <w:shd w:val="clear" w:color="auto" w:fill="auto"/>
        <w:spacing w:before="0" w:line="317" w:lineRule="exact"/>
        <w:ind w:left="6096" w:right="1240" w:firstLine="0"/>
        <w:jc w:val="center"/>
      </w:pPr>
      <w:r>
        <w:t>Ing. Karel Janoch</w:t>
      </w:r>
      <w:r>
        <w:br/>
        <w:t>předseda představenstva</w:t>
      </w:r>
    </w:p>
    <w:p w14:paraId="0E5C0FBB" w14:textId="0CE1A546" w:rsidR="008B661C" w:rsidRDefault="00B963CB" w:rsidP="00B963CB">
      <w:pPr>
        <w:pStyle w:val="Bodytext70"/>
        <w:framePr w:w="3286" w:h="2116" w:hRule="exact" w:wrap="none" w:vAnchor="page" w:hAnchor="page" w:x="1721" w:y="12032"/>
        <w:shd w:val="clear" w:color="auto" w:fill="auto"/>
        <w:spacing w:after="0"/>
      </w:pPr>
      <w:r>
        <w:rPr>
          <w:rStyle w:val="Bodytext71"/>
          <w:b/>
          <w:bCs/>
        </w:rPr>
        <w:t xml:space="preserve">Hudební divadlo        </w:t>
      </w:r>
      <w:r>
        <w:rPr>
          <w:rStyle w:val="Bodytext713ptNotBold"/>
        </w:rPr>
        <w:t>Bc. Jan</w:t>
      </w:r>
    </w:p>
    <w:p w14:paraId="0E5C0FBC" w14:textId="77777777" w:rsidR="008B661C" w:rsidRDefault="00B963CB" w:rsidP="00B963CB">
      <w:pPr>
        <w:pStyle w:val="Bodytext80"/>
        <w:framePr w:w="3286" w:h="2116" w:hRule="exact" w:wrap="none" w:vAnchor="page" w:hAnchor="page" w:x="1721" w:y="12032"/>
        <w:shd w:val="clear" w:color="auto" w:fill="auto"/>
        <w:spacing w:before="0"/>
      </w:pPr>
      <w:r>
        <w:rPr>
          <w:rStyle w:val="Bodytext81"/>
          <w:b/>
          <w:bCs/>
        </w:rPr>
        <w:t xml:space="preserve">Karlín </w:t>
      </w:r>
      <w:r>
        <w:rPr>
          <w:rStyle w:val="Bodytext8Arial13ptNotBold"/>
        </w:rPr>
        <w:t>Lepša</w:t>
      </w:r>
    </w:p>
    <w:p w14:paraId="0E5C0FBD" w14:textId="319FFE47" w:rsidR="008B661C" w:rsidRDefault="00B963CB" w:rsidP="00B963CB">
      <w:pPr>
        <w:pStyle w:val="Bodytext90"/>
        <w:framePr w:w="3286" w:h="2116" w:hRule="exact" w:wrap="none" w:vAnchor="page" w:hAnchor="page" w:x="1721" w:y="12032"/>
        <w:shd w:val="clear" w:color="auto" w:fill="auto"/>
        <w:spacing w:after="20"/>
        <w:ind w:left="1700"/>
      </w:pPr>
      <w:r>
        <w:t xml:space="preserve">  </w:t>
      </w:r>
      <w:r>
        <w:t>2023</w:t>
      </w:r>
      <w:r>
        <w:rPr>
          <w:rStyle w:val="Bodytext912pt"/>
        </w:rPr>
        <w:t>.</w:t>
      </w:r>
      <w:r>
        <w:t>04.13</w:t>
      </w:r>
    </w:p>
    <w:p w14:paraId="0E5C0FBE" w14:textId="0CA74FE8" w:rsidR="008B661C" w:rsidRDefault="00B963CB" w:rsidP="00B963CB">
      <w:pPr>
        <w:pStyle w:val="Bodytext90"/>
        <w:framePr w:w="3286" w:h="2116" w:hRule="exact" w:wrap="none" w:vAnchor="page" w:hAnchor="page" w:x="1721" w:y="12032"/>
        <w:shd w:val="clear" w:color="auto" w:fill="auto"/>
        <w:spacing w:after="0" w:line="360" w:lineRule="exact"/>
        <w:ind w:left="1700"/>
      </w:pPr>
      <w:r>
        <w:t xml:space="preserve">  </w:t>
      </w:r>
      <w:r>
        <w:t>10</w:t>
      </w:r>
      <w:r>
        <w:rPr>
          <w:rStyle w:val="Bodytext912pt"/>
        </w:rPr>
        <w:t>:</w:t>
      </w:r>
      <w:r>
        <w:t>26:15</w:t>
      </w:r>
    </w:p>
    <w:p w14:paraId="0E5C0FBF" w14:textId="20B2FB16" w:rsidR="008B661C" w:rsidRDefault="00B963CB" w:rsidP="00B963CB">
      <w:pPr>
        <w:pStyle w:val="Bodytext100"/>
        <w:framePr w:w="3286" w:h="2116" w:hRule="exact" w:wrap="none" w:vAnchor="page" w:hAnchor="page" w:x="1721" w:y="12032"/>
        <w:shd w:val="clear" w:color="auto" w:fill="auto"/>
        <w:ind w:left="1700"/>
      </w:pPr>
      <w:r>
        <w:rPr>
          <w:rStyle w:val="Bodytext10Arial75pt"/>
        </w:rPr>
        <w:t xml:space="preserve">   </w:t>
      </w:r>
      <w:r>
        <w:rPr>
          <w:rStyle w:val="Bodytext10Arial75pt"/>
        </w:rPr>
        <w:t>+</w:t>
      </w:r>
      <w:r>
        <w:t>02</w:t>
      </w:r>
      <w:r>
        <w:rPr>
          <w:rStyle w:val="Bodytext10Arial75pt"/>
        </w:rPr>
        <w:t>'</w:t>
      </w:r>
      <w:r>
        <w:t>00</w:t>
      </w:r>
      <w:r>
        <w:rPr>
          <w:rStyle w:val="Bodytext10Arial75pt"/>
        </w:rPr>
        <w:t>'</w:t>
      </w:r>
    </w:p>
    <w:p w14:paraId="0E5C0FC0" w14:textId="77777777" w:rsidR="008B661C" w:rsidRDefault="00B963CB">
      <w:pPr>
        <w:pStyle w:val="Bodytext50"/>
        <w:framePr w:w="1162" w:h="1393" w:hRule="exact" w:wrap="none" w:vAnchor="page" w:hAnchor="page" w:x="7534" w:y="11845"/>
        <w:shd w:val="clear" w:color="auto" w:fill="auto"/>
      </w:pPr>
      <w:r>
        <w:t>Ing.</w:t>
      </w:r>
    </w:p>
    <w:p w14:paraId="0E5C0FC1" w14:textId="77777777" w:rsidR="008B661C" w:rsidRDefault="00B963CB">
      <w:pPr>
        <w:pStyle w:val="Bodytext50"/>
        <w:framePr w:w="1162" w:h="1393" w:hRule="exact" w:wrap="none" w:vAnchor="page" w:hAnchor="page" w:x="7534" w:y="11845"/>
        <w:shd w:val="clear" w:color="auto" w:fill="auto"/>
        <w:spacing w:line="461" w:lineRule="exact"/>
      </w:pPr>
      <w:r>
        <w:t>Karel</w:t>
      </w:r>
    </w:p>
    <w:p w14:paraId="0E5C0FC2" w14:textId="77777777" w:rsidR="008B661C" w:rsidRDefault="00B963CB">
      <w:pPr>
        <w:pStyle w:val="Bodytext50"/>
        <w:framePr w:w="1162" w:h="1393" w:hRule="exact" w:wrap="none" w:vAnchor="page" w:hAnchor="page" w:x="7534" w:y="11845"/>
        <w:shd w:val="clear" w:color="auto" w:fill="auto"/>
        <w:spacing w:line="461" w:lineRule="exact"/>
      </w:pPr>
      <w:r>
        <w:t>Janoch</w:t>
      </w:r>
    </w:p>
    <w:p w14:paraId="0E5C0FC3" w14:textId="77777777" w:rsidR="008B661C" w:rsidRDefault="00B963CB">
      <w:pPr>
        <w:pStyle w:val="Bodytext60"/>
        <w:framePr w:w="1325" w:h="1430" w:hRule="exact" w:wrap="none" w:vAnchor="page" w:hAnchor="page" w:x="8868" w:y="11814"/>
        <w:shd w:val="clear" w:color="auto" w:fill="auto"/>
      </w:pPr>
      <w:r>
        <w:t xml:space="preserve">Digitálně podepsal Ing. Karel Janoch Datum: </w:t>
      </w:r>
      <w:r>
        <w:rPr>
          <w:rStyle w:val="Bodytext6TimesNewRoman95pt"/>
          <w:rFonts w:eastAsia="Arial"/>
        </w:rPr>
        <w:t>2023</w:t>
      </w:r>
      <w:r>
        <w:rPr>
          <w:rStyle w:val="Bodytext6TimesNewRoman9pt"/>
          <w:rFonts w:eastAsia="Arial"/>
        </w:rPr>
        <w:t>.</w:t>
      </w:r>
      <w:r>
        <w:rPr>
          <w:rStyle w:val="Bodytext6TimesNewRoman95pt"/>
          <w:rFonts w:eastAsia="Arial"/>
        </w:rPr>
        <w:t>05.10 12</w:t>
      </w:r>
      <w:r>
        <w:rPr>
          <w:rStyle w:val="Bodytext6TimesNewRoman9pt"/>
          <w:rFonts w:eastAsia="Arial"/>
        </w:rPr>
        <w:t>:</w:t>
      </w:r>
      <w:r>
        <w:rPr>
          <w:rStyle w:val="Bodytext6TimesNewRoman95pt"/>
          <w:rFonts w:eastAsia="Arial"/>
        </w:rPr>
        <w:t>50:08</w:t>
      </w:r>
      <w:r>
        <w:rPr>
          <w:rStyle w:val="Bodytext6TimesNewRoman9pt"/>
          <w:rFonts w:eastAsia="Arial"/>
        </w:rPr>
        <w:t xml:space="preserve"> +</w:t>
      </w:r>
      <w:r>
        <w:rPr>
          <w:rStyle w:val="Bodytext6TimesNewRoman95pt"/>
          <w:rFonts w:eastAsia="Arial"/>
        </w:rPr>
        <w:t>02</w:t>
      </w:r>
      <w:r>
        <w:rPr>
          <w:rStyle w:val="Bodytext6TimesNewRoman9pt"/>
          <w:rFonts w:eastAsia="Arial"/>
        </w:rPr>
        <w:t>'</w:t>
      </w:r>
      <w:r>
        <w:rPr>
          <w:rStyle w:val="Bodytext6TimesNewRoman95pt"/>
          <w:rFonts w:eastAsia="Arial"/>
        </w:rPr>
        <w:t>00</w:t>
      </w:r>
      <w:r>
        <w:rPr>
          <w:rStyle w:val="Bodytext6TimesNewRoman9pt"/>
          <w:rFonts w:eastAsia="Arial"/>
        </w:rPr>
        <w:t>'</w:t>
      </w:r>
    </w:p>
    <w:p w14:paraId="0E5C0FC4" w14:textId="77777777" w:rsidR="008B661C" w:rsidRDefault="008B661C">
      <w:pPr>
        <w:rPr>
          <w:sz w:val="2"/>
          <w:szCs w:val="2"/>
        </w:rPr>
      </w:pPr>
      <w:bookmarkStart w:id="15" w:name="_GoBack"/>
      <w:bookmarkEnd w:id="15"/>
    </w:p>
    <w:sectPr w:rsidR="008B661C">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5C0FCB" w14:textId="77777777" w:rsidR="00000000" w:rsidRDefault="00B963CB">
      <w:r>
        <w:separator/>
      </w:r>
    </w:p>
  </w:endnote>
  <w:endnote w:type="continuationSeparator" w:id="0">
    <w:p w14:paraId="0E5C0FCD" w14:textId="77777777" w:rsidR="00000000" w:rsidRDefault="00B96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5C0FC7" w14:textId="77777777" w:rsidR="008B661C" w:rsidRDefault="008B661C"/>
  </w:footnote>
  <w:footnote w:type="continuationSeparator" w:id="0">
    <w:p w14:paraId="0E5C0FC8" w14:textId="77777777" w:rsidR="008B661C" w:rsidRDefault="008B661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7DE0"/>
    <w:multiLevelType w:val="multilevel"/>
    <w:tmpl w:val="9C7CBA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BB470B"/>
    <w:multiLevelType w:val="multilevel"/>
    <w:tmpl w:val="589817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74071D"/>
    <w:multiLevelType w:val="multilevel"/>
    <w:tmpl w:val="3C2EF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8B7B00"/>
    <w:multiLevelType w:val="multilevel"/>
    <w:tmpl w:val="153053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675D5A"/>
    <w:multiLevelType w:val="multilevel"/>
    <w:tmpl w:val="14543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496877"/>
    <w:multiLevelType w:val="multilevel"/>
    <w:tmpl w:val="DB20DD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01C6893"/>
    <w:multiLevelType w:val="multilevel"/>
    <w:tmpl w:val="2A60F5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13E3A38"/>
    <w:multiLevelType w:val="multilevel"/>
    <w:tmpl w:val="4EC65096"/>
    <w:lvl w:ilvl="0">
      <w:start w:val="6"/>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28B0007"/>
    <w:multiLevelType w:val="multilevel"/>
    <w:tmpl w:val="506E0D6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09F77F9"/>
    <w:multiLevelType w:val="multilevel"/>
    <w:tmpl w:val="9F167B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6C15053"/>
    <w:multiLevelType w:val="multilevel"/>
    <w:tmpl w:val="675EE2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A1F0785"/>
    <w:multiLevelType w:val="multilevel"/>
    <w:tmpl w:val="47DC42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CA4100E"/>
    <w:multiLevelType w:val="multilevel"/>
    <w:tmpl w:val="47B42E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2FC0D43"/>
    <w:multiLevelType w:val="multilevel"/>
    <w:tmpl w:val="029C9D3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B6A75E8"/>
    <w:multiLevelType w:val="multilevel"/>
    <w:tmpl w:val="30CAFA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CB87123"/>
    <w:multiLevelType w:val="multilevel"/>
    <w:tmpl w:val="5802B23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3"/>
  </w:num>
  <w:num w:numId="3">
    <w:abstractNumId w:val="2"/>
  </w:num>
  <w:num w:numId="4">
    <w:abstractNumId w:val="8"/>
  </w:num>
  <w:num w:numId="5">
    <w:abstractNumId w:val="10"/>
  </w:num>
  <w:num w:numId="6">
    <w:abstractNumId w:val="7"/>
  </w:num>
  <w:num w:numId="7">
    <w:abstractNumId w:val="0"/>
  </w:num>
  <w:num w:numId="8">
    <w:abstractNumId w:val="13"/>
  </w:num>
  <w:num w:numId="9">
    <w:abstractNumId w:val="4"/>
  </w:num>
  <w:num w:numId="10">
    <w:abstractNumId w:val="9"/>
  </w:num>
  <w:num w:numId="11">
    <w:abstractNumId w:val="12"/>
  </w:num>
  <w:num w:numId="12">
    <w:abstractNumId w:val="14"/>
  </w:num>
  <w:num w:numId="13">
    <w:abstractNumId w:val="1"/>
  </w:num>
  <w:num w:numId="14">
    <w:abstractNumId w:val="11"/>
  </w:num>
  <w:num w:numId="15">
    <w:abstractNumId w:val="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8B661C"/>
    <w:rsid w:val="00381AEF"/>
    <w:rsid w:val="008B661C"/>
    <w:rsid w:val="00B963CB"/>
    <w:rsid w:val="00EC52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7"/>
        <o:r id="V:Rule2" type="connector" idref="#_x0000_s1026"/>
      </o:rules>
    </o:shapelayout>
  </w:shapeDefaults>
  <w:decimalSymbol w:val=","/>
  <w:listSeparator w:val=";"/>
  <w14:docId w14:val="0E5C0F08"/>
  <w15:docId w15:val="{9B51F26C-B598-491B-B95A-F47E1B6A3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1">
    <w:name w:val="Heading #1|1_"/>
    <w:basedOn w:val="Standardnpsmoodstavce"/>
    <w:link w:val="Heading110"/>
    <w:rPr>
      <w:b/>
      <w:bCs/>
      <w:i w:val="0"/>
      <w:iCs w:val="0"/>
      <w:smallCaps w:val="0"/>
      <w:strike w:val="0"/>
      <w:sz w:val="30"/>
      <w:szCs w:val="30"/>
      <w:u w:val="none"/>
    </w:rPr>
  </w:style>
  <w:style w:type="character" w:customStyle="1" w:styleId="Heading21">
    <w:name w:val="Heading #2|1_"/>
    <w:basedOn w:val="Standardnpsmoodstavce"/>
    <w:link w:val="Heading210"/>
    <w:rPr>
      <w:b/>
      <w:bCs/>
      <w:i w:val="0"/>
      <w:iCs w:val="0"/>
      <w:smallCaps w:val="0"/>
      <w:strike w:val="0"/>
      <w:sz w:val="28"/>
      <w:szCs w:val="28"/>
      <w:u w:val="none"/>
    </w:rPr>
  </w:style>
  <w:style w:type="character" w:customStyle="1" w:styleId="Heading41">
    <w:name w:val="Heading #4|1_"/>
    <w:basedOn w:val="Standardnpsmoodstavce"/>
    <w:link w:val="Heading410"/>
    <w:rPr>
      <w:b w:val="0"/>
      <w:bCs w:val="0"/>
      <w:i w:val="0"/>
      <w:iCs w:val="0"/>
      <w:smallCaps w:val="0"/>
      <w:strike w:val="0"/>
      <w:u w:val="none"/>
    </w:rPr>
  </w:style>
  <w:style w:type="character" w:customStyle="1" w:styleId="Bodytext2">
    <w:name w:val="Body text|2_"/>
    <w:basedOn w:val="Standardnpsmoodstavce"/>
    <w:link w:val="Bodytext20"/>
    <w:rPr>
      <w:b w:val="0"/>
      <w:bCs w:val="0"/>
      <w:i w:val="0"/>
      <w:iCs w:val="0"/>
      <w:smallCaps w:val="0"/>
      <w:strike w:val="0"/>
      <w:sz w:val="22"/>
      <w:szCs w:val="22"/>
      <w:u w:val="none"/>
    </w:rPr>
  </w:style>
  <w:style w:type="character" w:customStyle="1" w:styleId="Bodytext2Bold">
    <w:name w:val="Body text|2 + Bold"/>
    <w:basedOn w:val="Bodytext2"/>
    <w:semiHidden/>
    <w:unhideWhenUsed/>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Bodytext3">
    <w:name w:val="Body text|3_"/>
    <w:basedOn w:val="Standardnpsmoodstavce"/>
    <w:link w:val="Bodytext30"/>
    <w:rPr>
      <w:b/>
      <w:bCs/>
      <w:i w:val="0"/>
      <w:iCs w:val="0"/>
      <w:smallCaps w:val="0"/>
      <w:strike w:val="0"/>
      <w:sz w:val="22"/>
      <w:szCs w:val="22"/>
      <w:u w:val="none"/>
    </w:rPr>
  </w:style>
  <w:style w:type="character" w:customStyle="1" w:styleId="Heading31">
    <w:name w:val="Heading #3|1_"/>
    <w:basedOn w:val="Standardnpsmoodstavce"/>
    <w:link w:val="Heading310"/>
    <w:rPr>
      <w:b w:val="0"/>
      <w:bCs w:val="0"/>
      <w:i w:val="0"/>
      <w:iCs w:val="0"/>
      <w:smallCaps w:val="0"/>
      <w:strike w:val="0"/>
      <w:u w:val="none"/>
    </w:rPr>
  </w:style>
  <w:style w:type="character" w:customStyle="1" w:styleId="Tablecaption2">
    <w:name w:val="Table caption|2_"/>
    <w:basedOn w:val="Standardnpsmoodstavce"/>
    <w:link w:val="Tablecaption20"/>
    <w:rPr>
      <w:b w:val="0"/>
      <w:bCs w:val="0"/>
      <w:i w:val="0"/>
      <w:iCs w:val="0"/>
      <w:smallCaps w:val="0"/>
      <w:strike w:val="0"/>
      <w:u w:val="none"/>
    </w:rPr>
  </w:style>
  <w:style w:type="character" w:customStyle="1" w:styleId="Tablecaption1">
    <w:name w:val="Table caption|1_"/>
    <w:basedOn w:val="Standardnpsmoodstavce"/>
    <w:link w:val="Tablecaption10"/>
    <w:rPr>
      <w:b w:val="0"/>
      <w:bCs w:val="0"/>
      <w:i w:val="0"/>
      <w:iCs w:val="0"/>
      <w:smallCaps w:val="0"/>
      <w:strike w:val="0"/>
      <w:sz w:val="22"/>
      <w:szCs w:val="22"/>
      <w:u w:val="none"/>
    </w:rPr>
  </w:style>
  <w:style w:type="character" w:customStyle="1" w:styleId="Bodytext2Bold0">
    <w:name w:val="Body text|2 + Bold"/>
    <w:basedOn w:val="Bodytext2"/>
    <w:semiHidden/>
    <w:unhideWhenUsed/>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Bodytext2105pt">
    <w:name w:val="Body text|2 + 10.5 pt"/>
    <w:basedOn w:val="Bodytext2"/>
    <w:semiHidden/>
    <w:unhideWhenUse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style>
  <w:style w:type="character" w:customStyle="1" w:styleId="Bodytext245ptBold">
    <w:name w:val="Body text|2 + 4.5 pt;Bold"/>
    <w:basedOn w:val="Bodytext2"/>
    <w:semiHidden/>
    <w:unhideWhenUsed/>
    <w:rPr>
      <w:rFonts w:ascii="Times New Roman" w:eastAsia="Times New Roman" w:hAnsi="Times New Roman" w:cs="Times New Roman"/>
      <w:b/>
      <w:bCs/>
      <w:i w:val="0"/>
      <w:iCs w:val="0"/>
      <w:smallCaps w:val="0"/>
      <w:strike w:val="0"/>
      <w:color w:val="000000"/>
      <w:spacing w:val="0"/>
      <w:w w:val="100"/>
      <w:position w:val="0"/>
      <w:sz w:val="9"/>
      <w:szCs w:val="9"/>
      <w:u w:val="none"/>
      <w:lang w:val="cs-CZ" w:eastAsia="cs-CZ" w:bidi="cs-CZ"/>
    </w:rPr>
  </w:style>
  <w:style w:type="character" w:customStyle="1" w:styleId="Bodytext21">
    <w:name w:val="Body text|2"/>
    <w:basedOn w:val="Bodytext2"/>
    <w:semiHidden/>
    <w:unhideWhenUse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style>
  <w:style w:type="character" w:customStyle="1" w:styleId="Bodytext4">
    <w:name w:val="Body text|4_"/>
    <w:basedOn w:val="Standardnpsmoodstavce"/>
    <w:link w:val="Bodytext40"/>
    <w:rPr>
      <w:rFonts w:ascii="Arial" w:eastAsia="Arial" w:hAnsi="Arial" w:cs="Arial"/>
      <w:b w:val="0"/>
      <w:bCs w:val="0"/>
      <w:i w:val="0"/>
      <w:iCs w:val="0"/>
      <w:smallCaps w:val="0"/>
      <w:strike w:val="0"/>
      <w:sz w:val="20"/>
      <w:szCs w:val="20"/>
      <w:u w:val="none"/>
    </w:rPr>
  </w:style>
  <w:style w:type="character" w:customStyle="1" w:styleId="Bodytext7">
    <w:name w:val="Body text|7_"/>
    <w:basedOn w:val="Standardnpsmoodstavce"/>
    <w:link w:val="Bodytext70"/>
    <w:rPr>
      <w:rFonts w:ascii="Arial" w:eastAsia="Arial" w:hAnsi="Arial" w:cs="Arial"/>
      <w:b/>
      <w:bCs/>
      <w:i w:val="0"/>
      <w:iCs w:val="0"/>
      <w:smallCaps w:val="0"/>
      <w:strike w:val="0"/>
      <w:sz w:val="18"/>
      <w:szCs w:val="18"/>
      <w:u w:val="none"/>
    </w:rPr>
  </w:style>
  <w:style w:type="character" w:customStyle="1" w:styleId="Bodytext71">
    <w:name w:val="Body text|7"/>
    <w:basedOn w:val="Bodytext7"/>
    <w:semiHidden/>
    <w:unhideWhenUsed/>
    <w:rPr>
      <w:rFonts w:ascii="Arial" w:eastAsia="Arial" w:hAnsi="Arial" w:cs="Arial"/>
      <w:b/>
      <w:bCs/>
      <w:i w:val="0"/>
      <w:iCs w:val="0"/>
      <w:smallCaps w:val="0"/>
      <w:strike w:val="0"/>
      <w:color w:val="E5476B"/>
      <w:spacing w:val="0"/>
      <w:w w:val="100"/>
      <w:position w:val="0"/>
      <w:sz w:val="18"/>
      <w:szCs w:val="18"/>
      <w:u w:val="none"/>
      <w:lang w:val="cs-CZ" w:eastAsia="cs-CZ" w:bidi="cs-CZ"/>
    </w:rPr>
  </w:style>
  <w:style w:type="character" w:customStyle="1" w:styleId="Bodytext713ptNotBold">
    <w:name w:val="Body text|7 + 13 pt;Not Bold"/>
    <w:basedOn w:val="Bodytext7"/>
    <w:semiHidden/>
    <w:unhideWhenUsed/>
    <w:rPr>
      <w:rFonts w:ascii="Arial" w:eastAsia="Arial" w:hAnsi="Arial" w:cs="Arial"/>
      <w:b/>
      <w:bCs/>
      <w:i w:val="0"/>
      <w:iCs w:val="0"/>
      <w:smallCaps w:val="0"/>
      <w:strike w:val="0"/>
      <w:color w:val="000000"/>
      <w:spacing w:val="0"/>
      <w:w w:val="100"/>
      <w:position w:val="0"/>
      <w:sz w:val="26"/>
      <w:szCs w:val="26"/>
      <w:u w:val="none"/>
      <w:lang w:val="cs-CZ" w:eastAsia="cs-CZ" w:bidi="cs-CZ"/>
    </w:rPr>
  </w:style>
  <w:style w:type="character" w:customStyle="1" w:styleId="Bodytext8">
    <w:name w:val="Body text|8_"/>
    <w:basedOn w:val="Standardnpsmoodstavce"/>
    <w:link w:val="Bodytext80"/>
    <w:rPr>
      <w:b/>
      <w:bCs/>
      <w:i w:val="0"/>
      <w:iCs w:val="0"/>
      <w:smallCaps w:val="0"/>
      <w:strike w:val="0"/>
      <w:sz w:val="60"/>
      <w:szCs w:val="60"/>
      <w:u w:val="none"/>
    </w:rPr>
  </w:style>
  <w:style w:type="character" w:customStyle="1" w:styleId="Bodytext81">
    <w:name w:val="Body text|8"/>
    <w:basedOn w:val="Bodytext8"/>
    <w:semiHidden/>
    <w:unhideWhenUsed/>
    <w:rPr>
      <w:rFonts w:ascii="Times New Roman" w:eastAsia="Times New Roman" w:hAnsi="Times New Roman" w:cs="Times New Roman"/>
      <w:b/>
      <w:bCs/>
      <w:i w:val="0"/>
      <w:iCs w:val="0"/>
      <w:smallCaps w:val="0"/>
      <w:strike w:val="0"/>
      <w:color w:val="E5476B"/>
      <w:spacing w:val="0"/>
      <w:w w:val="100"/>
      <w:position w:val="0"/>
      <w:sz w:val="60"/>
      <w:szCs w:val="60"/>
      <w:u w:val="none"/>
      <w:lang w:val="cs-CZ" w:eastAsia="cs-CZ" w:bidi="cs-CZ"/>
    </w:rPr>
  </w:style>
  <w:style w:type="character" w:customStyle="1" w:styleId="Bodytext8Arial13ptNotBold">
    <w:name w:val="Body text|8 + Arial;13 pt;Not Bold"/>
    <w:basedOn w:val="Bodytext8"/>
    <w:semiHidden/>
    <w:unhideWhenUsed/>
    <w:rPr>
      <w:rFonts w:ascii="Arial" w:eastAsia="Arial" w:hAnsi="Arial" w:cs="Arial"/>
      <w:b/>
      <w:bCs/>
      <w:i w:val="0"/>
      <w:iCs w:val="0"/>
      <w:smallCaps w:val="0"/>
      <w:strike w:val="0"/>
      <w:color w:val="000000"/>
      <w:spacing w:val="0"/>
      <w:w w:val="100"/>
      <w:position w:val="0"/>
      <w:sz w:val="26"/>
      <w:szCs w:val="26"/>
      <w:u w:val="none"/>
      <w:lang w:val="cs-CZ" w:eastAsia="cs-CZ" w:bidi="cs-CZ"/>
    </w:rPr>
  </w:style>
  <w:style w:type="character" w:customStyle="1" w:styleId="Bodytext9">
    <w:name w:val="Body text|9_"/>
    <w:basedOn w:val="Standardnpsmoodstavce"/>
    <w:link w:val="Bodytext90"/>
    <w:rPr>
      <w:b w:val="0"/>
      <w:bCs w:val="0"/>
      <w:i w:val="0"/>
      <w:iCs w:val="0"/>
      <w:smallCaps w:val="0"/>
      <w:strike w:val="0"/>
      <w:sz w:val="28"/>
      <w:szCs w:val="28"/>
      <w:u w:val="none"/>
    </w:rPr>
  </w:style>
  <w:style w:type="character" w:customStyle="1" w:styleId="Bodytext912pt">
    <w:name w:val="Body text|9 + 12 pt"/>
    <w:basedOn w:val="Bodytext9"/>
    <w:semiHidden/>
    <w:unhideWhenUse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style>
  <w:style w:type="character" w:customStyle="1" w:styleId="Bodytext10">
    <w:name w:val="Body text|10_"/>
    <w:basedOn w:val="Standardnpsmoodstavce"/>
    <w:link w:val="Bodytext100"/>
    <w:rPr>
      <w:b w:val="0"/>
      <w:bCs w:val="0"/>
      <w:i w:val="0"/>
      <w:iCs w:val="0"/>
      <w:smallCaps w:val="0"/>
      <w:strike w:val="0"/>
      <w:sz w:val="28"/>
      <w:szCs w:val="28"/>
      <w:u w:val="none"/>
    </w:rPr>
  </w:style>
  <w:style w:type="character" w:customStyle="1" w:styleId="Bodytext10Arial75pt">
    <w:name w:val="Body text|10 + Arial;7.5 pt"/>
    <w:basedOn w:val="Bodytext10"/>
    <w:semiHidden/>
    <w:unhideWhenUsed/>
    <w:rPr>
      <w:rFonts w:ascii="Arial" w:eastAsia="Arial" w:hAnsi="Arial" w:cs="Arial"/>
      <w:b w:val="0"/>
      <w:bCs w:val="0"/>
      <w:i w:val="0"/>
      <w:iCs w:val="0"/>
      <w:smallCaps w:val="0"/>
      <w:strike w:val="0"/>
      <w:color w:val="000000"/>
      <w:spacing w:val="0"/>
      <w:w w:val="100"/>
      <w:position w:val="0"/>
      <w:sz w:val="15"/>
      <w:szCs w:val="15"/>
      <w:u w:val="none"/>
      <w:lang w:val="cs-CZ" w:eastAsia="cs-CZ" w:bidi="cs-CZ"/>
    </w:rPr>
  </w:style>
  <w:style w:type="character" w:customStyle="1" w:styleId="Bodytext5">
    <w:name w:val="Body text|5_"/>
    <w:basedOn w:val="Standardnpsmoodstavce"/>
    <w:link w:val="Bodytext50"/>
    <w:rPr>
      <w:rFonts w:ascii="Arial" w:eastAsia="Arial" w:hAnsi="Arial" w:cs="Arial"/>
      <w:b w:val="0"/>
      <w:bCs w:val="0"/>
      <w:i w:val="0"/>
      <w:iCs w:val="0"/>
      <w:smallCaps w:val="0"/>
      <w:strike w:val="0"/>
      <w:sz w:val="36"/>
      <w:szCs w:val="36"/>
      <w:u w:val="none"/>
    </w:rPr>
  </w:style>
  <w:style w:type="character" w:customStyle="1" w:styleId="Bodytext6">
    <w:name w:val="Body text|6_"/>
    <w:basedOn w:val="Standardnpsmoodstavce"/>
    <w:link w:val="Bodytext60"/>
    <w:rPr>
      <w:rFonts w:ascii="Arial" w:eastAsia="Arial" w:hAnsi="Arial" w:cs="Arial"/>
      <w:b w:val="0"/>
      <w:bCs w:val="0"/>
      <w:i w:val="0"/>
      <w:iCs w:val="0"/>
      <w:smallCaps w:val="0"/>
      <w:strike w:val="0"/>
      <w:sz w:val="17"/>
      <w:szCs w:val="17"/>
      <w:u w:val="none"/>
    </w:rPr>
  </w:style>
  <w:style w:type="character" w:customStyle="1" w:styleId="Bodytext6TimesNewRoman95pt">
    <w:name w:val="Body text|6 + Times New Roman;9.5 pt"/>
    <w:basedOn w:val="Bodytext6"/>
    <w:semiHidden/>
    <w:unhideWhenUse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cs-CZ" w:eastAsia="cs-CZ" w:bidi="cs-CZ"/>
    </w:rPr>
  </w:style>
  <w:style w:type="character" w:customStyle="1" w:styleId="Bodytext6TimesNewRoman9pt">
    <w:name w:val="Body text|6 + Times New Roman;9 pt"/>
    <w:basedOn w:val="Bodytext6"/>
    <w:semiHidden/>
    <w:unhideWhenUse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cs-CZ" w:eastAsia="cs-CZ" w:bidi="cs-CZ"/>
    </w:rPr>
  </w:style>
  <w:style w:type="paragraph" w:customStyle="1" w:styleId="Heading110">
    <w:name w:val="Heading #1|1"/>
    <w:basedOn w:val="Normln"/>
    <w:link w:val="Heading11"/>
    <w:qFormat/>
    <w:pPr>
      <w:shd w:val="clear" w:color="auto" w:fill="FFFFFF"/>
      <w:spacing w:after="460" w:line="332" w:lineRule="exact"/>
      <w:jc w:val="center"/>
      <w:outlineLvl w:val="0"/>
    </w:pPr>
    <w:rPr>
      <w:b/>
      <w:bCs/>
      <w:sz w:val="30"/>
      <w:szCs w:val="30"/>
    </w:rPr>
  </w:style>
  <w:style w:type="paragraph" w:customStyle="1" w:styleId="Heading210">
    <w:name w:val="Heading #2|1"/>
    <w:basedOn w:val="Normln"/>
    <w:link w:val="Heading21"/>
    <w:qFormat/>
    <w:pPr>
      <w:shd w:val="clear" w:color="auto" w:fill="FFFFFF"/>
      <w:spacing w:before="460" w:after="460" w:line="322" w:lineRule="exact"/>
      <w:jc w:val="center"/>
      <w:outlineLvl w:val="1"/>
    </w:pPr>
    <w:rPr>
      <w:b/>
      <w:bCs/>
      <w:sz w:val="28"/>
      <w:szCs w:val="28"/>
    </w:rPr>
  </w:style>
  <w:style w:type="paragraph" w:customStyle="1" w:styleId="Heading410">
    <w:name w:val="Heading #4|1"/>
    <w:basedOn w:val="Normln"/>
    <w:link w:val="Heading41"/>
    <w:qFormat/>
    <w:pPr>
      <w:shd w:val="clear" w:color="auto" w:fill="FFFFFF"/>
      <w:spacing w:before="460" w:after="340" w:line="266" w:lineRule="exact"/>
      <w:ind w:hanging="460"/>
      <w:jc w:val="both"/>
      <w:outlineLvl w:val="3"/>
    </w:pPr>
  </w:style>
  <w:style w:type="paragraph" w:customStyle="1" w:styleId="Bodytext20">
    <w:name w:val="Body text|2"/>
    <w:basedOn w:val="Normln"/>
    <w:link w:val="Bodytext2"/>
    <w:qFormat/>
    <w:pPr>
      <w:shd w:val="clear" w:color="auto" w:fill="FFFFFF"/>
      <w:spacing w:before="340" w:line="244" w:lineRule="exact"/>
      <w:ind w:hanging="640"/>
      <w:jc w:val="both"/>
    </w:pPr>
    <w:rPr>
      <w:sz w:val="22"/>
      <w:szCs w:val="22"/>
    </w:rPr>
  </w:style>
  <w:style w:type="paragraph" w:customStyle="1" w:styleId="Bodytext30">
    <w:name w:val="Body text|3"/>
    <w:basedOn w:val="Normln"/>
    <w:link w:val="Bodytext3"/>
    <w:pPr>
      <w:shd w:val="clear" w:color="auto" w:fill="FFFFFF"/>
      <w:spacing w:before="120" w:after="340" w:line="244" w:lineRule="exact"/>
      <w:jc w:val="center"/>
    </w:pPr>
    <w:rPr>
      <w:b/>
      <w:bCs/>
      <w:sz w:val="22"/>
      <w:szCs w:val="22"/>
    </w:rPr>
  </w:style>
  <w:style w:type="paragraph" w:customStyle="1" w:styleId="Heading310">
    <w:name w:val="Heading #3|1"/>
    <w:basedOn w:val="Normln"/>
    <w:link w:val="Heading31"/>
    <w:qFormat/>
    <w:pPr>
      <w:shd w:val="clear" w:color="auto" w:fill="FFFFFF"/>
      <w:spacing w:before="360" w:line="266" w:lineRule="exact"/>
      <w:ind w:hanging="780"/>
      <w:jc w:val="both"/>
      <w:outlineLvl w:val="2"/>
    </w:pPr>
  </w:style>
  <w:style w:type="paragraph" w:customStyle="1" w:styleId="Tablecaption20">
    <w:name w:val="Table caption|2"/>
    <w:basedOn w:val="Normln"/>
    <w:link w:val="Tablecaption2"/>
    <w:pPr>
      <w:shd w:val="clear" w:color="auto" w:fill="FFFFFF"/>
      <w:spacing w:line="266" w:lineRule="exact"/>
    </w:pPr>
  </w:style>
  <w:style w:type="paragraph" w:customStyle="1" w:styleId="Tablecaption10">
    <w:name w:val="Table caption|1"/>
    <w:basedOn w:val="Normln"/>
    <w:link w:val="Tablecaption1"/>
    <w:qFormat/>
    <w:pPr>
      <w:shd w:val="clear" w:color="auto" w:fill="FFFFFF"/>
      <w:spacing w:line="244" w:lineRule="exact"/>
    </w:pPr>
    <w:rPr>
      <w:sz w:val="22"/>
      <w:szCs w:val="22"/>
    </w:rPr>
  </w:style>
  <w:style w:type="paragraph" w:customStyle="1" w:styleId="Bodytext40">
    <w:name w:val="Body text|4"/>
    <w:basedOn w:val="Normln"/>
    <w:link w:val="Bodytext4"/>
    <w:pPr>
      <w:shd w:val="clear" w:color="auto" w:fill="FFFFFF"/>
      <w:spacing w:line="317" w:lineRule="exact"/>
      <w:ind w:hanging="500"/>
      <w:jc w:val="both"/>
    </w:pPr>
    <w:rPr>
      <w:rFonts w:ascii="Arial" w:eastAsia="Arial" w:hAnsi="Arial" w:cs="Arial"/>
      <w:sz w:val="20"/>
      <w:szCs w:val="20"/>
    </w:rPr>
  </w:style>
  <w:style w:type="paragraph" w:customStyle="1" w:styleId="Bodytext70">
    <w:name w:val="Body text|7"/>
    <w:basedOn w:val="Normln"/>
    <w:link w:val="Bodytext7"/>
    <w:pPr>
      <w:shd w:val="clear" w:color="auto" w:fill="FFFFFF"/>
      <w:spacing w:after="60" w:line="290" w:lineRule="exact"/>
    </w:pPr>
    <w:rPr>
      <w:rFonts w:ascii="Arial" w:eastAsia="Arial" w:hAnsi="Arial" w:cs="Arial"/>
      <w:b/>
      <w:bCs/>
      <w:sz w:val="18"/>
      <w:szCs w:val="18"/>
    </w:rPr>
  </w:style>
  <w:style w:type="paragraph" w:customStyle="1" w:styleId="Bodytext80">
    <w:name w:val="Body text|8"/>
    <w:basedOn w:val="Normln"/>
    <w:link w:val="Bodytext8"/>
    <w:pPr>
      <w:shd w:val="clear" w:color="auto" w:fill="FFFFFF"/>
      <w:spacing w:before="60" w:line="664" w:lineRule="exact"/>
    </w:pPr>
    <w:rPr>
      <w:b/>
      <w:bCs/>
      <w:sz w:val="60"/>
      <w:szCs w:val="60"/>
    </w:rPr>
  </w:style>
  <w:style w:type="paragraph" w:customStyle="1" w:styleId="Bodytext90">
    <w:name w:val="Body text|9"/>
    <w:basedOn w:val="Normln"/>
    <w:link w:val="Bodytext9"/>
    <w:pPr>
      <w:shd w:val="clear" w:color="auto" w:fill="FFFFFF"/>
      <w:spacing w:after="60" w:line="310" w:lineRule="exact"/>
    </w:pPr>
    <w:rPr>
      <w:sz w:val="28"/>
      <w:szCs w:val="28"/>
    </w:rPr>
  </w:style>
  <w:style w:type="paragraph" w:customStyle="1" w:styleId="Bodytext100">
    <w:name w:val="Body text|10"/>
    <w:basedOn w:val="Normln"/>
    <w:link w:val="Bodytext10"/>
    <w:pPr>
      <w:shd w:val="clear" w:color="auto" w:fill="FFFFFF"/>
      <w:spacing w:line="360" w:lineRule="exact"/>
    </w:pPr>
    <w:rPr>
      <w:sz w:val="28"/>
      <w:szCs w:val="28"/>
    </w:rPr>
  </w:style>
  <w:style w:type="paragraph" w:customStyle="1" w:styleId="Bodytext50">
    <w:name w:val="Body text|5"/>
    <w:basedOn w:val="Normln"/>
    <w:link w:val="Bodytext5"/>
    <w:pPr>
      <w:shd w:val="clear" w:color="auto" w:fill="FFFFFF"/>
      <w:spacing w:line="402" w:lineRule="exact"/>
    </w:pPr>
    <w:rPr>
      <w:rFonts w:ascii="Arial" w:eastAsia="Arial" w:hAnsi="Arial" w:cs="Arial"/>
      <w:sz w:val="36"/>
      <w:szCs w:val="36"/>
    </w:rPr>
  </w:style>
  <w:style w:type="paragraph" w:customStyle="1" w:styleId="Bodytext60">
    <w:name w:val="Body text|6"/>
    <w:basedOn w:val="Normln"/>
    <w:link w:val="Bodytext6"/>
    <w:pPr>
      <w:shd w:val="clear" w:color="auto" w:fill="FFFFFF"/>
      <w:spacing w:line="226" w:lineRule="exact"/>
    </w:pPr>
    <w:rPr>
      <w:rFonts w:ascii="Arial" w:eastAsia="Arial" w:hAnsi="Arial" w:cs="Arial"/>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3230</Words>
  <Characters>19059</Characters>
  <Application>Microsoft Office Word</Application>
  <DocSecurity>0</DocSecurity>
  <Lines>158</Lines>
  <Paragraphs>44</Paragraphs>
  <ScaleCrop>false</ScaleCrop>
  <Company>Hudební divadlo Karlín</Company>
  <LinksUpToDate>false</LinksUpToDate>
  <CharactersWithSpaces>22245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Simona Wagenknechtová</cp:lastModifiedBy>
  <cp:revision>4</cp:revision>
  <dcterms:created xsi:type="dcterms:W3CDTF">2023-05-12T12:36:00Z</dcterms:created>
  <dcterms:modified xsi:type="dcterms:W3CDTF">2023-05-12T12:41:00Z</dcterms:modified>
</cp:coreProperties>
</file>