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50C5" w14:textId="7FED547F" w:rsidR="00B77EE0" w:rsidRDefault="00B77EE0">
      <w:pPr>
        <w:rPr>
          <w:sz w:val="2"/>
          <w:szCs w:val="2"/>
        </w:rPr>
      </w:pPr>
    </w:p>
    <w:p w14:paraId="1DC550C6" w14:textId="77777777" w:rsidR="00B77EE0" w:rsidRDefault="00655C8A">
      <w:pPr>
        <w:pStyle w:val="Heading110"/>
        <w:framePr w:wrap="none" w:vAnchor="page" w:hAnchor="page" w:x="1999" w:y="1043"/>
        <w:shd w:val="clear" w:color="auto" w:fill="auto"/>
      </w:pPr>
      <w:bookmarkStart w:id="0" w:name="bookmark0"/>
      <w:r>
        <w:rPr>
          <w:rStyle w:val="Heading111"/>
          <w:b/>
          <w:bCs/>
        </w:rPr>
        <w:t>Hudební divadlo</w:t>
      </w:r>
      <w:bookmarkEnd w:id="0"/>
    </w:p>
    <w:p w14:paraId="6FCA8CCE" w14:textId="77777777" w:rsidR="00655C8A" w:rsidRDefault="00655C8A">
      <w:pPr>
        <w:pStyle w:val="Bodytext60"/>
        <w:framePr w:w="1882" w:h="796" w:hRule="exact" w:wrap="none" w:vAnchor="page" w:hAnchor="page" w:x="2042" w:y="1452"/>
        <w:shd w:val="clear" w:color="auto" w:fill="auto"/>
      </w:pPr>
      <w:r>
        <w:t xml:space="preserve">Hudební divadlo v Karlíně Křižíkova 10 </w:t>
      </w:r>
    </w:p>
    <w:p w14:paraId="1DC550C7" w14:textId="77B4D7DF" w:rsidR="00B77EE0" w:rsidRDefault="00655C8A">
      <w:pPr>
        <w:pStyle w:val="Bodytext60"/>
        <w:framePr w:w="1882" w:h="796" w:hRule="exact" w:wrap="none" w:vAnchor="page" w:hAnchor="page" w:x="2042" w:y="1452"/>
        <w:shd w:val="clear" w:color="auto" w:fill="auto"/>
      </w:pPr>
      <w:r>
        <w:t xml:space="preserve">186 00 Praha 8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1DC550C8" w14:textId="77777777" w:rsidR="00B77EE0" w:rsidRDefault="00655C8A">
      <w:pPr>
        <w:pStyle w:val="Bodytext30"/>
        <w:framePr w:w="1982" w:h="1251" w:hRule="exact" w:wrap="none" w:vAnchor="page" w:hAnchor="page" w:x="7212" w:y="1394"/>
        <w:shd w:val="clear" w:color="auto" w:fill="auto"/>
      </w:pPr>
      <w:r>
        <w:t>IČ:</w:t>
      </w:r>
    </w:p>
    <w:p w14:paraId="1DC550C9" w14:textId="77777777" w:rsidR="00B77EE0" w:rsidRDefault="00655C8A">
      <w:pPr>
        <w:pStyle w:val="Bodytext40"/>
        <w:framePr w:w="1982" w:h="1251" w:hRule="exact" w:wrap="none" w:vAnchor="page" w:hAnchor="page" w:x="7212" w:y="1394"/>
        <w:shd w:val="clear" w:color="auto" w:fill="auto"/>
      </w:pPr>
      <w:r>
        <w:t>DIČ:</w:t>
      </w:r>
    </w:p>
    <w:p w14:paraId="1DC550CA" w14:textId="77777777" w:rsidR="00B77EE0" w:rsidRDefault="00655C8A">
      <w:pPr>
        <w:pStyle w:val="Bodytext40"/>
        <w:framePr w:w="1982" w:h="1251" w:hRule="exact" w:wrap="none" w:vAnchor="page" w:hAnchor="page" w:x="7212" w:y="1394"/>
        <w:shd w:val="clear" w:color="auto" w:fill="auto"/>
      </w:pPr>
      <w:r>
        <w:t>Bankovní spojení: Číslo účtu:</w:t>
      </w:r>
    </w:p>
    <w:p w14:paraId="1DC550CB" w14:textId="77777777" w:rsidR="00B77EE0" w:rsidRDefault="00655C8A">
      <w:pPr>
        <w:pStyle w:val="Heading210"/>
        <w:framePr w:w="1982" w:h="1251" w:hRule="exact" w:wrap="none" w:vAnchor="page" w:hAnchor="page" w:x="7212" w:y="1394"/>
        <w:shd w:val="clear" w:color="auto" w:fill="auto"/>
      </w:pPr>
      <w:bookmarkStart w:id="1" w:name="bookmark1"/>
      <w:r>
        <w:t>OBJEDNÁVKA č.:</w:t>
      </w:r>
      <w:bookmarkEnd w:id="1"/>
    </w:p>
    <w:p w14:paraId="33E0C144" w14:textId="77777777" w:rsidR="00655C8A" w:rsidRDefault="00655C8A">
      <w:pPr>
        <w:pStyle w:val="Bodytext50"/>
        <w:framePr w:w="1968" w:h="747" w:hRule="exact" w:wrap="none" w:vAnchor="page" w:hAnchor="page" w:x="9540" w:y="1395"/>
        <w:shd w:val="clear" w:color="auto" w:fill="auto"/>
        <w:spacing w:after="0"/>
        <w:ind w:left="660"/>
      </w:pPr>
      <w:r>
        <w:t xml:space="preserve">00064335  </w:t>
      </w:r>
    </w:p>
    <w:p w14:paraId="1DC550CD" w14:textId="23E8C52B" w:rsidR="00B77EE0" w:rsidRDefault="00655C8A">
      <w:pPr>
        <w:pStyle w:val="Bodytext50"/>
        <w:framePr w:w="1968" w:h="747" w:hRule="exact" w:wrap="none" w:vAnchor="page" w:hAnchor="page" w:x="9540" w:y="1395"/>
        <w:shd w:val="clear" w:color="auto" w:fill="auto"/>
        <w:spacing w:after="0"/>
        <w:ind w:left="660"/>
      </w:pPr>
      <w:r>
        <w:t>CZ 00064335 KB Praha 8</w:t>
      </w:r>
    </w:p>
    <w:p w14:paraId="1DC550CE" w14:textId="77777777" w:rsidR="00B77EE0" w:rsidRDefault="00655C8A">
      <w:pPr>
        <w:pStyle w:val="Heading220"/>
        <w:framePr w:w="1968" w:h="557" w:hRule="exact" w:wrap="none" w:vAnchor="page" w:hAnchor="page" w:x="9540" w:y="2324"/>
        <w:shd w:val="clear" w:color="auto" w:fill="auto"/>
        <w:spacing w:before="0"/>
      </w:pPr>
      <w:bookmarkStart w:id="2" w:name="bookmark2"/>
      <w:r>
        <w:t>021/2023</w:t>
      </w:r>
      <w:bookmarkEnd w:id="2"/>
    </w:p>
    <w:p w14:paraId="1DC550CF" w14:textId="77777777" w:rsidR="00B77EE0" w:rsidRDefault="00655C8A">
      <w:pPr>
        <w:pStyle w:val="Bodytext50"/>
        <w:framePr w:w="1968" w:h="557" w:hRule="exact" w:wrap="none" w:vAnchor="page" w:hAnchor="page" w:x="9540" w:y="2324"/>
        <w:shd w:val="clear" w:color="auto" w:fill="auto"/>
        <w:spacing w:after="0"/>
        <w:ind w:left="660"/>
      </w:pPr>
      <w:r>
        <w:t>11.05.2023</w:t>
      </w:r>
    </w:p>
    <w:p w14:paraId="1DC550D0" w14:textId="77777777" w:rsidR="00B77EE0" w:rsidRDefault="00655C8A">
      <w:pPr>
        <w:pStyle w:val="Bodytext40"/>
        <w:framePr w:w="1982" w:h="753" w:hRule="exact" w:wrap="none" w:vAnchor="page" w:hAnchor="page" w:x="7212" w:y="2590"/>
        <w:shd w:val="clear" w:color="auto" w:fill="auto"/>
        <w:spacing w:line="224" w:lineRule="exact"/>
      </w:pPr>
      <w:r>
        <w:t>Datum:</w:t>
      </w:r>
    </w:p>
    <w:p w14:paraId="1DC550D1" w14:textId="77777777" w:rsidR="00B77EE0" w:rsidRDefault="00655C8A">
      <w:pPr>
        <w:pStyle w:val="Bodytext40"/>
        <w:framePr w:w="1982" w:h="753" w:hRule="exact" w:wrap="none" w:vAnchor="page" w:hAnchor="page" w:x="7212" w:y="2590"/>
        <w:shd w:val="clear" w:color="auto" w:fill="auto"/>
      </w:pPr>
      <w:r>
        <w:t>E-mail:</w:t>
      </w:r>
    </w:p>
    <w:p w14:paraId="1DC550D2" w14:textId="77777777" w:rsidR="00B77EE0" w:rsidRDefault="00655C8A">
      <w:pPr>
        <w:pStyle w:val="Bodytext40"/>
        <w:framePr w:w="1982" w:h="753" w:hRule="exact" w:wrap="none" w:vAnchor="page" w:hAnchor="page" w:x="7212" w:y="2590"/>
        <w:shd w:val="clear" w:color="auto" w:fill="auto"/>
      </w:pPr>
      <w:r>
        <w:t>Mobil:</w:t>
      </w:r>
    </w:p>
    <w:p w14:paraId="1DC550D3" w14:textId="15DFF6BE" w:rsidR="00B77EE0" w:rsidRDefault="00655C8A" w:rsidP="008C1907">
      <w:pPr>
        <w:pStyle w:val="Bodytext50"/>
        <w:framePr w:w="1968" w:h="512" w:hRule="exact" w:wrap="none" w:vAnchor="page" w:hAnchor="page" w:x="9540" w:y="2825"/>
        <w:shd w:val="clear" w:color="auto" w:fill="auto"/>
        <w:spacing w:after="0"/>
        <w:jc w:val="both"/>
      </w:pPr>
      <w:r>
        <w:t xml:space="preserve">      </w:t>
      </w:r>
    </w:p>
    <w:p w14:paraId="23795553" w14:textId="77777777" w:rsidR="00655C8A" w:rsidRDefault="00655C8A">
      <w:pPr>
        <w:pStyle w:val="Bodytext70"/>
        <w:framePr w:w="8208" w:h="1316" w:hRule="exact" w:wrap="none" w:vAnchor="page" w:hAnchor="page" w:x="2119" w:y="3529"/>
        <w:shd w:val="clear" w:color="auto" w:fill="auto"/>
        <w:ind w:right="1080"/>
      </w:pPr>
      <w:r>
        <w:rPr>
          <w:rStyle w:val="Bodytext7NotBold"/>
        </w:rPr>
        <w:t>DODAVATEL:</w:t>
      </w:r>
      <w:r w:rsidRPr="00655C8A">
        <w:rPr>
          <w:rStyle w:val="Bodytext7NotBold"/>
          <w:u w:val="none"/>
        </w:rPr>
        <w:t xml:space="preserve"> </w:t>
      </w:r>
    </w:p>
    <w:p w14:paraId="1DC550D4" w14:textId="4181968C" w:rsidR="00B77EE0" w:rsidRDefault="00655C8A">
      <w:pPr>
        <w:pStyle w:val="Bodytext70"/>
        <w:framePr w:w="8208" w:h="1316" w:hRule="exact" w:wrap="none" w:vAnchor="page" w:hAnchor="page" w:x="2119" w:y="3529"/>
        <w:shd w:val="clear" w:color="auto" w:fill="auto"/>
        <w:ind w:right="1080"/>
      </w:pPr>
      <w:r>
        <w:t>ATICOM s.r.o.</w:t>
      </w:r>
    </w:p>
    <w:p w14:paraId="1DC550D5" w14:textId="77777777" w:rsidR="00B77EE0" w:rsidRDefault="00655C8A">
      <w:pPr>
        <w:pStyle w:val="Bodytext20"/>
        <w:framePr w:w="8208" w:h="1316" w:hRule="exact" w:wrap="none" w:vAnchor="page" w:hAnchor="page" w:x="2119" w:y="3529"/>
        <w:shd w:val="clear" w:color="auto" w:fill="auto"/>
      </w:pPr>
      <w:r>
        <w:t>Bílá 2571/6</w:t>
      </w:r>
    </w:p>
    <w:p w14:paraId="1DC550D6" w14:textId="77777777" w:rsidR="00B77EE0" w:rsidRDefault="00655C8A">
      <w:pPr>
        <w:pStyle w:val="Bodytext20"/>
        <w:framePr w:w="8208" w:h="1316" w:hRule="exact" w:wrap="none" w:vAnchor="page" w:hAnchor="page" w:x="2119" w:y="3529"/>
        <w:shd w:val="clear" w:color="auto" w:fill="auto"/>
      </w:pPr>
      <w:r>
        <w:t>Dejvice</w:t>
      </w:r>
    </w:p>
    <w:p w14:paraId="1DC550D7" w14:textId="77777777" w:rsidR="00B77EE0" w:rsidRDefault="00655C8A">
      <w:pPr>
        <w:pStyle w:val="Bodytext20"/>
        <w:framePr w:w="8208" w:h="1316" w:hRule="exact" w:wrap="none" w:vAnchor="page" w:hAnchor="page" w:x="2119" w:y="3529"/>
        <w:shd w:val="clear" w:color="auto" w:fill="auto"/>
        <w:ind w:right="4060"/>
      </w:pPr>
      <w:r>
        <w:t>160 00 Praha</w:t>
      </w:r>
    </w:p>
    <w:p w14:paraId="1DC550D8" w14:textId="7983F501" w:rsidR="00B77EE0" w:rsidRDefault="00655C8A">
      <w:pPr>
        <w:pStyle w:val="Bodytext20"/>
        <w:framePr w:wrap="none" w:vAnchor="page" w:hAnchor="page" w:x="2119" w:y="5041"/>
        <w:shd w:val="clear" w:color="auto" w:fill="auto"/>
        <w:ind w:right="4060"/>
      </w:pPr>
      <w:r>
        <w:rPr>
          <w:rStyle w:val="Bodytext21"/>
          <w:lang w:val="cs-CZ" w:eastAsia="cs-CZ" w:bidi="cs-CZ"/>
        </w:rPr>
        <w:t xml:space="preserve">e-mail: </w:t>
      </w:r>
    </w:p>
    <w:p w14:paraId="1DC550D9" w14:textId="77777777" w:rsidR="00B77EE0" w:rsidRDefault="00655C8A">
      <w:pPr>
        <w:pStyle w:val="Bodytext20"/>
        <w:framePr w:wrap="none" w:vAnchor="page" w:hAnchor="page" w:x="2119" w:y="6316"/>
        <w:shd w:val="clear" w:color="auto" w:fill="auto"/>
        <w:spacing w:line="234" w:lineRule="exact"/>
      </w:pPr>
      <w:r>
        <w:t>Na základě vaší Nabídky č. 230A0081 u vás objednáváme server:</w:t>
      </w:r>
    </w:p>
    <w:p w14:paraId="1DC550DA" w14:textId="77777777" w:rsidR="00B77EE0" w:rsidRDefault="00655C8A">
      <w:pPr>
        <w:pStyle w:val="Bodytext70"/>
        <w:framePr w:wrap="none" w:vAnchor="page" w:hAnchor="page" w:x="2119" w:y="7089"/>
        <w:shd w:val="clear" w:color="auto" w:fill="auto"/>
        <w:spacing w:line="234" w:lineRule="exact"/>
        <w:ind w:left="400"/>
      </w:pPr>
      <w:r>
        <w:t xml:space="preserve">• HPE </w:t>
      </w:r>
      <w:r>
        <w:rPr>
          <w:lang w:val="en-US" w:eastAsia="en-US" w:bidi="en-US"/>
        </w:rPr>
        <w:t xml:space="preserve">ProLiant </w:t>
      </w:r>
      <w:r>
        <w:t xml:space="preserve">DL360 Gen9 v4 28-Core 2.40 </w:t>
      </w:r>
      <w:r>
        <w:rPr>
          <w:lang w:val="en-US" w:eastAsia="en-US" w:bidi="en-US"/>
        </w:rPr>
        <w:t>GHz</w:t>
      </w:r>
    </w:p>
    <w:p w14:paraId="1DC550DB" w14:textId="77777777" w:rsidR="00B77EE0" w:rsidRDefault="00655C8A">
      <w:pPr>
        <w:pStyle w:val="Bodytext20"/>
        <w:framePr w:wrap="none" w:vAnchor="page" w:hAnchor="page" w:x="2119" w:y="7852"/>
        <w:shd w:val="clear" w:color="auto" w:fill="auto"/>
        <w:spacing w:line="234" w:lineRule="exact"/>
      </w:pPr>
      <w:r>
        <w:t>dle podrobné specifikace v nabídce, vč. dopravy.</w:t>
      </w:r>
    </w:p>
    <w:p w14:paraId="1DC550DC" w14:textId="77777777" w:rsidR="00B77EE0" w:rsidRDefault="00655C8A">
      <w:pPr>
        <w:pStyle w:val="Bodytext20"/>
        <w:framePr w:wrap="none" w:vAnchor="page" w:hAnchor="page" w:x="2119" w:y="9115"/>
        <w:shd w:val="clear" w:color="auto" w:fill="auto"/>
        <w:spacing w:line="234" w:lineRule="exact"/>
      </w:pPr>
      <w:r>
        <w:t xml:space="preserve">Celková cena dle CN: </w:t>
      </w:r>
      <w:r>
        <w:rPr>
          <w:rStyle w:val="Bodytext2Spacing1pt"/>
        </w:rPr>
        <w:t>81.311Kč</w:t>
      </w:r>
      <w:r>
        <w:t xml:space="preserve"> bez DPH / 98.386,- Kč vč. 21 % DPH</w:t>
      </w:r>
    </w:p>
    <w:p w14:paraId="1DC550DD" w14:textId="77777777" w:rsidR="00B77EE0" w:rsidRDefault="00655C8A">
      <w:pPr>
        <w:pStyle w:val="Bodytext20"/>
        <w:framePr w:w="8208" w:h="1070" w:hRule="exact" w:wrap="none" w:vAnchor="page" w:hAnchor="page" w:x="2119" w:y="10366"/>
        <w:shd w:val="clear" w:color="auto" w:fill="auto"/>
        <w:spacing w:line="254" w:lineRule="exact"/>
      </w:pPr>
      <w:r>
        <w:rPr>
          <w:rStyle w:val="Bodytext22"/>
        </w:rPr>
        <w:t>Korespondenční a fakturační údaje:</w:t>
      </w:r>
    </w:p>
    <w:p w14:paraId="1DC550DE" w14:textId="43E9DF6A" w:rsidR="00B77EE0" w:rsidRDefault="00655C8A">
      <w:pPr>
        <w:pStyle w:val="Bodytext20"/>
        <w:framePr w:w="8208" w:h="1070" w:hRule="exact" w:wrap="none" w:vAnchor="page" w:hAnchor="page" w:x="2119" w:y="10366"/>
        <w:shd w:val="clear" w:color="auto" w:fill="auto"/>
        <w:spacing w:line="254" w:lineRule="exact"/>
      </w:pP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14D834F7" w14:textId="77777777" w:rsidR="00655C8A" w:rsidRDefault="00655C8A">
      <w:pPr>
        <w:pStyle w:val="Bodytext20"/>
        <w:framePr w:w="8208" w:h="1070" w:hRule="exact" w:wrap="none" w:vAnchor="page" w:hAnchor="page" w:x="2119" w:y="10366"/>
        <w:shd w:val="clear" w:color="auto" w:fill="auto"/>
        <w:spacing w:line="254" w:lineRule="exact"/>
        <w:ind w:right="1080"/>
      </w:pPr>
      <w:r>
        <w:t xml:space="preserve">Křižíkova 10,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53, 186 00 Praha 8 </w:t>
      </w:r>
    </w:p>
    <w:p w14:paraId="1DC550DF" w14:textId="7E2CB993" w:rsidR="00B77EE0" w:rsidRDefault="00655C8A">
      <w:pPr>
        <w:pStyle w:val="Bodytext20"/>
        <w:framePr w:w="8208" w:h="1070" w:hRule="exact" w:wrap="none" w:vAnchor="page" w:hAnchor="page" w:x="2119" w:y="10366"/>
        <w:shd w:val="clear" w:color="auto" w:fill="auto"/>
        <w:spacing w:line="254" w:lineRule="exact"/>
        <w:ind w:right="1080"/>
      </w:pPr>
      <w:r>
        <w:t>IČ: 000 64 335, DIČ: CZ 000 64 335</w:t>
      </w:r>
    </w:p>
    <w:p w14:paraId="1DC550E0" w14:textId="77777777" w:rsidR="00B77EE0" w:rsidRDefault="00655C8A">
      <w:pPr>
        <w:pStyle w:val="Bodytext20"/>
        <w:framePr w:wrap="none" w:vAnchor="page" w:hAnchor="page" w:x="2119" w:y="11899"/>
        <w:shd w:val="clear" w:color="auto" w:fill="auto"/>
        <w:spacing w:line="234" w:lineRule="exact"/>
      </w:pPr>
      <w:r>
        <w:t>S pozdravem,</w:t>
      </w:r>
    </w:p>
    <w:p w14:paraId="1DC550E1" w14:textId="24D7969C" w:rsidR="00B77EE0" w:rsidRDefault="00655C8A">
      <w:pPr>
        <w:pStyle w:val="Bodytext20"/>
        <w:framePr w:w="8208" w:h="557" w:hRule="exact" w:wrap="none" w:vAnchor="page" w:hAnchor="page" w:x="2119" w:y="12634"/>
        <w:shd w:val="clear" w:color="auto" w:fill="auto"/>
        <w:ind w:right="40"/>
        <w:jc w:val="center"/>
      </w:pPr>
      <w:proofErr w:type="spellStart"/>
      <w:r>
        <w:rPr>
          <w:lang w:val="en-US" w:eastAsia="en-US" w:bidi="en-US"/>
        </w:rPr>
        <w:t>Bc</w:t>
      </w:r>
      <w:proofErr w:type="spellEnd"/>
      <w:r>
        <w:rPr>
          <w:lang w:val="en-US" w:eastAsia="en-US" w:bidi="en-US"/>
        </w:rPr>
        <w:t xml:space="preserve">. </w:t>
      </w:r>
      <w:r>
        <w:t>Jan L e p š a</w:t>
      </w:r>
      <w:r>
        <w:br/>
        <w:t>technický ředitel HDK</w:t>
      </w:r>
    </w:p>
    <w:p w14:paraId="1DC550E2" w14:textId="23D8DF79" w:rsidR="00B77EE0" w:rsidRDefault="00655C8A">
      <w:pPr>
        <w:pStyle w:val="Headerorfooter10"/>
        <w:framePr w:wrap="none" w:vAnchor="page" w:hAnchor="page" w:x="3934" w:y="15860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1DC550E3" w14:textId="77777777" w:rsidR="00B77EE0" w:rsidRDefault="00B77EE0">
      <w:pPr>
        <w:rPr>
          <w:sz w:val="2"/>
          <w:szCs w:val="2"/>
        </w:rPr>
      </w:pPr>
    </w:p>
    <w:sectPr w:rsidR="00B77E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1AF8" w14:textId="77777777" w:rsidR="006C42BA" w:rsidRDefault="006C42BA">
      <w:r>
        <w:separator/>
      </w:r>
    </w:p>
  </w:endnote>
  <w:endnote w:type="continuationSeparator" w:id="0">
    <w:p w14:paraId="57108C0C" w14:textId="77777777" w:rsidR="006C42BA" w:rsidRDefault="006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7E95" w14:textId="77777777" w:rsidR="006C42BA" w:rsidRDefault="006C42BA"/>
  </w:footnote>
  <w:footnote w:type="continuationSeparator" w:id="0">
    <w:p w14:paraId="301AEFD4" w14:textId="77777777" w:rsidR="006C42BA" w:rsidRDefault="006C42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EE0"/>
    <w:rsid w:val="004E1C05"/>
    <w:rsid w:val="00655C8A"/>
    <w:rsid w:val="006C42BA"/>
    <w:rsid w:val="008C1907"/>
    <w:rsid w:val="00B64BB8"/>
    <w:rsid w:val="00B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50C5"/>
  <w15:docId w15:val="{B7A686E8-8844-4B9C-83CB-4DEFB0F6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84B62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NotBold">
    <w:name w:val="Body text|7 + Not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pacing1pt">
    <w:name w:val="Body text|2 + Spacing 1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68" w:lineRule="exact"/>
      <w:outlineLvl w:val="1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80" w:line="22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280" w:line="268" w:lineRule="exact"/>
      <w:jc w:val="right"/>
      <w:outlineLvl w:val="1"/>
    </w:pPr>
    <w:rPr>
      <w:rFonts w:ascii="Arial" w:eastAsia="Arial" w:hAnsi="Arial" w:cs="Arial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0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685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2023-05-12T11:38:00Z</dcterms:created>
  <dcterms:modified xsi:type="dcterms:W3CDTF">2023-05-21T21:42:00Z</dcterms:modified>
</cp:coreProperties>
</file>