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EB4D3" w14:textId="77777777" w:rsidR="003C3704" w:rsidRDefault="00D3128E">
      <w:pPr>
        <w:pStyle w:val="Nadpis1"/>
        <w:spacing w:before="0" w:after="0"/>
        <w:jc w:val="center"/>
        <w:rPr>
          <w:sz w:val="18"/>
          <w:szCs w:val="18"/>
        </w:rPr>
      </w:pPr>
      <w:r>
        <w:rPr>
          <w:sz w:val="18"/>
          <w:szCs w:val="18"/>
        </w:rPr>
        <w:t xml:space="preserve">KUPNÍ SMLOUVA </w:t>
      </w:r>
    </w:p>
    <w:p w14:paraId="16CBEBA1" w14:textId="77777777" w:rsidR="003C3704" w:rsidRDefault="003C3704">
      <w:pPr>
        <w:rPr>
          <w:rFonts w:ascii="Arial" w:hAnsi="Arial" w:cs="Arial"/>
          <w:b/>
          <w:sz w:val="16"/>
          <w:szCs w:val="16"/>
        </w:rPr>
      </w:pPr>
    </w:p>
    <w:p w14:paraId="281B4553" w14:textId="77777777" w:rsidR="003C3704" w:rsidRPr="00E04DC5" w:rsidRDefault="00D3128E">
      <w:pPr>
        <w:tabs>
          <w:tab w:val="left" w:pos="3795"/>
        </w:tabs>
        <w:rPr>
          <w:rFonts w:ascii="Tahoma" w:hAnsi="Tahoma" w:cs="Tahoma"/>
          <w:sz w:val="16"/>
          <w:szCs w:val="16"/>
        </w:rPr>
      </w:pPr>
      <w:r w:rsidRPr="00E04DC5">
        <w:rPr>
          <w:rFonts w:ascii="Tahoma" w:hAnsi="Tahoma" w:cs="Tahoma"/>
          <w:b/>
          <w:bCs/>
          <w:sz w:val="16"/>
          <w:szCs w:val="16"/>
        </w:rPr>
        <w:t>LIEHMANN CZ, s.r.o.</w:t>
      </w:r>
    </w:p>
    <w:p w14:paraId="393F3FB8" w14:textId="77777777" w:rsidR="003C3704" w:rsidRPr="00E04DC5" w:rsidRDefault="00D3128E">
      <w:pPr>
        <w:rPr>
          <w:rFonts w:ascii="Tahoma" w:hAnsi="Tahoma" w:cs="Tahoma"/>
          <w:sz w:val="16"/>
          <w:szCs w:val="16"/>
        </w:rPr>
      </w:pPr>
      <w:r w:rsidRPr="00E04DC5">
        <w:rPr>
          <w:rFonts w:ascii="Tahoma" w:hAnsi="Tahoma" w:cs="Tahoma"/>
          <w:sz w:val="16"/>
          <w:szCs w:val="16"/>
        </w:rPr>
        <w:t xml:space="preserve">zapsána v obchodním rejstříku vedeném u Městského soudu v Praze, </w:t>
      </w:r>
      <w:proofErr w:type="spellStart"/>
      <w:r w:rsidRPr="00E04DC5">
        <w:rPr>
          <w:rFonts w:ascii="Tahoma" w:hAnsi="Tahoma" w:cs="Tahoma"/>
          <w:sz w:val="16"/>
          <w:szCs w:val="16"/>
        </w:rPr>
        <w:t>sp</w:t>
      </w:r>
      <w:proofErr w:type="spellEnd"/>
      <w:r w:rsidRPr="00E04DC5">
        <w:rPr>
          <w:rFonts w:ascii="Tahoma" w:hAnsi="Tahoma" w:cs="Tahoma"/>
          <w:sz w:val="16"/>
          <w:szCs w:val="16"/>
        </w:rPr>
        <w:t>. zn. oddíl C, vložka 74367</w:t>
      </w:r>
    </w:p>
    <w:p w14:paraId="4A7C4305" w14:textId="77777777" w:rsidR="003C3704" w:rsidRPr="00E04DC5" w:rsidRDefault="00D3128E">
      <w:pPr>
        <w:rPr>
          <w:rFonts w:ascii="Tahoma" w:hAnsi="Tahoma" w:cs="Tahoma"/>
          <w:sz w:val="16"/>
          <w:szCs w:val="16"/>
        </w:rPr>
      </w:pPr>
      <w:r w:rsidRPr="00E04DC5">
        <w:rPr>
          <w:rFonts w:ascii="Tahoma" w:hAnsi="Tahoma" w:cs="Tahoma"/>
          <w:sz w:val="16"/>
          <w:szCs w:val="16"/>
        </w:rPr>
        <w:t>se sídlem:</w:t>
      </w:r>
      <w:r w:rsidRPr="00E04DC5">
        <w:rPr>
          <w:rFonts w:ascii="Tahoma" w:hAnsi="Tahoma" w:cs="Tahoma"/>
          <w:sz w:val="16"/>
          <w:szCs w:val="16"/>
        </w:rPr>
        <w:tab/>
      </w:r>
      <w:r w:rsidRPr="00E04DC5">
        <w:rPr>
          <w:rFonts w:ascii="Tahoma" w:hAnsi="Tahoma" w:cs="Tahoma"/>
          <w:sz w:val="16"/>
          <w:szCs w:val="16"/>
        </w:rPr>
        <w:tab/>
      </w:r>
      <w:r w:rsidRPr="00E04DC5">
        <w:rPr>
          <w:rFonts w:ascii="Tahoma" w:hAnsi="Tahoma" w:cs="Tahoma"/>
          <w:sz w:val="16"/>
          <w:szCs w:val="16"/>
        </w:rPr>
        <w:tab/>
        <w:t>Petrohradská 6/7, 101 00 Praha 10 - Vršovice</w:t>
      </w:r>
    </w:p>
    <w:p w14:paraId="1C23F41B" w14:textId="77777777" w:rsidR="003C3704" w:rsidRPr="00E04DC5" w:rsidRDefault="00D3128E">
      <w:pPr>
        <w:rPr>
          <w:rFonts w:ascii="Tahoma" w:hAnsi="Tahoma" w:cs="Tahoma"/>
          <w:sz w:val="16"/>
          <w:szCs w:val="16"/>
        </w:rPr>
      </w:pPr>
      <w:r w:rsidRPr="00E04DC5">
        <w:rPr>
          <w:rFonts w:ascii="Tahoma" w:hAnsi="Tahoma" w:cs="Tahoma"/>
          <w:sz w:val="16"/>
          <w:szCs w:val="16"/>
        </w:rPr>
        <w:t>IČO: 26146762</w:t>
      </w:r>
      <w:r w:rsidRPr="00E04DC5">
        <w:rPr>
          <w:rFonts w:ascii="Tahoma" w:hAnsi="Tahoma" w:cs="Tahoma"/>
          <w:sz w:val="16"/>
          <w:szCs w:val="16"/>
        </w:rPr>
        <w:tab/>
      </w:r>
      <w:r w:rsidRPr="00E04DC5">
        <w:rPr>
          <w:rFonts w:ascii="Tahoma" w:hAnsi="Tahoma" w:cs="Tahoma"/>
          <w:sz w:val="16"/>
          <w:szCs w:val="16"/>
        </w:rPr>
        <w:tab/>
        <w:t>DIČ: CZ26146762</w:t>
      </w:r>
    </w:p>
    <w:p w14:paraId="2A5868C1" w14:textId="77777777" w:rsidR="003C3704" w:rsidRPr="00E04DC5" w:rsidRDefault="00D3128E">
      <w:pPr>
        <w:rPr>
          <w:rFonts w:ascii="Tahoma" w:hAnsi="Tahoma" w:cs="Tahoma"/>
          <w:sz w:val="16"/>
          <w:szCs w:val="16"/>
        </w:rPr>
      </w:pPr>
      <w:r w:rsidRPr="00E04DC5">
        <w:rPr>
          <w:rFonts w:ascii="Tahoma" w:hAnsi="Tahoma" w:cs="Tahoma"/>
          <w:sz w:val="16"/>
          <w:szCs w:val="16"/>
        </w:rPr>
        <w:t>zastoupený:</w:t>
      </w:r>
      <w:r w:rsidRPr="00E04DC5">
        <w:rPr>
          <w:rFonts w:ascii="Tahoma" w:hAnsi="Tahoma" w:cs="Tahoma"/>
          <w:sz w:val="16"/>
          <w:szCs w:val="16"/>
        </w:rPr>
        <w:tab/>
      </w:r>
      <w:r w:rsidRPr="00E04DC5">
        <w:rPr>
          <w:rFonts w:ascii="Tahoma" w:hAnsi="Tahoma" w:cs="Tahoma"/>
          <w:sz w:val="16"/>
          <w:szCs w:val="16"/>
        </w:rPr>
        <w:tab/>
        <w:t>Kamilem Houdkem, jednatelem</w:t>
      </w:r>
    </w:p>
    <w:p w14:paraId="1CB78FC1" w14:textId="0A15D1CC" w:rsidR="003C3704" w:rsidRPr="00E04DC5" w:rsidRDefault="00D3128E">
      <w:pPr>
        <w:rPr>
          <w:rFonts w:ascii="Tahoma" w:hAnsi="Tahoma" w:cs="Tahoma"/>
          <w:sz w:val="16"/>
          <w:szCs w:val="16"/>
        </w:rPr>
      </w:pPr>
      <w:r w:rsidRPr="00E04DC5">
        <w:rPr>
          <w:rFonts w:ascii="Tahoma" w:hAnsi="Tahoma" w:cs="Tahoma"/>
          <w:sz w:val="16"/>
          <w:szCs w:val="16"/>
        </w:rPr>
        <w:t xml:space="preserve">bankovní spojení: </w:t>
      </w:r>
      <w:r w:rsidRPr="00E04DC5">
        <w:rPr>
          <w:rFonts w:ascii="Tahoma" w:hAnsi="Tahoma" w:cs="Tahoma"/>
          <w:sz w:val="16"/>
          <w:szCs w:val="16"/>
        </w:rPr>
        <w:tab/>
      </w:r>
      <w:r w:rsidR="003B44B8">
        <w:rPr>
          <w:rFonts w:ascii="Tahoma" w:hAnsi="Tahoma" w:cs="Tahoma"/>
          <w:sz w:val="16"/>
          <w:szCs w:val="16"/>
        </w:rPr>
        <w:t>XXXXXXXX</w:t>
      </w:r>
    </w:p>
    <w:p w14:paraId="49129835" w14:textId="12431CB0" w:rsidR="003C3704" w:rsidRPr="00E04DC5" w:rsidRDefault="00D3128E">
      <w:pPr>
        <w:rPr>
          <w:rFonts w:ascii="Tahoma" w:hAnsi="Tahoma" w:cs="Tahoma"/>
          <w:sz w:val="16"/>
          <w:szCs w:val="16"/>
        </w:rPr>
      </w:pPr>
      <w:r w:rsidRPr="00E04DC5">
        <w:rPr>
          <w:rFonts w:ascii="Tahoma" w:hAnsi="Tahoma" w:cs="Tahoma"/>
          <w:sz w:val="16"/>
          <w:szCs w:val="16"/>
        </w:rPr>
        <w:t>číslo účtu:</w:t>
      </w:r>
      <w:r w:rsidRPr="00E04DC5">
        <w:rPr>
          <w:rFonts w:ascii="Tahoma" w:hAnsi="Tahoma" w:cs="Tahoma"/>
          <w:sz w:val="16"/>
          <w:szCs w:val="16"/>
        </w:rPr>
        <w:tab/>
      </w:r>
      <w:r w:rsidRPr="00E04DC5">
        <w:rPr>
          <w:rFonts w:ascii="Tahoma" w:hAnsi="Tahoma" w:cs="Tahoma"/>
          <w:sz w:val="16"/>
          <w:szCs w:val="16"/>
        </w:rPr>
        <w:tab/>
      </w:r>
      <w:r w:rsidRPr="00E04DC5">
        <w:rPr>
          <w:rFonts w:ascii="Tahoma" w:hAnsi="Tahoma" w:cs="Tahoma"/>
          <w:sz w:val="16"/>
          <w:szCs w:val="16"/>
        </w:rPr>
        <w:tab/>
      </w:r>
      <w:r w:rsidR="003B44B8">
        <w:rPr>
          <w:rFonts w:ascii="Tahoma" w:hAnsi="Tahoma" w:cs="Tahoma"/>
          <w:sz w:val="16"/>
          <w:szCs w:val="16"/>
        </w:rPr>
        <w:t>XXXXXXXX</w:t>
      </w:r>
    </w:p>
    <w:p w14:paraId="696612D3" w14:textId="77777777" w:rsidR="003C3704" w:rsidRPr="00E04DC5" w:rsidRDefault="00D3128E">
      <w:pPr>
        <w:rPr>
          <w:rFonts w:ascii="Tahoma" w:hAnsi="Tahoma" w:cs="Tahoma"/>
          <w:b/>
          <w:sz w:val="16"/>
          <w:szCs w:val="16"/>
        </w:rPr>
      </w:pPr>
      <w:r w:rsidRPr="00E04DC5">
        <w:rPr>
          <w:rFonts w:ascii="Tahoma" w:hAnsi="Tahoma" w:cs="Tahoma"/>
          <w:sz w:val="16"/>
          <w:szCs w:val="16"/>
        </w:rPr>
        <w:t xml:space="preserve">jako </w:t>
      </w:r>
      <w:r w:rsidRPr="00E04DC5">
        <w:rPr>
          <w:rFonts w:ascii="Tahoma" w:hAnsi="Tahoma" w:cs="Tahoma"/>
          <w:b/>
          <w:sz w:val="16"/>
          <w:szCs w:val="16"/>
        </w:rPr>
        <w:t>prodávající</w:t>
      </w:r>
      <w:r w:rsidRPr="00E04DC5">
        <w:rPr>
          <w:rFonts w:ascii="Tahoma" w:hAnsi="Tahoma" w:cs="Tahoma"/>
          <w:sz w:val="16"/>
          <w:szCs w:val="16"/>
        </w:rPr>
        <w:t xml:space="preserve"> na straně jedné (dále jen „prodávající“)</w:t>
      </w:r>
    </w:p>
    <w:p w14:paraId="0BED263C" w14:textId="77777777" w:rsidR="003C3704" w:rsidRPr="00E04DC5" w:rsidRDefault="003C3704">
      <w:pPr>
        <w:jc w:val="center"/>
        <w:rPr>
          <w:rFonts w:ascii="Tahoma" w:hAnsi="Tahoma" w:cs="Tahoma"/>
          <w:b/>
          <w:sz w:val="16"/>
          <w:szCs w:val="16"/>
        </w:rPr>
      </w:pPr>
    </w:p>
    <w:p w14:paraId="23E08FC2" w14:textId="77777777" w:rsidR="003C3704" w:rsidRPr="00E04DC5" w:rsidRDefault="00D3128E">
      <w:pPr>
        <w:jc w:val="center"/>
        <w:rPr>
          <w:rFonts w:ascii="Tahoma" w:hAnsi="Tahoma" w:cs="Tahoma"/>
          <w:bCs/>
          <w:sz w:val="16"/>
          <w:szCs w:val="16"/>
        </w:rPr>
      </w:pPr>
      <w:r w:rsidRPr="00E04DC5">
        <w:rPr>
          <w:rFonts w:ascii="Tahoma" w:hAnsi="Tahoma" w:cs="Tahoma"/>
          <w:bCs/>
          <w:sz w:val="16"/>
          <w:szCs w:val="16"/>
        </w:rPr>
        <w:t>a</w:t>
      </w:r>
    </w:p>
    <w:p w14:paraId="78F7D5A6" w14:textId="77777777" w:rsidR="003C3704" w:rsidRPr="00E04DC5" w:rsidRDefault="003C3704">
      <w:pPr>
        <w:rPr>
          <w:rFonts w:ascii="Tahoma" w:hAnsi="Tahoma" w:cs="Tahoma"/>
          <w:sz w:val="16"/>
          <w:szCs w:val="16"/>
        </w:rPr>
      </w:pPr>
    </w:p>
    <w:p w14:paraId="56CC28C8" w14:textId="77777777" w:rsidR="003C3704" w:rsidRPr="00E04DC5" w:rsidRDefault="00D3128E">
      <w:pPr>
        <w:rPr>
          <w:rFonts w:ascii="Tahoma" w:hAnsi="Tahoma" w:cs="Tahoma"/>
          <w:sz w:val="16"/>
          <w:szCs w:val="16"/>
        </w:rPr>
      </w:pPr>
      <w:r w:rsidRPr="00E04DC5">
        <w:rPr>
          <w:rFonts w:ascii="Tahoma" w:hAnsi="Tahoma" w:cs="Tahoma"/>
          <w:b/>
          <w:sz w:val="16"/>
          <w:szCs w:val="16"/>
        </w:rPr>
        <w:t>Všeobecná fakultní nemocnice v Praze</w:t>
      </w:r>
    </w:p>
    <w:p w14:paraId="714554A6" w14:textId="77777777" w:rsidR="003C3704" w:rsidRPr="00E04DC5" w:rsidRDefault="00D3128E">
      <w:pPr>
        <w:rPr>
          <w:rFonts w:ascii="Tahoma" w:hAnsi="Tahoma" w:cs="Tahoma"/>
          <w:sz w:val="16"/>
          <w:szCs w:val="16"/>
        </w:rPr>
      </w:pPr>
      <w:r w:rsidRPr="00E04DC5">
        <w:rPr>
          <w:rFonts w:ascii="Tahoma" w:hAnsi="Tahoma" w:cs="Tahoma"/>
          <w:sz w:val="16"/>
          <w:szCs w:val="16"/>
        </w:rPr>
        <w:t>se sídlem:</w:t>
      </w:r>
      <w:r w:rsidRPr="00E04DC5">
        <w:rPr>
          <w:rFonts w:ascii="Tahoma" w:hAnsi="Tahoma" w:cs="Tahoma"/>
          <w:sz w:val="16"/>
          <w:szCs w:val="16"/>
        </w:rPr>
        <w:tab/>
      </w:r>
      <w:r w:rsidRPr="00E04DC5">
        <w:rPr>
          <w:rFonts w:ascii="Tahoma" w:hAnsi="Tahoma" w:cs="Tahoma"/>
          <w:sz w:val="16"/>
          <w:szCs w:val="16"/>
        </w:rPr>
        <w:tab/>
      </w:r>
      <w:r w:rsidRPr="00E04DC5">
        <w:rPr>
          <w:rFonts w:ascii="Tahoma" w:hAnsi="Tahoma" w:cs="Tahoma"/>
          <w:sz w:val="16"/>
          <w:szCs w:val="16"/>
        </w:rPr>
        <w:tab/>
        <w:t>U Nemocnice 499/2, PSČ: 128 08, Praha 2</w:t>
      </w:r>
    </w:p>
    <w:p w14:paraId="0BCD55E6" w14:textId="77777777" w:rsidR="003C3704" w:rsidRPr="00E04DC5" w:rsidRDefault="00D3128E">
      <w:pPr>
        <w:rPr>
          <w:rFonts w:ascii="Tahoma" w:hAnsi="Tahoma" w:cs="Tahoma"/>
          <w:sz w:val="16"/>
          <w:szCs w:val="16"/>
        </w:rPr>
      </w:pPr>
      <w:r w:rsidRPr="00E04DC5">
        <w:rPr>
          <w:rFonts w:ascii="Tahoma" w:hAnsi="Tahoma" w:cs="Tahoma"/>
          <w:sz w:val="16"/>
          <w:szCs w:val="16"/>
        </w:rPr>
        <w:t>IČO: 000 64 165</w:t>
      </w:r>
      <w:r w:rsidRPr="00E04DC5">
        <w:rPr>
          <w:rFonts w:ascii="Tahoma" w:hAnsi="Tahoma" w:cs="Tahoma"/>
          <w:sz w:val="16"/>
          <w:szCs w:val="16"/>
        </w:rPr>
        <w:tab/>
        <w:t>DIČ: CZ00064165</w:t>
      </w:r>
    </w:p>
    <w:p w14:paraId="5F651A1E" w14:textId="77777777" w:rsidR="003C3704" w:rsidRPr="00E04DC5" w:rsidRDefault="00D3128E">
      <w:pPr>
        <w:rPr>
          <w:rFonts w:ascii="Tahoma" w:hAnsi="Tahoma" w:cs="Tahoma"/>
          <w:sz w:val="16"/>
          <w:szCs w:val="16"/>
        </w:rPr>
      </w:pPr>
      <w:r w:rsidRPr="00E04DC5">
        <w:rPr>
          <w:rFonts w:ascii="Tahoma" w:hAnsi="Tahoma" w:cs="Tahoma"/>
          <w:sz w:val="16"/>
          <w:szCs w:val="16"/>
        </w:rPr>
        <w:t xml:space="preserve">zastoupená: </w:t>
      </w:r>
      <w:r w:rsidRPr="00E04DC5">
        <w:rPr>
          <w:rFonts w:ascii="Tahoma" w:hAnsi="Tahoma" w:cs="Tahoma"/>
          <w:sz w:val="16"/>
          <w:szCs w:val="16"/>
        </w:rPr>
        <w:tab/>
      </w:r>
      <w:r w:rsidRPr="00E04DC5">
        <w:rPr>
          <w:rFonts w:ascii="Tahoma" w:hAnsi="Tahoma" w:cs="Tahoma"/>
          <w:sz w:val="16"/>
          <w:szCs w:val="16"/>
        </w:rPr>
        <w:tab/>
        <w:t xml:space="preserve">prof. MUDr. Davidem </w:t>
      </w:r>
      <w:proofErr w:type="spellStart"/>
      <w:r w:rsidRPr="00E04DC5">
        <w:rPr>
          <w:rFonts w:ascii="Tahoma" w:hAnsi="Tahoma" w:cs="Tahoma"/>
          <w:sz w:val="16"/>
          <w:szCs w:val="16"/>
        </w:rPr>
        <w:t>Feltlem</w:t>
      </w:r>
      <w:proofErr w:type="spellEnd"/>
      <w:r w:rsidRPr="00E04DC5">
        <w:rPr>
          <w:rFonts w:ascii="Tahoma" w:hAnsi="Tahoma" w:cs="Tahoma"/>
          <w:sz w:val="16"/>
          <w:szCs w:val="16"/>
        </w:rPr>
        <w:t>, Ph.D., MBA, ředitelem</w:t>
      </w:r>
    </w:p>
    <w:p w14:paraId="44A7C844" w14:textId="45BFA8BF" w:rsidR="003C3704" w:rsidRPr="00E04DC5" w:rsidRDefault="00D3128E">
      <w:pPr>
        <w:pStyle w:val="Nadpis4"/>
        <w:rPr>
          <w:rFonts w:ascii="Tahoma" w:hAnsi="Tahoma" w:cs="Tahoma"/>
          <w:sz w:val="16"/>
          <w:szCs w:val="16"/>
        </w:rPr>
      </w:pPr>
      <w:r w:rsidRPr="00E04DC5">
        <w:rPr>
          <w:rFonts w:ascii="Tahoma" w:hAnsi="Tahoma" w:cs="Tahoma"/>
          <w:sz w:val="16"/>
          <w:szCs w:val="16"/>
        </w:rPr>
        <w:t>bankovní spojení:</w:t>
      </w:r>
      <w:r w:rsidRPr="00E04DC5">
        <w:rPr>
          <w:rFonts w:ascii="Tahoma" w:hAnsi="Tahoma" w:cs="Tahoma"/>
          <w:sz w:val="16"/>
          <w:szCs w:val="16"/>
        </w:rPr>
        <w:tab/>
      </w:r>
      <w:r w:rsidR="003B44B8">
        <w:rPr>
          <w:rFonts w:ascii="Tahoma" w:hAnsi="Tahoma" w:cs="Tahoma"/>
          <w:sz w:val="16"/>
          <w:szCs w:val="16"/>
        </w:rPr>
        <w:t>XXXXXX</w:t>
      </w:r>
    </w:p>
    <w:p w14:paraId="73BAAA99" w14:textId="068F6B44" w:rsidR="003C3704" w:rsidRPr="00E04DC5" w:rsidRDefault="00D3128E">
      <w:pPr>
        <w:pStyle w:val="Nadpis4"/>
        <w:rPr>
          <w:rFonts w:ascii="Tahoma" w:hAnsi="Tahoma" w:cs="Tahoma"/>
          <w:sz w:val="16"/>
          <w:szCs w:val="16"/>
        </w:rPr>
      </w:pPr>
      <w:r w:rsidRPr="00E04DC5">
        <w:rPr>
          <w:rFonts w:ascii="Tahoma" w:hAnsi="Tahoma" w:cs="Tahoma"/>
          <w:sz w:val="16"/>
          <w:szCs w:val="16"/>
        </w:rPr>
        <w:t>číslo účtu:</w:t>
      </w:r>
      <w:r w:rsidRPr="00E04DC5">
        <w:rPr>
          <w:rFonts w:ascii="Tahoma" w:hAnsi="Tahoma" w:cs="Tahoma"/>
          <w:sz w:val="16"/>
          <w:szCs w:val="16"/>
        </w:rPr>
        <w:tab/>
      </w:r>
      <w:r w:rsidRPr="00E04DC5">
        <w:rPr>
          <w:rFonts w:ascii="Tahoma" w:hAnsi="Tahoma" w:cs="Tahoma"/>
          <w:sz w:val="16"/>
          <w:szCs w:val="16"/>
        </w:rPr>
        <w:tab/>
      </w:r>
      <w:r w:rsidRPr="00E04DC5">
        <w:rPr>
          <w:rFonts w:ascii="Tahoma" w:hAnsi="Tahoma" w:cs="Tahoma"/>
          <w:sz w:val="16"/>
          <w:szCs w:val="16"/>
        </w:rPr>
        <w:tab/>
      </w:r>
      <w:r w:rsidR="003B44B8">
        <w:rPr>
          <w:rFonts w:ascii="Tahoma" w:hAnsi="Tahoma" w:cs="Tahoma"/>
          <w:sz w:val="16"/>
          <w:szCs w:val="16"/>
        </w:rPr>
        <w:t>XXXXXX</w:t>
      </w:r>
    </w:p>
    <w:p w14:paraId="5B2F9DE0" w14:textId="77777777" w:rsidR="003C3704" w:rsidRPr="00E04DC5" w:rsidRDefault="00D3128E">
      <w:pPr>
        <w:rPr>
          <w:rFonts w:ascii="Tahoma" w:hAnsi="Tahoma" w:cs="Tahoma"/>
          <w:sz w:val="16"/>
          <w:szCs w:val="16"/>
        </w:rPr>
      </w:pPr>
      <w:r w:rsidRPr="00E04DC5">
        <w:rPr>
          <w:rFonts w:ascii="Tahoma" w:hAnsi="Tahoma" w:cs="Tahoma"/>
          <w:sz w:val="16"/>
          <w:szCs w:val="16"/>
        </w:rPr>
        <w:t xml:space="preserve">jako </w:t>
      </w:r>
      <w:r w:rsidRPr="00E04DC5">
        <w:rPr>
          <w:rFonts w:ascii="Tahoma" w:hAnsi="Tahoma" w:cs="Tahoma"/>
          <w:b/>
          <w:sz w:val="16"/>
          <w:szCs w:val="16"/>
        </w:rPr>
        <w:t xml:space="preserve">kupující </w:t>
      </w:r>
      <w:r w:rsidRPr="00E04DC5">
        <w:rPr>
          <w:rFonts w:ascii="Tahoma" w:hAnsi="Tahoma" w:cs="Tahoma"/>
          <w:sz w:val="16"/>
          <w:szCs w:val="16"/>
        </w:rPr>
        <w:t>na straně druhé (dále jen „kupující“)</w:t>
      </w:r>
    </w:p>
    <w:p w14:paraId="4CC8829A" w14:textId="77777777" w:rsidR="003C3704" w:rsidRPr="00E04DC5" w:rsidRDefault="003C3704">
      <w:pPr>
        <w:rPr>
          <w:rFonts w:ascii="Tahoma" w:hAnsi="Tahoma" w:cs="Tahoma"/>
          <w:sz w:val="16"/>
          <w:szCs w:val="16"/>
        </w:rPr>
      </w:pPr>
    </w:p>
    <w:p w14:paraId="43471AD2" w14:textId="77777777" w:rsidR="003C3704" w:rsidRPr="00E04DC5" w:rsidRDefault="003C3704">
      <w:pPr>
        <w:rPr>
          <w:rFonts w:ascii="Tahoma" w:hAnsi="Tahoma" w:cs="Tahoma"/>
          <w:sz w:val="16"/>
          <w:szCs w:val="16"/>
        </w:rPr>
      </w:pPr>
    </w:p>
    <w:p w14:paraId="19DCD211" w14:textId="60B0FEAB" w:rsidR="003C3704" w:rsidRPr="00E04DC5" w:rsidRDefault="00D3128E">
      <w:pPr>
        <w:spacing w:after="240"/>
        <w:jc w:val="both"/>
        <w:rPr>
          <w:rFonts w:ascii="Tahoma" w:hAnsi="Tahoma" w:cs="Tahoma"/>
          <w:sz w:val="16"/>
          <w:szCs w:val="16"/>
        </w:rPr>
      </w:pPr>
      <w:r w:rsidRPr="00E04DC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E04DC5">
        <w:rPr>
          <w:rFonts w:ascii="Tahoma" w:hAnsi="Tahoma" w:cs="Tahoma"/>
          <w:b/>
          <w:sz w:val="16"/>
          <w:szCs w:val="16"/>
        </w:rPr>
        <w:t>veřejné zakázky s názvem „Menší parní sterilizátor – 3 ks“ OPAKOVANÁ, vyhlášené otevřeným řízením</w:t>
      </w:r>
      <w:r w:rsidRPr="00E04DC5">
        <w:rPr>
          <w:rFonts w:ascii="Tahoma" w:hAnsi="Tahoma" w:cs="Tahoma"/>
          <w:sz w:val="16"/>
          <w:szCs w:val="16"/>
        </w:rPr>
        <w:t xml:space="preserve"> dle zákona č. 134/2016 Sb., o zadávání veřejných zakázek, ve znění pozdějších předpisů (dále jen „z. č. 134/2016 Sb.“) a zveřejněné ve Věstníku veřejných zakázek. pod ev. č. </w:t>
      </w:r>
      <w:r w:rsidR="00EE571E" w:rsidRPr="00E04DC5">
        <w:rPr>
          <w:rFonts w:ascii="Tahoma" w:hAnsi="Tahoma" w:cs="Tahoma"/>
          <w:sz w:val="16"/>
          <w:szCs w:val="16"/>
        </w:rPr>
        <w:t xml:space="preserve">Z2022-052634 </w:t>
      </w:r>
      <w:r w:rsidRPr="00E04DC5">
        <w:rPr>
          <w:rFonts w:ascii="Tahoma" w:hAnsi="Tahoma" w:cs="Tahoma"/>
          <w:sz w:val="16"/>
          <w:szCs w:val="16"/>
        </w:rPr>
        <w:t>ze dne 21.12.202</w:t>
      </w:r>
      <w:r w:rsidR="00EE571E" w:rsidRPr="00E04DC5">
        <w:rPr>
          <w:rFonts w:ascii="Tahoma" w:hAnsi="Tahoma" w:cs="Tahoma"/>
          <w:sz w:val="16"/>
          <w:szCs w:val="16"/>
        </w:rPr>
        <w:t>2</w:t>
      </w:r>
      <w:r w:rsidRPr="00E04DC5">
        <w:rPr>
          <w:rFonts w:ascii="Tahoma" w:hAnsi="Tahoma" w:cs="Tahoma"/>
          <w:sz w:val="16"/>
          <w:szCs w:val="16"/>
        </w:rPr>
        <w:t xml:space="preserve"> </w:t>
      </w:r>
      <w:r w:rsidRPr="00E04DC5">
        <w:rPr>
          <w:rFonts w:ascii="Tahoma" w:hAnsi="Tahoma" w:cs="Tahoma"/>
          <w:b/>
          <w:sz w:val="16"/>
          <w:szCs w:val="16"/>
        </w:rPr>
        <w:t xml:space="preserve">a v Úředním věstníku Evropské unie pod č. oznámení o zahájení zadávacího řízení </w:t>
      </w:r>
      <w:r w:rsidR="00EE571E" w:rsidRPr="00E04DC5">
        <w:rPr>
          <w:rFonts w:ascii="Tahoma" w:hAnsi="Tahoma" w:cs="Tahoma"/>
          <w:sz w:val="16"/>
          <w:szCs w:val="16"/>
        </w:rPr>
        <w:t>2022/S 248-718696</w:t>
      </w:r>
      <w:r w:rsidRPr="00E04DC5">
        <w:rPr>
          <w:rFonts w:ascii="Tahoma" w:hAnsi="Tahoma" w:cs="Tahoma"/>
          <w:b/>
          <w:sz w:val="16"/>
          <w:szCs w:val="16"/>
        </w:rPr>
        <w:t xml:space="preserve"> ze dne </w:t>
      </w:r>
      <w:r w:rsidR="00EE571E" w:rsidRPr="00E04DC5">
        <w:rPr>
          <w:rFonts w:ascii="Tahoma" w:hAnsi="Tahoma" w:cs="Tahoma"/>
          <w:sz w:val="16"/>
          <w:szCs w:val="16"/>
        </w:rPr>
        <w:t xml:space="preserve">21.12.2022 </w:t>
      </w:r>
      <w:r w:rsidRPr="00E04DC5">
        <w:rPr>
          <w:rFonts w:ascii="Tahoma" w:hAnsi="Tahoma" w:cs="Tahoma"/>
          <w:sz w:val="16"/>
          <w:szCs w:val="16"/>
        </w:rPr>
        <w:t>(dále jen „veřejná zakázka“), tuto</w:t>
      </w:r>
    </w:p>
    <w:p w14:paraId="47739F9B" w14:textId="77777777" w:rsidR="003C3704" w:rsidRPr="00E04DC5" w:rsidRDefault="00D3128E">
      <w:pPr>
        <w:jc w:val="center"/>
        <w:rPr>
          <w:rFonts w:ascii="Tahoma" w:hAnsi="Tahoma" w:cs="Tahoma"/>
          <w:sz w:val="16"/>
          <w:szCs w:val="16"/>
        </w:rPr>
      </w:pPr>
      <w:r w:rsidRPr="00E04DC5">
        <w:rPr>
          <w:rFonts w:ascii="Tahoma" w:hAnsi="Tahoma" w:cs="Tahoma"/>
          <w:b/>
          <w:sz w:val="16"/>
          <w:szCs w:val="16"/>
        </w:rPr>
        <w:t>kupní smlouvu:</w:t>
      </w:r>
    </w:p>
    <w:p w14:paraId="695C1DF5" w14:textId="7BBA8889" w:rsidR="003C3704" w:rsidRPr="00E04DC5" w:rsidRDefault="00D3128E" w:rsidP="00E04DC5">
      <w:pPr>
        <w:jc w:val="center"/>
        <w:rPr>
          <w:rFonts w:ascii="Tahoma" w:hAnsi="Tahoma" w:cs="Tahoma"/>
          <w:b/>
          <w:sz w:val="16"/>
          <w:szCs w:val="16"/>
        </w:rPr>
      </w:pPr>
      <w:r w:rsidRPr="00E04DC5">
        <w:rPr>
          <w:rFonts w:ascii="Tahoma" w:hAnsi="Tahoma" w:cs="Tahoma"/>
          <w:bCs/>
          <w:sz w:val="16"/>
          <w:szCs w:val="16"/>
        </w:rPr>
        <w:t>(dále jen „smlouva“)</w:t>
      </w:r>
    </w:p>
    <w:p w14:paraId="0DF62F47" w14:textId="77777777" w:rsidR="003C3704" w:rsidRPr="00E04DC5" w:rsidRDefault="00D3128E">
      <w:pPr>
        <w:jc w:val="center"/>
        <w:rPr>
          <w:rFonts w:ascii="Tahoma" w:hAnsi="Tahoma" w:cs="Tahoma"/>
          <w:sz w:val="16"/>
          <w:szCs w:val="16"/>
        </w:rPr>
      </w:pPr>
      <w:r w:rsidRPr="00E04DC5">
        <w:rPr>
          <w:rFonts w:ascii="Tahoma" w:hAnsi="Tahoma" w:cs="Tahoma"/>
          <w:b/>
          <w:sz w:val="16"/>
          <w:szCs w:val="16"/>
        </w:rPr>
        <w:t>I.</w:t>
      </w:r>
    </w:p>
    <w:p w14:paraId="38806027" w14:textId="77777777" w:rsidR="003C3704" w:rsidRPr="00E04DC5" w:rsidRDefault="00D3128E">
      <w:pPr>
        <w:jc w:val="center"/>
        <w:rPr>
          <w:rFonts w:ascii="Tahoma" w:hAnsi="Tahoma" w:cs="Tahoma"/>
          <w:sz w:val="16"/>
          <w:szCs w:val="16"/>
        </w:rPr>
      </w:pPr>
      <w:r w:rsidRPr="00E04DC5">
        <w:rPr>
          <w:rFonts w:ascii="Tahoma" w:hAnsi="Tahoma" w:cs="Tahoma"/>
          <w:b/>
          <w:sz w:val="16"/>
          <w:szCs w:val="16"/>
        </w:rPr>
        <w:t>Předmět smlouvy</w:t>
      </w:r>
    </w:p>
    <w:p w14:paraId="2FF59C33" w14:textId="77777777" w:rsidR="003C3704" w:rsidRPr="00E04DC5" w:rsidRDefault="00D3128E">
      <w:pPr>
        <w:numPr>
          <w:ilvl w:val="0"/>
          <w:numId w:val="7"/>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Předmětem této smlouvy je závazek prodávajícího dodat kupujícímu v souladu s podmínkami sjednanými touto smlouvou a zadávacími podmínkami veřejné zakázky na dodávky zboží: </w:t>
      </w:r>
      <w:r w:rsidRPr="00E04DC5">
        <w:rPr>
          <w:rFonts w:ascii="Tahoma" w:hAnsi="Tahoma" w:cs="Tahoma"/>
          <w:i/>
          <w:sz w:val="16"/>
          <w:szCs w:val="16"/>
        </w:rPr>
        <w:t xml:space="preserve">3ks parního sterilizátoru </w:t>
      </w:r>
      <w:proofErr w:type="spellStart"/>
      <w:r w:rsidRPr="00E04DC5">
        <w:rPr>
          <w:rFonts w:ascii="Tahoma" w:hAnsi="Tahoma" w:cs="Tahoma"/>
          <w:i/>
          <w:sz w:val="16"/>
          <w:szCs w:val="16"/>
        </w:rPr>
        <w:t>Mocom</w:t>
      </w:r>
      <w:proofErr w:type="spellEnd"/>
      <w:r w:rsidRPr="00E04DC5">
        <w:rPr>
          <w:rFonts w:ascii="Tahoma" w:hAnsi="Tahoma" w:cs="Tahoma"/>
          <w:i/>
          <w:sz w:val="16"/>
          <w:szCs w:val="16"/>
        </w:rPr>
        <w:t xml:space="preserve"> B22 </w:t>
      </w:r>
      <w:proofErr w:type="spellStart"/>
      <w:r w:rsidRPr="00E04DC5">
        <w:rPr>
          <w:rFonts w:ascii="Tahoma" w:hAnsi="Tahoma" w:cs="Tahoma"/>
          <w:i/>
          <w:sz w:val="16"/>
          <w:szCs w:val="16"/>
        </w:rPr>
        <w:t>Classic</w:t>
      </w:r>
      <w:proofErr w:type="spellEnd"/>
      <w:r w:rsidRPr="00E04DC5">
        <w:rPr>
          <w:rFonts w:ascii="Tahoma" w:hAnsi="Tahoma" w:cs="Tahoma"/>
          <w:sz w:val="16"/>
          <w:szCs w:val="16"/>
        </w:rPr>
        <w:t xml:space="preserve"> včetně příslušenství (dále jen „zboží“), jehož specifikace je uvedena v Cenové nabídce č. 232601 ze dne 26.01.2023, která </w:t>
      </w:r>
      <w:proofErr w:type="gramStart"/>
      <w:r w:rsidRPr="00E04DC5">
        <w:rPr>
          <w:rFonts w:ascii="Tahoma" w:hAnsi="Tahoma" w:cs="Tahoma"/>
          <w:sz w:val="16"/>
          <w:szCs w:val="16"/>
        </w:rPr>
        <w:t>tvoří</w:t>
      </w:r>
      <w:proofErr w:type="gramEnd"/>
      <w:r w:rsidRPr="00E04DC5">
        <w:rPr>
          <w:rFonts w:ascii="Tahoma" w:hAnsi="Tahoma" w:cs="Tahoma"/>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7C7616CF" w14:textId="77777777" w:rsidR="003C3704" w:rsidRPr="00E04DC5" w:rsidRDefault="00D3128E">
      <w:pPr>
        <w:numPr>
          <w:ilvl w:val="0"/>
          <w:numId w:val="7"/>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Součástí dodávky zboží podle této smlouvy je: </w:t>
      </w:r>
    </w:p>
    <w:p w14:paraId="5955EB93"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 xml:space="preserve">kompletní příslušenství, clo, balné, doprava a stěhování na místo plnění, </w:t>
      </w:r>
    </w:p>
    <w:p w14:paraId="503B414A"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 xml:space="preserve">instalace, uvedení do provozu, likvidace odpadu, </w:t>
      </w:r>
    </w:p>
    <w:p w14:paraId="0C449A63"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ekologická likvidace původních přístrojů,</w:t>
      </w:r>
    </w:p>
    <w:p w14:paraId="3ACC4FA7"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Style w:val="normaltextrun"/>
          <w:rFonts w:ascii="Tahoma" w:hAnsi="Tahoma" w:cs="Tahoma"/>
          <w:sz w:val="16"/>
          <w:szCs w:val="16"/>
          <w:shd w:val="clear" w:color="auto" w:fill="FFFFFF"/>
        </w:rPr>
        <w:t>poskytnutí časově neomezených licenčních práv k užívání SW</w:t>
      </w:r>
      <w:r w:rsidRPr="00E04DC5">
        <w:rPr>
          <w:rStyle w:val="eop"/>
          <w:rFonts w:ascii="Tahoma" w:hAnsi="Tahoma" w:cs="Tahoma"/>
          <w:sz w:val="16"/>
          <w:szCs w:val="16"/>
          <w:shd w:val="clear" w:color="auto" w:fill="FFFFFF"/>
        </w:rPr>
        <w:t>,</w:t>
      </w:r>
    </w:p>
    <w:p w14:paraId="4B187A7B"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 xml:space="preserve">výchozí </w:t>
      </w:r>
      <w:proofErr w:type="spellStart"/>
      <w:r w:rsidRPr="00E04DC5">
        <w:rPr>
          <w:rFonts w:ascii="Tahoma" w:hAnsi="Tahoma" w:cs="Tahoma"/>
          <w:sz w:val="16"/>
          <w:szCs w:val="16"/>
        </w:rPr>
        <w:t>elektrorevize</w:t>
      </w:r>
      <w:proofErr w:type="spellEnd"/>
      <w:r w:rsidRPr="00E04DC5">
        <w:rPr>
          <w:rFonts w:ascii="Tahoma" w:hAnsi="Tahoma" w:cs="Tahoma"/>
          <w:sz w:val="16"/>
          <w:szCs w:val="16"/>
        </w:rPr>
        <w:t xml:space="preserve">, </w:t>
      </w:r>
    </w:p>
    <w:p w14:paraId="051F9F19"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 xml:space="preserve">revize tlakových nádob, </w:t>
      </w:r>
    </w:p>
    <w:p w14:paraId="29273077"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 xml:space="preserve">provedení funkční zkoušky dodaných zařízení, </w:t>
      </w:r>
    </w:p>
    <w:p w14:paraId="5F7B096A"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bookmarkStart w:id="0" w:name="_Hlk71786274"/>
      <w:r w:rsidRPr="00E04DC5">
        <w:rPr>
          <w:rFonts w:ascii="Tahoma" w:hAnsi="Tahoma" w:cs="Tahoma"/>
          <w:sz w:val="16"/>
          <w:szCs w:val="16"/>
        </w:rPr>
        <w:t xml:space="preserve">instruktáž dle </w:t>
      </w:r>
      <w:proofErr w:type="spellStart"/>
      <w:r w:rsidRPr="00E04DC5">
        <w:rPr>
          <w:rFonts w:ascii="Tahoma" w:hAnsi="Tahoma" w:cs="Tahoma"/>
          <w:sz w:val="16"/>
          <w:szCs w:val="16"/>
        </w:rPr>
        <w:t>ust</w:t>
      </w:r>
      <w:proofErr w:type="spellEnd"/>
      <w:r w:rsidRPr="00E04DC5">
        <w:rPr>
          <w:rFonts w:ascii="Tahoma" w:hAnsi="Tahoma" w:cs="Tahoma"/>
          <w:sz w:val="16"/>
          <w:szCs w:val="16"/>
        </w:rPr>
        <w:t xml:space="preserve">. § 41 zákona č. 89/2021 Sb., o zdravotnických prostředcích, ve znění pozdějších předpisů nebo § 61 zákona č. 268/2014 Sb., o diagnostických zdravotnických prostředcích in vitro, ve znění pozdějších předpisů (dále společně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 </w:t>
      </w:r>
      <w:bookmarkEnd w:id="0"/>
    </w:p>
    <w:p w14:paraId="0E250C97"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w:t>
      </w:r>
      <w:r w:rsidRPr="00E04DC5">
        <w:rPr>
          <w:rFonts w:ascii="Tahoma" w:hAnsi="Tahoma" w:cs="Tahoma"/>
          <w:iCs/>
          <w:sz w:val="16"/>
          <w:szCs w:val="16"/>
        </w:rPr>
        <w:t>o podmínkách předcházení vzniku a šíření infekčních onemocnění a o hygienických požadavcích na provoz zdravotnických zařízení a ústavů sociální péče,</w:t>
      </w:r>
      <w:r w:rsidRPr="00E04DC5">
        <w:rPr>
          <w:rFonts w:ascii="Tahoma" w:hAnsi="Tahoma" w:cs="Tahoma"/>
          <w:sz w:val="16"/>
          <w:szCs w:val="16"/>
        </w:rPr>
        <w:t xml:space="preserve"> </w:t>
      </w:r>
    </w:p>
    <w:p w14:paraId="3E60B19B"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 xml:space="preserve">vyplněný formulář kupujícího „Seznam dodané techniky“, který </w:t>
      </w:r>
      <w:proofErr w:type="gramStart"/>
      <w:r w:rsidRPr="00E04DC5">
        <w:rPr>
          <w:rFonts w:ascii="Tahoma" w:hAnsi="Tahoma" w:cs="Tahoma"/>
          <w:sz w:val="16"/>
          <w:szCs w:val="16"/>
        </w:rPr>
        <w:t>tvoří</w:t>
      </w:r>
      <w:proofErr w:type="gramEnd"/>
      <w:r w:rsidRPr="00E04DC5">
        <w:rPr>
          <w:rFonts w:ascii="Tahoma" w:hAnsi="Tahoma" w:cs="Tahoma"/>
          <w:sz w:val="16"/>
          <w:szCs w:val="16"/>
        </w:rPr>
        <w:t xml:space="preserve"> přílohu č. 2 smlouvy, </w:t>
      </w:r>
    </w:p>
    <w:p w14:paraId="1E8A5C5B" w14:textId="77777777" w:rsidR="003C3704" w:rsidRPr="00E04DC5" w:rsidRDefault="00D3128E">
      <w:pPr>
        <w:pStyle w:val="Odstavecseseznamem"/>
        <w:numPr>
          <w:ilvl w:val="0"/>
          <w:numId w:val="15"/>
        </w:numPr>
        <w:tabs>
          <w:tab w:val="left" w:pos="426"/>
        </w:tabs>
        <w:jc w:val="both"/>
        <w:rPr>
          <w:rFonts w:ascii="Tahoma" w:hAnsi="Tahoma" w:cs="Tahoma"/>
          <w:sz w:val="16"/>
          <w:szCs w:val="16"/>
        </w:rPr>
      </w:pPr>
      <w:r w:rsidRPr="00E04DC5">
        <w:rPr>
          <w:rFonts w:ascii="Tahoma" w:hAnsi="Tahoma" w:cs="Tahoma"/>
          <w:sz w:val="16"/>
          <w:szCs w:val="16"/>
        </w:rPr>
        <w:t xml:space="preserve">poskytnutí záručního servisu. </w:t>
      </w:r>
    </w:p>
    <w:p w14:paraId="3D05C8C1" w14:textId="77777777" w:rsidR="003C3704" w:rsidRPr="00E04DC5" w:rsidRDefault="00D3128E">
      <w:pPr>
        <w:numPr>
          <w:ilvl w:val="0"/>
          <w:numId w:val="7"/>
        </w:numPr>
        <w:tabs>
          <w:tab w:val="left" w:pos="426"/>
        </w:tabs>
        <w:spacing w:after="240"/>
        <w:ind w:left="425" w:hanging="425"/>
        <w:jc w:val="both"/>
        <w:rPr>
          <w:rFonts w:ascii="Tahoma" w:hAnsi="Tahoma" w:cs="Tahoma"/>
          <w:b/>
          <w:sz w:val="16"/>
          <w:szCs w:val="16"/>
        </w:rPr>
      </w:pPr>
      <w:r w:rsidRPr="00E04DC5">
        <w:rPr>
          <w:rFonts w:ascii="Tahoma" w:hAnsi="Tahoma" w:cs="Tahoma"/>
          <w:sz w:val="16"/>
          <w:szCs w:val="16"/>
        </w:rPr>
        <w:t>Kupující se touto smlouvou zavazuje řádně dodané zboží od prodávajícího převzít a zaplatit kupní cenu v souladu s podmínkami sjednanými touto smlouvou.</w:t>
      </w:r>
    </w:p>
    <w:p w14:paraId="21F368B6" w14:textId="77777777" w:rsidR="003C3704" w:rsidRPr="00E04DC5" w:rsidRDefault="00D3128E">
      <w:pPr>
        <w:jc w:val="center"/>
        <w:rPr>
          <w:rFonts w:ascii="Tahoma" w:hAnsi="Tahoma" w:cs="Tahoma"/>
          <w:b/>
          <w:sz w:val="16"/>
          <w:szCs w:val="16"/>
        </w:rPr>
      </w:pPr>
      <w:r w:rsidRPr="00E04DC5">
        <w:rPr>
          <w:rFonts w:ascii="Tahoma" w:hAnsi="Tahoma" w:cs="Tahoma"/>
          <w:b/>
          <w:sz w:val="16"/>
          <w:szCs w:val="16"/>
        </w:rPr>
        <w:t>II.</w:t>
      </w:r>
    </w:p>
    <w:p w14:paraId="1204C45E" w14:textId="77777777" w:rsidR="003C3704" w:rsidRPr="00E04DC5" w:rsidRDefault="00D3128E">
      <w:pPr>
        <w:jc w:val="center"/>
        <w:rPr>
          <w:rFonts w:ascii="Tahoma" w:hAnsi="Tahoma" w:cs="Tahoma"/>
          <w:b/>
          <w:sz w:val="16"/>
          <w:szCs w:val="16"/>
        </w:rPr>
      </w:pPr>
      <w:r w:rsidRPr="00E04DC5">
        <w:rPr>
          <w:rFonts w:ascii="Tahoma" w:hAnsi="Tahoma" w:cs="Tahoma"/>
          <w:b/>
          <w:sz w:val="16"/>
          <w:szCs w:val="16"/>
        </w:rPr>
        <w:t>Doba plnění</w:t>
      </w:r>
    </w:p>
    <w:p w14:paraId="5BEE111B" w14:textId="77777777" w:rsidR="003C3704" w:rsidRPr="00E04DC5" w:rsidRDefault="00D3128E">
      <w:pPr>
        <w:numPr>
          <w:ilvl w:val="0"/>
          <w:numId w:val="11"/>
        </w:numPr>
        <w:tabs>
          <w:tab w:val="left" w:pos="426"/>
        </w:tabs>
        <w:ind w:left="426" w:hanging="426"/>
        <w:jc w:val="both"/>
        <w:rPr>
          <w:rFonts w:ascii="Tahoma" w:hAnsi="Tahoma" w:cs="Tahoma"/>
          <w:sz w:val="16"/>
          <w:szCs w:val="16"/>
        </w:rPr>
      </w:pPr>
      <w:r w:rsidRPr="00E04DC5">
        <w:rPr>
          <w:rFonts w:ascii="Tahoma" w:hAnsi="Tahoma" w:cs="Tahoma"/>
          <w:sz w:val="16"/>
          <w:szCs w:val="16"/>
        </w:rPr>
        <w:t xml:space="preserve">Prodávající se zavazuje dodat zboží dle podmínek sjednaných v článku IV. této smlouvy do </w:t>
      </w:r>
      <w:r w:rsidRPr="00E04DC5">
        <w:rPr>
          <w:rFonts w:ascii="Tahoma" w:hAnsi="Tahoma" w:cs="Tahoma"/>
          <w:b/>
          <w:bCs/>
          <w:sz w:val="16"/>
          <w:szCs w:val="16"/>
        </w:rPr>
        <w:t>3 měsíců</w:t>
      </w:r>
      <w:r w:rsidRPr="00E04DC5">
        <w:rPr>
          <w:rFonts w:ascii="Tahoma" w:hAnsi="Tahoma" w:cs="Tahoma"/>
          <w:sz w:val="16"/>
          <w:szCs w:val="16"/>
        </w:rPr>
        <w:t xml:space="preserve"> od účinnosti kupní smlouvy. </w:t>
      </w:r>
    </w:p>
    <w:p w14:paraId="5713132C" w14:textId="77777777" w:rsidR="003C3704" w:rsidRPr="00E04DC5" w:rsidRDefault="00D3128E">
      <w:pPr>
        <w:numPr>
          <w:ilvl w:val="0"/>
          <w:numId w:val="11"/>
        </w:numPr>
        <w:jc w:val="both"/>
        <w:rPr>
          <w:rStyle w:val="normaltextrun"/>
          <w:rFonts w:ascii="Tahoma" w:hAnsi="Tahoma" w:cs="Tahoma"/>
          <w:color w:val="000000"/>
          <w:sz w:val="16"/>
          <w:szCs w:val="16"/>
        </w:rPr>
      </w:pPr>
      <w:r w:rsidRPr="00E04DC5">
        <w:rPr>
          <w:rStyle w:val="normaltextrun"/>
          <w:rFonts w:ascii="Tahoma" w:hAnsi="Tahoma" w:cs="Tahoma"/>
          <w:color w:val="000000"/>
          <w:sz w:val="16"/>
          <w:szCs w:val="16"/>
        </w:rPr>
        <w:t>V případě, že po podpisu smlouvy dojde k prokazatelnému nedostatku zboží na trhu daného vlivem okolností, které prodávající v době podání nabídky na VZ nemohl předvídat, nemá nad nimi kontrolu a nemohl je ovlivnit, si kupující vyhrazuje právo, a to vždy s ohledem na účel smlouvy, prodloužit dobu dodání o trvání těchto překážek. Prodávající je v takovém případě povinen kupujícímu prokázat, že okolností, které ovlivnily nedostatek zboží na trhu nemohl v době uzavření smlouvy předvídat, nemá nad nimi kontrolu a nemůže je ovlivnit, a to zejména potvrzením výrobce (dovozce, distributora) předmětného zboží. Doba plnění může být změněna pouze písemným dodatkem.</w:t>
      </w:r>
    </w:p>
    <w:p w14:paraId="11D35B13" w14:textId="77777777" w:rsidR="003C3704" w:rsidRPr="00E04DC5" w:rsidRDefault="003C3704">
      <w:pPr>
        <w:ind w:left="360"/>
        <w:jc w:val="both"/>
        <w:rPr>
          <w:rStyle w:val="normaltextrun"/>
          <w:rFonts w:ascii="Tahoma" w:hAnsi="Tahoma" w:cs="Tahoma"/>
          <w:color w:val="000000"/>
          <w:sz w:val="16"/>
          <w:szCs w:val="16"/>
        </w:rPr>
      </w:pPr>
    </w:p>
    <w:p w14:paraId="7459A471" w14:textId="77777777" w:rsidR="003C3704" w:rsidRPr="00E04DC5" w:rsidRDefault="003C3704">
      <w:pPr>
        <w:ind w:left="360"/>
        <w:jc w:val="both"/>
        <w:rPr>
          <w:rStyle w:val="normaltextrun"/>
          <w:rFonts w:ascii="Tahoma" w:hAnsi="Tahoma" w:cs="Tahoma"/>
          <w:color w:val="000000"/>
          <w:sz w:val="16"/>
          <w:szCs w:val="16"/>
        </w:rPr>
      </w:pPr>
    </w:p>
    <w:p w14:paraId="2E067A43" w14:textId="77777777" w:rsidR="003C3704" w:rsidRPr="00E04DC5" w:rsidRDefault="003C3704">
      <w:pPr>
        <w:keepNext/>
        <w:jc w:val="center"/>
        <w:rPr>
          <w:rFonts w:ascii="Tahoma" w:hAnsi="Tahoma" w:cs="Tahoma"/>
          <w:b/>
          <w:bCs/>
          <w:sz w:val="16"/>
          <w:szCs w:val="16"/>
        </w:rPr>
      </w:pPr>
    </w:p>
    <w:p w14:paraId="498D35E1" w14:textId="77777777" w:rsidR="003C3704" w:rsidRPr="00E04DC5" w:rsidRDefault="00D3128E">
      <w:pPr>
        <w:keepNext/>
        <w:jc w:val="center"/>
        <w:rPr>
          <w:rFonts w:ascii="Tahoma" w:hAnsi="Tahoma" w:cs="Tahoma"/>
          <w:b/>
          <w:sz w:val="16"/>
          <w:szCs w:val="16"/>
        </w:rPr>
      </w:pPr>
      <w:r w:rsidRPr="00E04DC5">
        <w:rPr>
          <w:rFonts w:ascii="Tahoma" w:hAnsi="Tahoma" w:cs="Tahoma"/>
          <w:b/>
          <w:sz w:val="16"/>
          <w:szCs w:val="16"/>
        </w:rPr>
        <w:t>III.</w:t>
      </w:r>
    </w:p>
    <w:p w14:paraId="4958D4E6" w14:textId="77777777" w:rsidR="003C3704" w:rsidRPr="00E04DC5" w:rsidRDefault="00D3128E">
      <w:pPr>
        <w:keepNext/>
        <w:jc w:val="center"/>
        <w:rPr>
          <w:rFonts w:ascii="Tahoma" w:hAnsi="Tahoma" w:cs="Tahoma"/>
          <w:b/>
          <w:sz w:val="16"/>
          <w:szCs w:val="16"/>
        </w:rPr>
      </w:pPr>
      <w:r w:rsidRPr="00E04DC5">
        <w:rPr>
          <w:rFonts w:ascii="Tahoma" w:hAnsi="Tahoma" w:cs="Tahoma"/>
          <w:b/>
          <w:sz w:val="16"/>
          <w:szCs w:val="16"/>
        </w:rPr>
        <w:t>Kupní cena a platební podmínky</w:t>
      </w:r>
    </w:p>
    <w:p w14:paraId="6FEC656D" w14:textId="77777777" w:rsidR="003C3704" w:rsidRPr="00E04DC5" w:rsidRDefault="00D3128E">
      <w:pPr>
        <w:numPr>
          <w:ilvl w:val="0"/>
          <w:numId w:val="13"/>
        </w:numPr>
        <w:suppressAutoHyphens w:val="0"/>
        <w:jc w:val="both"/>
        <w:rPr>
          <w:rFonts w:ascii="Tahoma" w:hAnsi="Tahoma" w:cs="Tahoma"/>
          <w:sz w:val="16"/>
          <w:szCs w:val="16"/>
        </w:rPr>
      </w:pPr>
      <w:r w:rsidRPr="00E04DC5">
        <w:rPr>
          <w:rFonts w:ascii="Tahoma" w:hAnsi="Tahoma" w:cs="Tahoma"/>
          <w:sz w:val="16"/>
          <w:szCs w:val="16"/>
        </w:rPr>
        <w:t xml:space="preserve">Kupní cena je cenou smluvní a byla sjednána ve výši </w:t>
      </w:r>
      <w:r w:rsidRPr="00E04DC5">
        <w:rPr>
          <w:rFonts w:ascii="Tahoma" w:hAnsi="Tahoma" w:cs="Tahoma"/>
          <w:i/>
          <w:sz w:val="16"/>
          <w:szCs w:val="16"/>
        </w:rPr>
        <w:t>234.840,-</w:t>
      </w:r>
      <w:r w:rsidRPr="00E04DC5">
        <w:rPr>
          <w:rFonts w:ascii="Tahoma" w:hAnsi="Tahoma" w:cs="Tahoma"/>
          <w:sz w:val="16"/>
          <w:szCs w:val="16"/>
        </w:rPr>
        <w:t xml:space="preserve"> Kč bez DPH</w:t>
      </w:r>
      <w:r w:rsidRPr="00E04DC5">
        <w:rPr>
          <w:rFonts w:ascii="Tahoma" w:hAnsi="Tahoma" w:cs="Tahoma"/>
          <w:b/>
          <w:sz w:val="16"/>
          <w:szCs w:val="16"/>
        </w:rPr>
        <w:t xml:space="preserve">, </w:t>
      </w:r>
      <w:r w:rsidRPr="00E04DC5">
        <w:rPr>
          <w:rFonts w:ascii="Tahoma" w:hAnsi="Tahoma" w:cs="Tahoma"/>
          <w:sz w:val="16"/>
          <w:szCs w:val="16"/>
        </w:rPr>
        <w:t>tj.</w:t>
      </w:r>
      <w:r w:rsidRPr="00E04DC5">
        <w:rPr>
          <w:rFonts w:ascii="Tahoma" w:hAnsi="Tahoma" w:cs="Tahoma"/>
          <w:b/>
          <w:sz w:val="16"/>
          <w:szCs w:val="16"/>
        </w:rPr>
        <w:t xml:space="preserve"> </w:t>
      </w:r>
      <w:proofErr w:type="gramStart"/>
      <w:r w:rsidRPr="00E04DC5">
        <w:rPr>
          <w:rFonts w:ascii="Tahoma" w:hAnsi="Tahoma" w:cs="Tahoma"/>
          <w:b/>
          <w:sz w:val="16"/>
          <w:szCs w:val="16"/>
        </w:rPr>
        <w:t>284.156,-</w:t>
      </w:r>
      <w:proofErr w:type="gramEnd"/>
      <w:r w:rsidRPr="00E04DC5">
        <w:rPr>
          <w:rFonts w:ascii="Tahoma" w:hAnsi="Tahoma" w:cs="Tahoma"/>
          <w:b/>
          <w:sz w:val="16"/>
          <w:szCs w:val="16"/>
        </w:rPr>
        <w:t xml:space="preserve"> Kč vč. 21 % DPH.</w:t>
      </w:r>
    </w:p>
    <w:p w14:paraId="5AFBF9B0" w14:textId="295651E5" w:rsidR="003C3704" w:rsidRPr="00E04DC5" w:rsidRDefault="00D3128E">
      <w:pPr>
        <w:numPr>
          <w:ilvl w:val="0"/>
          <w:numId w:val="13"/>
        </w:numPr>
        <w:suppressAutoHyphens w:val="0"/>
        <w:jc w:val="both"/>
        <w:rPr>
          <w:rFonts w:ascii="Tahoma" w:hAnsi="Tahoma" w:cs="Tahoma"/>
          <w:sz w:val="16"/>
          <w:szCs w:val="16"/>
        </w:rPr>
      </w:pPr>
      <w:r w:rsidRPr="00E04DC5">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E04DC5">
        <w:rPr>
          <w:rFonts w:ascii="Tahoma" w:hAnsi="Tahoma" w:cs="Tahoma"/>
          <w:b/>
          <w:sz w:val="16"/>
          <w:szCs w:val="16"/>
        </w:rPr>
        <w:t>60</w:t>
      </w:r>
      <w:r w:rsidRPr="00E04DC5">
        <w:rPr>
          <w:rFonts w:ascii="Tahoma" w:hAnsi="Tahoma" w:cs="Tahoma"/>
          <w:sz w:val="16"/>
          <w:szCs w:val="16"/>
        </w:rPr>
        <w:t xml:space="preserve"> </w:t>
      </w:r>
      <w:r w:rsidRPr="00E04DC5">
        <w:rPr>
          <w:rFonts w:ascii="Tahoma" w:hAnsi="Tahoma" w:cs="Tahoma"/>
          <w:b/>
          <w:sz w:val="16"/>
          <w:szCs w:val="16"/>
        </w:rPr>
        <w:t>dnů</w:t>
      </w:r>
      <w:r w:rsidRPr="00E04DC5">
        <w:rPr>
          <w:rFonts w:ascii="Tahoma" w:hAnsi="Tahoma" w:cs="Tahoma"/>
          <w:sz w:val="16"/>
          <w:szCs w:val="16"/>
        </w:rPr>
        <w:t xml:space="preserve"> od jejího doručení kupujícímu. Faktura bude zaslána elektronicky ve formátu ISDOC nebo PDF na adresu:</w:t>
      </w:r>
      <w:r w:rsidR="000D033C">
        <w:rPr>
          <w:rFonts w:ascii="Tahoma" w:hAnsi="Tahoma" w:cs="Tahoma"/>
          <w:sz w:val="16"/>
          <w:szCs w:val="16"/>
        </w:rPr>
        <w:t xml:space="preserve"> </w:t>
      </w:r>
      <w:r w:rsidR="000D033C">
        <w:t>XXXXX</w:t>
      </w:r>
      <w:r w:rsidRPr="00E04DC5">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0FA6AEC8" w14:textId="77777777" w:rsidR="003C3704" w:rsidRPr="00E04DC5" w:rsidRDefault="00D3128E">
      <w:pPr>
        <w:pStyle w:val="Zkladntext"/>
        <w:numPr>
          <w:ilvl w:val="0"/>
          <w:numId w:val="13"/>
        </w:numPr>
        <w:suppressAutoHyphens w:val="0"/>
        <w:rPr>
          <w:rFonts w:ascii="Tahoma" w:hAnsi="Tahoma" w:cs="Tahoma"/>
          <w:sz w:val="16"/>
          <w:szCs w:val="16"/>
        </w:rPr>
      </w:pPr>
      <w:r w:rsidRPr="00E04DC5">
        <w:rPr>
          <w:rFonts w:ascii="Tahoma" w:hAnsi="Tahoma" w:cs="Tahoma"/>
          <w:sz w:val="16"/>
          <w:szCs w:val="16"/>
        </w:rPr>
        <w:t>Kupní cena zboží zahrnuje všechny poplatky a náklady spojené s plněním dle čl. I. odst. 2 smlouvy.</w:t>
      </w:r>
    </w:p>
    <w:p w14:paraId="088BD9F8" w14:textId="77777777" w:rsidR="003C3704" w:rsidRPr="00E04DC5" w:rsidRDefault="00D3128E">
      <w:pPr>
        <w:numPr>
          <w:ilvl w:val="0"/>
          <w:numId w:val="13"/>
        </w:numPr>
        <w:suppressAutoHyphens w:val="0"/>
        <w:jc w:val="both"/>
        <w:rPr>
          <w:rFonts w:ascii="Tahoma" w:hAnsi="Tahoma" w:cs="Tahoma"/>
          <w:sz w:val="16"/>
          <w:szCs w:val="16"/>
        </w:rPr>
      </w:pPr>
      <w:r w:rsidRPr="00E04DC5">
        <w:rPr>
          <w:rFonts w:ascii="Tahoma" w:hAnsi="Tahoma" w:cs="Tahoma"/>
          <w:sz w:val="16"/>
          <w:szCs w:val="16"/>
        </w:rPr>
        <w:t>Prodávající se touto smlouvou zavazuje, že jím vystavená faktura bude obsahovat všechny náležitosti daňového dokladu dle platné právní úpravy.</w:t>
      </w:r>
    </w:p>
    <w:p w14:paraId="7835B21E" w14:textId="77777777" w:rsidR="003C3704" w:rsidRPr="00E04DC5" w:rsidRDefault="00D3128E">
      <w:pPr>
        <w:numPr>
          <w:ilvl w:val="0"/>
          <w:numId w:val="13"/>
        </w:numPr>
        <w:suppressAutoHyphens w:val="0"/>
        <w:jc w:val="both"/>
        <w:rPr>
          <w:rFonts w:ascii="Tahoma" w:hAnsi="Tahoma" w:cs="Tahoma"/>
          <w:sz w:val="16"/>
          <w:szCs w:val="16"/>
        </w:rPr>
      </w:pPr>
      <w:r w:rsidRPr="00E04DC5">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E04DC5">
        <w:rPr>
          <w:rFonts w:ascii="Tahoma" w:hAnsi="Tahoma" w:cs="Tahoma"/>
          <w:sz w:val="16"/>
          <w:szCs w:val="16"/>
        </w:rPr>
        <w:t>běží</w:t>
      </w:r>
      <w:proofErr w:type="gramEnd"/>
      <w:r w:rsidRPr="00E04DC5">
        <w:rPr>
          <w:rFonts w:ascii="Tahoma" w:hAnsi="Tahoma" w:cs="Tahoma"/>
          <w:sz w:val="16"/>
          <w:szCs w:val="16"/>
        </w:rPr>
        <w:t xml:space="preserve"> nová lhůta splatnosti.</w:t>
      </w:r>
    </w:p>
    <w:p w14:paraId="4B39C045" w14:textId="77777777" w:rsidR="00775DF2" w:rsidRDefault="00D3128E" w:rsidP="00142B81">
      <w:pPr>
        <w:numPr>
          <w:ilvl w:val="0"/>
          <w:numId w:val="13"/>
        </w:numPr>
        <w:suppressAutoHyphens w:val="0"/>
        <w:jc w:val="both"/>
        <w:rPr>
          <w:rFonts w:ascii="Tahoma" w:hAnsi="Tahoma" w:cs="Tahoma"/>
          <w:sz w:val="16"/>
          <w:szCs w:val="16"/>
        </w:rPr>
      </w:pPr>
      <w:r w:rsidRPr="00E04DC5">
        <w:rPr>
          <w:rFonts w:ascii="Tahoma" w:hAnsi="Tahoma" w:cs="Tahoma"/>
          <w:sz w:val="16"/>
          <w:szCs w:val="16"/>
        </w:rPr>
        <w:t>Fakturace je povolena až po splnění kompletní dodávky zboží, dílčí fakturace se nepovoluje. Kupující neposkytuje a prodávající není oprávněn požadovat zálohy.</w:t>
      </w:r>
    </w:p>
    <w:p w14:paraId="5C1B1029" w14:textId="4C67F549" w:rsidR="003C3704" w:rsidRPr="00775DF2" w:rsidRDefault="00D3128E" w:rsidP="00142B81">
      <w:pPr>
        <w:numPr>
          <w:ilvl w:val="0"/>
          <w:numId w:val="13"/>
        </w:numPr>
        <w:suppressAutoHyphens w:val="0"/>
        <w:jc w:val="both"/>
        <w:rPr>
          <w:rFonts w:ascii="Tahoma" w:hAnsi="Tahoma" w:cs="Tahoma"/>
          <w:sz w:val="16"/>
          <w:szCs w:val="16"/>
        </w:rPr>
      </w:pPr>
      <w:r w:rsidRPr="00775DF2">
        <w:rPr>
          <w:rStyle w:val="normaltextrun"/>
          <w:rFonts w:ascii="Tahoma" w:hAnsi="Tahoma" w:cs="Tahoma"/>
          <w:sz w:val="16"/>
          <w:szCs w:val="16"/>
          <w:shd w:val="clear" w:color="auto" w:fill="FFFFFF"/>
        </w:rPr>
        <w:t>Kupní cenu lze změnit pouze v případě, že v průběhu trvání smlouvy dojde ke změně (snížení/zvýšení) zákonné sazby DPH, a to tak, aby odpovídala takové změně zákonné sazby DPH. </w:t>
      </w:r>
      <w:r w:rsidRPr="00775DF2">
        <w:rPr>
          <w:rStyle w:val="eop"/>
          <w:rFonts w:ascii="Tahoma" w:hAnsi="Tahoma" w:cs="Tahoma"/>
          <w:sz w:val="16"/>
          <w:szCs w:val="16"/>
          <w:shd w:val="clear" w:color="auto" w:fill="FFFFFF"/>
        </w:rPr>
        <w:t xml:space="preserve"> </w:t>
      </w:r>
      <w:r w:rsidRPr="00775DF2">
        <w:rPr>
          <w:rStyle w:val="eop"/>
          <w:rFonts w:ascii="Tahoma" w:hAnsi="Tahoma" w:cs="Tahoma"/>
          <w:color w:val="000000"/>
          <w:sz w:val="16"/>
          <w:szCs w:val="16"/>
          <w:shd w:val="clear" w:color="auto" w:fill="FFFFFF"/>
        </w:rPr>
        <w:t xml:space="preserve">Cena může být změněna pouze písemným dodatkem. </w:t>
      </w:r>
    </w:p>
    <w:p w14:paraId="1547E73D" w14:textId="77777777" w:rsidR="003C3704" w:rsidRPr="00E04DC5" w:rsidRDefault="00D3128E">
      <w:pPr>
        <w:jc w:val="center"/>
        <w:rPr>
          <w:rFonts w:ascii="Tahoma" w:hAnsi="Tahoma" w:cs="Tahoma"/>
          <w:sz w:val="16"/>
          <w:szCs w:val="16"/>
        </w:rPr>
      </w:pPr>
      <w:r w:rsidRPr="00E04DC5">
        <w:rPr>
          <w:rFonts w:ascii="Tahoma" w:hAnsi="Tahoma" w:cs="Tahoma"/>
          <w:b/>
          <w:sz w:val="16"/>
          <w:szCs w:val="16"/>
        </w:rPr>
        <w:t>IV.</w:t>
      </w:r>
    </w:p>
    <w:p w14:paraId="027EC9AF" w14:textId="77777777" w:rsidR="003C3704" w:rsidRPr="00E04DC5" w:rsidRDefault="00D3128E">
      <w:pPr>
        <w:pStyle w:val="Nadpis3"/>
        <w:numPr>
          <w:ilvl w:val="0"/>
          <w:numId w:val="0"/>
        </w:numPr>
        <w:rPr>
          <w:rFonts w:ascii="Tahoma" w:hAnsi="Tahoma" w:cs="Tahoma"/>
          <w:sz w:val="16"/>
          <w:szCs w:val="16"/>
        </w:rPr>
      </w:pPr>
      <w:r w:rsidRPr="00E04DC5">
        <w:rPr>
          <w:rFonts w:ascii="Tahoma" w:hAnsi="Tahoma" w:cs="Tahoma"/>
          <w:sz w:val="16"/>
          <w:szCs w:val="16"/>
        </w:rPr>
        <w:t>Dodací podmínky</w:t>
      </w:r>
    </w:p>
    <w:p w14:paraId="550BECBB" w14:textId="77777777" w:rsidR="003C3704" w:rsidRPr="00E04DC5" w:rsidRDefault="00D3128E">
      <w:pPr>
        <w:numPr>
          <w:ilvl w:val="0"/>
          <w:numId w:val="9"/>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Zboží bude dodáno na pracoviště kupujícího: </w:t>
      </w:r>
      <w:r w:rsidRPr="00E04DC5">
        <w:rPr>
          <w:rFonts w:ascii="Tahoma" w:hAnsi="Tahoma" w:cs="Tahoma"/>
          <w:b/>
          <w:bCs/>
          <w:sz w:val="16"/>
          <w:szCs w:val="16"/>
        </w:rPr>
        <w:t xml:space="preserve">Stomatologická klinika </w:t>
      </w:r>
    </w:p>
    <w:p w14:paraId="45859794" w14:textId="77777777" w:rsidR="003C3704" w:rsidRPr="00E04DC5" w:rsidRDefault="00D3128E">
      <w:pPr>
        <w:ind w:left="425"/>
        <w:jc w:val="both"/>
        <w:rPr>
          <w:rFonts w:ascii="Tahoma" w:hAnsi="Tahoma" w:cs="Tahoma"/>
          <w:sz w:val="16"/>
          <w:szCs w:val="16"/>
        </w:rPr>
      </w:pPr>
      <w:r w:rsidRPr="00E04DC5">
        <w:rPr>
          <w:rFonts w:ascii="Tahoma" w:hAnsi="Tahoma" w:cs="Tahoma"/>
          <w:b/>
          <w:bCs/>
          <w:sz w:val="16"/>
          <w:szCs w:val="16"/>
        </w:rPr>
        <w:t>1 ks – Karlovo nám. 554/32, 121 11 Praha 2, pavilon C1/4.p/chirurgická ambulance</w:t>
      </w:r>
      <w:r w:rsidRPr="00E04DC5">
        <w:rPr>
          <w:rFonts w:ascii="Tahoma" w:hAnsi="Tahoma" w:cs="Tahoma"/>
          <w:sz w:val="16"/>
          <w:szCs w:val="16"/>
        </w:rPr>
        <w:t xml:space="preserve"> </w:t>
      </w:r>
    </w:p>
    <w:p w14:paraId="3114EAD9" w14:textId="77777777" w:rsidR="003C3704" w:rsidRPr="00E04DC5" w:rsidRDefault="00D3128E">
      <w:pPr>
        <w:ind w:left="425"/>
        <w:jc w:val="both"/>
        <w:rPr>
          <w:rFonts w:ascii="Tahoma" w:hAnsi="Tahoma" w:cs="Tahoma"/>
          <w:b/>
          <w:bCs/>
          <w:sz w:val="16"/>
          <w:szCs w:val="16"/>
        </w:rPr>
      </w:pPr>
      <w:r w:rsidRPr="00E04DC5">
        <w:rPr>
          <w:rFonts w:ascii="Tahoma" w:hAnsi="Tahoma" w:cs="Tahoma"/>
          <w:b/>
          <w:bCs/>
          <w:sz w:val="16"/>
          <w:szCs w:val="16"/>
        </w:rPr>
        <w:t>1 ks – Karlovo nám. 554/32, 121 11 Praha 2, pavilon C1/5.p/</w:t>
      </w:r>
      <w:proofErr w:type="spellStart"/>
      <w:r w:rsidRPr="00E04DC5">
        <w:rPr>
          <w:rFonts w:ascii="Tahoma" w:hAnsi="Tahoma" w:cs="Tahoma"/>
          <w:b/>
          <w:bCs/>
          <w:sz w:val="16"/>
          <w:szCs w:val="16"/>
        </w:rPr>
        <w:t>paradontologické</w:t>
      </w:r>
      <w:proofErr w:type="spellEnd"/>
      <w:r w:rsidRPr="00E04DC5">
        <w:rPr>
          <w:rFonts w:ascii="Tahoma" w:hAnsi="Tahoma" w:cs="Tahoma"/>
          <w:b/>
          <w:bCs/>
          <w:sz w:val="16"/>
          <w:szCs w:val="16"/>
        </w:rPr>
        <w:t xml:space="preserve"> oddělení FP</w:t>
      </w:r>
    </w:p>
    <w:p w14:paraId="0A8257C2" w14:textId="77777777" w:rsidR="003C3704" w:rsidRPr="00E04DC5" w:rsidRDefault="00D3128E">
      <w:pPr>
        <w:ind w:left="425"/>
        <w:jc w:val="both"/>
        <w:rPr>
          <w:rFonts w:ascii="Tahoma" w:hAnsi="Tahoma" w:cs="Tahoma"/>
          <w:b/>
          <w:bCs/>
          <w:sz w:val="16"/>
          <w:szCs w:val="16"/>
        </w:rPr>
      </w:pPr>
      <w:r w:rsidRPr="00E04DC5">
        <w:rPr>
          <w:rFonts w:ascii="Tahoma" w:hAnsi="Tahoma" w:cs="Tahoma"/>
          <w:b/>
          <w:bCs/>
          <w:sz w:val="16"/>
          <w:szCs w:val="16"/>
        </w:rPr>
        <w:t>1 ks – Kateřinská 554/32, 121 11 Praha 2, 2.p/konzervační oddělení</w:t>
      </w:r>
    </w:p>
    <w:p w14:paraId="456D678C" w14:textId="69A15FED" w:rsidR="003C3704" w:rsidRPr="00E04DC5" w:rsidRDefault="00D3128E">
      <w:pPr>
        <w:pStyle w:val="Odstavecseseznamem"/>
        <w:numPr>
          <w:ilvl w:val="0"/>
          <w:numId w:val="9"/>
        </w:numPr>
        <w:tabs>
          <w:tab w:val="left" w:pos="426"/>
        </w:tabs>
        <w:suppressAutoHyphens w:val="0"/>
        <w:ind w:left="425" w:hanging="425"/>
        <w:jc w:val="both"/>
        <w:rPr>
          <w:rFonts w:ascii="Tahoma" w:hAnsi="Tahoma" w:cs="Tahoma"/>
          <w:sz w:val="16"/>
          <w:szCs w:val="16"/>
        </w:rPr>
      </w:pPr>
      <w:r w:rsidRPr="00E04DC5">
        <w:rPr>
          <w:rFonts w:ascii="Tahoma" w:hAnsi="Tahoma" w:cs="Tahoma"/>
          <w:sz w:val="16"/>
          <w:szCs w:val="16"/>
        </w:rPr>
        <w:t xml:space="preserve">Prodávající dohodne s kupujícím přesný termín dodávky zboží, a to nejméně 10 pracovních dnů před realizací dodávky. Kontaktní osobou a odpovědným zaměstnancem kupujícího je pro účely této smlouvy určen za odborné pracoviště </w:t>
      </w:r>
      <w:proofErr w:type="spellStart"/>
      <w:r w:rsidRPr="00E04DC5">
        <w:rPr>
          <w:rFonts w:ascii="Tahoma" w:hAnsi="Tahoma" w:cs="Tahoma"/>
          <w:sz w:val="16"/>
          <w:szCs w:val="16"/>
        </w:rPr>
        <w:t>kupucího</w:t>
      </w:r>
      <w:proofErr w:type="spellEnd"/>
      <w:r w:rsidR="00327917" w:rsidRPr="00E04DC5">
        <w:rPr>
          <w:rFonts w:ascii="Tahoma" w:hAnsi="Tahoma" w:cs="Tahoma"/>
          <w:sz w:val="16"/>
          <w:szCs w:val="16"/>
        </w:rPr>
        <w:t xml:space="preserve"> Ing. Jan Koudelka</w:t>
      </w:r>
      <w:r w:rsidRPr="00E04DC5">
        <w:rPr>
          <w:rFonts w:ascii="Tahoma" w:hAnsi="Tahoma" w:cs="Tahoma"/>
          <w:sz w:val="16"/>
          <w:szCs w:val="16"/>
        </w:rPr>
        <w:t xml:space="preserve">, tel.: </w:t>
      </w:r>
      <w:r w:rsidR="000D033C">
        <w:rPr>
          <w:rFonts w:ascii="Tahoma" w:hAnsi="Tahoma" w:cs="Tahoma"/>
          <w:sz w:val="16"/>
          <w:szCs w:val="16"/>
        </w:rPr>
        <w:t>XXXXXX</w:t>
      </w:r>
      <w:r w:rsidRPr="00E04DC5">
        <w:rPr>
          <w:rFonts w:ascii="Tahoma" w:hAnsi="Tahoma" w:cs="Tahoma"/>
          <w:sz w:val="16"/>
          <w:szCs w:val="16"/>
        </w:rPr>
        <w:t>, e-mail:</w:t>
      </w:r>
      <w:r w:rsidR="00327917" w:rsidRPr="00E04DC5">
        <w:rPr>
          <w:rFonts w:ascii="Tahoma" w:hAnsi="Tahoma" w:cs="Tahoma"/>
          <w:sz w:val="16"/>
          <w:szCs w:val="16"/>
        </w:rPr>
        <w:t xml:space="preserve"> </w:t>
      </w:r>
      <w:r w:rsidR="000D033C">
        <w:t xml:space="preserve">XXXXXX </w:t>
      </w:r>
      <w:r w:rsidRPr="00E04DC5">
        <w:rPr>
          <w:rFonts w:ascii="Tahoma" w:hAnsi="Tahoma" w:cs="Tahoma"/>
          <w:sz w:val="16"/>
          <w:szCs w:val="16"/>
        </w:rPr>
        <w:t>a za Odbor zdravotnické techniky</w:t>
      </w:r>
      <w:r w:rsidR="00A875B8" w:rsidRPr="00E04DC5">
        <w:rPr>
          <w:rFonts w:ascii="Tahoma" w:hAnsi="Tahoma" w:cs="Tahoma"/>
          <w:sz w:val="16"/>
          <w:szCs w:val="16"/>
        </w:rPr>
        <w:t xml:space="preserve"> referent nákupu ZT</w:t>
      </w:r>
      <w:r w:rsidRPr="00E04DC5">
        <w:rPr>
          <w:rFonts w:ascii="Tahoma" w:hAnsi="Tahoma" w:cs="Tahoma"/>
          <w:sz w:val="16"/>
          <w:szCs w:val="16"/>
        </w:rPr>
        <w:t xml:space="preserve">, tel.: </w:t>
      </w:r>
      <w:r w:rsidR="000D033C">
        <w:rPr>
          <w:rFonts w:ascii="Tahoma" w:hAnsi="Tahoma" w:cs="Tahoma"/>
          <w:sz w:val="16"/>
          <w:szCs w:val="16"/>
        </w:rPr>
        <w:t>XXXXX</w:t>
      </w:r>
      <w:r w:rsidRPr="00E04DC5">
        <w:rPr>
          <w:rFonts w:ascii="Tahoma" w:hAnsi="Tahoma" w:cs="Tahoma"/>
          <w:sz w:val="16"/>
          <w:szCs w:val="16"/>
        </w:rPr>
        <w:t>, e-mail:</w:t>
      </w:r>
      <w:r w:rsidR="000D033C">
        <w:rPr>
          <w:rFonts w:ascii="Tahoma" w:hAnsi="Tahoma" w:cs="Tahoma"/>
          <w:sz w:val="16"/>
          <w:szCs w:val="16"/>
        </w:rPr>
        <w:t xml:space="preserve"> XXXXX</w:t>
      </w:r>
      <w:r w:rsidRPr="00E04DC5">
        <w:rPr>
          <w:rFonts w:ascii="Tahoma" w:hAnsi="Tahoma" w:cs="Tahoma"/>
          <w:sz w:val="16"/>
          <w:szCs w:val="16"/>
        </w:rPr>
        <w:t>.</w:t>
      </w:r>
      <w:r w:rsidR="00A875B8" w:rsidRPr="00E04DC5">
        <w:rPr>
          <w:rFonts w:ascii="Tahoma" w:hAnsi="Tahoma" w:cs="Tahoma"/>
          <w:sz w:val="16"/>
          <w:szCs w:val="16"/>
        </w:rPr>
        <w:t xml:space="preserve"> </w:t>
      </w:r>
      <w:r w:rsidRPr="00E04DC5">
        <w:rPr>
          <w:rFonts w:ascii="Tahoma" w:hAnsi="Tahoma" w:cs="Tahoma"/>
          <w:sz w:val="16"/>
          <w:szCs w:val="16"/>
        </w:rPr>
        <w:t xml:space="preserve">Kontaktní osobou prodávajícího je pro účely této smlouvy určen Kamil Houdek, tel.: </w:t>
      </w:r>
      <w:r w:rsidR="000D033C">
        <w:rPr>
          <w:rFonts w:ascii="Tahoma" w:hAnsi="Tahoma" w:cs="Tahoma"/>
          <w:sz w:val="16"/>
          <w:szCs w:val="16"/>
        </w:rPr>
        <w:t>XXXXXX</w:t>
      </w:r>
      <w:r w:rsidRPr="00E04DC5">
        <w:rPr>
          <w:rFonts w:ascii="Tahoma" w:hAnsi="Tahoma" w:cs="Tahoma"/>
          <w:sz w:val="16"/>
          <w:szCs w:val="16"/>
        </w:rPr>
        <w:t>, e-mail:</w:t>
      </w:r>
      <w:r w:rsidR="000D033C">
        <w:rPr>
          <w:rFonts w:ascii="Tahoma" w:hAnsi="Tahoma" w:cs="Tahoma"/>
          <w:sz w:val="16"/>
          <w:szCs w:val="16"/>
        </w:rPr>
        <w:t xml:space="preserve"> </w:t>
      </w:r>
      <w:r w:rsidR="000D033C">
        <w:t>XXXXXX</w:t>
      </w:r>
      <w:r w:rsidR="007F36A4" w:rsidRPr="00E04DC5">
        <w:rPr>
          <w:rFonts w:ascii="Tahoma" w:hAnsi="Tahoma" w:cs="Tahoma"/>
          <w:sz w:val="16"/>
          <w:szCs w:val="16"/>
        </w:rPr>
        <w:t xml:space="preserve">. </w:t>
      </w:r>
      <w:r w:rsidRPr="00E04DC5">
        <w:rPr>
          <w:rFonts w:ascii="Tahoma" w:hAnsi="Tahoma" w:cs="Tahoma"/>
          <w:sz w:val="16"/>
          <w:szCs w:val="16"/>
        </w:rPr>
        <w:t xml:space="preserve">Prodávající oznámí dodávku zboží oběma výše uvedeným kontaktním osobám kupujícího. </w:t>
      </w:r>
    </w:p>
    <w:p w14:paraId="112A36EF" w14:textId="77777777" w:rsidR="003C3704" w:rsidRPr="00E04DC5" w:rsidRDefault="00D3128E">
      <w:pPr>
        <w:numPr>
          <w:ilvl w:val="0"/>
          <w:numId w:val="9"/>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Prodávající předal spolu s nabídkou kompletní požadavky připravenosti instalace, včetně parametrů pro nastěhování přístroje a příslušenství, požadavky na dodávky médií (instalační plány, požadavky na rozvody vody, elektřiny, </w:t>
      </w:r>
      <w:proofErr w:type="gramStart"/>
      <w:r w:rsidRPr="00E04DC5">
        <w:rPr>
          <w:rFonts w:ascii="Tahoma" w:hAnsi="Tahoma" w:cs="Tahoma"/>
          <w:sz w:val="16"/>
          <w:szCs w:val="16"/>
        </w:rPr>
        <w:t>odpadu,</w:t>
      </w:r>
      <w:proofErr w:type="gramEnd"/>
      <w:r w:rsidRPr="00E04DC5">
        <w:rPr>
          <w:rFonts w:ascii="Tahoma" w:hAnsi="Tahoma" w:cs="Tahoma"/>
          <w:sz w:val="16"/>
          <w:szCs w:val="16"/>
        </w:rPr>
        <w:t xml:space="preserve"> atd.), prostorové nároky, apod. Prodávající se seznámil s přístupovou cestou na místo plnění a zahrnul požadavky na stěhování až na místo plnění do ceny.</w:t>
      </w:r>
    </w:p>
    <w:p w14:paraId="1B8A36D5" w14:textId="77777777" w:rsidR="003C3704" w:rsidRPr="00E04DC5" w:rsidRDefault="00D3128E">
      <w:pPr>
        <w:numPr>
          <w:ilvl w:val="0"/>
          <w:numId w:val="9"/>
        </w:numPr>
        <w:tabs>
          <w:tab w:val="left" w:pos="426"/>
        </w:tabs>
        <w:ind w:left="425" w:hanging="425"/>
        <w:jc w:val="both"/>
        <w:rPr>
          <w:rFonts w:ascii="Tahoma" w:hAnsi="Tahoma" w:cs="Tahoma"/>
          <w:sz w:val="16"/>
          <w:szCs w:val="16"/>
        </w:rPr>
      </w:pPr>
      <w:r w:rsidRPr="00E04DC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04DC5">
        <w:rPr>
          <w:rFonts w:ascii="Tahoma" w:hAnsi="Tahoma" w:cs="Tahoma"/>
          <w:i/>
          <w:sz w:val="16"/>
          <w:szCs w:val="16"/>
        </w:rPr>
        <w:t xml:space="preserve"> </w:t>
      </w:r>
    </w:p>
    <w:p w14:paraId="20665236" w14:textId="77777777" w:rsidR="003C3704" w:rsidRPr="00E04DC5" w:rsidRDefault="00D3128E">
      <w:pPr>
        <w:numPr>
          <w:ilvl w:val="0"/>
          <w:numId w:val="9"/>
        </w:numPr>
        <w:tabs>
          <w:tab w:val="left" w:pos="426"/>
        </w:tabs>
        <w:ind w:left="425" w:hanging="425"/>
        <w:jc w:val="both"/>
        <w:rPr>
          <w:rFonts w:ascii="Tahoma" w:hAnsi="Tahoma" w:cs="Tahoma"/>
          <w:sz w:val="16"/>
          <w:szCs w:val="16"/>
        </w:rPr>
      </w:pPr>
      <w:r w:rsidRPr="00E04DC5">
        <w:rPr>
          <w:rFonts w:ascii="Tahoma" w:hAnsi="Tahoma" w:cs="Tahoma"/>
          <w:sz w:val="16"/>
          <w:szCs w:val="16"/>
        </w:rPr>
        <w:t>Dodávka zboží se považuje podle této smlouvy za splněnou, pokud:</w:t>
      </w:r>
    </w:p>
    <w:p w14:paraId="106CAA60"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zboží bylo řádně doručeno včetně příslušné dokumentace,</w:t>
      </w:r>
    </w:p>
    <w:p w14:paraId="33D0E6AA" w14:textId="75304EF2"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 xml:space="preserve">zboží bylo nainstalováno, uvedeno do provozu a byla provedena vstupní zkouška, případně další nezbytné zkoušky, testy a revize, </w:t>
      </w:r>
    </w:p>
    <w:p w14:paraId="702DCDAA"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 xml:space="preserve">byla provedena instruktáž, popř. zaškolení příslušných zaměstnanců, tj. techniků a obsluhujícího personálu kupujícího (instruktáž platí pro zdravotnické prostředky u kterých to stanovil výrobce v návodu k použití), </w:t>
      </w:r>
    </w:p>
    <w:p w14:paraId="2837DEA8"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zboží bylo řádně předáno a převzato způsobem sjednaným níže.</w:t>
      </w:r>
    </w:p>
    <w:p w14:paraId="02659C17" w14:textId="77777777" w:rsidR="003C3704" w:rsidRPr="00E04DC5" w:rsidRDefault="00D3128E">
      <w:pPr>
        <w:numPr>
          <w:ilvl w:val="0"/>
          <w:numId w:val="9"/>
        </w:numPr>
        <w:tabs>
          <w:tab w:val="left" w:pos="426"/>
        </w:tabs>
        <w:ind w:left="425" w:hanging="425"/>
        <w:jc w:val="both"/>
        <w:rPr>
          <w:rFonts w:ascii="Tahoma" w:hAnsi="Tahoma" w:cs="Tahoma"/>
          <w:sz w:val="16"/>
          <w:szCs w:val="16"/>
        </w:rPr>
      </w:pPr>
      <w:r w:rsidRPr="00E04DC5">
        <w:rPr>
          <w:rFonts w:ascii="Tahoma" w:hAnsi="Tahoma" w:cs="Tahoma"/>
          <w:sz w:val="16"/>
          <w:szCs w:val="16"/>
        </w:rPr>
        <w:t>Po splnění dodávky zboží vystaví prodávající dodací list, který bude obsahovat níže uvedené náležitosti:</w:t>
      </w:r>
    </w:p>
    <w:p w14:paraId="0F21D5A8"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označení dodacího listu a jeho číslo,</w:t>
      </w:r>
    </w:p>
    <w:p w14:paraId="200E4376"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název a sídlo prodávajícího a kupujícího,</w:t>
      </w:r>
    </w:p>
    <w:p w14:paraId="5E3EBD8A"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číslo kupní smlouvy,</w:t>
      </w:r>
    </w:p>
    <w:p w14:paraId="27FA2F66"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označení dodaného zboží a jeho množství a výrobní číslo,</w:t>
      </w:r>
    </w:p>
    <w:p w14:paraId="43F934D8"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datum dodání, instalace, uvedení do provozu a instruktáže, popř. zaškolení příslušných zaměstnanců, tj. techniků a obsluhujícího personálu kupujícího,</w:t>
      </w:r>
    </w:p>
    <w:p w14:paraId="4A6D25AC"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stav zboží v okamžiku jeho předání a převzetí,</w:t>
      </w:r>
    </w:p>
    <w:p w14:paraId="584B2434" w14:textId="77777777" w:rsidR="003C3704" w:rsidRPr="00E04DC5" w:rsidRDefault="00D3128E">
      <w:pPr>
        <w:numPr>
          <w:ilvl w:val="2"/>
          <w:numId w:val="5"/>
        </w:numPr>
        <w:tabs>
          <w:tab w:val="left" w:pos="851"/>
        </w:tabs>
        <w:ind w:left="851" w:hanging="284"/>
        <w:jc w:val="both"/>
        <w:rPr>
          <w:rFonts w:ascii="Tahoma" w:hAnsi="Tahoma" w:cs="Tahoma"/>
          <w:sz w:val="16"/>
          <w:szCs w:val="16"/>
        </w:rPr>
      </w:pPr>
      <w:r w:rsidRPr="00E04DC5">
        <w:rPr>
          <w:rFonts w:ascii="Tahoma" w:hAnsi="Tahoma" w:cs="Tahoma"/>
          <w:sz w:val="16"/>
          <w:szCs w:val="16"/>
        </w:rPr>
        <w:t>jiné náležitosti důležité pro předání a převzetí dodaného zboží.</w:t>
      </w:r>
    </w:p>
    <w:p w14:paraId="55B8CE3C" w14:textId="77777777" w:rsidR="003C3704" w:rsidRPr="00E04DC5" w:rsidRDefault="00D3128E">
      <w:pPr>
        <w:numPr>
          <w:ilvl w:val="0"/>
          <w:numId w:val="9"/>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Dodací list </w:t>
      </w:r>
      <w:proofErr w:type="gramStart"/>
      <w:r w:rsidRPr="00E04DC5">
        <w:rPr>
          <w:rFonts w:ascii="Tahoma" w:hAnsi="Tahoma" w:cs="Tahoma"/>
          <w:sz w:val="16"/>
          <w:szCs w:val="16"/>
        </w:rPr>
        <w:t>podepíší</w:t>
      </w:r>
      <w:proofErr w:type="gramEnd"/>
      <w:r w:rsidRPr="00E04DC5">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E04DC5">
        <w:rPr>
          <w:rFonts w:ascii="Tahoma" w:hAnsi="Tahoma" w:cs="Tahoma"/>
          <w:sz w:val="16"/>
          <w:szCs w:val="16"/>
        </w:rPr>
        <w:t>slouží</w:t>
      </w:r>
      <w:proofErr w:type="gramEnd"/>
      <w:r w:rsidRPr="00E04DC5">
        <w:rPr>
          <w:rFonts w:ascii="Tahoma" w:hAnsi="Tahoma" w:cs="Tahoma"/>
          <w:sz w:val="16"/>
          <w:szCs w:val="16"/>
        </w:rPr>
        <w:t xml:space="preserve"> jako doklad o řádném předání a převzetí zboží (předávací protokol).</w:t>
      </w:r>
    </w:p>
    <w:p w14:paraId="2DCCAA7E" w14:textId="77777777" w:rsidR="003C3704" w:rsidRPr="00E04DC5" w:rsidRDefault="00D3128E">
      <w:pPr>
        <w:numPr>
          <w:ilvl w:val="0"/>
          <w:numId w:val="9"/>
        </w:numPr>
        <w:tabs>
          <w:tab w:val="left" w:pos="426"/>
        </w:tabs>
        <w:suppressAutoHyphens w:val="0"/>
        <w:spacing w:after="240"/>
        <w:ind w:left="425" w:hanging="425"/>
        <w:jc w:val="both"/>
        <w:rPr>
          <w:rFonts w:ascii="Tahoma" w:hAnsi="Tahoma" w:cs="Tahoma"/>
          <w:sz w:val="16"/>
          <w:szCs w:val="16"/>
        </w:rPr>
      </w:pPr>
      <w:bookmarkStart w:id="1" w:name="_Hlk95980305"/>
      <w:r w:rsidRPr="00E04DC5">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ZZP. U zdravotnických prostředků třídy III a </w:t>
      </w:r>
      <w:proofErr w:type="spellStart"/>
      <w:r w:rsidRPr="00E04DC5">
        <w:rPr>
          <w:rFonts w:ascii="Tahoma" w:hAnsi="Tahoma" w:cs="Tahoma"/>
          <w:sz w:val="16"/>
          <w:szCs w:val="16"/>
        </w:rPr>
        <w:t>implantabilních</w:t>
      </w:r>
      <w:proofErr w:type="spellEnd"/>
      <w:r w:rsidRPr="00E04DC5">
        <w:rPr>
          <w:rFonts w:ascii="Tahoma" w:hAnsi="Tahoma" w:cs="Tahoma"/>
          <w:sz w:val="16"/>
          <w:szCs w:val="16"/>
        </w:rPr>
        <w:t xml:space="preserve"> zdravotnických prostředků musí být zboží opatřeno jedinečným identifikátorem zdravotnického prostředku (UDI), pokud je identifikátor dle MDR požadován.</w:t>
      </w:r>
      <w:bookmarkEnd w:id="1"/>
    </w:p>
    <w:p w14:paraId="1FB55D52" w14:textId="77777777" w:rsidR="003C3704" w:rsidRPr="00E04DC5" w:rsidRDefault="00D3128E">
      <w:pPr>
        <w:jc w:val="center"/>
        <w:rPr>
          <w:rFonts w:ascii="Tahoma" w:hAnsi="Tahoma" w:cs="Tahoma"/>
          <w:b/>
          <w:sz w:val="16"/>
          <w:szCs w:val="16"/>
        </w:rPr>
      </w:pPr>
      <w:r w:rsidRPr="00E04DC5">
        <w:rPr>
          <w:rFonts w:ascii="Tahoma" w:hAnsi="Tahoma" w:cs="Tahoma"/>
          <w:b/>
          <w:sz w:val="16"/>
          <w:szCs w:val="16"/>
        </w:rPr>
        <w:t>V.</w:t>
      </w:r>
    </w:p>
    <w:p w14:paraId="0BC9D973" w14:textId="77777777" w:rsidR="003C3704" w:rsidRPr="00E04DC5" w:rsidRDefault="00D3128E">
      <w:pPr>
        <w:jc w:val="center"/>
        <w:rPr>
          <w:rFonts w:ascii="Tahoma" w:hAnsi="Tahoma" w:cs="Tahoma"/>
          <w:sz w:val="16"/>
          <w:szCs w:val="16"/>
        </w:rPr>
      </w:pPr>
      <w:r w:rsidRPr="00E04DC5">
        <w:rPr>
          <w:rFonts w:ascii="Tahoma" w:hAnsi="Tahoma" w:cs="Tahoma"/>
          <w:b/>
          <w:sz w:val="16"/>
          <w:szCs w:val="16"/>
        </w:rPr>
        <w:t>Odpovědnost za vady, záruka za jakost, servisní podmínky</w:t>
      </w:r>
    </w:p>
    <w:p w14:paraId="59A7CF44"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5C75047"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Prodávající odpovídá za vady, které má zboží v době přechodu nebezpečí škody na kupujícího, byť se projeví až později, a za vady vzniklé v záruční době.</w:t>
      </w:r>
    </w:p>
    <w:p w14:paraId="1A5F6ED7"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Prodávající poskytuje záruku za jakost zboží po dobu </w:t>
      </w:r>
      <w:r w:rsidRPr="00E04DC5">
        <w:rPr>
          <w:rFonts w:ascii="Tahoma" w:hAnsi="Tahoma" w:cs="Tahoma"/>
          <w:b/>
          <w:sz w:val="16"/>
          <w:szCs w:val="16"/>
        </w:rPr>
        <w:t>24 měsíců</w:t>
      </w:r>
      <w:r w:rsidRPr="00E04DC5">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5A2BE6AD" w14:textId="69688D95"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lastRenderedPageBreak/>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PBTK dle ZZP včetně povinně měněných náhradních dílů a vystavení protokolu v  intervalu 1x za rok, elektrickou revizi a vystavení protokolu v intervalu 1x za rok, tlakovou revizi plynové nádoby a vystavení protokolu v intervalu 1x za rok a dále případný update softwaru v předepsaném intervalu 1x za rok a následně nejpozději do konce 12. kalendářního měsíce od provedení posledních předcházejících opakovaných kontrol.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2" w:name="_Hlk511289299"/>
      <w:r w:rsidRPr="00E04DC5">
        <w:rPr>
          <w:rFonts w:ascii="Tahoma" w:hAnsi="Tahoma" w:cs="Tahoma"/>
          <w:sz w:val="16"/>
          <w:szCs w:val="16"/>
        </w:rPr>
        <w:t xml:space="preserve">Protokoly o provedení opakované kontroly zašle prodávající na Odbor zdravotnické techniky nejpozději do 30 dnů od provedení (elektronickou kopii zašle bez prodlení na adresu: </w:t>
      </w:r>
      <w:hyperlink r:id="rId12">
        <w:r w:rsidR="000D033C">
          <w:rPr>
            <w:rFonts w:ascii="Tahoma" w:hAnsi="Tahoma" w:cs="Tahoma"/>
            <w:sz w:val="16"/>
            <w:szCs w:val="16"/>
          </w:rPr>
          <w:t>XXXXXX</w:t>
        </w:r>
      </w:hyperlink>
      <w:r w:rsidRPr="00E04DC5">
        <w:rPr>
          <w:rFonts w:ascii="Tahoma" w:hAnsi="Tahoma" w:cs="Tahoma"/>
          <w:sz w:val="16"/>
          <w:szCs w:val="16"/>
        </w:rPr>
        <w:t>).</w:t>
      </w:r>
      <w:bookmarkEnd w:id="2"/>
    </w:p>
    <w:p w14:paraId="613D5A01" w14:textId="77777777" w:rsidR="003C3704" w:rsidRPr="00E04DC5" w:rsidRDefault="00D3128E">
      <w:pPr>
        <w:numPr>
          <w:ilvl w:val="0"/>
          <w:numId w:val="6"/>
        </w:numPr>
        <w:tabs>
          <w:tab w:val="left" w:pos="426"/>
        </w:tabs>
        <w:suppressAutoHyphens w:val="0"/>
        <w:ind w:left="425" w:hanging="425"/>
        <w:jc w:val="both"/>
        <w:rPr>
          <w:rFonts w:ascii="Tahoma" w:hAnsi="Tahoma" w:cs="Tahoma"/>
          <w:sz w:val="16"/>
          <w:szCs w:val="16"/>
        </w:rPr>
      </w:pPr>
      <w:r w:rsidRPr="00E04DC5">
        <w:rPr>
          <w:rFonts w:ascii="Tahoma" w:hAnsi="Tahoma" w:cs="Tahoma"/>
          <w:sz w:val="16"/>
          <w:szCs w:val="16"/>
        </w:rPr>
        <w:t>Záruka zahrnuje výměnu potřebných náhradních dílů v případě poruchy (včetně dodání náhradních dílů) zdarma.</w:t>
      </w:r>
    </w:p>
    <w:p w14:paraId="09B2CC6E"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Prodávající bude dále v průběhu záruční doby provádět na žádost kupujícího a na náklady prodávajícího instruktáž/zaškolení příslušných zaměstnanců, tj. techniků a obsluhujícího personálu kupujícího dle ZZP do 30 dnů od objednání na kontakt uvedený v odst. 7 tohoto článku (instruktáž platí pro zdravotnické prostředky u kterých to stanovil výrobce v návodu k použití). </w:t>
      </w:r>
    </w:p>
    <w:p w14:paraId="2B59594D" w14:textId="75B78F54"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Pr="00E04DC5">
        <w:rPr>
          <w:rFonts w:ascii="Tahoma" w:hAnsi="Tahoma" w:cs="Tahoma"/>
          <w:i/>
          <w:sz w:val="16"/>
          <w:szCs w:val="16"/>
        </w:rPr>
        <w:t xml:space="preserve"> </w:t>
      </w:r>
      <w:proofErr w:type="gramStart"/>
      <w:r w:rsidR="000D033C">
        <w:rPr>
          <w:rFonts w:ascii="Tahoma" w:hAnsi="Tahoma" w:cs="Tahoma"/>
          <w:i/>
          <w:sz w:val="16"/>
          <w:szCs w:val="16"/>
        </w:rPr>
        <w:t xml:space="preserve">XXXXXXX </w:t>
      </w:r>
      <w:r w:rsidRPr="00E04DC5">
        <w:rPr>
          <w:rFonts w:ascii="Tahoma" w:hAnsi="Tahoma" w:cs="Tahoma"/>
          <w:sz w:val="16"/>
          <w:szCs w:val="16"/>
        </w:rPr>
        <w:t xml:space="preserve"> Kupující</w:t>
      </w:r>
      <w:proofErr w:type="gramEnd"/>
      <w:r w:rsidRPr="00E04DC5">
        <w:rPr>
          <w:rFonts w:ascii="Tahoma" w:hAnsi="Tahoma" w:cs="Tahoma"/>
          <w:sz w:val="16"/>
          <w:szCs w:val="16"/>
        </w:rPr>
        <w:t xml:space="preserve"> je oprávněn vybrat si způsob uplatnění vad a dále je oprávněn si zvolit mezi nároky z vad.</w:t>
      </w:r>
    </w:p>
    <w:p w14:paraId="1DC3A170"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Kupujícímu náleží právo volby mezi nároky z vad dodaného plnění, přičemž je oprávněn po prodávajícím:</w:t>
      </w:r>
    </w:p>
    <w:p w14:paraId="7514FD95" w14:textId="77777777" w:rsidR="003C3704" w:rsidRPr="00E04DC5" w:rsidRDefault="00D3128E">
      <w:pPr>
        <w:numPr>
          <w:ilvl w:val="0"/>
          <w:numId w:val="12"/>
        </w:numPr>
        <w:jc w:val="both"/>
        <w:rPr>
          <w:rFonts w:ascii="Tahoma" w:hAnsi="Tahoma" w:cs="Tahoma"/>
          <w:sz w:val="16"/>
          <w:szCs w:val="16"/>
        </w:rPr>
      </w:pPr>
      <w:r w:rsidRPr="00E04DC5">
        <w:rPr>
          <w:rFonts w:ascii="Tahoma" w:hAnsi="Tahoma" w:cs="Tahoma"/>
          <w:sz w:val="16"/>
          <w:szCs w:val="16"/>
        </w:rPr>
        <w:t>nárokovat dodání chybějícího plnění,</w:t>
      </w:r>
    </w:p>
    <w:p w14:paraId="41512A4D" w14:textId="77777777" w:rsidR="003C3704" w:rsidRPr="00E04DC5" w:rsidRDefault="00D3128E">
      <w:pPr>
        <w:numPr>
          <w:ilvl w:val="0"/>
          <w:numId w:val="12"/>
        </w:numPr>
        <w:jc w:val="both"/>
        <w:rPr>
          <w:rFonts w:ascii="Tahoma" w:hAnsi="Tahoma" w:cs="Tahoma"/>
          <w:sz w:val="16"/>
          <w:szCs w:val="16"/>
        </w:rPr>
      </w:pPr>
      <w:r w:rsidRPr="00E04DC5">
        <w:rPr>
          <w:rFonts w:ascii="Tahoma" w:hAnsi="Tahoma" w:cs="Tahoma"/>
          <w:sz w:val="16"/>
          <w:szCs w:val="16"/>
        </w:rPr>
        <w:t>nárokovat odstranění vad opravou plnění,</w:t>
      </w:r>
    </w:p>
    <w:p w14:paraId="61D09879" w14:textId="77777777" w:rsidR="003C3704" w:rsidRPr="00E04DC5" w:rsidRDefault="00D3128E">
      <w:pPr>
        <w:numPr>
          <w:ilvl w:val="0"/>
          <w:numId w:val="12"/>
        </w:numPr>
        <w:jc w:val="both"/>
        <w:rPr>
          <w:rFonts w:ascii="Tahoma" w:hAnsi="Tahoma" w:cs="Tahoma"/>
          <w:sz w:val="16"/>
          <w:szCs w:val="16"/>
        </w:rPr>
      </w:pPr>
      <w:r w:rsidRPr="00E04DC5">
        <w:rPr>
          <w:rFonts w:ascii="Tahoma" w:hAnsi="Tahoma" w:cs="Tahoma"/>
          <w:sz w:val="16"/>
          <w:szCs w:val="16"/>
        </w:rPr>
        <w:t>nárokovat dodání náhradního zboží za vadné plnění,</w:t>
      </w:r>
    </w:p>
    <w:p w14:paraId="1A764542" w14:textId="77777777" w:rsidR="003C3704" w:rsidRPr="00E04DC5" w:rsidRDefault="00D3128E">
      <w:pPr>
        <w:numPr>
          <w:ilvl w:val="0"/>
          <w:numId w:val="12"/>
        </w:numPr>
        <w:jc w:val="both"/>
        <w:rPr>
          <w:rFonts w:ascii="Tahoma" w:hAnsi="Tahoma" w:cs="Tahoma"/>
          <w:sz w:val="16"/>
          <w:szCs w:val="16"/>
        </w:rPr>
      </w:pPr>
      <w:r w:rsidRPr="00E04DC5">
        <w:rPr>
          <w:rFonts w:ascii="Tahoma" w:hAnsi="Tahoma" w:cs="Tahoma"/>
          <w:sz w:val="16"/>
          <w:szCs w:val="16"/>
        </w:rPr>
        <w:t>nárokovat slevu z kupní ceny,</w:t>
      </w:r>
    </w:p>
    <w:p w14:paraId="464BACA6" w14:textId="77777777" w:rsidR="003C3704" w:rsidRPr="00E04DC5" w:rsidRDefault="00D3128E">
      <w:pPr>
        <w:numPr>
          <w:ilvl w:val="0"/>
          <w:numId w:val="12"/>
        </w:numPr>
        <w:jc w:val="both"/>
        <w:rPr>
          <w:rFonts w:ascii="Tahoma" w:hAnsi="Tahoma" w:cs="Tahoma"/>
          <w:sz w:val="16"/>
          <w:szCs w:val="16"/>
        </w:rPr>
      </w:pPr>
      <w:r w:rsidRPr="00E04DC5">
        <w:rPr>
          <w:rFonts w:ascii="Tahoma" w:hAnsi="Tahoma" w:cs="Tahoma"/>
          <w:sz w:val="16"/>
          <w:szCs w:val="16"/>
        </w:rPr>
        <w:t>odstoupit od této smlouvy, bude-li se jednat o podstatnou vadu plnění, opětovné vyskytnutí vady po opravě nebo větší počet vad pro které není možné zboží řádně užívat.</w:t>
      </w:r>
    </w:p>
    <w:p w14:paraId="602B3492"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Prodávající se zavazuje nastoupit k odstranění nahlášené vady do 48 hodin od nahlášení vady kupujícím a vady odstranit do 3 pracovních dnů od nahlášení vady, v případě potřeby náhradních dílů odstraní prodávající vadu do 5 pracovních dnů od nahlášení vady. V případě, že doba odstranění reklamované vady </w:t>
      </w:r>
      <w:proofErr w:type="gramStart"/>
      <w:r w:rsidRPr="00E04DC5">
        <w:rPr>
          <w:rFonts w:ascii="Tahoma" w:hAnsi="Tahoma" w:cs="Tahoma"/>
          <w:sz w:val="16"/>
          <w:szCs w:val="16"/>
        </w:rPr>
        <w:t>překročí</w:t>
      </w:r>
      <w:proofErr w:type="gramEnd"/>
      <w:r w:rsidRPr="00E04DC5">
        <w:rPr>
          <w:rFonts w:ascii="Tahoma" w:hAnsi="Tahoma" w:cs="Tahoma"/>
          <w:sz w:val="16"/>
          <w:szCs w:val="16"/>
        </w:rPr>
        <w:t xml:space="preserve"> lhůtu 30 dnů, má kupující právo na výměnu zboží za nové. Kupující je rovněž v tomto případě oprávněn odstoupit od smlouvy.</w:t>
      </w:r>
    </w:p>
    <w:p w14:paraId="748C9DD4"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18FB138"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Záruční doba </w:t>
      </w:r>
      <w:proofErr w:type="gramStart"/>
      <w:r w:rsidRPr="00E04DC5">
        <w:rPr>
          <w:rFonts w:ascii="Tahoma" w:hAnsi="Tahoma" w:cs="Tahoma"/>
          <w:sz w:val="16"/>
          <w:szCs w:val="16"/>
        </w:rPr>
        <w:t>neběží</w:t>
      </w:r>
      <w:proofErr w:type="gramEnd"/>
      <w:r w:rsidRPr="00E04DC5">
        <w:rPr>
          <w:rFonts w:ascii="Tahoma" w:hAnsi="Tahoma" w:cs="Tahoma"/>
          <w:sz w:val="16"/>
          <w:szCs w:val="16"/>
        </w:rPr>
        <w:t xml:space="preserve"> po dobu, po kterou kupující nemůže užívat zboží pro jeho vady, za které odpovídá prodávající.</w:t>
      </w:r>
    </w:p>
    <w:p w14:paraId="108E9E11" w14:textId="77777777" w:rsidR="003C3704" w:rsidRPr="00E04DC5" w:rsidRDefault="00D3128E">
      <w:pPr>
        <w:numPr>
          <w:ilvl w:val="0"/>
          <w:numId w:val="6"/>
        </w:numPr>
        <w:tabs>
          <w:tab w:val="left" w:pos="426"/>
        </w:tabs>
        <w:ind w:left="425" w:hanging="425"/>
        <w:jc w:val="both"/>
        <w:rPr>
          <w:rFonts w:ascii="Tahoma" w:hAnsi="Tahoma" w:cs="Tahoma"/>
          <w:sz w:val="16"/>
          <w:szCs w:val="16"/>
        </w:rPr>
      </w:pPr>
      <w:r w:rsidRPr="00E04DC5">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A52BB28" w14:textId="77777777" w:rsidR="003C3704" w:rsidRPr="00E04DC5" w:rsidRDefault="003C3704">
      <w:pPr>
        <w:jc w:val="center"/>
        <w:rPr>
          <w:rFonts w:ascii="Tahoma" w:hAnsi="Tahoma" w:cs="Tahoma"/>
          <w:b/>
          <w:sz w:val="16"/>
          <w:szCs w:val="16"/>
        </w:rPr>
      </w:pPr>
    </w:p>
    <w:p w14:paraId="62E2C439" w14:textId="77777777" w:rsidR="003C3704" w:rsidRPr="00E04DC5" w:rsidRDefault="00D3128E">
      <w:pPr>
        <w:jc w:val="center"/>
        <w:rPr>
          <w:rFonts w:ascii="Tahoma" w:hAnsi="Tahoma" w:cs="Tahoma"/>
          <w:b/>
          <w:sz w:val="16"/>
          <w:szCs w:val="16"/>
        </w:rPr>
      </w:pPr>
      <w:r w:rsidRPr="00E04DC5">
        <w:rPr>
          <w:rFonts w:ascii="Tahoma" w:hAnsi="Tahoma" w:cs="Tahoma"/>
          <w:b/>
          <w:sz w:val="16"/>
          <w:szCs w:val="16"/>
        </w:rPr>
        <w:t>VI.</w:t>
      </w:r>
    </w:p>
    <w:p w14:paraId="308E9E9E" w14:textId="77777777" w:rsidR="003C3704" w:rsidRPr="00E04DC5" w:rsidRDefault="00D3128E">
      <w:pPr>
        <w:ind w:left="284" w:hanging="284"/>
        <w:jc w:val="center"/>
        <w:rPr>
          <w:rFonts w:ascii="Tahoma" w:hAnsi="Tahoma" w:cs="Tahoma"/>
          <w:sz w:val="16"/>
          <w:szCs w:val="16"/>
        </w:rPr>
      </w:pPr>
      <w:r w:rsidRPr="00E04DC5">
        <w:rPr>
          <w:rFonts w:ascii="Tahoma" w:hAnsi="Tahoma" w:cs="Tahoma"/>
          <w:b/>
          <w:sz w:val="16"/>
          <w:szCs w:val="16"/>
        </w:rPr>
        <w:t>Smluvní pokuta a úrok z prodlení</w:t>
      </w:r>
    </w:p>
    <w:p w14:paraId="6A67DA0E" w14:textId="77777777" w:rsidR="003C3704" w:rsidRPr="00E04DC5" w:rsidRDefault="00D3128E">
      <w:pPr>
        <w:numPr>
          <w:ilvl w:val="0"/>
          <w:numId w:val="3"/>
        </w:numPr>
        <w:tabs>
          <w:tab w:val="left" w:pos="426"/>
        </w:tabs>
        <w:ind w:left="425" w:hanging="425"/>
        <w:jc w:val="both"/>
        <w:rPr>
          <w:rFonts w:ascii="Tahoma" w:hAnsi="Tahoma" w:cs="Tahoma"/>
          <w:sz w:val="16"/>
          <w:szCs w:val="16"/>
        </w:rPr>
      </w:pPr>
      <w:r w:rsidRPr="00E04DC5">
        <w:rPr>
          <w:rFonts w:ascii="Tahoma" w:hAnsi="Tahoma" w:cs="Tahoma"/>
          <w:sz w:val="16"/>
          <w:szCs w:val="16"/>
        </w:rPr>
        <w:t>V případě prodlení kupuj</w:t>
      </w:r>
      <w:r w:rsidRPr="00E04DC5">
        <w:rPr>
          <w:rFonts w:ascii="Tahoma" w:hAnsi="Tahoma" w:cs="Tahoma"/>
          <w:bCs/>
          <w:sz w:val="16"/>
          <w:szCs w:val="16"/>
        </w:rPr>
        <w:t xml:space="preserve">ícího s úhradou </w:t>
      </w:r>
      <w:r w:rsidRPr="00E04DC5">
        <w:rPr>
          <w:rFonts w:ascii="Tahoma" w:hAnsi="Tahoma" w:cs="Tahoma"/>
          <w:sz w:val="16"/>
          <w:szCs w:val="16"/>
        </w:rPr>
        <w:t>řádně fakturované kupní ceny je prodáva</w:t>
      </w:r>
      <w:r w:rsidRPr="00E04DC5">
        <w:rPr>
          <w:rFonts w:ascii="Tahoma" w:hAnsi="Tahoma" w:cs="Tahoma"/>
          <w:bCs/>
          <w:sz w:val="16"/>
          <w:szCs w:val="16"/>
        </w:rPr>
        <w:t>jící oprávněn</w:t>
      </w:r>
      <w:r w:rsidRPr="00E04DC5">
        <w:rPr>
          <w:rFonts w:ascii="Tahoma" w:hAnsi="Tahoma" w:cs="Tahoma"/>
          <w:sz w:val="16"/>
          <w:szCs w:val="16"/>
        </w:rPr>
        <w:t xml:space="preserve"> požadovat zaplacení smluvního úroku z prodlení ve vý</w:t>
      </w:r>
      <w:r w:rsidRPr="00E04DC5">
        <w:rPr>
          <w:rFonts w:ascii="Tahoma" w:hAnsi="Tahoma" w:cs="Tahoma"/>
          <w:bCs/>
          <w:sz w:val="16"/>
          <w:szCs w:val="16"/>
        </w:rPr>
        <w:t>ši 0,01 % z dlu</w:t>
      </w:r>
      <w:r w:rsidRPr="00E04DC5">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2D252FF1" w14:textId="77777777" w:rsidR="003C3704" w:rsidRPr="00E04DC5" w:rsidRDefault="00D3128E">
      <w:pPr>
        <w:numPr>
          <w:ilvl w:val="0"/>
          <w:numId w:val="3"/>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E04DC5">
        <w:rPr>
          <w:rFonts w:ascii="Tahoma" w:hAnsi="Tahoma" w:cs="Tahoma"/>
          <w:sz w:val="16"/>
          <w:szCs w:val="16"/>
        </w:rPr>
        <w:t>10.000,-</w:t>
      </w:r>
      <w:proofErr w:type="gramEnd"/>
      <w:r w:rsidRPr="00E04DC5">
        <w:rPr>
          <w:rFonts w:ascii="Tahoma" w:hAnsi="Tahoma" w:cs="Tahoma"/>
          <w:sz w:val="16"/>
          <w:szCs w:val="16"/>
        </w:rPr>
        <w:t xml:space="preserve"> Kč.</w:t>
      </w:r>
    </w:p>
    <w:p w14:paraId="06ACF6C3" w14:textId="77777777" w:rsidR="003C3704" w:rsidRPr="00E04DC5" w:rsidRDefault="00D3128E">
      <w:pPr>
        <w:numPr>
          <w:ilvl w:val="0"/>
          <w:numId w:val="3"/>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E04DC5">
        <w:rPr>
          <w:rFonts w:ascii="Tahoma" w:hAnsi="Tahoma" w:cs="Tahoma"/>
          <w:sz w:val="16"/>
          <w:szCs w:val="16"/>
        </w:rPr>
        <w:t>10.000,-</w:t>
      </w:r>
      <w:proofErr w:type="gramEnd"/>
      <w:r w:rsidRPr="00E04DC5">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348351E2" w14:textId="77777777" w:rsidR="003C3704" w:rsidRPr="00E04DC5" w:rsidRDefault="00D3128E">
      <w:pPr>
        <w:numPr>
          <w:ilvl w:val="0"/>
          <w:numId w:val="3"/>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E04DC5">
        <w:rPr>
          <w:rFonts w:ascii="Tahoma" w:hAnsi="Tahoma" w:cs="Tahoma"/>
          <w:sz w:val="16"/>
          <w:szCs w:val="16"/>
        </w:rPr>
        <w:t>5.000,-</w:t>
      </w:r>
      <w:proofErr w:type="gramEnd"/>
      <w:r w:rsidRPr="00E04DC5">
        <w:rPr>
          <w:rFonts w:ascii="Tahoma" w:hAnsi="Tahoma" w:cs="Tahoma"/>
          <w:sz w:val="16"/>
          <w:szCs w:val="16"/>
        </w:rPr>
        <w:t xml:space="preserve"> Kč za každý započatý den prodlení.</w:t>
      </w:r>
    </w:p>
    <w:p w14:paraId="2CE92A0A" w14:textId="77777777" w:rsidR="003C3704" w:rsidRPr="00E04DC5" w:rsidRDefault="00D3128E">
      <w:pPr>
        <w:numPr>
          <w:ilvl w:val="0"/>
          <w:numId w:val="3"/>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Za nedodržení povinnosti provést instruktáž/zaškolení obsluhujícího personálu kupujícího dle podmínky v čl. V. odst. 6 této smlouvy a dále za nedodržení každé z povinností dle čl. VIII. odst. 7 a 8 této smlouvy má kupující právo účtovat smluvní pokutu ve výši </w:t>
      </w:r>
      <w:proofErr w:type="gramStart"/>
      <w:r w:rsidRPr="00E04DC5">
        <w:rPr>
          <w:rFonts w:ascii="Tahoma" w:hAnsi="Tahoma" w:cs="Tahoma"/>
          <w:sz w:val="16"/>
          <w:szCs w:val="16"/>
        </w:rPr>
        <w:t>10.000,-</w:t>
      </w:r>
      <w:proofErr w:type="gramEnd"/>
      <w:r w:rsidRPr="00E04DC5">
        <w:rPr>
          <w:rFonts w:ascii="Tahoma" w:hAnsi="Tahoma" w:cs="Tahoma"/>
          <w:sz w:val="16"/>
          <w:szCs w:val="16"/>
        </w:rPr>
        <w:t xml:space="preserve"> Kč.</w:t>
      </w:r>
    </w:p>
    <w:p w14:paraId="07FE7A6F" w14:textId="77777777" w:rsidR="003C3704" w:rsidRPr="00E04DC5" w:rsidRDefault="00D3128E">
      <w:pPr>
        <w:numPr>
          <w:ilvl w:val="0"/>
          <w:numId w:val="3"/>
        </w:numPr>
        <w:tabs>
          <w:tab w:val="left" w:pos="426"/>
        </w:tabs>
        <w:ind w:left="425" w:hanging="425"/>
        <w:jc w:val="both"/>
        <w:rPr>
          <w:rFonts w:ascii="Tahoma" w:hAnsi="Tahoma" w:cs="Tahoma"/>
          <w:sz w:val="16"/>
          <w:szCs w:val="16"/>
        </w:rPr>
      </w:pPr>
      <w:r w:rsidRPr="00E04DC5">
        <w:rPr>
          <w:rFonts w:ascii="Tahoma" w:hAnsi="Tahoma" w:cs="Tahoma"/>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p>
    <w:p w14:paraId="48AB9BA9" w14:textId="77777777" w:rsidR="003C3704" w:rsidRPr="00E04DC5" w:rsidRDefault="00D3128E">
      <w:pPr>
        <w:numPr>
          <w:ilvl w:val="0"/>
          <w:numId w:val="3"/>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Smluvní pokuta bude vyúčtovaná samostatným daňovým dokladem a její splatnost činí 30 dní ode dne doručení daňového dokladu. </w:t>
      </w:r>
    </w:p>
    <w:p w14:paraId="7A7F8A18" w14:textId="77777777" w:rsidR="003C3704" w:rsidRPr="00E04DC5" w:rsidRDefault="00D3128E">
      <w:pPr>
        <w:numPr>
          <w:ilvl w:val="0"/>
          <w:numId w:val="3"/>
        </w:numPr>
        <w:tabs>
          <w:tab w:val="left" w:pos="426"/>
        </w:tabs>
        <w:spacing w:after="240"/>
        <w:ind w:left="425" w:hanging="425"/>
        <w:jc w:val="both"/>
        <w:rPr>
          <w:rFonts w:ascii="Tahoma" w:hAnsi="Tahoma" w:cs="Tahoma"/>
          <w:sz w:val="16"/>
          <w:szCs w:val="16"/>
        </w:rPr>
      </w:pPr>
      <w:r w:rsidRPr="00E04DC5">
        <w:rPr>
          <w:rFonts w:ascii="Tahoma" w:hAnsi="Tahoma" w:cs="Tahoma"/>
          <w:sz w:val="16"/>
          <w:szCs w:val="16"/>
        </w:rPr>
        <w:t>Kupujícímu vzniká právo na náhradu škody způsobené porušením smluvních povinností v plné výši i po úhradách výše sjednaných smluvních pokut.</w:t>
      </w:r>
    </w:p>
    <w:p w14:paraId="09E1A38C" w14:textId="77777777" w:rsidR="003C3704" w:rsidRPr="00E04DC5" w:rsidRDefault="00D3128E">
      <w:pPr>
        <w:jc w:val="center"/>
        <w:rPr>
          <w:rFonts w:ascii="Tahoma" w:hAnsi="Tahoma" w:cs="Tahoma"/>
          <w:sz w:val="16"/>
          <w:szCs w:val="16"/>
        </w:rPr>
      </w:pPr>
      <w:r w:rsidRPr="00E04DC5">
        <w:rPr>
          <w:rFonts w:ascii="Tahoma" w:hAnsi="Tahoma" w:cs="Tahoma"/>
          <w:b/>
          <w:sz w:val="16"/>
          <w:szCs w:val="16"/>
        </w:rPr>
        <w:t>VII.</w:t>
      </w:r>
    </w:p>
    <w:p w14:paraId="304BE9D5" w14:textId="77777777" w:rsidR="003C3704" w:rsidRPr="00E04DC5" w:rsidRDefault="00D3128E">
      <w:pPr>
        <w:pStyle w:val="Nadpis3"/>
        <w:rPr>
          <w:rFonts w:ascii="Tahoma" w:hAnsi="Tahoma" w:cs="Tahoma"/>
          <w:sz w:val="16"/>
          <w:szCs w:val="16"/>
        </w:rPr>
      </w:pPr>
      <w:r w:rsidRPr="00E04DC5">
        <w:rPr>
          <w:rFonts w:ascii="Tahoma" w:hAnsi="Tahoma" w:cs="Tahoma"/>
          <w:sz w:val="16"/>
          <w:szCs w:val="16"/>
        </w:rPr>
        <w:t>Odstoupení od smlouvy</w:t>
      </w:r>
    </w:p>
    <w:p w14:paraId="6B565E27" w14:textId="77777777" w:rsidR="003C3704" w:rsidRPr="00E04DC5" w:rsidRDefault="00D3128E">
      <w:pPr>
        <w:pStyle w:val="Textkomente1"/>
        <w:numPr>
          <w:ilvl w:val="3"/>
          <w:numId w:val="5"/>
        </w:numPr>
        <w:tabs>
          <w:tab w:val="left" w:pos="-1701"/>
          <w:tab w:val="left" w:pos="426"/>
        </w:tabs>
        <w:ind w:left="426" w:hanging="426"/>
        <w:jc w:val="both"/>
        <w:rPr>
          <w:rFonts w:ascii="Tahoma" w:hAnsi="Tahoma" w:cs="Tahoma"/>
          <w:sz w:val="16"/>
          <w:szCs w:val="16"/>
        </w:rPr>
      </w:pPr>
      <w:r w:rsidRPr="00E04DC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6B66ECD6" w14:textId="77777777" w:rsidR="003C3704" w:rsidRPr="00E04DC5" w:rsidRDefault="00D3128E">
      <w:pPr>
        <w:numPr>
          <w:ilvl w:val="0"/>
          <w:numId w:val="2"/>
        </w:numPr>
        <w:tabs>
          <w:tab w:val="left" w:pos="851"/>
        </w:tabs>
        <w:ind w:left="851" w:hanging="425"/>
        <w:jc w:val="both"/>
        <w:rPr>
          <w:rFonts w:ascii="Tahoma" w:hAnsi="Tahoma" w:cs="Tahoma"/>
          <w:sz w:val="16"/>
          <w:szCs w:val="16"/>
        </w:rPr>
      </w:pPr>
      <w:r w:rsidRPr="00E04DC5">
        <w:rPr>
          <w:rFonts w:ascii="Tahoma" w:hAnsi="Tahoma" w:cs="Tahoma"/>
          <w:sz w:val="16"/>
          <w:szCs w:val="16"/>
        </w:rPr>
        <w:t xml:space="preserve">na straně kupujícího nezaplacení kupní ceny podle této smlouvy ve lhůtě delší 60 dní po dni splatnosti příslušné faktury, </w:t>
      </w:r>
    </w:p>
    <w:p w14:paraId="6698B285" w14:textId="77777777" w:rsidR="003C3704" w:rsidRPr="00E04DC5" w:rsidRDefault="00D3128E">
      <w:pPr>
        <w:numPr>
          <w:ilvl w:val="0"/>
          <w:numId w:val="2"/>
        </w:numPr>
        <w:tabs>
          <w:tab w:val="left" w:pos="851"/>
        </w:tabs>
        <w:ind w:left="851" w:hanging="425"/>
        <w:jc w:val="both"/>
        <w:rPr>
          <w:rFonts w:ascii="Tahoma" w:hAnsi="Tahoma" w:cs="Tahoma"/>
          <w:sz w:val="16"/>
          <w:szCs w:val="16"/>
        </w:rPr>
      </w:pPr>
      <w:r w:rsidRPr="00E04DC5">
        <w:rPr>
          <w:rFonts w:ascii="Tahoma" w:hAnsi="Tahoma" w:cs="Tahoma"/>
          <w:sz w:val="16"/>
          <w:szCs w:val="16"/>
        </w:rPr>
        <w:t xml:space="preserve">na straně prodávajícího zejména jednání uvedená v čl. VI. odst. 3 smlouvy, pokud prodávající nezjednal nápravu, přestože byl kupujícím na neplnění této smlouvy písemně upozorněn. </w:t>
      </w:r>
    </w:p>
    <w:p w14:paraId="0B057DFF" w14:textId="77777777" w:rsidR="003C3704" w:rsidRPr="00E04DC5" w:rsidRDefault="00D3128E">
      <w:pPr>
        <w:pStyle w:val="Textkomente1"/>
        <w:numPr>
          <w:ilvl w:val="0"/>
          <w:numId w:val="5"/>
        </w:numPr>
        <w:tabs>
          <w:tab w:val="left" w:pos="0"/>
          <w:tab w:val="left" w:pos="426"/>
        </w:tabs>
        <w:ind w:left="425" w:hanging="425"/>
        <w:jc w:val="both"/>
        <w:rPr>
          <w:rFonts w:ascii="Tahoma" w:hAnsi="Tahoma" w:cs="Tahoma"/>
          <w:sz w:val="16"/>
          <w:szCs w:val="16"/>
        </w:rPr>
      </w:pPr>
      <w:r w:rsidRPr="00E04DC5">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CBF65C4" w14:textId="77777777" w:rsidR="003C3704" w:rsidRPr="00E04DC5" w:rsidRDefault="003C3704">
      <w:pPr>
        <w:jc w:val="center"/>
        <w:rPr>
          <w:rFonts w:ascii="Tahoma" w:hAnsi="Tahoma" w:cs="Tahoma"/>
          <w:b/>
          <w:sz w:val="16"/>
          <w:szCs w:val="16"/>
        </w:rPr>
      </w:pPr>
    </w:p>
    <w:p w14:paraId="05B01102" w14:textId="77777777" w:rsidR="003C3704" w:rsidRPr="00E04DC5" w:rsidRDefault="003C3704">
      <w:pPr>
        <w:jc w:val="center"/>
        <w:rPr>
          <w:rFonts w:ascii="Tahoma" w:hAnsi="Tahoma" w:cs="Tahoma"/>
          <w:b/>
          <w:sz w:val="16"/>
          <w:szCs w:val="16"/>
        </w:rPr>
      </w:pPr>
    </w:p>
    <w:p w14:paraId="4E89367E" w14:textId="77777777" w:rsidR="003C3704" w:rsidRPr="00E04DC5" w:rsidRDefault="00D3128E">
      <w:pPr>
        <w:jc w:val="center"/>
        <w:rPr>
          <w:rFonts w:ascii="Tahoma" w:hAnsi="Tahoma" w:cs="Tahoma"/>
          <w:sz w:val="16"/>
          <w:szCs w:val="16"/>
        </w:rPr>
      </w:pPr>
      <w:r w:rsidRPr="00E04DC5">
        <w:rPr>
          <w:rFonts w:ascii="Tahoma" w:hAnsi="Tahoma" w:cs="Tahoma"/>
          <w:b/>
          <w:sz w:val="16"/>
          <w:szCs w:val="16"/>
        </w:rPr>
        <w:t>VIII.</w:t>
      </w:r>
    </w:p>
    <w:p w14:paraId="00FC6588" w14:textId="77777777" w:rsidR="003C3704" w:rsidRPr="00E04DC5" w:rsidRDefault="00D3128E">
      <w:pPr>
        <w:pStyle w:val="Nadpis3"/>
        <w:numPr>
          <w:ilvl w:val="0"/>
          <w:numId w:val="0"/>
        </w:numPr>
        <w:rPr>
          <w:rFonts w:ascii="Tahoma" w:hAnsi="Tahoma" w:cs="Tahoma"/>
          <w:sz w:val="16"/>
          <w:szCs w:val="16"/>
        </w:rPr>
      </w:pPr>
      <w:r w:rsidRPr="00E04DC5">
        <w:rPr>
          <w:rFonts w:ascii="Tahoma" w:hAnsi="Tahoma" w:cs="Tahoma"/>
          <w:sz w:val="16"/>
          <w:szCs w:val="16"/>
        </w:rPr>
        <w:t>Ostatní ujednání</w:t>
      </w:r>
    </w:p>
    <w:p w14:paraId="6DCFB924" w14:textId="77777777" w:rsidR="003C3704" w:rsidRPr="00E04DC5" w:rsidRDefault="00D3128E">
      <w:pPr>
        <w:numPr>
          <w:ilvl w:val="0"/>
          <w:numId w:val="14"/>
        </w:numPr>
        <w:suppressAutoHyphens w:val="0"/>
        <w:jc w:val="both"/>
        <w:rPr>
          <w:rFonts w:ascii="Tahoma" w:hAnsi="Tahoma" w:cs="Tahoma"/>
          <w:sz w:val="16"/>
          <w:szCs w:val="16"/>
        </w:rPr>
      </w:pPr>
      <w:r w:rsidRPr="00E04DC5">
        <w:rPr>
          <w:rFonts w:ascii="Tahoma" w:hAnsi="Tahoma" w:cs="Tahoma"/>
          <w:sz w:val="16"/>
          <w:szCs w:val="16"/>
        </w:rPr>
        <w:t>Prodávající bere na vědomí, že kupující je povinen dle ustanovení § 219, odst. 1 z. č. 134/2016 Sb. a dle zákona č. 340/2015 Sb., o registru smluv, ve znění pozdějších předpisů, uveřejnit tuto smlouvu včetně případných dodatků zákonem stanoveným způsobem.</w:t>
      </w:r>
    </w:p>
    <w:p w14:paraId="54FE96C2" w14:textId="77777777" w:rsidR="003C3704" w:rsidRPr="00E04DC5" w:rsidRDefault="00D3128E">
      <w:pPr>
        <w:numPr>
          <w:ilvl w:val="0"/>
          <w:numId w:val="14"/>
        </w:numPr>
        <w:jc w:val="both"/>
        <w:rPr>
          <w:rFonts w:ascii="Tahoma" w:hAnsi="Tahoma" w:cs="Tahoma"/>
          <w:sz w:val="16"/>
          <w:szCs w:val="16"/>
        </w:rPr>
      </w:pPr>
      <w:r w:rsidRPr="00E04DC5">
        <w:rPr>
          <w:rFonts w:ascii="Tahoma" w:hAnsi="Tahoma" w:cs="Tahoma"/>
          <w:sz w:val="16"/>
          <w:szCs w:val="16"/>
        </w:rPr>
        <w:t xml:space="preserve">Prodávající se touto smlouvou zavazuje, že při dodávkách zboží, které </w:t>
      </w:r>
      <w:proofErr w:type="gramStart"/>
      <w:r w:rsidRPr="00E04DC5">
        <w:rPr>
          <w:rFonts w:ascii="Tahoma" w:hAnsi="Tahoma" w:cs="Tahoma"/>
          <w:sz w:val="16"/>
          <w:szCs w:val="16"/>
        </w:rPr>
        <w:t>svěří</w:t>
      </w:r>
      <w:proofErr w:type="gramEnd"/>
      <w:r w:rsidRPr="00E04DC5">
        <w:rPr>
          <w:rFonts w:ascii="Tahoma" w:hAnsi="Tahoma" w:cs="Tahoma"/>
          <w:sz w:val="16"/>
          <w:szCs w:val="16"/>
        </w:rPr>
        <w:t xml:space="preserve"> dopravci nebo provozovateli poštovních služeb, zajistí pojištění takové dodávky.</w:t>
      </w:r>
    </w:p>
    <w:p w14:paraId="45EA7F72" w14:textId="77777777" w:rsidR="003C3704" w:rsidRPr="00E04DC5" w:rsidRDefault="00D3128E">
      <w:pPr>
        <w:numPr>
          <w:ilvl w:val="0"/>
          <w:numId w:val="14"/>
        </w:numPr>
        <w:jc w:val="both"/>
        <w:rPr>
          <w:rFonts w:ascii="Tahoma" w:hAnsi="Tahoma" w:cs="Tahoma"/>
          <w:sz w:val="16"/>
          <w:szCs w:val="16"/>
        </w:rPr>
      </w:pPr>
      <w:r w:rsidRPr="00E04DC5">
        <w:rPr>
          <w:rFonts w:ascii="Tahoma" w:hAnsi="Tahoma" w:cs="Tahoma"/>
          <w:sz w:val="16"/>
          <w:szCs w:val="16"/>
        </w:rPr>
        <w:t>Prodávající je oprávněn postoupit pohledávku vyplývající z plnění dle této smlouvy na třetí osobu pouze s předchozím písemným souhlasem kupujícího.</w:t>
      </w:r>
    </w:p>
    <w:p w14:paraId="502812A1" w14:textId="77777777" w:rsidR="003C3704" w:rsidRPr="00E04DC5" w:rsidRDefault="00D3128E">
      <w:pPr>
        <w:numPr>
          <w:ilvl w:val="0"/>
          <w:numId w:val="14"/>
        </w:numPr>
        <w:jc w:val="both"/>
        <w:rPr>
          <w:rFonts w:ascii="Tahoma" w:hAnsi="Tahoma" w:cs="Tahoma"/>
          <w:sz w:val="16"/>
          <w:szCs w:val="16"/>
        </w:rPr>
      </w:pPr>
      <w:r w:rsidRPr="00E04DC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C5F78A4" w14:textId="77777777" w:rsidR="003C3704" w:rsidRPr="00E04DC5" w:rsidRDefault="00D3128E">
      <w:pPr>
        <w:numPr>
          <w:ilvl w:val="0"/>
          <w:numId w:val="14"/>
        </w:numPr>
        <w:jc w:val="both"/>
        <w:rPr>
          <w:rFonts w:ascii="Tahoma" w:hAnsi="Tahoma" w:cs="Tahoma"/>
          <w:sz w:val="16"/>
          <w:szCs w:val="16"/>
        </w:rPr>
      </w:pPr>
      <w:r w:rsidRPr="00E04DC5">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65A3F05C" w14:textId="77777777" w:rsidR="003C3704" w:rsidRPr="00E04DC5" w:rsidRDefault="00D3128E">
      <w:pPr>
        <w:numPr>
          <w:ilvl w:val="0"/>
          <w:numId w:val="14"/>
        </w:numPr>
        <w:suppressAutoHyphens w:val="0"/>
        <w:jc w:val="both"/>
        <w:rPr>
          <w:rFonts w:ascii="Tahoma" w:hAnsi="Tahoma" w:cs="Tahoma"/>
          <w:sz w:val="16"/>
          <w:szCs w:val="16"/>
        </w:rPr>
      </w:pPr>
      <w:r w:rsidRPr="00E04DC5">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5D48EFE2" w14:textId="77777777" w:rsidR="003C3704" w:rsidRPr="00E04DC5" w:rsidRDefault="00D3128E">
      <w:pPr>
        <w:numPr>
          <w:ilvl w:val="0"/>
          <w:numId w:val="14"/>
        </w:numPr>
        <w:jc w:val="both"/>
        <w:rPr>
          <w:rFonts w:ascii="Tahoma" w:hAnsi="Tahoma" w:cs="Tahoma"/>
          <w:sz w:val="16"/>
          <w:szCs w:val="16"/>
        </w:rPr>
      </w:pPr>
      <w:r w:rsidRPr="00E04DC5">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kupní ceny zboží v Kč bez DPH.</w:t>
      </w:r>
    </w:p>
    <w:p w14:paraId="5227919C" w14:textId="77777777" w:rsidR="003C3704" w:rsidRPr="00E04DC5" w:rsidRDefault="00D3128E">
      <w:pPr>
        <w:numPr>
          <w:ilvl w:val="0"/>
          <w:numId w:val="14"/>
        </w:numPr>
        <w:jc w:val="both"/>
        <w:rPr>
          <w:rFonts w:ascii="Tahoma" w:hAnsi="Tahoma" w:cs="Tahoma"/>
          <w:sz w:val="16"/>
          <w:szCs w:val="16"/>
        </w:rPr>
      </w:pPr>
      <w:r w:rsidRPr="00E04DC5">
        <w:rPr>
          <w:rFonts w:ascii="Tahoma" w:hAnsi="Tahoma" w:cs="Tahoma"/>
          <w:sz w:val="16"/>
          <w:szCs w:val="16"/>
        </w:rPr>
        <w:t>Prodávající je povinen udržovat pojištění dle čl. VIII. odst. 7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5309E5B6" w14:textId="77777777" w:rsidR="003C3704" w:rsidRPr="00E04DC5" w:rsidRDefault="00D3128E">
      <w:pPr>
        <w:numPr>
          <w:ilvl w:val="0"/>
          <w:numId w:val="14"/>
        </w:numPr>
        <w:jc w:val="both"/>
        <w:rPr>
          <w:rFonts w:ascii="Tahoma" w:hAnsi="Tahoma" w:cs="Tahoma"/>
          <w:sz w:val="16"/>
          <w:szCs w:val="16"/>
        </w:rPr>
      </w:pPr>
      <w:r w:rsidRPr="00E04DC5">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3DBE615E" w14:textId="77777777" w:rsidR="003C3704" w:rsidRPr="00E04DC5" w:rsidRDefault="00D3128E">
      <w:pPr>
        <w:numPr>
          <w:ilvl w:val="0"/>
          <w:numId w:val="14"/>
        </w:numPr>
        <w:jc w:val="both"/>
        <w:rPr>
          <w:rFonts w:ascii="Tahoma" w:hAnsi="Tahoma" w:cs="Tahoma"/>
          <w:sz w:val="16"/>
          <w:szCs w:val="16"/>
        </w:rPr>
      </w:pPr>
      <w:r w:rsidRPr="00E04DC5">
        <w:rPr>
          <w:rFonts w:ascii="Tahoma" w:hAnsi="Tahoma" w:cs="Tahoma"/>
          <w:sz w:val="16"/>
          <w:szCs w:val="16"/>
        </w:rPr>
        <w:t xml:space="preserve">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4BAA1C5A" w14:textId="77777777" w:rsidR="003C3704" w:rsidRPr="00E04DC5" w:rsidRDefault="00D3128E">
      <w:pPr>
        <w:ind w:left="360"/>
        <w:jc w:val="both"/>
        <w:rPr>
          <w:rFonts w:ascii="Tahoma" w:hAnsi="Tahoma" w:cs="Tahoma"/>
          <w:sz w:val="16"/>
          <w:szCs w:val="16"/>
        </w:rPr>
      </w:pPr>
      <w:r w:rsidRPr="00E04DC5">
        <w:rPr>
          <w:rFonts w:ascii="Tahoma" w:hAnsi="Tahoma" w:cs="Tahoma"/>
          <w:sz w:val="16"/>
          <w:szCs w:val="16"/>
        </w:rPr>
        <w:t xml:space="preserve">a) ruským státním příslušníkem, fyzickou či právnickou osobou, subjektem či orgánem se sídlem v Rusku,  </w:t>
      </w:r>
    </w:p>
    <w:p w14:paraId="580E944B" w14:textId="77777777" w:rsidR="003C3704" w:rsidRPr="00E04DC5" w:rsidRDefault="00D3128E">
      <w:pPr>
        <w:ind w:left="360"/>
        <w:jc w:val="both"/>
        <w:rPr>
          <w:rFonts w:ascii="Tahoma" w:hAnsi="Tahoma" w:cs="Tahoma"/>
          <w:sz w:val="16"/>
          <w:szCs w:val="16"/>
        </w:rPr>
      </w:pPr>
      <w:r w:rsidRPr="00E04DC5">
        <w:rPr>
          <w:rFonts w:ascii="Tahoma" w:hAnsi="Tahoma" w:cs="Tahoma"/>
          <w:sz w:val="16"/>
          <w:szCs w:val="16"/>
        </w:rPr>
        <w:t xml:space="preserve">b) právnickou osobou, subjektem nebo orgánem, který je z více než 50 % přímo či nepřímo vlastněn některým ze subjektů uvedených v písmeni a), nebo  </w:t>
      </w:r>
    </w:p>
    <w:p w14:paraId="425BD4CB" w14:textId="77777777" w:rsidR="003C3704" w:rsidRPr="00E04DC5" w:rsidRDefault="00D3128E">
      <w:pPr>
        <w:ind w:left="360"/>
        <w:jc w:val="both"/>
        <w:rPr>
          <w:rFonts w:ascii="Tahoma" w:hAnsi="Tahoma" w:cs="Tahoma"/>
          <w:sz w:val="16"/>
          <w:szCs w:val="16"/>
        </w:rPr>
      </w:pPr>
      <w:r w:rsidRPr="00E04DC5">
        <w:rPr>
          <w:rFonts w:ascii="Tahoma" w:hAnsi="Tahoma" w:cs="Tahoma"/>
          <w:sz w:val="16"/>
          <w:szCs w:val="16"/>
        </w:rPr>
        <w:t xml:space="preserve">c) dodavatelem jednajícím jménem nebo na pokyn některého ze subjektů uvedených v písmeni a. nebo b.  </w:t>
      </w:r>
    </w:p>
    <w:p w14:paraId="57FF3787" w14:textId="77777777" w:rsidR="003C3704" w:rsidRPr="00E04DC5" w:rsidRDefault="00D3128E">
      <w:pPr>
        <w:ind w:left="360"/>
        <w:jc w:val="both"/>
        <w:rPr>
          <w:rFonts w:ascii="Tahoma" w:hAnsi="Tahoma" w:cs="Tahoma"/>
          <w:sz w:val="16"/>
          <w:szCs w:val="16"/>
        </w:rPr>
      </w:pPr>
      <w:bookmarkStart w:id="3" w:name="_Hlk78292212"/>
      <w:r w:rsidRPr="00E04DC5">
        <w:rPr>
          <w:rFonts w:ascii="Tahoma" w:hAnsi="Tahoma" w:cs="Tahoma"/>
          <w:sz w:val="16"/>
          <w:szCs w:val="16"/>
        </w:rPr>
        <w:t>d) a nemá poddodavatele, který plní více než 10 % hodnoty zakázky, na něhož by se vztahovalo vymezení uvedené v bodech a., b. a c. tohoto bodu Smlouvy. </w:t>
      </w:r>
      <w:bookmarkEnd w:id="3"/>
    </w:p>
    <w:p w14:paraId="75021054" w14:textId="77777777" w:rsidR="003C3704" w:rsidRPr="00E04DC5" w:rsidRDefault="003C3704">
      <w:pPr>
        <w:jc w:val="center"/>
        <w:rPr>
          <w:rFonts w:ascii="Tahoma" w:hAnsi="Tahoma" w:cs="Tahoma"/>
          <w:sz w:val="16"/>
          <w:szCs w:val="16"/>
        </w:rPr>
      </w:pPr>
    </w:p>
    <w:p w14:paraId="6B3961FF" w14:textId="77777777" w:rsidR="003C3704" w:rsidRPr="00E04DC5" w:rsidRDefault="00D3128E">
      <w:pPr>
        <w:jc w:val="center"/>
        <w:rPr>
          <w:rFonts w:ascii="Tahoma" w:hAnsi="Tahoma" w:cs="Tahoma"/>
          <w:sz w:val="16"/>
          <w:szCs w:val="16"/>
        </w:rPr>
      </w:pPr>
      <w:r w:rsidRPr="00E04DC5">
        <w:rPr>
          <w:rFonts w:ascii="Tahoma" w:hAnsi="Tahoma" w:cs="Tahoma"/>
          <w:b/>
          <w:sz w:val="16"/>
          <w:szCs w:val="16"/>
        </w:rPr>
        <w:t>IX.</w:t>
      </w:r>
    </w:p>
    <w:p w14:paraId="13715AAB" w14:textId="77777777" w:rsidR="003C3704" w:rsidRPr="00E04DC5" w:rsidRDefault="00D3128E">
      <w:pPr>
        <w:pStyle w:val="Nadpis3"/>
        <w:rPr>
          <w:rFonts w:ascii="Tahoma" w:hAnsi="Tahoma" w:cs="Tahoma"/>
          <w:sz w:val="16"/>
          <w:szCs w:val="16"/>
        </w:rPr>
      </w:pPr>
      <w:r w:rsidRPr="00E04DC5">
        <w:rPr>
          <w:rFonts w:ascii="Tahoma" w:hAnsi="Tahoma" w:cs="Tahoma"/>
          <w:sz w:val="16"/>
          <w:szCs w:val="16"/>
        </w:rPr>
        <w:t>Závěrečná ustanovení</w:t>
      </w:r>
    </w:p>
    <w:p w14:paraId="7EAFFC4D" w14:textId="77777777" w:rsidR="003C3704" w:rsidRPr="00E04DC5" w:rsidRDefault="00D3128E">
      <w:pPr>
        <w:numPr>
          <w:ilvl w:val="0"/>
          <w:numId w:val="4"/>
        </w:numPr>
        <w:tabs>
          <w:tab w:val="left" w:pos="426"/>
        </w:tabs>
        <w:ind w:left="425" w:hanging="425"/>
        <w:jc w:val="both"/>
        <w:rPr>
          <w:rFonts w:ascii="Tahoma" w:hAnsi="Tahoma" w:cs="Tahoma"/>
          <w:sz w:val="16"/>
          <w:szCs w:val="16"/>
        </w:rPr>
      </w:pPr>
      <w:r w:rsidRPr="00E04DC5">
        <w:rPr>
          <w:rFonts w:ascii="Tahoma" w:hAnsi="Tahoma" w:cs="Tahoma"/>
          <w:sz w:val="16"/>
          <w:szCs w:val="16"/>
        </w:rPr>
        <w:t>Tuto smlouvu lze měnit nebo doplňovat pouze dohodou smluvních stran, a to formou písemného číslovaného dodatku.</w:t>
      </w:r>
    </w:p>
    <w:p w14:paraId="406F204A" w14:textId="77777777" w:rsidR="003C3704" w:rsidRPr="00E04DC5" w:rsidRDefault="00D3128E">
      <w:pPr>
        <w:numPr>
          <w:ilvl w:val="0"/>
          <w:numId w:val="4"/>
        </w:numPr>
        <w:tabs>
          <w:tab w:val="left" w:pos="426"/>
        </w:tabs>
        <w:ind w:left="425" w:hanging="425"/>
        <w:jc w:val="both"/>
        <w:rPr>
          <w:rFonts w:ascii="Tahoma" w:hAnsi="Tahoma" w:cs="Tahoma"/>
          <w:sz w:val="16"/>
          <w:szCs w:val="16"/>
        </w:rPr>
      </w:pPr>
      <w:r w:rsidRPr="00E04DC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2369CB7" w14:textId="77777777" w:rsidR="003C3704" w:rsidRPr="00E04DC5" w:rsidRDefault="00D3128E">
      <w:pPr>
        <w:numPr>
          <w:ilvl w:val="0"/>
          <w:numId w:val="4"/>
        </w:numPr>
        <w:tabs>
          <w:tab w:val="left" w:pos="426"/>
        </w:tabs>
        <w:ind w:left="425" w:hanging="425"/>
        <w:jc w:val="both"/>
        <w:rPr>
          <w:rFonts w:ascii="Tahoma" w:hAnsi="Tahoma" w:cs="Tahoma"/>
          <w:sz w:val="16"/>
          <w:szCs w:val="16"/>
        </w:rPr>
      </w:pPr>
      <w:r w:rsidRPr="00E04DC5">
        <w:rPr>
          <w:rStyle w:val="normaltextrun"/>
          <w:rFonts w:ascii="Tahoma" w:hAnsi="Tahoma" w:cs="Tahoma"/>
          <w:sz w:val="16"/>
          <w:szCs w:val="16"/>
          <w:shd w:val="clear" w:color="auto" w:fill="FFFFFF"/>
        </w:rPr>
        <w:t>Případné spory smluvních stran budou řešeny smírnou cestou a v případě, že nedojde k dohodě, budou spory řešeny soudy ČR. Soudem příslušným pro všechny spory vzniklé z této smlouvy mezi smluvními stranami, je obecný soud kupujícího</w:t>
      </w:r>
      <w:r w:rsidRPr="00E04DC5">
        <w:rPr>
          <w:rStyle w:val="normaltextrun"/>
          <w:rFonts w:ascii="Tahoma" w:hAnsi="Tahoma" w:cs="Tahoma"/>
          <w:color w:val="0078D4"/>
          <w:sz w:val="16"/>
          <w:szCs w:val="16"/>
          <w:shd w:val="clear" w:color="auto" w:fill="FFFFFF"/>
        </w:rPr>
        <w:t>.</w:t>
      </w:r>
      <w:r w:rsidRPr="00E04DC5">
        <w:rPr>
          <w:rStyle w:val="eop"/>
          <w:rFonts w:ascii="Tahoma" w:hAnsi="Tahoma" w:cs="Tahoma"/>
          <w:color w:val="000000"/>
          <w:sz w:val="16"/>
          <w:szCs w:val="16"/>
          <w:shd w:val="clear" w:color="auto" w:fill="FFFFFF"/>
        </w:rPr>
        <w:t> </w:t>
      </w:r>
    </w:p>
    <w:p w14:paraId="0426C631" w14:textId="77777777" w:rsidR="003C3704" w:rsidRPr="00E04DC5" w:rsidRDefault="00D3128E">
      <w:pPr>
        <w:numPr>
          <w:ilvl w:val="0"/>
          <w:numId w:val="4"/>
        </w:numPr>
        <w:tabs>
          <w:tab w:val="left" w:pos="426"/>
        </w:tabs>
        <w:ind w:left="425" w:hanging="425"/>
        <w:jc w:val="both"/>
        <w:rPr>
          <w:rFonts w:ascii="Tahoma" w:hAnsi="Tahoma" w:cs="Tahoma"/>
          <w:sz w:val="16"/>
          <w:szCs w:val="16"/>
        </w:rPr>
      </w:pPr>
      <w:r w:rsidRPr="00E04DC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E8DF1A2" w14:textId="126861D0" w:rsidR="003C3704" w:rsidRPr="00E04DC5" w:rsidRDefault="00D3128E">
      <w:pPr>
        <w:numPr>
          <w:ilvl w:val="0"/>
          <w:numId w:val="4"/>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Tato smlouva nabývá </w:t>
      </w:r>
      <w:r w:rsidR="00A875B8" w:rsidRPr="00E04DC5">
        <w:rPr>
          <w:rFonts w:ascii="Tahoma" w:hAnsi="Tahoma" w:cs="Tahoma"/>
          <w:sz w:val="16"/>
          <w:szCs w:val="16"/>
        </w:rPr>
        <w:t>platnosti a účinnosti dnem podpisu oběma smluvními stranami</w:t>
      </w:r>
      <w:r w:rsidRPr="00E04DC5">
        <w:rPr>
          <w:rFonts w:ascii="Tahoma" w:hAnsi="Tahoma" w:cs="Tahoma"/>
          <w:sz w:val="16"/>
          <w:szCs w:val="16"/>
        </w:rPr>
        <w:t>.</w:t>
      </w:r>
    </w:p>
    <w:p w14:paraId="067BCEA7" w14:textId="77777777" w:rsidR="003C3704" w:rsidRPr="00E04DC5" w:rsidRDefault="00D3128E">
      <w:pPr>
        <w:numPr>
          <w:ilvl w:val="0"/>
          <w:numId w:val="4"/>
        </w:numPr>
        <w:tabs>
          <w:tab w:val="left" w:pos="426"/>
        </w:tabs>
        <w:ind w:left="425" w:hanging="425"/>
        <w:jc w:val="both"/>
        <w:rPr>
          <w:rFonts w:ascii="Tahoma" w:hAnsi="Tahoma" w:cs="Tahoma"/>
          <w:sz w:val="16"/>
          <w:szCs w:val="16"/>
        </w:rPr>
      </w:pPr>
      <w:r w:rsidRPr="00E04DC5">
        <w:rPr>
          <w:rFonts w:ascii="Tahoma" w:hAnsi="Tahoma" w:cs="Tahoma"/>
          <w:sz w:val="16"/>
          <w:szCs w:val="16"/>
        </w:rPr>
        <w:t xml:space="preserve">Tato smlouva byla vyhotovena ve dvou stejnopisech, přičemž každá ze smluvních stran </w:t>
      </w:r>
      <w:proofErr w:type="gramStart"/>
      <w:r w:rsidRPr="00E04DC5">
        <w:rPr>
          <w:rFonts w:ascii="Tahoma" w:hAnsi="Tahoma" w:cs="Tahoma"/>
          <w:sz w:val="16"/>
          <w:szCs w:val="16"/>
        </w:rPr>
        <w:t>obdrží</w:t>
      </w:r>
      <w:proofErr w:type="gramEnd"/>
      <w:r w:rsidRPr="00E04DC5">
        <w:rPr>
          <w:rFonts w:ascii="Tahoma" w:hAnsi="Tahoma" w:cs="Tahoma"/>
          <w:sz w:val="16"/>
          <w:szCs w:val="16"/>
        </w:rPr>
        <w:t xml:space="preserve"> jeden výtisk. </w:t>
      </w:r>
    </w:p>
    <w:p w14:paraId="56B39C0E" w14:textId="77777777" w:rsidR="003C3704" w:rsidRPr="00E04DC5" w:rsidRDefault="00D3128E">
      <w:pPr>
        <w:numPr>
          <w:ilvl w:val="0"/>
          <w:numId w:val="4"/>
        </w:numPr>
        <w:tabs>
          <w:tab w:val="left" w:pos="426"/>
        </w:tabs>
        <w:ind w:left="425" w:hanging="425"/>
        <w:jc w:val="both"/>
        <w:rPr>
          <w:rFonts w:ascii="Tahoma" w:hAnsi="Tahoma" w:cs="Tahoma"/>
          <w:sz w:val="16"/>
          <w:szCs w:val="16"/>
        </w:rPr>
      </w:pPr>
      <w:r w:rsidRPr="00E04DC5">
        <w:rPr>
          <w:rFonts w:ascii="Tahoma" w:hAnsi="Tahoma" w:cs="Tahoma"/>
          <w:sz w:val="16"/>
          <w:szCs w:val="16"/>
        </w:rPr>
        <w:t>Nedílnou součástí této smlouvy jsou tyto přílohy:</w:t>
      </w:r>
    </w:p>
    <w:p w14:paraId="4376B88D" w14:textId="77777777" w:rsidR="003C3704" w:rsidRPr="00E04DC5" w:rsidRDefault="003C3704">
      <w:pPr>
        <w:rPr>
          <w:rFonts w:ascii="Tahoma" w:hAnsi="Tahoma" w:cs="Tahoma"/>
          <w:sz w:val="16"/>
          <w:szCs w:val="16"/>
        </w:rPr>
      </w:pPr>
    </w:p>
    <w:p w14:paraId="3C92CF8A" w14:textId="77777777" w:rsidR="003C3704" w:rsidRPr="00E04DC5" w:rsidRDefault="00D3128E">
      <w:pPr>
        <w:rPr>
          <w:rFonts w:ascii="Tahoma" w:hAnsi="Tahoma" w:cs="Tahoma"/>
          <w:sz w:val="16"/>
          <w:szCs w:val="16"/>
        </w:rPr>
      </w:pPr>
      <w:r w:rsidRPr="00E04DC5">
        <w:rPr>
          <w:rFonts w:ascii="Tahoma" w:hAnsi="Tahoma" w:cs="Tahoma"/>
          <w:sz w:val="16"/>
          <w:szCs w:val="16"/>
        </w:rPr>
        <w:t xml:space="preserve">Přílohy: </w:t>
      </w:r>
    </w:p>
    <w:p w14:paraId="6730C490" w14:textId="77777777" w:rsidR="003C3704" w:rsidRPr="00E04DC5" w:rsidRDefault="00D3128E">
      <w:pPr>
        <w:rPr>
          <w:rFonts w:ascii="Tahoma" w:hAnsi="Tahoma" w:cs="Tahoma"/>
          <w:sz w:val="16"/>
          <w:szCs w:val="16"/>
        </w:rPr>
      </w:pPr>
      <w:r w:rsidRPr="00E04DC5">
        <w:rPr>
          <w:rFonts w:ascii="Tahoma" w:hAnsi="Tahoma" w:cs="Tahoma"/>
          <w:sz w:val="16"/>
          <w:szCs w:val="16"/>
        </w:rPr>
        <w:t>Příloha č. 1 - Cenová nabídka č. 232601 ze dne 26.01.2023</w:t>
      </w:r>
    </w:p>
    <w:p w14:paraId="54F1A393" w14:textId="77777777" w:rsidR="003C3704" w:rsidRPr="00E04DC5" w:rsidRDefault="00D3128E">
      <w:pPr>
        <w:rPr>
          <w:rFonts w:ascii="Tahoma" w:hAnsi="Tahoma" w:cs="Tahoma"/>
          <w:sz w:val="16"/>
          <w:szCs w:val="16"/>
        </w:rPr>
      </w:pPr>
      <w:r w:rsidRPr="00E04DC5">
        <w:rPr>
          <w:rFonts w:ascii="Tahoma" w:hAnsi="Tahoma" w:cs="Tahoma"/>
          <w:sz w:val="16"/>
          <w:szCs w:val="16"/>
        </w:rPr>
        <w:t>Příloha č. 2 - Seznam dodané techniky</w:t>
      </w:r>
    </w:p>
    <w:p w14:paraId="551D2162" w14:textId="77777777" w:rsidR="003C3704" w:rsidRPr="00E04DC5" w:rsidRDefault="003C3704">
      <w:pPr>
        <w:rPr>
          <w:rFonts w:ascii="Tahoma" w:hAnsi="Tahoma" w:cs="Tahoma"/>
          <w:sz w:val="16"/>
          <w:szCs w:val="16"/>
        </w:rPr>
      </w:pPr>
    </w:p>
    <w:tbl>
      <w:tblPr>
        <w:tblStyle w:val="Mkatabulky"/>
        <w:tblW w:w="9062" w:type="dxa"/>
        <w:tblLayout w:type="fixed"/>
        <w:tblLook w:val="04A0" w:firstRow="1" w:lastRow="0" w:firstColumn="1" w:lastColumn="0" w:noHBand="0" w:noVBand="1"/>
      </w:tblPr>
      <w:tblGrid>
        <w:gridCol w:w="4248"/>
        <w:gridCol w:w="564"/>
        <w:gridCol w:w="4250"/>
      </w:tblGrid>
      <w:tr w:rsidR="003C3704" w:rsidRPr="00E04DC5" w14:paraId="54BCE16A" w14:textId="77777777">
        <w:trPr>
          <w:trHeight w:val="982"/>
        </w:trPr>
        <w:tc>
          <w:tcPr>
            <w:tcW w:w="4248" w:type="dxa"/>
            <w:tcBorders>
              <w:top w:val="nil"/>
              <w:left w:val="nil"/>
              <w:bottom w:val="dotted" w:sz="4" w:space="0" w:color="000000"/>
              <w:right w:val="nil"/>
            </w:tcBorders>
          </w:tcPr>
          <w:p w14:paraId="5996846B" w14:textId="77777777" w:rsidR="003C3704" w:rsidRPr="00E04DC5" w:rsidRDefault="003C3704">
            <w:pPr>
              <w:widowControl w:val="0"/>
              <w:rPr>
                <w:rFonts w:ascii="Tahoma" w:hAnsi="Tahoma" w:cs="Tahoma"/>
                <w:sz w:val="16"/>
                <w:szCs w:val="16"/>
              </w:rPr>
            </w:pPr>
          </w:p>
          <w:p w14:paraId="7E62D236" w14:textId="77777777" w:rsidR="003C3704" w:rsidRPr="00E04DC5" w:rsidRDefault="00D3128E">
            <w:pPr>
              <w:widowControl w:val="0"/>
              <w:rPr>
                <w:rFonts w:ascii="Tahoma" w:hAnsi="Tahoma" w:cs="Tahoma"/>
                <w:sz w:val="16"/>
                <w:szCs w:val="16"/>
              </w:rPr>
            </w:pPr>
            <w:r w:rsidRPr="00E04DC5">
              <w:rPr>
                <w:rFonts w:ascii="Tahoma" w:hAnsi="Tahoma" w:cs="Tahoma"/>
                <w:sz w:val="16"/>
                <w:szCs w:val="16"/>
              </w:rPr>
              <w:t>V Praze dne ….........................</w:t>
            </w:r>
          </w:p>
          <w:p w14:paraId="713CAE7B" w14:textId="77777777" w:rsidR="003C3704" w:rsidRPr="00E04DC5" w:rsidRDefault="003C3704">
            <w:pPr>
              <w:widowControl w:val="0"/>
              <w:rPr>
                <w:rFonts w:ascii="Tahoma" w:hAnsi="Tahoma" w:cs="Tahoma"/>
                <w:sz w:val="16"/>
                <w:szCs w:val="16"/>
              </w:rPr>
            </w:pPr>
          </w:p>
          <w:p w14:paraId="3FFE90BB" w14:textId="77777777" w:rsidR="003C3704" w:rsidRDefault="00D3128E">
            <w:pPr>
              <w:widowControl w:val="0"/>
              <w:rPr>
                <w:rFonts w:ascii="Tahoma" w:hAnsi="Tahoma" w:cs="Tahoma"/>
                <w:sz w:val="16"/>
                <w:szCs w:val="16"/>
              </w:rPr>
            </w:pPr>
            <w:r w:rsidRPr="00E04DC5">
              <w:rPr>
                <w:rFonts w:ascii="Tahoma" w:hAnsi="Tahoma" w:cs="Tahoma"/>
                <w:sz w:val="16"/>
                <w:szCs w:val="16"/>
              </w:rPr>
              <w:t>za prodávajícího:</w:t>
            </w:r>
          </w:p>
          <w:p w14:paraId="4CD64D70" w14:textId="77777777" w:rsidR="004E7BC5" w:rsidRPr="00E04DC5" w:rsidRDefault="004E7BC5">
            <w:pPr>
              <w:widowControl w:val="0"/>
              <w:rPr>
                <w:rFonts w:ascii="Tahoma" w:hAnsi="Tahoma" w:cs="Tahoma"/>
                <w:sz w:val="16"/>
                <w:szCs w:val="16"/>
              </w:rPr>
            </w:pPr>
          </w:p>
          <w:p w14:paraId="24032D14" w14:textId="237781BF" w:rsidR="001144E4" w:rsidRPr="00E04DC5" w:rsidRDefault="001144E4">
            <w:pPr>
              <w:widowControl w:val="0"/>
              <w:rPr>
                <w:rFonts w:ascii="Tahoma" w:hAnsi="Tahoma" w:cs="Tahoma"/>
                <w:sz w:val="16"/>
                <w:szCs w:val="16"/>
              </w:rPr>
            </w:pPr>
          </w:p>
        </w:tc>
        <w:tc>
          <w:tcPr>
            <w:tcW w:w="564" w:type="dxa"/>
            <w:tcBorders>
              <w:top w:val="nil"/>
              <w:left w:val="nil"/>
              <w:bottom w:val="nil"/>
              <w:right w:val="nil"/>
            </w:tcBorders>
          </w:tcPr>
          <w:p w14:paraId="28E51542" w14:textId="77777777" w:rsidR="003C3704" w:rsidRPr="00E04DC5" w:rsidRDefault="003C3704">
            <w:pPr>
              <w:widowControl w:val="0"/>
              <w:rPr>
                <w:rFonts w:ascii="Tahoma" w:hAnsi="Tahoma" w:cs="Tahoma"/>
                <w:sz w:val="16"/>
                <w:szCs w:val="16"/>
              </w:rPr>
            </w:pPr>
          </w:p>
        </w:tc>
        <w:tc>
          <w:tcPr>
            <w:tcW w:w="4250" w:type="dxa"/>
            <w:tcBorders>
              <w:top w:val="nil"/>
              <w:left w:val="nil"/>
              <w:bottom w:val="dotted" w:sz="4" w:space="0" w:color="000000"/>
              <w:right w:val="nil"/>
            </w:tcBorders>
          </w:tcPr>
          <w:p w14:paraId="776D5945" w14:textId="77777777" w:rsidR="003C3704" w:rsidRPr="00E04DC5" w:rsidRDefault="003C3704">
            <w:pPr>
              <w:widowControl w:val="0"/>
              <w:rPr>
                <w:rFonts w:ascii="Tahoma" w:hAnsi="Tahoma" w:cs="Tahoma"/>
                <w:sz w:val="16"/>
                <w:szCs w:val="16"/>
              </w:rPr>
            </w:pPr>
          </w:p>
          <w:p w14:paraId="3906932B" w14:textId="77777777" w:rsidR="003C3704" w:rsidRPr="00E04DC5" w:rsidRDefault="00D3128E">
            <w:pPr>
              <w:widowControl w:val="0"/>
              <w:rPr>
                <w:rFonts w:ascii="Tahoma" w:hAnsi="Tahoma" w:cs="Tahoma"/>
                <w:sz w:val="16"/>
                <w:szCs w:val="16"/>
              </w:rPr>
            </w:pPr>
            <w:r w:rsidRPr="00E04DC5">
              <w:rPr>
                <w:rFonts w:ascii="Tahoma" w:hAnsi="Tahoma" w:cs="Tahoma"/>
                <w:position w:val="-1"/>
                <w:sz w:val="16"/>
                <w:szCs w:val="16"/>
              </w:rPr>
              <w:t>V Praze dne ….........................</w:t>
            </w:r>
          </w:p>
          <w:p w14:paraId="1B972EAE" w14:textId="77777777" w:rsidR="003C3704" w:rsidRPr="00E04DC5" w:rsidRDefault="003C3704">
            <w:pPr>
              <w:widowControl w:val="0"/>
              <w:rPr>
                <w:rFonts w:ascii="Tahoma" w:hAnsi="Tahoma" w:cs="Tahoma"/>
                <w:sz w:val="16"/>
                <w:szCs w:val="16"/>
              </w:rPr>
            </w:pPr>
          </w:p>
          <w:p w14:paraId="58A31938" w14:textId="77777777" w:rsidR="003C3704" w:rsidRDefault="00D3128E">
            <w:pPr>
              <w:widowControl w:val="0"/>
              <w:rPr>
                <w:rFonts w:ascii="Tahoma" w:hAnsi="Tahoma" w:cs="Tahoma"/>
                <w:sz w:val="16"/>
                <w:szCs w:val="16"/>
              </w:rPr>
            </w:pPr>
            <w:r w:rsidRPr="00E04DC5">
              <w:rPr>
                <w:rFonts w:ascii="Tahoma" w:hAnsi="Tahoma" w:cs="Tahoma"/>
                <w:sz w:val="16"/>
                <w:szCs w:val="16"/>
              </w:rPr>
              <w:t>za kupujícího:</w:t>
            </w:r>
          </w:p>
          <w:p w14:paraId="11E68D06" w14:textId="040B5BCE" w:rsidR="004E7BC5" w:rsidRPr="00E04DC5" w:rsidRDefault="004E7BC5">
            <w:pPr>
              <w:widowControl w:val="0"/>
              <w:rPr>
                <w:rFonts w:ascii="Tahoma" w:hAnsi="Tahoma" w:cs="Tahoma"/>
                <w:sz w:val="16"/>
                <w:szCs w:val="16"/>
              </w:rPr>
            </w:pPr>
          </w:p>
        </w:tc>
      </w:tr>
      <w:tr w:rsidR="003C3704" w:rsidRPr="00E04DC5" w14:paraId="1EC10DC7" w14:textId="77777777">
        <w:tc>
          <w:tcPr>
            <w:tcW w:w="4248" w:type="dxa"/>
            <w:tcBorders>
              <w:top w:val="dotted" w:sz="4" w:space="0" w:color="000000"/>
              <w:left w:val="nil"/>
              <w:bottom w:val="nil"/>
              <w:right w:val="nil"/>
            </w:tcBorders>
          </w:tcPr>
          <w:p w14:paraId="5C06EF3B" w14:textId="77777777" w:rsidR="003C3704" w:rsidRDefault="00D3128E" w:rsidP="0095677E">
            <w:pPr>
              <w:widowControl w:val="0"/>
              <w:jc w:val="center"/>
              <w:rPr>
                <w:rFonts w:ascii="Tahoma" w:hAnsi="Tahoma" w:cs="Tahoma"/>
                <w:i/>
                <w:sz w:val="16"/>
                <w:szCs w:val="16"/>
              </w:rPr>
            </w:pPr>
            <w:r w:rsidRPr="00E04DC5">
              <w:rPr>
                <w:rFonts w:ascii="Tahoma" w:hAnsi="Tahoma" w:cs="Tahoma"/>
                <w:i/>
                <w:sz w:val="16"/>
                <w:szCs w:val="16"/>
              </w:rPr>
              <w:t>Kamil Houdek, jednatel</w:t>
            </w:r>
          </w:p>
          <w:p w14:paraId="5B683FFF" w14:textId="77777777" w:rsidR="00010FF2" w:rsidRDefault="00010FF2" w:rsidP="0095677E">
            <w:pPr>
              <w:widowControl w:val="0"/>
              <w:jc w:val="center"/>
              <w:rPr>
                <w:rFonts w:ascii="Tahoma" w:hAnsi="Tahoma" w:cs="Tahoma"/>
                <w:i/>
                <w:sz w:val="16"/>
                <w:szCs w:val="16"/>
              </w:rPr>
            </w:pPr>
          </w:p>
          <w:p w14:paraId="4FC405D5" w14:textId="77777777" w:rsidR="00010FF2" w:rsidRDefault="00010FF2" w:rsidP="0095677E">
            <w:pPr>
              <w:widowControl w:val="0"/>
              <w:jc w:val="center"/>
              <w:rPr>
                <w:rFonts w:ascii="Tahoma" w:hAnsi="Tahoma" w:cs="Tahoma"/>
                <w:i/>
                <w:sz w:val="16"/>
                <w:szCs w:val="16"/>
              </w:rPr>
            </w:pPr>
          </w:p>
          <w:p w14:paraId="1523773E" w14:textId="496C0336" w:rsidR="00010FF2" w:rsidRPr="00E04DC5" w:rsidRDefault="00010FF2" w:rsidP="0095677E">
            <w:pPr>
              <w:widowControl w:val="0"/>
              <w:jc w:val="center"/>
              <w:rPr>
                <w:rFonts w:ascii="Tahoma" w:hAnsi="Tahoma" w:cs="Tahoma"/>
                <w:sz w:val="16"/>
                <w:szCs w:val="16"/>
              </w:rPr>
            </w:pPr>
          </w:p>
        </w:tc>
        <w:tc>
          <w:tcPr>
            <w:tcW w:w="564" w:type="dxa"/>
            <w:tcBorders>
              <w:top w:val="nil"/>
              <w:left w:val="nil"/>
              <w:bottom w:val="nil"/>
              <w:right w:val="nil"/>
            </w:tcBorders>
          </w:tcPr>
          <w:p w14:paraId="0CA250FB" w14:textId="77777777" w:rsidR="003C3704" w:rsidRPr="00E04DC5" w:rsidRDefault="003C3704">
            <w:pPr>
              <w:widowControl w:val="0"/>
              <w:rPr>
                <w:rFonts w:ascii="Tahoma" w:hAnsi="Tahoma" w:cs="Tahoma"/>
                <w:sz w:val="16"/>
                <w:szCs w:val="16"/>
              </w:rPr>
            </w:pPr>
          </w:p>
        </w:tc>
        <w:tc>
          <w:tcPr>
            <w:tcW w:w="4250" w:type="dxa"/>
            <w:tcBorders>
              <w:top w:val="dotted" w:sz="4" w:space="0" w:color="000000"/>
              <w:left w:val="nil"/>
              <w:bottom w:val="nil"/>
              <w:right w:val="nil"/>
            </w:tcBorders>
          </w:tcPr>
          <w:p w14:paraId="4A095D4A" w14:textId="77777777" w:rsidR="003C3704" w:rsidRPr="00E04DC5" w:rsidRDefault="00D3128E">
            <w:pPr>
              <w:widowControl w:val="0"/>
              <w:jc w:val="center"/>
              <w:rPr>
                <w:rFonts w:ascii="Tahoma" w:hAnsi="Tahoma" w:cs="Tahoma"/>
                <w:sz w:val="16"/>
                <w:szCs w:val="16"/>
              </w:rPr>
            </w:pPr>
            <w:r w:rsidRPr="00E04DC5">
              <w:rPr>
                <w:rFonts w:ascii="Tahoma" w:hAnsi="Tahoma" w:cs="Tahoma"/>
                <w:sz w:val="16"/>
                <w:szCs w:val="16"/>
              </w:rPr>
              <w:t xml:space="preserve">prof. MUDr. David </w:t>
            </w:r>
            <w:proofErr w:type="spellStart"/>
            <w:r w:rsidRPr="00E04DC5">
              <w:rPr>
                <w:rFonts w:ascii="Tahoma" w:hAnsi="Tahoma" w:cs="Tahoma"/>
                <w:sz w:val="16"/>
                <w:szCs w:val="16"/>
              </w:rPr>
              <w:t>Feltl</w:t>
            </w:r>
            <w:proofErr w:type="spellEnd"/>
            <w:r w:rsidRPr="00E04DC5">
              <w:rPr>
                <w:rFonts w:ascii="Tahoma" w:hAnsi="Tahoma" w:cs="Tahoma"/>
                <w:sz w:val="16"/>
                <w:szCs w:val="16"/>
              </w:rPr>
              <w:t>, Ph.D., MBA</w:t>
            </w:r>
          </w:p>
          <w:p w14:paraId="644CAAE2" w14:textId="77777777" w:rsidR="003C3704" w:rsidRPr="00E04DC5" w:rsidRDefault="00D3128E">
            <w:pPr>
              <w:widowControl w:val="0"/>
              <w:jc w:val="center"/>
              <w:rPr>
                <w:rFonts w:ascii="Tahoma" w:hAnsi="Tahoma" w:cs="Tahoma"/>
                <w:sz w:val="16"/>
                <w:szCs w:val="16"/>
              </w:rPr>
            </w:pPr>
            <w:r w:rsidRPr="00E04DC5">
              <w:rPr>
                <w:rFonts w:ascii="Tahoma" w:hAnsi="Tahoma" w:cs="Tahoma"/>
                <w:sz w:val="16"/>
                <w:szCs w:val="16"/>
              </w:rPr>
              <w:t>ředitel Všeobecné fakultní nemocnice v Praze</w:t>
            </w:r>
          </w:p>
          <w:p w14:paraId="6C44997C" w14:textId="77777777" w:rsidR="003C3704" w:rsidRPr="00E04DC5" w:rsidRDefault="003C3704">
            <w:pPr>
              <w:widowControl w:val="0"/>
              <w:rPr>
                <w:rFonts w:ascii="Tahoma" w:hAnsi="Tahoma" w:cs="Tahoma"/>
                <w:sz w:val="16"/>
                <w:szCs w:val="16"/>
              </w:rPr>
            </w:pPr>
          </w:p>
        </w:tc>
      </w:tr>
    </w:tbl>
    <w:p w14:paraId="585D2599" w14:textId="77777777" w:rsidR="0084577F" w:rsidRPr="00E04DC5" w:rsidRDefault="0084577F" w:rsidP="0084577F">
      <w:pPr>
        <w:rPr>
          <w:rFonts w:ascii="Tahoma" w:hAnsi="Tahoma" w:cs="Tahoma"/>
          <w:sz w:val="16"/>
          <w:szCs w:val="16"/>
        </w:rPr>
      </w:pPr>
      <w:r w:rsidRPr="00E04DC5">
        <w:rPr>
          <w:rFonts w:ascii="Tahoma" w:hAnsi="Tahoma" w:cs="Tahoma"/>
          <w:sz w:val="16"/>
          <w:szCs w:val="16"/>
        </w:rPr>
        <w:t>Příloha č. 1 - Cenová nabídka č. 232601 ze dne 26.01.2023</w:t>
      </w:r>
    </w:p>
    <w:p w14:paraId="15A291EB" w14:textId="42C89833" w:rsidR="00142B81" w:rsidRDefault="00142B81" w:rsidP="00142B81">
      <w:pPr>
        <w:rPr>
          <w:rFonts w:ascii="Tahoma" w:hAnsi="Tahoma" w:cs="Tahoma"/>
          <w:sz w:val="16"/>
          <w:szCs w:val="16"/>
        </w:rPr>
      </w:pPr>
    </w:p>
    <w:p w14:paraId="6F3A5C23" w14:textId="2483BB9D" w:rsidR="00142B81" w:rsidRPr="00142B81" w:rsidRDefault="00552D5D" w:rsidP="0095677E">
      <w:pPr>
        <w:tabs>
          <w:tab w:val="center" w:pos="4536"/>
        </w:tabs>
        <w:rPr>
          <w:rFonts w:ascii="Tahoma" w:hAnsi="Tahoma" w:cs="Tahoma"/>
          <w:sz w:val="16"/>
          <w:szCs w:val="16"/>
        </w:rPr>
        <w:sectPr w:rsidR="00142B81" w:rsidRPr="00142B81">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417" w:left="1417" w:header="708" w:footer="594" w:gutter="0"/>
          <w:cols w:space="708"/>
          <w:formProt w:val="0"/>
          <w:docGrid w:linePitch="100"/>
        </w:sectPr>
      </w:pPr>
      <w:r>
        <w:rPr>
          <w:noProof/>
        </w:rPr>
        <w:drawing>
          <wp:anchor distT="0" distB="0" distL="114300" distR="114300" simplePos="0" relativeHeight="251660288" behindDoc="0" locked="0" layoutInCell="1" allowOverlap="1" wp14:anchorId="71619953" wp14:editId="08F9C725">
            <wp:simplePos x="0" y="0"/>
            <wp:positionH relativeFrom="column">
              <wp:posOffset>443230</wp:posOffset>
            </wp:positionH>
            <wp:positionV relativeFrom="paragraph">
              <wp:posOffset>750570</wp:posOffset>
            </wp:positionV>
            <wp:extent cx="5267325" cy="6543040"/>
            <wp:effectExtent l="0" t="0" r="9525" b="0"/>
            <wp:wrapThrough wrapText="bothSides">
              <wp:wrapPolygon edited="0">
                <wp:start x="0" y="0"/>
                <wp:lineTo x="0" y="21508"/>
                <wp:lineTo x="21561" y="21508"/>
                <wp:lineTo x="21561" y="0"/>
                <wp:lineTo x="0"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l="37516" t="17323" r="39541" b="14581"/>
                    <a:stretch/>
                  </pic:blipFill>
                  <pic:spPr bwMode="auto">
                    <a:xfrm>
                      <a:off x="0" y="0"/>
                      <a:ext cx="5267325" cy="6543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2B81">
        <w:rPr>
          <w:rFonts w:ascii="Tahoma" w:hAnsi="Tahoma" w:cs="Tahoma"/>
          <w:sz w:val="16"/>
          <w:szCs w:val="16"/>
        </w:rPr>
        <w:tab/>
      </w:r>
    </w:p>
    <w:p w14:paraId="33E9E1CA" w14:textId="32D0A228" w:rsidR="0095677E" w:rsidRPr="004000BB" w:rsidRDefault="00746E87" w:rsidP="0095677E">
      <w:pPr>
        <w:pStyle w:val="VFNhl-1"/>
      </w:pPr>
      <w:r>
        <w:rPr>
          <w:noProof/>
        </w:rPr>
        <w:drawing>
          <wp:anchor distT="0" distB="0" distL="114300" distR="114300" simplePos="0" relativeHeight="251659264" behindDoc="1" locked="0" layoutInCell="1" allowOverlap="1" wp14:anchorId="0E79381D" wp14:editId="7C304E5F">
            <wp:simplePos x="0" y="0"/>
            <wp:positionH relativeFrom="column">
              <wp:posOffset>-551815</wp:posOffset>
            </wp:positionH>
            <wp:positionV relativeFrom="paragraph">
              <wp:posOffset>-640715</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77E" w:rsidRPr="00F46279">
        <w:t>VŠEOBECNÁ F</w:t>
      </w:r>
      <w:r w:rsidR="0095677E" w:rsidRPr="00A9762C">
        <w:t>AKULTNÍ</w:t>
      </w:r>
      <w:r w:rsidR="0095677E" w:rsidRPr="004000BB">
        <w:t xml:space="preserve"> NEMOCNICE V PRAZE</w:t>
      </w:r>
    </w:p>
    <w:p w14:paraId="2DEA1EF1" w14:textId="7A9C3E3D" w:rsidR="0095677E" w:rsidRPr="007D0D3D" w:rsidRDefault="0095677E" w:rsidP="00746E8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xml:space="preserve"> IČ: 00064165, </w:t>
      </w:r>
    </w:p>
    <w:p w14:paraId="305DC72D" w14:textId="434398FC" w:rsidR="00584186" w:rsidRPr="00746E87" w:rsidRDefault="00746E87" w:rsidP="00746E87">
      <w:pPr>
        <w:pStyle w:val="Nzev"/>
        <w:ind w:left="0"/>
        <w:rPr>
          <w:rFonts w:ascii="Arial" w:hAnsi="Arial" w:cs="Arial"/>
        </w:rPr>
      </w:pPr>
      <w:r>
        <w:tab/>
      </w:r>
      <w:r w:rsidR="0095677E">
        <w:t>Seznam dodané techniky</w:t>
      </w:r>
    </w:p>
    <w:p w14:paraId="34B46BD7" w14:textId="4DF8363B" w:rsidR="003C3704" w:rsidRDefault="00D3128E">
      <w:pPr>
        <w:rPr>
          <w:rFonts w:ascii="Arial" w:hAnsi="Arial" w:cs="Arial"/>
          <w:sz w:val="16"/>
          <w:szCs w:val="16"/>
        </w:rPr>
      </w:pPr>
      <w:r>
        <w:rPr>
          <w:rFonts w:ascii="Arial" w:hAnsi="Arial" w:cs="Arial"/>
        </w:rPr>
        <w:t xml:space="preserve">Příloha č. 2 smlouvy číslo: PO </w:t>
      </w:r>
      <w:r w:rsidR="0084577F">
        <w:rPr>
          <w:rFonts w:ascii="Arial" w:hAnsi="Arial" w:cs="Arial"/>
        </w:rPr>
        <w:t>272/</w:t>
      </w:r>
      <w:r>
        <w:rPr>
          <w:rFonts w:ascii="Arial" w:hAnsi="Arial" w:cs="Arial"/>
        </w:rPr>
        <w:t>S/2</w:t>
      </w:r>
      <w:r w:rsidR="0084577F">
        <w:rPr>
          <w:rFonts w:ascii="Arial" w:hAnsi="Arial" w:cs="Arial"/>
        </w:rPr>
        <w:t>3</w:t>
      </w:r>
    </w:p>
    <w:tbl>
      <w:tblPr>
        <w:tblStyle w:val="Mkatabulky"/>
        <w:tblW w:w="10206" w:type="dxa"/>
        <w:tblInd w:w="-5" w:type="dxa"/>
        <w:tblLayout w:type="fixed"/>
        <w:tblLook w:val="04A0" w:firstRow="1" w:lastRow="0" w:firstColumn="1" w:lastColumn="0" w:noHBand="0" w:noVBand="1"/>
      </w:tblPr>
      <w:tblGrid>
        <w:gridCol w:w="1701"/>
        <w:gridCol w:w="2126"/>
        <w:gridCol w:w="2126"/>
        <w:gridCol w:w="2126"/>
        <w:gridCol w:w="2127"/>
      </w:tblGrid>
      <w:tr w:rsidR="003C3704" w14:paraId="14196CF6" w14:textId="77777777">
        <w:tc>
          <w:tcPr>
            <w:tcW w:w="10206" w:type="dxa"/>
            <w:gridSpan w:val="5"/>
            <w:shd w:val="clear" w:color="auto" w:fill="D9D9D9" w:themeFill="background1" w:themeFillShade="D9"/>
            <w:vAlign w:val="center"/>
          </w:tcPr>
          <w:p w14:paraId="0899ECAD" w14:textId="77777777" w:rsidR="003C3704" w:rsidRDefault="00D3128E">
            <w:pPr>
              <w:widowControl w:val="0"/>
              <w:jc w:val="center"/>
              <w:rPr>
                <w:rFonts w:ascii="Arial" w:hAnsi="Arial" w:cs="Arial"/>
                <w:b/>
              </w:rPr>
            </w:pPr>
            <w:r>
              <w:rPr>
                <w:rFonts w:ascii="Arial" w:hAnsi="Arial" w:cs="Arial"/>
                <w:b/>
                <w:sz w:val="24"/>
              </w:rPr>
              <w:t>Popis dodané techniky:</w:t>
            </w:r>
          </w:p>
        </w:tc>
      </w:tr>
      <w:tr w:rsidR="003C3704" w14:paraId="70FAF292" w14:textId="77777777">
        <w:trPr>
          <w:trHeight w:val="1145"/>
        </w:trPr>
        <w:tc>
          <w:tcPr>
            <w:tcW w:w="1701" w:type="dxa"/>
            <w:shd w:val="clear" w:color="auto" w:fill="D9D9D9" w:themeFill="background1" w:themeFillShade="D9"/>
            <w:vAlign w:val="center"/>
          </w:tcPr>
          <w:p w14:paraId="2E75D11E" w14:textId="77777777" w:rsidR="003C3704" w:rsidRDefault="00D3128E">
            <w:pPr>
              <w:widowControl w:val="0"/>
              <w:rPr>
                <w:rFonts w:ascii="Arial" w:hAnsi="Arial" w:cs="Arial"/>
                <w:b/>
                <w:sz w:val="22"/>
              </w:rPr>
            </w:pPr>
            <w:r>
              <w:rPr>
                <w:rFonts w:ascii="Arial" w:hAnsi="Arial" w:cs="Arial"/>
                <w:b/>
                <w:sz w:val="22"/>
              </w:rPr>
              <w:t>Název přístroje</w:t>
            </w:r>
          </w:p>
        </w:tc>
        <w:tc>
          <w:tcPr>
            <w:tcW w:w="2126" w:type="dxa"/>
            <w:vAlign w:val="center"/>
          </w:tcPr>
          <w:p w14:paraId="78E424C4" w14:textId="77777777" w:rsidR="003C3704" w:rsidRDefault="00D3128E">
            <w:pPr>
              <w:widowControl w:val="0"/>
              <w:jc w:val="center"/>
              <w:rPr>
                <w:rFonts w:ascii="Arial" w:hAnsi="Arial" w:cs="Arial"/>
                <w:sz w:val="22"/>
              </w:rPr>
            </w:pPr>
            <w:r>
              <w:rPr>
                <w:rFonts w:ascii="Arial" w:hAnsi="Arial" w:cs="Arial"/>
                <w:sz w:val="22"/>
              </w:rPr>
              <w:t>Parní sterilizátor</w:t>
            </w:r>
          </w:p>
        </w:tc>
        <w:tc>
          <w:tcPr>
            <w:tcW w:w="2126" w:type="dxa"/>
            <w:vAlign w:val="center"/>
          </w:tcPr>
          <w:p w14:paraId="63636E3C" w14:textId="77777777" w:rsidR="003C3704" w:rsidRDefault="00D3128E">
            <w:pPr>
              <w:widowControl w:val="0"/>
              <w:jc w:val="center"/>
              <w:rPr>
                <w:rFonts w:ascii="Arial" w:hAnsi="Arial" w:cs="Arial"/>
                <w:sz w:val="22"/>
              </w:rPr>
            </w:pPr>
            <w:proofErr w:type="spellStart"/>
            <w:r>
              <w:rPr>
                <w:rFonts w:ascii="Arial" w:hAnsi="Arial" w:cs="Arial"/>
                <w:sz w:val="22"/>
              </w:rPr>
              <w:t>Demineralizer</w:t>
            </w:r>
            <w:proofErr w:type="spellEnd"/>
            <w:r>
              <w:rPr>
                <w:rFonts w:ascii="Arial" w:hAnsi="Arial" w:cs="Arial"/>
                <w:sz w:val="22"/>
              </w:rPr>
              <w:t xml:space="preserve"> </w:t>
            </w:r>
          </w:p>
        </w:tc>
        <w:tc>
          <w:tcPr>
            <w:tcW w:w="2126" w:type="dxa"/>
            <w:vAlign w:val="center"/>
          </w:tcPr>
          <w:p w14:paraId="7888D786" w14:textId="77777777" w:rsidR="003C3704" w:rsidRDefault="003C3704">
            <w:pPr>
              <w:widowControl w:val="0"/>
              <w:jc w:val="center"/>
              <w:rPr>
                <w:rFonts w:ascii="Arial" w:hAnsi="Arial" w:cs="Arial"/>
                <w:sz w:val="22"/>
              </w:rPr>
            </w:pPr>
          </w:p>
        </w:tc>
        <w:tc>
          <w:tcPr>
            <w:tcW w:w="2127" w:type="dxa"/>
            <w:vAlign w:val="center"/>
          </w:tcPr>
          <w:p w14:paraId="34C126D1" w14:textId="77777777" w:rsidR="003C3704" w:rsidRDefault="003C3704">
            <w:pPr>
              <w:widowControl w:val="0"/>
              <w:jc w:val="center"/>
              <w:rPr>
                <w:rFonts w:ascii="Arial" w:hAnsi="Arial" w:cs="Arial"/>
                <w:sz w:val="22"/>
              </w:rPr>
            </w:pPr>
          </w:p>
        </w:tc>
      </w:tr>
      <w:tr w:rsidR="003C3704" w14:paraId="77952C2A" w14:textId="77777777">
        <w:trPr>
          <w:trHeight w:val="979"/>
        </w:trPr>
        <w:tc>
          <w:tcPr>
            <w:tcW w:w="1701" w:type="dxa"/>
            <w:shd w:val="clear" w:color="auto" w:fill="D9D9D9" w:themeFill="background1" w:themeFillShade="D9"/>
            <w:vAlign w:val="center"/>
          </w:tcPr>
          <w:p w14:paraId="6638B24A" w14:textId="77777777" w:rsidR="003C3704" w:rsidRDefault="00D3128E">
            <w:pPr>
              <w:widowControl w:val="0"/>
              <w:rPr>
                <w:rFonts w:ascii="Arial" w:hAnsi="Arial" w:cs="Arial"/>
                <w:b/>
                <w:sz w:val="22"/>
              </w:rPr>
            </w:pPr>
            <w:r>
              <w:rPr>
                <w:rFonts w:ascii="Arial" w:hAnsi="Arial" w:cs="Arial"/>
                <w:b/>
                <w:sz w:val="22"/>
              </w:rPr>
              <w:t>Výrobce</w:t>
            </w:r>
          </w:p>
        </w:tc>
        <w:tc>
          <w:tcPr>
            <w:tcW w:w="2126" w:type="dxa"/>
            <w:vAlign w:val="center"/>
          </w:tcPr>
          <w:p w14:paraId="281CA66A" w14:textId="77777777" w:rsidR="003C3704" w:rsidRDefault="00D3128E">
            <w:pPr>
              <w:widowControl w:val="0"/>
              <w:jc w:val="center"/>
              <w:rPr>
                <w:rFonts w:ascii="Arial" w:hAnsi="Arial" w:cs="Arial"/>
                <w:sz w:val="22"/>
              </w:rPr>
            </w:pPr>
            <w:r>
              <w:rPr>
                <w:rFonts w:ascii="Arial" w:hAnsi="Arial" w:cs="Arial"/>
                <w:sz w:val="22"/>
              </w:rPr>
              <w:t>CEFLA S.C.</w:t>
            </w:r>
          </w:p>
        </w:tc>
        <w:tc>
          <w:tcPr>
            <w:tcW w:w="2126" w:type="dxa"/>
            <w:vAlign w:val="center"/>
          </w:tcPr>
          <w:p w14:paraId="6E28E8B4" w14:textId="77777777" w:rsidR="003C3704" w:rsidRDefault="00D3128E">
            <w:pPr>
              <w:widowControl w:val="0"/>
              <w:jc w:val="center"/>
              <w:rPr>
                <w:rFonts w:ascii="Arial" w:hAnsi="Arial" w:cs="Arial"/>
                <w:sz w:val="22"/>
              </w:rPr>
            </w:pPr>
            <w:r>
              <w:rPr>
                <w:rFonts w:ascii="Arial" w:hAnsi="Arial" w:cs="Arial"/>
                <w:sz w:val="22"/>
              </w:rPr>
              <w:t>CEFLA S.C.</w:t>
            </w:r>
          </w:p>
        </w:tc>
        <w:tc>
          <w:tcPr>
            <w:tcW w:w="2126" w:type="dxa"/>
            <w:vAlign w:val="center"/>
          </w:tcPr>
          <w:p w14:paraId="32742413" w14:textId="77777777" w:rsidR="003C3704" w:rsidRDefault="003C3704">
            <w:pPr>
              <w:widowControl w:val="0"/>
              <w:jc w:val="center"/>
              <w:rPr>
                <w:rFonts w:ascii="Arial" w:hAnsi="Arial" w:cs="Arial"/>
                <w:sz w:val="22"/>
              </w:rPr>
            </w:pPr>
          </w:p>
        </w:tc>
        <w:tc>
          <w:tcPr>
            <w:tcW w:w="2127" w:type="dxa"/>
            <w:vAlign w:val="center"/>
          </w:tcPr>
          <w:p w14:paraId="2C98A8EC" w14:textId="77777777" w:rsidR="003C3704" w:rsidRDefault="003C3704">
            <w:pPr>
              <w:widowControl w:val="0"/>
              <w:jc w:val="center"/>
              <w:rPr>
                <w:rFonts w:ascii="Arial" w:hAnsi="Arial" w:cs="Arial"/>
                <w:sz w:val="22"/>
              </w:rPr>
            </w:pPr>
          </w:p>
        </w:tc>
      </w:tr>
      <w:tr w:rsidR="003C3704" w14:paraId="490F1CF7" w14:textId="77777777">
        <w:trPr>
          <w:trHeight w:val="755"/>
        </w:trPr>
        <w:tc>
          <w:tcPr>
            <w:tcW w:w="1701" w:type="dxa"/>
            <w:shd w:val="clear" w:color="auto" w:fill="D9D9D9" w:themeFill="background1" w:themeFillShade="D9"/>
            <w:vAlign w:val="center"/>
          </w:tcPr>
          <w:p w14:paraId="30CC3D92" w14:textId="77777777" w:rsidR="003C3704" w:rsidRDefault="00D3128E">
            <w:pPr>
              <w:widowControl w:val="0"/>
              <w:rPr>
                <w:rFonts w:ascii="Arial" w:hAnsi="Arial" w:cs="Arial"/>
                <w:b/>
                <w:sz w:val="22"/>
              </w:rPr>
            </w:pPr>
            <w:r>
              <w:rPr>
                <w:rFonts w:ascii="Arial" w:hAnsi="Arial" w:cs="Arial"/>
                <w:b/>
                <w:sz w:val="22"/>
              </w:rPr>
              <w:t>Typ</w:t>
            </w:r>
          </w:p>
        </w:tc>
        <w:tc>
          <w:tcPr>
            <w:tcW w:w="2126" w:type="dxa"/>
            <w:vAlign w:val="center"/>
          </w:tcPr>
          <w:p w14:paraId="2662DCB0" w14:textId="77777777" w:rsidR="003C3704" w:rsidRDefault="00D3128E">
            <w:pPr>
              <w:widowControl w:val="0"/>
              <w:jc w:val="center"/>
              <w:rPr>
                <w:rFonts w:ascii="Arial" w:hAnsi="Arial" w:cs="Arial"/>
                <w:sz w:val="22"/>
              </w:rPr>
            </w:pPr>
            <w:proofErr w:type="spellStart"/>
            <w:r>
              <w:rPr>
                <w:rFonts w:ascii="Arial" w:hAnsi="Arial" w:cs="Arial"/>
                <w:sz w:val="22"/>
              </w:rPr>
              <w:t>Mocom</w:t>
            </w:r>
            <w:proofErr w:type="spellEnd"/>
            <w:r>
              <w:rPr>
                <w:rFonts w:ascii="Arial" w:hAnsi="Arial" w:cs="Arial"/>
                <w:sz w:val="22"/>
              </w:rPr>
              <w:t xml:space="preserve"> B22 </w:t>
            </w:r>
            <w:proofErr w:type="spellStart"/>
            <w:r>
              <w:rPr>
                <w:rFonts w:ascii="Arial" w:hAnsi="Arial" w:cs="Arial"/>
                <w:sz w:val="22"/>
              </w:rPr>
              <w:t>Classic</w:t>
            </w:r>
            <w:proofErr w:type="spellEnd"/>
          </w:p>
        </w:tc>
        <w:tc>
          <w:tcPr>
            <w:tcW w:w="2126" w:type="dxa"/>
            <w:vAlign w:val="center"/>
          </w:tcPr>
          <w:p w14:paraId="39B90CD3" w14:textId="77777777" w:rsidR="003C3704" w:rsidRDefault="00D3128E">
            <w:pPr>
              <w:widowControl w:val="0"/>
              <w:jc w:val="center"/>
              <w:rPr>
                <w:rFonts w:ascii="Arial" w:hAnsi="Arial" w:cs="Arial"/>
                <w:sz w:val="22"/>
              </w:rPr>
            </w:pPr>
            <w:proofErr w:type="spellStart"/>
            <w:r>
              <w:rPr>
                <w:rFonts w:ascii="Arial" w:hAnsi="Arial" w:cs="Arial"/>
                <w:sz w:val="22"/>
              </w:rPr>
              <w:t>Pure</w:t>
            </w:r>
            <w:proofErr w:type="spellEnd"/>
            <w:r>
              <w:rPr>
                <w:rFonts w:ascii="Arial" w:hAnsi="Arial" w:cs="Arial"/>
                <w:sz w:val="22"/>
              </w:rPr>
              <w:t xml:space="preserve"> 100</w:t>
            </w:r>
          </w:p>
        </w:tc>
        <w:tc>
          <w:tcPr>
            <w:tcW w:w="2126" w:type="dxa"/>
            <w:vAlign w:val="center"/>
          </w:tcPr>
          <w:p w14:paraId="0B2DE009" w14:textId="77777777" w:rsidR="003C3704" w:rsidRDefault="003C3704">
            <w:pPr>
              <w:widowControl w:val="0"/>
              <w:jc w:val="center"/>
              <w:rPr>
                <w:rFonts w:ascii="Arial" w:hAnsi="Arial" w:cs="Arial"/>
                <w:sz w:val="22"/>
              </w:rPr>
            </w:pPr>
          </w:p>
        </w:tc>
        <w:tc>
          <w:tcPr>
            <w:tcW w:w="2127" w:type="dxa"/>
            <w:vAlign w:val="center"/>
          </w:tcPr>
          <w:p w14:paraId="79F86387" w14:textId="77777777" w:rsidR="003C3704" w:rsidRDefault="003C3704">
            <w:pPr>
              <w:widowControl w:val="0"/>
              <w:jc w:val="center"/>
              <w:rPr>
                <w:rFonts w:ascii="Arial" w:hAnsi="Arial" w:cs="Arial"/>
                <w:sz w:val="22"/>
              </w:rPr>
            </w:pPr>
          </w:p>
        </w:tc>
      </w:tr>
      <w:tr w:rsidR="003C3704" w14:paraId="333E3771" w14:textId="77777777">
        <w:trPr>
          <w:trHeight w:val="571"/>
        </w:trPr>
        <w:tc>
          <w:tcPr>
            <w:tcW w:w="1701" w:type="dxa"/>
            <w:shd w:val="clear" w:color="auto" w:fill="D9D9D9" w:themeFill="background1" w:themeFillShade="D9"/>
            <w:vAlign w:val="center"/>
          </w:tcPr>
          <w:p w14:paraId="63D7115C" w14:textId="77777777" w:rsidR="003C3704" w:rsidRDefault="00D3128E">
            <w:pPr>
              <w:widowControl w:val="0"/>
              <w:rPr>
                <w:rFonts w:ascii="Arial" w:hAnsi="Arial" w:cs="Arial"/>
                <w:b/>
                <w:sz w:val="22"/>
              </w:rPr>
            </w:pPr>
            <w:r>
              <w:rPr>
                <w:rFonts w:ascii="Arial" w:hAnsi="Arial" w:cs="Arial"/>
                <w:b/>
                <w:sz w:val="22"/>
              </w:rPr>
              <w:t>Výrobní číslo/a</w:t>
            </w:r>
          </w:p>
        </w:tc>
        <w:tc>
          <w:tcPr>
            <w:tcW w:w="2126" w:type="dxa"/>
            <w:vAlign w:val="center"/>
          </w:tcPr>
          <w:p w14:paraId="4CC1EA43" w14:textId="77777777" w:rsidR="003C3704" w:rsidRDefault="003C3704">
            <w:pPr>
              <w:widowControl w:val="0"/>
              <w:jc w:val="center"/>
              <w:rPr>
                <w:rFonts w:ascii="Arial" w:hAnsi="Arial" w:cs="Arial"/>
                <w:sz w:val="22"/>
              </w:rPr>
            </w:pPr>
          </w:p>
        </w:tc>
        <w:tc>
          <w:tcPr>
            <w:tcW w:w="2126" w:type="dxa"/>
            <w:vAlign w:val="center"/>
          </w:tcPr>
          <w:p w14:paraId="4644DF23" w14:textId="77777777" w:rsidR="003C3704" w:rsidRDefault="003C3704">
            <w:pPr>
              <w:widowControl w:val="0"/>
              <w:jc w:val="center"/>
              <w:rPr>
                <w:rFonts w:ascii="Arial" w:hAnsi="Arial" w:cs="Arial"/>
                <w:sz w:val="22"/>
              </w:rPr>
            </w:pPr>
          </w:p>
        </w:tc>
        <w:tc>
          <w:tcPr>
            <w:tcW w:w="2126" w:type="dxa"/>
            <w:vAlign w:val="center"/>
          </w:tcPr>
          <w:p w14:paraId="5B31108A" w14:textId="77777777" w:rsidR="003C3704" w:rsidRDefault="003C3704">
            <w:pPr>
              <w:widowControl w:val="0"/>
              <w:jc w:val="center"/>
              <w:rPr>
                <w:rFonts w:ascii="Arial" w:hAnsi="Arial" w:cs="Arial"/>
                <w:sz w:val="22"/>
              </w:rPr>
            </w:pPr>
          </w:p>
        </w:tc>
        <w:tc>
          <w:tcPr>
            <w:tcW w:w="2127" w:type="dxa"/>
            <w:vAlign w:val="center"/>
          </w:tcPr>
          <w:p w14:paraId="04545B46" w14:textId="77777777" w:rsidR="003C3704" w:rsidRDefault="003C3704">
            <w:pPr>
              <w:widowControl w:val="0"/>
              <w:jc w:val="center"/>
              <w:rPr>
                <w:rFonts w:ascii="Arial" w:hAnsi="Arial" w:cs="Arial"/>
                <w:sz w:val="22"/>
              </w:rPr>
            </w:pPr>
          </w:p>
        </w:tc>
      </w:tr>
      <w:tr w:rsidR="003C3704" w14:paraId="0032F474" w14:textId="77777777">
        <w:trPr>
          <w:trHeight w:val="419"/>
        </w:trPr>
        <w:tc>
          <w:tcPr>
            <w:tcW w:w="1701" w:type="dxa"/>
            <w:shd w:val="clear" w:color="auto" w:fill="D9D9D9" w:themeFill="background1" w:themeFillShade="D9"/>
            <w:vAlign w:val="center"/>
          </w:tcPr>
          <w:p w14:paraId="74E1A790" w14:textId="77777777" w:rsidR="003C3704" w:rsidRDefault="00D3128E">
            <w:pPr>
              <w:widowControl w:val="0"/>
              <w:rPr>
                <w:rFonts w:ascii="Arial" w:hAnsi="Arial" w:cs="Arial"/>
                <w:b/>
                <w:sz w:val="22"/>
              </w:rPr>
            </w:pPr>
            <w:r>
              <w:rPr>
                <w:rFonts w:ascii="Arial" w:hAnsi="Arial" w:cs="Arial"/>
                <w:b/>
                <w:sz w:val="22"/>
              </w:rPr>
              <w:t>Třída ZP</w:t>
            </w:r>
            <w:r>
              <w:rPr>
                <w:rStyle w:val="Znakapoznpodarou"/>
                <w:rFonts w:ascii="Arial" w:hAnsi="Arial" w:cs="Arial"/>
                <w:b/>
                <w:sz w:val="22"/>
              </w:rPr>
              <w:footnoteReference w:id="1"/>
            </w:r>
          </w:p>
        </w:tc>
        <w:tc>
          <w:tcPr>
            <w:tcW w:w="2126" w:type="dxa"/>
            <w:vAlign w:val="center"/>
          </w:tcPr>
          <w:p w14:paraId="0FE64463" w14:textId="77777777" w:rsidR="003C3704" w:rsidRDefault="00D3128E">
            <w:pPr>
              <w:widowControl w:val="0"/>
              <w:jc w:val="center"/>
              <w:rPr>
                <w:rFonts w:ascii="Arial" w:hAnsi="Arial" w:cs="Arial"/>
                <w:sz w:val="22"/>
              </w:rPr>
            </w:pPr>
            <w:proofErr w:type="spellStart"/>
            <w:r>
              <w:rPr>
                <w:rFonts w:ascii="Arial" w:hAnsi="Arial" w:cs="Arial"/>
                <w:sz w:val="22"/>
              </w:rPr>
              <w:t>IIb</w:t>
            </w:r>
            <w:proofErr w:type="spellEnd"/>
          </w:p>
        </w:tc>
        <w:tc>
          <w:tcPr>
            <w:tcW w:w="2126" w:type="dxa"/>
            <w:vAlign w:val="center"/>
          </w:tcPr>
          <w:p w14:paraId="0FDA5439" w14:textId="77777777" w:rsidR="003C3704" w:rsidRDefault="00D3128E">
            <w:pPr>
              <w:widowControl w:val="0"/>
              <w:jc w:val="center"/>
              <w:rPr>
                <w:rFonts w:ascii="Arial" w:hAnsi="Arial" w:cs="Arial"/>
                <w:sz w:val="22"/>
              </w:rPr>
            </w:pPr>
            <w:r>
              <w:rPr>
                <w:rFonts w:ascii="Arial" w:hAnsi="Arial" w:cs="Arial"/>
                <w:sz w:val="22"/>
              </w:rPr>
              <w:t>I</w:t>
            </w:r>
          </w:p>
        </w:tc>
        <w:tc>
          <w:tcPr>
            <w:tcW w:w="2126" w:type="dxa"/>
            <w:vAlign w:val="center"/>
          </w:tcPr>
          <w:p w14:paraId="45DDC268" w14:textId="77777777" w:rsidR="003C3704" w:rsidRDefault="003C3704">
            <w:pPr>
              <w:widowControl w:val="0"/>
              <w:jc w:val="center"/>
              <w:rPr>
                <w:rFonts w:ascii="Arial" w:hAnsi="Arial" w:cs="Arial"/>
                <w:sz w:val="22"/>
              </w:rPr>
            </w:pPr>
          </w:p>
        </w:tc>
        <w:tc>
          <w:tcPr>
            <w:tcW w:w="2127" w:type="dxa"/>
            <w:vAlign w:val="center"/>
          </w:tcPr>
          <w:p w14:paraId="6777F65B" w14:textId="77777777" w:rsidR="003C3704" w:rsidRDefault="003C3704">
            <w:pPr>
              <w:widowControl w:val="0"/>
              <w:jc w:val="center"/>
              <w:rPr>
                <w:rFonts w:ascii="Arial" w:hAnsi="Arial" w:cs="Arial"/>
                <w:sz w:val="22"/>
              </w:rPr>
            </w:pPr>
          </w:p>
        </w:tc>
      </w:tr>
      <w:tr w:rsidR="003C3704" w14:paraId="70036461" w14:textId="77777777">
        <w:trPr>
          <w:trHeight w:val="491"/>
        </w:trPr>
        <w:tc>
          <w:tcPr>
            <w:tcW w:w="1701" w:type="dxa"/>
            <w:shd w:val="clear" w:color="auto" w:fill="D9D9D9" w:themeFill="background1" w:themeFillShade="D9"/>
            <w:vAlign w:val="center"/>
          </w:tcPr>
          <w:p w14:paraId="3DD8AF20" w14:textId="77777777" w:rsidR="003C3704" w:rsidRDefault="00D3128E">
            <w:pPr>
              <w:widowControl w:val="0"/>
              <w:rPr>
                <w:rFonts w:ascii="Arial" w:hAnsi="Arial" w:cs="Arial"/>
                <w:b/>
                <w:sz w:val="22"/>
              </w:rPr>
            </w:pPr>
            <w:r>
              <w:rPr>
                <w:rFonts w:ascii="Arial" w:hAnsi="Arial" w:cs="Arial"/>
                <w:b/>
                <w:sz w:val="22"/>
              </w:rPr>
              <w:t>Instruktáž</w:t>
            </w:r>
            <w:r>
              <w:rPr>
                <w:rStyle w:val="Znakapoznpodarou"/>
                <w:rFonts w:ascii="Arial" w:hAnsi="Arial" w:cs="Arial"/>
                <w:b/>
                <w:sz w:val="22"/>
              </w:rPr>
              <w:footnoteReference w:id="2"/>
            </w:r>
            <w:r>
              <w:rPr>
                <w:rFonts w:ascii="Arial" w:hAnsi="Arial" w:cs="Arial"/>
                <w:b/>
                <w:sz w:val="22"/>
              </w:rPr>
              <w:t xml:space="preserve"> </w:t>
            </w:r>
          </w:p>
        </w:tc>
        <w:tc>
          <w:tcPr>
            <w:tcW w:w="2126" w:type="dxa"/>
            <w:vAlign w:val="center"/>
          </w:tcPr>
          <w:p w14:paraId="3CC3462E" w14:textId="77777777" w:rsidR="003C3704" w:rsidRDefault="00D3128E">
            <w:pPr>
              <w:widowControl w:val="0"/>
              <w:jc w:val="center"/>
              <w:rPr>
                <w:rFonts w:ascii="Arial" w:hAnsi="Arial" w:cs="Arial"/>
                <w:sz w:val="22"/>
              </w:rPr>
            </w:pPr>
            <w:r>
              <w:rPr>
                <w:rFonts w:ascii="Arial" w:hAnsi="Arial" w:cs="Arial"/>
                <w:sz w:val="22"/>
              </w:rPr>
              <w:t>Ano</w:t>
            </w:r>
          </w:p>
        </w:tc>
        <w:tc>
          <w:tcPr>
            <w:tcW w:w="2126" w:type="dxa"/>
            <w:vAlign w:val="center"/>
          </w:tcPr>
          <w:p w14:paraId="2A6815A0"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76125677" w14:textId="2776068C" w:rsidR="003C3704" w:rsidRDefault="003C3704">
            <w:pPr>
              <w:widowControl w:val="0"/>
              <w:jc w:val="center"/>
              <w:rPr>
                <w:rFonts w:ascii="Arial" w:hAnsi="Arial" w:cs="Arial"/>
                <w:sz w:val="22"/>
              </w:rPr>
            </w:pPr>
          </w:p>
        </w:tc>
        <w:tc>
          <w:tcPr>
            <w:tcW w:w="2127" w:type="dxa"/>
            <w:vAlign w:val="center"/>
          </w:tcPr>
          <w:p w14:paraId="388C0E0A" w14:textId="5951855C" w:rsidR="003C3704" w:rsidRDefault="003C3704">
            <w:pPr>
              <w:widowControl w:val="0"/>
              <w:jc w:val="center"/>
              <w:rPr>
                <w:rFonts w:ascii="Arial" w:hAnsi="Arial" w:cs="Arial"/>
                <w:sz w:val="22"/>
              </w:rPr>
            </w:pPr>
          </w:p>
        </w:tc>
      </w:tr>
      <w:tr w:rsidR="003C3704" w14:paraId="19653036" w14:textId="77777777">
        <w:trPr>
          <w:trHeight w:val="397"/>
        </w:trPr>
        <w:tc>
          <w:tcPr>
            <w:tcW w:w="10206" w:type="dxa"/>
            <w:gridSpan w:val="5"/>
            <w:shd w:val="clear" w:color="auto" w:fill="D9D9D9" w:themeFill="background1" w:themeFillShade="D9"/>
            <w:vAlign w:val="center"/>
          </w:tcPr>
          <w:p w14:paraId="4D2ED9C5" w14:textId="77777777" w:rsidR="003C3704" w:rsidRDefault="00D3128E">
            <w:pPr>
              <w:widowControl w:val="0"/>
              <w:jc w:val="center"/>
              <w:rPr>
                <w:rFonts w:ascii="Arial" w:hAnsi="Arial" w:cs="Arial"/>
                <w:b/>
              </w:rPr>
            </w:pPr>
            <w:r>
              <w:rPr>
                <w:rFonts w:ascii="Arial" w:hAnsi="Arial" w:cs="Arial"/>
                <w:b/>
              </w:rPr>
              <w:t xml:space="preserve">Požadované opakované činnosti </w:t>
            </w:r>
            <w:r>
              <w:rPr>
                <w:rFonts w:ascii="Arial" w:hAnsi="Arial" w:cs="Arial"/>
                <w:i/>
                <w:sz w:val="22"/>
              </w:rPr>
              <w:t>(uveďte „Ne“ nebo požadovanou periodu)</w:t>
            </w:r>
          </w:p>
        </w:tc>
      </w:tr>
      <w:tr w:rsidR="003C3704" w14:paraId="10EF84ED" w14:textId="77777777">
        <w:trPr>
          <w:trHeight w:val="559"/>
        </w:trPr>
        <w:tc>
          <w:tcPr>
            <w:tcW w:w="1701" w:type="dxa"/>
            <w:shd w:val="clear" w:color="auto" w:fill="D9D9D9" w:themeFill="background1" w:themeFillShade="D9"/>
            <w:vAlign w:val="center"/>
          </w:tcPr>
          <w:p w14:paraId="59F752B2" w14:textId="77777777" w:rsidR="003C3704" w:rsidRDefault="00D3128E">
            <w:pPr>
              <w:widowControl w:val="0"/>
              <w:rPr>
                <w:rFonts w:ascii="Arial" w:hAnsi="Arial" w:cs="Arial"/>
                <w:b/>
              </w:rPr>
            </w:pPr>
            <w:r>
              <w:rPr>
                <w:rFonts w:ascii="Arial" w:hAnsi="Arial" w:cs="Arial"/>
                <w:b/>
              </w:rPr>
              <w:t>PBTK</w:t>
            </w:r>
            <w:r>
              <w:rPr>
                <w:rStyle w:val="Znakapoznpodarou"/>
                <w:rFonts w:ascii="Arial" w:hAnsi="Arial" w:cs="Arial"/>
                <w:b/>
              </w:rPr>
              <w:footnoteReference w:id="3"/>
            </w:r>
            <w:r>
              <w:rPr>
                <w:rFonts w:ascii="Arial" w:hAnsi="Arial" w:cs="Arial"/>
                <w:b/>
              </w:rPr>
              <w:t xml:space="preserve"> </w:t>
            </w:r>
          </w:p>
        </w:tc>
        <w:tc>
          <w:tcPr>
            <w:tcW w:w="2126" w:type="dxa"/>
            <w:vAlign w:val="center"/>
          </w:tcPr>
          <w:p w14:paraId="002C50A8" w14:textId="77777777" w:rsidR="003C3704" w:rsidRDefault="00D3128E">
            <w:pPr>
              <w:widowControl w:val="0"/>
              <w:jc w:val="center"/>
              <w:rPr>
                <w:rFonts w:ascii="Arial" w:hAnsi="Arial" w:cs="Arial"/>
                <w:sz w:val="22"/>
              </w:rPr>
            </w:pPr>
            <w:r>
              <w:rPr>
                <w:rFonts w:ascii="Arial" w:hAnsi="Arial" w:cs="Arial"/>
                <w:sz w:val="22"/>
              </w:rPr>
              <w:t>1x ročně</w:t>
            </w:r>
          </w:p>
        </w:tc>
        <w:tc>
          <w:tcPr>
            <w:tcW w:w="2126" w:type="dxa"/>
            <w:vAlign w:val="center"/>
          </w:tcPr>
          <w:p w14:paraId="3F1EF647"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21DAD2F2" w14:textId="77777777" w:rsidR="003C3704" w:rsidRDefault="003C3704">
            <w:pPr>
              <w:widowControl w:val="0"/>
              <w:jc w:val="center"/>
              <w:rPr>
                <w:rFonts w:ascii="Arial" w:hAnsi="Arial" w:cs="Arial"/>
                <w:sz w:val="22"/>
              </w:rPr>
            </w:pPr>
          </w:p>
        </w:tc>
        <w:tc>
          <w:tcPr>
            <w:tcW w:w="2127" w:type="dxa"/>
            <w:vAlign w:val="center"/>
          </w:tcPr>
          <w:p w14:paraId="62DB44E9" w14:textId="77777777" w:rsidR="003C3704" w:rsidRDefault="003C3704">
            <w:pPr>
              <w:widowControl w:val="0"/>
              <w:jc w:val="center"/>
              <w:rPr>
                <w:rFonts w:ascii="Arial" w:hAnsi="Arial" w:cs="Arial"/>
                <w:sz w:val="22"/>
              </w:rPr>
            </w:pPr>
          </w:p>
        </w:tc>
      </w:tr>
      <w:tr w:rsidR="003C3704" w14:paraId="1CFB3CFE" w14:textId="77777777">
        <w:trPr>
          <w:trHeight w:val="567"/>
        </w:trPr>
        <w:tc>
          <w:tcPr>
            <w:tcW w:w="1701" w:type="dxa"/>
            <w:shd w:val="clear" w:color="auto" w:fill="D9D9D9" w:themeFill="background1" w:themeFillShade="D9"/>
            <w:vAlign w:val="center"/>
          </w:tcPr>
          <w:p w14:paraId="4FCB2940" w14:textId="77777777" w:rsidR="003C3704" w:rsidRDefault="00D3128E">
            <w:pPr>
              <w:widowControl w:val="0"/>
              <w:rPr>
                <w:rFonts w:ascii="Arial" w:hAnsi="Arial" w:cs="Arial"/>
                <w:b/>
                <w:szCs w:val="22"/>
              </w:rPr>
            </w:pPr>
            <w:r>
              <w:rPr>
                <w:rFonts w:ascii="Arial" w:hAnsi="Arial" w:cs="Arial"/>
                <w:b/>
                <w:szCs w:val="22"/>
              </w:rPr>
              <w:t xml:space="preserve">Validace </w:t>
            </w:r>
          </w:p>
        </w:tc>
        <w:tc>
          <w:tcPr>
            <w:tcW w:w="2126" w:type="dxa"/>
            <w:vAlign w:val="center"/>
          </w:tcPr>
          <w:p w14:paraId="3FFA5C15"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02AB77AF"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071B3730" w14:textId="77777777" w:rsidR="003C3704" w:rsidRDefault="003C3704">
            <w:pPr>
              <w:widowControl w:val="0"/>
              <w:jc w:val="center"/>
              <w:rPr>
                <w:rFonts w:ascii="Arial" w:hAnsi="Arial" w:cs="Arial"/>
                <w:sz w:val="22"/>
              </w:rPr>
            </w:pPr>
          </w:p>
        </w:tc>
        <w:tc>
          <w:tcPr>
            <w:tcW w:w="2127" w:type="dxa"/>
            <w:vAlign w:val="center"/>
          </w:tcPr>
          <w:p w14:paraId="3A20F246" w14:textId="77777777" w:rsidR="003C3704" w:rsidRDefault="003C3704">
            <w:pPr>
              <w:widowControl w:val="0"/>
              <w:jc w:val="center"/>
              <w:rPr>
                <w:rFonts w:ascii="Arial" w:hAnsi="Arial" w:cs="Arial"/>
                <w:sz w:val="22"/>
              </w:rPr>
            </w:pPr>
          </w:p>
        </w:tc>
      </w:tr>
      <w:tr w:rsidR="003C3704" w14:paraId="5815BE12" w14:textId="77777777">
        <w:trPr>
          <w:trHeight w:val="548"/>
        </w:trPr>
        <w:tc>
          <w:tcPr>
            <w:tcW w:w="1701" w:type="dxa"/>
            <w:shd w:val="clear" w:color="auto" w:fill="D9D9D9" w:themeFill="background1" w:themeFillShade="D9"/>
            <w:vAlign w:val="center"/>
          </w:tcPr>
          <w:p w14:paraId="6D5F9118" w14:textId="77777777" w:rsidR="003C3704" w:rsidRDefault="00D3128E">
            <w:pPr>
              <w:widowControl w:val="0"/>
              <w:rPr>
                <w:rFonts w:ascii="Arial" w:hAnsi="Arial" w:cs="Arial"/>
                <w:b/>
                <w:szCs w:val="22"/>
              </w:rPr>
            </w:pPr>
            <w:r>
              <w:rPr>
                <w:rFonts w:ascii="Arial" w:hAnsi="Arial" w:cs="Arial"/>
                <w:b/>
                <w:szCs w:val="22"/>
              </w:rPr>
              <w:t>Kalibrace</w:t>
            </w:r>
          </w:p>
        </w:tc>
        <w:tc>
          <w:tcPr>
            <w:tcW w:w="2126" w:type="dxa"/>
            <w:vAlign w:val="center"/>
          </w:tcPr>
          <w:p w14:paraId="064E4819"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04309CA9"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57F6AE00" w14:textId="77777777" w:rsidR="003C3704" w:rsidRDefault="003C3704">
            <w:pPr>
              <w:widowControl w:val="0"/>
              <w:jc w:val="center"/>
              <w:rPr>
                <w:rFonts w:ascii="Arial" w:hAnsi="Arial" w:cs="Arial"/>
                <w:sz w:val="22"/>
              </w:rPr>
            </w:pPr>
          </w:p>
        </w:tc>
        <w:tc>
          <w:tcPr>
            <w:tcW w:w="2127" w:type="dxa"/>
            <w:vAlign w:val="center"/>
          </w:tcPr>
          <w:p w14:paraId="2D7E0F17" w14:textId="77777777" w:rsidR="003C3704" w:rsidRDefault="003C3704">
            <w:pPr>
              <w:widowControl w:val="0"/>
              <w:jc w:val="center"/>
              <w:rPr>
                <w:rFonts w:ascii="Arial" w:hAnsi="Arial" w:cs="Arial"/>
                <w:sz w:val="22"/>
              </w:rPr>
            </w:pPr>
          </w:p>
        </w:tc>
      </w:tr>
      <w:tr w:rsidR="003C3704" w14:paraId="680E11CF" w14:textId="77777777">
        <w:trPr>
          <w:trHeight w:val="556"/>
        </w:trPr>
        <w:tc>
          <w:tcPr>
            <w:tcW w:w="1701" w:type="dxa"/>
            <w:shd w:val="clear" w:color="auto" w:fill="D9D9D9" w:themeFill="background1" w:themeFillShade="D9"/>
            <w:vAlign w:val="center"/>
          </w:tcPr>
          <w:p w14:paraId="552994C6" w14:textId="77777777" w:rsidR="003C3704" w:rsidRDefault="00D3128E">
            <w:pPr>
              <w:widowControl w:val="0"/>
              <w:rPr>
                <w:rFonts w:ascii="Arial" w:hAnsi="Arial" w:cs="Arial"/>
                <w:b/>
                <w:szCs w:val="22"/>
              </w:rPr>
            </w:pPr>
            <w:r>
              <w:rPr>
                <w:rFonts w:ascii="Arial" w:hAnsi="Arial" w:cs="Arial"/>
                <w:b/>
                <w:szCs w:val="22"/>
              </w:rPr>
              <w:t>Elektrická revize</w:t>
            </w:r>
          </w:p>
        </w:tc>
        <w:tc>
          <w:tcPr>
            <w:tcW w:w="2126" w:type="dxa"/>
            <w:vAlign w:val="center"/>
          </w:tcPr>
          <w:p w14:paraId="373D60C6" w14:textId="77777777" w:rsidR="003C3704" w:rsidRDefault="00D3128E">
            <w:pPr>
              <w:widowControl w:val="0"/>
              <w:jc w:val="center"/>
              <w:rPr>
                <w:rFonts w:ascii="Arial" w:hAnsi="Arial" w:cs="Arial"/>
                <w:sz w:val="22"/>
              </w:rPr>
            </w:pPr>
            <w:r>
              <w:rPr>
                <w:rFonts w:ascii="Arial" w:hAnsi="Arial" w:cs="Arial"/>
                <w:sz w:val="22"/>
              </w:rPr>
              <w:t>1x ročně</w:t>
            </w:r>
          </w:p>
        </w:tc>
        <w:tc>
          <w:tcPr>
            <w:tcW w:w="2126" w:type="dxa"/>
            <w:vAlign w:val="center"/>
          </w:tcPr>
          <w:p w14:paraId="48B65489"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15D5E5FC" w14:textId="77777777" w:rsidR="003C3704" w:rsidRDefault="003C3704">
            <w:pPr>
              <w:widowControl w:val="0"/>
              <w:jc w:val="center"/>
              <w:rPr>
                <w:rFonts w:ascii="Arial" w:hAnsi="Arial" w:cs="Arial"/>
                <w:sz w:val="22"/>
              </w:rPr>
            </w:pPr>
          </w:p>
        </w:tc>
        <w:tc>
          <w:tcPr>
            <w:tcW w:w="2127" w:type="dxa"/>
            <w:vAlign w:val="center"/>
          </w:tcPr>
          <w:p w14:paraId="49E4C2B2" w14:textId="77777777" w:rsidR="003C3704" w:rsidRDefault="003C3704">
            <w:pPr>
              <w:widowControl w:val="0"/>
              <w:jc w:val="center"/>
              <w:rPr>
                <w:rFonts w:ascii="Arial" w:hAnsi="Arial" w:cs="Arial"/>
                <w:sz w:val="22"/>
              </w:rPr>
            </w:pPr>
          </w:p>
        </w:tc>
      </w:tr>
      <w:tr w:rsidR="003C3704" w14:paraId="54584886" w14:textId="77777777">
        <w:trPr>
          <w:trHeight w:val="691"/>
        </w:trPr>
        <w:tc>
          <w:tcPr>
            <w:tcW w:w="1701" w:type="dxa"/>
            <w:shd w:val="clear" w:color="auto" w:fill="D9D9D9" w:themeFill="background1" w:themeFillShade="D9"/>
            <w:vAlign w:val="center"/>
          </w:tcPr>
          <w:p w14:paraId="7ECE28A8" w14:textId="77777777" w:rsidR="003C3704" w:rsidRDefault="00D3128E">
            <w:pPr>
              <w:widowControl w:val="0"/>
              <w:rPr>
                <w:rFonts w:ascii="Arial" w:hAnsi="Arial" w:cs="Arial"/>
                <w:b/>
                <w:szCs w:val="22"/>
              </w:rPr>
            </w:pPr>
            <w:r>
              <w:rPr>
                <w:rFonts w:ascii="Arial" w:hAnsi="Arial" w:cs="Arial"/>
                <w:b/>
                <w:bCs/>
                <w:szCs w:val="22"/>
              </w:rPr>
              <w:t>Tlaková revize plyn. nádoby</w:t>
            </w:r>
          </w:p>
        </w:tc>
        <w:tc>
          <w:tcPr>
            <w:tcW w:w="2126" w:type="dxa"/>
            <w:vAlign w:val="center"/>
          </w:tcPr>
          <w:p w14:paraId="45FABBE7" w14:textId="77777777" w:rsidR="003C3704" w:rsidRDefault="00D3128E">
            <w:pPr>
              <w:widowControl w:val="0"/>
              <w:jc w:val="center"/>
              <w:rPr>
                <w:rFonts w:ascii="Arial" w:hAnsi="Arial" w:cs="Arial"/>
                <w:sz w:val="22"/>
              </w:rPr>
            </w:pPr>
            <w:r>
              <w:rPr>
                <w:rFonts w:ascii="Arial" w:hAnsi="Arial" w:cs="Arial"/>
                <w:sz w:val="22"/>
              </w:rPr>
              <w:t>1x ročně</w:t>
            </w:r>
          </w:p>
        </w:tc>
        <w:tc>
          <w:tcPr>
            <w:tcW w:w="2126" w:type="dxa"/>
            <w:vAlign w:val="center"/>
          </w:tcPr>
          <w:p w14:paraId="3F0764F6"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19B8F541" w14:textId="77777777" w:rsidR="003C3704" w:rsidRDefault="003C3704">
            <w:pPr>
              <w:widowControl w:val="0"/>
              <w:jc w:val="center"/>
              <w:rPr>
                <w:rFonts w:ascii="Arial" w:hAnsi="Arial" w:cs="Arial"/>
                <w:sz w:val="22"/>
              </w:rPr>
            </w:pPr>
          </w:p>
        </w:tc>
        <w:tc>
          <w:tcPr>
            <w:tcW w:w="2127" w:type="dxa"/>
            <w:vAlign w:val="center"/>
          </w:tcPr>
          <w:p w14:paraId="67A587D1" w14:textId="77777777" w:rsidR="003C3704" w:rsidRDefault="003C3704">
            <w:pPr>
              <w:widowControl w:val="0"/>
              <w:jc w:val="center"/>
              <w:rPr>
                <w:rFonts w:ascii="Arial" w:hAnsi="Arial" w:cs="Arial"/>
                <w:sz w:val="22"/>
              </w:rPr>
            </w:pPr>
          </w:p>
        </w:tc>
      </w:tr>
      <w:tr w:rsidR="003C3704" w14:paraId="193FEFE3" w14:textId="77777777">
        <w:trPr>
          <w:trHeight w:val="715"/>
        </w:trPr>
        <w:tc>
          <w:tcPr>
            <w:tcW w:w="1701" w:type="dxa"/>
            <w:shd w:val="clear" w:color="auto" w:fill="D9D9D9" w:themeFill="background1" w:themeFillShade="D9"/>
            <w:vAlign w:val="center"/>
          </w:tcPr>
          <w:p w14:paraId="59E31039" w14:textId="77777777" w:rsidR="003C3704" w:rsidRDefault="00D3128E">
            <w:pPr>
              <w:widowControl w:val="0"/>
              <w:rPr>
                <w:rFonts w:ascii="Arial" w:hAnsi="Arial" w:cs="Arial"/>
                <w:b/>
                <w:szCs w:val="22"/>
              </w:rPr>
            </w:pPr>
            <w:r>
              <w:rPr>
                <w:rFonts w:ascii="Arial" w:hAnsi="Arial" w:cs="Arial"/>
                <w:b/>
                <w:bCs/>
                <w:szCs w:val="22"/>
              </w:rPr>
              <w:t xml:space="preserve">Kontrola </w:t>
            </w:r>
            <w:proofErr w:type="spellStart"/>
            <w:r>
              <w:rPr>
                <w:rFonts w:ascii="Arial" w:hAnsi="Arial" w:cs="Arial"/>
                <w:b/>
                <w:bCs/>
                <w:szCs w:val="22"/>
              </w:rPr>
              <w:t>naříz</w:t>
            </w:r>
            <w:proofErr w:type="spellEnd"/>
            <w:r>
              <w:rPr>
                <w:rFonts w:ascii="Arial" w:hAnsi="Arial" w:cs="Arial"/>
                <w:b/>
                <w:bCs/>
                <w:szCs w:val="22"/>
              </w:rPr>
              <w:t>. výrobcem</w:t>
            </w:r>
          </w:p>
        </w:tc>
        <w:tc>
          <w:tcPr>
            <w:tcW w:w="2126" w:type="dxa"/>
            <w:vAlign w:val="center"/>
          </w:tcPr>
          <w:p w14:paraId="76F248D9" w14:textId="77777777" w:rsidR="003C3704" w:rsidRDefault="00D3128E">
            <w:pPr>
              <w:widowControl w:val="0"/>
              <w:jc w:val="center"/>
              <w:rPr>
                <w:rFonts w:ascii="Arial" w:hAnsi="Arial" w:cs="Arial"/>
                <w:sz w:val="22"/>
              </w:rPr>
            </w:pPr>
            <w:r>
              <w:rPr>
                <w:rFonts w:ascii="Arial" w:hAnsi="Arial" w:cs="Arial"/>
                <w:sz w:val="22"/>
              </w:rPr>
              <w:t>1x ročně</w:t>
            </w:r>
          </w:p>
        </w:tc>
        <w:tc>
          <w:tcPr>
            <w:tcW w:w="2126" w:type="dxa"/>
            <w:vAlign w:val="center"/>
          </w:tcPr>
          <w:p w14:paraId="47E1AD7C" w14:textId="77777777" w:rsidR="003C3704" w:rsidRDefault="00D3128E">
            <w:pPr>
              <w:widowControl w:val="0"/>
              <w:jc w:val="center"/>
              <w:rPr>
                <w:rFonts w:ascii="Arial" w:hAnsi="Arial" w:cs="Arial"/>
                <w:sz w:val="22"/>
              </w:rPr>
            </w:pPr>
            <w:r>
              <w:rPr>
                <w:rFonts w:ascii="Arial" w:hAnsi="Arial" w:cs="Arial"/>
                <w:sz w:val="22"/>
              </w:rPr>
              <w:t>Ne</w:t>
            </w:r>
          </w:p>
        </w:tc>
        <w:tc>
          <w:tcPr>
            <w:tcW w:w="2126" w:type="dxa"/>
            <w:vAlign w:val="center"/>
          </w:tcPr>
          <w:p w14:paraId="37C9433E" w14:textId="77777777" w:rsidR="003C3704" w:rsidRDefault="003C3704">
            <w:pPr>
              <w:widowControl w:val="0"/>
              <w:jc w:val="center"/>
              <w:rPr>
                <w:rFonts w:ascii="Arial" w:hAnsi="Arial" w:cs="Arial"/>
                <w:sz w:val="22"/>
              </w:rPr>
            </w:pPr>
          </w:p>
        </w:tc>
        <w:tc>
          <w:tcPr>
            <w:tcW w:w="2127" w:type="dxa"/>
            <w:vAlign w:val="center"/>
          </w:tcPr>
          <w:p w14:paraId="3F256928" w14:textId="77777777" w:rsidR="003C3704" w:rsidRDefault="003C3704">
            <w:pPr>
              <w:widowControl w:val="0"/>
              <w:jc w:val="center"/>
              <w:rPr>
                <w:rFonts w:ascii="Arial" w:hAnsi="Arial" w:cs="Arial"/>
                <w:sz w:val="22"/>
              </w:rPr>
            </w:pPr>
          </w:p>
        </w:tc>
      </w:tr>
    </w:tbl>
    <w:p w14:paraId="44E28E76" w14:textId="77777777" w:rsidR="003C3704" w:rsidRDefault="003C3704">
      <w:pPr>
        <w:rPr>
          <w:rFonts w:ascii="Arial" w:hAnsi="Arial" w:cs="Arial"/>
        </w:rPr>
      </w:pPr>
    </w:p>
    <w:tbl>
      <w:tblPr>
        <w:tblStyle w:val="Mkatabulky"/>
        <w:tblW w:w="10201" w:type="dxa"/>
        <w:tblLayout w:type="fixed"/>
        <w:tblLook w:val="04A0" w:firstRow="1" w:lastRow="0" w:firstColumn="1" w:lastColumn="0" w:noHBand="0" w:noVBand="1"/>
      </w:tblPr>
      <w:tblGrid>
        <w:gridCol w:w="5169"/>
        <w:gridCol w:w="5032"/>
      </w:tblGrid>
      <w:tr w:rsidR="003C3704" w14:paraId="16CBF3D7" w14:textId="77777777">
        <w:trPr>
          <w:trHeight w:val="378"/>
        </w:trPr>
        <w:tc>
          <w:tcPr>
            <w:tcW w:w="5168" w:type="dxa"/>
            <w:shd w:val="clear" w:color="auto" w:fill="D9D9D9" w:themeFill="background1" w:themeFillShade="D9"/>
            <w:vAlign w:val="center"/>
          </w:tcPr>
          <w:p w14:paraId="42802B25" w14:textId="77777777" w:rsidR="003C3704" w:rsidRDefault="00D3128E">
            <w:pPr>
              <w:widowControl w:val="0"/>
              <w:jc w:val="center"/>
              <w:rPr>
                <w:rFonts w:ascii="Arial" w:hAnsi="Arial" w:cs="Arial"/>
                <w:b/>
              </w:rPr>
            </w:pPr>
            <w:r>
              <w:rPr>
                <w:rFonts w:ascii="Arial" w:hAnsi="Arial" w:cs="Arial"/>
                <w:b/>
              </w:rPr>
              <w:t>Datum předání:</w:t>
            </w:r>
          </w:p>
        </w:tc>
        <w:tc>
          <w:tcPr>
            <w:tcW w:w="5032" w:type="dxa"/>
            <w:vAlign w:val="center"/>
          </w:tcPr>
          <w:p w14:paraId="4A0401F5" w14:textId="77777777" w:rsidR="003C3704" w:rsidRDefault="003C3704">
            <w:pPr>
              <w:widowControl w:val="0"/>
              <w:jc w:val="center"/>
              <w:rPr>
                <w:rFonts w:ascii="Arial" w:hAnsi="Arial" w:cs="Arial"/>
              </w:rPr>
            </w:pPr>
          </w:p>
        </w:tc>
      </w:tr>
      <w:tr w:rsidR="003C3704" w14:paraId="4ADAB10A" w14:textId="77777777">
        <w:trPr>
          <w:trHeight w:val="1532"/>
        </w:trPr>
        <w:tc>
          <w:tcPr>
            <w:tcW w:w="5168" w:type="dxa"/>
            <w:vAlign w:val="bottom"/>
          </w:tcPr>
          <w:p w14:paraId="29563ECC" w14:textId="77777777" w:rsidR="003C3704" w:rsidRDefault="00D3128E">
            <w:pPr>
              <w:widowControl w:val="0"/>
              <w:jc w:val="center"/>
              <w:rPr>
                <w:rFonts w:ascii="Arial" w:hAnsi="Arial" w:cs="Arial"/>
                <w:sz w:val="18"/>
              </w:rPr>
            </w:pPr>
            <w:r>
              <w:rPr>
                <w:rFonts w:ascii="Arial" w:hAnsi="Arial" w:cs="Arial"/>
                <w:sz w:val="18"/>
              </w:rPr>
              <w:t>Za dodavatele (Jméno, Podpis, Razítko)</w:t>
            </w:r>
          </w:p>
        </w:tc>
        <w:tc>
          <w:tcPr>
            <w:tcW w:w="5032" w:type="dxa"/>
            <w:vAlign w:val="bottom"/>
          </w:tcPr>
          <w:p w14:paraId="6CB3DAB8" w14:textId="77777777" w:rsidR="003C3704" w:rsidRDefault="00D3128E">
            <w:pPr>
              <w:widowControl w:val="0"/>
              <w:jc w:val="center"/>
              <w:rPr>
                <w:rFonts w:ascii="Arial" w:hAnsi="Arial" w:cs="Arial"/>
                <w:sz w:val="18"/>
              </w:rPr>
            </w:pPr>
            <w:r>
              <w:rPr>
                <w:rFonts w:ascii="Arial" w:hAnsi="Arial" w:cs="Arial"/>
                <w:sz w:val="18"/>
              </w:rPr>
              <w:t>Za přejímajícího (Jméno, Podpis, Razítko)</w:t>
            </w:r>
          </w:p>
        </w:tc>
      </w:tr>
    </w:tbl>
    <w:p w14:paraId="1FF661FA" w14:textId="21A19171" w:rsidR="003C3704" w:rsidRDefault="00D3128E" w:rsidP="00746E87">
      <w:pPr>
        <w:spacing w:before="120" w:after="120"/>
        <w:rPr>
          <w:rFonts w:ascii="Segoe UI" w:hAnsi="Segoe UI" w:cs="Segoe UI"/>
          <w:sz w:val="18"/>
          <w:szCs w:val="18"/>
          <w:lang w:eastAsia="cs-CZ"/>
        </w:rPr>
      </w:pPr>
      <w:r>
        <w:rPr>
          <w:rFonts w:ascii="Arial" w:hAnsi="Arial" w:cs="Arial"/>
          <w:i/>
          <w:iCs/>
          <w:sz w:val="22"/>
          <w:u w:val="single"/>
        </w:rPr>
        <w:t>Vyplní dodavatel při předání, přejímající potvrdí správnost údajů a formulář předá OZT</w:t>
      </w:r>
      <w:r>
        <w:rPr>
          <w:sz w:val="16"/>
          <w:szCs w:val="16"/>
          <w:lang w:eastAsia="cs-CZ"/>
        </w:rPr>
        <w:t> </w:t>
      </w:r>
    </w:p>
    <w:sectPr w:rsidR="003C3704">
      <w:headerReference w:type="default" r:id="rId21"/>
      <w:footerReference w:type="default" r:id="rId22"/>
      <w:pgSz w:w="11906" w:h="16838"/>
      <w:pgMar w:top="1440" w:right="1416" w:bottom="1134" w:left="1134" w:header="709" w:footer="355" w:gutter="0"/>
      <w:cols w:space="708"/>
      <w:formProt w:val="0"/>
      <w:docGrid w:linePitch="326"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E2A5E" w14:textId="77777777" w:rsidR="00530887" w:rsidRDefault="00530887">
      <w:r>
        <w:separator/>
      </w:r>
    </w:p>
  </w:endnote>
  <w:endnote w:type="continuationSeparator" w:id="0">
    <w:p w14:paraId="75689B34" w14:textId="77777777" w:rsidR="00530887" w:rsidRDefault="0053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B959" w14:textId="77777777" w:rsidR="00AF5990" w:rsidRDefault="00AF59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CB7D" w14:textId="77777777" w:rsidR="003C3704" w:rsidRDefault="00D3128E">
    <w:pPr>
      <w:pStyle w:val="Zpat"/>
      <w:ind w:right="360"/>
      <w:jc w:val="center"/>
      <w:rPr>
        <w:rFonts w:ascii="Arial" w:hAnsi="Arial" w:cs="Arial"/>
      </w:rPr>
    </w:pPr>
    <w:r>
      <w:rPr>
        <w:rStyle w:val="slostrnky"/>
        <w:rFonts w:ascii="Arial" w:hAnsi="Arial" w:cs="Arial"/>
        <w:noProof/>
        <w:sz w:val="18"/>
        <w:szCs w:val="18"/>
      </w:rPr>
      <mc:AlternateContent>
        <mc:Choice Requires="wps">
          <w:drawing>
            <wp:anchor distT="0" distB="0" distL="0" distR="0" simplePos="0" relativeHeight="251657216" behindDoc="1" locked="0" layoutInCell="0" allowOverlap="1" wp14:anchorId="0062B1B5" wp14:editId="65480D32">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14040" cy="146520"/>
                      </a:xfrm>
                      <a:prstGeom prst="rect">
                        <a:avLst/>
                      </a:prstGeom>
                      <a:noFill/>
                      <a:ln w="0">
                        <a:noFill/>
                      </a:ln>
                    </wps:spPr>
                    <wps:style>
                      <a:lnRef idx="0">
                        <a:scrgbClr r="0" g="0" b="0"/>
                      </a:lnRef>
                      <a:fillRef idx="0">
                        <a:scrgbClr r="0" g="0" b="0"/>
                      </a:fillRef>
                      <a:effectRef idx="0">
                        <a:scrgbClr r="0" g="0" b="0"/>
                      </a:effectRef>
                      <a:fontRef idx="minor"/>
                    </wps:style>
                    <wps:txbx>
                      <w:txbxContent>
                        <w:p w14:paraId="27515993" w14:textId="77777777" w:rsidR="003C3704" w:rsidRDefault="003C3704">
                          <w:pPr>
                            <w:pStyle w:val="Zpat"/>
                            <w:jc w:val="center"/>
                            <w:rPr>
                              <w:color w:val="000000"/>
                            </w:rPr>
                          </w:pPr>
                        </w:p>
                      </w:txbxContent>
                    </wps:txbx>
                    <wps:bodyPr lIns="0" tIns="0" rIns="0" bIns="0" anchor="t" upright="1">
                      <a:noAutofit/>
                    </wps:bodyPr>
                  </wps:wsp>
                </a:graphicData>
              </a:graphic>
            </wp:anchor>
          </w:drawing>
        </mc:Choice>
        <mc:Fallback>
          <w:pict>
            <v:rect w14:anchorId="0062B1B5" id="Text Box 1" o:spid="_x0000_s1026" style="position:absolute;left:0;text-align:left;margin-left:523.3pt;margin-top:.05pt;width:1.1pt;height:11.5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" o:allowincell="f" filled="f" stroked="f" strokeweight="0">
              <v:textbox inset="0,0,0,0">
                <w:txbxContent>
                  <w:p w14:paraId="27515993" w14:textId="77777777" w:rsidR="003C3704" w:rsidRDefault="003C3704">
                    <w:pPr>
                      <w:pStyle w:val="Zpat"/>
                      <w:jc w:val="center"/>
                      <w:rPr>
                        <w:color w:val="000000"/>
                      </w:rPr>
                    </w:pPr>
                  </w:p>
                </w:txbxContent>
              </v:textbox>
              <w10:wrap type="square" side="largest" anchorx="page"/>
            </v:rect>
          </w:pict>
        </mc:Fallback>
      </mc:AlternateContent>
    </w: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4</w:t>
    </w:r>
    <w:r>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43CB" w14:textId="77777777" w:rsidR="003C3704" w:rsidRDefault="00D3128E">
    <w:pPr>
      <w:pStyle w:val="Zpat"/>
      <w:ind w:right="360"/>
      <w:jc w:val="center"/>
      <w:rPr>
        <w:rFonts w:ascii="Arial" w:hAnsi="Arial" w:cs="Arial"/>
      </w:rPr>
    </w:pPr>
    <w:r>
      <w:rPr>
        <w:rStyle w:val="slostrnky"/>
        <w:rFonts w:ascii="Arial" w:hAnsi="Arial" w:cs="Arial"/>
        <w:noProof/>
        <w:sz w:val="18"/>
        <w:szCs w:val="18"/>
      </w:rPr>
      <mc:AlternateContent>
        <mc:Choice Requires="wps">
          <w:drawing>
            <wp:anchor distT="0" distB="0" distL="0" distR="0" simplePos="0" relativeHeight="251658240" behindDoc="1" locked="0" layoutInCell="0" allowOverlap="1" wp14:anchorId="182F29F5" wp14:editId="6469685B">
              <wp:simplePos x="0" y="0"/>
              <wp:positionH relativeFrom="page">
                <wp:posOffset>6645910</wp:posOffset>
              </wp:positionH>
              <wp:positionV relativeFrom="paragraph">
                <wp:posOffset>635</wp:posOffset>
              </wp:positionV>
              <wp:extent cx="13970" cy="146685"/>
              <wp:effectExtent l="0" t="0" r="0" b="0"/>
              <wp:wrapSquare wrapText="largest"/>
              <wp:docPr id="3" name="Text Box 1"/>
              <wp:cNvGraphicFramePr/>
              <a:graphic xmlns:a="http://schemas.openxmlformats.org/drawingml/2006/main">
                <a:graphicData uri="http://schemas.microsoft.com/office/word/2010/wordprocessingShape">
                  <wps:wsp>
                    <wps:cNvSpPr/>
                    <wps:spPr>
                      <a:xfrm>
                        <a:off x="0" y="0"/>
                        <a:ext cx="14040" cy="146520"/>
                      </a:xfrm>
                      <a:prstGeom prst="rect">
                        <a:avLst/>
                      </a:prstGeom>
                      <a:noFill/>
                      <a:ln w="0">
                        <a:noFill/>
                      </a:ln>
                    </wps:spPr>
                    <wps:style>
                      <a:lnRef idx="0">
                        <a:scrgbClr r="0" g="0" b="0"/>
                      </a:lnRef>
                      <a:fillRef idx="0">
                        <a:scrgbClr r="0" g="0" b="0"/>
                      </a:fillRef>
                      <a:effectRef idx="0">
                        <a:scrgbClr r="0" g="0" b="0"/>
                      </a:effectRef>
                      <a:fontRef idx="minor"/>
                    </wps:style>
                    <wps:txbx>
                      <w:txbxContent>
                        <w:p w14:paraId="73803675" w14:textId="77777777" w:rsidR="003C3704" w:rsidRDefault="003C3704">
                          <w:pPr>
                            <w:pStyle w:val="Zpat"/>
                            <w:jc w:val="center"/>
                            <w:rPr>
                              <w:color w:val="000000"/>
                            </w:rPr>
                          </w:pPr>
                        </w:p>
                      </w:txbxContent>
                    </wps:txbx>
                    <wps:bodyPr lIns="0" tIns="0" rIns="0" bIns="0" anchor="t" upright="1">
                      <a:noAutofit/>
                    </wps:bodyPr>
                  </wps:wsp>
                </a:graphicData>
              </a:graphic>
            </wp:anchor>
          </w:drawing>
        </mc:Choice>
        <mc:Fallback>
          <w:pict>
            <v:rect w14:anchorId="182F29F5" id="_x0000_s1027" style="position:absolute;left:0;text-align:left;margin-left:523.3pt;margin-top:.05pt;width:1.1pt;height:11.5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" o:allowincell="f" filled="f" stroked="f" strokeweight="0">
              <v:textbox inset="0,0,0,0">
                <w:txbxContent>
                  <w:p w14:paraId="73803675" w14:textId="77777777" w:rsidR="003C3704" w:rsidRDefault="003C3704">
                    <w:pPr>
                      <w:pStyle w:val="Zpat"/>
                      <w:jc w:val="center"/>
                      <w:rPr>
                        <w:color w:val="000000"/>
                      </w:rPr>
                    </w:pPr>
                  </w:p>
                </w:txbxContent>
              </v:textbox>
              <w10:wrap type="square" side="largest" anchorx="page"/>
            </v:rect>
          </w:pict>
        </mc:Fallback>
      </mc:AlternateContent>
    </w: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4</w:t>
    </w:r>
    <w:r>
      <w:rPr>
        <w:rStyle w:val="slostrnky"/>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90F3" w14:textId="77777777" w:rsidR="003C3704" w:rsidRDefault="00D3128E">
    <w:pPr>
      <w:pStyle w:val="Zpat"/>
      <w:ind w:right="360"/>
      <w:jc w:val="center"/>
      <w:rPr>
        <w:rFonts w:ascii="Arial" w:hAnsi="Arial" w:cs="Arial"/>
      </w:rPr>
    </w:pPr>
    <w:r>
      <w:rPr>
        <w:rStyle w:val="slostrnky"/>
        <w:rFonts w:ascii="Arial" w:hAnsi="Arial" w:cs="Arial"/>
        <w:noProof/>
        <w:sz w:val="18"/>
        <w:szCs w:val="18"/>
      </w:rPr>
      <mc:AlternateContent>
        <mc:Choice Requires="wps">
          <w:drawing>
            <wp:anchor distT="0" distB="0" distL="0" distR="0" simplePos="0" relativeHeight="251659264" behindDoc="1" locked="0" layoutInCell="0" allowOverlap="1" wp14:anchorId="1FACE453" wp14:editId="46BFFD9F">
              <wp:simplePos x="0" y="0"/>
              <wp:positionH relativeFrom="page">
                <wp:posOffset>6645910</wp:posOffset>
              </wp:positionH>
              <wp:positionV relativeFrom="paragraph">
                <wp:posOffset>635</wp:posOffset>
              </wp:positionV>
              <wp:extent cx="13970" cy="146685"/>
              <wp:effectExtent l="0" t="0" r="0" b="0"/>
              <wp:wrapSquare wrapText="largest"/>
              <wp:docPr id="6" name="Text Box 2"/>
              <wp:cNvGraphicFramePr/>
              <a:graphic xmlns:a="http://schemas.openxmlformats.org/drawingml/2006/main">
                <a:graphicData uri="http://schemas.microsoft.com/office/word/2010/wordprocessingShape">
                  <wps:wsp>
                    <wps:cNvSpPr/>
                    <wps:spPr>
                      <a:xfrm>
                        <a:off x="0" y="0"/>
                        <a:ext cx="14040" cy="146520"/>
                      </a:xfrm>
                      <a:prstGeom prst="rect">
                        <a:avLst/>
                      </a:prstGeom>
                      <a:noFill/>
                      <a:ln w="0">
                        <a:noFill/>
                      </a:ln>
                    </wps:spPr>
                    <wps:style>
                      <a:lnRef idx="0">
                        <a:scrgbClr r="0" g="0" b="0"/>
                      </a:lnRef>
                      <a:fillRef idx="0">
                        <a:scrgbClr r="0" g="0" b="0"/>
                      </a:fillRef>
                      <a:effectRef idx="0">
                        <a:scrgbClr r="0" g="0" b="0"/>
                      </a:effectRef>
                      <a:fontRef idx="minor"/>
                    </wps:style>
                    <wps:txbx>
                      <w:txbxContent>
                        <w:p w14:paraId="1F3CBC66" w14:textId="77777777" w:rsidR="003C3704" w:rsidRDefault="003C3704">
                          <w:pPr>
                            <w:pStyle w:val="Zpat"/>
                            <w:jc w:val="center"/>
                            <w:rPr>
                              <w:color w:val="000000"/>
                            </w:rPr>
                          </w:pPr>
                        </w:p>
                      </w:txbxContent>
                    </wps:txbx>
                    <wps:bodyPr lIns="0" tIns="0" rIns="0" bIns="0" anchor="t" upright="1">
                      <a:noAutofit/>
                    </wps:bodyPr>
                  </wps:wsp>
                </a:graphicData>
              </a:graphic>
            </wp:anchor>
          </w:drawing>
        </mc:Choice>
        <mc:Fallback>
          <w:pict>
            <v:rect w14:anchorId="1FACE453" id="Text Box 2" o:spid="_x0000_s1028" style="position:absolute;left:0;text-align:left;margin-left:523.3pt;margin-top:.05pt;width:1.1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" o:allowincell="f" filled="f" stroked="f" strokeweight="0">
              <v:textbox inset="0,0,0,0">
                <w:txbxContent>
                  <w:p w14:paraId="1F3CBC66" w14:textId="77777777" w:rsidR="003C3704" w:rsidRDefault="003C3704">
                    <w:pPr>
                      <w:pStyle w:val="Zpat"/>
                      <w:jc w:val="center"/>
                      <w:rPr>
                        <w:color w:val="000000"/>
                      </w:rPr>
                    </w:pPr>
                  </w:p>
                </w:txbxContent>
              </v:textbox>
              <w10:wrap type="square" side="largest" anchorx="page"/>
            </v:rect>
          </w:pict>
        </mc:Fallback>
      </mc:AlternateContent>
    </w: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EABB" w14:textId="77777777" w:rsidR="00530887" w:rsidRDefault="00530887">
      <w:pPr>
        <w:rPr>
          <w:sz w:val="12"/>
        </w:rPr>
      </w:pPr>
      <w:r>
        <w:separator/>
      </w:r>
    </w:p>
  </w:footnote>
  <w:footnote w:type="continuationSeparator" w:id="0">
    <w:p w14:paraId="31EEACA3" w14:textId="77777777" w:rsidR="00530887" w:rsidRDefault="00530887">
      <w:pPr>
        <w:rPr>
          <w:sz w:val="12"/>
        </w:rPr>
      </w:pPr>
      <w:r>
        <w:continuationSeparator/>
      </w:r>
    </w:p>
  </w:footnote>
  <w:footnote w:id="1">
    <w:p w14:paraId="4E71A2D0" w14:textId="77777777" w:rsidR="003C3704" w:rsidRDefault="00D3128E">
      <w:pPr>
        <w:pStyle w:val="Textpoznpodarou"/>
        <w:widowControl w:val="0"/>
      </w:pPr>
      <w:r>
        <w:rPr>
          <w:rStyle w:val="Znakypropoznmkupodarou"/>
        </w:rPr>
        <w:footnoteRef/>
      </w:r>
      <w:r>
        <w:rPr>
          <w:sz w:val="16"/>
        </w:rPr>
        <w:t xml:space="preserve"> Uveďte –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2">
    <w:p w14:paraId="787FEE89" w14:textId="77777777" w:rsidR="003C3704" w:rsidRDefault="00D3128E">
      <w:pPr>
        <w:pStyle w:val="Textpoznpodarou"/>
        <w:widowControl w:val="0"/>
      </w:pPr>
      <w:r>
        <w:rPr>
          <w:rStyle w:val="Znakypropoznmkupodarou"/>
        </w:rPr>
        <w:footnoteRef/>
      </w:r>
      <w:r>
        <w:t xml:space="preserve"> </w:t>
      </w:r>
      <w:r>
        <w:rPr>
          <w:sz w:val="16"/>
        </w:rPr>
        <w:t>Dle § 41 zákona č. 89/2021 Sb. nebo §61 zákona č. 268/2014 Sb., u zdravotnických prostředků, kde to stanovil výrobce v návodu k použití</w:t>
      </w:r>
    </w:p>
  </w:footnote>
  <w:footnote w:id="3">
    <w:p w14:paraId="5EEEE9F7" w14:textId="77777777" w:rsidR="003C3704" w:rsidRDefault="00D3128E">
      <w:pPr>
        <w:pStyle w:val="Textpoznpodarou"/>
        <w:widowControl w:val="0"/>
      </w:pPr>
      <w:r>
        <w:rPr>
          <w:rStyle w:val="Znakypropoznmkupodarou"/>
        </w:rPr>
        <w:footnoteRef/>
      </w:r>
      <w:r>
        <w:t xml:space="preserve"> </w:t>
      </w:r>
      <w:r>
        <w:rPr>
          <w:sz w:val="16"/>
        </w:rPr>
        <w:t>Pravidelná bezpečnostně technická kontrola dle požadavku výrobce a zákona č. 89/2021 Sb. nebo zákona č. 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EC67" w14:textId="77777777" w:rsidR="00AF5990" w:rsidRDefault="00AF59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2528" w14:textId="7EEDBDCC" w:rsidR="003C3704" w:rsidRDefault="00D3128E">
    <w:pPr>
      <w:pStyle w:val="Zhlav"/>
      <w:jc w:val="right"/>
      <w:rPr>
        <w:rFonts w:ascii="Arial" w:hAnsi="Arial" w:cs="Arial"/>
        <w:b/>
        <w:sz w:val="18"/>
        <w:szCs w:val="18"/>
        <w:lang w:val="cs-CZ"/>
      </w:rPr>
    </w:pPr>
    <w:r>
      <w:rPr>
        <w:rFonts w:ascii="Arial" w:hAnsi="Arial" w:cs="Arial"/>
        <w:b/>
        <w:sz w:val="18"/>
        <w:szCs w:val="18"/>
      </w:rPr>
      <w:t xml:space="preserve">PO </w:t>
    </w:r>
    <w:r w:rsidR="009C0445">
      <w:rPr>
        <w:rFonts w:ascii="Arial" w:hAnsi="Arial" w:cs="Arial"/>
        <w:b/>
        <w:sz w:val="18"/>
        <w:szCs w:val="18"/>
        <w:lang w:val="cs-CZ"/>
      </w:rPr>
      <w:t>272</w:t>
    </w:r>
    <w:r>
      <w:rPr>
        <w:rFonts w:ascii="Arial" w:hAnsi="Arial" w:cs="Arial"/>
        <w:b/>
        <w:sz w:val="18"/>
        <w:szCs w:val="18"/>
      </w:rPr>
      <w:t>S/</w:t>
    </w:r>
    <w:r>
      <w:rPr>
        <w:rFonts w:ascii="Arial" w:hAnsi="Arial" w:cs="Arial"/>
        <w:b/>
        <w:sz w:val="18"/>
        <w:szCs w:val="18"/>
        <w:lang w:val="cs-CZ"/>
      </w:rPr>
      <w:t>2</w:t>
    </w:r>
    <w:r w:rsidR="00CA2BD2">
      <w:rPr>
        <w:rFonts w:ascii="Arial" w:hAnsi="Arial" w:cs="Arial"/>
        <w:b/>
        <w:sz w:val="18"/>
        <w:szCs w:val="18"/>
        <w:lang w:val="cs-CZ"/>
      </w:rPr>
      <w:t>3</w:t>
    </w:r>
  </w:p>
  <w:p w14:paraId="50FA44F3" w14:textId="77777777" w:rsidR="003C3704" w:rsidRDefault="003C3704">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1968" w14:textId="77777777" w:rsidR="003C3704" w:rsidRDefault="00D3128E">
    <w:pPr>
      <w:pStyle w:val="Zhlav"/>
      <w:jc w:val="right"/>
      <w:rPr>
        <w:rFonts w:ascii="Arial" w:hAnsi="Arial" w:cs="Arial"/>
        <w:b/>
        <w:sz w:val="18"/>
        <w:szCs w:val="18"/>
        <w:lang w:val="cs-CZ"/>
      </w:rPr>
    </w:pPr>
    <w:r>
      <w:rPr>
        <w:rFonts w:ascii="Arial" w:hAnsi="Arial" w:cs="Arial"/>
        <w:b/>
        <w:sz w:val="18"/>
        <w:szCs w:val="18"/>
      </w:rPr>
      <w:t>PO …./S/</w:t>
    </w:r>
    <w:r>
      <w:rPr>
        <w:rFonts w:ascii="Arial" w:hAnsi="Arial" w:cs="Arial"/>
        <w:b/>
        <w:sz w:val="18"/>
        <w:szCs w:val="18"/>
        <w:lang w:val="cs-CZ"/>
      </w:rPr>
      <w:t>22</w:t>
    </w:r>
  </w:p>
  <w:p w14:paraId="54FFA8E2" w14:textId="77777777" w:rsidR="003C3704" w:rsidRDefault="003C3704">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0D7A" w14:textId="77777777" w:rsidR="003C3704" w:rsidRDefault="003C37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AD0"/>
    <w:multiLevelType w:val="multilevel"/>
    <w:tmpl w:val="10F878A4"/>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F31F7F"/>
    <w:multiLevelType w:val="multilevel"/>
    <w:tmpl w:val="1F0C6900"/>
    <w:lvl w:ilvl="0">
      <w:start w:val="1"/>
      <w:numFmt w:val="decimal"/>
      <w:lvlText w:val="%1."/>
      <w:lvlJc w:val="left"/>
      <w:pPr>
        <w:tabs>
          <w:tab w:val="num" w:pos="360"/>
        </w:tabs>
        <w:ind w:left="360" w:hanging="360"/>
      </w:pPr>
      <w:rPr>
        <w:rFonts w:ascii="Arial" w:hAnsi="Arial" w:cs="Tahoma"/>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BC1D6C"/>
    <w:multiLevelType w:val="multilevel"/>
    <w:tmpl w:val="BAF62920"/>
    <w:lvl w:ilvl="0">
      <w:start w:val="1"/>
      <w:numFmt w:val="none"/>
      <w:pStyle w:val="Nadpis1"/>
      <w:suff w:val="nothing"/>
      <w:lvlText w:val=""/>
      <w:lvlJc w:val="left"/>
      <w:pPr>
        <w:tabs>
          <w:tab w:val="num" w:pos="0"/>
        </w:tabs>
        <w:ind w:left="432" w:hanging="432"/>
      </w:pPr>
      <w:rPr>
        <w:rFonts w:cs="Symbol"/>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2D177B95"/>
    <w:multiLevelType w:val="multilevel"/>
    <w:tmpl w:val="9D98573E"/>
    <w:lvl w:ilvl="0">
      <w:start w:val="1"/>
      <w:numFmt w:val="decimal"/>
      <w:lvlText w:val="%1."/>
      <w:lvlJc w:val="left"/>
      <w:pPr>
        <w:tabs>
          <w:tab w:val="num" w:pos="360"/>
        </w:tabs>
        <w:ind w:left="360" w:hanging="360"/>
      </w:pPr>
      <w:rPr>
        <w:rFonts w:ascii="Arial" w:hAnsi="Arial" w:cs="Arial"/>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 w15:restartNumberingAfterBreak="0">
    <w:nsid w:val="385E344B"/>
    <w:multiLevelType w:val="multilevel"/>
    <w:tmpl w:val="D10EB1BE"/>
    <w:lvl w:ilvl="0">
      <w:start w:val="1"/>
      <w:numFmt w:val="decimal"/>
      <w:lvlText w:val="%1."/>
      <w:lvlJc w:val="left"/>
      <w:pPr>
        <w:tabs>
          <w:tab w:val="num" w:pos="502"/>
        </w:tabs>
        <w:ind w:left="502" w:hanging="360"/>
      </w:pPr>
      <w:rPr>
        <w:rFonts w:ascii="Arial" w:hAnsi="Arial"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B557A43"/>
    <w:multiLevelType w:val="multilevel"/>
    <w:tmpl w:val="5AB68E86"/>
    <w:lvl w:ilvl="0">
      <w:start w:val="1"/>
      <w:numFmt w:val="decimal"/>
      <w:lvlText w:val="%1."/>
      <w:lvlJc w:val="left"/>
      <w:pPr>
        <w:tabs>
          <w:tab w:val="num" w:pos="360"/>
        </w:tabs>
        <w:ind w:left="360" w:hanging="360"/>
      </w:pPr>
      <w:rPr>
        <w:rFonts w:ascii="Arial" w:hAnsi="Arial" w:cs="Symbo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E520AF1"/>
    <w:multiLevelType w:val="multilevel"/>
    <w:tmpl w:val="F0AEEFDC"/>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7" w15:restartNumberingAfterBreak="0">
    <w:nsid w:val="3F7A6D90"/>
    <w:multiLevelType w:val="multilevel"/>
    <w:tmpl w:val="0E4A7FEC"/>
    <w:lvl w:ilvl="0">
      <w:start w:val="1"/>
      <w:numFmt w:val="decimal"/>
      <w:lvlText w:val="%1."/>
      <w:lvlJc w:val="left"/>
      <w:pPr>
        <w:tabs>
          <w:tab w:val="num" w:pos="360"/>
        </w:tabs>
        <w:ind w:left="360" w:hanging="360"/>
      </w:pPr>
      <w:rPr>
        <w:rFonts w:ascii="Arial" w:hAnsi="Arial" w:cs="Arial"/>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102111B"/>
    <w:multiLevelType w:val="multilevel"/>
    <w:tmpl w:val="BB72A5B6"/>
    <w:lvl w:ilvl="0">
      <w:start w:val="1"/>
      <w:numFmt w:val="upperRoman"/>
      <w:pStyle w:val="Odstavec"/>
      <w:lvlText w:val="%1."/>
      <w:lvlJc w:val="center"/>
      <w:pPr>
        <w:tabs>
          <w:tab w:val="num" w:pos="0"/>
        </w:tabs>
        <w:ind w:left="5241" w:hanging="279"/>
      </w:pPr>
      <w:rPr>
        <w:rFonts w:cs="Arial"/>
        <w:b w:val="0"/>
        <w:i w:val="0"/>
      </w:rPr>
    </w:lvl>
    <w:lvl w:ilvl="1">
      <w:start w:val="1"/>
      <w:numFmt w:val="decimal"/>
      <w:lvlText w:val="%1.%2."/>
      <w:lvlJc w:val="left"/>
      <w:pPr>
        <w:tabs>
          <w:tab w:val="num" w:pos="0"/>
        </w:tabs>
        <w:ind w:left="720" w:hanging="720"/>
      </w:pPr>
      <w:rPr>
        <w:rFonts w:cs="Arial"/>
        <w:b w:val="0"/>
        <w:i w:val="0"/>
      </w:rPr>
    </w:lvl>
    <w:lvl w:ilvl="2">
      <w:start w:val="1"/>
      <w:numFmt w:val="decimal"/>
      <w:lvlText w:val="%1.%2.%3."/>
      <w:lvlJc w:val="left"/>
      <w:pPr>
        <w:tabs>
          <w:tab w:val="num" w:pos="0"/>
        </w:tabs>
        <w:ind w:left="720" w:hanging="720"/>
      </w:pPr>
      <w:rPr>
        <w:rFonts w:cs="Arial"/>
        <w:b w:val="0"/>
        <w:i w:val="0"/>
      </w:rPr>
    </w:lvl>
    <w:lvl w:ilvl="3">
      <w:start w:val="1"/>
      <w:numFmt w:val="decimal"/>
      <w:lvlText w:val="%1.%2.%3.%4."/>
      <w:lvlJc w:val="left"/>
      <w:pPr>
        <w:tabs>
          <w:tab w:val="num" w:pos="0"/>
        </w:tabs>
        <w:ind w:left="1080" w:hanging="1080"/>
      </w:pPr>
      <w:rPr>
        <w:rFonts w:cs="Arial"/>
        <w:b w:val="0"/>
        <w:i w:val="0"/>
      </w:rPr>
    </w:lvl>
    <w:lvl w:ilvl="4">
      <w:start w:val="1"/>
      <w:numFmt w:val="decimal"/>
      <w:lvlText w:val="%1.%2.%3.%4.%5."/>
      <w:lvlJc w:val="left"/>
      <w:pPr>
        <w:tabs>
          <w:tab w:val="num" w:pos="0"/>
        </w:tabs>
        <w:ind w:left="1440" w:hanging="1440"/>
      </w:pPr>
      <w:rPr>
        <w:rFonts w:cs="Arial"/>
        <w:b w:val="0"/>
        <w:i w:val="0"/>
      </w:rPr>
    </w:lvl>
    <w:lvl w:ilvl="5">
      <w:start w:val="1"/>
      <w:numFmt w:val="decimal"/>
      <w:lvlText w:val="%1.%2.%3.%4.%5.%6."/>
      <w:lvlJc w:val="left"/>
      <w:pPr>
        <w:tabs>
          <w:tab w:val="num" w:pos="0"/>
        </w:tabs>
        <w:ind w:left="1440" w:hanging="1440"/>
      </w:pPr>
      <w:rPr>
        <w:rFonts w:cs="Arial"/>
        <w:b w:val="0"/>
        <w:i w:val="0"/>
      </w:rPr>
    </w:lvl>
    <w:lvl w:ilvl="6">
      <w:start w:val="1"/>
      <w:numFmt w:val="decimal"/>
      <w:lvlText w:val="%1.%2.%3.%4.%5.%6.%7."/>
      <w:lvlJc w:val="left"/>
      <w:pPr>
        <w:tabs>
          <w:tab w:val="num" w:pos="0"/>
        </w:tabs>
        <w:ind w:left="1800" w:hanging="1800"/>
      </w:pPr>
      <w:rPr>
        <w:rFonts w:cs="Arial"/>
        <w:b w:val="0"/>
        <w:i w:val="0"/>
      </w:rPr>
    </w:lvl>
    <w:lvl w:ilvl="7">
      <w:start w:val="1"/>
      <w:numFmt w:val="decimal"/>
      <w:lvlText w:val="%1.%2.%3.%4.%5.%6.%7.%8."/>
      <w:lvlJc w:val="left"/>
      <w:pPr>
        <w:tabs>
          <w:tab w:val="num" w:pos="0"/>
        </w:tabs>
        <w:ind w:left="1800" w:hanging="1800"/>
      </w:pPr>
      <w:rPr>
        <w:rFonts w:cs="Arial"/>
        <w:b w:val="0"/>
        <w:i w:val="0"/>
      </w:rPr>
    </w:lvl>
    <w:lvl w:ilvl="8">
      <w:start w:val="1"/>
      <w:numFmt w:val="decimal"/>
      <w:lvlText w:val="%1.%2.%3.%4.%5.%6.%7.%8.%9."/>
      <w:lvlJc w:val="left"/>
      <w:pPr>
        <w:tabs>
          <w:tab w:val="num" w:pos="0"/>
        </w:tabs>
        <w:ind w:left="2160" w:hanging="2160"/>
      </w:pPr>
      <w:rPr>
        <w:rFonts w:cs="Arial"/>
        <w:b w:val="0"/>
        <w:i w:val="0"/>
      </w:rPr>
    </w:lvl>
  </w:abstractNum>
  <w:abstractNum w:abstractNumId="9" w15:restartNumberingAfterBreak="0">
    <w:nsid w:val="536C131A"/>
    <w:multiLevelType w:val="multilevel"/>
    <w:tmpl w:val="DE8E89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C625D88"/>
    <w:multiLevelType w:val="multilevel"/>
    <w:tmpl w:val="0298D156"/>
    <w:lvl w:ilvl="0">
      <w:start w:val="1"/>
      <w:numFmt w:val="bullet"/>
      <w:lvlText w:val=""/>
      <w:lvlJc w:val="left"/>
      <w:pPr>
        <w:tabs>
          <w:tab w:val="num" w:pos="360"/>
        </w:tabs>
        <w:ind w:left="360" w:hanging="360"/>
      </w:pPr>
      <w:rPr>
        <w:rFonts w:ascii="Symbol" w:hAnsi="Symbol" w:cs="Symbol" w:hint="default"/>
        <w:i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6604138"/>
    <w:multiLevelType w:val="multilevel"/>
    <w:tmpl w:val="8420589C"/>
    <w:lvl w:ilvl="0">
      <w:start w:val="1"/>
      <w:numFmt w:val="bullet"/>
      <w:lvlText w:val=""/>
      <w:lvlJc w:val="left"/>
      <w:pPr>
        <w:tabs>
          <w:tab w:val="num" w:pos="928"/>
        </w:tabs>
        <w:ind w:left="928" w:hanging="360"/>
      </w:pPr>
      <w:rPr>
        <w:rFonts w:ascii="Symbol" w:hAnsi="Symbol" w:cs="Symbol" w:hint="default"/>
        <w:b w:val="0"/>
        <w:i w:val="0"/>
        <w:sz w:val="16"/>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6BF0B95"/>
    <w:multiLevelType w:val="multilevel"/>
    <w:tmpl w:val="FDA8D0DE"/>
    <w:lvl w:ilvl="0">
      <w:start w:val="1"/>
      <w:numFmt w:val="decimal"/>
      <w:pStyle w:val="Level1"/>
      <w:lvlText w:val="%1"/>
      <w:lvlJc w:val="left"/>
      <w:pPr>
        <w:tabs>
          <w:tab w:val="num" w:pos="680"/>
        </w:tabs>
        <w:ind w:left="680" w:hanging="680"/>
      </w:pPr>
      <w:rPr>
        <w:rFonts w:ascii="Symbol" w:hAnsi="Symbol" w:cs="Symbol"/>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3" w15:restartNumberingAfterBreak="0">
    <w:nsid w:val="6D372EC3"/>
    <w:multiLevelType w:val="multilevel"/>
    <w:tmpl w:val="589CB652"/>
    <w:lvl w:ilvl="0">
      <w:start w:val="1"/>
      <w:numFmt w:val="decimal"/>
      <w:lvlText w:val="%1."/>
      <w:lvlJc w:val="left"/>
      <w:pPr>
        <w:tabs>
          <w:tab w:val="num" w:pos="360"/>
        </w:tabs>
        <w:ind w:left="360" w:hanging="360"/>
      </w:pPr>
      <w:rPr>
        <w:rFonts w:ascii="Arial" w:hAnsi="Arial" w:cs="Arial"/>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0F113D7"/>
    <w:multiLevelType w:val="multilevel"/>
    <w:tmpl w:val="86DE514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E2E7B6C"/>
    <w:multiLevelType w:val="multilevel"/>
    <w:tmpl w:val="4CB8C1F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909803928">
    <w:abstractNumId w:val="2"/>
  </w:num>
  <w:num w:numId="2" w16cid:durableId="646083789">
    <w:abstractNumId w:val="10"/>
  </w:num>
  <w:num w:numId="3" w16cid:durableId="991102743">
    <w:abstractNumId w:val="5"/>
  </w:num>
  <w:num w:numId="4" w16cid:durableId="167985398">
    <w:abstractNumId w:val="7"/>
  </w:num>
  <w:num w:numId="5" w16cid:durableId="142627300">
    <w:abstractNumId w:val="0"/>
  </w:num>
  <w:num w:numId="6" w16cid:durableId="482697864">
    <w:abstractNumId w:val="4"/>
  </w:num>
  <w:num w:numId="7" w16cid:durableId="46035140">
    <w:abstractNumId w:val="3"/>
  </w:num>
  <w:num w:numId="8" w16cid:durableId="1406294078">
    <w:abstractNumId w:val="8"/>
  </w:num>
  <w:num w:numId="9" w16cid:durableId="1447307255">
    <w:abstractNumId w:val="1"/>
  </w:num>
  <w:num w:numId="10" w16cid:durableId="1325662235">
    <w:abstractNumId w:val="12"/>
  </w:num>
  <w:num w:numId="11" w16cid:durableId="1756512399">
    <w:abstractNumId w:val="13"/>
  </w:num>
  <w:num w:numId="12" w16cid:durableId="113906938">
    <w:abstractNumId w:val="11"/>
  </w:num>
  <w:num w:numId="13" w16cid:durableId="44450742">
    <w:abstractNumId w:val="14"/>
  </w:num>
  <w:num w:numId="14" w16cid:durableId="1545406905">
    <w:abstractNumId w:val="15"/>
  </w:num>
  <w:num w:numId="15" w16cid:durableId="150105124">
    <w:abstractNumId w:val="6"/>
  </w:num>
  <w:num w:numId="16" w16cid:durableId="1476532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04"/>
    <w:rsid w:val="00010FF2"/>
    <w:rsid w:val="00077D62"/>
    <w:rsid w:val="000D033C"/>
    <w:rsid w:val="001144E4"/>
    <w:rsid w:val="00142B81"/>
    <w:rsid w:val="00327917"/>
    <w:rsid w:val="003B44B8"/>
    <w:rsid w:val="003C3704"/>
    <w:rsid w:val="003E23FC"/>
    <w:rsid w:val="00434A5D"/>
    <w:rsid w:val="004E7BC5"/>
    <w:rsid w:val="00530887"/>
    <w:rsid w:val="00552D5D"/>
    <w:rsid w:val="00584186"/>
    <w:rsid w:val="00746E87"/>
    <w:rsid w:val="00775DF2"/>
    <w:rsid w:val="007B747D"/>
    <w:rsid w:val="007F36A4"/>
    <w:rsid w:val="0084385A"/>
    <w:rsid w:val="0084577F"/>
    <w:rsid w:val="0095677E"/>
    <w:rsid w:val="009C0445"/>
    <w:rsid w:val="00A875B8"/>
    <w:rsid w:val="00AF5990"/>
    <w:rsid w:val="00CA2BD2"/>
    <w:rsid w:val="00D3128E"/>
    <w:rsid w:val="00E04DC5"/>
    <w:rsid w:val="00E34AAB"/>
    <w:rsid w:val="00EE571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AB391"/>
  <w15:docId w15:val="{BBB8DEC1-3E35-4D2C-9FCD-4DD6CF5B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2"/>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i w:val="0"/>
      <w:sz w:val="16"/>
      <w:szCs w:val="16"/>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i w:val="0"/>
      <w:sz w:val="16"/>
      <w:szCs w:val="16"/>
    </w:rPr>
  </w:style>
  <w:style w:type="character" w:customStyle="1" w:styleId="WW8Num3z0">
    <w:name w:val="WW8Num3z0"/>
    <w:qFormat/>
    <w:rPr>
      <w:rFonts w:ascii="Arial" w:hAnsi="Arial" w:cs="Symbol"/>
      <w:sz w:val="16"/>
      <w:szCs w:val="16"/>
    </w:rPr>
  </w:style>
  <w:style w:type="character" w:customStyle="1" w:styleId="WW8Num4z0">
    <w:name w:val="WW8Num4z0"/>
    <w:qFormat/>
    <w:rPr>
      <w:rFonts w:ascii="Arial" w:hAnsi="Arial" w:cs="Arial"/>
      <w:i w:val="0"/>
      <w:sz w:val="16"/>
      <w:szCs w:val="16"/>
    </w:rPr>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rPr>
      <w:rFonts w:ascii="Symbol" w:hAnsi="Symbol" w:cs="Symbol"/>
      <w:i w:val="0"/>
      <w:sz w:val="16"/>
      <w:szCs w:val="16"/>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i w:val="0"/>
      <w:sz w:val="16"/>
      <w:szCs w:val="16"/>
    </w:rPr>
  </w:style>
  <w:style w:type="character" w:customStyle="1" w:styleId="WW8Num7z0">
    <w:name w:val="WW8Num7z0"/>
    <w:qFormat/>
    <w:rPr>
      <w:rFonts w:ascii="Arial" w:hAnsi="Arial" w:cs="Arial"/>
      <w:b w:val="0"/>
      <w:i w:val="0"/>
      <w:sz w:val="16"/>
      <w:szCs w:val="16"/>
    </w:rPr>
  </w:style>
  <w:style w:type="character" w:customStyle="1" w:styleId="WW8Num7z1">
    <w:name w:val="WW8Num7z1"/>
    <w:qFormat/>
  </w:style>
  <w:style w:type="character" w:customStyle="1" w:styleId="WW8Num7z2">
    <w:name w:val="WW8Num7z2"/>
    <w:qFormat/>
    <w:rPr>
      <w:rFonts w:ascii="Symbol" w:hAnsi="Symbol" w:cs="Times New Roman"/>
      <w:sz w:val="16"/>
      <w:szCs w:val="16"/>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Arial"/>
      <w:b w:val="0"/>
      <w:i w:val="0"/>
    </w:rPr>
  </w:style>
  <w:style w:type="character" w:customStyle="1" w:styleId="WW8Num9z0">
    <w:name w:val="WW8Num9z0"/>
    <w:qFormat/>
    <w:rPr>
      <w:rFonts w:ascii="Arial" w:hAnsi="Arial"/>
      <w:b w:val="0"/>
      <w:bCs w:val="0"/>
      <w:sz w:val="16"/>
      <w:szCs w:val="16"/>
    </w:rPr>
  </w:style>
  <w:style w:type="character" w:customStyle="1" w:styleId="WW8Num10z0">
    <w:name w:val="WW8Num10z0"/>
    <w:qFormat/>
    <w:rPr>
      <w:rFonts w:ascii="Arial" w:hAnsi="Arial" w:cs="Tahoma"/>
      <w:sz w:val="16"/>
      <w:szCs w:val="16"/>
    </w:rPr>
  </w:style>
  <w:style w:type="character" w:customStyle="1" w:styleId="WW8Num11z0">
    <w:name w:val="WW8Num11z0"/>
    <w:qFormat/>
    <w:rPr>
      <w:rFonts w:ascii="Symbol" w:hAnsi="Symbol" w:cs="Symbol"/>
      <w:i w:val="0"/>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rPr>
      <w:rFonts w:ascii="Symbol" w:hAnsi="Symbol" w:cs="Symbol"/>
      <w:i w:val="0"/>
      <w:sz w:val="16"/>
      <w:szCs w:val="16"/>
    </w:rPr>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sz w:val="16"/>
      <w:szCs w:val="16"/>
    </w:rPr>
  </w:style>
  <w:style w:type="character" w:customStyle="1" w:styleId="WW8Num14z0">
    <w:name w:val="WW8Num14z0"/>
    <w:qFormat/>
    <w:rPr>
      <w:rFonts w:ascii="Arial" w:hAnsi="Arial" w:cs="Arial"/>
      <w:i w:val="0"/>
      <w:sz w:val="16"/>
      <w:szCs w:val="16"/>
    </w:rPr>
  </w:style>
  <w:style w:type="character" w:customStyle="1" w:styleId="WW8Num15z0">
    <w:name w:val="WW8Num15z0"/>
    <w:qFormat/>
    <w:rPr>
      <w:rFonts w:ascii="Tahoma" w:hAnsi="Tahoma" w:cs="Tunga"/>
      <w:b w:val="0"/>
      <w:i w:val="0"/>
      <w:sz w:val="16"/>
      <w:szCs w:val="24"/>
      <w:u w:val="none"/>
    </w:rPr>
  </w:style>
  <w:style w:type="character" w:customStyle="1" w:styleId="WW8Num16z0">
    <w:name w:val="WW8Num16z0"/>
    <w:qFormat/>
    <w:rPr>
      <w:rFonts w:cs="Arial"/>
      <w:i w:val="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rPr>
      <w:rFonts w:ascii="Symbol" w:hAnsi="Symbol" w:cs="Times New Roman"/>
      <w:sz w:val="16"/>
      <w:szCs w:val="16"/>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3z1">
    <w:name w:val="WW8Num13z1"/>
    <w:qFormat/>
  </w:style>
  <w:style w:type="character" w:customStyle="1" w:styleId="WW8Num13z2">
    <w:name w:val="WW8Num13z2"/>
    <w:qFormat/>
    <w:rPr>
      <w:rFonts w:ascii="Symbol" w:hAnsi="Symbol" w:cs="Times New Roman"/>
      <w:sz w:val="16"/>
      <w:szCs w:val="16"/>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0">
    <w:name w:val="WW8Num17z0"/>
    <w:qFormat/>
    <w:rPr>
      <w:i w:val="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i w:val="0"/>
      <w:sz w:val="22"/>
    </w:rPr>
  </w:style>
  <w:style w:type="character" w:customStyle="1" w:styleId="WW8Num18z1">
    <w:name w:val="WW8Num18z1"/>
    <w:qFormat/>
    <w:rPr>
      <w:b/>
      <w:i w:val="0"/>
      <w:sz w:val="21"/>
    </w:rPr>
  </w:style>
  <w:style w:type="character" w:customStyle="1" w:styleId="WW8Num18z2">
    <w:name w:val="WW8Num18z2"/>
    <w:qFormat/>
    <w:rPr>
      <w:b/>
      <w:i w:val="0"/>
      <w:sz w:val="17"/>
    </w:rPr>
  </w:style>
  <w:style w:type="character" w:customStyle="1" w:styleId="WW8Num18z3">
    <w:name w:val="WW8Num18z3"/>
    <w:qFormat/>
  </w:style>
  <w:style w:type="character" w:customStyle="1" w:styleId="WW8Num19z0">
    <w:name w:val="WW8Num19z0"/>
    <w:qFormat/>
    <w:rPr>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i w:val="0"/>
    </w:rPr>
  </w:style>
  <w:style w:type="character" w:customStyle="1" w:styleId="WW8Num20z1">
    <w:name w:val="WW8Num20z1"/>
    <w:qFormat/>
  </w:style>
  <w:style w:type="character" w:customStyle="1" w:styleId="WW8Num20z2">
    <w:name w:val="WW8Num20z2"/>
    <w:qFormat/>
    <w:rPr>
      <w:rFonts w:ascii="Symbol" w:hAnsi="Symbol" w:cs="Symbol"/>
      <w:i w:val="0"/>
      <w:sz w:val="16"/>
      <w:szCs w:val="16"/>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Symbol"/>
      <w:b w:val="0"/>
      <w:i w:val="0"/>
      <w:color w:val="auto"/>
      <w:sz w:val="16"/>
      <w:szCs w:val="24"/>
      <w:u w:val="none"/>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sz w:val="16"/>
      <w:szCs w:val="16"/>
    </w:rPr>
  </w:style>
  <w:style w:type="character" w:customStyle="1" w:styleId="WW8Num23z0">
    <w:name w:val="WW8Num23z0"/>
    <w:qFormat/>
    <w:rPr>
      <w:rFonts w:ascii="Arial" w:hAnsi="Arial" w:cs="Arial"/>
      <w:i w:val="0"/>
      <w:sz w:val="16"/>
      <w:szCs w:val="16"/>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i w:val="0"/>
      <w:sz w:val="16"/>
      <w:szCs w:val="16"/>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Odkaznakoment1">
    <w:name w:val="Odkaz na komentář1"/>
    <w:qFormat/>
    <w:rPr>
      <w:sz w:val="16"/>
      <w:szCs w:val="16"/>
    </w:rPr>
  </w:style>
  <w:style w:type="character" w:styleId="Hypertextovodkaz">
    <w:name w:val="Hyperlink"/>
    <w:rPr>
      <w:color w:val="0000FF"/>
      <w:u w:val="single"/>
    </w:rPr>
  </w:style>
  <w:style w:type="character" w:customStyle="1" w:styleId="OdstavecChar">
    <w:name w:val="Odstavec Char"/>
    <w:qFormat/>
    <w:rPr>
      <w:rFonts w:ascii="Calibri" w:hAnsi="Calibri" w:cs="Calibri"/>
      <w:sz w:val="24"/>
      <w:szCs w:val="22"/>
      <w:lang w:val="cs-CZ" w:eastAsia="ar-SA" w:bidi="ar-SA"/>
    </w:rPr>
  </w:style>
  <w:style w:type="character" w:customStyle="1" w:styleId="TextkomenteChar">
    <w:name w:val="Text komentáře Char"/>
    <w:qFormat/>
    <w:rPr>
      <w:lang w:val="cs-CZ" w:eastAsia="ar-SA" w:bidi="ar-SA"/>
    </w:rPr>
  </w:style>
  <w:style w:type="character" w:styleId="Siln">
    <w:name w:val="Strong"/>
    <w:qFormat/>
    <w:rPr>
      <w:b/>
      <w:bCs/>
    </w:rPr>
  </w:style>
  <w:style w:type="character" w:customStyle="1" w:styleId="Symbolyproslovn">
    <w:name w:val="Symboly pro číslování"/>
    <w:qFormat/>
  </w:style>
  <w:style w:type="character" w:styleId="Odkaznakoment">
    <w:name w:val="annotation reference"/>
    <w:uiPriority w:val="99"/>
    <w:semiHidden/>
    <w:unhideWhenUsed/>
    <w:qFormat/>
    <w:rsid w:val="00DA061B"/>
    <w:rPr>
      <w:sz w:val="16"/>
      <w:szCs w:val="16"/>
    </w:rPr>
  </w:style>
  <w:style w:type="character" w:customStyle="1" w:styleId="TextkomenteChar1">
    <w:name w:val="Text komentáře Char1"/>
    <w:link w:val="Textkomente"/>
    <w:uiPriority w:val="99"/>
    <w:semiHidden/>
    <w:qFormat/>
    <w:rsid w:val="00DA061B"/>
    <w:rPr>
      <w:lang w:eastAsia="ar-SA"/>
    </w:rPr>
  </w:style>
  <w:style w:type="character" w:customStyle="1" w:styleId="ZhlavChar">
    <w:name w:val="Záhlaví Char"/>
    <w:link w:val="Zhlav"/>
    <w:qFormat/>
    <w:rsid w:val="008B24E0"/>
    <w:rPr>
      <w:lang w:eastAsia="ar-SA"/>
    </w:rPr>
  </w:style>
  <w:style w:type="character" w:styleId="Nevyeenzmnka">
    <w:name w:val="Unresolved Mention"/>
    <w:uiPriority w:val="99"/>
    <w:semiHidden/>
    <w:unhideWhenUsed/>
    <w:qFormat/>
    <w:rsid w:val="0007423C"/>
    <w:rPr>
      <w:color w:val="808080"/>
      <w:shd w:val="clear" w:color="auto" w:fill="E6E6E6"/>
    </w:rPr>
  </w:style>
  <w:style w:type="character" w:customStyle="1" w:styleId="normaltextrun1">
    <w:name w:val="normaltextrun1"/>
    <w:qFormat/>
    <w:rsid w:val="008D0A8F"/>
  </w:style>
  <w:style w:type="character" w:customStyle="1" w:styleId="TextpoznpodarouChar">
    <w:name w:val="Text pozn. pod čarou Char"/>
    <w:basedOn w:val="Standardnpsmoodstavce"/>
    <w:link w:val="Textpoznpodarou"/>
    <w:semiHidden/>
    <w:qFormat/>
    <w:rsid w:val="001851F4"/>
  </w:style>
  <w:style w:type="character" w:customStyle="1" w:styleId="Znakypropoznmkupodarou">
    <w:name w:val="Znaky pro poznámku pod čarou"/>
    <w:semiHidden/>
    <w:unhideWhenUsed/>
    <w:qFormat/>
    <w:rsid w:val="001851F4"/>
    <w:rPr>
      <w:vertAlign w:val="superscript"/>
    </w:rPr>
  </w:style>
  <w:style w:type="character" w:styleId="Znakapoznpodarou">
    <w:name w:val="footnote reference"/>
    <w:rPr>
      <w:vertAlign w:val="superscript"/>
    </w:rPr>
  </w:style>
  <w:style w:type="character" w:customStyle="1" w:styleId="OdstavecseseznamemChar">
    <w:name w:val="Odstavec se seznamem Char"/>
    <w:link w:val="Odstavecseseznamem"/>
    <w:uiPriority w:val="99"/>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vanish w:val="0"/>
      <w:color w:val="0C0C72"/>
      <w:position w:val="0"/>
      <w:sz w:val="18"/>
      <w:szCs w:val="18"/>
      <w:vertAlign w:val="baseline"/>
    </w:rPr>
  </w:style>
  <w:style w:type="character" w:customStyle="1" w:styleId="VFNhl-1Char">
    <w:name w:val="VFN hl-1.ř Char"/>
    <w:link w:val="VFNhl-1"/>
    <w:qFormat/>
    <w:rsid w:val="00683EF7"/>
    <w:rPr>
      <w:rFonts w:ascii="Segoe UI" w:hAnsi="Segoe UI" w:cs="Segoe UI"/>
      <w:b/>
      <w:caps/>
      <w:color w:val="0C0C72"/>
      <w:sz w:val="24"/>
    </w:rPr>
  </w:style>
  <w:style w:type="character" w:customStyle="1" w:styleId="NzevChar">
    <w:name w:val="Název Char"/>
    <w:basedOn w:val="Standardnpsmoodstavce"/>
    <w:link w:val="Nzev"/>
    <w:qFormat/>
    <w:rsid w:val="00683EF7"/>
    <w:rPr>
      <w:rFonts w:ascii="Segoe UI" w:hAnsi="Segoe UI" w:cs="Segoe UI"/>
      <w:b/>
      <w:caps/>
      <w:color w:val="0C0C72"/>
      <w:sz w:val="40"/>
      <w:szCs w:val="40"/>
    </w:rPr>
  </w:style>
  <w:style w:type="character" w:customStyle="1" w:styleId="normaltextrun">
    <w:name w:val="normaltextrun"/>
    <w:basedOn w:val="Standardnpsmoodstavce"/>
    <w:qFormat/>
    <w:rsid w:val="00020BDF"/>
  </w:style>
  <w:style w:type="character" w:customStyle="1" w:styleId="eop">
    <w:name w:val="eop"/>
    <w:basedOn w:val="Standardnpsmoodstavce"/>
    <w:qFormat/>
    <w:rsid w:val="00020BDF"/>
  </w:style>
  <w:style w:type="character" w:styleId="slodku">
    <w:name w:val="line number"/>
  </w:style>
  <w:style w:type="character" w:customStyle="1" w:styleId="Znakyprovysvtlivky">
    <w:name w:val="Znaky pro vysvětlivky"/>
    <w:qFormat/>
    <w:rPr>
      <w:vertAlign w:val="superscript"/>
    </w:rPr>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Titulek1">
    <w:name w:val="Titulek1"/>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qFormat/>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qFormat/>
    <w:pPr>
      <w:keepNext/>
      <w:numPr>
        <w:numId w:val="10"/>
      </w:numPr>
      <w:spacing w:before="140" w:after="140" w:line="288" w:lineRule="auto"/>
      <w:jc w:val="both"/>
    </w:pPr>
    <w:rPr>
      <w:rFonts w:ascii="Arial" w:hAnsi="Arial" w:cs="Arial"/>
      <w:b/>
      <w:kern w:val="2"/>
      <w:sz w:val="22"/>
      <w:lang w:val="en-GB"/>
    </w:rPr>
  </w:style>
  <w:style w:type="paragraph" w:customStyle="1" w:styleId="Level2">
    <w:name w:val="Level 2"/>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3">
    <w:name w:val="Level 3"/>
    <w:basedOn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4">
    <w:name w:val="Level 4"/>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5">
    <w:name w:val="Level 5"/>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Level6">
    <w:name w:val="Level 6"/>
    <w:basedOn w:val="Normln"/>
    <w:next w:val="Normln"/>
    <w:qFormat/>
    <w:pPr>
      <w:tabs>
        <w:tab w:val="left" w:pos="680"/>
      </w:tabs>
      <w:spacing w:after="140" w:line="288" w:lineRule="auto"/>
      <w:ind w:left="680" w:hanging="680"/>
      <w:jc w:val="both"/>
    </w:pPr>
    <w:rPr>
      <w:rFonts w:ascii="Arial" w:hAnsi="Arial" w:cs="Arial"/>
      <w:kern w:val="2"/>
      <w:lang w:val="en-GB"/>
    </w:rPr>
  </w:style>
  <w:style w:type="paragraph" w:customStyle="1" w:styleId="Zkladntextodsazen21">
    <w:name w:val="Základní text odsazený 21"/>
    <w:basedOn w:val="Normln"/>
    <w:qFormat/>
    <w:pPr>
      <w:ind w:left="284" w:hanging="284"/>
      <w:jc w:val="both"/>
    </w:pPr>
    <w:rPr>
      <w:sz w:val="24"/>
    </w:r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Textbubliny">
    <w:name w:val="Balloon Text"/>
    <w:basedOn w:val="Normln"/>
    <w:qFormat/>
    <w:rPr>
      <w:rFonts w:ascii="Tahoma" w:hAnsi="Tahoma" w:cs="Tahoma"/>
      <w:sz w:val="16"/>
      <w:szCs w:val="16"/>
    </w:rPr>
  </w:style>
  <w:style w:type="paragraph" w:customStyle="1" w:styleId="Odstavec">
    <w:name w:val="Odstavec"/>
    <w:basedOn w:val="Normln"/>
    <w:qFormat/>
    <w:pPr>
      <w:numPr>
        <w:numId w:val="8"/>
      </w:numPr>
      <w:spacing w:before="60"/>
      <w:jc w:val="both"/>
    </w:pPr>
    <w:rPr>
      <w:rFonts w:ascii="Calibri" w:hAnsi="Calibri" w:cs="Calibri"/>
      <w:sz w:val="24"/>
      <w:szCs w:val="22"/>
    </w:rPr>
  </w:style>
  <w:style w:type="paragraph" w:customStyle="1" w:styleId="Obsahrmce">
    <w:name w:val="Obsah rámce"/>
    <w:basedOn w:val="Zkladntext"/>
    <w:qFormat/>
  </w:style>
  <w:style w:type="paragraph" w:styleId="Textkomente">
    <w:name w:val="annotation text"/>
    <w:basedOn w:val="Normln"/>
    <w:link w:val="TextkomenteChar1"/>
    <w:uiPriority w:val="99"/>
    <w:semiHidden/>
    <w:unhideWhenUsed/>
    <w:qFormat/>
    <w:rsid w:val="00DA061B"/>
    <w:rPr>
      <w:lang w:val="x-none"/>
    </w:rPr>
  </w:style>
  <w:style w:type="paragraph" w:styleId="Odstavecseseznamem">
    <w:name w:val="List Paragraph"/>
    <w:basedOn w:val="Normln"/>
    <w:link w:val="OdstavecseseznamemChar"/>
    <w:uiPriority w:val="99"/>
    <w:qFormat/>
    <w:rsid w:val="008D0A8F"/>
    <w:pPr>
      <w:ind w:left="720"/>
      <w:contextualSpacing/>
    </w:pPr>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paragraph" w:styleId="Revize">
    <w:name w:val="Revision"/>
    <w:uiPriority w:val="99"/>
    <w:semiHidden/>
    <w:qFormat/>
    <w:rsid w:val="00512A04"/>
    <w:rPr>
      <w:lang w:eastAsia="ar-SA"/>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color w:val="0C0C72"/>
      <w:sz w:val="24"/>
      <w:lang w:val="cs-CZ" w:eastAsia="cs-CZ"/>
    </w:rPr>
  </w:style>
  <w:style w:type="paragraph" w:customStyle="1" w:styleId="VFNhl-2-">
    <w:name w:val="VFN hl-2-ř"/>
    <w:basedOn w:val="Zhlav"/>
    <w:qFormat/>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paragraph" w:customStyle="1" w:styleId="paragraph">
    <w:name w:val="paragraph"/>
    <w:basedOn w:val="Normln"/>
    <w:qFormat/>
    <w:rsid w:val="00FE3D74"/>
    <w:pPr>
      <w:suppressAutoHyphens w:val="0"/>
      <w:spacing w:beforeAutospacing="1" w:afterAutospacing="1"/>
    </w:pPr>
    <w:rPr>
      <w:sz w:val="24"/>
      <w:szCs w:val="24"/>
      <w:lang w:eastAsia="cs-CZ"/>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Servis.OZT@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381</RequestID>
    <PocetZnRetezec xmlns="acca34e4-9ecd-41c8-99eb-d6aa654aaa55">3</PocetZnRetezec>
    <Block_WF xmlns="acca34e4-9ecd-41c8-99eb-d6aa654aaa55">0</Block_WF>
    <ZkracenyRetezec xmlns="acca34e4-9ecd-41c8-99eb-d6aa654aaa55">381-272/272-2023%20RS.docx</ZkracenyRetezec>
    <Smazat xmlns="acca34e4-9ecd-41c8-99eb-d6aa654aaa55">&lt;a href="/sites/evidencesmluv/_layouts/15/IniWrkflIP.aspx?List=%7bCE30C7C5-C907-4538-821C-CE5B191189D5%7d&amp;amp;ID=838&amp;amp;ItemGuid=%7bF390276C-338D-49F5-BDDA-21B03907677A%7d&amp;amp;TemplateID=%7bd3f8102e-f4a5-4901-b93c-fb146a9d820d%7d"&gt;&lt;img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6CFC2-771F-494F-880F-F3B90C6451B2}"/>
</file>

<file path=customXml/itemProps2.xml><?xml version="1.0" encoding="utf-8"?>
<ds:datastoreItem xmlns:ds="http://schemas.openxmlformats.org/officeDocument/2006/customXml" ds:itemID="{E39AC322-5EAC-4BF2-A7C2-CA2719EBE65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3861A5D8-9343-4997-BB86-DC5FACBE4432}">
  <ds:schemaRefs>
    <ds:schemaRef ds:uri="http://schemas.openxmlformats.org/officeDocument/2006/bibliography"/>
  </ds:schemaRefs>
</ds:datastoreItem>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3322</Words>
  <Characters>19602</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dc:description/>
  <cp:lastModifiedBy>Dvořáková Inka, Mgr. Bc. MBA</cp:lastModifiedBy>
  <cp:revision>6</cp:revision>
  <cp:lastPrinted>2018-01-09T07:29:00Z</cp:lastPrinted>
  <dcterms:created xsi:type="dcterms:W3CDTF">2023-04-26T08:40:00Z</dcterms:created>
  <dcterms:modified xsi:type="dcterms:W3CDTF">2023-04-26T08:44:00Z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33</vt:lpwstr>
  </property>
  <property fmtid="{D5CDD505-2E9C-101B-9397-08002B2CF9AE}" pid="3" name="BlockDateWF">
    <vt:lpwstr/>
  </property>
  <property fmtid="{D5CDD505-2E9C-101B-9397-08002B2CF9AE}" pid="4" name="Block_WF">
    <vt:lpwstr>1.00000000000000</vt:lpwstr>
  </property>
  <property fmtid="{D5CDD505-2E9C-101B-9397-08002B2CF9AE}" pid="5" name="ContentTypeId">
    <vt:lpwstr>0x010100EFF427952D4E634383E9B8E9D938055A004949B7518D5D0A45B6686D747269DA7C</vt:lpwstr>
  </property>
  <property fmtid="{D5CDD505-2E9C-101B-9397-08002B2CF9AE}" pid="6" name="Cycle_WF_Code">
    <vt:lpwstr/>
  </property>
  <property fmtid="{D5CDD505-2E9C-101B-9397-08002B2CF9AE}" pid="7" name="IdenitificationN">
    <vt:lpwstr>10192.0000000000</vt:lpwstr>
  </property>
  <property fmtid="{D5CDD505-2E9C-101B-9397-08002B2CF9AE}" pid="8" name="KonecPripominkovani">
    <vt:lpwstr>2016-03-03T07:44:26Z</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MSIP_Label_2063cd7f-2d21-486a-9f29-9c1683fdd175_Enabled">
    <vt:lpwstr>true</vt:lpwstr>
  </property>
  <property fmtid="{D5CDD505-2E9C-101B-9397-08002B2CF9AE}" pid="12" name="MSIP_Label_2063cd7f-2d21-486a-9f29-9c1683fdd175_Method">
    <vt:lpwstr>Standard</vt:lpwstr>
  </property>
  <property fmtid="{D5CDD505-2E9C-101B-9397-08002B2CF9AE}" pid="13" name="MSIP_Label_2063cd7f-2d21-486a-9f29-9c1683fdd175_Name">
    <vt:lpwstr>2063cd7f-2d21-486a-9f29-9c1683fdd175</vt:lpwstr>
  </property>
  <property fmtid="{D5CDD505-2E9C-101B-9397-08002B2CF9AE}" pid="14" name="MSIP_Label_2063cd7f-2d21-486a-9f29-9c1683fdd175_SetDate">
    <vt:lpwstr>2021-01-04T07:13:50Z</vt:lpwstr>
  </property>
  <property fmtid="{D5CDD505-2E9C-101B-9397-08002B2CF9AE}" pid="15" name="MSIP_Label_2063cd7f-2d21-486a-9f29-9c1683fdd175_SiteId">
    <vt:lpwstr>0f277086-d4e0-4971-bc1a-bbc5df0eb246</vt:lpwstr>
  </property>
  <property fmtid="{D5CDD505-2E9C-101B-9397-08002B2CF9AE}" pid="16" name="MediaServiceImageTags">
    <vt:lpwstr/>
  </property>
  <property fmtid="{D5CDD505-2E9C-101B-9397-08002B2CF9AE}" pid="17"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18" name="_dlc_DocIdItemGuid">
    <vt:lpwstr>c387b53d-94eb-424d-a66e-94284afa2c5a</vt:lpwstr>
  </property>
</Properties>
</file>