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57" w:rsidRDefault="00C20632">
      <w:pPr>
        <w:pStyle w:val="Bodytext20"/>
        <w:framePr w:w="8654" w:h="2554" w:hRule="exact" w:wrap="none" w:vAnchor="page" w:hAnchor="page" w:x="1842" w:y="1195"/>
        <w:shd w:val="clear" w:color="auto" w:fill="auto"/>
        <w:ind w:left="15" w:firstLine="0"/>
      </w:pPr>
      <w:r>
        <w:t xml:space="preserve">MAJÁK </w:t>
      </w:r>
      <w:r>
        <w:rPr>
          <w:lang w:val="en-US" w:eastAsia="en-US" w:bidi="en-US"/>
        </w:rPr>
        <w:t xml:space="preserve">LIGHT, </w:t>
      </w:r>
      <w:r>
        <w:t>s.r.o.</w:t>
      </w:r>
    </w:p>
    <w:p w:rsidR="00306057" w:rsidRDefault="00C20632">
      <w:pPr>
        <w:pStyle w:val="Bodytext20"/>
        <w:framePr w:w="8654" w:h="2554" w:hRule="exact" w:wrap="none" w:vAnchor="page" w:hAnchor="page" w:x="1842" w:y="1195"/>
        <w:shd w:val="clear" w:color="auto" w:fill="auto"/>
        <w:ind w:left="15" w:firstLine="0"/>
      </w:pPr>
      <w:r>
        <w:t>Sídlo: Olomoucká 612/34</w:t>
      </w:r>
      <w:r>
        <w:br/>
        <w:t>783 35 Horka nad Moravou</w:t>
      </w:r>
      <w:r>
        <w:br/>
        <w:t>IČO: 038 08 386</w:t>
      </w:r>
      <w:r>
        <w:br/>
        <w:t>DIČ: CZ03808386</w:t>
      </w:r>
    </w:p>
    <w:p w:rsidR="00306057" w:rsidRDefault="00C20632">
      <w:pPr>
        <w:pStyle w:val="Bodytext20"/>
        <w:framePr w:w="8654" w:h="2554" w:hRule="exact" w:wrap="none" w:vAnchor="page" w:hAnchor="page" w:x="1842" w:y="1195"/>
        <w:shd w:val="clear" w:color="auto" w:fill="auto"/>
        <w:ind w:left="15" w:firstLine="0"/>
      </w:pPr>
      <w:r>
        <w:t>zastoupená: Adamem Nastoupilem</w:t>
      </w:r>
    </w:p>
    <w:p w:rsidR="00306057" w:rsidRDefault="00C20632">
      <w:pPr>
        <w:pStyle w:val="Bodytext20"/>
        <w:framePr w:w="8654" w:h="2554" w:hRule="exact" w:wrap="none" w:vAnchor="page" w:hAnchor="page" w:x="1842" w:y="1195"/>
        <w:shd w:val="clear" w:color="auto" w:fill="auto"/>
        <w:ind w:left="15" w:firstLine="0"/>
      </w:pPr>
      <w:r>
        <w:t>Bankovní spojení: Česká spořitelna, č.ú. 7744272/0800</w:t>
      </w:r>
    </w:p>
    <w:p w:rsidR="00306057" w:rsidRDefault="00C20632">
      <w:pPr>
        <w:pStyle w:val="Bodytext20"/>
        <w:framePr w:w="8654" w:h="2554" w:hRule="exact" w:wrap="none" w:vAnchor="page" w:hAnchor="page" w:x="1842" w:y="1195"/>
        <w:shd w:val="clear" w:color="auto" w:fill="auto"/>
        <w:ind w:left="15" w:firstLine="0"/>
      </w:pPr>
      <w:r>
        <w:t>(dále jen CK)</w:t>
      </w:r>
    </w:p>
    <w:p w:rsidR="00306057" w:rsidRDefault="00063894">
      <w:pPr>
        <w:framePr w:wrap="none" w:vAnchor="page" w:hAnchor="page" w:x="8932" w:y="12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66800" cy="752475"/>
            <wp:effectExtent l="0" t="0" r="0" b="0"/>
            <wp:docPr id="1" name="obrázek 1" descr="C:\Users\Adamkova\AppData\Local\Microsoft\Windows\INetCache\Content.Outlook\5Z9LLO3J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kova\AppData\Local\Microsoft\Windows\INetCache\Content.Outlook\5Z9LLO3J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57" w:rsidRDefault="00C20632">
      <w:pPr>
        <w:pStyle w:val="Bodytext30"/>
        <w:framePr w:wrap="none" w:vAnchor="page" w:hAnchor="page" w:x="8922" w:y="2370"/>
        <w:shd w:val="clear" w:color="auto" w:fill="auto"/>
      </w:pPr>
      <w:r>
        <w:t>MAJAK</w:t>
      </w:r>
    </w:p>
    <w:p w:rsidR="00306057" w:rsidRDefault="00C20632">
      <w:pPr>
        <w:pStyle w:val="Picturecaption10"/>
        <w:framePr w:wrap="none" w:vAnchor="page" w:hAnchor="page" w:x="8917" w:y="2765"/>
        <w:shd w:val="clear" w:color="auto" w:fill="auto"/>
      </w:pPr>
      <w:r>
        <w:t>CESTOVNÍ KANCELÁŘ</w:t>
      </w:r>
    </w:p>
    <w:p w:rsidR="00306057" w:rsidRDefault="00C20632">
      <w:pPr>
        <w:pStyle w:val="Other10"/>
        <w:framePr w:wrap="none" w:vAnchor="page" w:hAnchor="page" w:x="1866" w:y="4006"/>
        <w:shd w:val="clear" w:color="auto" w:fill="auto"/>
        <w:spacing w:line="200" w:lineRule="exact"/>
        <w:jc w:val="both"/>
      </w:pPr>
      <w:r>
        <w:rPr>
          <w:rStyle w:val="Other1ArialItalic"/>
        </w:rPr>
        <w:t>a</w:t>
      </w:r>
    </w:p>
    <w:p w:rsidR="00306057" w:rsidRDefault="00C20632">
      <w:pPr>
        <w:pStyle w:val="Bodytext20"/>
        <w:framePr w:w="8654" w:h="869" w:hRule="exact" w:wrap="none" w:vAnchor="page" w:hAnchor="page" w:x="1842" w:y="4494"/>
        <w:shd w:val="clear" w:color="auto" w:fill="auto"/>
        <w:spacing w:line="269" w:lineRule="exact"/>
        <w:ind w:firstLine="0"/>
      </w:pPr>
      <w:r>
        <w:t>Střední škola logistiky a chemie, U Hradiska 29, 779 00 Olomouc, IČO 00845</w:t>
      </w:r>
      <w:r>
        <w:t>337 zastoupená Mgr. Michalem Coufalem (dále jen objednavatel)</w:t>
      </w:r>
    </w:p>
    <w:p w:rsidR="00306057" w:rsidRDefault="00C20632">
      <w:pPr>
        <w:pStyle w:val="Bodytext20"/>
        <w:framePr w:wrap="none" w:vAnchor="page" w:hAnchor="page" w:x="1842" w:y="5584"/>
        <w:shd w:val="clear" w:color="auto" w:fill="auto"/>
        <w:spacing w:line="269" w:lineRule="exact"/>
        <w:ind w:firstLine="0"/>
      </w:pPr>
      <w:r>
        <w:rPr>
          <w:rStyle w:val="Bodytext21"/>
          <w:i/>
          <w:iCs/>
        </w:rPr>
        <w:t>spolu uzavírají tuto</w:t>
      </w:r>
    </w:p>
    <w:p w:rsidR="00306057" w:rsidRDefault="00C20632">
      <w:pPr>
        <w:pStyle w:val="Heading310"/>
        <w:framePr w:w="8654" w:h="899" w:hRule="exact" w:wrap="none" w:vAnchor="page" w:hAnchor="page" w:x="1842" w:y="6213"/>
        <w:shd w:val="clear" w:color="auto" w:fill="auto"/>
        <w:spacing w:before="0"/>
        <w:ind w:right="20"/>
      </w:pPr>
      <w:bookmarkStart w:id="0" w:name="bookmark0"/>
      <w:r>
        <w:t>SMLOUVU</w:t>
      </w:r>
      <w:bookmarkEnd w:id="0"/>
    </w:p>
    <w:p w:rsidR="00306057" w:rsidRDefault="00C20632">
      <w:pPr>
        <w:pStyle w:val="Bodytext20"/>
        <w:framePr w:w="8654" w:h="899" w:hRule="exact" w:wrap="none" w:vAnchor="page" w:hAnchor="page" w:x="1842" w:y="6213"/>
        <w:shd w:val="clear" w:color="auto" w:fill="auto"/>
        <w:spacing w:line="274" w:lineRule="exact"/>
        <w:ind w:right="20" w:firstLine="0"/>
        <w:jc w:val="center"/>
      </w:pPr>
      <w:r>
        <w:t>na základě objednávky sportovně-rekreačního kurzu</w:t>
      </w:r>
      <w:r>
        <w:br/>
        <w:t>Chorvatsko - Poreč, kemp Bijela Uvala****</w:t>
      </w:r>
    </w:p>
    <w:p w:rsidR="00306057" w:rsidRDefault="00C20632">
      <w:pPr>
        <w:pStyle w:val="Bodytext20"/>
        <w:framePr w:w="8654" w:h="3047" w:hRule="exact" w:wrap="none" w:vAnchor="page" w:hAnchor="page" w:x="1842" w:y="7603"/>
        <w:shd w:val="clear" w:color="auto" w:fill="auto"/>
        <w:spacing w:line="224" w:lineRule="exact"/>
        <w:ind w:firstLine="0"/>
      </w:pPr>
      <w:r>
        <w:t xml:space="preserve">MAJÁK </w:t>
      </w:r>
      <w:r>
        <w:rPr>
          <w:lang w:val="en-US" w:eastAsia="en-US" w:bidi="en-US"/>
        </w:rPr>
        <w:t xml:space="preserve">LIGHT, </w:t>
      </w:r>
      <w:r>
        <w:t>s.r.o. poskytne a zajistí:</w:t>
      </w:r>
    </w:p>
    <w:p w:rsidR="00306057" w:rsidRDefault="00C20632">
      <w:pPr>
        <w:pStyle w:val="Bodytext20"/>
        <w:framePr w:w="8654" w:h="3047" w:hRule="exact" w:wrap="none" w:vAnchor="page" w:hAnchor="page" w:x="1842" w:y="7603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 xml:space="preserve">v termínech 9. 6. -18. 6.2023 ubytování ve vybavených mobilních domech pro 31 žáků + 5 učitelů. MD budou obsazeny </w:t>
      </w:r>
      <w:r>
        <w:rPr>
          <w:lang w:val="en-US" w:eastAsia="en-US" w:bidi="en-US"/>
        </w:rPr>
        <w:t xml:space="preserve">max. </w:t>
      </w:r>
      <w:r>
        <w:t>5 osobami.</w:t>
      </w:r>
    </w:p>
    <w:p w:rsidR="00306057" w:rsidRDefault="00C20632">
      <w:pPr>
        <w:pStyle w:val="Bodytext20"/>
        <w:framePr w:w="8654" w:h="3047" w:hRule="exact" w:wrap="none" w:vAnchor="page" w:hAnchor="page" w:x="1842" w:y="7603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>dopravu autobusem (odjezd v pátek 9. 6. ve večerních hodinách, návrat v neděli 18. 6. v ranních hodinách)</w:t>
      </w:r>
    </w:p>
    <w:p w:rsidR="00306057" w:rsidRDefault="00C20632">
      <w:pPr>
        <w:pStyle w:val="Bodytext20"/>
        <w:framePr w:w="8654" w:h="3047" w:hRule="exact" w:wrap="none" w:vAnchor="page" w:hAnchor="page" w:x="1842" w:y="7603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 xml:space="preserve">polopenzi (snídaně, </w:t>
      </w:r>
      <w:r>
        <w:t>oběd</w:t>
      </w:r>
      <w:r>
        <w:rPr>
          <w:rStyle w:val="Bodytext2NotItalic"/>
        </w:rPr>
        <w:t xml:space="preserve"> - </w:t>
      </w:r>
      <w:r>
        <w:t>polévka s pečivem, večeře - hlavní jídlo, salát/ovoce), zajištěná chorvatskou cateringovou firmou. Začátek 10.6. večeří, konec 17. 6. polévkou k obědu.</w:t>
      </w:r>
    </w:p>
    <w:p w:rsidR="00306057" w:rsidRDefault="00C20632">
      <w:pPr>
        <w:pStyle w:val="Bodytext20"/>
        <w:framePr w:w="8654" w:h="3047" w:hRule="exact" w:wrap="none" w:vAnchor="page" w:hAnchor="page" w:x="1842" w:y="7603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>služby delegáta v místě pobytu</w:t>
      </w:r>
    </w:p>
    <w:p w:rsidR="00306057" w:rsidRDefault="00C20632">
      <w:pPr>
        <w:pStyle w:val="Bodytext20"/>
        <w:framePr w:w="8654" w:h="3047" w:hRule="exact" w:wrap="none" w:vAnchor="page" w:hAnchor="page" w:x="1842" w:y="7603"/>
        <w:numPr>
          <w:ilvl w:val="0"/>
          <w:numId w:val="1"/>
        </w:numPr>
        <w:shd w:val="clear" w:color="auto" w:fill="auto"/>
        <w:tabs>
          <w:tab w:val="left" w:pos="747"/>
        </w:tabs>
        <w:spacing w:line="259" w:lineRule="exact"/>
        <w:ind w:left="760"/>
        <w:jc w:val="both"/>
      </w:pPr>
      <w:r>
        <w:t>půjčování kol, kajaků a paddleboardů za paušální poplatek, který n</w:t>
      </w:r>
      <w:r>
        <w:t>ení zahrnut</w:t>
      </w:r>
      <w:r>
        <w:rPr>
          <w:rStyle w:val="Bodytext2NotItalic"/>
        </w:rPr>
        <w:t xml:space="preserve"> v </w:t>
      </w:r>
      <w:r>
        <w:t>ceně pobytu a činí 4 000 Kč/jeden turnus</w:t>
      </w:r>
    </w:p>
    <w:p w:rsidR="00306057" w:rsidRDefault="00C20632">
      <w:pPr>
        <w:pStyle w:val="Other10"/>
        <w:framePr w:wrap="none" w:vAnchor="page" w:hAnchor="page" w:x="10132" w:y="10935"/>
        <w:shd w:val="clear" w:color="auto" w:fill="auto"/>
        <w:spacing w:line="110" w:lineRule="exact"/>
        <w:jc w:val="both"/>
      </w:pPr>
      <w:r>
        <w:rPr>
          <w:rStyle w:val="Other1Arial55ptItalic"/>
        </w:rPr>
        <w:t>/</w:t>
      </w:r>
    </w:p>
    <w:p w:rsidR="00306057" w:rsidRDefault="00C20632">
      <w:pPr>
        <w:pStyle w:val="Bodytext20"/>
        <w:framePr w:w="8654" w:h="2799" w:hRule="exact" w:wrap="none" w:vAnchor="page" w:hAnchor="page" w:x="1842" w:y="11146"/>
        <w:shd w:val="clear" w:color="auto" w:fill="auto"/>
        <w:spacing w:line="264" w:lineRule="exact"/>
        <w:ind w:firstLine="0"/>
      </w:pPr>
      <w:r>
        <w:t>Objednavatel se zavazuje:</w:t>
      </w:r>
    </w:p>
    <w:p w:rsidR="00306057" w:rsidRDefault="00C20632">
      <w:pPr>
        <w:pStyle w:val="Bodytext20"/>
        <w:framePr w:w="8654" w:h="2799" w:hRule="exact" w:wrap="none" w:vAnchor="page" w:hAnchor="page" w:x="1842" w:y="11146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>zajistit 31 žáků</w:t>
      </w:r>
      <w:r>
        <w:rPr>
          <w:rStyle w:val="Bodytext2NotItalic"/>
        </w:rPr>
        <w:t xml:space="preserve"> + </w:t>
      </w:r>
      <w:r>
        <w:t>5 učitelů (tyto osoby jsou závazné a vztahují se na ně stornopodmínky)</w:t>
      </w:r>
    </w:p>
    <w:p w:rsidR="00306057" w:rsidRDefault="00C20632">
      <w:pPr>
        <w:pStyle w:val="Bodytext20"/>
        <w:framePr w:w="8654" w:h="2799" w:hRule="exact" w:wrap="none" w:vAnchor="page" w:hAnchor="page" w:x="1842" w:y="11146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>do 31. 3. 2023 uhradit 1. zálohu ve výši 4 400 Kč/os.</w:t>
      </w:r>
    </w:p>
    <w:p w:rsidR="00306057" w:rsidRDefault="00C20632">
      <w:pPr>
        <w:pStyle w:val="Bodytext20"/>
        <w:framePr w:w="8654" w:h="2799" w:hRule="exact" w:wrap="none" w:vAnchor="page" w:hAnchor="page" w:x="1842" w:y="11146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 xml:space="preserve">do 9. 5. 2023 uhradit </w:t>
      </w:r>
      <w:r>
        <w:t>zbývající část</w:t>
      </w:r>
    </w:p>
    <w:p w:rsidR="00306057" w:rsidRDefault="00C20632">
      <w:pPr>
        <w:pStyle w:val="Bodytext20"/>
        <w:framePr w:w="8654" w:h="2799" w:hRule="exact" w:wrap="none" w:vAnchor="page" w:hAnchor="page" w:x="1842" w:y="11146"/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>•</w:t>
      </w:r>
      <w:r>
        <w:tab/>
        <w:t>SŠLCH zajistí odpovídající počet pedagogického dozoru nad nezletilými i zletilými žáky a</w:t>
      </w:r>
    </w:p>
    <w:p w:rsidR="00306057" w:rsidRDefault="00C20632">
      <w:pPr>
        <w:pStyle w:val="Bodytext20"/>
        <w:framePr w:w="8654" w:h="2799" w:hRule="exact" w:wrap="none" w:vAnchor="page" w:hAnchor="page" w:x="1842" w:y="11146"/>
        <w:shd w:val="clear" w:color="auto" w:fill="auto"/>
        <w:spacing w:line="264" w:lineRule="exact"/>
        <w:ind w:left="760" w:firstLine="0"/>
        <w:jc w:val="both"/>
      </w:pPr>
      <w:r>
        <w:t>zajistí skutečný dohled pedagogického dozoru nad žáky, aby se předešlo zbytečné újmě žáků, za které zodpovídá škola.</w:t>
      </w:r>
    </w:p>
    <w:p w:rsidR="00306057" w:rsidRDefault="00C20632">
      <w:pPr>
        <w:pStyle w:val="Bodytext20"/>
        <w:framePr w:w="8654" w:h="2799" w:hRule="exact" w:wrap="none" w:vAnchor="page" w:hAnchor="page" w:x="1842" w:y="11146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 xml:space="preserve">předem provést rozdělení všech </w:t>
      </w:r>
      <w:r>
        <w:t>účastníků do jednotlivých domů</w:t>
      </w:r>
    </w:p>
    <w:p w:rsidR="00306057" w:rsidRDefault="00C20632">
      <w:pPr>
        <w:pStyle w:val="Bodytext20"/>
        <w:framePr w:w="8654" w:h="2799" w:hRule="exact" w:wrap="none" w:vAnchor="page" w:hAnchor="page" w:x="1842" w:y="11146"/>
        <w:numPr>
          <w:ilvl w:val="0"/>
          <w:numId w:val="1"/>
        </w:numPr>
        <w:shd w:val="clear" w:color="auto" w:fill="auto"/>
        <w:tabs>
          <w:tab w:val="left" w:pos="747"/>
        </w:tabs>
        <w:spacing w:line="264" w:lineRule="exact"/>
        <w:ind w:left="760"/>
        <w:jc w:val="both"/>
      </w:pPr>
      <w:r>
        <w:t>provést kontrolu pojištění léčebných výloh všech účastníků před odjezdem</w:t>
      </w:r>
    </w:p>
    <w:p w:rsidR="00306057" w:rsidRDefault="00C20632">
      <w:pPr>
        <w:pStyle w:val="Bodytext20"/>
        <w:framePr w:wrap="none" w:vAnchor="page" w:hAnchor="page" w:x="1837" w:y="14461"/>
        <w:shd w:val="clear" w:color="auto" w:fill="auto"/>
        <w:spacing w:line="224" w:lineRule="exact"/>
        <w:ind w:firstLine="0"/>
      </w:pPr>
      <w:r>
        <w:t>Ubytování:</w:t>
      </w:r>
    </w:p>
    <w:p w:rsidR="00306057" w:rsidRDefault="00C20632">
      <w:pPr>
        <w:pStyle w:val="Bodytext20"/>
        <w:framePr w:w="8654" w:h="1142" w:hRule="exact" w:wrap="none" w:vAnchor="page" w:hAnchor="page" w:x="1842" w:y="14709"/>
        <w:shd w:val="clear" w:color="auto" w:fill="auto"/>
        <w:spacing w:line="269" w:lineRule="exact"/>
        <w:ind w:left="760" w:firstLine="0"/>
        <w:jc w:val="both"/>
      </w:pPr>
      <w:r>
        <w:t xml:space="preserve">mobilní domy typu </w:t>
      </w:r>
      <w:r w:rsidRPr="00063894">
        <w:rPr>
          <w:lang w:eastAsia="en-US" w:bidi="en-US"/>
        </w:rPr>
        <w:t xml:space="preserve">COMFORT </w:t>
      </w:r>
      <w:r>
        <w:t xml:space="preserve">mají dvě ložnice, každá pro 2 osoby. V denní místností s jídelním stolem a židlemi lze přidat přistýlku a kapacitu </w:t>
      </w:r>
      <w:r>
        <w:t>zvýšit na 5 osob. Dále se v domku nachází plně vybavená kuchyň s varnou deskou, odsavačem, mikrovlnkou, chladničkou, koupelna se sprchovým koutem a WC. Součástí domu je zastřešená</w:t>
      </w:r>
    </w:p>
    <w:p w:rsidR="00306057" w:rsidRDefault="00306057">
      <w:pPr>
        <w:rPr>
          <w:sz w:val="2"/>
          <w:szCs w:val="2"/>
        </w:rPr>
        <w:sectPr w:rsidR="003060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6057" w:rsidRDefault="0006389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7839075</wp:posOffset>
                </wp:positionV>
                <wp:extent cx="2295525" cy="0"/>
                <wp:effectExtent l="11430" t="9525" r="1714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E8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5.4pt;margin-top:617.25pt;width:180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06057" w:rsidRDefault="00C20632">
      <w:pPr>
        <w:pStyle w:val="Bodytext40"/>
        <w:framePr w:wrap="none" w:vAnchor="page" w:hAnchor="page" w:x="1842" w:y="1178"/>
        <w:shd w:val="clear" w:color="auto" w:fill="auto"/>
        <w:spacing w:after="0"/>
        <w:ind w:left="5560"/>
      </w:pPr>
      <w:r>
        <w:rPr>
          <w:rStyle w:val="Bodytext41"/>
        </w:rPr>
        <w:t>MM</w:t>
      </w:r>
    </w:p>
    <w:p w:rsidR="00306057" w:rsidRDefault="00C20632">
      <w:pPr>
        <w:pStyle w:val="Bodytext50"/>
        <w:framePr w:w="8654" w:h="1052" w:hRule="exact" w:wrap="none" w:vAnchor="page" w:hAnchor="page" w:x="1842" w:y="2061"/>
        <w:shd w:val="clear" w:color="auto" w:fill="auto"/>
        <w:spacing w:before="0" w:after="0"/>
        <w:ind w:left="840" w:right="680"/>
      </w:pPr>
      <w:r>
        <w:t>prostorná terosa 2,5 x 7,5 m, kde se nachází le</w:t>
      </w:r>
      <w:r>
        <w:t>hátka a zahradní nábytek, včetně grilu. Domy jsou vybavené kvalitní klimatizací a topením o celkový komfort zajistí i TV - SAT s českými programy. Všechny dveře včetně vstupních jsou zasouvací, domku jsou proto velice prostorné.</w:t>
      </w:r>
    </w:p>
    <w:p w:rsidR="00306057" w:rsidRDefault="00C20632">
      <w:pPr>
        <w:pStyle w:val="Tablecaption20"/>
        <w:framePr w:wrap="none" w:vAnchor="page" w:hAnchor="page" w:x="1996" w:y="3593"/>
        <w:shd w:val="clear" w:color="auto" w:fill="auto"/>
      </w:pPr>
      <w:r>
        <w:t>Smluvená cena: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2050"/>
      </w:tblGrid>
      <w:tr w:rsidR="0030605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057" w:rsidRDefault="00C20632">
            <w:pPr>
              <w:pStyle w:val="Bodytext20"/>
              <w:framePr w:w="4301" w:h="912" w:wrap="none" w:vAnchor="page" w:hAnchor="page" w:x="1924" w:y="3811"/>
              <w:shd w:val="clear" w:color="auto" w:fill="auto"/>
              <w:spacing w:line="224" w:lineRule="exact"/>
              <w:ind w:right="20" w:firstLine="0"/>
              <w:jc w:val="center"/>
            </w:pPr>
            <w:r>
              <w:rPr>
                <w:rStyle w:val="Bodytext2Bold"/>
                <w:i/>
                <w:iCs/>
              </w:rPr>
              <w:t>Termín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057" w:rsidRDefault="00C20632">
            <w:pPr>
              <w:pStyle w:val="Bodytext20"/>
              <w:framePr w:w="4301" w:h="912" w:wrap="none" w:vAnchor="page" w:hAnchor="page" w:x="1924" w:y="3811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Bold"/>
                <w:i/>
                <w:iCs/>
              </w:rPr>
              <w:t>Částka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057" w:rsidRDefault="00C20632">
            <w:pPr>
              <w:pStyle w:val="Bodytext20"/>
              <w:framePr w:w="4301" w:h="912" w:wrap="none" w:vAnchor="page" w:hAnchor="page" w:x="1924" w:y="3811"/>
              <w:shd w:val="clear" w:color="auto" w:fill="auto"/>
              <w:spacing w:line="224" w:lineRule="exact"/>
              <w:ind w:left="280" w:firstLine="0"/>
            </w:pPr>
            <w:r>
              <w:rPr>
                <w:rStyle w:val="Bodytext2Bold"/>
                <w:i/>
                <w:iCs/>
              </w:rPr>
              <w:t>9. 6.</w:t>
            </w:r>
            <w:r>
              <w:rPr>
                <w:rStyle w:val="Bodytext255ptNotItalic"/>
              </w:rPr>
              <w:t xml:space="preserve"> -</w:t>
            </w:r>
            <w:r>
              <w:rPr>
                <w:rStyle w:val="Bodytext2Bold"/>
                <w:i/>
                <w:iCs/>
              </w:rPr>
              <w:t>18. 6. 2023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057" w:rsidRDefault="00C20632">
            <w:pPr>
              <w:pStyle w:val="Bodytext20"/>
              <w:framePr w:w="4301" w:h="912" w:wrap="none" w:vAnchor="page" w:hAnchor="page" w:x="1924" w:y="3811"/>
              <w:shd w:val="clear" w:color="auto" w:fill="auto"/>
              <w:spacing w:line="224" w:lineRule="exact"/>
              <w:ind w:firstLine="0"/>
            </w:pPr>
            <w:r>
              <w:rPr>
                <w:rStyle w:val="Bodytext2Bold"/>
                <w:i/>
                <w:iCs/>
              </w:rPr>
              <w:t>8 870 Kč/student*</w:t>
            </w:r>
          </w:p>
        </w:tc>
      </w:tr>
    </w:tbl>
    <w:p w:rsidR="00306057" w:rsidRDefault="00C20632">
      <w:pPr>
        <w:pStyle w:val="Tablecaption10"/>
        <w:framePr w:wrap="none" w:vAnchor="page" w:hAnchor="page" w:x="2024" w:y="4707"/>
        <w:shd w:val="clear" w:color="auto" w:fill="auto"/>
      </w:pPr>
      <w:r>
        <w:t xml:space="preserve">*cena platí při obsazeností mobilního domu </w:t>
      </w:r>
      <w:r>
        <w:rPr>
          <w:lang w:val="en-US" w:eastAsia="en-US" w:bidi="en-US"/>
        </w:rPr>
        <w:t>max.</w:t>
      </w:r>
      <w:r>
        <w:rPr>
          <w:rStyle w:val="Tablecaption18ptNotItalic"/>
          <w:lang w:val="en-US" w:eastAsia="en-US" w:bidi="en-US"/>
        </w:rPr>
        <w:t xml:space="preserve"> </w:t>
      </w:r>
      <w:r>
        <w:rPr>
          <w:rStyle w:val="Tablecaption18ptNotItalic"/>
        </w:rPr>
        <w:t xml:space="preserve">5 </w:t>
      </w:r>
      <w:r>
        <w:t>osobami</w:t>
      </w:r>
    </w:p>
    <w:p w:rsidR="00306057" w:rsidRDefault="00C20632">
      <w:pPr>
        <w:pStyle w:val="Bodytext50"/>
        <w:framePr w:w="8654" w:h="1261" w:hRule="exact" w:wrap="none" w:vAnchor="page" w:hAnchor="page" w:x="1842" w:y="5144"/>
        <w:shd w:val="clear" w:color="auto" w:fill="auto"/>
        <w:spacing w:before="0" w:after="0" w:line="200" w:lineRule="exact"/>
        <w:ind w:left="180"/>
        <w:jc w:val="left"/>
      </w:pPr>
      <w:r>
        <w:t>Cena zahrnuje veškeré výše uvedené služby včetně pobytové taxy.</w:t>
      </w:r>
    </w:p>
    <w:p w:rsidR="00306057" w:rsidRDefault="00C20632">
      <w:pPr>
        <w:pStyle w:val="Bodytext50"/>
        <w:framePr w:w="8654" w:h="1261" w:hRule="exact" w:wrap="none" w:vAnchor="page" w:hAnchor="page" w:x="1842" w:y="5144"/>
        <w:shd w:val="clear" w:color="auto" w:fill="auto"/>
        <w:spacing w:before="0" w:after="0" w:line="245" w:lineRule="exact"/>
        <w:ind w:left="180"/>
        <w:jc w:val="left"/>
      </w:pPr>
      <w:r>
        <w:t>Cena nezahrnuje úklid domu ve výši 350 Kč/dům.</w:t>
      </w:r>
    </w:p>
    <w:p w:rsidR="00306057" w:rsidRDefault="00C20632">
      <w:pPr>
        <w:pStyle w:val="Bodytext50"/>
        <w:framePr w:w="8654" w:h="1261" w:hRule="exact" w:wrap="none" w:vAnchor="page" w:hAnchor="page" w:x="1842" w:y="5144"/>
        <w:shd w:val="clear" w:color="auto" w:fill="auto"/>
        <w:spacing w:before="0" w:after="0" w:line="245" w:lineRule="exact"/>
        <w:ind w:left="180"/>
        <w:jc w:val="left"/>
      </w:pPr>
      <w:r>
        <w:t xml:space="preserve">Cena nezahrnuje pojištění léčebných </w:t>
      </w:r>
      <w:r>
        <w:t>výloh.</w:t>
      </w:r>
    </w:p>
    <w:p w:rsidR="00306057" w:rsidRDefault="00C20632">
      <w:pPr>
        <w:pStyle w:val="Bodytext50"/>
        <w:framePr w:w="8654" w:h="1261" w:hRule="exact" w:wrap="none" w:vAnchor="page" w:hAnchor="page" w:x="1842" w:y="5144"/>
        <w:shd w:val="clear" w:color="auto" w:fill="auto"/>
        <w:spacing w:before="0" w:after="0" w:line="245" w:lineRule="exact"/>
        <w:ind w:left="180"/>
        <w:jc w:val="left"/>
      </w:pPr>
      <w:r>
        <w:t>Cena nezahrnuje ložní prádlo (250 Kč za sadu).</w:t>
      </w:r>
    </w:p>
    <w:p w:rsidR="00306057" w:rsidRDefault="00C20632">
      <w:pPr>
        <w:pStyle w:val="Bodytext50"/>
        <w:framePr w:w="8654" w:h="1261" w:hRule="exact" w:wrap="none" w:vAnchor="page" w:hAnchor="page" w:x="1842" w:y="5144"/>
        <w:shd w:val="clear" w:color="auto" w:fill="auto"/>
        <w:spacing w:before="0" w:after="0" w:line="245" w:lineRule="exact"/>
        <w:ind w:left="180"/>
        <w:jc w:val="left"/>
      </w:pPr>
      <w:r>
        <w:t>Potřebný pedagogický doprovod je ZDARMA tj. doprava</w:t>
      </w:r>
      <w:r>
        <w:rPr>
          <w:rStyle w:val="Bodytext5NotItalic"/>
        </w:rPr>
        <w:t xml:space="preserve">&gt; </w:t>
      </w:r>
      <w:r>
        <w:t>ubytování, strava, pobytová taxa.</w:t>
      </w:r>
    </w:p>
    <w:p w:rsidR="00306057" w:rsidRDefault="00C20632">
      <w:pPr>
        <w:pStyle w:val="Bodytext50"/>
        <w:framePr w:w="8654" w:h="3543" w:hRule="exact" w:wrap="none" w:vAnchor="page" w:hAnchor="page" w:x="1842" w:y="6827"/>
        <w:shd w:val="clear" w:color="auto" w:fill="auto"/>
        <w:spacing w:before="0" w:after="0" w:line="245" w:lineRule="exact"/>
        <w:ind w:left="180"/>
        <w:jc w:val="left"/>
      </w:pPr>
      <w:r>
        <w:t>Odstoupení od smlouvy:</w:t>
      </w:r>
    </w:p>
    <w:p w:rsidR="00306057" w:rsidRDefault="00C20632">
      <w:pPr>
        <w:pStyle w:val="Bodytext50"/>
        <w:framePr w:w="8654" w:h="3543" w:hRule="exact" w:wrap="none" w:vAnchor="page" w:hAnchor="page" w:x="1842" w:y="6827"/>
        <w:shd w:val="clear" w:color="auto" w:fill="auto"/>
        <w:spacing w:before="0" w:after="0" w:line="245" w:lineRule="exact"/>
        <w:ind w:left="180" w:right="680"/>
        <w:jc w:val="left"/>
      </w:pPr>
      <w:r>
        <w:t xml:space="preserve">V případě odstoupení od smlouvy z jakéhokoliv důvodu budou účtovány následující stornopo- </w:t>
      </w:r>
      <w:r>
        <w:t>platky (vždy za 1 osobu):</w:t>
      </w:r>
    </w:p>
    <w:p w:rsidR="00306057" w:rsidRDefault="00C20632">
      <w:pPr>
        <w:pStyle w:val="Bodytext50"/>
        <w:framePr w:w="8654" w:h="3543" w:hRule="exact" w:wrap="none" w:vAnchor="page" w:hAnchor="page" w:x="1842" w:y="6827"/>
        <w:shd w:val="clear" w:color="auto" w:fill="auto"/>
        <w:spacing w:before="0" w:after="296" w:line="245" w:lineRule="exact"/>
        <w:ind w:left="180" w:right="680"/>
        <w:jc w:val="left"/>
      </w:pPr>
      <w:r>
        <w:t>40% z celkové ceny pro žáka při odstoupeni od smlouvy více než 30 dní před odjezdem 60% z celkové ceny pro žáka při odstoupeni od smlouvy mezi 29-20 dnem před odjezdem 70% z celkové ceny pro žáka při odstoupení od smlouvy mezi 19-</w:t>
      </w:r>
      <w:r>
        <w:t>10 dnem před odjezdem 90% z celkové ceny pro žáka při odstoupeni od smlouvy mezi 9-4 dnem před odjezdem 100 % z celkové ceny pro žáka při odstoupeni od smlouvy mezi 3 dnem před odjezdem a prvním dnem zájezdu.</w:t>
      </w:r>
    </w:p>
    <w:p w:rsidR="00306057" w:rsidRDefault="00C20632">
      <w:pPr>
        <w:pStyle w:val="Bodytext50"/>
        <w:framePr w:w="8654" w:h="3543" w:hRule="exact" w:wrap="none" w:vAnchor="page" w:hAnchor="page" w:x="1842" w:y="6827"/>
        <w:shd w:val="clear" w:color="auto" w:fill="auto"/>
        <w:spacing w:before="0" w:after="220" w:line="200" w:lineRule="exact"/>
        <w:ind w:left="180"/>
        <w:jc w:val="left"/>
      </w:pPr>
      <w:r>
        <w:t>Připadnou škodu způsobenou na ubytovací jednotc</w:t>
      </w:r>
      <w:r>
        <w:t>e bude hradit ten, kdo škodu způsobil.</w:t>
      </w:r>
    </w:p>
    <w:p w:rsidR="00306057" w:rsidRDefault="00C20632">
      <w:pPr>
        <w:pStyle w:val="Bodytext50"/>
        <w:framePr w:w="8654" w:h="3543" w:hRule="exact" w:wrap="none" w:vAnchor="page" w:hAnchor="page" w:x="1842" w:y="6827"/>
        <w:shd w:val="clear" w:color="auto" w:fill="auto"/>
        <w:spacing w:before="0" w:after="0"/>
        <w:ind w:left="180"/>
        <w:jc w:val="left"/>
      </w:pPr>
      <w:r>
        <w:t>Veškeré další detaily týkající se odjezdu, trasy, příjezdu do kempu atd. budou upřesněny nejpozději 14 dni před odjezdem emailem nebo na osobni schůzce.</w:t>
      </w:r>
    </w:p>
    <w:p w:rsidR="00306057" w:rsidRDefault="00C20632" w:rsidP="00063894">
      <w:pPr>
        <w:pStyle w:val="Heading110"/>
        <w:framePr w:w="8654" w:h="2014" w:hRule="exact" w:wrap="none" w:vAnchor="page" w:hAnchor="page" w:x="1842" w:y="10660"/>
        <w:shd w:val="clear" w:color="auto" w:fill="auto"/>
        <w:tabs>
          <w:tab w:val="left" w:leader="dot" w:pos="2302"/>
        </w:tabs>
        <w:spacing w:before="0" w:after="254"/>
        <w:ind w:right="5299"/>
      </w:pPr>
      <w:bookmarkStart w:id="1" w:name="bookmark1"/>
      <w:r>
        <w:rPr>
          <w:rStyle w:val="Heading111"/>
          <w:i/>
          <w:iCs/>
        </w:rPr>
        <w:t xml:space="preserve"> </w:t>
      </w:r>
      <w:r>
        <w:rPr>
          <w:vertAlign w:val="subscript"/>
        </w:rPr>
        <w:t>dne</w:t>
      </w:r>
      <w:bdo w:val="ltr">
        <w:r>
          <w:rPr>
            <w:rStyle w:val="Heading11NotItalic"/>
          </w:rPr>
          <w:tab/>
        </w:r>
        <w:r>
          <w:t>‬</w:t>
        </w:r>
        <w:bookmarkEnd w:id="1"/>
      </w:bdo>
    </w:p>
    <w:p w:rsidR="00306057" w:rsidRDefault="00C20632">
      <w:pPr>
        <w:pStyle w:val="Bodytext50"/>
        <w:framePr w:w="8654" w:h="2014" w:hRule="exact" w:wrap="none" w:vAnchor="page" w:hAnchor="page" w:x="1842" w:y="10660"/>
        <w:shd w:val="clear" w:color="auto" w:fill="auto"/>
        <w:spacing w:before="0" w:after="0" w:line="200" w:lineRule="exact"/>
        <w:ind w:left="180" w:right="5578"/>
      </w:pPr>
      <w:r>
        <w:t>MAJÁK UGHT,</w:t>
      </w:r>
      <w:r>
        <w:rPr>
          <w:rStyle w:val="Bodytext5NotItalic"/>
        </w:rPr>
        <w:t xml:space="preserve"> s.r.a</w:t>
      </w:r>
      <w:r>
        <w:rPr>
          <w:rStyle w:val="Bodytext5NotItalic"/>
          <w:vertAlign w:val="superscript"/>
        </w:rPr>
        <w:t>5</w:t>
      </w:r>
    </w:p>
    <w:p w:rsidR="00306057" w:rsidRDefault="00C20632">
      <w:pPr>
        <w:pStyle w:val="Other10"/>
        <w:framePr w:wrap="none" w:vAnchor="page" w:hAnchor="page" w:x="9517" w:y="10962"/>
        <w:shd w:val="clear" w:color="auto" w:fill="auto"/>
        <w:spacing w:line="200" w:lineRule="exact"/>
        <w:jc w:val="both"/>
      </w:pPr>
      <w:r>
        <w:rPr>
          <w:rStyle w:val="Other1ArialItalic0"/>
        </w:rPr>
        <w:t>t</w:t>
      </w:r>
    </w:p>
    <w:p w:rsidR="00306057" w:rsidRDefault="00306057">
      <w:pPr>
        <w:pStyle w:val="Bodytext100"/>
        <w:framePr w:wrap="none" w:vAnchor="page" w:hAnchor="page" w:x="7002" w:y="11717"/>
        <w:shd w:val="clear" w:color="auto" w:fill="auto"/>
      </w:pPr>
    </w:p>
    <w:p w:rsidR="00306057" w:rsidRDefault="00C20632">
      <w:pPr>
        <w:pStyle w:val="Bodytext50"/>
        <w:framePr w:w="2736" w:h="652" w:hRule="exact" w:wrap="none" w:vAnchor="page" w:hAnchor="page" w:x="6128" w:y="12339"/>
        <w:shd w:val="clear" w:color="auto" w:fill="auto"/>
        <w:spacing w:before="0" w:after="0" w:line="302" w:lineRule="exact"/>
      </w:pPr>
      <w:r>
        <w:t xml:space="preserve">Střední škola logistiky o chemie </w:t>
      </w:r>
    </w:p>
    <w:p w:rsidR="00306057" w:rsidRDefault="00306057">
      <w:pPr>
        <w:rPr>
          <w:sz w:val="2"/>
          <w:szCs w:val="2"/>
        </w:rPr>
      </w:pPr>
    </w:p>
    <w:sectPr w:rsidR="003060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32" w:rsidRDefault="00C20632">
      <w:r>
        <w:separator/>
      </w:r>
    </w:p>
  </w:endnote>
  <w:endnote w:type="continuationSeparator" w:id="0">
    <w:p w:rsidR="00C20632" w:rsidRDefault="00C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32" w:rsidRDefault="00C20632"/>
  </w:footnote>
  <w:footnote w:type="continuationSeparator" w:id="0">
    <w:p w:rsidR="00C20632" w:rsidRDefault="00C206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CFB"/>
    <w:multiLevelType w:val="multilevel"/>
    <w:tmpl w:val="337211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57"/>
    <w:rsid w:val="00063894"/>
    <w:rsid w:val="00306057"/>
    <w:rsid w:val="00C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E96"/>
  <w15:docId w15:val="{7EDE1CEB-E2BC-4E79-AF2F-AF939A0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Italic">
    <w:name w:val="Other|1 + Arial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NotItalic">
    <w:name w:val="Body text|2 + 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Arial55ptItalic">
    <w:name w:val="Other|1 + Arial;5.5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9AAEB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55ptNotItalic">
    <w:name w:val="Body text|2 + 5.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ablecaption18ptNotItalic">
    <w:name w:val="Table caption|1 + 8 pt;Not Italic"/>
    <w:basedOn w:val="Tabl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NotItalic">
    <w:name w:val="Body text|5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/>
      <w:iCs/>
      <w:smallCaps w:val="0"/>
      <w:strike w:val="0"/>
      <w:color w:val="5F829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NotItalic">
    <w:name w:val="Heading #1|1 + Not Italic"/>
    <w:basedOn w:val="Heading11"/>
    <w:rPr>
      <w:rFonts w:ascii="Arial" w:eastAsia="Arial" w:hAnsi="Arial" w:cs="Arial"/>
      <w:b w:val="0"/>
      <w:bCs w:val="0"/>
      <w:i/>
      <w:iCs/>
      <w:smallCaps w:val="0"/>
      <w:strike w:val="0"/>
      <w:color w:val="5F829F"/>
      <w:spacing w:val="0"/>
      <w:w w:val="100"/>
      <w:position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SmallCaps">
    <w:name w:val="Heading #2|1 + Small Caps"/>
    <w:basedOn w:val="Heading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21Arial9ptItalic">
    <w:name w:val="Heading #2|1 + Arial;9 pt;Italic"/>
    <w:basedOn w:val="Heading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BoldItalic">
    <w:name w:val="Body text|6 + Bold;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BoldItalic0">
    <w:name w:val="Body text|6 + Bold;Italic"/>
    <w:basedOn w:val="Bodytext6"/>
    <w:rPr>
      <w:rFonts w:ascii="Arial" w:eastAsia="Arial" w:hAnsi="Arial" w:cs="Arial"/>
      <w:b/>
      <w:bCs/>
      <w:i/>
      <w:iCs/>
      <w:smallCaps w:val="0"/>
      <w:strike w:val="0"/>
      <w:color w:val="5F829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115ptBoldItalic">
    <w:name w:val="Body text|6 + 11.5 pt;Bold;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695pt">
    <w:name w:val="Body text|6 + 9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9ptNotItalic">
    <w:name w:val="Body text|2 + 9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ArialItalic0">
    <w:name w:val="Other|1 + Arial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5F829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10SmallCaps">
    <w:name w:val="Body text|10 + Small Caps"/>
    <w:basedOn w:val="Bodytext10"/>
    <w:rPr>
      <w:rFonts w:ascii="Arial" w:eastAsia="Arial" w:hAnsi="Arial" w:cs="Arial"/>
      <w:b w:val="0"/>
      <w:bCs w:val="0"/>
      <w:i/>
      <w:iCs/>
      <w:smallCaps/>
      <w:strike w:val="0"/>
      <w:color w:val="5F829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7CBDE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2">
    <w:name w:val="Body text|7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299E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7CBDE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7CBDEF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312" w:lineRule="exact"/>
      <w:ind w:hanging="340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46" w:lineRule="exact"/>
    </w:pPr>
    <w:rPr>
      <w:rFonts w:ascii="Arial" w:eastAsia="Arial" w:hAnsi="Arial" w:cs="Arial"/>
      <w:sz w:val="40"/>
      <w:szCs w:val="4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900" w:line="274" w:lineRule="exact"/>
      <w:jc w:val="center"/>
      <w:outlineLvl w:val="2"/>
    </w:pPr>
    <w:rPr>
      <w:rFonts w:ascii="Arial" w:eastAsia="Arial" w:hAnsi="Arial" w:cs="Arial"/>
      <w:i/>
      <w:i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74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740" w:after="560" w:line="25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460" w:after="340" w:line="224" w:lineRule="exact"/>
      <w:jc w:val="both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40" w:line="332" w:lineRule="exact"/>
      <w:outlineLvl w:val="1"/>
    </w:pPr>
    <w:rPr>
      <w:b/>
      <w:bCs/>
      <w:sz w:val="30"/>
      <w:szCs w:val="3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20" w:line="230" w:lineRule="exact"/>
      <w:ind w:firstLine="480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90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7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dcterms:created xsi:type="dcterms:W3CDTF">2023-05-19T13:27:00Z</dcterms:created>
  <dcterms:modified xsi:type="dcterms:W3CDTF">2023-05-19T13:27:00Z</dcterms:modified>
</cp:coreProperties>
</file>