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DF" w:rsidRDefault="000A2ADF">
      <w:pPr>
        <w:pStyle w:val="Zkladntext40"/>
        <w:framePr w:w="1075" w:h="398" w:wrap="none" w:vAnchor="text" w:hAnchor="page" w:x="9935" w:y="21"/>
        <w:shd w:val="clear" w:color="auto" w:fill="auto"/>
      </w:pPr>
      <w:bookmarkStart w:id="0" w:name="_GoBack"/>
      <w:bookmarkEnd w:id="0"/>
    </w:p>
    <w:p w:rsidR="000A2ADF" w:rsidRDefault="003D12E1">
      <w:pPr>
        <w:pStyle w:val="Nadpis10"/>
        <w:keepNext/>
        <w:keepLines/>
        <w:framePr w:w="1440" w:h="725" w:wrap="none" w:vAnchor="text" w:hAnchor="page" w:x="9095" w:y="1201"/>
        <w:shd w:val="clear" w:color="auto" w:fill="auto"/>
      </w:pPr>
      <w:bookmarkStart w:id="1" w:name="bookmark0"/>
      <w:r>
        <w:t>RWA</w:t>
      </w:r>
      <w:bookmarkEnd w:id="1"/>
    </w:p>
    <w:p w:rsidR="000A2ADF" w:rsidRDefault="003D12E1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5290185</wp:posOffset>
            </wp:positionH>
            <wp:positionV relativeFrom="paragraph">
              <wp:posOffset>783590</wp:posOffset>
            </wp:positionV>
            <wp:extent cx="414655" cy="4083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465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2ADF" w:rsidRDefault="000A2ADF">
      <w:pPr>
        <w:spacing w:line="360" w:lineRule="exact"/>
      </w:pPr>
    </w:p>
    <w:p w:rsidR="000A2ADF" w:rsidRDefault="000A2ADF">
      <w:pPr>
        <w:spacing w:line="360" w:lineRule="exact"/>
      </w:pPr>
    </w:p>
    <w:p w:rsidR="000A2ADF" w:rsidRDefault="000A2ADF">
      <w:pPr>
        <w:spacing w:line="360" w:lineRule="exact"/>
      </w:pPr>
    </w:p>
    <w:p w:rsidR="000A2ADF" w:rsidRDefault="000A2ADF">
      <w:pPr>
        <w:spacing w:after="471" w:line="14" w:lineRule="exact"/>
      </w:pPr>
    </w:p>
    <w:p w:rsidR="000A2ADF" w:rsidRDefault="000A2ADF">
      <w:pPr>
        <w:spacing w:line="14" w:lineRule="exact"/>
        <w:sectPr w:rsidR="000A2ADF">
          <w:pgSz w:w="11900" w:h="16840"/>
          <w:pgMar w:top="372" w:right="891" w:bottom="745" w:left="1217" w:header="0" w:footer="317" w:gutter="0"/>
          <w:pgNumType w:start="1"/>
          <w:cols w:space="720"/>
          <w:noEndnote/>
          <w:docGrid w:linePitch="360"/>
        </w:sectPr>
      </w:pPr>
    </w:p>
    <w:p w:rsidR="000A2ADF" w:rsidRDefault="003D12E1">
      <w:pPr>
        <w:pStyle w:val="Nadpis40"/>
        <w:keepNext/>
        <w:keepLines/>
        <w:shd w:val="clear" w:color="auto" w:fill="auto"/>
      </w:pPr>
      <w:bookmarkStart w:id="2" w:name="bookmark1"/>
      <w:r>
        <w:lastRenderedPageBreak/>
        <w:t>Rámcová kupní smlouva</w:t>
      </w:r>
      <w:bookmarkEnd w:id="2"/>
    </w:p>
    <w:p w:rsidR="000A2ADF" w:rsidRDefault="003D12E1">
      <w:pPr>
        <w:pStyle w:val="Zkladntext1"/>
        <w:shd w:val="clear" w:color="auto" w:fill="auto"/>
        <w:spacing w:after="300" w:line="240" w:lineRule="auto"/>
        <w:ind w:left="280" w:hanging="280"/>
        <w:jc w:val="left"/>
      </w:pPr>
      <w:r>
        <w:t>Níže uvedeného dne, měsíce a roku uzavřely smluvní strany</w:t>
      </w:r>
    </w:p>
    <w:p w:rsidR="000A2ADF" w:rsidRDefault="003D12E1">
      <w:pPr>
        <w:pStyle w:val="Zkladntext1"/>
        <w:shd w:val="clear" w:color="auto" w:fill="auto"/>
        <w:spacing w:line="240" w:lineRule="auto"/>
        <w:ind w:left="280" w:hanging="280"/>
        <w:jc w:val="left"/>
      </w:pPr>
      <w:r>
        <w:rPr>
          <w:b/>
          <w:bCs/>
        </w:rPr>
        <w:t xml:space="preserve">RWA </w:t>
      </w:r>
      <w:proofErr w:type="spellStart"/>
      <w:r>
        <w:rPr>
          <w:b/>
          <w:bCs/>
        </w:rPr>
        <w:t>Czechia</w:t>
      </w:r>
      <w:proofErr w:type="spellEnd"/>
      <w:r>
        <w:rPr>
          <w:b/>
          <w:bCs/>
        </w:rPr>
        <w:t xml:space="preserve"> s.r.o.</w:t>
      </w:r>
    </w:p>
    <w:p w:rsidR="000A2ADF" w:rsidRDefault="003D12E1">
      <w:pPr>
        <w:pStyle w:val="Zkladntext1"/>
        <w:shd w:val="clear" w:color="auto" w:fill="auto"/>
        <w:spacing w:line="240" w:lineRule="auto"/>
        <w:ind w:left="280" w:hanging="280"/>
        <w:jc w:val="left"/>
      </w:pPr>
      <w:r>
        <w:t>IČ 492 86 854</w:t>
      </w:r>
    </w:p>
    <w:p w:rsidR="000A2ADF" w:rsidRDefault="003D12E1">
      <w:pPr>
        <w:pStyle w:val="Zkladntext1"/>
        <w:shd w:val="clear" w:color="auto" w:fill="auto"/>
        <w:spacing w:line="240" w:lineRule="auto"/>
        <w:ind w:left="280" w:hanging="280"/>
        <w:jc w:val="left"/>
      </w:pPr>
      <w:r>
        <w:t xml:space="preserve">se sídlem </w:t>
      </w:r>
      <w:proofErr w:type="gramStart"/>
      <w:r>
        <w:t>č.p.</w:t>
      </w:r>
      <w:proofErr w:type="gramEnd"/>
      <w:r>
        <w:t>1182, 273 51 Unhošť</w:t>
      </w:r>
    </w:p>
    <w:p w:rsidR="000A2ADF" w:rsidRDefault="003D12E1">
      <w:pPr>
        <w:pStyle w:val="Zkladntext1"/>
        <w:shd w:val="clear" w:color="auto" w:fill="auto"/>
        <w:spacing w:after="300" w:line="240" w:lineRule="auto"/>
        <w:ind w:right="2920"/>
        <w:jc w:val="left"/>
      </w:pPr>
      <w:r>
        <w:t xml:space="preserve">vedená u Městského soudu v Praze, pod spisovou značkou C </w:t>
      </w:r>
      <w:r>
        <w:t xml:space="preserve">320306 zastoupená Peterem </w:t>
      </w:r>
      <w:proofErr w:type="spellStart"/>
      <w:r>
        <w:t>Klinckem</w:t>
      </w:r>
      <w:proofErr w:type="spellEnd"/>
      <w:r>
        <w:t xml:space="preserve"> a Petrem </w:t>
      </w:r>
      <w:proofErr w:type="spellStart"/>
      <w:r>
        <w:t>Stiebitzem</w:t>
      </w:r>
      <w:proofErr w:type="spellEnd"/>
      <w:r>
        <w:t>, jednateli společnosti (dále též „prodávající")</w:t>
      </w:r>
    </w:p>
    <w:p w:rsidR="000A2ADF" w:rsidRDefault="003D12E1">
      <w:pPr>
        <w:pStyle w:val="Zkladntext1"/>
        <w:shd w:val="clear" w:color="auto" w:fill="auto"/>
        <w:spacing w:after="60" w:line="240" w:lineRule="auto"/>
        <w:ind w:left="280" w:hanging="280"/>
        <w:jc w:val="left"/>
      </w:pPr>
      <w:r>
        <w:t>a</w:t>
      </w:r>
    </w:p>
    <w:p w:rsidR="000A2ADF" w:rsidRDefault="003D12E1">
      <w:pPr>
        <w:pStyle w:val="Zkladntext30"/>
        <w:shd w:val="clear" w:color="auto" w:fill="auto"/>
        <w:ind w:left="0"/>
      </w:pPr>
      <w:proofErr w:type="gramStart"/>
      <w:r>
        <w:rPr>
          <w:vertAlign w:val="subscript"/>
        </w:rPr>
        <w:t>T</w:t>
      </w:r>
      <w:r>
        <w:t xml:space="preserve"> , Výzkumný</w:t>
      </w:r>
      <w:proofErr w:type="gramEnd"/>
      <w:r>
        <w:t xml:space="preserve"> ústav rostlinné výroby, </w:t>
      </w:r>
      <w:proofErr w:type="spellStart"/>
      <w:r>
        <w:t>v.v.i</w:t>
      </w:r>
      <w:proofErr w:type="spellEnd"/>
      <w:r>
        <w:t>.</w:t>
      </w:r>
    </w:p>
    <w:p w:rsidR="000A2ADF" w:rsidRDefault="003D12E1">
      <w:pPr>
        <w:pStyle w:val="Zkladntext1"/>
        <w:shd w:val="clear" w:color="auto" w:fill="auto"/>
        <w:tabs>
          <w:tab w:val="left" w:leader="dot" w:pos="2851"/>
          <w:tab w:val="left" w:leader="dot" w:pos="5760"/>
          <w:tab w:val="left" w:leader="dot" w:pos="6446"/>
          <w:tab w:val="left" w:leader="dot" w:pos="7603"/>
        </w:tabs>
        <w:spacing w:after="60" w:line="180" w:lineRule="auto"/>
        <w:ind w:left="280" w:hanging="280"/>
        <w:rPr>
          <w:sz w:val="18"/>
          <w:szCs w:val="18"/>
        </w:rPr>
      </w:pPr>
      <w:r>
        <w:t xml:space="preserve">Jméno / </w:t>
      </w:r>
      <w:proofErr w:type="spellStart"/>
      <w:proofErr w:type="gramStart"/>
      <w:r>
        <w:t>rirma</w:t>
      </w:r>
      <w:proofErr w:type="spellEnd"/>
      <w:r>
        <w:t>..../.</w:t>
      </w:r>
      <w:r>
        <w:tab/>
      </w:r>
      <w:r>
        <w:rPr>
          <w:rFonts w:ascii="Arial" w:eastAsia="Arial" w:hAnsi="Arial" w:cs="Arial"/>
          <w:i/>
          <w:iCs/>
          <w:sz w:val="18"/>
          <w:szCs w:val="18"/>
        </w:rPr>
        <w:t>'</w:t>
      </w:r>
      <w:r>
        <w:rPr>
          <w:rFonts w:ascii="Arial" w:eastAsia="Arial" w:hAnsi="Arial" w:cs="Arial"/>
          <w:i/>
          <w:iCs/>
          <w:sz w:val="18"/>
          <w:szCs w:val="18"/>
        </w:rPr>
        <w:tab/>
        <w:t>i.</w:t>
      </w:r>
      <w:proofErr w:type="gramEnd"/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</w:p>
    <w:p w:rsidR="000A2ADF" w:rsidRDefault="003D12E1">
      <w:pPr>
        <w:pStyle w:val="Zkladntext30"/>
        <w:shd w:val="clear" w:color="auto" w:fill="auto"/>
        <w:spacing w:after="100"/>
        <w:ind w:left="0"/>
      </w:pPr>
      <w:proofErr w:type="spellStart"/>
      <w:r>
        <w:rPr>
          <w:vertAlign w:val="subscript"/>
        </w:rPr>
        <w:t>Ič</w:t>
      </w:r>
      <w:proofErr w:type="spellEnd"/>
      <w:r>
        <w:t xml:space="preserve"> 00027006</w:t>
      </w:r>
    </w:p>
    <w:p w:rsidR="000A2ADF" w:rsidRDefault="003D12E1">
      <w:pPr>
        <w:pStyle w:val="Zkladntext30"/>
        <w:shd w:val="clear" w:color="auto" w:fill="auto"/>
        <w:ind w:left="1020"/>
      </w:pPr>
      <w:r>
        <w:t>Drnovská 507, 161 06 Praha 6 - Ruzyně</w:t>
      </w:r>
    </w:p>
    <w:p w:rsidR="000A2ADF" w:rsidRDefault="007213B2">
      <w:pPr>
        <w:pStyle w:val="Zkladntext1"/>
        <w:shd w:val="clear" w:color="auto" w:fill="auto"/>
        <w:tabs>
          <w:tab w:val="left" w:leader="dot" w:pos="1141"/>
          <w:tab w:val="left" w:leader="dot" w:pos="1435"/>
          <w:tab w:val="left" w:leader="dot" w:pos="1694"/>
          <w:tab w:val="left" w:pos="6869"/>
        </w:tabs>
        <w:spacing w:after="260" w:line="180" w:lineRule="auto"/>
        <w:ind w:left="280" w:hanging="280"/>
      </w:pPr>
      <w:r>
        <w:rPr>
          <w:smallCaps/>
          <w:sz w:val="50"/>
          <w:szCs w:val="50"/>
        </w:rPr>
        <w:t xml:space="preserve">    </w:t>
      </w:r>
      <w:r w:rsidR="003D12E1">
        <w:t xml:space="preserve"> </w:t>
      </w:r>
      <w:r w:rsidR="003D12E1">
        <w:tab/>
      </w:r>
      <w:r w:rsidR="003D12E1">
        <w:tab/>
      </w:r>
      <w:r>
        <w:t>SE SÍDLEM</w:t>
      </w:r>
      <w:r w:rsidR="003D12E1">
        <w:tab/>
        <w:t xml:space="preserve"> </w:t>
      </w:r>
      <w:r w:rsidR="003D12E1">
        <w:rPr>
          <w:vertAlign w:val="superscript"/>
        </w:rPr>
        <w:t>J</w:t>
      </w:r>
      <w:r w:rsidR="003D12E1">
        <w:rPr>
          <w:vertAlign w:val="superscript"/>
        </w:rPr>
        <w:tab/>
      </w:r>
      <w:proofErr w:type="spellStart"/>
      <w:r w:rsidR="003D12E1">
        <w:rPr>
          <w:vertAlign w:val="superscript"/>
        </w:rPr>
        <w:t>J</w:t>
      </w:r>
      <w:proofErr w:type="spellEnd"/>
    </w:p>
    <w:p w:rsidR="000A2ADF" w:rsidRDefault="003D12E1">
      <w:pPr>
        <w:pStyle w:val="Zkladntext1"/>
        <w:shd w:val="clear" w:color="auto" w:fill="auto"/>
        <w:tabs>
          <w:tab w:val="left" w:leader="dot" w:pos="9703"/>
        </w:tabs>
        <w:spacing w:line="271" w:lineRule="auto"/>
        <w:ind w:left="280" w:hanging="280"/>
      </w:pPr>
      <w:r>
        <w:t xml:space="preserve">zapsaný / </w:t>
      </w:r>
      <w:r>
        <w:t>evidovaný</w:t>
      </w:r>
      <w:r>
        <w:tab/>
      </w:r>
    </w:p>
    <w:p w:rsidR="000A2ADF" w:rsidRDefault="003D12E1">
      <w:pPr>
        <w:pStyle w:val="Zkladntext30"/>
        <w:shd w:val="clear" w:color="auto" w:fill="auto"/>
        <w:tabs>
          <w:tab w:val="left" w:pos="1084"/>
        </w:tabs>
        <w:ind w:left="280" w:firstLine="20"/>
        <w:jc w:val="both"/>
      </w:pPr>
      <w:r>
        <w:t>,</w:t>
      </w:r>
      <w:r>
        <w:tab/>
        <w:t xml:space="preserve">, RNDr. Mikulášem </w:t>
      </w:r>
      <w:proofErr w:type="spellStart"/>
      <w:r>
        <w:t>Madarasem</w:t>
      </w:r>
      <w:proofErr w:type="spellEnd"/>
      <w:r>
        <w:t xml:space="preserve"> Ph.D. ředitelem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A2ADF" w:rsidRDefault="003D12E1">
      <w:pPr>
        <w:pStyle w:val="Zkladntext1"/>
        <w:shd w:val="clear" w:color="auto" w:fill="auto"/>
        <w:tabs>
          <w:tab w:val="left" w:leader="dot" w:pos="9703"/>
        </w:tabs>
        <w:spacing w:after="300" w:line="180" w:lineRule="auto"/>
        <w:ind w:left="280" w:hanging="280"/>
      </w:pPr>
      <w:r>
        <w:t>zastoupena</w:t>
      </w:r>
      <w:r>
        <w:tab/>
      </w:r>
    </w:p>
    <w:p w:rsidR="000A2ADF" w:rsidRDefault="003D12E1">
      <w:pPr>
        <w:pStyle w:val="Zkladntext1"/>
        <w:shd w:val="clear" w:color="auto" w:fill="auto"/>
        <w:spacing w:line="271" w:lineRule="auto"/>
        <w:ind w:left="280" w:hanging="280"/>
      </w:pPr>
      <w:r>
        <w:t>(dále též „kupující"), (spolu též „smluvní strany")</w:t>
      </w:r>
    </w:p>
    <w:p w:rsidR="000A2ADF" w:rsidRDefault="003D12E1">
      <w:pPr>
        <w:pStyle w:val="Zkladntext30"/>
        <w:shd w:val="clear" w:color="auto" w:fill="auto"/>
        <w:ind w:left="240"/>
        <w:jc w:val="center"/>
      </w:pPr>
      <w:r>
        <w:t>2023</w:t>
      </w:r>
    </w:p>
    <w:p w:rsidR="000A2ADF" w:rsidRDefault="003D12E1">
      <w:pPr>
        <w:pStyle w:val="Zkladntext1"/>
        <w:shd w:val="clear" w:color="auto" w:fill="auto"/>
        <w:tabs>
          <w:tab w:val="left" w:leader="dot" w:pos="5338"/>
        </w:tabs>
        <w:spacing w:after="300" w:line="180" w:lineRule="auto"/>
        <w:ind w:left="280" w:hanging="280"/>
      </w:pPr>
      <w:r>
        <w:t>následující rámcovou kupní smlouvu pro rok</w:t>
      </w:r>
      <w:r>
        <w:tab/>
      </w:r>
    </w:p>
    <w:p w:rsidR="000A2ADF" w:rsidRDefault="003D12E1">
      <w:pPr>
        <w:pStyle w:val="Zkladntext1"/>
        <w:numPr>
          <w:ilvl w:val="0"/>
          <w:numId w:val="1"/>
        </w:numPr>
        <w:shd w:val="clear" w:color="auto" w:fill="auto"/>
        <w:tabs>
          <w:tab w:val="left" w:pos="4226"/>
        </w:tabs>
        <w:spacing w:line="271" w:lineRule="auto"/>
        <w:ind w:left="3920"/>
        <w:jc w:val="left"/>
      </w:pPr>
      <w:r>
        <w:t>Předmět smlouvy</w:t>
      </w:r>
    </w:p>
    <w:p w:rsidR="000A2ADF" w:rsidRDefault="003D12E1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71" w:lineRule="auto"/>
        <w:ind w:left="280" w:hanging="280"/>
        <w:jc w:val="left"/>
      </w:pPr>
      <w:r>
        <w:t>Tato smlouva upravuje právní vztahy smluvních stran, vznikající</w:t>
      </w:r>
      <w:r>
        <w:t xml:space="preserve"> při prodeji zboží prodávajícího na základě dílčích kupních smluv uzavřených na základě této smlouvy.</w:t>
      </w:r>
    </w:p>
    <w:p w:rsidR="000A2ADF" w:rsidRDefault="003D12E1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line="271" w:lineRule="auto"/>
        <w:ind w:left="280" w:hanging="280"/>
      </w:pPr>
      <w:r>
        <w:t xml:space="preserve">Prodávající se zavazuje na základě písemných objednávek kupujícího dodávat kupujícímu zboží v množství, jakosti a cenách dle platného ceníku a umožnit </w:t>
      </w:r>
      <w:r>
        <w:t>kupujícímu nabýt ke zboží vlastnické právo. Kupující je povinen objednané zboží odebrat a zavazuje se uhradit smluvní kupní cenu prodávajícímu včas a řádně, za podmínek dohodnutých v této smlouvě.</w:t>
      </w:r>
    </w:p>
    <w:p w:rsidR="000A2ADF" w:rsidRDefault="003D12E1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300" w:line="271" w:lineRule="auto"/>
        <w:ind w:left="280" w:hanging="280"/>
        <w:jc w:val="left"/>
      </w:pPr>
      <w:r>
        <w:t>Konkrétní podmínky, za kterých bude docházet k dodání zboží</w:t>
      </w:r>
      <w:r>
        <w:t>, druh zboží a jeho objem je upraven v samostatných přílohách, které tvoří nedílnou součást této smlouvy.</w:t>
      </w:r>
    </w:p>
    <w:p w:rsidR="000A2ADF" w:rsidRDefault="003D12E1">
      <w:pPr>
        <w:pStyle w:val="Zkladntext1"/>
        <w:numPr>
          <w:ilvl w:val="0"/>
          <w:numId w:val="1"/>
        </w:numPr>
        <w:shd w:val="clear" w:color="auto" w:fill="auto"/>
        <w:tabs>
          <w:tab w:val="left" w:pos="4178"/>
        </w:tabs>
        <w:spacing w:line="266" w:lineRule="auto"/>
        <w:ind w:left="3800"/>
        <w:jc w:val="left"/>
      </w:pPr>
      <w:r>
        <w:t>Dílčí kupní smlouva</w:t>
      </w:r>
    </w:p>
    <w:p w:rsidR="000A2ADF" w:rsidRDefault="003D12E1">
      <w:pPr>
        <w:pStyle w:val="Zkladntext1"/>
        <w:numPr>
          <w:ilvl w:val="0"/>
          <w:numId w:val="3"/>
        </w:numPr>
        <w:shd w:val="clear" w:color="auto" w:fill="auto"/>
        <w:tabs>
          <w:tab w:val="left" w:pos="334"/>
        </w:tabs>
        <w:spacing w:line="266" w:lineRule="auto"/>
        <w:ind w:left="280" w:hanging="280"/>
        <w:jc w:val="left"/>
      </w:pPr>
      <w:r>
        <w:t>Kupující bude objednávat zboží u prodávajícího písemně nebo e-mailem. Objednávky musejí obsahovat zejména druh, množství zboží a t</w:t>
      </w:r>
      <w:r>
        <w:t>ermín dodání.</w:t>
      </w:r>
    </w:p>
    <w:p w:rsidR="000A2ADF" w:rsidRDefault="003D12E1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640" w:line="266" w:lineRule="auto"/>
        <w:ind w:left="280" w:hanging="280"/>
        <w:jc w:val="left"/>
      </w:pPr>
      <w:r>
        <w:t>Dílčí kupní smlouva je uzavřena v okamžiku, kdy prodávající zašle kupujícímu potvrzení objednávky. Za potvrzení objednávky se považuje i částečné/plné splnění objednávky.</w:t>
      </w:r>
    </w:p>
    <w:p w:rsidR="000A2ADF" w:rsidRDefault="003D12E1">
      <w:pPr>
        <w:pStyle w:val="Zkladntext20"/>
        <w:shd w:val="clear" w:color="auto" w:fill="auto"/>
        <w:sectPr w:rsidR="000A2ADF">
          <w:type w:val="continuous"/>
          <w:pgSz w:w="11900" w:h="16840"/>
          <w:pgMar w:top="372" w:right="891" w:bottom="372" w:left="1217" w:header="0" w:footer="3" w:gutter="0"/>
          <w:cols w:space="720"/>
          <w:noEndnote/>
          <w:docGrid w:linePitch="360"/>
        </w:sectPr>
      </w:pPr>
      <w:r>
        <w:t xml:space="preserve">. RWA </w:t>
      </w:r>
      <w:proofErr w:type="spellStart"/>
      <w:r>
        <w:t>Czechia</w:t>
      </w:r>
      <w:proofErr w:type="spellEnd"/>
      <w:r>
        <w:t xml:space="preserve"> s.r.o. I Sídlo společnosti: </w:t>
      </w:r>
      <w:proofErr w:type="gramStart"/>
      <w:r>
        <w:t>č.p.</w:t>
      </w:r>
      <w:proofErr w:type="gramEnd"/>
      <w:r>
        <w:t>1</w:t>
      </w:r>
      <w:r>
        <w:t xml:space="preserve">182, 273 51 Unhošť I Registrace: Městský soud v Praze, </w:t>
      </w:r>
      <w:proofErr w:type="spellStart"/>
      <w:proofErr w:type="gramStart"/>
      <w:r>
        <w:t>spis</w:t>
      </w:r>
      <w:proofErr w:type="gramEnd"/>
      <w:r>
        <w:t>.</w:t>
      </w:r>
      <w:proofErr w:type="gramStart"/>
      <w:r>
        <w:t>zn</w:t>
      </w:r>
      <w:proofErr w:type="spellEnd"/>
      <w:r>
        <w:t>.</w:t>
      </w:r>
      <w:proofErr w:type="gramEnd"/>
      <w:r>
        <w:t xml:space="preserve">: C 320306 I t +420 734 693 799 I IČO: 49286854 I Banka: </w:t>
      </w:r>
      <w:proofErr w:type="spellStart"/>
      <w:r>
        <w:t>Raifřeisenbank</w:t>
      </w:r>
      <w:proofErr w:type="spellEnd"/>
      <w:r>
        <w:t xml:space="preserve"> a.s., Praha 41 Číslo účtu CZK: 5080132718/5500 I IBAN: CZ59 5500 0000 0050 8013 2718 I SWIFT/BIC: RZBCCZPP</w:t>
      </w:r>
    </w:p>
    <w:p w:rsidR="000A2ADF" w:rsidRDefault="003D12E1">
      <w:pPr>
        <w:pStyle w:val="Zkladntext1"/>
        <w:numPr>
          <w:ilvl w:val="0"/>
          <w:numId w:val="3"/>
        </w:numPr>
        <w:shd w:val="clear" w:color="auto" w:fill="auto"/>
        <w:tabs>
          <w:tab w:val="left" w:pos="309"/>
        </w:tabs>
        <w:spacing w:after="300" w:line="271" w:lineRule="auto"/>
        <w:ind w:left="320" w:hanging="320"/>
      </w:pPr>
      <w:r>
        <w:lastRenderedPageBreak/>
        <w:t xml:space="preserve">Nebude-li v </w:t>
      </w:r>
      <w:r>
        <w:t>jednotlivých dílčích kupních smlouvách dohodnuto jinak, budou se tyto dílčí kupní smlouvy a vztahy z nich vyplývající řídit touto rámcovou kupní smlouvou.</w:t>
      </w:r>
    </w:p>
    <w:p w:rsidR="000A2ADF" w:rsidRDefault="003D12E1">
      <w:pPr>
        <w:pStyle w:val="Zkladntext1"/>
        <w:shd w:val="clear" w:color="auto" w:fill="auto"/>
        <w:spacing w:line="382" w:lineRule="auto"/>
        <w:jc w:val="center"/>
      </w:pPr>
      <w:proofErr w:type="spellStart"/>
      <w:proofErr w:type="gramStart"/>
      <w:r>
        <w:t>IlI.Povinnosti</w:t>
      </w:r>
      <w:proofErr w:type="spellEnd"/>
      <w:proofErr w:type="gramEnd"/>
      <w:r>
        <w:t xml:space="preserve"> smluvních stran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295"/>
          <w:tab w:val="left" w:leader="dot" w:pos="8328"/>
        </w:tabs>
        <w:spacing w:after="260" w:line="494" w:lineRule="auto"/>
        <w:ind w:left="320" w:hanging="320"/>
      </w:pPr>
      <w:r>
        <w:t xml:space="preserve">Smluvní strany se dohodly, že kupující od prodávajícího koupí v roce, </w:t>
      </w:r>
      <w:r>
        <w:t>na který byla tato smlouva uzavřena, zboží v minimální hodnotě celkového obratu ve výši</w:t>
      </w:r>
      <w:r>
        <w:tab/>
        <w:t>CZK bez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4"/>
        <w:gridCol w:w="4714"/>
      </w:tblGrid>
      <w:tr w:rsidR="000A2AD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Celkový obrat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ind w:left="3260"/>
              <w:jc w:val="left"/>
            </w:pPr>
            <w:r>
              <w:t>CZK</w:t>
            </w:r>
          </w:p>
        </w:tc>
      </w:tr>
      <w:tr w:rsidR="000A2AD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Dílčí plnění obratu dle příloh</w:t>
            </w:r>
          </w:p>
        </w:tc>
      </w:tr>
      <w:tr w:rsidR="000A2ADF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Prostředky na ochranu rostlin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ind w:left="3260"/>
              <w:jc w:val="left"/>
            </w:pPr>
            <w:r>
              <w:t>CZK</w:t>
            </w:r>
          </w:p>
        </w:tc>
      </w:tr>
      <w:tr w:rsidR="000A2ADF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Hnojivá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ind w:left="3260"/>
              <w:jc w:val="left"/>
            </w:pPr>
            <w:r>
              <w:t>CZK</w:t>
            </w:r>
          </w:p>
        </w:tc>
      </w:tr>
      <w:tr w:rsidR="000A2AD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Osiva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ADF" w:rsidRDefault="003D12E1">
            <w:pPr>
              <w:pStyle w:val="Jin0"/>
              <w:shd w:val="clear" w:color="auto" w:fill="auto"/>
              <w:spacing w:line="240" w:lineRule="auto"/>
              <w:ind w:left="3260"/>
              <w:jc w:val="left"/>
            </w:pPr>
            <w:r>
              <w:t>CZK</w:t>
            </w:r>
          </w:p>
        </w:tc>
      </w:tr>
    </w:tbl>
    <w:p w:rsidR="000A2ADF" w:rsidRDefault="000A2ADF">
      <w:pPr>
        <w:spacing w:after="286" w:line="14" w:lineRule="exact"/>
      </w:pPr>
    </w:p>
    <w:p w:rsidR="000A2ADF" w:rsidRDefault="003D12E1">
      <w:pPr>
        <w:pStyle w:val="Zkladntext1"/>
        <w:shd w:val="clear" w:color="auto" w:fill="auto"/>
        <w:spacing w:after="260"/>
        <w:ind w:left="320" w:firstLine="20"/>
      </w:pPr>
      <w:r>
        <w:t xml:space="preserve">Výše uvedené dílčí objemy za konkrétní </w:t>
      </w:r>
      <w:r>
        <w:t>skupinu zboží jsou předmětem úpravy v samostatných přílohách, které tvoří nedílnou součást této smlouvy.</w:t>
      </w:r>
    </w:p>
    <w:p w:rsidR="000A2ADF" w:rsidRDefault="003D12E1">
      <w:pPr>
        <w:pStyle w:val="Zkladntext1"/>
        <w:shd w:val="clear" w:color="auto" w:fill="auto"/>
        <w:tabs>
          <w:tab w:val="left" w:pos="6225"/>
        </w:tabs>
        <w:spacing w:after="240" w:line="240" w:lineRule="auto"/>
        <w:ind w:left="320" w:firstLine="20"/>
      </w:pPr>
      <w:r>
        <w:t>Smluvní strany sjednaly bonus z celkového obratu</w:t>
      </w:r>
      <w:r>
        <w:tab/>
        <w:t>^ano / ne</w:t>
      </w:r>
    </w:p>
    <w:p w:rsidR="000A2ADF" w:rsidRDefault="003D12E1">
      <w:pPr>
        <w:pStyle w:val="Zkladntext1"/>
        <w:shd w:val="clear" w:color="auto" w:fill="auto"/>
        <w:spacing w:after="300" w:line="240" w:lineRule="auto"/>
        <w:ind w:left="320" w:firstLine="20"/>
      </w:pPr>
      <w:r>
        <w:t>Odstavce 2 až 7 tohoto článku se uplatní pouze v případě, že smluvní strany sjednaly bonus z</w:t>
      </w:r>
      <w:r>
        <w:t xml:space="preserve"> celkového obratu.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305"/>
          <w:tab w:val="left" w:leader="dot" w:pos="6696"/>
        </w:tabs>
        <w:spacing w:line="377" w:lineRule="auto"/>
        <w:ind w:left="320" w:hanging="320"/>
      </w:pPr>
      <w:r>
        <w:t>Prodávající se zavazuje poskytnout slevu z ceny - bonus ve výši</w:t>
      </w:r>
      <w:r>
        <w:tab/>
        <w:t>% z celkového obratu v případě,</w:t>
      </w:r>
    </w:p>
    <w:p w:rsidR="000A2ADF" w:rsidRDefault="003D12E1">
      <w:pPr>
        <w:pStyle w:val="Zkladntext1"/>
        <w:shd w:val="clear" w:color="auto" w:fill="auto"/>
        <w:spacing w:line="377" w:lineRule="auto"/>
        <w:ind w:left="320" w:firstLine="20"/>
      </w:pPr>
      <w:r>
        <w:t>že kupující od prodávajícího koupí zboží minimálně v hodnotě celkového obratu sjednaného v odstavci 1 tohoto článku.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309"/>
          <w:tab w:val="left" w:leader="dot" w:pos="9264"/>
        </w:tabs>
        <w:spacing w:line="377" w:lineRule="auto"/>
        <w:ind w:left="320" w:hanging="320"/>
      </w:pPr>
      <w:r>
        <w:t xml:space="preserve">V případě, že kupující </w:t>
      </w:r>
      <w:r>
        <w:t>dodá prodávajícímu zemědělské komodity ve výši</w:t>
      </w:r>
      <w:r>
        <w:tab/>
        <w:t>CZK</w:t>
      </w:r>
    </w:p>
    <w:p w:rsidR="000A2ADF" w:rsidRDefault="003D12E1">
      <w:pPr>
        <w:pStyle w:val="Zkladntext1"/>
        <w:shd w:val="clear" w:color="auto" w:fill="auto"/>
        <w:tabs>
          <w:tab w:val="left" w:pos="7429"/>
        </w:tabs>
        <w:spacing w:line="377" w:lineRule="auto"/>
        <w:ind w:left="320" w:firstLine="20"/>
      </w:pPr>
      <w:r>
        <w:t>bez DPH, jejichž úhrada bude sjednána formou vzájemného zápočtu, poskytne prodávající kupujícímu bonus z nakoupené zemědělské komodity ve výši</w:t>
      </w:r>
      <w:r>
        <w:tab/>
        <w:t>z hodnoty nakoupených</w:t>
      </w:r>
    </w:p>
    <w:p w:rsidR="000A2ADF" w:rsidRDefault="003D12E1">
      <w:pPr>
        <w:pStyle w:val="Zkladntext1"/>
        <w:shd w:val="clear" w:color="auto" w:fill="auto"/>
        <w:spacing w:line="377" w:lineRule="auto"/>
        <w:ind w:left="320" w:firstLine="20"/>
      </w:pPr>
      <w:r>
        <w:t>zemědělských komodit bez DPH.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309"/>
        </w:tabs>
        <w:spacing w:line="240" w:lineRule="auto"/>
        <w:ind w:left="320" w:hanging="320"/>
      </w:pPr>
      <w:r>
        <w:t xml:space="preserve">V případě </w:t>
      </w:r>
      <w:r>
        <w:t xml:space="preserve">nesplnění celkového obratu dle ustanovení odstavce 1. tohoto článku nárok na bonus zcela zaniká. Nárok na bonus dále zaniká v případě, kdy je kupující v prodlení s platbou za dodané zboží a pohledávku je nutné řešit právní </w:t>
      </w:r>
      <w:proofErr w:type="gramStart"/>
      <w:r>
        <w:t>cestou nebo</w:t>
      </w:r>
      <w:proofErr w:type="gramEnd"/>
      <w:r>
        <w:t xml:space="preserve"> když je kupující opak</w:t>
      </w:r>
      <w:r>
        <w:t>ovaně v prodlení s úhradou splatných závazků vztahujících se k dodávkám dle této smlouvy a nejpozději ke konci bonusového období závazky neuhradí.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309"/>
        </w:tabs>
        <w:spacing w:after="280" w:line="240" w:lineRule="auto"/>
        <w:ind w:left="320" w:hanging="320"/>
      </w:pPr>
      <w:r>
        <w:t>V případě, kdy kupující splní celkový obrat dle ustanovení odstavce 1. tohoto článku, ale nesplní minimální v</w:t>
      </w:r>
      <w:r>
        <w:t>ýše obratů sjednaných v samostatných přílohách, které tvoří nedílnou součást této smlouvy, náleží kupujícímu bonus ve výši 50% z nároku dle odstavců 2., resp. 3. tohoto článku.</w:t>
      </w:r>
      <w:r>
        <w:br w:type="page"/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308"/>
        </w:tabs>
        <w:spacing w:line="240" w:lineRule="auto"/>
        <w:ind w:left="320" w:hanging="320"/>
      </w:pPr>
      <w:r>
        <w:lastRenderedPageBreak/>
        <w:t>Prodávající se zavazuje zaslat nejpozději do 15. ledna následujícího roku kupu</w:t>
      </w:r>
      <w:r>
        <w:t>jícímu podklad k odsouhlasení nároku na bonus dle této smlouvy. Do obratu v podkladu uvedeném zahrne všechny řádně uzavřené obchody mezi prodávajícím a kupujícím. Řádně uzavřeným obchodem se rozumí objednané, dodané, vyfakturované zboží, jehož faktura byla</w:t>
      </w:r>
      <w:r>
        <w:t xml:space="preserve"> zaplacena nebo započtena v termínu splatnosti faktury v daném bonusovém období.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308"/>
        </w:tabs>
        <w:spacing w:after="280" w:line="240" w:lineRule="auto"/>
        <w:ind w:left="320" w:hanging="320"/>
      </w:pPr>
      <w:r>
        <w:t xml:space="preserve">Po odsouhlasení bonusového nároku vystaví podávající opravný daňový doklad na odsouhlasenou částku bonusu a zašle jej zákazníkovi nejpozději do 15 dnů ode dne odsouhlasení </w:t>
      </w:r>
      <w:r>
        <w:t>částky. V případě neuhrazených pohledávek za kupujícím může prodávající opravný doklad započíst s těmito pohledávkami, a to i nesplatnými či neurčitými.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308"/>
        </w:tabs>
        <w:spacing w:line="252" w:lineRule="auto"/>
        <w:ind w:left="320" w:hanging="320"/>
      </w:pPr>
      <w:r>
        <w:t>Dopravu zboží, nebude-li v objednávce dohodnuto jinak, zajišťuje prodávající. Náklady na dopravu zboží,</w:t>
      </w:r>
      <w:r>
        <w:t xml:space="preserve"> nebude-li v objednávce dohodnuto jinak, hradí prodávající.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308"/>
        </w:tabs>
        <w:spacing w:line="252" w:lineRule="auto"/>
        <w:ind w:left="320" w:hanging="320"/>
      </w:pPr>
      <w:r>
        <w:t>Prodávající se zavazuje k likvidaci jím dodaných obalů od prostředků na ochranu rostlin a mořených osiv. Kupující je povinen obaly uskladnit do termínu jejich odvozu prodávajícím, který se uskuteč</w:t>
      </w:r>
      <w:r>
        <w:t xml:space="preserve">ní po </w:t>
      </w:r>
      <w:proofErr w:type="gramStart"/>
      <w:r>
        <w:t>15.10.2023</w:t>
      </w:r>
      <w:proofErr w:type="gramEnd"/>
      <w:r>
        <w:t xml:space="preserve">. V případě ze strany kupujícího vyžádaného odvozu a likvidace obalů před termínem </w:t>
      </w:r>
      <w:proofErr w:type="gramStart"/>
      <w:r>
        <w:t>15.10.2023</w:t>
      </w:r>
      <w:proofErr w:type="gramEnd"/>
      <w:r>
        <w:t xml:space="preserve"> nese náklady spojené se změnou termínu zpětného odběru obalů v plné výši kupující. Zpětný odběr ostatních obalů provádí prodávající na základě uza</w:t>
      </w:r>
      <w:r>
        <w:t>vřené smlouvy o sdruženém plnění prostřednictvím autorizované společnosti EKO-KOM a.s. pod číslem EK-F0022206.</w:t>
      </w:r>
    </w:p>
    <w:p w:rsidR="000A2ADF" w:rsidRDefault="003D12E1">
      <w:pPr>
        <w:pStyle w:val="Zkladntext1"/>
        <w:numPr>
          <w:ilvl w:val="0"/>
          <w:numId w:val="4"/>
        </w:numPr>
        <w:shd w:val="clear" w:color="auto" w:fill="auto"/>
        <w:tabs>
          <w:tab w:val="left" w:pos="409"/>
        </w:tabs>
        <w:spacing w:after="280" w:line="252" w:lineRule="auto"/>
        <w:ind w:left="320" w:hanging="320"/>
      </w:pPr>
      <w:r>
        <w:t>V případech, kdy obaly likviduje prodávající, je kupující je povinen obaly uskladnit do termínu jejich svozu stanoveného prodávajícím jednou na k</w:t>
      </w:r>
      <w:r>
        <w:t>onci podzimní sezóny a prodávajícímu je v termínu svozu odevzdat k likvidaci.</w:t>
      </w:r>
    </w:p>
    <w:p w:rsidR="000A2ADF" w:rsidRDefault="003D12E1">
      <w:pPr>
        <w:pStyle w:val="Zkladntext1"/>
        <w:numPr>
          <w:ilvl w:val="0"/>
          <w:numId w:val="5"/>
        </w:numPr>
        <w:shd w:val="clear" w:color="auto" w:fill="auto"/>
        <w:tabs>
          <w:tab w:val="left" w:pos="4496"/>
        </w:tabs>
        <w:spacing w:after="340" w:line="240" w:lineRule="auto"/>
        <w:ind w:left="3800"/>
        <w:jc w:val="left"/>
      </w:pPr>
      <w:r>
        <w:t>Ostatní ujednání</w:t>
      </w:r>
    </w:p>
    <w:p w:rsidR="000A2ADF" w:rsidRDefault="003D12E1">
      <w:pPr>
        <w:pStyle w:val="Zkladntext1"/>
        <w:numPr>
          <w:ilvl w:val="0"/>
          <w:numId w:val="6"/>
        </w:numPr>
        <w:shd w:val="clear" w:color="auto" w:fill="auto"/>
        <w:tabs>
          <w:tab w:val="left" w:pos="299"/>
        </w:tabs>
        <w:spacing w:after="320" w:line="240" w:lineRule="auto"/>
        <w:ind w:left="320" w:hanging="320"/>
      </w:pPr>
      <w:r>
        <w:t>Smluvní strany si pro účely plnění této smlouvy ujednaly následující zástupce:</w:t>
      </w:r>
    </w:p>
    <w:p w:rsidR="000A2ADF" w:rsidRDefault="003D12E1">
      <w:pPr>
        <w:pStyle w:val="Zkladntext1"/>
        <w:shd w:val="clear" w:color="auto" w:fill="auto"/>
        <w:tabs>
          <w:tab w:val="left" w:pos="6921"/>
          <w:tab w:val="left" w:leader="dot" w:pos="7732"/>
        </w:tabs>
        <w:spacing w:line="240" w:lineRule="auto"/>
        <w:ind w:left="320" w:firstLine="20"/>
      </w:pPr>
      <w:r>
        <w:t xml:space="preserve">Za prodávajícího - RWA </w:t>
      </w:r>
      <w:proofErr w:type="spellStart"/>
      <w:r>
        <w:t>Czechia</w:t>
      </w:r>
      <w:proofErr w:type="spellEnd"/>
      <w:r>
        <w:t xml:space="preserve"> s.r.o.</w:t>
      </w:r>
      <w:r>
        <w:tab/>
      </w:r>
      <w:r>
        <w:tab/>
      </w:r>
    </w:p>
    <w:p w:rsidR="000A2ADF" w:rsidRDefault="007213B2">
      <w:pPr>
        <w:pStyle w:val="Zkladntext1"/>
        <w:shd w:val="clear" w:color="auto" w:fill="auto"/>
        <w:tabs>
          <w:tab w:val="left" w:leader="dot" w:pos="2145"/>
          <w:tab w:val="left" w:leader="dot" w:pos="3700"/>
          <w:tab w:val="left" w:leader="dot" w:pos="5601"/>
        </w:tabs>
        <w:spacing w:after="100" w:line="240" w:lineRule="auto"/>
        <w:ind w:left="320" w:firstLine="20"/>
      </w:pPr>
      <w:r>
        <w:t>za ^^0-</w:t>
      </w:r>
      <w:r>
        <w:tab/>
      </w:r>
      <w:r w:rsidR="003D12E1">
        <w:t>.</w:t>
      </w:r>
    </w:p>
    <w:p w:rsidR="000A2ADF" w:rsidRDefault="003D12E1">
      <w:pPr>
        <w:pStyle w:val="Nadpis50"/>
        <w:keepNext/>
        <w:keepLines/>
        <w:shd w:val="clear" w:color="auto" w:fill="auto"/>
        <w:tabs>
          <w:tab w:val="left" w:pos="1182"/>
          <w:tab w:val="left" w:pos="3951"/>
        </w:tabs>
      </w:pPr>
      <w:bookmarkStart w:id="3" w:name="bookmark3"/>
      <w:r>
        <w:t>,</w:t>
      </w:r>
      <w:r>
        <w:tab/>
        <w:t>,,</w:t>
      </w:r>
      <w:bookmarkEnd w:id="3"/>
    </w:p>
    <w:p w:rsidR="000A2ADF" w:rsidRDefault="003D12E1">
      <w:pPr>
        <w:pStyle w:val="Zkladntext1"/>
        <w:shd w:val="clear" w:color="auto" w:fill="auto"/>
        <w:tabs>
          <w:tab w:val="left" w:leader="dot" w:pos="7098"/>
        </w:tabs>
        <w:spacing w:after="80" w:line="180" w:lineRule="auto"/>
        <w:ind w:left="320" w:firstLine="20"/>
      </w:pPr>
      <w:r>
        <w:t>Za kupujícího osoba odborně způsobilá</w:t>
      </w:r>
      <w:r>
        <w:tab/>
      </w:r>
    </w:p>
    <w:p w:rsidR="000A2ADF" w:rsidRDefault="003D12E1">
      <w:pPr>
        <w:pStyle w:val="Nadpis20"/>
        <w:keepNext/>
        <w:keepLines/>
        <w:shd w:val="clear" w:color="auto" w:fill="auto"/>
        <w:tabs>
          <w:tab w:val="left" w:pos="1612"/>
        </w:tabs>
      </w:pPr>
      <w:bookmarkStart w:id="4" w:name="bookmark4"/>
      <w:r>
        <w:t>,</w:t>
      </w:r>
      <w:r>
        <w:tab/>
        <w:t>1511257</w:t>
      </w:r>
      <w:bookmarkEnd w:id="4"/>
    </w:p>
    <w:p w:rsidR="000A2ADF" w:rsidRDefault="003D12E1">
      <w:pPr>
        <w:pStyle w:val="Zkladntext1"/>
        <w:shd w:val="clear" w:color="auto" w:fill="auto"/>
        <w:tabs>
          <w:tab w:val="left" w:leader="dot" w:pos="3311"/>
        </w:tabs>
        <w:spacing w:line="269" w:lineRule="auto"/>
        <w:ind w:left="320" w:firstLine="20"/>
      </w:pPr>
      <w:r>
        <w:t>C. osvědčeni</w:t>
      </w:r>
      <w:r>
        <w:tab/>
      </w:r>
    </w:p>
    <w:p w:rsidR="000A2ADF" w:rsidRDefault="003D12E1">
      <w:pPr>
        <w:pStyle w:val="Zkladntext1"/>
        <w:numPr>
          <w:ilvl w:val="0"/>
          <w:numId w:val="6"/>
        </w:numPr>
        <w:shd w:val="clear" w:color="auto" w:fill="auto"/>
        <w:tabs>
          <w:tab w:val="left" w:pos="308"/>
        </w:tabs>
        <w:spacing w:line="269" w:lineRule="auto"/>
        <w:ind w:left="320" w:hanging="320"/>
      </w:pPr>
      <w:r>
        <w:t>Nedílnou součástí této smlouvy jsou Všeobecné obchodní (prodejní) podmínky platné ke dni uzavření této smlouvy. V případě, že by některé ustanovení této smlouvy, jejích příloh,</w:t>
      </w:r>
      <w:r>
        <w:t xml:space="preserve"> dílčích kupních smluv či objednávek bylo v rozporu s jejich zněním, příslušné ustanovení Všeobecných obchodních (prodejních) podmínek se nepoužije.</w:t>
      </w:r>
    </w:p>
    <w:p w:rsidR="000A2ADF" w:rsidRDefault="003D12E1">
      <w:pPr>
        <w:pStyle w:val="Zkladntext1"/>
        <w:numPr>
          <w:ilvl w:val="0"/>
          <w:numId w:val="6"/>
        </w:numPr>
        <w:shd w:val="clear" w:color="auto" w:fill="auto"/>
        <w:tabs>
          <w:tab w:val="left" w:pos="313"/>
        </w:tabs>
        <w:spacing w:line="269" w:lineRule="auto"/>
        <w:ind w:left="320" w:hanging="320"/>
      </w:pPr>
      <w:r>
        <w:t>Kupující není oprávněn bez souhlasu prodávajícího započíst si pohledávku za prodávajícím na pohledávku prod</w:t>
      </w:r>
      <w:r>
        <w:t>ávajícího.</w:t>
      </w:r>
    </w:p>
    <w:p w:rsidR="000A2ADF" w:rsidRDefault="003D12E1">
      <w:pPr>
        <w:pStyle w:val="Zkladntext1"/>
        <w:numPr>
          <w:ilvl w:val="0"/>
          <w:numId w:val="6"/>
        </w:numPr>
        <w:shd w:val="clear" w:color="auto" w:fill="auto"/>
        <w:tabs>
          <w:tab w:val="left" w:pos="313"/>
        </w:tabs>
        <w:spacing w:line="269" w:lineRule="auto"/>
        <w:ind w:left="320" w:hanging="320"/>
      </w:pPr>
      <w:r>
        <w:t>Kupující je oprávněn postoupit pohledávky z této smlouvy nebo dílčích kupních smluv uzavřených na jejím základě pouze s předchozím písemným souhlasem prodávajícího.</w:t>
      </w:r>
    </w:p>
    <w:p w:rsidR="000A2ADF" w:rsidRDefault="003D12E1">
      <w:pPr>
        <w:pStyle w:val="Zkladntext1"/>
        <w:numPr>
          <w:ilvl w:val="0"/>
          <w:numId w:val="6"/>
        </w:numPr>
        <w:shd w:val="clear" w:color="auto" w:fill="auto"/>
        <w:tabs>
          <w:tab w:val="left" w:pos="313"/>
        </w:tabs>
        <w:spacing w:after="40" w:line="269" w:lineRule="auto"/>
        <w:ind w:left="320" w:hanging="320"/>
      </w:pPr>
      <w:r>
        <w:t xml:space="preserve">Smluvní strany se dohodly, že si pro usnadnění obchodní spolupráce a šetření </w:t>
      </w:r>
      <w:r>
        <w:t>finanční prostředků mohou zasílat elektronické faktury, popř. další dokumenty (např. potvrzení objednávek) týkající se vzájemné obchodní spolupráce e-mailem ve formátu PDF. Pro elektronickou komunikaci se použijí adresy uvedené v příloze této smlouvy / v d</w:t>
      </w:r>
      <w:r>
        <w:t>ohodě o elektronické komunikaci.</w:t>
      </w:r>
      <w:r>
        <w:br w:type="page"/>
      </w:r>
    </w:p>
    <w:p w:rsidR="000A2ADF" w:rsidRDefault="003D12E1">
      <w:pPr>
        <w:pStyle w:val="Zkladntext1"/>
        <w:numPr>
          <w:ilvl w:val="0"/>
          <w:numId w:val="6"/>
        </w:numPr>
        <w:shd w:val="clear" w:color="auto" w:fill="auto"/>
        <w:tabs>
          <w:tab w:val="left" w:pos="274"/>
        </w:tabs>
        <w:spacing w:after="600" w:line="271" w:lineRule="auto"/>
        <w:ind w:left="280" w:hanging="280"/>
      </w:pPr>
      <w:r>
        <w:lastRenderedPageBreak/>
        <w:t xml:space="preserve">Smluvní strany se zavazují uchovat v tajnosti veškeré dokumenty, informace, okolnosti a údaje označené jako důvěrné, které si navzájem poskytnou dle této rámcové kupní smlouvy či na základě ní uzavíraných objednávek. Tato </w:t>
      </w:r>
      <w:r>
        <w:t>povinnost se nevztahuje na případy, kdy smluvní strany tyto dokumenty, informace, okolnosti či údaje označené jako důvěrné sdělují třetím osobám při plnění závazků ze smlouvy, je-li to nutné či účelné pro řádné splnění povinností smluvních stran ze smlouvy</w:t>
      </w:r>
      <w:r>
        <w:t>.</w:t>
      </w:r>
    </w:p>
    <w:p w:rsidR="000A2ADF" w:rsidRDefault="003D12E1">
      <w:pPr>
        <w:pStyle w:val="Zkladntext1"/>
        <w:numPr>
          <w:ilvl w:val="0"/>
          <w:numId w:val="5"/>
        </w:numPr>
        <w:shd w:val="clear" w:color="auto" w:fill="auto"/>
        <w:tabs>
          <w:tab w:val="left" w:pos="4167"/>
        </w:tabs>
        <w:spacing w:after="340" w:line="240" w:lineRule="auto"/>
        <w:ind w:left="3840"/>
        <w:jc w:val="left"/>
      </w:pPr>
      <w:r>
        <w:t>Závěrečná ujednání</w:t>
      </w:r>
    </w:p>
    <w:p w:rsidR="000A2ADF" w:rsidRDefault="003D12E1">
      <w:pPr>
        <w:pStyle w:val="Zkladntext1"/>
        <w:numPr>
          <w:ilvl w:val="0"/>
          <w:numId w:val="7"/>
        </w:numPr>
        <w:shd w:val="clear" w:color="auto" w:fill="auto"/>
        <w:tabs>
          <w:tab w:val="left" w:pos="274"/>
        </w:tabs>
        <w:spacing w:line="269" w:lineRule="auto"/>
        <w:ind w:left="280" w:hanging="280"/>
      </w:pPr>
      <w:r>
        <w:t xml:space="preserve">Tato smlouva je uzavřena na dobu určitou jednoho kalendářního roku uvedené v záhlaví této smlouvy. Práva a povinnosti z této smlouvy vyplývající však nezaniknou dříve, než zaniknou veškerá práva a povinnosti z dílčích smluv uzavřených </w:t>
      </w:r>
      <w:r>
        <w:t>na základě této smlouvy.</w:t>
      </w:r>
    </w:p>
    <w:p w:rsidR="000A2ADF" w:rsidRDefault="003D12E1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  <w:spacing w:line="269" w:lineRule="auto"/>
        <w:ind w:left="280" w:hanging="280"/>
      </w:pPr>
      <w:r>
        <w:t>Tato smlouva je uzavřena v souladu s právním řádem České republiky, zejména pak příslušnými ustanoveními zákona č. 89/2012 Sb., občanský zákoník.</w:t>
      </w:r>
    </w:p>
    <w:p w:rsidR="000A2ADF" w:rsidRDefault="003D12E1">
      <w:pPr>
        <w:pStyle w:val="Zkladntext1"/>
        <w:numPr>
          <w:ilvl w:val="0"/>
          <w:numId w:val="7"/>
        </w:numPr>
        <w:shd w:val="clear" w:color="auto" w:fill="auto"/>
        <w:tabs>
          <w:tab w:val="left" w:pos="284"/>
        </w:tabs>
        <w:spacing w:line="269" w:lineRule="auto"/>
        <w:ind w:left="280" w:hanging="280"/>
      </w:pPr>
      <w:r>
        <w:t>Smlouvu lze měnit či doplňovat pouze formou písemných dodatků podepsaných oběma smluv</w:t>
      </w:r>
      <w:r>
        <w:t>ními stranami.</w:t>
      </w:r>
    </w:p>
    <w:p w:rsidR="000A2ADF" w:rsidRDefault="003D12E1">
      <w:pPr>
        <w:pStyle w:val="Zkladntext1"/>
        <w:numPr>
          <w:ilvl w:val="0"/>
          <w:numId w:val="7"/>
        </w:numPr>
        <w:shd w:val="clear" w:color="auto" w:fill="auto"/>
        <w:tabs>
          <w:tab w:val="left" w:pos="284"/>
        </w:tabs>
        <w:spacing w:line="269" w:lineRule="auto"/>
        <w:ind w:left="280" w:hanging="280"/>
      </w:pPr>
      <w:r>
        <w:t>Smlouva je vyhotovena ve dvou výtiscích, z nichž každá ze stran obdrží po jednom.</w:t>
      </w:r>
    </w:p>
    <w:p w:rsidR="000A2ADF" w:rsidRDefault="003D12E1">
      <w:pPr>
        <w:pStyle w:val="Zkladntext1"/>
        <w:numPr>
          <w:ilvl w:val="0"/>
          <w:numId w:val="7"/>
        </w:numPr>
        <w:shd w:val="clear" w:color="auto" w:fill="auto"/>
        <w:tabs>
          <w:tab w:val="left" w:pos="284"/>
        </w:tabs>
        <w:spacing w:line="269" w:lineRule="auto"/>
        <w:ind w:left="280" w:hanging="280"/>
      </w:pPr>
      <w:r>
        <w:t>Tato smlouva byla uzavřena na základě svobodné vůle obou stran. Smluvní strany tuto smlouvu přečetly, souhlasí s jejím obsahem a prohlašují, že ji neuzavřely v</w:t>
      </w:r>
      <w:r>
        <w:t xml:space="preserve"> tísni, ani za jinak jednostranně nevýhodných podmínek.</w:t>
      </w:r>
    </w:p>
    <w:p w:rsidR="000A2ADF" w:rsidRDefault="003D12E1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43510" distB="0" distL="114300" distR="1096010" simplePos="0" relativeHeight="125829378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152400</wp:posOffset>
                </wp:positionV>
                <wp:extent cx="895985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2ADF" w:rsidRDefault="003D12E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V Unhošti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2.850000000000001pt;margin-top:12.pt;width:70.549999999999997pt;height:15.35pt;z-index:-125829375;mso-wrap-distance-left:9.pt;mso-wrap-distance-top:11.300000000000001pt;mso-wrap-distance-right:86.29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Unhošti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9375" distL="1043940" distR="114300" simplePos="0" relativeHeight="125829380" behindDoc="0" locked="0" layoutInCell="1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8890</wp:posOffset>
                </wp:positionV>
                <wp:extent cx="948055" cy="2590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2ADF" w:rsidRDefault="003D12E1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2"/>
                            <w:proofErr w:type="gramStart"/>
                            <w:r>
                              <w:t>22.3.2023</w:t>
                            </w:r>
                            <w:bookmarkEnd w:id="5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6.05000000000001pt;margin-top:0.69999999999999996pt;width:74.650000000000006pt;height:20.399999999999999pt;z-index:-125829373;mso-wrap-distance-left:82.200000000000003pt;mso-wrap-distance-right:9.pt;mso-wrap-distance-bottom:6.2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22.3.2023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2ADF" w:rsidRDefault="000A2ADF">
      <w:pPr>
        <w:spacing w:line="14" w:lineRule="exact"/>
      </w:pPr>
    </w:p>
    <w:p w:rsidR="000A2ADF" w:rsidRDefault="003D12E1">
      <w:pPr>
        <w:pStyle w:val="Zkladntext1"/>
        <w:numPr>
          <w:ilvl w:val="0"/>
          <w:numId w:val="8"/>
        </w:numPr>
        <w:shd w:val="clear" w:color="auto" w:fill="auto"/>
        <w:tabs>
          <w:tab w:val="left" w:pos="718"/>
        </w:tabs>
        <w:spacing w:line="240" w:lineRule="auto"/>
        <w:ind w:left="360"/>
        <w:jc w:val="left"/>
      </w:pPr>
      <w:r>
        <w:t>Rámcové podmínky pro prodej osiv ano / ne</w:t>
      </w:r>
    </w:p>
    <w:p w:rsidR="000A2ADF" w:rsidRDefault="003D12E1">
      <w:pPr>
        <w:pStyle w:val="Zkladntext1"/>
        <w:numPr>
          <w:ilvl w:val="0"/>
          <w:numId w:val="8"/>
        </w:numPr>
        <w:shd w:val="clear" w:color="auto" w:fill="auto"/>
        <w:tabs>
          <w:tab w:val="left" w:pos="723"/>
        </w:tabs>
        <w:spacing w:line="240" w:lineRule="auto"/>
        <w:ind w:left="360"/>
        <w:jc w:val="left"/>
      </w:pPr>
      <w:r>
        <w:t>Všeobecné obchodní (prodejní) podmínky. -</w:t>
      </w:r>
    </w:p>
    <w:p w:rsidR="000A2ADF" w:rsidRDefault="003D12E1">
      <w:pPr>
        <w:pStyle w:val="Zkladntext1"/>
        <w:numPr>
          <w:ilvl w:val="0"/>
          <w:numId w:val="8"/>
        </w:numPr>
        <w:shd w:val="clear" w:color="auto" w:fill="auto"/>
        <w:tabs>
          <w:tab w:val="left" w:pos="723"/>
          <w:tab w:val="left" w:pos="5496"/>
        </w:tabs>
        <w:spacing w:line="240" w:lineRule="auto"/>
        <w:ind w:left="360"/>
        <w:jc w:val="left"/>
      </w:pPr>
      <w:r>
        <w:t>Souhlas se zasíláním obchodních sdělení</w:t>
      </w:r>
      <w:r>
        <w:tab/>
        <w:t>,</w:t>
      </w:r>
      <w:proofErr w:type="spellStart"/>
      <w:r>
        <w:t>aho</w:t>
      </w:r>
      <w:proofErr w:type="spellEnd"/>
      <w:r>
        <w:t xml:space="preserve"> / ne</w:t>
      </w:r>
    </w:p>
    <w:p w:rsidR="000A2ADF" w:rsidRDefault="003D12E1">
      <w:pPr>
        <w:pStyle w:val="Zkladntext1"/>
        <w:numPr>
          <w:ilvl w:val="0"/>
          <w:numId w:val="8"/>
        </w:numPr>
        <w:shd w:val="clear" w:color="auto" w:fill="auto"/>
        <w:tabs>
          <w:tab w:val="left" w:pos="723"/>
        </w:tabs>
        <w:spacing w:line="240" w:lineRule="auto"/>
        <w:ind w:left="360"/>
        <w:jc w:val="left"/>
      </w:pPr>
      <w:r>
        <w:t xml:space="preserve">Seznam kontaktů ve věci </w:t>
      </w:r>
      <w:r>
        <w:t xml:space="preserve">elektronické komunikace </w:t>
      </w:r>
      <w:proofErr w:type="spellStart"/>
      <w:r>
        <w:t>aho</w:t>
      </w:r>
      <w:proofErr w:type="spellEnd"/>
      <w:r>
        <w:t xml:space="preserve"> / ne</w:t>
      </w:r>
    </w:p>
    <w:p w:rsidR="000A2ADF" w:rsidRDefault="003D12E1">
      <w:pPr>
        <w:pStyle w:val="Zkladntext1"/>
        <w:numPr>
          <w:ilvl w:val="0"/>
          <w:numId w:val="8"/>
        </w:numPr>
        <w:shd w:val="clear" w:color="auto" w:fill="auto"/>
        <w:tabs>
          <w:tab w:val="left" w:pos="723"/>
        </w:tabs>
        <w:spacing w:line="240" w:lineRule="auto"/>
        <w:ind w:left="360"/>
        <w:jc w:val="left"/>
      </w:pPr>
      <w:r>
        <w:t>Prohlášení zákazníka o konkrétním (konkrétních) použití (použitích) prekurzoru výbušnin</w:t>
      </w:r>
    </w:p>
    <w:p w:rsidR="000A2ADF" w:rsidRDefault="003D12E1">
      <w:pPr>
        <w:pStyle w:val="Zkladntext1"/>
        <w:shd w:val="clear" w:color="auto" w:fill="auto"/>
        <w:spacing w:line="240" w:lineRule="auto"/>
        <w:ind w:left="1400"/>
        <w:jc w:val="left"/>
      </w:pPr>
      <w:r>
        <w:t>ano / ne</w:t>
      </w:r>
    </w:p>
    <w:p w:rsidR="000A2ADF" w:rsidRDefault="003D12E1">
      <w:pPr>
        <w:pStyle w:val="Zkladntext1"/>
        <w:numPr>
          <w:ilvl w:val="0"/>
          <w:numId w:val="8"/>
        </w:numPr>
        <w:shd w:val="clear" w:color="auto" w:fill="auto"/>
        <w:tabs>
          <w:tab w:val="left" w:pos="723"/>
        </w:tabs>
        <w:spacing w:line="240" w:lineRule="auto"/>
        <w:ind w:left="360"/>
        <w:jc w:val="left"/>
      </w:pPr>
      <w:r>
        <w:t>Prohlášení zemědělského prvovýrobce</w:t>
      </w:r>
    </w:p>
    <w:sectPr w:rsidR="000A2ADF">
      <w:footerReference w:type="default" r:id="rId9"/>
      <w:pgSz w:w="11900" w:h="16840"/>
      <w:pgMar w:top="1290" w:right="832" w:bottom="1967" w:left="1224" w:header="8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E1" w:rsidRDefault="003D12E1">
      <w:r>
        <w:separator/>
      </w:r>
    </w:p>
  </w:endnote>
  <w:endnote w:type="continuationSeparator" w:id="0">
    <w:p w:rsidR="003D12E1" w:rsidRDefault="003D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DF" w:rsidRDefault="003D12E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1087755</wp:posOffset>
              </wp:positionH>
              <wp:positionV relativeFrom="page">
                <wp:posOffset>9603740</wp:posOffset>
              </wp:positionV>
              <wp:extent cx="5507990" cy="1892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799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2ADF" w:rsidRDefault="003D12E1">
                          <w:pPr>
                            <w:pStyle w:val="Zhlavnebozpat20"/>
                            <w:shd w:val="clear" w:color="auto" w:fill="auto"/>
                            <w:tabs>
                              <w:tab w:val="right" w:pos="1349"/>
                              <w:tab w:val="right" w:pos="8674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z w:val="38"/>
                              <w:szCs w:val="38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z w:val="38"/>
                              <w:szCs w:val="3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8"/>
                              <w:szCs w:val="38"/>
                            </w:rPr>
                            <w:t>RWA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8"/>
                              <w:szCs w:val="3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1896" w:rsidRPr="001D1896">
                            <w:rPr>
                              <w:rFonts w:ascii="Palatino Linotype" w:eastAsia="Palatino Linotype" w:hAnsi="Palatino Linotype" w:cs="Palatino Linotype"/>
                              <w:noProof/>
                            </w:rPr>
                            <w:t>2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85.65pt;margin-top:756.2pt;width:433.7pt;height:14.9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" filled="f" stroked="f">
              <v:textbox style="mso-fit-shape-to-text:t" inset="0,0,0,0">
                <w:txbxContent>
                  <w:p w:rsidR="000A2ADF" w:rsidRDefault="003D12E1">
                    <w:pPr>
                      <w:pStyle w:val="Zhlavnebozpat20"/>
                      <w:shd w:val="clear" w:color="auto" w:fill="auto"/>
                      <w:tabs>
                        <w:tab w:val="right" w:pos="1349"/>
                        <w:tab w:val="right" w:pos="8674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z w:val="38"/>
                        <w:szCs w:val="38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z w:val="38"/>
                        <w:szCs w:val="38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8"/>
                        <w:szCs w:val="38"/>
                      </w:rPr>
                      <w:t>RWA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8"/>
                        <w:szCs w:val="3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1896" w:rsidRPr="001D1896">
                      <w:rPr>
                        <w:rFonts w:ascii="Palatino Linotype" w:eastAsia="Palatino Linotype" w:hAnsi="Palatino Linotype" w:cs="Palatino Linotype"/>
                        <w:noProof/>
                      </w:rPr>
                      <w:t>2</w:t>
                    </w:r>
                    <w:r>
                      <w:rPr>
                        <w:rFonts w:ascii="Palatino Linotype" w:eastAsia="Palatino Linotype" w:hAnsi="Palatino Linotype" w:cs="Palatino Linotyp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E1" w:rsidRDefault="003D12E1"/>
  </w:footnote>
  <w:footnote w:type="continuationSeparator" w:id="0">
    <w:p w:rsidR="003D12E1" w:rsidRDefault="003D12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6585"/>
    <w:multiLevelType w:val="multilevel"/>
    <w:tmpl w:val="D2B4BEEA"/>
    <w:lvl w:ilvl="0">
      <w:start w:val="3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82120"/>
    <w:multiLevelType w:val="multilevel"/>
    <w:tmpl w:val="1D104DD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024EE"/>
    <w:multiLevelType w:val="multilevel"/>
    <w:tmpl w:val="EBB4065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EC35AA"/>
    <w:multiLevelType w:val="multilevel"/>
    <w:tmpl w:val="E5B0362E"/>
    <w:lvl w:ilvl="0">
      <w:start w:val="4"/>
      <w:numFmt w:val="upperRoman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FD4E19"/>
    <w:multiLevelType w:val="multilevel"/>
    <w:tmpl w:val="A9DA7F0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47EC5"/>
    <w:multiLevelType w:val="multilevel"/>
    <w:tmpl w:val="29A89DE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DB09C0"/>
    <w:multiLevelType w:val="multilevel"/>
    <w:tmpl w:val="6CEE5F1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445762"/>
    <w:multiLevelType w:val="multilevel"/>
    <w:tmpl w:val="2604C088"/>
    <w:lvl w:ilvl="0">
      <w:start w:val="1"/>
      <w:numFmt w:val="upperRoman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2ADF"/>
    <w:rsid w:val="000A2ADF"/>
    <w:rsid w:val="001D1896"/>
    <w:rsid w:val="002D0D6C"/>
    <w:rsid w:val="003D12E1"/>
    <w:rsid w:val="007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B0E5C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Nadpis4">
    <w:name w:val="Nadpis #4_"/>
    <w:basedOn w:val="Standardnpsmoodstavce"/>
    <w:link w:val="Nadpis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color w:val="0B0E5C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80"/>
      <w:jc w:val="center"/>
      <w:outlineLvl w:val="3"/>
    </w:pPr>
    <w:rPr>
      <w:rFonts w:ascii="Book Antiqua" w:eastAsia="Book Antiqua" w:hAnsi="Book Antiqua" w:cs="Book Antiqua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6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62" w:lineRule="auto"/>
      <w:ind w:left="420" w:right="2100" w:hanging="60"/>
    </w:pPr>
    <w:rPr>
      <w:rFonts w:ascii="Palatino Linotype" w:eastAsia="Palatino Linotype" w:hAnsi="Palatino Linotype" w:cs="Palatino Linotype"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left="620"/>
      <w:jc w:val="both"/>
      <w:outlineLvl w:val="4"/>
    </w:pPr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20" w:firstLine="20"/>
      <w:jc w:val="both"/>
      <w:outlineLvl w:val="1"/>
    </w:pPr>
    <w:rPr>
      <w:rFonts w:ascii="Arial" w:eastAsia="Arial" w:hAnsi="Arial" w:cs="Arial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B0E5C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Nadpis4">
    <w:name w:val="Nadpis #4_"/>
    <w:basedOn w:val="Standardnpsmoodstavce"/>
    <w:link w:val="Nadpis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color w:val="0B0E5C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80"/>
      <w:jc w:val="center"/>
      <w:outlineLvl w:val="3"/>
    </w:pPr>
    <w:rPr>
      <w:rFonts w:ascii="Book Antiqua" w:eastAsia="Book Antiqua" w:hAnsi="Book Antiqua" w:cs="Book Antiqua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6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62" w:lineRule="auto"/>
      <w:ind w:left="420" w:right="2100" w:hanging="60"/>
    </w:pPr>
    <w:rPr>
      <w:rFonts w:ascii="Palatino Linotype" w:eastAsia="Palatino Linotype" w:hAnsi="Palatino Linotype" w:cs="Palatino Linotype"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4" w:lineRule="auto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left="620"/>
      <w:jc w:val="both"/>
      <w:outlineLvl w:val="4"/>
    </w:pPr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20" w:firstLine="20"/>
      <w:jc w:val="both"/>
      <w:outlineLvl w:val="1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1225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2023-05-19T11:13:00Z</dcterms:created>
  <dcterms:modified xsi:type="dcterms:W3CDTF">2023-05-19T11:17:00Z</dcterms:modified>
</cp:coreProperties>
</file>