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45D0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F1174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D87A0" w14:textId="77777777" w:rsidR="00102788" w:rsidRDefault="00A926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38982A" wp14:editId="07324A85">
            <wp:simplePos x="0" y="0"/>
            <wp:positionH relativeFrom="page">
              <wp:posOffset>900430</wp:posOffset>
            </wp:positionH>
            <wp:positionV relativeFrom="paragraph">
              <wp:posOffset>-30735</wp:posOffset>
            </wp:positionV>
            <wp:extent cx="2139442" cy="28765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442" cy="28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28E1F6" w14:textId="77777777" w:rsidR="00102788" w:rsidRDefault="00102788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1763C" w14:textId="77777777" w:rsidR="00102788" w:rsidRDefault="00A9260D">
      <w:pPr>
        <w:spacing w:line="321" w:lineRule="exact"/>
        <w:ind w:left="4445" w:right="792" w:hanging="2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8"/>
          <w:sz w:val="28"/>
          <w:szCs w:val="28"/>
        </w:rPr>
        <w:t>Dodatek č. 1 k SERVISNÍ SMLOUVĚ č. 490201053 programového vybavení   CODEXIS</w:t>
      </w:r>
      <w:r>
        <w:rPr>
          <w:rFonts w:ascii="Arial" w:hAnsi="Arial" w:cs="Arial"/>
          <w:b/>
          <w:bCs/>
          <w:color w:val="000000"/>
          <w:w w:val="77"/>
          <w:sz w:val="18"/>
          <w:szCs w:val="18"/>
          <w:vertAlign w:val="superscript"/>
        </w:rPr>
        <w:t>®</w:t>
      </w:r>
      <w:r>
        <w:rPr>
          <w:rFonts w:ascii="Arial" w:hAnsi="Arial" w:cs="Arial"/>
          <w:b/>
          <w:bCs/>
          <w:color w:val="000000"/>
          <w:w w:val="78"/>
          <w:sz w:val="28"/>
          <w:szCs w:val="28"/>
        </w:rPr>
        <w:t xml:space="preserve"> GREEN</w:t>
      </w:r>
      <w:r>
        <w:rPr>
          <w:rFonts w:ascii="Arial" w:hAnsi="Arial" w:cs="Arial"/>
          <w:b/>
          <w:bCs/>
          <w:color w:val="000000"/>
          <w:w w:val="78"/>
          <w:sz w:val="25"/>
          <w:szCs w:val="25"/>
        </w:rPr>
        <w:t xml:space="preserve">  </w:t>
      </w:r>
    </w:p>
    <w:p w14:paraId="49D1836F" w14:textId="77777777" w:rsidR="00102788" w:rsidRDefault="00A9260D">
      <w:pPr>
        <w:spacing w:line="267" w:lineRule="exact"/>
        <w:ind w:left="8245" w:right="8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A6A6A6"/>
          <w:w w:val="79"/>
          <w:sz w:val="24"/>
          <w:szCs w:val="24"/>
        </w:rPr>
        <w:t xml:space="preserve">Dok. č. 492230191  </w:t>
      </w:r>
    </w:p>
    <w:p w14:paraId="05AC168A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95E1C" w14:textId="77777777" w:rsidR="00102788" w:rsidRDefault="00102788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C37EE" w14:textId="77777777" w:rsidR="00102788" w:rsidRDefault="00A9260D">
      <w:pPr>
        <w:spacing w:line="267" w:lineRule="exact"/>
        <w:ind w:left="46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1. Smluvní strany  </w:t>
      </w:r>
    </w:p>
    <w:p w14:paraId="398A848C" w14:textId="77777777" w:rsidR="00102788" w:rsidRDefault="00A9260D">
      <w:pPr>
        <w:spacing w:before="167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ATLAS consulting spol. s r.o.   </w:t>
      </w:r>
    </w:p>
    <w:p w14:paraId="120BB598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Výstavní 292/13, 702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00  Ostrava</w:t>
      </w:r>
      <w:r>
        <w:rPr>
          <w:rFonts w:ascii="Arial" w:hAnsi="Arial" w:cs="Arial"/>
          <w:color w:val="000000"/>
          <w:spacing w:val="-3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Moravská Ostrava  </w:t>
      </w:r>
    </w:p>
    <w:p w14:paraId="66424DAD" w14:textId="77777777" w:rsidR="00102788" w:rsidRDefault="00A9260D">
      <w:pPr>
        <w:spacing w:before="4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IČO</w:t>
      </w:r>
      <w:r>
        <w:rPr>
          <w:rFonts w:ascii="Arial" w:hAnsi="Arial" w:cs="Arial"/>
          <w:color w:val="000000"/>
          <w:sz w:val="18"/>
          <w:szCs w:val="18"/>
        </w:rPr>
        <w:t xml:space="preserve">: 46578706, DIČ: CZ46578706   </w:t>
      </w:r>
    </w:p>
    <w:p w14:paraId="18AACE4D" w14:textId="77777777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Bankovní spojení: Komerční banka Ostrava, č.ú.: 36600761/0100  </w:t>
      </w:r>
    </w:p>
    <w:p w14:paraId="6BB91B63" w14:textId="77777777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hyperlink r:id="rId5" w:history="1"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Fonts w:ascii="Arial" w:hAnsi="Arial" w:cs="Arial"/>
            <w:color w:val="0000FF"/>
            <w:sz w:val="18"/>
            <w:szCs w:val="18"/>
            <w:u w:val="single"/>
          </w:rPr>
          <w:t>obchod@atlasgroup.cz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375CA6BE" w14:textId="77777777" w:rsidR="00102788" w:rsidRDefault="00A9260D">
      <w:pPr>
        <w:spacing w:line="206" w:lineRule="exact"/>
        <w:ind w:left="898" w:right="16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Společnost je zapsána v Obchodním rejstříku vedeném Krajským soudem v Ostravě, pod sp.zn. C3293  zastoupená: Ing. Pavlou Řehákovou, jednatelkou společnosti    </w:t>
      </w:r>
    </w:p>
    <w:p w14:paraId="78759193" w14:textId="77777777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(dále jen „dodavatel“)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515EAA57" w14:textId="77777777" w:rsidR="00102788" w:rsidRDefault="00A9260D">
      <w:pPr>
        <w:spacing w:before="6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  </w:t>
      </w:r>
    </w:p>
    <w:p w14:paraId="37B9A1D9" w14:textId="77777777" w:rsidR="00102788" w:rsidRDefault="00A9260D">
      <w:pPr>
        <w:spacing w:before="6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Výzkumný ústav meliorací a ochrany půdy, v.v.i.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6782DE4B" w14:textId="77777777" w:rsidR="00102788" w:rsidRDefault="00A9260D">
      <w:pPr>
        <w:spacing w:before="4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Žabovřeská 250,  156 27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Praha 5 -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Zbraslav  </w:t>
      </w:r>
    </w:p>
    <w:p w14:paraId="2296C2A2" w14:textId="77777777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IČO: 00027049, DIČ: CZ00027049  </w:t>
      </w:r>
    </w:p>
    <w:p w14:paraId="0CB57D19" w14:textId="4B219B6C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hyperlink r:id="rId6" w:history="1"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Fonts w:ascii="Arial" w:hAnsi="Arial" w:cs="Arial"/>
            <w:color w:val="0000FF"/>
            <w:sz w:val="18"/>
            <w:szCs w:val="18"/>
            <w:u w:val="single"/>
          </w:rPr>
          <w:t>podatelna@vumop.cz</w:t>
        </w:r>
        <w:r>
          <w:rPr>
            <w:rFonts w:ascii="Arial" w:hAnsi="Arial" w:cs="Arial"/>
            <w:color w:val="000000"/>
            <w:sz w:val="18"/>
            <w:szCs w:val="18"/>
          </w:rPr>
          <w:t>;</w:t>
        </w:r>
      </w:hyperlink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98CDD0F" w14:textId="77777777" w:rsidR="00102788" w:rsidRDefault="00A9260D">
      <w:pPr>
        <w:spacing w:line="206" w:lineRule="exact"/>
        <w:ind w:left="898" w:right="16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Instituce je zapsána v rejstříku veřejných výzkumných institucí vedeném MŠMT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zastoupená: prof</w:t>
      </w:r>
      <w:r>
        <w:rPr>
          <w:rFonts w:ascii="Arial" w:hAnsi="Arial" w:cs="Arial"/>
          <w:color w:val="000000"/>
          <w:sz w:val="18"/>
          <w:szCs w:val="18"/>
        </w:rPr>
        <w:t xml:space="preserve">. Ing. Radimem Váchou, Ph.D., ředitelem  </w:t>
      </w:r>
    </w:p>
    <w:p w14:paraId="1C094C09" w14:textId="77777777" w:rsidR="00102788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(dále jen „odběratel“)  </w:t>
      </w:r>
    </w:p>
    <w:p w14:paraId="2BB6C8F7" w14:textId="77777777" w:rsidR="00102788" w:rsidRDefault="00102788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88173" w14:textId="77777777" w:rsidR="00102788" w:rsidRDefault="00A9260D">
      <w:pPr>
        <w:spacing w:line="20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Tímto dodatkem se mění odst. 2.1 a čl. 3 a 7 výše citované smlouvy uzavřené dne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13.5.2020 s tím, že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5E9AEAD3" w14:textId="77777777" w:rsidR="00102788" w:rsidRDefault="00A9260D">
      <w:pPr>
        <w:spacing w:line="200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 změně zní takto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782F7684" w14:textId="77777777" w:rsidR="00102788" w:rsidRDefault="00102788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E2AC4D" w14:textId="77777777" w:rsidR="00102788" w:rsidRDefault="00A9260D">
      <w:pPr>
        <w:spacing w:line="267" w:lineRule="exact"/>
        <w:ind w:left="45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2. Předmět smlouvy  </w:t>
      </w:r>
    </w:p>
    <w:p w14:paraId="45F8D3AC" w14:textId="77777777" w:rsidR="00102788" w:rsidRDefault="00A9260D">
      <w:pPr>
        <w:spacing w:before="115" w:line="207" w:lineRule="exact"/>
        <w:ind w:left="898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2.1 Dodavatel se touto smlouvou zavazuje</w:t>
      </w:r>
      <w:r>
        <w:rPr>
          <w:rFonts w:ascii="Arial" w:hAnsi="Arial" w:cs="Arial"/>
          <w:color w:val="000000"/>
          <w:sz w:val="18"/>
          <w:szCs w:val="18"/>
        </w:rPr>
        <w:t xml:space="preserve"> po dobu trvání této smlouvy poskytnout odběrateli 5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ístupů (licenci k  užití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do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internetové aplikace právního informačního sys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ému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CODEXIS</w:t>
      </w: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 xml:space="preserve">® </w:t>
      </w:r>
      <w:r>
        <w:rPr>
          <w:rFonts w:ascii="Arial" w:hAnsi="Arial" w:cs="Arial"/>
          <w:b/>
          <w:bCs/>
          <w:color w:val="000000"/>
          <w:sz w:val="18"/>
          <w:szCs w:val="18"/>
        </w:rPr>
        <w:t>GREEN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vče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ně doplňků LIBERI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Silver,  Rekodifikace,  S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edované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dokumenty,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Monito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Personalistika  a  Pracovněprávní  spory  </w:t>
      </w:r>
      <w:r>
        <w:rPr>
          <w:rFonts w:ascii="Arial" w:hAnsi="Arial" w:cs="Arial"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dále  jen  „produkt“ nebo </w:t>
      </w:r>
      <w:r>
        <w:rPr>
          <w:rFonts w:ascii="Arial" w:hAnsi="Arial" w:cs="Arial"/>
          <w:color w:val="000000"/>
          <w:spacing w:val="-3"/>
          <w:sz w:val="18"/>
          <w:szCs w:val="18"/>
        </w:rPr>
        <w:t>„</w:t>
      </w:r>
      <w:r>
        <w:rPr>
          <w:rFonts w:ascii="Arial" w:hAnsi="Arial" w:cs="Arial"/>
          <w:color w:val="000000"/>
          <w:sz w:val="18"/>
          <w:szCs w:val="18"/>
        </w:rPr>
        <w:t>základní dodávka produktu“) a zajišťovat pro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atele po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adenské a se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visní služby dle ust. 2.2  této se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visní smlouvy a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atel se zavazuje za tyto služby dodavateli zaplatit smluve</w:t>
      </w:r>
      <w:r>
        <w:rPr>
          <w:rFonts w:ascii="Arial" w:hAnsi="Arial" w:cs="Arial"/>
          <w:color w:val="000000"/>
          <w:sz w:val="18"/>
          <w:szCs w:val="18"/>
        </w:rPr>
        <w:t xml:space="preserve">nou cenu dle ust. 3. této  servisní smlouvy.  </w:t>
      </w:r>
    </w:p>
    <w:p w14:paraId="75DD552F" w14:textId="77777777" w:rsidR="00102788" w:rsidRDefault="0010278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19D4E6" w14:textId="77777777" w:rsidR="00102788" w:rsidRDefault="00A9260D">
      <w:pPr>
        <w:spacing w:line="267" w:lineRule="exact"/>
        <w:ind w:left="40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3. Cenové a platební podmínky  </w:t>
      </w:r>
    </w:p>
    <w:p w14:paraId="450959E4" w14:textId="77777777" w:rsidR="00102788" w:rsidRDefault="00A9260D">
      <w:pPr>
        <w:spacing w:before="45" w:line="287" w:lineRule="exact"/>
        <w:ind w:left="898" w:right="7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Služby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jsou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 rámci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této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visní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poskytovány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dle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aktuálního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ceníku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služeb,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viz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hyperlink r:id="rId7" w:history="1">
        <w:r>
          <w:rPr>
            <w:rFonts w:ascii="Arial" w:hAnsi="Arial" w:cs="Arial"/>
            <w:color w:val="000000"/>
            <w:sz w:val="18"/>
            <w:szCs w:val="18"/>
            <w:u w:val="single"/>
          </w:rPr>
          <w:t>www.atlasconsulting.cz</w:t>
        </w:r>
      </w:hyperlink>
      <w:r>
        <w:rPr>
          <w:rFonts w:ascii="Arial" w:hAnsi="Arial" w:cs="Arial"/>
          <w:color w:val="000000"/>
          <w:spacing w:val="-5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3.2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Cena je stanovena jako smluvní. V uvedené ceně není zahrnuta aktuální sazba daně z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přidané hodnoty.   </w:t>
      </w:r>
    </w:p>
    <w:p w14:paraId="12CA4D9B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Cena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rok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poskytování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služeb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stanovena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28.140,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Kč.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Celková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za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celé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období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trvání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smlouvy  </w:t>
      </w:r>
    </w:p>
    <w:p w14:paraId="760FFB9D" w14:textId="77777777" w:rsidR="00102788" w:rsidRDefault="00A9260D">
      <w:pPr>
        <w:spacing w:line="206" w:lineRule="exact"/>
        <w:ind w:left="1181" w:right="7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dle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odst.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7.1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je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84.419,-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(slovy: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osmdesá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čtyřitisícčtyřistadevatenáctkorunčeských).</w:t>
      </w:r>
      <w:r>
        <w:rPr>
          <w:rFonts w:ascii="Arial" w:hAnsi="Arial" w:cs="Arial"/>
          <w:b/>
          <w:bCs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souladu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se  zákonem o DPH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istupuje k této částce aktuální sazba D</w:t>
      </w:r>
      <w:r>
        <w:rPr>
          <w:rFonts w:ascii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 xml:space="preserve">H.  </w:t>
      </w:r>
    </w:p>
    <w:p w14:paraId="5E349ABD" w14:textId="77777777" w:rsidR="00102788" w:rsidRDefault="00A9260D">
      <w:pPr>
        <w:spacing w:before="75" w:line="207" w:lineRule="exact"/>
        <w:ind w:left="1181" w:right="795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Úhrada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služby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bude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uhrazena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jedno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ázově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edu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celé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trvání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základě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elektronického  zálohového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platebního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nebo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daňového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dokladu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(dále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jen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faktu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dle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§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26,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odst.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zákona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č.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235/2004Sb.  v </w:t>
      </w:r>
      <w:r>
        <w:rPr>
          <w:rFonts w:ascii="Arial" w:hAnsi="Arial" w:cs="Arial"/>
          <w:color w:val="000000"/>
          <w:sz w:val="18"/>
          <w:szCs w:val="18"/>
        </w:rPr>
        <w:t>platném znění, vystaveného dodavatelem se splatností do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8 dnů ode dne jeho doručení odběrateli na jeho e-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mailovou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esu: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  </w:t>
      </w:r>
      <w:hyperlink r:id="rId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podatelna@vumop.cz</w:t>
        </w:r>
        <w:r>
          <w:rPr>
            <w:rFonts w:ascii="Arial" w:hAnsi="Arial" w:cs="Arial"/>
            <w:color w:val="000000"/>
            <w:sz w:val="18"/>
            <w:szCs w:val="18"/>
          </w:rPr>
          <w:t>.</w:t>
        </w:r>
      </w:hyperlink>
      <w:r>
        <w:rPr>
          <w:rFonts w:ascii="Arial" w:hAnsi="Arial" w:cs="Arial"/>
          <w:color w:val="000000"/>
          <w:spacing w:val="-1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Doručením</w:t>
      </w:r>
      <w:r>
        <w:rPr>
          <w:rFonts w:ascii="Arial" w:hAnsi="Arial" w:cs="Arial"/>
          <w:color w:val="000000"/>
          <w:spacing w:val="-1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elektronického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platebního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dokladu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tak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rozumí</w:t>
      </w:r>
      <w:r>
        <w:rPr>
          <w:rFonts w:ascii="Arial" w:hAnsi="Arial" w:cs="Arial"/>
          <w:color w:val="000000"/>
          <w:spacing w:val="-1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jeho  odeslání na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atelem uvedenou e-mailovou adresu.  </w:t>
      </w:r>
    </w:p>
    <w:p w14:paraId="2321234C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Kontaktní osoba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atele 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 fakturaci: Olga Vojířová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4953DDE5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Za den platby je považován </w:t>
      </w:r>
      <w:r>
        <w:rPr>
          <w:rFonts w:ascii="Arial" w:hAnsi="Arial" w:cs="Arial"/>
          <w:color w:val="000000"/>
          <w:sz w:val="18"/>
          <w:szCs w:val="18"/>
        </w:rPr>
        <w:t xml:space="preserve">den připsání příslušné platby na účet dodavatele.   </w:t>
      </w:r>
    </w:p>
    <w:p w14:paraId="31747861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3.7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Před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uplynutím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předplaceného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bude odběrateli zaslána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faktu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další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poskytování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služeb,  </w:t>
      </w:r>
    </w:p>
    <w:p w14:paraId="5C3AE113" w14:textId="77777777" w:rsidR="00102788" w:rsidRDefault="00A9260D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faktu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 bude doručena na e-mailovou adresu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atele uvedenou v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odst. 3.4.  </w:t>
      </w:r>
    </w:p>
    <w:p w14:paraId="59D98CD0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BEB85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70CA2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C68FB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465FD" w14:textId="77777777" w:rsidR="00102788" w:rsidRDefault="00102788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957AE" w14:textId="2CAE84AC" w:rsidR="00102788" w:rsidRDefault="00A9260D">
      <w:pPr>
        <w:spacing w:line="259" w:lineRule="exact"/>
        <w:ind w:left="2676" w:right="2179" w:hanging="405"/>
        <w:rPr>
          <w:rFonts w:ascii="Times New Roman" w:hAnsi="Times New Roman" w:cs="Times New Roman"/>
          <w:color w:val="010302"/>
        </w:rPr>
        <w:sectPr w:rsidR="00102788">
          <w:type w:val="continuous"/>
          <w:pgSz w:w="11916" w:h="16848"/>
          <w:pgMar w:top="500" w:right="500" w:bottom="326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706F6F"/>
          <w:spacing w:val="-11"/>
          <w:sz w:val="15"/>
          <w:szCs w:val="15"/>
        </w:rPr>
        <w:t>A</w:t>
      </w:r>
      <w:r>
        <w:rPr>
          <w:rFonts w:ascii="Arial" w:hAnsi="Arial" w:cs="Arial"/>
          <w:b/>
          <w:bCs/>
          <w:color w:val="706F6F"/>
          <w:sz w:val="15"/>
          <w:szCs w:val="15"/>
        </w:rPr>
        <w:t>TLAS cons</w:t>
      </w:r>
      <w:r>
        <w:rPr>
          <w:rFonts w:ascii="Arial" w:hAnsi="Arial" w:cs="Arial"/>
          <w:b/>
          <w:bCs/>
          <w:color w:val="706F6F"/>
          <w:spacing w:val="-4"/>
          <w:sz w:val="15"/>
          <w:szCs w:val="15"/>
        </w:rPr>
        <w:t>u</w:t>
      </w:r>
      <w:r>
        <w:rPr>
          <w:rFonts w:ascii="Arial" w:hAnsi="Arial" w:cs="Arial"/>
          <w:b/>
          <w:bCs/>
          <w:color w:val="706F6F"/>
          <w:sz w:val="15"/>
          <w:szCs w:val="15"/>
        </w:rPr>
        <w:t>ltin</w:t>
      </w:r>
      <w:r>
        <w:rPr>
          <w:rFonts w:ascii="Arial" w:hAnsi="Arial" w:cs="Arial"/>
          <w:b/>
          <w:bCs/>
          <w:color w:val="706F6F"/>
          <w:spacing w:val="-4"/>
          <w:sz w:val="15"/>
          <w:szCs w:val="15"/>
        </w:rPr>
        <w:t>g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 spol. s </w:t>
      </w:r>
      <w:r>
        <w:rPr>
          <w:rFonts w:ascii="Arial" w:hAnsi="Arial" w:cs="Arial"/>
          <w:b/>
          <w:bCs/>
          <w:color w:val="706F6F"/>
          <w:spacing w:val="-11"/>
          <w:sz w:val="15"/>
          <w:szCs w:val="15"/>
        </w:rPr>
        <w:t>r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.o., </w:t>
      </w:r>
      <w:r>
        <w:rPr>
          <w:rFonts w:ascii="Arial" w:hAnsi="Arial" w:cs="Arial"/>
          <w:color w:val="706F6F"/>
          <w:sz w:val="15"/>
          <w:szCs w:val="15"/>
        </w:rPr>
        <w:t>čle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 xml:space="preserve"> sk</w:t>
      </w:r>
      <w:r>
        <w:rPr>
          <w:rFonts w:ascii="Arial" w:hAnsi="Arial" w:cs="Arial"/>
          <w:color w:val="706F6F"/>
          <w:spacing w:val="-3"/>
          <w:sz w:val="15"/>
          <w:szCs w:val="15"/>
        </w:rPr>
        <w:t>u</w:t>
      </w:r>
      <w:r>
        <w:rPr>
          <w:rFonts w:ascii="Arial" w:hAnsi="Arial" w:cs="Arial"/>
          <w:color w:val="706F6F"/>
          <w:sz w:val="15"/>
          <w:szCs w:val="15"/>
        </w:rPr>
        <w:t>pi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>y</w:t>
      </w:r>
      <w:r>
        <w:rPr>
          <w:rFonts w:ascii="Arial" w:hAnsi="Arial" w:cs="Arial"/>
          <w:color w:val="706F6F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pacing w:val="-1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>TLA</w:t>
      </w:r>
      <w:r>
        <w:rPr>
          <w:rFonts w:ascii="Arial" w:hAnsi="Arial" w:cs="Arial"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color w:val="706F6F"/>
          <w:sz w:val="15"/>
          <w:szCs w:val="15"/>
        </w:rPr>
        <w:t xml:space="preserve"> G</w:t>
      </w:r>
      <w:r>
        <w:rPr>
          <w:rFonts w:ascii="Arial" w:hAnsi="Arial" w:cs="Arial"/>
          <w:color w:val="706F6F"/>
          <w:spacing w:val="-4"/>
          <w:sz w:val="15"/>
          <w:szCs w:val="15"/>
        </w:rPr>
        <w:t>R</w:t>
      </w:r>
      <w:r>
        <w:rPr>
          <w:rFonts w:ascii="Arial" w:hAnsi="Arial" w:cs="Arial"/>
          <w:color w:val="706F6F"/>
          <w:sz w:val="15"/>
          <w:szCs w:val="15"/>
        </w:rPr>
        <w:t>OU</w:t>
      </w:r>
      <w:r>
        <w:rPr>
          <w:rFonts w:ascii="Arial" w:hAnsi="Arial" w:cs="Arial"/>
          <w:color w:val="706F6F"/>
          <w:spacing w:val="-22"/>
          <w:sz w:val="15"/>
          <w:szCs w:val="15"/>
        </w:rPr>
        <w:t>P</w:t>
      </w:r>
      <w:r>
        <w:rPr>
          <w:rFonts w:ascii="Arial" w:hAnsi="Arial" w:cs="Arial"/>
          <w:color w:val="706F6F"/>
          <w:sz w:val="15"/>
          <w:szCs w:val="15"/>
        </w:rPr>
        <w:t xml:space="preserve">, </w:t>
      </w:r>
      <w:r>
        <w:rPr>
          <w:rFonts w:ascii="Arial" w:hAnsi="Arial" w:cs="Arial"/>
          <w:color w:val="706F6F"/>
          <w:spacing w:val="-3"/>
          <w:sz w:val="15"/>
          <w:szCs w:val="15"/>
        </w:rPr>
        <w:t>V</w:t>
      </w:r>
      <w:r>
        <w:rPr>
          <w:rFonts w:ascii="Arial" w:hAnsi="Arial" w:cs="Arial"/>
          <w:color w:val="706F6F"/>
          <w:sz w:val="15"/>
          <w:szCs w:val="15"/>
        </w:rPr>
        <w:t>ýst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vní </w:t>
      </w:r>
      <w:r>
        <w:rPr>
          <w:rFonts w:ascii="Arial" w:hAnsi="Arial" w:cs="Arial"/>
          <w:color w:val="706F6F"/>
          <w:spacing w:val="-3"/>
          <w:sz w:val="15"/>
          <w:szCs w:val="15"/>
        </w:rPr>
        <w:t>2</w:t>
      </w:r>
      <w:r>
        <w:rPr>
          <w:rFonts w:ascii="Arial" w:hAnsi="Arial" w:cs="Arial"/>
          <w:color w:val="706F6F"/>
          <w:sz w:val="15"/>
          <w:szCs w:val="15"/>
        </w:rPr>
        <w:t>92/</w:t>
      </w:r>
      <w:r>
        <w:rPr>
          <w:rFonts w:ascii="Arial" w:hAnsi="Arial" w:cs="Arial"/>
          <w:color w:val="706F6F"/>
          <w:spacing w:val="-3"/>
          <w:sz w:val="15"/>
          <w:szCs w:val="15"/>
        </w:rPr>
        <w:t>1</w:t>
      </w:r>
      <w:r>
        <w:rPr>
          <w:rFonts w:ascii="Arial" w:hAnsi="Arial" w:cs="Arial"/>
          <w:color w:val="706F6F"/>
          <w:sz w:val="15"/>
          <w:szCs w:val="15"/>
        </w:rPr>
        <w:t>3, 7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 xml:space="preserve">2 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>0 Ostr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va  </w:t>
      </w:r>
      <w:r>
        <w:rPr>
          <w:noProof/>
        </w:rPr>
        <w:pict w14:anchorId="7DA0901F">
          <v:shape id="Freeform 107" o:spid="_x0000_s1027" style="position:absolute;left:0;text-align:left;margin-left:41.25pt;margin-top:4.9pt;width:510.2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1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" path="m,l6480175,e" filled="f" strokecolor="#a6a6a6" strokeweight=".5pt">
            <v:stroke miterlimit="83231f" joinstyle="miter"/>
            <v:path arrowok="t"/>
            <w10:wrap anchorx="page" anchory="line"/>
          </v:shape>
        </w:pict>
      </w:r>
      <w:r>
        <w:rPr>
          <w:rFonts w:ascii="Arial" w:hAnsi="Arial" w:cs="Arial"/>
          <w:color w:val="706F6F"/>
          <w:sz w:val="15"/>
          <w:szCs w:val="15"/>
        </w:rPr>
        <w:t>+42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 xml:space="preserve"> 5</w:t>
      </w:r>
      <w:r>
        <w:rPr>
          <w:rFonts w:ascii="Arial" w:hAnsi="Arial" w:cs="Arial"/>
          <w:color w:val="706F6F"/>
          <w:spacing w:val="-3"/>
          <w:sz w:val="15"/>
          <w:szCs w:val="15"/>
        </w:rPr>
        <w:t>9</w:t>
      </w:r>
      <w:r>
        <w:rPr>
          <w:rFonts w:ascii="Arial" w:hAnsi="Arial" w:cs="Arial"/>
          <w:color w:val="706F6F"/>
          <w:sz w:val="15"/>
          <w:szCs w:val="15"/>
        </w:rPr>
        <w:t xml:space="preserve">6 </w:t>
      </w:r>
      <w:r>
        <w:rPr>
          <w:rFonts w:ascii="Arial" w:hAnsi="Arial" w:cs="Arial"/>
          <w:color w:val="706F6F"/>
          <w:spacing w:val="-3"/>
          <w:sz w:val="15"/>
          <w:szCs w:val="15"/>
        </w:rPr>
        <w:t>6</w:t>
      </w:r>
      <w:r>
        <w:rPr>
          <w:rFonts w:ascii="Arial" w:hAnsi="Arial" w:cs="Arial"/>
          <w:color w:val="706F6F"/>
          <w:sz w:val="15"/>
          <w:szCs w:val="15"/>
        </w:rPr>
        <w:t>13 33</w:t>
      </w:r>
      <w:r>
        <w:rPr>
          <w:rFonts w:ascii="Arial" w:hAnsi="Arial" w:cs="Arial"/>
          <w:color w:val="706F6F"/>
          <w:spacing w:val="-3"/>
          <w:sz w:val="15"/>
          <w:szCs w:val="15"/>
        </w:rPr>
        <w:t>3</w:t>
      </w:r>
      <w:r>
        <w:rPr>
          <w:rFonts w:ascii="Arial" w:hAnsi="Arial" w:cs="Arial"/>
          <w:color w:val="706F6F"/>
          <w:sz w:val="15"/>
          <w:szCs w:val="15"/>
        </w:rPr>
        <w:t xml:space="preserve">         </w:t>
      </w:r>
      <w:hyperlink r:id="rId9" w:history="1">
        <w:r>
          <w:rPr>
            <w:rFonts w:ascii="Arial" w:hAnsi="Arial" w:cs="Arial"/>
            <w:color w:val="706F6F"/>
            <w:sz w:val="15"/>
            <w:szCs w:val="15"/>
          </w:rPr>
          <w:t xml:space="preserve"> k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l</w:t>
        </w:r>
        <w:r>
          <w:rPr>
            <w:rFonts w:ascii="Arial" w:hAnsi="Arial" w:cs="Arial"/>
            <w:color w:val="706F6F"/>
            <w:sz w:val="15"/>
            <w:szCs w:val="15"/>
          </w:rPr>
          <w:t>ie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n</w:t>
        </w:r>
        <w:r>
          <w:rPr>
            <w:rFonts w:ascii="Arial" w:hAnsi="Arial" w:cs="Arial"/>
            <w:color w:val="706F6F"/>
            <w:sz w:val="15"/>
            <w:szCs w:val="15"/>
          </w:rPr>
          <w:t>tsk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e</w:t>
        </w:r>
        <w:r>
          <w:rPr>
            <w:rFonts w:ascii="Arial" w:hAnsi="Arial" w:cs="Arial"/>
            <w:color w:val="706F6F"/>
            <w:sz w:val="15"/>
            <w:szCs w:val="15"/>
          </w:rPr>
          <w:t>.c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e</w:t>
        </w:r>
        <w:r>
          <w:rPr>
            <w:rFonts w:ascii="Arial" w:hAnsi="Arial" w:cs="Arial"/>
            <w:color w:val="706F6F"/>
            <w:sz w:val="15"/>
            <w:szCs w:val="15"/>
          </w:rPr>
          <w:t>ntru</w:t>
        </w:r>
        <w:r>
          <w:rPr>
            <w:rFonts w:ascii="Arial" w:hAnsi="Arial" w:cs="Arial"/>
            <w:color w:val="706F6F"/>
            <w:spacing w:val="-4"/>
            <w:sz w:val="15"/>
            <w:szCs w:val="15"/>
          </w:rPr>
          <w:t>m</w:t>
        </w:r>
        <w:r>
          <w:rPr>
            <w:rFonts w:ascii="Arial" w:hAnsi="Arial" w:cs="Arial"/>
            <w:color w:val="706F6F"/>
            <w:sz w:val="15"/>
            <w:szCs w:val="15"/>
          </w:rPr>
          <w:t>@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tl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sgr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o</w:t>
        </w:r>
        <w:r>
          <w:rPr>
            <w:rFonts w:ascii="Arial" w:hAnsi="Arial" w:cs="Arial"/>
            <w:color w:val="706F6F"/>
            <w:sz w:val="15"/>
            <w:szCs w:val="15"/>
          </w:rPr>
          <w:t>u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p</w:t>
        </w:r>
        <w:r>
          <w:rPr>
            <w:rFonts w:ascii="Arial" w:hAnsi="Arial" w:cs="Arial"/>
            <w:color w:val="706F6F"/>
            <w:sz w:val="15"/>
            <w:szCs w:val="15"/>
          </w:rPr>
          <w:t xml:space="preserve">.cz </w:t>
        </w:r>
      </w:hyperlink>
      <w:r>
        <w:rPr>
          <w:rFonts w:ascii="Arial" w:hAnsi="Arial" w:cs="Arial"/>
          <w:color w:val="706F6F"/>
          <w:sz w:val="15"/>
          <w:szCs w:val="15"/>
        </w:rPr>
        <w:t xml:space="preserve">         </w:t>
      </w:r>
      <w:hyperlink r:id="rId10" w:history="1">
        <w:r>
          <w:rPr>
            <w:rFonts w:ascii="Arial" w:hAnsi="Arial" w:cs="Arial"/>
            <w:color w:val="706F6F"/>
            <w:sz w:val="15"/>
            <w:szCs w:val="15"/>
          </w:rPr>
          <w:t>ww</w:t>
        </w:r>
        <w:r>
          <w:rPr>
            <w:rFonts w:ascii="Arial" w:hAnsi="Arial" w:cs="Arial"/>
            <w:color w:val="706F6F"/>
            <w:spacing w:val="-11"/>
            <w:sz w:val="15"/>
            <w:szCs w:val="15"/>
          </w:rPr>
          <w:t>w</w:t>
        </w:r>
        <w:r>
          <w:rPr>
            <w:rFonts w:ascii="Arial" w:hAnsi="Arial" w:cs="Arial"/>
            <w:color w:val="706F6F"/>
            <w:sz w:val="15"/>
            <w:szCs w:val="15"/>
          </w:rPr>
          <w:t>.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tl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sgr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o</w:t>
        </w:r>
        <w:r>
          <w:rPr>
            <w:rFonts w:ascii="Arial" w:hAnsi="Arial" w:cs="Arial"/>
            <w:color w:val="706F6F"/>
            <w:sz w:val="15"/>
            <w:szCs w:val="15"/>
          </w:rPr>
          <w:t>u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p</w:t>
        </w:r>
        <w:r>
          <w:rPr>
            <w:rFonts w:ascii="Arial" w:hAnsi="Arial" w:cs="Arial"/>
            <w:color w:val="706F6F"/>
            <w:sz w:val="15"/>
            <w:szCs w:val="15"/>
          </w:rPr>
          <w:t>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1E056D9A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4A7A0C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8F4AE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F7446" w14:textId="77777777" w:rsidR="00102788" w:rsidRDefault="00102788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CA30D" w14:textId="77777777" w:rsidR="00102788" w:rsidRDefault="00A9260D">
      <w:pPr>
        <w:spacing w:line="206" w:lineRule="exact"/>
        <w:ind w:left="1181" w:right="79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3.8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Dodavatel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si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vyhrazuje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právo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změnu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cen,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roční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míru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inflace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dle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indexu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růstu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spotřebitelských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(ISC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Českého statistického úřadu oficiálně vyhlášenou v ČR za uplynulý kalendá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ní rok, nejd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 xml:space="preserve">íve však po uplynutí  období, na které byla tato smlouva sjednána.  </w:t>
      </w:r>
    </w:p>
    <w:p w14:paraId="29383338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3.9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případě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prodlení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odběratele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platbami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dle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této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servisní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smlouvy,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dodavatel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ávněn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vůči</w:t>
      </w:r>
      <w:r>
        <w:rPr>
          <w:rFonts w:ascii="Arial" w:hAnsi="Arial" w:cs="Arial"/>
          <w:color w:val="000000"/>
          <w:spacing w:val="-1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ateli  </w:t>
      </w:r>
    </w:p>
    <w:p w14:paraId="6C11AACE" w14:textId="77777777" w:rsidR="00102788" w:rsidRDefault="00A9260D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uplatnit nárok na úhradu ú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oku z prodlení v zákonem stanovené výši.   </w:t>
      </w:r>
    </w:p>
    <w:p w14:paraId="7CD29B44" w14:textId="77777777" w:rsidR="00102788" w:rsidRDefault="00A9260D">
      <w:pPr>
        <w:spacing w:before="240" w:line="267" w:lineRule="exact"/>
        <w:ind w:left="45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7. Platnost smlouvy  </w:t>
      </w:r>
    </w:p>
    <w:p w14:paraId="369B786A" w14:textId="77777777" w:rsidR="00102788" w:rsidRDefault="00A9260D">
      <w:pPr>
        <w:spacing w:before="12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Smlouva je uzavřena na dobu určitou –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do 30.6.2026.  </w:t>
      </w:r>
    </w:p>
    <w:p w14:paraId="056745F7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uplynutí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sjednané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doby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trvání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tato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smlouva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týchž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podmínek,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jakých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byla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původně  </w:t>
      </w:r>
    </w:p>
    <w:p w14:paraId="65F3C4D5" w14:textId="77777777" w:rsidR="00102788" w:rsidRDefault="00A9260D">
      <w:pPr>
        <w:spacing w:line="207" w:lineRule="exact"/>
        <w:ind w:left="1181" w:right="79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sjednána, obnovuje vždy o další 3 roky, pokud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dodavatel nebo odběratel nesdělí písemně druhému účastníku  smlouvy nejméně 3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měsíce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 xml:space="preserve">ed uplynutím sjednané doby platnosti </w:t>
      </w:r>
      <w:r>
        <w:rPr>
          <w:rFonts w:ascii="Arial" w:hAnsi="Arial" w:cs="Arial"/>
          <w:color w:val="000000"/>
          <w:sz w:val="18"/>
          <w:szCs w:val="18"/>
        </w:rPr>
        <w:t xml:space="preserve">smlouvy, že nemá zájem na jejím dalším  pokračování.  </w:t>
      </w:r>
    </w:p>
    <w:p w14:paraId="53D310BF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Písemné oznámení podle předchozího odstavce musí být zasláno d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uhé smluvní straně fo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mou doporučeného  </w:t>
      </w:r>
    </w:p>
    <w:p w14:paraId="63364268" w14:textId="77777777" w:rsidR="00102788" w:rsidRDefault="00A9260D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dopisu na kontaktní ad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esu uvedenou v záhlaví této smlouvy</w:t>
      </w:r>
      <w:r>
        <w:rPr>
          <w:rFonts w:ascii="Arial" w:hAnsi="Arial" w:cs="Arial"/>
          <w:color w:val="FF0000"/>
          <w:sz w:val="18"/>
          <w:szCs w:val="18"/>
        </w:rPr>
        <w:t xml:space="preserve">.   </w:t>
      </w:r>
    </w:p>
    <w:p w14:paraId="339E7383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7.4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Smlouvu lze také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 uply</w:t>
      </w:r>
      <w:r>
        <w:rPr>
          <w:rFonts w:ascii="Arial" w:hAnsi="Arial" w:cs="Arial"/>
          <w:color w:val="000000"/>
          <w:sz w:val="18"/>
          <w:szCs w:val="18"/>
        </w:rPr>
        <w:t xml:space="preserve">nutím její sjednané doby trvání písemně ukončit a to:  </w:t>
      </w:r>
    </w:p>
    <w:p w14:paraId="60C2395C" w14:textId="77777777" w:rsidR="00102788" w:rsidRDefault="00A9260D">
      <w:pPr>
        <w:tabs>
          <w:tab w:val="left" w:pos="1749"/>
        </w:tabs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7.4.1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na základě vzájemné dohody obou smluvních stran,   </w:t>
      </w:r>
    </w:p>
    <w:p w14:paraId="161F7749" w14:textId="77777777" w:rsidR="00102788" w:rsidRDefault="00A9260D">
      <w:pPr>
        <w:tabs>
          <w:tab w:val="left" w:pos="1669"/>
        </w:tabs>
        <w:spacing w:before="40" w:line="200" w:lineRule="exact"/>
        <w:ind w:left="1101" w:right="8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7.4.2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odstoupením od smlouvy ze strany dodavatele v </w:t>
      </w:r>
      <w:r>
        <w:rPr>
          <w:rFonts w:ascii="Arial" w:hAnsi="Arial" w:cs="Arial"/>
          <w:color w:val="000000"/>
          <w:sz w:val="18"/>
          <w:szCs w:val="18"/>
        </w:rPr>
        <w:t xml:space="preserve">případě, že odběratel porušuje povinnosti, vyplývající  </w:t>
      </w:r>
    </w:p>
    <w:p w14:paraId="502FDE78" w14:textId="77777777" w:rsidR="00102788" w:rsidRDefault="00A9260D">
      <w:pPr>
        <w:spacing w:line="206" w:lineRule="exact"/>
        <w:ind w:left="1749" w:right="7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z ustanovení této smlouvy, a to zejména z důvodu prodlení s platbami dle této servisní smlouvy. Právní  účinky odstoupení nastávají dnem doručení písemného oznámení o odstoupení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ateli.  </w:t>
      </w:r>
    </w:p>
    <w:p w14:paraId="57768F36" w14:textId="77777777" w:rsidR="00102788" w:rsidRDefault="00A9260D">
      <w:pPr>
        <w:tabs>
          <w:tab w:val="left" w:pos="1749"/>
        </w:tabs>
        <w:spacing w:before="36" w:line="206" w:lineRule="exact"/>
        <w:ind w:left="1749" w:right="797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7.4.3 </w:t>
      </w:r>
      <w:r>
        <w:rPr>
          <w:rFonts w:ascii="Arial" w:hAnsi="Arial" w:cs="Arial"/>
          <w:color w:val="000000"/>
          <w:sz w:val="18"/>
          <w:szCs w:val="18"/>
        </w:rPr>
        <w:tab/>
        <w:t>odstoupením od smlouvy ze strany odběratele v případě, že dodavatel opakovaně podstatně po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ušuje  povinnosti, vyplývající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ustanovení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této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smlouvy.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ávní účinky odstoupení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nastávají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dnem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doručení  písemného oznámení o odstoupení dodavateli.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7A6100DA" w14:textId="77777777" w:rsidR="00102788" w:rsidRDefault="00102788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A9D29" w14:textId="77777777" w:rsidR="00102788" w:rsidRDefault="00A9260D">
      <w:pPr>
        <w:tabs>
          <w:tab w:val="left" w:pos="1977"/>
        </w:tabs>
        <w:spacing w:line="20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Ostatní ujednání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731C125F" w14:textId="77777777" w:rsidR="00102788" w:rsidRDefault="00A9260D">
      <w:pPr>
        <w:spacing w:before="253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Ostatní znění smlouvy se nemění.  </w:t>
      </w:r>
    </w:p>
    <w:p w14:paraId="16F9B6AF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Tento dodatek nabývá platnosti dnem podpisu oběma smluvními stranami a účinnosti 1.7.2023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04E207E8" w14:textId="77777777" w:rsidR="00102788" w:rsidRDefault="00A9260D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Tento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dodatek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sepsán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ve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dvou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vyhotoveních,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 nichž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každé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má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platnost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originálu.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aždá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strana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obdrží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jedno  </w:t>
      </w:r>
    </w:p>
    <w:p w14:paraId="6E5608D3" w14:textId="77777777" w:rsidR="00102788" w:rsidRDefault="00A9260D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paré.   </w:t>
      </w:r>
    </w:p>
    <w:p w14:paraId="759D73AC" w14:textId="77777777" w:rsidR="00102788" w:rsidRDefault="00102788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6B726A" w14:textId="77777777" w:rsidR="00102788" w:rsidRDefault="00A9260D">
      <w:pPr>
        <w:spacing w:line="200" w:lineRule="exact"/>
        <w:ind w:left="8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Ostravě, dne:   </w:t>
      </w:r>
    </w:p>
    <w:p w14:paraId="4470C2E1" w14:textId="77777777" w:rsidR="00A9260D" w:rsidRDefault="00A9260D">
      <w:pPr>
        <w:spacing w:line="200" w:lineRule="exact"/>
        <w:ind w:left="898"/>
        <w:rPr>
          <w:rFonts w:ascii="Arial" w:hAnsi="Arial" w:cs="Arial"/>
          <w:color w:val="000000"/>
          <w:sz w:val="18"/>
          <w:szCs w:val="18"/>
        </w:rPr>
      </w:pPr>
    </w:p>
    <w:p w14:paraId="1E673DAA" w14:textId="77777777" w:rsidR="00A9260D" w:rsidRDefault="00A9260D">
      <w:pPr>
        <w:spacing w:line="200" w:lineRule="exact"/>
        <w:ind w:left="898"/>
        <w:rPr>
          <w:rFonts w:ascii="Arial" w:hAnsi="Arial" w:cs="Arial"/>
          <w:color w:val="000000"/>
          <w:sz w:val="18"/>
          <w:szCs w:val="18"/>
        </w:rPr>
      </w:pPr>
    </w:p>
    <w:p w14:paraId="3EB3F6B5" w14:textId="77777777" w:rsidR="00A9260D" w:rsidRDefault="00A9260D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</w:p>
    <w:p w14:paraId="56BEE146" w14:textId="77777777" w:rsidR="00102788" w:rsidRDefault="00A9260D">
      <w:pPr>
        <w:tabs>
          <w:tab w:val="left" w:pos="2179"/>
          <w:tab w:val="left" w:pos="6169"/>
          <w:tab w:val="left" w:pos="7864"/>
        </w:tabs>
        <w:spacing w:line="218" w:lineRule="exact"/>
        <w:ind w:left="898" w:right="7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.........................................................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dodava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odběratel  </w:t>
      </w:r>
    </w:p>
    <w:p w14:paraId="73D5165D" w14:textId="77777777" w:rsidR="00102788" w:rsidRDefault="00A9260D">
      <w:pPr>
        <w:tabs>
          <w:tab w:val="left" w:pos="1579"/>
          <w:tab w:val="left" w:pos="7249"/>
        </w:tabs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razítko a podpis zástupce </w:t>
      </w:r>
      <w:r>
        <w:rPr>
          <w:rFonts w:ascii="Arial" w:hAnsi="Arial" w:cs="Arial"/>
          <w:color w:val="000000"/>
          <w:sz w:val="18"/>
          <w:szCs w:val="18"/>
        </w:rPr>
        <w:tab/>
        <w:t>razítko a podpis zástupce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50C7E91E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6FD24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6A0E5D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60025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3056AB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9C60C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F91BB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65E78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2E987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5A1E7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10E28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8FC76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39EBDF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A9BE8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DC0193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54CA0" w14:textId="77777777" w:rsidR="00102788" w:rsidRDefault="001027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9895D" w14:textId="77777777" w:rsidR="00102788" w:rsidRDefault="00102788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79C8F" w14:textId="24859A20" w:rsidR="00102788" w:rsidRDefault="00A9260D">
      <w:pPr>
        <w:tabs>
          <w:tab w:val="left" w:pos="2337"/>
          <w:tab w:val="left" w:pos="5052"/>
        </w:tabs>
        <w:spacing w:line="259" w:lineRule="exact"/>
        <w:ind w:left="898" w:right="3285" w:firstLine="2479"/>
        <w:rPr>
          <w:rFonts w:ascii="Times New Roman" w:hAnsi="Times New Roman" w:cs="Times New Roman"/>
          <w:color w:val="010302"/>
        </w:rPr>
        <w:sectPr w:rsidR="00102788">
          <w:type w:val="continuous"/>
          <w:pgSz w:w="11916" w:h="16848"/>
          <w:pgMar w:top="500" w:right="500" w:bottom="344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706F6F"/>
          <w:sz w:val="15"/>
          <w:szCs w:val="15"/>
        </w:rPr>
        <w:t>ATLAS con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>ul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t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ing 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pol. 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 r.o.</w:t>
      </w:r>
      <w:r>
        <w:rPr>
          <w:rFonts w:ascii="Arial" w:hAnsi="Arial" w:cs="Arial"/>
          <w:color w:val="706F6F"/>
          <w:sz w:val="15"/>
          <w:szCs w:val="15"/>
        </w:rPr>
        <w:t>, čle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 xml:space="preserve"> sk</w:t>
      </w:r>
      <w:r>
        <w:rPr>
          <w:rFonts w:ascii="Arial" w:hAnsi="Arial" w:cs="Arial"/>
          <w:color w:val="706F6F"/>
          <w:spacing w:val="-3"/>
          <w:sz w:val="15"/>
          <w:szCs w:val="15"/>
        </w:rPr>
        <w:t>u</w:t>
      </w:r>
      <w:r>
        <w:rPr>
          <w:rFonts w:ascii="Arial" w:hAnsi="Arial" w:cs="Arial"/>
          <w:color w:val="706F6F"/>
          <w:sz w:val="15"/>
          <w:szCs w:val="15"/>
        </w:rPr>
        <w:t>pi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>y ATLA</w:t>
      </w:r>
      <w:r>
        <w:rPr>
          <w:rFonts w:ascii="Arial" w:hAnsi="Arial" w:cs="Arial"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color w:val="706F6F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pacing w:val="-3"/>
          <w:sz w:val="15"/>
          <w:szCs w:val="15"/>
        </w:rPr>
        <w:t>G</w:t>
      </w:r>
      <w:r>
        <w:rPr>
          <w:rFonts w:ascii="Arial" w:hAnsi="Arial" w:cs="Arial"/>
          <w:color w:val="706F6F"/>
          <w:sz w:val="15"/>
          <w:szCs w:val="15"/>
        </w:rPr>
        <w:t xml:space="preserve">ROUP  </w:t>
      </w:r>
      <w:r>
        <w:rPr>
          <w:noProof/>
        </w:rPr>
        <w:pict w14:anchorId="6EBC1CE2">
          <v:shape id="Freeform 111" o:spid="_x0000_s1026" style="position:absolute;left:0;text-align:left;margin-left:42.5pt;margin-top:1.9pt;width:510.25pt;height:0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1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" path="m,l6480175,e" filled="f" strokecolor="#706f6f" strokeweight=".5pt">
            <v:stroke miterlimit="83231f" joinstyle="miter"/>
            <v:path arrowok="t"/>
            <w10:wrap anchorx="page" anchory="line"/>
          </v:shape>
        </w:pict>
      </w:r>
      <w:r>
        <w:rPr>
          <w:rFonts w:ascii="Arial" w:hAnsi="Arial" w:cs="Arial"/>
          <w:color w:val="706F6F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z w:val="15"/>
          <w:szCs w:val="15"/>
        </w:rPr>
        <w:tab/>
        <w:t xml:space="preserve"> </w:t>
      </w:r>
      <w:r>
        <w:rPr>
          <w:rFonts w:ascii="Arial" w:hAnsi="Arial" w:cs="Arial"/>
          <w:color w:val="706F6F"/>
          <w:sz w:val="15"/>
          <w:szCs w:val="15"/>
        </w:rPr>
        <w:tab/>
      </w:r>
      <w:r>
        <w:rPr>
          <w:rFonts w:ascii="Arial" w:hAnsi="Arial" w:cs="Arial"/>
          <w:color w:val="706F6F"/>
          <w:spacing w:val="8"/>
          <w:sz w:val="15"/>
          <w:szCs w:val="15"/>
        </w:rPr>
        <w:t xml:space="preserve">  </w:t>
      </w:r>
      <w:r>
        <w:rPr>
          <w:rFonts w:ascii="Arial" w:hAnsi="Arial" w:cs="Arial"/>
          <w:color w:val="706F6F"/>
          <w:sz w:val="15"/>
          <w:szCs w:val="15"/>
        </w:rPr>
        <w:t>stran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: </w:t>
      </w:r>
      <w:r>
        <w:rPr>
          <w:rFonts w:ascii="Arial" w:hAnsi="Arial" w:cs="Arial"/>
          <w:color w:val="706F6F"/>
          <w:spacing w:val="-3"/>
          <w:sz w:val="15"/>
          <w:szCs w:val="15"/>
        </w:rPr>
        <w:t>2</w:t>
      </w:r>
      <w:r>
        <w:rPr>
          <w:rFonts w:ascii="Arial Narrow" w:hAnsi="Arial Narrow" w:cs="Arial Narrow"/>
          <w:color w:val="333333"/>
          <w:w w:val="87"/>
          <w:sz w:val="16"/>
          <w:szCs w:val="16"/>
        </w:rPr>
        <w:t xml:space="preserve">  </w:t>
      </w:r>
    </w:p>
    <w:p w14:paraId="742E09BD" w14:textId="77777777" w:rsidR="00102788" w:rsidRDefault="00102788"/>
    <w:sectPr w:rsidR="00102788">
      <w:type w:val="continuous"/>
      <w:pgSz w:w="11916" w:h="16848"/>
      <w:pgMar w:top="500" w:right="500" w:bottom="34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788"/>
    <w:rsid w:val="00102788"/>
    <w:rsid w:val="00A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08D91"/>
  <w15:docId w15:val="{549912F7-8F76-47D1-9103-B03243F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um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sconsulting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vumop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bchod@atlasgroup.cz" TargetMode="External"/><Relationship Id="rId10" Type="http://schemas.openxmlformats.org/officeDocument/2006/relationships/hyperlink" Target="http://www.atlasgroup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lientske.centrum@atlasgrou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Zámečníková</cp:lastModifiedBy>
  <cp:revision>2</cp:revision>
  <dcterms:created xsi:type="dcterms:W3CDTF">2023-05-18T12:50:00Z</dcterms:created>
  <dcterms:modified xsi:type="dcterms:W3CDTF">2023-05-18T12:51:00Z</dcterms:modified>
</cp:coreProperties>
</file>