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05901" w14:textId="77777777" w:rsidR="00D94C73" w:rsidRPr="00324A49" w:rsidRDefault="00D94C73" w:rsidP="00324A49">
      <w:pPr>
        <w:jc w:val="center"/>
        <w:rPr>
          <w:rFonts w:ascii="Arial" w:hAnsi="Arial" w:cs="Arial"/>
          <w:b/>
          <w:spacing w:val="20"/>
          <w:sz w:val="32"/>
          <w:szCs w:val="32"/>
        </w:rPr>
      </w:pPr>
      <w:r w:rsidRPr="00324A49">
        <w:rPr>
          <w:rFonts w:ascii="Arial" w:hAnsi="Arial" w:cs="Arial"/>
          <w:b/>
          <w:spacing w:val="20"/>
          <w:sz w:val="32"/>
          <w:szCs w:val="32"/>
        </w:rPr>
        <w:t>NÁVRH</w:t>
      </w:r>
    </w:p>
    <w:p w14:paraId="4C9E7ECE" w14:textId="13C33A3D" w:rsidR="00E220F4" w:rsidRDefault="00D94C73" w:rsidP="00324A49">
      <w:pPr>
        <w:jc w:val="center"/>
        <w:rPr>
          <w:rFonts w:ascii="Arial" w:hAnsi="Arial" w:cs="Arial"/>
          <w:b/>
          <w:spacing w:val="20"/>
          <w:sz w:val="32"/>
          <w:szCs w:val="32"/>
        </w:rPr>
      </w:pPr>
      <w:r w:rsidRPr="00324A49">
        <w:rPr>
          <w:rFonts w:ascii="Arial" w:hAnsi="Arial" w:cs="Arial"/>
          <w:b/>
          <w:spacing w:val="20"/>
          <w:sz w:val="32"/>
          <w:szCs w:val="32"/>
        </w:rPr>
        <w:t xml:space="preserve">RÁMCOVÁ </w:t>
      </w:r>
      <w:r w:rsidR="00F36333" w:rsidRPr="00324A49">
        <w:rPr>
          <w:rFonts w:ascii="Arial" w:hAnsi="Arial" w:cs="Arial"/>
          <w:b/>
          <w:spacing w:val="20"/>
          <w:sz w:val="32"/>
          <w:szCs w:val="32"/>
        </w:rPr>
        <w:t>DOHODA</w:t>
      </w:r>
    </w:p>
    <w:p w14:paraId="1694279E" w14:textId="42AF23AB" w:rsidR="00E220F4" w:rsidRPr="00936B10" w:rsidRDefault="00E220F4" w:rsidP="005D3EEC">
      <w:pPr>
        <w:jc w:val="center"/>
        <w:rPr>
          <w:rStyle w:val="l-L2Char"/>
          <w:rFonts w:cs="Arial"/>
          <w:b/>
          <w:i/>
          <w:sz w:val="22"/>
          <w:szCs w:val="22"/>
        </w:rPr>
      </w:pPr>
      <w:r w:rsidRPr="00936B10">
        <w:rPr>
          <w:rStyle w:val="l-L2Char"/>
          <w:rFonts w:cs="Arial"/>
          <w:b/>
          <w:i/>
          <w:sz w:val="22"/>
          <w:szCs w:val="22"/>
        </w:rPr>
        <w:t>na zpracování znaleckých posudků pro Státní pozemkový úřad</w:t>
      </w:r>
    </w:p>
    <w:p w14:paraId="48B9D947" w14:textId="77777777" w:rsidR="00E220F4" w:rsidRPr="00936B10" w:rsidRDefault="00E220F4" w:rsidP="00936B10">
      <w:pPr>
        <w:jc w:val="center"/>
        <w:rPr>
          <w:rFonts w:ascii="Arial" w:hAnsi="Arial" w:cs="Arial"/>
          <w:b/>
          <w:bCs/>
          <w:sz w:val="22"/>
          <w:szCs w:val="22"/>
        </w:rPr>
      </w:pPr>
    </w:p>
    <w:p w14:paraId="4B39F2B3" w14:textId="77777777" w:rsidR="00D94C73" w:rsidRPr="00936B10" w:rsidRDefault="00D94C73" w:rsidP="00936B10">
      <w:pPr>
        <w:jc w:val="center"/>
        <w:rPr>
          <w:rFonts w:ascii="Arial" w:hAnsi="Arial" w:cs="Arial"/>
          <w:b/>
          <w:sz w:val="22"/>
          <w:szCs w:val="22"/>
        </w:rPr>
      </w:pPr>
      <w:r w:rsidRPr="00936B10">
        <w:rPr>
          <w:rFonts w:ascii="Arial" w:hAnsi="Arial" w:cs="Arial"/>
          <w:b/>
          <w:bCs/>
          <w:sz w:val="22"/>
          <w:szCs w:val="22"/>
        </w:rPr>
        <w:t>uzavřená</w:t>
      </w:r>
    </w:p>
    <w:p w14:paraId="40018D4E" w14:textId="4B573700" w:rsidR="00A56BDF" w:rsidRDefault="00332FAD" w:rsidP="00936B10">
      <w:pPr>
        <w:jc w:val="center"/>
        <w:rPr>
          <w:rFonts w:ascii="Arial" w:hAnsi="Arial" w:cs="Arial"/>
          <w:sz w:val="22"/>
          <w:szCs w:val="22"/>
        </w:rPr>
      </w:pPr>
      <w:r w:rsidRPr="00936B10">
        <w:rPr>
          <w:rFonts w:ascii="Arial" w:hAnsi="Arial" w:cs="Arial"/>
          <w:sz w:val="22"/>
          <w:szCs w:val="22"/>
        </w:rPr>
        <w:t xml:space="preserve">adekvátně </w:t>
      </w:r>
      <w:r w:rsidR="00A56BDF" w:rsidRPr="00936B10">
        <w:rPr>
          <w:rFonts w:ascii="Arial" w:hAnsi="Arial" w:cs="Arial"/>
          <w:sz w:val="22"/>
          <w:szCs w:val="22"/>
        </w:rPr>
        <w:t xml:space="preserve">dle ustanovení § 131 zákona č. 134/2016 Sb., o zadávání veřejných zakázek </w:t>
      </w:r>
      <w:r w:rsidR="00421D92" w:rsidRPr="00936B10">
        <w:rPr>
          <w:rFonts w:ascii="Arial" w:hAnsi="Arial" w:cs="Arial"/>
          <w:sz w:val="22"/>
          <w:szCs w:val="22"/>
        </w:rPr>
        <w:t>(dále jen „</w:t>
      </w:r>
      <w:r w:rsidR="00421D92" w:rsidRPr="00936B10">
        <w:rPr>
          <w:rFonts w:ascii="Arial" w:hAnsi="Arial" w:cs="Arial"/>
          <w:b/>
          <w:sz w:val="22"/>
          <w:szCs w:val="22"/>
        </w:rPr>
        <w:t>ZZVZ</w:t>
      </w:r>
      <w:r w:rsidR="00421D92" w:rsidRPr="00936B10">
        <w:rPr>
          <w:rFonts w:ascii="Arial" w:hAnsi="Arial" w:cs="Arial"/>
          <w:sz w:val="22"/>
          <w:szCs w:val="22"/>
        </w:rPr>
        <w:t>“)</w:t>
      </w:r>
    </w:p>
    <w:p w14:paraId="6BE5CE3E" w14:textId="77777777" w:rsidR="00324A49" w:rsidRPr="00936B10" w:rsidRDefault="00324A49" w:rsidP="00936B10">
      <w:pPr>
        <w:jc w:val="center"/>
        <w:rPr>
          <w:rFonts w:ascii="Arial" w:hAnsi="Arial" w:cs="Arial"/>
          <w:sz w:val="22"/>
          <w:szCs w:val="22"/>
        </w:rPr>
      </w:pPr>
    </w:p>
    <w:p w14:paraId="347B7526" w14:textId="4A8D74BA" w:rsidR="00D94C73" w:rsidRDefault="00D94C73" w:rsidP="00936B10">
      <w:pPr>
        <w:rPr>
          <w:rFonts w:ascii="Arial" w:hAnsi="Arial" w:cs="Arial"/>
          <w:b/>
          <w:sz w:val="22"/>
          <w:szCs w:val="22"/>
        </w:rPr>
      </w:pPr>
      <w:r w:rsidRPr="00936B10">
        <w:rPr>
          <w:rFonts w:ascii="Arial" w:hAnsi="Arial" w:cs="Arial"/>
          <w:b/>
          <w:sz w:val="22"/>
          <w:szCs w:val="22"/>
        </w:rPr>
        <w:t>mezi smluvními stranami:</w:t>
      </w:r>
    </w:p>
    <w:p w14:paraId="2FC3ECEC" w14:textId="77777777" w:rsidR="00324A49" w:rsidRPr="00936B10" w:rsidRDefault="00324A49" w:rsidP="00936B10">
      <w:pPr>
        <w:rPr>
          <w:rFonts w:ascii="Arial" w:hAnsi="Arial" w:cs="Arial"/>
          <w:b/>
          <w:sz w:val="22"/>
          <w:szCs w:val="22"/>
        </w:rPr>
      </w:pPr>
    </w:p>
    <w:p w14:paraId="7F49FA48" w14:textId="49372390" w:rsidR="00D94C73" w:rsidRPr="00936B10" w:rsidRDefault="001D50B7" w:rsidP="00936B10">
      <w:pPr>
        <w:pStyle w:val="Bezmezer"/>
        <w:tabs>
          <w:tab w:val="left" w:pos="4536"/>
        </w:tabs>
        <w:ind w:left="4536" w:hanging="4536"/>
        <w:rPr>
          <w:rFonts w:ascii="Arial" w:hAnsi="Arial" w:cs="Arial"/>
          <w:sz w:val="22"/>
          <w:szCs w:val="22"/>
        </w:rPr>
      </w:pPr>
      <w:r w:rsidRPr="001D50B7">
        <w:rPr>
          <w:rFonts w:ascii="Arial" w:hAnsi="Arial" w:cs="Arial"/>
          <w:b/>
          <w:sz w:val="22"/>
          <w:szCs w:val="22"/>
        </w:rPr>
        <w:t>Objednatel</w:t>
      </w:r>
      <w:r w:rsidR="00D94C73" w:rsidRPr="001D50B7">
        <w:rPr>
          <w:rFonts w:ascii="Arial" w:hAnsi="Arial" w:cs="Arial"/>
          <w:b/>
          <w:sz w:val="22"/>
          <w:szCs w:val="22"/>
        </w:rPr>
        <w:t>:</w:t>
      </w:r>
      <w:r w:rsidR="00D94C73" w:rsidRPr="00936B10">
        <w:rPr>
          <w:rFonts w:ascii="Arial" w:hAnsi="Arial" w:cs="Arial"/>
          <w:sz w:val="22"/>
          <w:szCs w:val="22"/>
        </w:rPr>
        <w:tab/>
        <w:t>Č</w:t>
      </w:r>
      <w:r w:rsidR="00D94C73" w:rsidRPr="00936B10">
        <w:rPr>
          <w:rFonts w:ascii="Arial" w:hAnsi="Arial" w:cs="Arial"/>
          <w:snapToGrid w:val="0"/>
          <w:sz w:val="22"/>
          <w:szCs w:val="22"/>
        </w:rPr>
        <w:t xml:space="preserve">eská republika </w:t>
      </w:r>
      <w:r w:rsidR="00FC13AB">
        <w:rPr>
          <w:rFonts w:ascii="Arial" w:hAnsi="Arial" w:cs="Arial"/>
          <w:snapToGrid w:val="0"/>
          <w:sz w:val="22"/>
          <w:szCs w:val="22"/>
        </w:rPr>
        <w:t>–</w:t>
      </w:r>
      <w:r w:rsidR="00D94C73" w:rsidRPr="00936B10">
        <w:rPr>
          <w:rFonts w:ascii="Arial" w:hAnsi="Arial" w:cs="Arial"/>
          <w:snapToGrid w:val="0"/>
          <w:sz w:val="22"/>
          <w:szCs w:val="22"/>
        </w:rPr>
        <w:t xml:space="preserve"> </w:t>
      </w:r>
      <w:r w:rsidR="00D94C73" w:rsidRPr="00936B10">
        <w:rPr>
          <w:rFonts w:ascii="Arial" w:hAnsi="Arial" w:cs="Arial"/>
          <w:sz w:val="22"/>
          <w:szCs w:val="22"/>
        </w:rPr>
        <w:t>Státní</w:t>
      </w:r>
      <w:r w:rsidR="00FC13AB">
        <w:rPr>
          <w:rFonts w:ascii="Arial" w:hAnsi="Arial" w:cs="Arial"/>
          <w:sz w:val="22"/>
          <w:szCs w:val="22"/>
        </w:rPr>
        <w:t xml:space="preserve"> </w:t>
      </w:r>
      <w:r w:rsidR="00D94C73" w:rsidRPr="00936B10">
        <w:rPr>
          <w:rFonts w:ascii="Arial" w:hAnsi="Arial" w:cs="Arial"/>
          <w:sz w:val="22"/>
          <w:szCs w:val="22"/>
        </w:rPr>
        <w:t>pozemkový úřad, Krajský p</w:t>
      </w:r>
      <w:r w:rsidR="00D94C73" w:rsidRPr="00936B10">
        <w:rPr>
          <w:rFonts w:ascii="Arial" w:hAnsi="Arial" w:cs="Arial"/>
          <w:snapToGrid w:val="0"/>
          <w:sz w:val="22"/>
          <w:szCs w:val="22"/>
        </w:rPr>
        <w:t xml:space="preserve">ozemkový úřad pro </w:t>
      </w:r>
      <w:r w:rsidR="00F52409">
        <w:rPr>
          <w:rFonts w:ascii="Arial" w:hAnsi="Arial" w:cs="Arial"/>
          <w:snapToGrid w:val="0"/>
          <w:sz w:val="22"/>
          <w:szCs w:val="22"/>
        </w:rPr>
        <w:t>Středočeský</w:t>
      </w:r>
      <w:r w:rsidR="00D94C73" w:rsidRPr="00936B10">
        <w:rPr>
          <w:rFonts w:ascii="Arial" w:hAnsi="Arial" w:cs="Arial"/>
          <w:snapToGrid w:val="0"/>
          <w:sz w:val="22"/>
          <w:szCs w:val="22"/>
        </w:rPr>
        <w:t xml:space="preserve"> kraj</w:t>
      </w:r>
      <w:r w:rsidR="00F52409">
        <w:rPr>
          <w:rFonts w:ascii="Arial" w:hAnsi="Arial" w:cs="Arial"/>
          <w:snapToGrid w:val="0"/>
          <w:sz w:val="22"/>
          <w:szCs w:val="22"/>
        </w:rPr>
        <w:t xml:space="preserve"> a hl. m. Praha</w:t>
      </w:r>
    </w:p>
    <w:p w14:paraId="5413A74C" w14:textId="1239BA1C" w:rsidR="00D94C73" w:rsidRPr="00936B10" w:rsidRDefault="00D94C73" w:rsidP="00936B10">
      <w:pPr>
        <w:pStyle w:val="Bezmezer"/>
        <w:tabs>
          <w:tab w:val="left" w:pos="4536"/>
        </w:tabs>
        <w:ind w:left="4536" w:hanging="4536"/>
        <w:rPr>
          <w:rFonts w:ascii="Arial" w:hAnsi="Arial" w:cs="Arial"/>
          <w:sz w:val="22"/>
          <w:szCs w:val="22"/>
        </w:rPr>
      </w:pPr>
      <w:r w:rsidRPr="00936B10">
        <w:rPr>
          <w:rFonts w:ascii="Arial" w:hAnsi="Arial" w:cs="Arial"/>
          <w:sz w:val="22"/>
          <w:szCs w:val="22"/>
        </w:rPr>
        <w:t>zastoupený:</w:t>
      </w:r>
      <w:r w:rsidRPr="00936B10">
        <w:rPr>
          <w:rFonts w:ascii="Arial" w:hAnsi="Arial" w:cs="Arial"/>
          <w:sz w:val="22"/>
          <w:szCs w:val="22"/>
        </w:rPr>
        <w:tab/>
        <w:t xml:space="preserve">ředitelem Krajského pozemkového úřadu pro </w:t>
      </w:r>
      <w:r w:rsidR="00F52409">
        <w:rPr>
          <w:rFonts w:ascii="Arial" w:hAnsi="Arial" w:cs="Arial"/>
          <w:sz w:val="22"/>
          <w:szCs w:val="22"/>
        </w:rPr>
        <w:t>Středočeský kraj a hl. m. Praha</w:t>
      </w:r>
    </w:p>
    <w:p w14:paraId="1105F44A" w14:textId="18D87742" w:rsidR="00D94C73" w:rsidRPr="00936B10" w:rsidRDefault="00D94C73" w:rsidP="1E3C25E9">
      <w:pPr>
        <w:pStyle w:val="Bezmezer"/>
        <w:tabs>
          <w:tab w:val="left" w:pos="4536"/>
        </w:tabs>
        <w:ind w:left="4536" w:hanging="4536"/>
        <w:rPr>
          <w:rFonts w:ascii="Arial" w:hAnsi="Arial" w:cs="Arial"/>
          <w:sz w:val="22"/>
          <w:szCs w:val="22"/>
          <w:highlight w:val="yellow"/>
        </w:rPr>
      </w:pPr>
      <w:r w:rsidRPr="00936B10">
        <w:rPr>
          <w:rFonts w:ascii="Arial" w:hAnsi="Arial" w:cs="Arial"/>
          <w:sz w:val="22"/>
          <w:szCs w:val="22"/>
        </w:rPr>
        <w:t>ve smluvních záležitostech oprávněn jednat:</w:t>
      </w:r>
      <w:r w:rsidRPr="00936B10">
        <w:rPr>
          <w:rFonts w:ascii="Arial" w:hAnsi="Arial" w:cs="Arial"/>
          <w:sz w:val="22"/>
          <w:szCs w:val="22"/>
        </w:rPr>
        <w:tab/>
      </w:r>
      <w:r w:rsidR="00F52409">
        <w:rPr>
          <w:rFonts w:ascii="Arial" w:hAnsi="Arial" w:cs="Arial"/>
          <w:sz w:val="22"/>
          <w:szCs w:val="22"/>
        </w:rPr>
        <w:t>Ing. Jiří Veselý, ředitel KPÚ</w:t>
      </w:r>
    </w:p>
    <w:p w14:paraId="2C798104" w14:textId="19C59A7C" w:rsidR="00D94C73" w:rsidRPr="00936B10" w:rsidRDefault="00D94C73" w:rsidP="00936B10">
      <w:pPr>
        <w:pStyle w:val="Bezmezer"/>
        <w:tabs>
          <w:tab w:val="left" w:pos="4536"/>
        </w:tabs>
        <w:ind w:left="4536" w:hanging="4536"/>
        <w:rPr>
          <w:rFonts w:ascii="Arial" w:hAnsi="Arial" w:cs="Arial"/>
          <w:sz w:val="22"/>
          <w:szCs w:val="22"/>
        </w:rPr>
      </w:pPr>
      <w:r w:rsidRPr="00936B10">
        <w:rPr>
          <w:rFonts w:ascii="Arial" w:hAnsi="Arial" w:cs="Arial"/>
          <w:sz w:val="22"/>
          <w:szCs w:val="22"/>
        </w:rPr>
        <w:t>Adresa:</w:t>
      </w:r>
      <w:r w:rsidRPr="00936B10">
        <w:rPr>
          <w:rFonts w:ascii="Arial" w:hAnsi="Arial" w:cs="Arial"/>
          <w:sz w:val="22"/>
          <w:szCs w:val="22"/>
        </w:rPr>
        <w:tab/>
      </w:r>
      <w:r w:rsidR="00F52409">
        <w:rPr>
          <w:rFonts w:ascii="Arial" w:hAnsi="Arial" w:cs="Arial"/>
          <w:sz w:val="22"/>
          <w:szCs w:val="22"/>
        </w:rPr>
        <w:t xml:space="preserve">Nám. Winstona Churchilla 1800/2, </w:t>
      </w:r>
      <w:r w:rsidR="00F52409">
        <w:rPr>
          <w:rFonts w:ascii="Arial" w:hAnsi="Arial" w:cs="Arial"/>
          <w:sz w:val="22"/>
          <w:szCs w:val="22"/>
        </w:rPr>
        <w:br/>
        <w:t>130 00 Praha 3</w:t>
      </w:r>
    </w:p>
    <w:p w14:paraId="4C5750E4" w14:textId="4EBE2308" w:rsidR="00D94C73" w:rsidRPr="00936B10" w:rsidRDefault="00D94C73" w:rsidP="00936B10">
      <w:pPr>
        <w:pStyle w:val="Bezmezer"/>
        <w:tabs>
          <w:tab w:val="left" w:pos="4536"/>
        </w:tabs>
        <w:ind w:left="4536" w:hanging="4536"/>
        <w:rPr>
          <w:rFonts w:ascii="Arial" w:hAnsi="Arial" w:cs="Arial"/>
          <w:sz w:val="22"/>
          <w:szCs w:val="22"/>
        </w:rPr>
      </w:pPr>
      <w:r w:rsidRPr="00936B10">
        <w:rPr>
          <w:rFonts w:ascii="Arial" w:hAnsi="Arial" w:cs="Arial"/>
          <w:sz w:val="22"/>
          <w:szCs w:val="22"/>
        </w:rPr>
        <w:t>Tel.:</w:t>
      </w:r>
      <w:r w:rsidRPr="00936B10">
        <w:rPr>
          <w:rFonts w:ascii="Arial" w:hAnsi="Arial" w:cs="Arial"/>
          <w:sz w:val="22"/>
          <w:szCs w:val="22"/>
        </w:rPr>
        <w:tab/>
      </w:r>
      <w:r w:rsidR="00F52409">
        <w:rPr>
          <w:rFonts w:ascii="Arial" w:hAnsi="Arial" w:cs="Arial"/>
          <w:sz w:val="22"/>
          <w:szCs w:val="22"/>
        </w:rPr>
        <w:t>+420 702 126 649</w:t>
      </w:r>
      <w:r w:rsidRPr="00936B10">
        <w:rPr>
          <w:rFonts w:ascii="Arial" w:hAnsi="Arial" w:cs="Arial"/>
          <w:sz w:val="22"/>
          <w:szCs w:val="22"/>
        </w:rPr>
        <w:tab/>
      </w:r>
      <w:r w:rsidRPr="00936B10">
        <w:rPr>
          <w:rFonts w:ascii="Arial" w:hAnsi="Arial" w:cs="Arial"/>
          <w:sz w:val="22"/>
          <w:szCs w:val="22"/>
        </w:rPr>
        <w:tab/>
        <w:t xml:space="preserve"> </w:t>
      </w:r>
    </w:p>
    <w:p w14:paraId="4CC71DE2" w14:textId="426DD4FE" w:rsidR="00D94C73" w:rsidRPr="00936B10" w:rsidRDefault="00D94C73" w:rsidP="00936B10">
      <w:pPr>
        <w:pStyle w:val="Bezmezer"/>
        <w:tabs>
          <w:tab w:val="left" w:pos="4536"/>
        </w:tabs>
        <w:ind w:left="4536" w:hanging="4536"/>
        <w:rPr>
          <w:rFonts w:ascii="Arial" w:hAnsi="Arial" w:cs="Arial"/>
          <w:sz w:val="22"/>
          <w:szCs w:val="22"/>
        </w:rPr>
      </w:pPr>
      <w:r w:rsidRPr="00936B10">
        <w:rPr>
          <w:rFonts w:ascii="Arial" w:hAnsi="Arial" w:cs="Arial"/>
          <w:sz w:val="22"/>
          <w:szCs w:val="22"/>
        </w:rPr>
        <w:t>E-mail:</w:t>
      </w:r>
      <w:r w:rsidRPr="00936B10">
        <w:rPr>
          <w:rFonts w:ascii="Arial" w:hAnsi="Arial" w:cs="Arial"/>
          <w:sz w:val="22"/>
          <w:szCs w:val="22"/>
        </w:rPr>
        <w:tab/>
      </w:r>
      <w:r w:rsidR="00F52409">
        <w:rPr>
          <w:rFonts w:ascii="Arial" w:hAnsi="Arial" w:cs="Arial"/>
          <w:sz w:val="22"/>
          <w:szCs w:val="22"/>
        </w:rPr>
        <w:t>stredocesky.kraj@spucr.cz</w:t>
      </w:r>
    </w:p>
    <w:p w14:paraId="0DD245E4" w14:textId="35D808C2" w:rsidR="00D94C73" w:rsidRPr="00F52409" w:rsidRDefault="00D94C73" w:rsidP="00936B10">
      <w:pPr>
        <w:pStyle w:val="Bezmezer"/>
        <w:tabs>
          <w:tab w:val="left" w:pos="4536"/>
        </w:tabs>
        <w:ind w:left="4536" w:hanging="4536"/>
        <w:rPr>
          <w:rFonts w:ascii="Arial" w:hAnsi="Arial" w:cs="Arial"/>
          <w:sz w:val="22"/>
          <w:szCs w:val="22"/>
        </w:rPr>
      </w:pPr>
      <w:r w:rsidRPr="00F52409">
        <w:rPr>
          <w:rFonts w:ascii="Arial" w:hAnsi="Arial" w:cs="Arial"/>
          <w:sz w:val="22"/>
          <w:szCs w:val="22"/>
        </w:rPr>
        <w:t>Zástupce ve věcech technických:</w:t>
      </w:r>
      <w:r w:rsidR="00F52409" w:rsidRPr="00F52409">
        <w:rPr>
          <w:rFonts w:ascii="Arial" w:hAnsi="Arial" w:cs="Arial"/>
          <w:sz w:val="22"/>
          <w:szCs w:val="22"/>
        </w:rPr>
        <w:tab/>
        <w:t>Ing. Petra Fuxová, vedoucí Oddělení pozemkových úprav KPÚ</w:t>
      </w:r>
    </w:p>
    <w:p w14:paraId="4CA5D4BF" w14:textId="230D1233" w:rsidR="00CB3CC5" w:rsidRPr="00936B10" w:rsidRDefault="00D94C73" w:rsidP="00324A49">
      <w:pPr>
        <w:pStyle w:val="Bezmezer"/>
        <w:ind w:left="4536" w:hanging="4536"/>
        <w:rPr>
          <w:rFonts w:ascii="Arial" w:hAnsi="Arial" w:cs="Arial"/>
          <w:sz w:val="22"/>
          <w:szCs w:val="22"/>
        </w:rPr>
      </w:pPr>
      <w:r w:rsidRPr="00936B10">
        <w:rPr>
          <w:rFonts w:ascii="Arial" w:hAnsi="Arial" w:cs="Arial"/>
          <w:sz w:val="22"/>
          <w:szCs w:val="22"/>
        </w:rPr>
        <w:t xml:space="preserve">Fakturační adresa:                              </w:t>
      </w:r>
      <w:r w:rsidR="00CB3CC5" w:rsidRPr="00936B10">
        <w:rPr>
          <w:rFonts w:ascii="Arial" w:hAnsi="Arial" w:cs="Arial"/>
          <w:sz w:val="22"/>
          <w:szCs w:val="22"/>
        </w:rPr>
        <w:t xml:space="preserve">  </w:t>
      </w:r>
      <w:r w:rsidR="00324A49">
        <w:rPr>
          <w:rFonts w:ascii="Arial" w:hAnsi="Arial" w:cs="Arial"/>
          <w:sz w:val="22"/>
          <w:szCs w:val="22"/>
        </w:rPr>
        <w:t xml:space="preserve">            </w:t>
      </w:r>
      <w:r w:rsidRPr="00936B10">
        <w:rPr>
          <w:rFonts w:ascii="Arial" w:hAnsi="Arial" w:cs="Arial"/>
          <w:sz w:val="22"/>
          <w:szCs w:val="22"/>
        </w:rPr>
        <w:t>S</w:t>
      </w:r>
      <w:r w:rsidR="00CB3CC5" w:rsidRPr="00936B10">
        <w:rPr>
          <w:rFonts w:ascii="Arial" w:hAnsi="Arial" w:cs="Arial"/>
          <w:sz w:val="22"/>
          <w:szCs w:val="22"/>
        </w:rPr>
        <w:t>tátní pozemkový úřad</w:t>
      </w:r>
    </w:p>
    <w:p w14:paraId="614C6E21" w14:textId="22466DD7" w:rsidR="00324A49" w:rsidRDefault="00CB3CC5" w:rsidP="00324A49">
      <w:pPr>
        <w:pStyle w:val="Bezmezer"/>
        <w:tabs>
          <w:tab w:val="left" w:pos="4536"/>
        </w:tabs>
        <w:ind w:left="-142" w:firstLine="142"/>
        <w:jc w:val="center"/>
        <w:rPr>
          <w:rFonts w:ascii="Arial" w:hAnsi="Arial" w:cs="Arial"/>
          <w:sz w:val="22"/>
          <w:szCs w:val="22"/>
        </w:rPr>
      </w:pPr>
      <w:r w:rsidRPr="00936B10">
        <w:rPr>
          <w:rFonts w:ascii="Arial" w:hAnsi="Arial" w:cs="Arial"/>
          <w:sz w:val="22"/>
          <w:szCs w:val="22"/>
        </w:rPr>
        <w:t xml:space="preserve">               </w:t>
      </w:r>
      <w:r w:rsidR="00324A49">
        <w:rPr>
          <w:rFonts w:ascii="Arial" w:hAnsi="Arial" w:cs="Arial"/>
          <w:sz w:val="22"/>
          <w:szCs w:val="22"/>
        </w:rPr>
        <w:t xml:space="preserve">                        </w:t>
      </w:r>
      <w:r w:rsidRPr="00936B10">
        <w:rPr>
          <w:rFonts w:ascii="Arial" w:hAnsi="Arial" w:cs="Arial"/>
          <w:sz w:val="22"/>
          <w:szCs w:val="22"/>
        </w:rPr>
        <w:t xml:space="preserve">Husinecká </w:t>
      </w:r>
      <w:r w:rsidR="00324A49">
        <w:rPr>
          <w:rFonts w:ascii="Arial" w:hAnsi="Arial" w:cs="Arial"/>
          <w:sz w:val="22"/>
          <w:szCs w:val="22"/>
        </w:rPr>
        <w:t>1024/11a,</w:t>
      </w:r>
    </w:p>
    <w:p w14:paraId="6CABC4D5" w14:textId="59FB33FE" w:rsidR="00324A49" w:rsidRDefault="00324A49" w:rsidP="00324A49">
      <w:pPr>
        <w:pStyle w:val="Bezmezer"/>
        <w:tabs>
          <w:tab w:val="left" w:pos="4536"/>
        </w:tabs>
        <w:ind w:left="-142" w:firstLine="142"/>
        <w:jc w:val="center"/>
        <w:rPr>
          <w:rFonts w:ascii="Arial" w:hAnsi="Arial" w:cs="Arial"/>
          <w:sz w:val="22"/>
          <w:szCs w:val="22"/>
        </w:rPr>
      </w:pPr>
      <w:r>
        <w:rPr>
          <w:rFonts w:ascii="Arial" w:hAnsi="Arial" w:cs="Arial"/>
          <w:sz w:val="22"/>
          <w:szCs w:val="22"/>
        </w:rPr>
        <w:t xml:space="preserve">                                            </w:t>
      </w:r>
      <w:r w:rsidR="00D94C73" w:rsidRPr="00936B10">
        <w:rPr>
          <w:rFonts w:ascii="Arial" w:hAnsi="Arial" w:cs="Arial"/>
          <w:sz w:val="22"/>
          <w:szCs w:val="22"/>
        </w:rPr>
        <w:t xml:space="preserve">130 00 Praha </w:t>
      </w:r>
      <w:r>
        <w:rPr>
          <w:rFonts w:ascii="Arial" w:hAnsi="Arial" w:cs="Arial"/>
          <w:sz w:val="22"/>
          <w:szCs w:val="22"/>
        </w:rPr>
        <w:t xml:space="preserve">3 </w:t>
      </w:r>
      <w:r w:rsidR="00D94C73" w:rsidRPr="00936B10">
        <w:rPr>
          <w:rFonts w:ascii="Arial" w:hAnsi="Arial" w:cs="Arial"/>
          <w:sz w:val="22"/>
          <w:szCs w:val="22"/>
        </w:rPr>
        <w:t xml:space="preserve">– Žižkov, </w:t>
      </w:r>
    </w:p>
    <w:p w14:paraId="6533D0CE" w14:textId="14349808" w:rsidR="00D94C73" w:rsidRPr="00936B10" w:rsidRDefault="00324A49" w:rsidP="00324A49">
      <w:pPr>
        <w:pStyle w:val="Bezmezer"/>
        <w:tabs>
          <w:tab w:val="left" w:pos="4536"/>
        </w:tabs>
        <w:ind w:left="-142" w:firstLine="142"/>
        <w:jc w:val="center"/>
        <w:rPr>
          <w:rFonts w:ascii="Arial" w:hAnsi="Arial" w:cs="Arial"/>
          <w:sz w:val="22"/>
          <w:szCs w:val="22"/>
        </w:rPr>
      </w:pPr>
      <w:r>
        <w:rPr>
          <w:rFonts w:ascii="Arial" w:hAnsi="Arial" w:cs="Arial"/>
          <w:sz w:val="22"/>
          <w:szCs w:val="22"/>
        </w:rPr>
        <w:t xml:space="preserve">                              </w:t>
      </w:r>
      <w:r w:rsidR="00D94C73" w:rsidRPr="00936B10">
        <w:rPr>
          <w:rFonts w:ascii="Arial" w:hAnsi="Arial" w:cs="Arial"/>
          <w:sz w:val="22"/>
          <w:szCs w:val="22"/>
        </w:rPr>
        <w:t>IČO: 01312774</w:t>
      </w:r>
    </w:p>
    <w:p w14:paraId="3552D2AF" w14:textId="77777777" w:rsidR="00F52409" w:rsidRPr="00936B10" w:rsidRDefault="00D94C73" w:rsidP="00F52409">
      <w:pPr>
        <w:pStyle w:val="Bezmezer"/>
        <w:tabs>
          <w:tab w:val="left" w:pos="4536"/>
        </w:tabs>
        <w:ind w:left="0"/>
        <w:rPr>
          <w:rFonts w:ascii="Arial" w:hAnsi="Arial" w:cs="Arial"/>
          <w:sz w:val="22"/>
          <w:szCs w:val="22"/>
        </w:rPr>
      </w:pPr>
      <w:r w:rsidRPr="00936B10">
        <w:rPr>
          <w:rFonts w:ascii="Arial" w:hAnsi="Arial" w:cs="Arial"/>
          <w:sz w:val="22"/>
          <w:szCs w:val="22"/>
        </w:rPr>
        <w:t>ID DS:</w:t>
      </w:r>
      <w:r w:rsidRPr="00936B10">
        <w:rPr>
          <w:rFonts w:ascii="Arial" w:hAnsi="Arial" w:cs="Arial"/>
          <w:sz w:val="22"/>
          <w:szCs w:val="22"/>
        </w:rPr>
        <w:tab/>
      </w:r>
      <w:r w:rsidR="00F52409" w:rsidRPr="0065413B">
        <w:rPr>
          <w:rFonts w:ascii="Arial" w:hAnsi="Arial" w:cs="Arial"/>
          <w:sz w:val="22"/>
          <w:szCs w:val="22"/>
        </w:rPr>
        <w:t>z49per3</w:t>
      </w:r>
    </w:p>
    <w:p w14:paraId="4569473C" w14:textId="77777777" w:rsidR="00F52409" w:rsidRPr="0065413B" w:rsidRDefault="00F52409" w:rsidP="00F52409">
      <w:pPr>
        <w:tabs>
          <w:tab w:val="left" w:pos="4536"/>
        </w:tabs>
        <w:spacing w:line="276" w:lineRule="auto"/>
        <w:rPr>
          <w:rFonts w:ascii="Arial" w:hAnsi="Arial" w:cs="Arial"/>
          <w:b/>
          <w:bCs/>
          <w:sz w:val="22"/>
          <w:szCs w:val="22"/>
        </w:rPr>
      </w:pPr>
      <w:r w:rsidRPr="0065413B">
        <w:rPr>
          <w:rFonts w:ascii="Arial" w:hAnsi="Arial" w:cs="Arial"/>
          <w:bCs/>
          <w:sz w:val="22"/>
          <w:szCs w:val="22"/>
        </w:rPr>
        <w:t xml:space="preserve">Bankovní spojení: </w:t>
      </w:r>
      <w:r w:rsidRPr="0065413B">
        <w:rPr>
          <w:rFonts w:ascii="Arial" w:hAnsi="Arial" w:cs="Arial"/>
          <w:bCs/>
          <w:sz w:val="22"/>
          <w:szCs w:val="22"/>
        </w:rPr>
        <w:tab/>
        <w:t>ČNB</w:t>
      </w:r>
      <w:r w:rsidRPr="0065413B">
        <w:rPr>
          <w:rFonts w:ascii="Arial" w:hAnsi="Arial" w:cs="Arial"/>
          <w:b/>
          <w:sz w:val="22"/>
          <w:szCs w:val="22"/>
        </w:rPr>
        <w:br/>
      </w:r>
      <w:r w:rsidRPr="0065413B">
        <w:rPr>
          <w:rFonts w:ascii="Arial" w:hAnsi="Arial" w:cs="Arial"/>
          <w:bCs/>
          <w:sz w:val="22"/>
          <w:szCs w:val="22"/>
        </w:rPr>
        <w:t xml:space="preserve">Číslo účtu: </w:t>
      </w:r>
      <w:r w:rsidRPr="0065413B">
        <w:rPr>
          <w:rFonts w:ascii="Arial" w:hAnsi="Arial" w:cs="Arial"/>
          <w:bCs/>
          <w:sz w:val="22"/>
          <w:szCs w:val="22"/>
        </w:rPr>
        <w:tab/>
        <w:t>3723001/0710</w:t>
      </w:r>
      <w:r w:rsidRPr="0065413B">
        <w:rPr>
          <w:rFonts w:ascii="Arial" w:hAnsi="Arial" w:cs="Arial"/>
          <w:b/>
          <w:sz w:val="22"/>
          <w:szCs w:val="22"/>
        </w:rPr>
        <w:br/>
      </w:r>
      <w:r w:rsidRPr="0065413B">
        <w:rPr>
          <w:rFonts w:ascii="Arial" w:hAnsi="Arial" w:cs="Arial"/>
          <w:bCs/>
          <w:sz w:val="22"/>
          <w:szCs w:val="22"/>
        </w:rPr>
        <w:t xml:space="preserve">IČO: </w:t>
      </w:r>
      <w:r w:rsidRPr="0065413B">
        <w:rPr>
          <w:rFonts w:ascii="Arial" w:hAnsi="Arial" w:cs="Arial"/>
          <w:bCs/>
          <w:sz w:val="22"/>
          <w:szCs w:val="22"/>
        </w:rPr>
        <w:tab/>
        <w:t>01312774</w:t>
      </w:r>
    </w:p>
    <w:p w14:paraId="663424F8" w14:textId="77777777" w:rsidR="00D94C73" w:rsidRPr="00936B10" w:rsidRDefault="00D94C73" w:rsidP="00324A49">
      <w:pPr>
        <w:pStyle w:val="Bezmezer"/>
        <w:tabs>
          <w:tab w:val="left" w:pos="4536"/>
        </w:tabs>
        <w:ind w:left="0"/>
        <w:rPr>
          <w:rFonts w:ascii="Arial" w:hAnsi="Arial" w:cs="Arial"/>
          <w:bCs/>
          <w:sz w:val="22"/>
          <w:szCs w:val="22"/>
        </w:rPr>
      </w:pPr>
      <w:r w:rsidRPr="00936B10">
        <w:rPr>
          <w:rFonts w:ascii="Arial" w:hAnsi="Arial" w:cs="Arial"/>
          <w:bCs/>
          <w:sz w:val="22"/>
          <w:szCs w:val="22"/>
        </w:rPr>
        <w:t>DIČ:</w:t>
      </w:r>
      <w:r w:rsidRPr="00936B10">
        <w:rPr>
          <w:rFonts w:ascii="Arial" w:hAnsi="Arial" w:cs="Arial"/>
          <w:bCs/>
          <w:sz w:val="22"/>
          <w:szCs w:val="22"/>
        </w:rPr>
        <w:tab/>
        <w:t xml:space="preserve">není plátcem DPH </w:t>
      </w:r>
    </w:p>
    <w:p w14:paraId="7F29EDDD" w14:textId="77777777" w:rsidR="00324A49" w:rsidRDefault="00D94C73" w:rsidP="00936B10">
      <w:pPr>
        <w:pStyle w:val="Bezmezer"/>
        <w:ind w:left="0"/>
        <w:rPr>
          <w:rFonts w:ascii="Arial" w:hAnsi="Arial" w:cs="Arial"/>
          <w:b/>
          <w:sz w:val="22"/>
          <w:szCs w:val="22"/>
        </w:rPr>
      </w:pPr>
      <w:r w:rsidRPr="00936B10">
        <w:rPr>
          <w:rFonts w:ascii="Arial" w:hAnsi="Arial" w:cs="Arial"/>
          <w:sz w:val="22"/>
          <w:szCs w:val="22"/>
        </w:rPr>
        <w:t xml:space="preserve">dále jen </w:t>
      </w:r>
      <w:r w:rsidRPr="00936B10">
        <w:rPr>
          <w:rFonts w:ascii="Arial" w:hAnsi="Arial" w:cs="Arial"/>
          <w:b/>
          <w:sz w:val="22"/>
          <w:szCs w:val="22"/>
        </w:rPr>
        <w:t>„objednatel“</w:t>
      </w:r>
    </w:p>
    <w:p w14:paraId="084CE04F" w14:textId="77777777" w:rsidR="00626C73" w:rsidRDefault="00626C73" w:rsidP="00936B10">
      <w:pPr>
        <w:pStyle w:val="Bezmezer"/>
        <w:tabs>
          <w:tab w:val="left" w:pos="4536"/>
        </w:tabs>
        <w:ind w:left="0"/>
        <w:rPr>
          <w:rFonts w:ascii="Arial" w:hAnsi="Arial" w:cs="Arial"/>
          <w:sz w:val="22"/>
          <w:szCs w:val="22"/>
        </w:rPr>
      </w:pPr>
    </w:p>
    <w:p w14:paraId="28300059" w14:textId="3771155A" w:rsidR="00D94C73" w:rsidRPr="00936B10" w:rsidRDefault="00B97EC3" w:rsidP="00936B10">
      <w:pPr>
        <w:pStyle w:val="Bezmezer"/>
        <w:tabs>
          <w:tab w:val="left" w:pos="4536"/>
        </w:tabs>
        <w:ind w:left="0"/>
        <w:rPr>
          <w:rFonts w:ascii="Arial" w:hAnsi="Arial" w:cs="Arial"/>
          <w:sz w:val="22"/>
          <w:szCs w:val="22"/>
        </w:rPr>
      </w:pPr>
      <w:r w:rsidRPr="00936B10">
        <w:rPr>
          <w:rFonts w:ascii="Arial" w:hAnsi="Arial" w:cs="Arial"/>
          <w:sz w:val="22"/>
          <w:szCs w:val="22"/>
        </w:rPr>
        <w:t>a</w:t>
      </w:r>
    </w:p>
    <w:p w14:paraId="7FF5D255" w14:textId="77777777" w:rsidR="00626C73" w:rsidRDefault="00626C73" w:rsidP="00936B10">
      <w:pPr>
        <w:pStyle w:val="Bezmezer"/>
        <w:tabs>
          <w:tab w:val="left" w:pos="4536"/>
        </w:tabs>
        <w:ind w:left="0"/>
        <w:rPr>
          <w:rFonts w:ascii="Arial" w:hAnsi="Arial" w:cs="Arial"/>
          <w:b/>
          <w:sz w:val="22"/>
          <w:szCs w:val="22"/>
        </w:rPr>
      </w:pPr>
    </w:p>
    <w:p w14:paraId="548A2947" w14:textId="45D46462" w:rsidR="00D94C73" w:rsidRPr="00324A49" w:rsidRDefault="00D94C73" w:rsidP="00936B10">
      <w:pPr>
        <w:pStyle w:val="Bezmezer"/>
        <w:tabs>
          <w:tab w:val="left" w:pos="4536"/>
        </w:tabs>
        <w:ind w:left="0"/>
        <w:rPr>
          <w:rFonts w:ascii="Arial" w:hAnsi="Arial" w:cs="Arial"/>
          <w:b/>
          <w:sz w:val="22"/>
          <w:szCs w:val="22"/>
        </w:rPr>
      </w:pPr>
      <w:r w:rsidRPr="00324A49">
        <w:rPr>
          <w:rFonts w:ascii="Arial" w:hAnsi="Arial" w:cs="Arial"/>
          <w:b/>
          <w:sz w:val="22"/>
          <w:szCs w:val="22"/>
        </w:rPr>
        <w:t>Zhotovitel č. 1:</w:t>
      </w:r>
      <w:r w:rsidRPr="00324A49">
        <w:rPr>
          <w:rFonts w:ascii="Arial" w:hAnsi="Arial" w:cs="Arial"/>
          <w:b/>
          <w:sz w:val="22"/>
          <w:szCs w:val="22"/>
        </w:rPr>
        <w:tab/>
      </w:r>
      <w:r w:rsidR="00EC66A5">
        <w:rPr>
          <w:rFonts w:ascii="Arial" w:hAnsi="Arial" w:cs="Arial"/>
          <w:b/>
          <w:sz w:val="22"/>
          <w:szCs w:val="22"/>
        </w:rPr>
        <w:t>Ing. Zdeněk Bureš</w:t>
      </w:r>
      <w:r w:rsidRPr="00324A49">
        <w:rPr>
          <w:rFonts w:ascii="Arial" w:hAnsi="Arial" w:cs="Arial"/>
          <w:b/>
          <w:sz w:val="22"/>
          <w:szCs w:val="22"/>
        </w:rPr>
        <w:t xml:space="preserve">    </w:t>
      </w:r>
      <w:r w:rsidRPr="00324A49">
        <w:rPr>
          <w:rFonts w:ascii="Arial" w:hAnsi="Arial" w:cs="Arial"/>
          <w:b/>
          <w:sz w:val="22"/>
          <w:szCs w:val="22"/>
        </w:rPr>
        <w:tab/>
      </w:r>
    </w:p>
    <w:p w14:paraId="535E658E" w14:textId="593DFDD6"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sídlo:</w:t>
      </w:r>
      <w:r w:rsidRPr="00936B10">
        <w:rPr>
          <w:rFonts w:ascii="Arial" w:hAnsi="Arial" w:cs="Arial"/>
          <w:sz w:val="22"/>
          <w:szCs w:val="22"/>
        </w:rPr>
        <w:tab/>
      </w:r>
      <w:r w:rsidR="004F1F61">
        <w:rPr>
          <w:rFonts w:ascii="Arial" w:hAnsi="Arial" w:cs="Arial"/>
          <w:sz w:val="22"/>
          <w:szCs w:val="22"/>
        </w:rPr>
        <w:t>XXXXX</w:t>
      </w:r>
      <w:r w:rsidR="00EC66A5">
        <w:rPr>
          <w:rFonts w:ascii="Arial" w:hAnsi="Arial" w:cs="Arial"/>
          <w:sz w:val="22"/>
          <w:szCs w:val="22"/>
        </w:rPr>
        <w:t>, 391 02 Sezimovo Ústí</w:t>
      </w:r>
      <w:r w:rsidRPr="00936B10">
        <w:rPr>
          <w:rFonts w:ascii="Arial" w:hAnsi="Arial" w:cs="Arial"/>
          <w:sz w:val="22"/>
          <w:szCs w:val="22"/>
        </w:rPr>
        <w:tab/>
      </w:r>
    </w:p>
    <w:p w14:paraId="676ACD7A" w14:textId="50C15C3B"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zastoupený:</w:t>
      </w:r>
      <w:r w:rsidRPr="00936B10">
        <w:rPr>
          <w:rFonts w:ascii="Arial" w:hAnsi="Arial" w:cs="Arial"/>
          <w:sz w:val="22"/>
          <w:szCs w:val="22"/>
        </w:rPr>
        <w:tab/>
      </w:r>
      <w:r w:rsidR="00CD70C3">
        <w:rPr>
          <w:rFonts w:ascii="Arial" w:hAnsi="Arial" w:cs="Arial"/>
          <w:sz w:val="22"/>
          <w:szCs w:val="22"/>
        </w:rPr>
        <w:t>Ing. Zdeněk Bureš</w:t>
      </w:r>
      <w:r w:rsidRPr="00936B10">
        <w:rPr>
          <w:rFonts w:ascii="Arial" w:hAnsi="Arial" w:cs="Arial"/>
          <w:sz w:val="22"/>
          <w:szCs w:val="22"/>
        </w:rPr>
        <w:tab/>
      </w:r>
    </w:p>
    <w:p w14:paraId="0759B9CF" w14:textId="706DE8F2"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ve smluvních záležitostech oprávněn jednat:</w:t>
      </w:r>
      <w:r w:rsidRPr="00936B10">
        <w:rPr>
          <w:rFonts w:ascii="Arial" w:hAnsi="Arial" w:cs="Arial"/>
          <w:sz w:val="22"/>
          <w:szCs w:val="22"/>
        </w:rPr>
        <w:tab/>
      </w:r>
      <w:r w:rsidR="00EC66A5">
        <w:rPr>
          <w:rFonts w:ascii="Arial" w:hAnsi="Arial" w:cs="Arial"/>
          <w:sz w:val="22"/>
          <w:szCs w:val="22"/>
        </w:rPr>
        <w:t>Ing. Zdeněk Bureš</w:t>
      </w:r>
    </w:p>
    <w:p w14:paraId="1839F0AD" w14:textId="6D94DAB4"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v technických záležitostech oprávněn jednat:</w:t>
      </w:r>
      <w:r w:rsidRPr="00936B10">
        <w:rPr>
          <w:rFonts w:ascii="Arial" w:hAnsi="Arial" w:cs="Arial"/>
          <w:sz w:val="22"/>
          <w:szCs w:val="22"/>
        </w:rPr>
        <w:tab/>
      </w:r>
      <w:r w:rsidR="00EC66A5">
        <w:rPr>
          <w:rFonts w:ascii="Arial" w:hAnsi="Arial" w:cs="Arial"/>
          <w:sz w:val="22"/>
          <w:szCs w:val="22"/>
        </w:rPr>
        <w:t>Ing. Zdeněk Bureš</w:t>
      </w:r>
    </w:p>
    <w:p w14:paraId="01D2D25A" w14:textId="5DE5F9BA"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Tel.:</w:t>
      </w:r>
      <w:r w:rsidRPr="00936B10">
        <w:rPr>
          <w:rFonts w:ascii="Arial" w:hAnsi="Arial" w:cs="Arial"/>
          <w:sz w:val="22"/>
          <w:szCs w:val="22"/>
        </w:rPr>
        <w:tab/>
      </w:r>
      <w:r w:rsidR="004F1F61">
        <w:rPr>
          <w:rFonts w:ascii="Arial" w:hAnsi="Arial" w:cs="Arial"/>
          <w:sz w:val="22"/>
          <w:szCs w:val="22"/>
        </w:rPr>
        <w:t>XXXXX</w:t>
      </w:r>
      <w:r w:rsidRPr="00936B10">
        <w:rPr>
          <w:rFonts w:ascii="Arial" w:hAnsi="Arial" w:cs="Arial"/>
          <w:sz w:val="22"/>
          <w:szCs w:val="22"/>
        </w:rPr>
        <w:tab/>
      </w:r>
      <w:r w:rsidRPr="00936B10">
        <w:rPr>
          <w:rFonts w:ascii="Arial" w:hAnsi="Arial" w:cs="Arial"/>
          <w:sz w:val="22"/>
          <w:szCs w:val="22"/>
        </w:rPr>
        <w:tab/>
      </w:r>
      <w:r w:rsidRPr="00936B10">
        <w:rPr>
          <w:rFonts w:ascii="Arial" w:hAnsi="Arial" w:cs="Arial"/>
          <w:sz w:val="22"/>
          <w:szCs w:val="22"/>
        </w:rPr>
        <w:tab/>
      </w:r>
    </w:p>
    <w:p w14:paraId="0FDC6E56" w14:textId="051D6B85"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E-mail:</w:t>
      </w:r>
      <w:r w:rsidRPr="00936B10">
        <w:rPr>
          <w:rFonts w:ascii="Arial" w:hAnsi="Arial" w:cs="Arial"/>
          <w:sz w:val="22"/>
          <w:szCs w:val="22"/>
        </w:rPr>
        <w:tab/>
      </w:r>
      <w:r w:rsidR="004F1F61">
        <w:rPr>
          <w:rFonts w:ascii="Arial" w:hAnsi="Arial" w:cs="Arial"/>
          <w:sz w:val="22"/>
          <w:szCs w:val="22"/>
        </w:rPr>
        <w:t>XXXXX</w:t>
      </w:r>
    </w:p>
    <w:p w14:paraId="16819018" w14:textId="47EDB5D3"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ID DS:</w:t>
      </w:r>
      <w:r w:rsidRPr="00936B10">
        <w:rPr>
          <w:rFonts w:ascii="Arial" w:hAnsi="Arial" w:cs="Arial"/>
          <w:sz w:val="22"/>
          <w:szCs w:val="22"/>
        </w:rPr>
        <w:tab/>
      </w:r>
      <w:r w:rsidR="00EC66A5">
        <w:rPr>
          <w:rFonts w:ascii="Arial" w:hAnsi="Arial" w:cs="Arial"/>
          <w:sz w:val="22"/>
          <w:szCs w:val="22"/>
        </w:rPr>
        <w:t>93ua4qg</w:t>
      </w:r>
      <w:r w:rsidRPr="00936B10">
        <w:rPr>
          <w:rFonts w:ascii="Arial" w:hAnsi="Arial" w:cs="Arial"/>
          <w:sz w:val="22"/>
          <w:szCs w:val="22"/>
        </w:rPr>
        <w:tab/>
      </w:r>
    </w:p>
    <w:p w14:paraId="0381B1B4" w14:textId="5F2D53FB"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Bankovní spojení:</w:t>
      </w:r>
      <w:r w:rsidRPr="00936B10">
        <w:rPr>
          <w:rFonts w:ascii="Arial" w:hAnsi="Arial" w:cs="Arial"/>
          <w:sz w:val="22"/>
          <w:szCs w:val="22"/>
        </w:rPr>
        <w:tab/>
      </w:r>
      <w:r w:rsidR="00442FD5">
        <w:rPr>
          <w:rFonts w:ascii="Arial" w:hAnsi="Arial" w:cs="Arial"/>
          <w:sz w:val="22"/>
          <w:szCs w:val="22"/>
        </w:rPr>
        <w:t>XXXXX</w:t>
      </w:r>
      <w:r w:rsidRPr="00936B10">
        <w:rPr>
          <w:rFonts w:ascii="Arial" w:hAnsi="Arial" w:cs="Arial"/>
          <w:sz w:val="22"/>
          <w:szCs w:val="22"/>
        </w:rPr>
        <w:t xml:space="preserve"> </w:t>
      </w:r>
      <w:r w:rsidRPr="00936B10">
        <w:rPr>
          <w:rFonts w:ascii="Arial" w:hAnsi="Arial" w:cs="Arial"/>
          <w:sz w:val="22"/>
          <w:szCs w:val="22"/>
        </w:rPr>
        <w:tab/>
      </w:r>
    </w:p>
    <w:p w14:paraId="218AF6B9" w14:textId="1C41C271"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Číslo účtu:</w:t>
      </w:r>
      <w:r w:rsidRPr="00936B10">
        <w:rPr>
          <w:rFonts w:ascii="Arial" w:hAnsi="Arial" w:cs="Arial"/>
          <w:sz w:val="22"/>
          <w:szCs w:val="22"/>
        </w:rPr>
        <w:tab/>
      </w:r>
      <w:r w:rsidR="004F1F61">
        <w:rPr>
          <w:rFonts w:ascii="Arial" w:hAnsi="Arial" w:cs="Arial"/>
          <w:sz w:val="22"/>
          <w:szCs w:val="22"/>
        </w:rPr>
        <w:t>XXXXX</w:t>
      </w:r>
      <w:r w:rsidRPr="00936B10">
        <w:rPr>
          <w:rFonts w:ascii="Arial" w:hAnsi="Arial" w:cs="Arial"/>
          <w:sz w:val="22"/>
          <w:szCs w:val="22"/>
        </w:rPr>
        <w:t xml:space="preserve"> </w:t>
      </w:r>
      <w:r w:rsidRPr="00936B10">
        <w:rPr>
          <w:rFonts w:ascii="Arial" w:hAnsi="Arial" w:cs="Arial"/>
          <w:sz w:val="22"/>
          <w:szCs w:val="22"/>
        </w:rPr>
        <w:tab/>
      </w:r>
      <w:r w:rsidRPr="00936B10">
        <w:rPr>
          <w:rFonts w:ascii="Arial" w:hAnsi="Arial" w:cs="Arial"/>
          <w:sz w:val="22"/>
          <w:szCs w:val="22"/>
        </w:rPr>
        <w:tab/>
      </w:r>
    </w:p>
    <w:p w14:paraId="6B27D0C0" w14:textId="25D56025"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IČ</w:t>
      </w:r>
      <w:r w:rsidR="003478D3" w:rsidRPr="00936B10">
        <w:rPr>
          <w:rFonts w:ascii="Arial" w:hAnsi="Arial" w:cs="Arial"/>
          <w:sz w:val="22"/>
          <w:szCs w:val="22"/>
        </w:rPr>
        <w:t>O</w:t>
      </w:r>
      <w:r w:rsidRPr="00936B10">
        <w:rPr>
          <w:rFonts w:ascii="Arial" w:hAnsi="Arial" w:cs="Arial"/>
          <w:sz w:val="22"/>
          <w:szCs w:val="22"/>
        </w:rPr>
        <w:t>:</w:t>
      </w:r>
      <w:r w:rsidRPr="00936B10">
        <w:rPr>
          <w:rFonts w:ascii="Arial" w:hAnsi="Arial" w:cs="Arial"/>
          <w:sz w:val="22"/>
          <w:szCs w:val="22"/>
        </w:rPr>
        <w:tab/>
      </w:r>
      <w:r w:rsidR="00EC66A5">
        <w:rPr>
          <w:rFonts w:ascii="Arial" w:hAnsi="Arial" w:cs="Arial"/>
          <w:sz w:val="22"/>
          <w:szCs w:val="22"/>
        </w:rPr>
        <w:t>73562939</w:t>
      </w:r>
      <w:r w:rsidRPr="00936B10">
        <w:rPr>
          <w:rFonts w:ascii="Arial" w:hAnsi="Arial" w:cs="Arial"/>
          <w:sz w:val="22"/>
          <w:szCs w:val="22"/>
        </w:rPr>
        <w:t xml:space="preserve"> </w:t>
      </w:r>
      <w:r w:rsidRPr="00936B10">
        <w:rPr>
          <w:rFonts w:ascii="Arial" w:hAnsi="Arial" w:cs="Arial"/>
          <w:sz w:val="22"/>
          <w:szCs w:val="22"/>
        </w:rPr>
        <w:tab/>
      </w:r>
    </w:p>
    <w:p w14:paraId="718042C5" w14:textId="2A5AF442"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DIČ:</w:t>
      </w:r>
      <w:r w:rsidRPr="00936B10">
        <w:rPr>
          <w:rFonts w:ascii="Arial" w:hAnsi="Arial" w:cs="Arial"/>
          <w:sz w:val="22"/>
          <w:szCs w:val="22"/>
        </w:rPr>
        <w:tab/>
      </w:r>
      <w:r w:rsidR="004F1F61">
        <w:rPr>
          <w:rFonts w:ascii="Arial" w:hAnsi="Arial" w:cs="Arial"/>
          <w:sz w:val="22"/>
          <w:szCs w:val="22"/>
        </w:rPr>
        <w:t>XXXXX</w:t>
      </w:r>
      <w:r w:rsidRPr="00936B10">
        <w:rPr>
          <w:rFonts w:ascii="Arial" w:hAnsi="Arial" w:cs="Arial"/>
          <w:sz w:val="22"/>
          <w:szCs w:val="22"/>
        </w:rPr>
        <w:t xml:space="preserve"> </w:t>
      </w:r>
      <w:r w:rsidRPr="00936B10">
        <w:rPr>
          <w:rFonts w:ascii="Arial" w:hAnsi="Arial" w:cs="Arial"/>
          <w:sz w:val="22"/>
          <w:szCs w:val="22"/>
        </w:rPr>
        <w:tab/>
      </w:r>
    </w:p>
    <w:p w14:paraId="608E647E" w14:textId="0F94368C" w:rsidR="00D94C73" w:rsidRPr="00936B10" w:rsidRDefault="00D94C73" w:rsidP="00936B10">
      <w:pPr>
        <w:pStyle w:val="Bezmezer"/>
        <w:ind w:left="0"/>
        <w:rPr>
          <w:rFonts w:ascii="Arial" w:hAnsi="Arial" w:cs="Arial"/>
          <w:sz w:val="22"/>
          <w:szCs w:val="22"/>
        </w:rPr>
      </w:pPr>
      <w:r w:rsidRPr="00936B10">
        <w:rPr>
          <w:rFonts w:ascii="Arial" w:hAnsi="Arial" w:cs="Arial"/>
          <w:sz w:val="22"/>
          <w:szCs w:val="22"/>
        </w:rPr>
        <w:t xml:space="preserve">Společnost je zapsaná v obchodním rejstříku vedeném:  </w:t>
      </w:r>
      <w:r w:rsidR="005025E1">
        <w:rPr>
          <w:rFonts w:ascii="Arial" w:hAnsi="Arial" w:cs="Arial"/>
          <w:sz w:val="22"/>
          <w:szCs w:val="22"/>
        </w:rPr>
        <w:t>-</w:t>
      </w:r>
    </w:p>
    <w:p w14:paraId="51B22963" w14:textId="77777777" w:rsidR="00D94C73" w:rsidRPr="00936B10" w:rsidRDefault="00D94C73" w:rsidP="00936B10">
      <w:pPr>
        <w:ind w:left="720" w:hanging="720"/>
        <w:rPr>
          <w:rFonts w:ascii="Arial" w:hAnsi="Arial" w:cs="Arial"/>
          <w:sz w:val="22"/>
          <w:szCs w:val="22"/>
        </w:rPr>
      </w:pPr>
      <w:r w:rsidRPr="00936B10">
        <w:rPr>
          <w:rFonts w:ascii="Arial" w:hAnsi="Arial" w:cs="Arial"/>
          <w:sz w:val="22"/>
          <w:szCs w:val="22"/>
        </w:rPr>
        <w:t xml:space="preserve">dále jen </w:t>
      </w:r>
      <w:r w:rsidRPr="00936B10">
        <w:rPr>
          <w:rFonts w:ascii="Arial" w:hAnsi="Arial" w:cs="Arial"/>
          <w:b/>
          <w:sz w:val="22"/>
          <w:szCs w:val="22"/>
        </w:rPr>
        <w:t>„zhotovitel č. 1“</w:t>
      </w:r>
      <w:r w:rsidRPr="00936B10">
        <w:rPr>
          <w:rFonts w:ascii="Arial" w:hAnsi="Arial" w:cs="Arial"/>
          <w:sz w:val="22"/>
          <w:szCs w:val="22"/>
        </w:rPr>
        <w:t>.</w:t>
      </w:r>
    </w:p>
    <w:p w14:paraId="659DB84E" w14:textId="77777777" w:rsidR="00626C73" w:rsidRDefault="00626C73" w:rsidP="00936B10">
      <w:pPr>
        <w:ind w:left="720" w:hanging="720"/>
        <w:rPr>
          <w:rFonts w:ascii="Arial" w:hAnsi="Arial" w:cs="Arial"/>
          <w:sz w:val="22"/>
          <w:szCs w:val="22"/>
        </w:rPr>
      </w:pPr>
    </w:p>
    <w:p w14:paraId="55EB0288" w14:textId="6E360F34" w:rsidR="00D94C73" w:rsidRDefault="00D94C73" w:rsidP="00936B10">
      <w:pPr>
        <w:ind w:left="720" w:hanging="720"/>
        <w:rPr>
          <w:rFonts w:ascii="Arial" w:hAnsi="Arial" w:cs="Arial"/>
          <w:sz w:val="22"/>
          <w:szCs w:val="22"/>
        </w:rPr>
      </w:pPr>
      <w:r w:rsidRPr="00936B10">
        <w:rPr>
          <w:rFonts w:ascii="Arial" w:hAnsi="Arial" w:cs="Arial"/>
          <w:sz w:val="22"/>
          <w:szCs w:val="22"/>
        </w:rPr>
        <w:t>a</w:t>
      </w:r>
    </w:p>
    <w:p w14:paraId="25255DFF" w14:textId="77777777" w:rsidR="002826A5" w:rsidRDefault="002826A5" w:rsidP="00936B10">
      <w:pPr>
        <w:pStyle w:val="Bezmezer"/>
        <w:tabs>
          <w:tab w:val="left" w:pos="4536"/>
        </w:tabs>
        <w:ind w:left="0"/>
        <w:rPr>
          <w:rFonts w:ascii="Arial" w:hAnsi="Arial" w:cs="Arial"/>
          <w:b/>
          <w:sz w:val="22"/>
          <w:szCs w:val="22"/>
        </w:rPr>
      </w:pPr>
    </w:p>
    <w:p w14:paraId="33CCF76B" w14:textId="237A1AB3" w:rsidR="00D94C73" w:rsidRPr="00324A49" w:rsidRDefault="002826A5" w:rsidP="00936B10">
      <w:pPr>
        <w:pStyle w:val="Bezmezer"/>
        <w:tabs>
          <w:tab w:val="left" w:pos="4536"/>
        </w:tabs>
        <w:ind w:left="0"/>
        <w:rPr>
          <w:rFonts w:ascii="Arial" w:hAnsi="Arial" w:cs="Arial"/>
          <w:b/>
          <w:sz w:val="22"/>
          <w:szCs w:val="22"/>
        </w:rPr>
      </w:pPr>
      <w:r>
        <w:rPr>
          <w:rFonts w:ascii="Arial" w:hAnsi="Arial" w:cs="Arial"/>
          <w:b/>
          <w:sz w:val="22"/>
          <w:szCs w:val="22"/>
        </w:rPr>
        <w:t>Z</w:t>
      </w:r>
      <w:r w:rsidR="00D94C73" w:rsidRPr="00324A49">
        <w:rPr>
          <w:rFonts w:ascii="Arial" w:hAnsi="Arial" w:cs="Arial"/>
          <w:b/>
          <w:sz w:val="22"/>
          <w:szCs w:val="22"/>
        </w:rPr>
        <w:t>hotovitel č. 2:</w:t>
      </w:r>
      <w:r w:rsidR="00D94C73" w:rsidRPr="00324A49">
        <w:rPr>
          <w:rFonts w:ascii="Arial" w:hAnsi="Arial" w:cs="Arial"/>
          <w:b/>
          <w:sz w:val="22"/>
          <w:szCs w:val="22"/>
        </w:rPr>
        <w:tab/>
      </w:r>
      <w:r w:rsidR="005025E1">
        <w:rPr>
          <w:rFonts w:ascii="Arial" w:hAnsi="Arial" w:cs="Arial"/>
          <w:b/>
          <w:sz w:val="22"/>
          <w:szCs w:val="22"/>
        </w:rPr>
        <w:t>Ing. Petr Zítek</w:t>
      </w:r>
      <w:r w:rsidR="00D94C73" w:rsidRPr="00324A49">
        <w:rPr>
          <w:rFonts w:ascii="Arial" w:hAnsi="Arial" w:cs="Arial"/>
          <w:b/>
          <w:sz w:val="22"/>
          <w:szCs w:val="22"/>
        </w:rPr>
        <w:t xml:space="preserve">    </w:t>
      </w:r>
      <w:r w:rsidR="00D94C73" w:rsidRPr="00324A49">
        <w:rPr>
          <w:rFonts w:ascii="Arial" w:hAnsi="Arial" w:cs="Arial"/>
          <w:b/>
          <w:sz w:val="22"/>
          <w:szCs w:val="22"/>
        </w:rPr>
        <w:tab/>
      </w:r>
    </w:p>
    <w:p w14:paraId="593C9FCF" w14:textId="440FEF7C"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sídlo:</w:t>
      </w:r>
      <w:r w:rsidRPr="00936B10">
        <w:rPr>
          <w:rFonts w:ascii="Arial" w:hAnsi="Arial" w:cs="Arial"/>
          <w:sz w:val="22"/>
          <w:szCs w:val="22"/>
        </w:rPr>
        <w:tab/>
      </w:r>
      <w:r w:rsidR="00593758">
        <w:rPr>
          <w:rFonts w:ascii="Arial" w:hAnsi="Arial" w:cs="Arial"/>
          <w:sz w:val="22"/>
          <w:szCs w:val="22"/>
        </w:rPr>
        <w:t>XXXXX</w:t>
      </w:r>
      <w:r w:rsidR="005025E1">
        <w:rPr>
          <w:rFonts w:ascii="Arial" w:hAnsi="Arial" w:cs="Arial"/>
          <w:sz w:val="22"/>
          <w:szCs w:val="22"/>
        </w:rPr>
        <w:t>, 148 00 Praha 4</w:t>
      </w:r>
      <w:r w:rsidRPr="00936B10">
        <w:rPr>
          <w:rFonts w:ascii="Arial" w:hAnsi="Arial" w:cs="Arial"/>
          <w:sz w:val="22"/>
          <w:szCs w:val="22"/>
        </w:rPr>
        <w:tab/>
      </w:r>
    </w:p>
    <w:p w14:paraId="11F058B8" w14:textId="77777777" w:rsidR="00CD70C3" w:rsidRPr="00936B10" w:rsidRDefault="00D94C73" w:rsidP="00CD70C3">
      <w:pPr>
        <w:pStyle w:val="Bezmezer"/>
        <w:tabs>
          <w:tab w:val="left" w:pos="4536"/>
        </w:tabs>
        <w:ind w:left="0"/>
        <w:rPr>
          <w:rFonts w:ascii="Arial" w:hAnsi="Arial" w:cs="Arial"/>
          <w:sz w:val="22"/>
          <w:szCs w:val="22"/>
        </w:rPr>
      </w:pPr>
      <w:r w:rsidRPr="00936B10">
        <w:rPr>
          <w:rFonts w:ascii="Arial" w:hAnsi="Arial" w:cs="Arial"/>
          <w:sz w:val="22"/>
          <w:szCs w:val="22"/>
        </w:rPr>
        <w:t>zastoupený:</w:t>
      </w:r>
      <w:r w:rsidRPr="00936B10">
        <w:rPr>
          <w:rFonts w:ascii="Arial" w:hAnsi="Arial" w:cs="Arial"/>
          <w:sz w:val="22"/>
          <w:szCs w:val="22"/>
        </w:rPr>
        <w:tab/>
      </w:r>
      <w:r w:rsidR="00CD70C3">
        <w:rPr>
          <w:rFonts w:ascii="Arial" w:hAnsi="Arial" w:cs="Arial"/>
          <w:sz w:val="22"/>
          <w:szCs w:val="22"/>
        </w:rPr>
        <w:t>Ing. Petr Zítek</w:t>
      </w:r>
    </w:p>
    <w:p w14:paraId="6F5953B5" w14:textId="1F40F707"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lastRenderedPageBreak/>
        <w:t>ve smluvních záležitostech oprávněn jednat:</w:t>
      </w:r>
      <w:r w:rsidRPr="00936B10">
        <w:rPr>
          <w:rFonts w:ascii="Arial" w:hAnsi="Arial" w:cs="Arial"/>
          <w:sz w:val="22"/>
          <w:szCs w:val="22"/>
        </w:rPr>
        <w:tab/>
      </w:r>
      <w:r w:rsidR="005025E1">
        <w:rPr>
          <w:rFonts w:ascii="Arial" w:hAnsi="Arial" w:cs="Arial"/>
          <w:sz w:val="22"/>
          <w:szCs w:val="22"/>
        </w:rPr>
        <w:t>Ing. Petr Zítek</w:t>
      </w:r>
    </w:p>
    <w:p w14:paraId="50ED45D5" w14:textId="3A134865"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v technických záležitostech oprávněn jednat:</w:t>
      </w:r>
      <w:r w:rsidRPr="00936B10">
        <w:rPr>
          <w:rFonts w:ascii="Arial" w:hAnsi="Arial" w:cs="Arial"/>
          <w:sz w:val="22"/>
          <w:szCs w:val="22"/>
        </w:rPr>
        <w:tab/>
      </w:r>
      <w:r w:rsidR="005025E1">
        <w:rPr>
          <w:rFonts w:ascii="Arial" w:hAnsi="Arial" w:cs="Arial"/>
          <w:sz w:val="22"/>
          <w:szCs w:val="22"/>
        </w:rPr>
        <w:t>Ing. Petr Zítek</w:t>
      </w:r>
    </w:p>
    <w:p w14:paraId="399CD89E" w14:textId="0C724AB0"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Tel.:</w:t>
      </w:r>
      <w:r w:rsidRPr="00936B10">
        <w:rPr>
          <w:rFonts w:ascii="Arial" w:hAnsi="Arial" w:cs="Arial"/>
          <w:sz w:val="22"/>
          <w:szCs w:val="22"/>
        </w:rPr>
        <w:tab/>
      </w:r>
      <w:r w:rsidR="00593758">
        <w:rPr>
          <w:rFonts w:ascii="Arial" w:hAnsi="Arial" w:cs="Arial"/>
          <w:sz w:val="22"/>
          <w:szCs w:val="22"/>
        </w:rPr>
        <w:t>XXXXX</w:t>
      </w:r>
      <w:r w:rsidRPr="00936B10">
        <w:rPr>
          <w:rFonts w:ascii="Arial" w:hAnsi="Arial" w:cs="Arial"/>
          <w:sz w:val="22"/>
          <w:szCs w:val="22"/>
        </w:rPr>
        <w:tab/>
      </w:r>
      <w:r w:rsidRPr="00936B10">
        <w:rPr>
          <w:rFonts w:ascii="Arial" w:hAnsi="Arial" w:cs="Arial"/>
          <w:sz w:val="22"/>
          <w:szCs w:val="22"/>
        </w:rPr>
        <w:tab/>
      </w:r>
      <w:r w:rsidRPr="00936B10">
        <w:rPr>
          <w:rFonts w:ascii="Arial" w:hAnsi="Arial" w:cs="Arial"/>
          <w:sz w:val="22"/>
          <w:szCs w:val="22"/>
        </w:rPr>
        <w:tab/>
      </w:r>
    </w:p>
    <w:p w14:paraId="512EEFE0" w14:textId="70167F96"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E-mail:</w:t>
      </w:r>
      <w:r w:rsidRPr="00936B10">
        <w:rPr>
          <w:rFonts w:ascii="Arial" w:hAnsi="Arial" w:cs="Arial"/>
          <w:sz w:val="22"/>
          <w:szCs w:val="22"/>
        </w:rPr>
        <w:tab/>
      </w:r>
      <w:r w:rsidR="00593758">
        <w:rPr>
          <w:rFonts w:ascii="Arial" w:hAnsi="Arial" w:cs="Arial"/>
          <w:sz w:val="22"/>
          <w:szCs w:val="22"/>
        </w:rPr>
        <w:t>XXXXX</w:t>
      </w:r>
    </w:p>
    <w:p w14:paraId="10B55359" w14:textId="5DB64066"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ID DS:</w:t>
      </w:r>
      <w:r w:rsidRPr="00936B10">
        <w:rPr>
          <w:rFonts w:ascii="Arial" w:hAnsi="Arial" w:cs="Arial"/>
          <w:sz w:val="22"/>
          <w:szCs w:val="22"/>
        </w:rPr>
        <w:tab/>
      </w:r>
      <w:r w:rsidR="005025E1">
        <w:rPr>
          <w:rFonts w:ascii="Arial" w:hAnsi="Arial" w:cs="Arial"/>
          <w:sz w:val="22"/>
          <w:szCs w:val="22"/>
        </w:rPr>
        <w:t>cvfr966</w:t>
      </w:r>
      <w:r w:rsidRPr="00936B10">
        <w:rPr>
          <w:rFonts w:ascii="Arial" w:hAnsi="Arial" w:cs="Arial"/>
          <w:sz w:val="22"/>
          <w:szCs w:val="22"/>
        </w:rPr>
        <w:tab/>
      </w:r>
    </w:p>
    <w:p w14:paraId="174B312F" w14:textId="1E5C53DE"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Bankovní spojení:</w:t>
      </w:r>
      <w:r w:rsidRPr="00936B10">
        <w:rPr>
          <w:rFonts w:ascii="Arial" w:hAnsi="Arial" w:cs="Arial"/>
          <w:sz w:val="22"/>
          <w:szCs w:val="22"/>
        </w:rPr>
        <w:tab/>
      </w:r>
      <w:r w:rsidR="00442FD5">
        <w:rPr>
          <w:rFonts w:ascii="Arial" w:hAnsi="Arial" w:cs="Arial"/>
          <w:sz w:val="22"/>
          <w:szCs w:val="22"/>
        </w:rPr>
        <w:t>XXXXX</w:t>
      </w:r>
      <w:r w:rsidRPr="00936B10">
        <w:rPr>
          <w:rFonts w:ascii="Arial" w:hAnsi="Arial" w:cs="Arial"/>
          <w:sz w:val="22"/>
          <w:szCs w:val="22"/>
        </w:rPr>
        <w:t xml:space="preserve"> </w:t>
      </w:r>
      <w:r w:rsidRPr="00936B10">
        <w:rPr>
          <w:rFonts w:ascii="Arial" w:hAnsi="Arial" w:cs="Arial"/>
          <w:sz w:val="22"/>
          <w:szCs w:val="22"/>
        </w:rPr>
        <w:tab/>
      </w:r>
    </w:p>
    <w:p w14:paraId="3AAAA63A" w14:textId="267E9D55"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Číslo účtu:</w:t>
      </w:r>
      <w:r w:rsidRPr="00936B10">
        <w:rPr>
          <w:rFonts w:ascii="Arial" w:hAnsi="Arial" w:cs="Arial"/>
          <w:sz w:val="22"/>
          <w:szCs w:val="22"/>
        </w:rPr>
        <w:tab/>
      </w:r>
      <w:r w:rsidR="00593758">
        <w:rPr>
          <w:rFonts w:ascii="Arial" w:hAnsi="Arial" w:cs="Arial"/>
          <w:sz w:val="22"/>
          <w:szCs w:val="22"/>
        </w:rPr>
        <w:t>XXXXX</w:t>
      </w:r>
      <w:r w:rsidRPr="00936B10">
        <w:rPr>
          <w:rFonts w:ascii="Arial" w:hAnsi="Arial" w:cs="Arial"/>
          <w:sz w:val="22"/>
          <w:szCs w:val="22"/>
        </w:rPr>
        <w:t xml:space="preserve"> </w:t>
      </w:r>
      <w:r w:rsidRPr="00936B10">
        <w:rPr>
          <w:rFonts w:ascii="Arial" w:hAnsi="Arial" w:cs="Arial"/>
          <w:sz w:val="22"/>
          <w:szCs w:val="22"/>
        </w:rPr>
        <w:tab/>
      </w:r>
      <w:r w:rsidRPr="00936B10">
        <w:rPr>
          <w:rFonts w:ascii="Arial" w:hAnsi="Arial" w:cs="Arial"/>
          <w:sz w:val="22"/>
          <w:szCs w:val="22"/>
        </w:rPr>
        <w:tab/>
      </w:r>
    </w:p>
    <w:p w14:paraId="3FB7C3DB" w14:textId="15E8B35C"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IČ</w:t>
      </w:r>
      <w:r w:rsidR="003478D3" w:rsidRPr="00936B10">
        <w:rPr>
          <w:rFonts w:ascii="Arial" w:hAnsi="Arial" w:cs="Arial"/>
          <w:sz w:val="22"/>
          <w:szCs w:val="22"/>
        </w:rPr>
        <w:t>O</w:t>
      </w:r>
      <w:r w:rsidRPr="00936B10">
        <w:rPr>
          <w:rFonts w:ascii="Arial" w:hAnsi="Arial" w:cs="Arial"/>
          <w:sz w:val="22"/>
          <w:szCs w:val="22"/>
        </w:rPr>
        <w:t>:</w:t>
      </w:r>
      <w:r w:rsidRPr="00936B10">
        <w:rPr>
          <w:rFonts w:ascii="Arial" w:hAnsi="Arial" w:cs="Arial"/>
          <w:sz w:val="22"/>
          <w:szCs w:val="22"/>
        </w:rPr>
        <w:tab/>
      </w:r>
      <w:r w:rsidR="005025E1">
        <w:rPr>
          <w:rFonts w:ascii="Arial" w:hAnsi="Arial" w:cs="Arial"/>
          <w:sz w:val="22"/>
          <w:szCs w:val="22"/>
        </w:rPr>
        <w:t>71454748</w:t>
      </w:r>
      <w:r w:rsidRPr="00936B10">
        <w:rPr>
          <w:rFonts w:ascii="Arial" w:hAnsi="Arial" w:cs="Arial"/>
          <w:sz w:val="22"/>
          <w:szCs w:val="22"/>
        </w:rPr>
        <w:t xml:space="preserve"> </w:t>
      </w:r>
      <w:r w:rsidRPr="00936B10">
        <w:rPr>
          <w:rFonts w:ascii="Arial" w:hAnsi="Arial" w:cs="Arial"/>
          <w:sz w:val="22"/>
          <w:szCs w:val="22"/>
        </w:rPr>
        <w:tab/>
      </w:r>
    </w:p>
    <w:p w14:paraId="07E178A9" w14:textId="17C96802"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DIČ:</w:t>
      </w:r>
      <w:r w:rsidRPr="00936B10">
        <w:rPr>
          <w:rFonts w:ascii="Arial" w:hAnsi="Arial" w:cs="Arial"/>
          <w:sz w:val="22"/>
          <w:szCs w:val="22"/>
        </w:rPr>
        <w:tab/>
      </w:r>
      <w:r w:rsidR="00593758">
        <w:rPr>
          <w:rFonts w:ascii="Arial" w:hAnsi="Arial" w:cs="Arial"/>
          <w:sz w:val="22"/>
          <w:szCs w:val="22"/>
        </w:rPr>
        <w:t>XXXXX</w:t>
      </w:r>
      <w:r w:rsidRPr="00936B10">
        <w:rPr>
          <w:rFonts w:ascii="Arial" w:hAnsi="Arial" w:cs="Arial"/>
          <w:sz w:val="22"/>
          <w:szCs w:val="22"/>
        </w:rPr>
        <w:t xml:space="preserve"> </w:t>
      </w:r>
      <w:r w:rsidRPr="00936B10">
        <w:rPr>
          <w:rFonts w:ascii="Arial" w:hAnsi="Arial" w:cs="Arial"/>
          <w:sz w:val="22"/>
          <w:szCs w:val="22"/>
        </w:rPr>
        <w:tab/>
      </w:r>
    </w:p>
    <w:p w14:paraId="6FDEA589" w14:textId="43FD5C5F" w:rsidR="00D94C73" w:rsidRPr="00936B10" w:rsidRDefault="00D94C73" w:rsidP="00936B10">
      <w:pPr>
        <w:pStyle w:val="Bezmezer"/>
        <w:ind w:left="0"/>
        <w:rPr>
          <w:rFonts w:ascii="Arial" w:hAnsi="Arial" w:cs="Arial"/>
          <w:sz w:val="22"/>
          <w:szCs w:val="22"/>
        </w:rPr>
      </w:pPr>
      <w:r w:rsidRPr="00936B10">
        <w:rPr>
          <w:rFonts w:ascii="Arial" w:hAnsi="Arial" w:cs="Arial"/>
          <w:sz w:val="22"/>
          <w:szCs w:val="22"/>
        </w:rPr>
        <w:t xml:space="preserve">Společnost je zapsaná v obchodním rejstříku vedeném:  </w:t>
      </w:r>
      <w:r w:rsidR="005025E1">
        <w:rPr>
          <w:rFonts w:ascii="Arial" w:hAnsi="Arial" w:cs="Arial"/>
          <w:sz w:val="22"/>
          <w:szCs w:val="22"/>
        </w:rPr>
        <w:t>-</w:t>
      </w:r>
    </w:p>
    <w:p w14:paraId="4B81772C" w14:textId="77777777" w:rsidR="00D94C73" w:rsidRPr="00936B10" w:rsidRDefault="00D94C73" w:rsidP="00936B10">
      <w:pPr>
        <w:ind w:left="720" w:hanging="720"/>
        <w:rPr>
          <w:rFonts w:ascii="Arial" w:hAnsi="Arial" w:cs="Arial"/>
          <w:sz w:val="22"/>
          <w:szCs w:val="22"/>
        </w:rPr>
      </w:pPr>
      <w:r w:rsidRPr="00936B10">
        <w:rPr>
          <w:rFonts w:ascii="Arial" w:hAnsi="Arial" w:cs="Arial"/>
          <w:sz w:val="22"/>
          <w:szCs w:val="22"/>
        </w:rPr>
        <w:t xml:space="preserve">dále jen </w:t>
      </w:r>
      <w:r w:rsidRPr="00936B10">
        <w:rPr>
          <w:rFonts w:ascii="Arial" w:hAnsi="Arial" w:cs="Arial"/>
          <w:b/>
          <w:sz w:val="22"/>
          <w:szCs w:val="22"/>
        </w:rPr>
        <w:t>„zhotovitel č. 2“</w:t>
      </w:r>
      <w:r w:rsidRPr="00936B10">
        <w:rPr>
          <w:rFonts w:ascii="Arial" w:hAnsi="Arial" w:cs="Arial"/>
          <w:sz w:val="22"/>
          <w:szCs w:val="22"/>
        </w:rPr>
        <w:t>.</w:t>
      </w:r>
    </w:p>
    <w:p w14:paraId="40C5BD4F" w14:textId="77777777" w:rsidR="00D94C73" w:rsidRPr="00936B10" w:rsidRDefault="00D94C73" w:rsidP="00936B10">
      <w:pPr>
        <w:ind w:left="720" w:hanging="720"/>
        <w:rPr>
          <w:rFonts w:ascii="Arial" w:hAnsi="Arial" w:cs="Arial"/>
          <w:sz w:val="22"/>
          <w:szCs w:val="22"/>
        </w:rPr>
      </w:pPr>
    </w:p>
    <w:p w14:paraId="7CFC4FDE" w14:textId="77777777" w:rsidR="00D94C73" w:rsidRPr="00936B10" w:rsidRDefault="00D94C73" w:rsidP="00936B10">
      <w:pPr>
        <w:ind w:left="720" w:hanging="720"/>
        <w:rPr>
          <w:rFonts w:ascii="Arial" w:hAnsi="Arial" w:cs="Arial"/>
          <w:sz w:val="22"/>
          <w:szCs w:val="22"/>
        </w:rPr>
      </w:pPr>
      <w:r w:rsidRPr="00936B10">
        <w:rPr>
          <w:rFonts w:ascii="Arial" w:hAnsi="Arial" w:cs="Arial"/>
          <w:sz w:val="22"/>
          <w:szCs w:val="22"/>
        </w:rPr>
        <w:t>a</w:t>
      </w:r>
    </w:p>
    <w:p w14:paraId="4709E01E" w14:textId="77777777" w:rsidR="00324A49" w:rsidRDefault="00324A49" w:rsidP="00936B10">
      <w:pPr>
        <w:pStyle w:val="Bezmezer"/>
        <w:tabs>
          <w:tab w:val="left" w:pos="4536"/>
        </w:tabs>
        <w:ind w:left="0"/>
        <w:rPr>
          <w:rFonts w:ascii="Arial" w:hAnsi="Arial" w:cs="Arial"/>
          <w:sz w:val="22"/>
          <w:szCs w:val="22"/>
        </w:rPr>
      </w:pPr>
    </w:p>
    <w:p w14:paraId="7691057C" w14:textId="41254787" w:rsidR="00D94C73" w:rsidRPr="00324A49" w:rsidRDefault="00D94C73" w:rsidP="00936B10">
      <w:pPr>
        <w:pStyle w:val="Bezmezer"/>
        <w:tabs>
          <w:tab w:val="left" w:pos="4536"/>
        </w:tabs>
        <w:ind w:left="0"/>
        <w:rPr>
          <w:rFonts w:ascii="Arial" w:hAnsi="Arial" w:cs="Arial"/>
          <w:b/>
          <w:sz w:val="22"/>
          <w:szCs w:val="22"/>
        </w:rPr>
      </w:pPr>
      <w:r w:rsidRPr="00324A49">
        <w:rPr>
          <w:rFonts w:ascii="Arial" w:hAnsi="Arial" w:cs="Arial"/>
          <w:b/>
          <w:sz w:val="22"/>
          <w:szCs w:val="22"/>
        </w:rPr>
        <w:t>Zhotovitel č. 3:</w:t>
      </w:r>
      <w:r w:rsidRPr="00324A49">
        <w:rPr>
          <w:rFonts w:ascii="Arial" w:hAnsi="Arial" w:cs="Arial"/>
          <w:b/>
          <w:sz w:val="22"/>
          <w:szCs w:val="22"/>
        </w:rPr>
        <w:tab/>
      </w:r>
      <w:r w:rsidR="005025E1">
        <w:rPr>
          <w:rFonts w:ascii="Arial" w:hAnsi="Arial" w:cs="Arial"/>
          <w:b/>
          <w:sz w:val="22"/>
          <w:szCs w:val="22"/>
        </w:rPr>
        <w:t>XP invest, s. r. o.</w:t>
      </w:r>
      <w:r w:rsidRPr="00324A49">
        <w:rPr>
          <w:rFonts w:ascii="Arial" w:hAnsi="Arial" w:cs="Arial"/>
          <w:b/>
          <w:sz w:val="22"/>
          <w:szCs w:val="22"/>
        </w:rPr>
        <w:t xml:space="preserve">    </w:t>
      </w:r>
      <w:r w:rsidRPr="00324A49">
        <w:rPr>
          <w:rFonts w:ascii="Arial" w:hAnsi="Arial" w:cs="Arial"/>
          <w:b/>
          <w:sz w:val="22"/>
          <w:szCs w:val="22"/>
        </w:rPr>
        <w:tab/>
      </w:r>
    </w:p>
    <w:p w14:paraId="348C6068" w14:textId="36E71CF7"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sídlo:</w:t>
      </w:r>
      <w:r w:rsidRPr="00936B10">
        <w:rPr>
          <w:rFonts w:ascii="Arial" w:hAnsi="Arial" w:cs="Arial"/>
          <w:sz w:val="22"/>
          <w:szCs w:val="22"/>
        </w:rPr>
        <w:tab/>
      </w:r>
      <w:r w:rsidR="005025E1">
        <w:rPr>
          <w:rFonts w:ascii="Arial" w:hAnsi="Arial" w:cs="Arial"/>
          <w:sz w:val="22"/>
          <w:szCs w:val="22"/>
        </w:rPr>
        <w:t>Mánesova 1374/53, 120 00 Praha 2</w:t>
      </w:r>
      <w:r w:rsidRPr="00936B10">
        <w:rPr>
          <w:rFonts w:ascii="Arial" w:hAnsi="Arial" w:cs="Arial"/>
          <w:sz w:val="22"/>
          <w:szCs w:val="22"/>
        </w:rPr>
        <w:tab/>
      </w:r>
    </w:p>
    <w:p w14:paraId="085B4117" w14:textId="130BF356"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zastoupený:</w:t>
      </w:r>
      <w:r w:rsidRPr="00936B10">
        <w:rPr>
          <w:rFonts w:ascii="Arial" w:hAnsi="Arial" w:cs="Arial"/>
          <w:sz w:val="22"/>
          <w:szCs w:val="22"/>
        </w:rPr>
        <w:tab/>
      </w:r>
      <w:r w:rsidR="005025E1">
        <w:rPr>
          <w:rFonts w:ascii="Arial" w:hAnsi="Arial" w:cs="Arial"/>
          <w:sz w:val="22"/>
          <w:szCs w:val="22"/>
        </w:rPr>
        <w:t>Martin Málek, MUDr. Michal Málek, j</w:t>
      </w:r>
      <w:r w:rsidRPr="00936B10">
        <w:rPr>
          <w:rFonts w:ascii="Arial" w:hAnsi="Arial" w:cs="Arial"/>
          <w:sz w:val="22"/>
          <w:szCs w:val="22"/>
        </w:rPr>
        <w:t>ednatel</w:t>
      </w:r>
      <w:r w:rsidR="005025E1">
        <w:rPr>
          <w:rFonts w:ascii="Arial" w:hAnsi="Arial" w:cs="Arial"/>
          <w:sz w:val="22"/>
          <w:szCs w:val="22"/>
        </w:rPr>
        <w:t>é</w:t>
      </w:r>
    </w:p>
    <w:p w14:paraId="2FDCB186" w14:textId="14AB8033"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ve smluvních záležitostech oprávněn jednat:</w:t>
      </w:r>
      <w:r w:rsidRPr="00936B10">
        <w:rPr>
          <w:rFonts w:ascii="Arial" w:hAnsi="Arial" w:cs="Arial"/>
          <w:sz w:val="22"/>
          <w:szCs w:val="22"/>
        </w:rPr>
        <w:tab/>
      </w:r>
      <w:r w:rsidR="005025E1">
        <w:rPr>
          <w:rFonts w:ascii="Arial" w:hAnsi="Arial" w:cs="Arial"/>
          <w:sz w:val="22"/>
          <w:szCs w:val="22"/>
        </w:rPr>
        <w:t>Martin Málek, MUDr. Michal Málek</w:t>
      </w:r>
    </w:p>
    <w:p w14:paraId="409334ED" w14:textId="3B0EB107"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v technických záležitostech oprávněn jednat:</w:t>
      </w:r>
      <w:r w:rsidRPr="00936B10">
        <w:rPr>
          <w:rFonts w:ascii="Arial" w:hAnsi="Arial" w:cs="Arial"/>
          <w:sz w:val="22"/>
          <w:szCs w:val="22"/>
        </w:rPr>
        <w:tab/>
      </w:r>
      <w:r w:rsidR="00442FD5">
        <w:rPr>
          <w:rFonts w:ascii="Arial" w:hAnsi="Arial" w:cs="Arial"/>
          <w:sz w:val="22"/>
          <w:szCs w:val="22"/>
        </w:rPr>
        <w:t>XXXXX</w:t>
      </w:r>
    </w:p>
    <w:p w14:paraId="6A623A5E" w14:textId="5FF584CB"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Tel.:</w:t>
      </w:r>
      <w:r w:rsidRPr="00936B10">
        <w:rPr>
          <w:rFonts w:ascii="Arial" w:hAnsi="Arial" w:cs="Arial"/>
          <w:sz w:val="22"/>
          <w:szCs w:val="22"/>
        </w:rPr>
        <w:tab/>
      </w:r>
      <w:r w:rsidR="00442FD5">
        <w:rPr>
          <w:rFonts w:ascii="Arial" w:hAnsi="Arial" w:cs="Arial"/>
          <w:sz w:val="22"/>
          <w:szCs w:val="22"/>
        </w:rPr>
        <w:t>XXXXX</w:t>
      </w:r>
      <w:r w:rsidRPr="00936B10">
        <w:rPr>
          <w:rFonts w:ascii="Arial" w:hAnsi="Arial" w:cs="Arial"/>
          <w:sz w:val="22"/>
          <w:szCs w:val="22"/>
        </w:rPr>
        <w:tab/>
      </w:r>
      <w:r w:rsidRPr="00936B10">
        <w:rPr>
          <w:rFonts w:ascii="Arial" w:hAnsi="Arial" w:cs="Arial"/>
          <w:sz w:val="22"/>
          <w:szCs w:val="22"/>
        </w:rPr>
        <w:tab/>
      </w:r>
      <w:r w:rsidRPr="00936B10">
        <w:rPr>
          <w:rFonts w:ascii="Arial" w:hAnsi="Arial" w:cs="Arial"/>
          <w:sz w:val="22"/>
          <w:szCs w:val="22"/>
        </w:rPr>
        <w:tab/>
      </w:r>
    </w:p>
    <w:p w14:paraId="556612EC" w14:textId="411F73BE"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E-mail:</w:t>
      </w:r>
      <w:r w:rsidRPr="00936B10">
        <w:rPr>
          <w:rFonts w:ascii="Arial" w:hAnsi="Arial" w:cs="Arial"/>
          <w:sz w:val="22"/>
          <w:szCs w:val="22"/>
        </w:rPr>
        <w:tab/>
      </w:r>
      <w:r w:rsidR="00442FD5">
        <w:rPr>
          <w:rFonts w:ascii="Arial" w:hAnsi="Arial" w:cs="Arial"/>
          <w:sz w:val="22"/>
          <w:szCs w:val="22"/>
        </w:rPr>
        <w:t>XXXXX</w:t>
      </w:r>
    </w:p>
    <w:p w14:paraId="47F0BB5B" w14:textId="5193AFAF"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ID DS:</w:t>
      </w:r>
      <w:r w:rsidRPr="00936B10">
        <w:rPr>
          <w:rFonts w:ascii="Arial" w:hAnsi="Arial" w:cs="Arial"/>
          <w:sz w:val="22"/>
          <w:szCs w:val="22"/>
        </w:rPr>
        <w:tab/>
      </w:r>
      <w:r w:rsidR="000F5550">
        <w:rPr>
          <w:rFonts w:ascii="Arial" w:hAnsi="Arial" w:cs="Arial"/>
          <w:sz w:val="22"/>
          <w:szCs w:val="22"/>
        </w:rPr>
        <w:t>puwccq2</w:t>
      </w:r>
      <w:r w:rsidRPr="00936B10">
        <w:rPr>
          <w:rFonts w:ascii="Arial" w:hAnsi="Arial" w:cs="Arial"/>
          <w:sz w:val="22"/>
          <w:szCs w:val="22"/>
        </w:rPr>
        <w:tab/>
      </w:r>
    </w:p>
    <w:p w14:paraId="795060CE" w14:textId="19A0196D"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Bankovní spojení:</w:t>
      </w:r>
      <w:r w:rsidRPr="00936B10">
        <w:rPr>
          <w:rFonts w:ascii="Arial" w:hAnsi="Arial" w:cs="Arial"/>
          <w:sz w:val="22"/>
          <w:szCs w:val="22"/>
        </w:rPr>
        <w:tab/>
      </w:r>
      <w:r w:rsidR="000F5550">
        <w:rPr>
          <w:rFonts w:ascii="Arial" w:hAnsi="Arial" w:cs="Arial"/>
          <w:sz w:val="22"/>
          <w:szCs w:val="22"/>
        </w:rPr>
        <w:t>ČSOB</w:t>
      </w:r>
      <w:r w:rsidRPr="00936B10">
        <w:rPr>
          <w:rFonts w:ascii="Arial" w:hAnsi="Arial" w:cs="Arial"/>
          <w:sz w:val="22"/>
          <w:szCs w:val="22"/>
        </w:rPr>
        <w:t xml:space="preserve"> </w:t>
      </w:r>
      <w:r w:rsidRPr="00936B10">
        <w:rPr>
          <w:rFonts w:ascii="Arial" w:hAnsi="Arial" w:cs="Arial"/>
          <w:sz w:val="22"/>
          <w:szCs w:val="22"/>
        </w:rPr>
        <w:tab/>
      </w:r>
    </w:p>
    <w:p w14:paraId="1B9EBB5F" w14:textId="716C183F"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Číslo účtu:</w:t>
      </w:r>
      <w:r w:rsidRPr="00936B10">
        <w:rPr>
          <w:rFonts w:ascii="Arial" w:hAnsi="Arial" w:cs="Arial"/>
          <w:sz w:val="22"/>
          <w:szCs w:val="22"/>
        </w:rPr>
        <w:tab/>
      </w:r>
      <w:r w:rsidR="000F5550">
        <w:rPr>
          <w:rFonts w:ascii="Arial" w:hAnsi="Arial" w:cs="Arial"/>
          <w:sz w:val="22"/>
          <w:szCs w:val="22"/>
        </w:rPr>
        <w:t>223365592/0300</w:t>
      </w:r>
      <w:r w:rsidRPr="00936B10">
        <w:rPr>
          <w:rFonts w:ascii="Arial" w:hAnsi="Arial" w:cs="Arial"/>
          <w:sz w:val="22"/>
          <w:szCs w:val="22"/>
        </w:rPr>
        <w:t xml:space="preserve"> </w:t>
      </w:r>
      <w:r w:rsidRPr="00936B10">
        <w:rPr>
          <w:rFonts w:ascii="Arial" w:hAnsi="Arial" w:cs="Arial"/>
          <w:sz w:val="22"/>
          <w:szCs w:val="22"/>
        </w:rPr>
        <w:tab/>
      </w:r>
      <w:r w:rsidRPr="00936B10">
        <w:rPr>
          <w:rFonts w:ascii="Arial" w:hAnsi="Arial" w:cs="Arial"/>
          <w:sz w:val="22"/>
          <w:szCs w:val="22"/>
        </w:rPr>
        <w:tab/>
      </w:r>
    </w:p>
    <w:p w14:paraId="3386DAA5" w14:textId="036896ED"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IČ</w:t>
      </w:r>
      <w:r w:rsidR="00324A49">
        <w:rPr>
          <w:rFonts w:ascii="Arial" w:hAnsi="Arial" w:cs="Arial"/>
          <w:sz w:val="22"/>
          <w:szCs w:val="22"/>
        </w:rPr>
        <w:t>O</w:t>
      </w:r>
      <w:r w:rsidRPr="00936B10">
        <w:rPr>
          <w:rFonts w:ascii="Arial" w:hAnsi="Arial" w:cs="Arial"/>
          <w:sz w:val="22"/>
          <w:szCs w:val="22"/>
        </w:rPr>
        <w:t>:</w:t>
      </w:r>
      <w:r w:rsidRPr="00936B10">
        <w:rPr>
          <w:rFonts w:ascii="Arial" w:hAnsi="Arial" w:cs="Arial"/>
          <w:sz w:val="22"/>
          <w:szCs w:val="22"/>
        </w:rPr>
        <w:tab/>
      </w:r>
      <w:r w:rsidR="000F5550">
        <w:rPr>
          <w:rFonts w:ascii="Arial" w:hAnsi="Arial" w:cs="Arial"/>
          <w:sz w:val="22"/>
          <w:szCs w:val="22"/>
        </w:rPr>
        <w:t>28462572</w:t>
      </w:r>
      <w:r w:rsidRPr="00936B10">
        <w:rPr>
          <w:rFonts w:ascii="Arial" w:hAnsi="Arial" w:cs="Arial"/>
          <w:sz w:val="22"/>
          <w:szCs w:val="22"/>
        </w:rPr>
        <w:t xml:space="preserve"> </w:t>
      </w:r>
      <w:r w:rsidRPr="00936B10">
        <w:rPr>
          <w:rFonts w:ascii="Arial" w:hAnsi="Arial" w:cs="Arial"/>
          <w:sz w:val="22"/>
          <w:szCs w:val="22"/>
        </w:rPr>
        <w:tab/>
      </w:r>
    </w:p>
    <w:p w14:paraId="577EA915" w14:textId="32238323"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DIČ:</w:t>
      </w:r>
      <w:r w:rsidRPr="00936B10">
        <w:rPr>
          <w:rFonts w:ascii="Arial" w:hAnsi="Arial" w:cs="Arial"/>
          <w:sz w:val="22"/>
          <w:szCs w:val="22"/>
        </w:rPr>
        <w:tab/>
      </w:r>
      <w:r w:rsidR="000F5550">
        <w:rPr>
          <w:rFonts w:ascii="Arial" w:hAnsi="Arial" w:cs="Arial"/>
          <w:sz w:val="22"/>
          <w:szCs w:val="22"/>
        </w:rPr>
        <w:t>CZ28462572</w:t>
      </w:r>
      <w:r w:rsidRPr="00936B10">
        <w:rPr>
          <w:rFonts w:ascii="Arial" w:hAnsi="Arial" w:cs="Arial"/>
          <w:sz w:val="22"/>
          <w:szCs w:val="22"/>
        </w:rPr>
        <w:t xml:space="preserve"> </w:t>
      </w:r>
      <w:r w:rsidRPr="00936B10">
        <w:rPr>
          <w:rFonts w:ascii="Arial" w:hAnsi="Arial" w:cs="Arial"/>
          <w:sz w:val="22"/>
          <w:szCs w:val="22"/>
        </w:rPr>
        <w:tab/>
      </w:r>
    </w:p>
    <w:p w14:paraId="31296CDC" w14:textId="1EA88D34" w:rsidR="00D94C73" w:rsidRPr="00936B10" w:rsidRDefault="00D94C73" w:rsidP="00936B10">
      <w:pPr>
        <w:pStyle w:val="Bezmezer"/>
        <w:ind w:left="0"/>
        <w:rPr>
          <w:rFonts w:ascii="Arial" w:hAnsi="Arial" w:cs="Arial"/>
          <w:sz w:val="22"/>
          <w:szCs w:val="22"/>
        </w:rPr>
      </w:pPr>
      <w:r w:rsidRPr="00936B10">
        <w:rPr>
          <w:rFonts w:ascii="Arial" w:hAnsi="Arial" w:cs="Arial"/>
          <w:sz w:val="22"/>
          <w:szCs w:val="22"/>
        </w:rPr>
        <w:t>Společnost je zapsaná v obchodním rejstříku vedeném</w:t>
      </w:r>
      <w:r w:rsidR="000F5550">
        <w:rPr>
          <w:rFonts w:ascii="Arial" w:hAnsi="Arial" w:cs="Arial"/>
          <w:sz w:val="22"/>
          <w:szCs w:val="22"/>
        </w:rPr>
        <w:t xml:space="preserve"> u Městského soudu v Praze, oddíl C, vložka 143295</w:t>
      </w:r>
      <w:r w:rsidRPr="00936B10">
        <w:rPr>
          <w:rFonts w:ascii="Arial" w:hAnsi="Arial" w:cs="Arial"/>
          <w:sz w:val="22"/>
          <w:szCs w:val="22"/>
        </w:rPr>
        <w:t xml:space="preserve"> </w:t>
      </w:r>
    </w:p>
    <w:p w14:paraId="1D4212C9" w14:textId="326F6534" w:rsidR="00D94C73" w:rsidRPr="00936B10" w:rsidRDefault="00D94C73" w:rsidP="00936B10">
      <w:pPr>
        <w:ind w:left="720" w:hanging="720"/>
        <w:rPr>
          <w:rFonts w:ascii="Arial" w:hAnsi="Arial" w:cs="Arial"/>
          <w:sz w:val="22"/>
          <w:szCs w:val="22"/>
        </w:rPr>
      </w:pPr>
      <w:r w:rsidRPr="00936B10">
        <w:rPr>
          <w:rFonts w:ascii="Arial" w:hAnsi="Arial" w:cs="Arial"/>
          <w:sz w:val="22"/>
          <w:szCs w:val="22"/>
        </w:rPr>
        <w:t xml:space="preserve">dále jen </w:t>
      </w:r>
      <w:r w:rsidRPr="00936B10">
        <w:rPr>
          <w:rFonts w:ascii="Arial" w:hAnsi="Arial" w:cs="Arial"/>
          <w:b/>
          <w:sz w:val="22"/>
          <w:szCs w:val="22"/>
        </w:rPr>
        <w:t>„zhotovitel č. 3“</w:t>
      </w:r>
    </w:p>
    <w:p w14:paraId="16621A7A" w14:textId="3B9A59C3" w:rsidR="00E220F4" w:rsidRDefault="00E220F4" w:rsidP="00936B10">
      <w:pPr>
        <w:ind w:left="720" w:hanging="720"/>
        <w:rPr>
          <w:rFonts w:ascii="Arial" w:hAnsi="Arial" w:cs="Arial"/>
          <w:sz w:val="22"/>
          <w:szCs w:val="22"/>
        </w:rPr>
      </w:pPr>
    </w:p>
    <w:p w14:paraId="5ED811B1" w14:textId="77777777" w:rsidR="00F52409" w:rsidRPr="00936B10" w:rsidRDefault="00F52409" w:rsidP="00F52409">
      <w:pPr>
        <w:ind w:left="720" w:hanging="720"/>
        <w:rPr>
          <w:rFonts w:ascii="Arial" w:hAnsi="Arial" w:cs="Arial"/>
          <w:sz w:val="22"/>
          <w:szCs w:val="22"/>
        </w:rPr>
      </w:pPr>
      <w:r w:rsidRPr="00936B10">
        <w:rPr>
          <w:rFonts w:ascii="Arial" w:hAnsi="Arial" w:cs="Arial"/>
          <w:sz w:val="22"/>
          <w:szCs w:val="22"/>
        </w:rPr>
        <w:t>a</w:t>
      </w:r>
    </w:p>
    <w:p w14:paraId="222BA006" w14:textId="77777777" w:rsidR="00F52409" w:rsidRDefault="00F52409" w:rsidP="00F52409">
      <w:pPr>
        <w:pStyle w:val="Bezmezer"/>
        <w:tabs>
          <w:tab w:val="left" w:pos="4536"/>
        </w:tabs>
        <w:ind w:left="0"/>
        <w:rPr>
          <w:rFonts w:ascii="Arial" w:hAnsi="Arial" w:cs="Arial"/>
          <w:sz w:val="22"/>
          <w:szCs w:val="22"/>
        </w:rPr>
      </w:pPr>
    </w:p>
    <w:p w14:paraId="7EA6CF28" w14:textId="29DE4638" w:rsidR="00F52409" w:rsidRPr="00324A49" w:rsidRDefault="00F52409" w:rsidP="00F52409">
      <w:pPr>
        <w:pStyle w:val="Bezmezer"/>
        <w:tabs>
          <w:tab w:val="left" w:pos="4536"/>
        </w:tabs>
        <w:ind w:left="0"/>
        <w:rPr>
          <w:rFonts w:ascii="Arial" w:hAnsi="Arial" w:cs="Arial"/>
          <w:b/>
          <w:sz w:val="22"/>
          <w:szCs w:val="22"/>
        </w:rPr>
      </w:pPr>
      <w:r w:rsidRPr="00324A49">
        <w:rPr>
          <w:rFonts w:ascii="Arial" w:hAnsi="Arial" w:cs="Arial"/>
          <w:b/>
          <w:sz w:val="22"/>
          <w:szCs w:val="22"/>
        </w:rPr>
        <w:t xml:space="preserve">Zhotovitel č. </w:t>
      </w:r>
      <w:r>
        <w:rPr>
          <w:rFonts w:ascii="Arial" w:hAnsi="Arial" w:cs="Arial"/>
          <w:b/>
          <w:sz w:val="22"/>
          <w:szCs w:val="22"/>
        </w:rPr>
        <w:t>4</w:t>
      </w:r>
      <w:r w:rsidRPr="00324A49">
        <w:rPr>
          <w:rFonts w:ascii="Arial" w:hAnsi="Arial" w:cs="Arial"/>
          <w:b/>
          <w:sz w:val="22"/>
          <w:szCs w:val="22"/>
        </w:rPr>
        <w:t>:</w:t>
      </w:r>
      <w:r w:rsidRPr="00324A49">
        <w:rPr>
          <w:rFonts w:ascii="Arial" w:hAnsi="Arial" w:cs="Arial"/>
          <w:b/>
          <w:sz w:val="22"/>
          <w:szCs w:val="22"/>
        </w:rPr>
        <w:tab/>
      </w:r>
      <w:r w:rsidR="00721A82">
        <w:rPr>
          <w:rFonts w:ascii="Arial" w:hAnsi="Arial" w:cs="Arial"/>
          <w:b/>
          <w:sz w:val="22"/>
          <w:szCs w:val="22"/>
        </w:rPr>
        <w:t>Ing. Dagmar Leebová</w:t>
      </w:r>
      <w:r w:rsidRPr="00324A49">
        <w:rPr>
          <w:rFonts w:ascii="Arial" w:hAnsi="Arial" w:cs="Arial"/>
          <w:b/>
          <w:sz w:val="22"/>
          <w:szCs w:val="22"/>
        </w:rPr>
        <w:t xml:space="preserve">    </w:t>
      </w:r>
      <w:r w:rsidRPr="00324A49">
        <w:rPr>
          <w:rFonts w:ascii="Arial" w:hAnsi="Arial" w:cs="Arial"/>
          <w:b/>
          <w:sz w:val="22"/>
          <w:szCs w:val="22"/>
        </w:rPr>
        <w:tab/>
      </w:r>
    </w:p>
    <w:p w14:paraId="60662E96" w14:textId="74643F6E" w:rsidR="00F52409" w:rsidRPr="00936B10" w:rsidRDefault="00F52409" w:rsidP="00F52409">
      <w:pPr>
        <w:pStyle w:val="Bezmezer"/>
        <w:tabs>
          <w:tab w:val="left" w:pos="4536"/>
        </w:tabs>
        <w:ind w:left="0"/>
        <w:rPr>
          <w:rFonts w:ascii="Arial" w:hAnsi="Arial" w:cs="Arial"/>
          <w:sz w:val="22"/>
          <w:szCs w:val="22"/>
        </w:rPr>
      </w:pPr>
      <w:r w:rsidRPr="00936B10">
        <w:rPr>
          <w:rFonts w:ascii="Arial" w:hAnsi="Arial" w:cs="Arial"/>
          <w:sz w:val="22"/>
          <w:szCs w:val="22"/>
        </w:rPr>
        <w:t>sídlo:</w:t>
      </w:r>
      <w:r w:rsidRPr="00936B10">
        <w:rPr>
          <w:rFonts w:ascii="Arial" w:hAnsi="Arial" w:cs="Arial"/>
          <w:sz w:val="22"/>
          <w:szCs w:val="22"/>
        </w:rPr>
        <w:tab/>
      </w:r>
      <w:r w:rsidR="00442FD5">
        <w:rPr>
          <w:rFonts w:ascii="Arial" w:hAnsi="Arial" w:cs="Arial"/>
          <w:sz w:val="22"/>
          <w:szCs w:val="22"/>
        </w:rPr>
        <w:t>XXXXX</w:t>
      </w:r>
      <w:r w:rsidR="00721A82">
        <w:rPr>
          <w:rFonts w:ascii="Arial" w:hAnsi="Arial" w:cs="Arial"/>
          <w:sz w:val="22"/>
          <w:szCs w:val="22"/>
        </w:rPr>
        <w:t>, 250 01 Brandýs nad Labem</w:t>
      </w:r>
    </w:p>
    <w:p w14:paraId="4B16107A" w14:textId="0D00B533" w:rsidR="00F52409" w:rsidRPr="00936B10" w:rsidRDefault="00F52409" w:rsidP="00F52409">
      <w:pPr>
        <w:pStyle w:val="Bezmezer"/>
        <w:tabs>
          <w:tab w:val="left" w:pos="4536"/>
        </w:tabs>
        <w:ind w:left="0"/>
        <w:rPr>
          <w:rFonts w:ascii="Arial" w:hAnsi="Arial" w:cs="Arial"/>
          <w:sz w:val="22"/>
          <w:szCs w:val="22"/>
        </w:rPr>
      </w:pPr>
      <w:r w:rsidRPr="00936B10">
        <w:rPr>
          <w:rFonts w:ascii="Arial" w:hAnsi="Arial" w:cs="Arial"/>
          <w:sz w:val="22"/>
          <w:szCs w:val="22"/>
        </w:rPr>
        <w:t>zastoupený:</w:t>
      </w:r>
      <w:r w:rsidRPr="00936B10">
        <w:rPr>
          <w:rFonts w:ascii="Arial" w:hAnsi="Arial" w:cs="Arial"/>
          <w:sz w:val="22"/>
          <w:szCs w:val="22"/>
        </w:rPr>
        <w:tab/>
      </w:r>
      <w:r w:rsidR="00CD70C3">
        <w:rPr>
          <w:rFonts w:ascii="Arial" w:hAnsi="Arial" w:cs="Arial"/>
          <w:sz w:val="22"/>
          <w:szCs w:val="22"/>
        </w:rPr>
        <w:t>Ing. Dagmar Leebová</w:t>
      </w:r>
      <w:r w:rsidRPr="00936B10">
        <w:rPr>
          <w:rFonts w:ascii="Arial" w:hAnsi="Arial" w:cs="Arial"/>
          <w:sz w:val="22"/>
          <w:szCs w:val="22"/>
        </w:rPr>
        <w:tab/>
      </w:r>
    </w:p>
    <w:p w14:paraId="2882E5F3" w14:textId="208F317E" w:rsidR="00F52409" w:rsidRPr="00936B10" w:rsidRDefault="00F52409" w:rsidP="00F52409">
      <w:pPr>
        <w:pStyle w:val="Bezmezer"/>
        <w:tabs>
          <w:tab w:val="left" w:pos="4536"/>
        </w:tabs>
        <w:ind w:left="0"/>
        <w:rPr>
          <w:rFonts w:ascii="Arial" w:hAnsi="Arial" w:cs="Arial"/>
          <w:sz w:val="22"/>
          <w:szCs w:val="22"/>
        </w:rPr>
      </w:pPr>
      <w:r w:rsidRPr="00936B10">
        <w:rPr>
          <w:rFonts w:ascii="Arial" w:hAnsi="Arial" w:cs="Arial"/>
          <w:sz w:val="22"/>
          <w:szCs w:val="22"/>
        </w:rPr>
        <w:t>ve smluvních záležitostech oprávněn jednat:</w:t>
      </w:r>
      <w:r w:rsidRPr="00936B10">
        <w:rPr>
          <w:rFonts w:ascii="Arial" w:hAnsi="Arial" w:cs="Arial"/>
          <w:sz w:val="22"/>
          <w:szCs w:val="22"/>
        </w:rPr>
        <w:tab/>
      </w:r>
      <w:r w:rsidR="00721A82">
        <w:rPr>
          <w:rFonts w:ascii="Arial" w:hAnsi="Arial" w:cs="Arial"/>
          <w:sz w:val="22"/>
          <w:szCs w:val="22"/>
        </w:rPr>
        <w:t>Ing. Dagmar Leebová</w:t>
      </w:r>
    </w:p>
    <w:p w14:paraId="40BC55A6" w14:textId="4C00F0E2" w:rsidR="00F52409" w:rsidRPr="00936B10" w:rsidRDefault="00F52409" w:rsidP="00F52409">
      <w:pPr>
        <w:pStyle w:val="Bezmezer"/>
        <w:tabs>
          <w:tab w:val="left" w:pos="4536"/>
        </w:tabs>
        <w:ind w:left="0"/>
        <w:rPr>
          <w:rFonts w:ascii="Arial" w:hAnsi="Arial" w:cs="Arial"/>
          <w:sz w:val="22"/>
          <w:szCs w:val="22"/>
        </w:rPr>
      </w:pPr>
      <w:r w:rsidRPr="00936B10">
        <w:rPr>
          <w:rFonts w:ascii="Arial" w:hAnsi="Arial" w:cs="Arial"/>
          <w:sz w:val="22"/>
          <w:szCs w:val="22"/>
        </w:rPr>
        <w:t>v technických záležitostech oprávněn jednat:</w:t>
      </w:r>
      <w:r w:rsidRPr="00936B10">
        <w:rPr>
          <w:rFonts w:ascii="Arial" w:hAnsi="Arial" w:cs="Arial"/>
          <w:sz w:val="22"/>
          <w:szCs w:val="22"/>
        </w:rPr>
        <w:tab/>
      </w:r>
      <w:r w:rsidR="00721A82">
        <w:rPr>
          <w:rFonts w:ascii="Arial" w:hAnsi="Arial" w:cs="Arial"/>
          <w:sz w:val="22"/>
          <w:szCs w:val="22"/>
        </w:rPr>
        <w:t>Ing. Dagmar Leebová</w:t>
      </w:r>
    </w:p>
    <w:p w14:paraId="142E87E4" w14:textId="367DA779" w:rsidR="00F52409" w:rsidRPr="00936B10" w:rsidRDefault="00F52409" w:rsidP="00F52409">
      <w:pPr>
        <w:pStyle w:val="Bezmezer"/>
        <w:tabs>
          <w:tab w:val="left" w:pos="4536"/>
        </w:tabs>
        <w:ind w:left="0"/>
        <w:rPr>
          <w:rFonts w:ascii="Arial" w:hAnsi="Arial" w:cs="Arial"/>
          <w:sz w:val="22"/>
          <w:szCs w:val="22"/>
        </w:rPr>
      </w:pPr>
      <w:r w:rsidRPr="00936B10">
        <w:rPr>
          <w:rFonts w:ascii="Arial" w:hAnsi="Arial" w:cs="Arial"/>
          <w:sz w:val="22"/>
          <w:szCs w:val="22"/>
        </w:rPr>
        <w:t>Tel.:</w:t>
      </w:r>
      <w:r w:rsidRPr="00936B10">
        <w:rPr>
          <w:rFonts w:ascii="Arial" w:hAnsi="Arial" w:cs="Arial"/>
          <w:sz w:val="22"/>
          <w:szCs w:val="22"/>
        </w:rPr>
        <w:tab/>
      </w:r>
      <w:r w:rsidR="00442FD5">
        <w:rPr>
          <w:rFonts w:ascii="Arial" w:hAnsi="Arial" w:cs="Arial"/>
          <w:sz w:val="22"/>
          <w:szCs w:val="22"/>
        </w:rPr>
        <w:t>XXXXX</w:t>
      </w:r>
      <w:r w:rsidRPr="00936B10">
        <w:rPr>
          <w:rFonts w:ascii="Arial" w:hAnsi="Arial" w:cs="Arial"/>
          <w:sz w:val="22"/>
          <w:szCs w:val="22"/>
        </w:rPr>
        <w:tab/>
      </w:r>
    </w:p>
    <w:p w14:paraId="581FED59" w14:textId="6A76F90C" w:rsidR="00F52409" w:rsidRPr="00936B10" w:rsidRDefault="00F52409" w:rsidP="00F52409">
      <w:pPr>
        <w:pStyle w:val="Bezmezer"/>
        <w:tabs>
          <w:tab w:val="left" w:pos="4536"/>
        </w:tabs>
        <w:ind w:left="0"/>
        <w:rPr>
          <w:rFonts w:ascii="Arial" w:hAnsi="Arial" w:cs="Arial"/>
          <w:sz w:val="22"/>
          <w:szCs w:val="22"/>
        </w:rPr>
      </w:pPr>
      <w:r w:rsidRPr="00936B10">
        <w:rPr>
          <w:rFonts w:ascii="Arial" w:hAnsi="Arial" w:cs="Arial"/>
          <w:sz w:val="22"/>
          <w:szCs w:val="22"/>
        </w:rPr>
        <w:t>E-mail:</w:t>
      </w:r>
      <w:r w:rsidRPr="00936B10">
        <w:rPr>
          <w:rFonts w:ascii="Arial" w:hAnsi="Arial" w:cs="Arial"/>
          <w:sz w:val="22"/>
          <w:szCs w:val="22"/>
        </w:rPr>
        <w:tab/>
      </w:r>
      <w:r w:rsidR="00442FD5">
        <w:rPr>
          <w:rFonts w:ascii="Arial" w:hAnsi="Arial" w:cs="Arial"/>
          <w:sz w:val="22"/>
          <w:szCs w:val="22"/>
        </w:rPr>
        <w:t>XXXXX</w:t>
      </w:r>
    </w:p>
    <w:p w14:paraId="5BE16006" w14:textId="62214CFA" w:rsidR="00F52409" w:rsidRPr="00936B10" w:rsidRDefault="00F52409" w:rsidP="00F52409">
      <w:pPr>
        <w:pStyle w:val="Bezmezer"/>
        <w:tabs>
          <w:tab w:val="left" w:pos="4536"/>
        </w:tabs>
        <w:ind w:left="0"/>
        <w:rPr>
          <w:rFonts w:ascii="Arial" w:hAnsi="Arial" w:cs="Arial"/>
          <w:sz w:val="22"/>
          <w:szCs w:val="22"/>
        </w:rPr>
      </w:pPr>
      <w:r w:rsidRPr="00936B10">
        <w:rPr>
          <w:rFonts w:ascii="Arial" w:hAnsi="Arial" w:cs="Arial"/>
          <w:sz w:val="22"/>
          <w:szCs w:val="22"/>
        </w:rPr>
        <w:t>ID DS:</w:t>
      </w:r>
      <w:r w:rsidRPr="00936B10">
        <w:rPr>
          <w:rFonts w:ascii="Arial" w:hAnsi="Arial" w:cs="Arial"/>
          <w:sz w:val="22"/>
          <w:szCs w:val="22"/>
        </w:rPr>
        <w:tab/>
      </w:r>
      <w:r w:rsidR="00721A82">
        <w:rPr>
          <w:rFonts w:ascii="Arial" w:hAnsi="Arial" w:cs="Arial"/>
          <w:sz w:val="22"/>
          <w:szCs w:val="22"/>
        </w:rPr>
        <w:t>nh8stvr</w:t>
      </w:r>
      <w:r w:rsidRPr="00936B10">
        <w:rPr>
          <w:rFonts w:ascii="Arial" w:hAnsi="Arial" w:cs="Arial"/>
          <w:sz w:val="22"/>
          <w:szCs w:val="22"/>
        </w:rPr>
        <w:tab/>
      </w:r>
    </w:p>
    <w:p w14:paraId="702DA736" w14:textId="699621AB" w:rsidR="00F52409" w:rsidRPr="00936B10" w:rsidRDefault="00F52409" w:rsidP="00F52409">
      <w:pPr>
        <w:pStyle w:val="Bezmezer"/>
        <w:tabs>
          <w:tab w:val="left" w:pos="4536"/>
        </w:tabs>
        <w:ind w:left="0"/>
        <w:rPr>
          <w:rFonts w:ascii="Arial" w:hAnsi="Arial" w:cs="Arial"/>
          <w:sz w:val="22"/>
          <w:szCs w:val="22"/>
        </w:rPr>
      </w:pPr>
      <w:r w:rsidRPr="00936B10">
        <w:rPr>
          <w:rFonts w:ascii="Arial" w:hAnsi="Arial" w:cs="Arial"/>
          <w:sz w:val="22"/>
          <w:szCs w:val="22"/>
        </w:rPr>
        <w:t>Bankovní spojení:</w:t>
      </w:r>
      <w:r w:rsidRPr="00936B10">
        <w:rPr>
          <w:rFonts w:ascii="Arial" w:hAnsi="Arial" w:cs="Arial"/>
          <w:sz w:val="22"/>
          <w:szCs w:val="22"/>
        </w:rPr>
        <w:tab/>
      </w:r>
      <w:r w:rsidR="00442FD5">
        <w:rPr>
          <w:rFonts w:ascii="Arial" w:hAnsi="Arial" w:cs="Arial"/>
          <w:sz w:val="22"/>
          <w:szCs w:val="22"/>
        </w:rPr>
        <w:t>XXXXX</w:t>
      </w:r>
      <w:r w:rsidRPr="00936B10">
        <w:rPr>
          <w:rFonts w:ascii="Arial" w:hAnsi="Arial" w:cs="Arial"/>
          <w:sz w:val="22"/>
          <w:szCs w:val="22"/>
        </w:rPr>
        <w:t xml:space="preserve"> </w:t>
      </w:r>
      <w:r w:rsidRPr="00936B10">
        <w:rPr>
          <w:rFonts w:ascii="Arial" w:hAnsi="Arial" w:cs="Arial"/>
          <w:sz w:val="22"/>
          <w:szCs w:val="22"/>
        </w:rPr>
        <w:tab/>
      </w:r>
    </w:p>
    <w:p w14:paraId="2274A513" w14:textId="007406A7" w:rsidR="00F52409" w:rsidRPr="00936B10" w:rsidRDefault="00F52409" w:rsidP="00F52409">
      <w:pPr>
        <w:pStyle w:val="Bezmezer"/>
        <w:tabs>
          <w:tab w:val="left" w:pos="4536"/>
        </w:tabs>
        <w:ind w:left="0"/>
        <w:rPr>
          <w:rFonts w:ascii="Arial" w:hAnsi="Arial" w:cs="Arial"/>
          <w:sz w:val="22"/>
          <w:szCs w:val="22"/>
        </w:rPr>
      </w:pPr>
      <w:r w:rsidRPr="00936B10">
        <w:rPr>
          <w:rFonts w:ascii="Arial" w:hAnsi="Arial" w:cs="Arial"/>
          <w:sz w:val="22"/>
          <w:szCs w:val="22"/>
        </w:rPr>
        <w:t>Číslo účtu:</w:t>
      </w:r>
      <w:r w:rsidRPr="00936B10">
        <w:rPr>
          <w:rFonts w:ascii="Arial" w:hAnsi="Arial" w:cs="Arial"/>
          <w:sz w:val="22"/>
          <w:szCs w:val="22"/>
        </w:rPr>
        <w:tab/>
      </w:r>
      <w:r w:rsidR="00442FD5">
        <w:rPr>
          <w:rFonts w:ascii="Arial" w:hAnsi="Arial" w:cs="Arial"/>
          <w:sz w:val="22"/>
          <w:szCs w:val="22"/>
        </w:rPr>
        <w:t>XXXXX</w:t>
      </w:r>
      <w:r w:rsidRPr="00936B10">
        <w:rPr>
          <w:rFonts w:ascii="Arial" w:hAnsi="Arial" w:cs="Arial"/>
          <w:sz w:val="22"/>
          <w:szCs w:val="22"/>
        </w:rPr>
        <w:t xml:space="preserve"> </w:t>
      </w:r>
      <w:r w:rsidRPr="00936B10">
        <w:rPr>
          <w:rFonts w:ascii="Arial" w:hAnsi="Arial" w:cs="Arial"/>
          <w:sz w:val="22"/>
          <w:szCs w:val="22"/>
        </w:rPr>
        <w:tab/>
      </w:r>
      <w:r w:rsidRPr="00936B10">
        <w:rPr>
          <w:rFonts w:ascii="Arial" w:hAnsi="Arial" w:cs="Arial"/>
          <w:sz w:val="22"/>
          <w:szCs w:val="22"/>
        </w:rPr>
        <w:tab/>
      </w:r>
    </w:p>
    <w:p w14:paraId="6FED9773" w14:textId="442560D7" w:rsidR="00F52409" w:rsidRPr="00936B10" w:rsidRDefault="00F52409" w:rsidP="00F52409">
      <w:pPr>
        <w:pStyle w:val="Bezmezer"/>
        <w:tabs>
          <w:tab w:val="left" w:pos="4536"/>
        </w:tabs>
        <w:ind w:left="0"/>
        <w:rPr>
          <w:rFonts w:ascii="Arial" w:hAnsi="Arial" w:cs="Arial"/>
          <w:sz w:val="22"/>
          <w:szCs w:val="22"/>
        </w:rPr>
      </w:pPr>
      <w:r w:rsidRPr="00936B10">
        <w:rPr>
          <w:rFonts w:ascii="Arial" w:hAnsi="Arial" w:cs="Arial"/>
          <w:sz w:val="22"/>
          <w:szCs w:val="22"/>
        </w:rPr>
        <w:t>IČ</w:t>
      </w:r>
      <w:r>
        <w:rPr>
          <w:rFonts w:ascii="Arial" w:hAnsi="Arial" w:cs="Arial"/>
          <w:sz w:val="22"/>
          <w:szCs w:val="22"/>
        </w:rPr>
        <w:t>O</w:t>
      </w:r>
      <w:r w:rsidRPr="00936B10">
        <w:rPr>
          <w:rFonts w:ascii="Arial" w:hAnsi="Arial" w:cs="Arial"/>
          <w:sz w:val="22"/>
          <w:szCs w:val="22"/>
        </w:rPr>
        <w:t>:</w:t>
      </w:r>
      <w:r w:rsidRPr="00936B10">
        <w:rPr>
          <w:rFonts w:ascii="Arial" w:hAnsi="Arial" w:cs="Arial"/>
          <w:sz w:val="22"/>
          <w:szCs w:val="22"/>
        </w:rPr>
        <w:tab/>
      </w:r>
      <w:r w:rsidR="00721A82">
        <w:rPr>
          <w:rFonts w:ascii="Arial" w:hAnsi="Arial" w:cs="Arial"/>
          <w:sz w:val="22"/>
          <w:szCs w:val="22"/>
        </w:rPr>
        <w:t>11268417</w:t>
      </w:r>
      <w:r w:rsidRPr="00936B10">
        <w:rPr>
          <w:rFonts w:ascii="Arial" w:hAnsi="Arial" w:cs="Arial"/>
          <w:sz w:val="22"/>
          <w:szCs w:val="22"/>
        </w:rPr>
        <w:t xml:space="preserve"> </w:t>
      </w:r>
      <w:r w:rsidRPr="00936B10">
        <w:rPr>
          <w:rFonts w:ascii="Arial" w:hAnsi="Arial" w:cs="Arial"/>
          <w:sz w:val="22"/>
          <w:szCs w:val="22"/>
        </w:rPr>
        <w:tab/>
      </w:r>
    </w:p>
    <w:p w14:paraId="08D816E9" w14:textId="3C7ED07B" w:rsidR="00F52409" w:rsidRPr="00936B10" w:rsidRDefault="00F52409" w:rsidP="00F52409">
      <w:pPr>
        <w:pStyle w:val="Bezmezer"/>
        <w:tabs>
          <w:tab w:val="left" w:pos="4536"/>
        </w:tabs>
        <w:ind w:left="0"/>
        <w:rPr>
          <w:rFonts w:ascii="Arial" w:hAnsi="Arial" w:cs="Arial"/>
          <w:sz w:val="22"/>
          <w:szCs w:val="22"/>
        </w:rPr>
      </w:pPr>
      <w:r w:rsidRPr="00936B10">
        <w:rPr>
          <w:rFonts w:ascii="Arial" w:hAnsi="Arial" w:cs="Arial"/>
          <w:sz w:val="22"/>
          <w:szCs w:val="22"/>
        </w:rPr>
        <w:t>DIČ:</w:t>
      </w:r>
      <w:r w:rsidRPr="00936B10">
        <w:rPr>
          <w:rFonts w:ascii="Arial" w:hAnsi="Arial" w:cs="Arial"/>
          <w:sz w:val="22"/>
          <w:szCs w:val="22"/>
        </w:rPr>
        <w:tab/>
      </w:r>
      <w:r w:rsidR="00442FD5">
        <w:rPr>
          <w:rFonts w:ascii="Arial" w:hAnsi="Arial" w:cs="Arial"/>
          <w:sz w:val="22"/>
          <w:szCs w:val="22"/>
        </w:rPr>
        <w:t>XXXXX</w:t>
      </w:r>
      <w:r w:rsidRPr="00936B10">
        <w:rPr>
          <w:rFonts w:ascii="Arial" w:hAnsi="Arial" w:cs="Arial"/>
          <w:sz w:val="22"/>
          <w:szCs w:val="22"/>
        </w:rPr>
        <w:tab/>
      </w:r>
    </w:p>
    <w:p w14:paraId="64F38D22" w14:textId="6C39ECC3" w:rsidR="00F52409" w:rsidRPr="00936B10" w:rsidRDefault="00F52409" w:rsidP="00F52409">
      <w:pPr>
        <w:pStyle w:val="Bezmezer"/>
        <w:ind w:left="0"/>
        <w:rPr>
          <w:rFonts w:ascii="Arial" w:hAnsi="Arial" w:cs="Arial"/>
          <w:sz w:val="22"/>
          <w:szCs w:val="22"/>
        </w:rPr>
      </w:pPr>
      <w:r w:rsidRPr="00936B10">
        <w:rPr>
          <w:rFonts w:ascii="Arial" w:hAnsi="Arial" w:cs="Arial"/>
          <w:sz w:val="22"/>
          <w:szCs w:val="22"/>
        </w:rPr>
        <w:t xml:space="preserve">Společnost je zapsaná v obchodním rejstříku vedeném:  </w:t>
      </w:r>
      <w:r w:rsidR="003E5635">
        <w:rPr>
          <w:rFonts w:ascii="Arial" w:hAnsi="Arial" w:cs="Arial"/>
          <w:sz w:val="22"/>
          <w:szCs w:val="22"/>
        </w:rPr>
        <w:t>-</w:t>
      </w:r>
    </w:p>
    <w:p w14:paraId="6E7A3CCC" w14:textId="41AA3C89" w:rsidR="00F52409" w:rsidRPr="00936B10" w:rsidRDefault="00F52409" w:rsidP="00F52409">
      <w:pPr>
        <w:ind w:left="720" w:hanging="720"/>
        <w:rPr>
          <w:rFonts w:ascii="Arial" w:hAnsi="Arial" w:cs="Arial"/>
          <w:sz w:val="22"/>
          <w:szCs w:val="22"/>
        </w:rPr>
      </w:pPr>
      <w:r w:rsidRPr="00936B10">
        <w:rPr>
          <w:rFonts w:ascii="Arial" w:hAnsi="Arial" w:cs="Arial"/>
          <w:sz w:val="22"/>
          <w:szCs w:val="22"/>
        </w:rPr>
        <w:t xml:space="preserve">dále jen </w:t>
      </w:r>
      <w:r w:rsidRPr="00936B10">
        <w:rPr>
          <w:rFonts w:ascii="Arial" w:hAnsi="Arial" w:cs="Arial"/>
          <w:b/>
          <w:sz w:val="22"/>
          <w:szCs w:val="22"/>
        </w:rPr>
        <w:t xml:space="preserve">„zhotovitel č. </w:t>
      </w:r>
      <w:r>
        <w:rPr>
          <w:rFonts w:ascii="Arial" w:hAnsi="Arial" w:cs="Arial"/>
          <w:b/>
          <w:sz w:val="22"/>
          <w:szCs w:val="22"/>
        </w:rPr>
        <w:t>4</w:t>
      </w:r>
      <w:r w:rsidRPr="00936B10">
        <w:rPr>
          <w:rFonts w:ascii="Arial" w:hAnsi="Arial" w:cs="Arial"/>
          <w:b/>
          <w:sz w:val="22"/>
          <w:szCs w:val="22"/>
        </w:rPr>
        <w:t>“</w:t>
      </w:r>
    </w:p>
    <w:p w14:paraId="2B7266A2" w14:textId="3E27D435" w:rsidR="00F52409" w:rsidRDefault="00F52409" w:rsidP="00936B10">
      <w:pPr>
        <w:ind w:left="720" w:hanging="720"/>
        <w:rPr>
          <w:rFonts w:ascii="Arial" w:hAnsi="Arial" w:cs="Arial"/>
          <w:sz w:val="22"/>
          <w:szCs w:val="22"/>
        </w:rPr>
      </w:pPr>
    </w:p>
    <w:p w14:paraId="668154CC" w14:textId="77777777" w:rsidR="00F52409" w:rsidRPr="00936B10" w:rsidRDefault="00F52409" w:rsidP="00F52409">
      <w:pPr>
        <w:ind w:left="720" w:hanging="720"/>
        <w:rPr>
          <w:rFonts w:ascii="Arial" w:hAnsi="Arial" w:cs="Arial"/>
          <w:sz w:val="22"/>
          <w:szCs w:val="22"/>
        </w:rPr>
      </w:pPr>
      <w:r w:rsidRPr="00936B10">
        <w:rPr>
          <w:rFonts w:ascii="Arial" w:hAnsi="Arial" w:cs="Arial"/>
          <w:sz w:val="22"/>
          <w:szCs w:val="22"/>
        </w:rPr>
        <w:t>a</w:t>
      </w:r>
    </w:p>
    <w:p w14:paraId="0A9F0083" w14:textId="77777777" w:rsidR="00F52409" w:rsidRDefault="00F52409" w:rsidP="00F52409">
      <w:pPr>
        <w:pStyle w:val="Bezmezer"/>
        <w:tabs>
          <w:tab w:val="left" w:pos="4536"/>
        </w:tabs>
        <w:ind w:left="0"/>
        <w:rPr>
          <w:rFonts w:ascii="Arial" w:hAnsi="Arial" w:cs="Arial"/>
          <w:sz w:val="22"/>
          <w:szCs w:val="22"/>
        </w:rPr>
      </w:pPr>
    </w:p>
    <w:p w14:paraId="10E3525F" w14:textId="55D583C6" w:rsidR="00F52409" w:rsidRPr="00324A49" w:rsidRDefault="00F52409" w:rsidP="00F52409">
      <w:pPr>
        <w:pStyle w:val="Bezmezer"/>
        <w:tabs>
          <w:tab w:val="left" w:pos="4536"/>
        </w:tabs>
        <w:ind w:left="0"/>
        <w:rPr>
          <w:rFonts w:ascii="Arial" w:hAnsi="Arial" w:cs="Arial"/>
          <w:b/>
          <w:sz w:val="22"/>
          <w:szCs w:val="22"/>
        </w:rPr>
      </w:pPr>
      <w:r w:rsidRPr="00324A49">
        <w:rPr>
          <w:rFonts w:ascii="Arial" w:hAnsi="Arial" w:cs="Arial"/>
          <w:b/>
          <w:sz w:val="22"/>
          <w:szCs w:val="22"/>
        </w:rPr>
        <w:t xml:space="preserve">Zhotovitel č. </w:t>
      </w:r>
      <w:r>
        <w:rPr>
          <w:rFonts w:ascii="Arial" w:hAnsi="Arial" w:cs="Arial"/>
          <w:b/>
          <w:sz w:val="22"/>
          <w:szCs w:val="22"/>
        </w:rPr>
        <w:t>5</w:t>
      </w:r>
      <w:r w:rsidRPr="00324A49">
        <w:rPr>
          <w:rFonts w:ascii="Arial" w:hAnsi="Arial" w:cs="Arial"/>
          <w:b/>
          <w:sz w:val="22"/>
          <w:szCs w:val="22"/>
        </w:rPr>
        <w:t>:</w:t>
      </w:r>
      <w:r w:rsidRPr="00324A49">
        <w:rPr>
          <w:rFonts w:ascii="Arial" w:hAnsi="Arial" w:cs="Arial"/>
          <w:b/>
          <w:sz w:val="22"/>
          <w:szCs w:val="22"/>
        </w:rPr>
        <w:tab/>
      </w:r>
      <w:r w:rsidR="00CD70C3">
        <w:rPr>
          <w:rFonts w:ascii="Arial" w:hAnsi="Arial" w:cs="Arial"/>
          <w:b/>
          <w:sz w:val="22"/>
          <w:szCs w:val="22"/>
        </w:rPr>
        <w:t>Ing. Martin Müller</w:t>
      </w:r>
      <w:r w:rsidRPr="00324A49">
        <w:rPr>
          <w:rFonts w:ascii="Arial" w:hAnsi="Arial" w:cs="Arial"/>
          <w:b/>
          <w:sz w:val="22"/>
          <w:szCs w:val="22"/>
        </w:rPr>
        <w:t xml:space="preserve">    </w:t>
      </w:r>
      <w:r w:rsidRPr="00324A49">
        <w:rPr>
          <w:rFonts w:ascii="Arial" w:hAnsi="Arial" w:cs="Arial"/>
          <w:b/>
          <w:sz w:val="22"/>
          <w:szCs w:val="22"/>
        </w:rPr>
        <w:tab/>
      </w:r>
    </w:p>
    <w:p w14:paraId="7BDBC380" w14:textId="3BD27C99" w:rsidR="00F52409" w:rsidRPr="00936B10" w:rsidRDefault="00F52409" w:rsidP="00F52409">
      <w:pPr>
        <w:pStyle w:val="Bezmezer"/>
        <w:tabs>
          <w:tab w:val="left" w:pos="4536"/>
        </w:tabs>
        <w:ind w:left="0"/>
        <w:rPr>
          <w:rFonts w:ascii="Arial" w:hAnsi="Arial" w:cs="Arial"/>
          <w:sz w:val="22"/>
          <w:szCs w:val="22"/>
        </w:rPr>
      </w:pPr>
      <w:r w:rsidRPr="00936B10">
        <w:rPr>
          <w:rFonts w:ascii="Arial" w:hAnsi="Arial" w:cs="Arial"/>
          <w:sz w:val="22"/>
          <w:szCs w:val="22"/>
        </w:rPr>
        <w:t>sídlo:</w:t>
      </w:r>
      <w:r w:rsidRPr="00936B10">
        <w:rPr>
          <w:rFonts w:ascii="Arial" w:hAnsi="Arial" w:cs="Arial"/>
          <w:sz w:val="22"/>
          <w:szCs w:val="22"/>
        </w:rPr>
        <w:tab/>
      </w:r>
      <w:r w:rsidR="00442FD5">
        <w:rPr>
          <w:rFonts w:ascii="Arial" w:hAnsi="Arial" w:cs="Arial"/>
          <w:sz w:val="22"/>
          <w:szCs w:val="22"/>
        </w:rPr>
        <w:t>XXXXX</w:t>
      </w:r>
      <w:r w:rsidR="00CD70C3">
        <w:rPr>
          <w:rFonts w:ascii="Arial" w:hAnsi="Arial" w:cs="Arial"/>
          <w:sz w:val="22"/>
          <w:szCs w:val="22"/>
        </w:rPr>
        <w:t>, 591 01 Žďár nad Sázavou</w:t>
      </w:r>
    </w:p>
    <w:p w14:paraId="38E80029" w14:textId="02D4C3F1" w:rsidR="00F52409" w:rsidRPr="00936B10" w:rsidRDefault="00F52409" w:rsidP="00F52409">
      <w:pPr>
        <w:pStyle w:val="Bezmezer"/>
        <w:tabs>
          <w:tab w:val="left" w:pos="4536"/>
        </w:tabs>
        <w:ind w:left="0"/>
        <w:rPr>
          <w:rFonts w:ascii="Arial" w:hAnsi="Arial" w:cs="Arial"/>
          <w:sz w:val="22"/>
          <w:szCs w:val="22"/>
        </w:rPr>
      </w:pPr>
      <w:r w:rsidRPr="00936B10">
        <w:rPr>
          <w:rFonts w:ascii="Arial" w:hAnsi="Arial" w:cs="Arial"/>
          <w:sz w:val="22"/>
          <w:szCs w:val="22"/>
        </w:rPr>
        <w:t>zastoupený:</w:t>
      </w:r>
      <w:r w:rsidRPr="00936B10">
        <w:rPr>
          <w:rFonts w:ascii="Arial" w:hAnsi="Arial" w:cs="Arial"/>
          <w:sz w:val="22"/>
          <w:szCs w:val="22"/>
        </w:rPr>
        <w:tab/>
      </w:r>
      <w:r w:rsidR="00CD70C3">
        <w:rPr>
          <w:rFonts w:ascii="Arial" w:hAnsi="Arial" w:cs="Arial"/>
          <w:sz w:val="22"/>
          <w:szCs w:val="22"/>
        </w:rPr>
        <w:t>Ing. Martin Müller</w:t>
      </w:r>
    </w:p>
    <w:p w14:paraId="375AE5B5" w14:textId="75307555" w:rsidR="00F52409" w:rsidRPr="00936B10" w:rsidRDefault="00F52409" w:rsidP="00F52409">
      <w:pPr>
        <w:pStyle w:val="Bezmezer"/>
        <w:tabs>
          <w:tab w:val="left" w:pos="4536"/>
        </w:tabs>
        <w:ind w:left="0"/>
        <w:rPr>
          <w:rFonts w:ascii="Arial" w:hAnsi="Arial" w:cs="Arial"/>
          <w:sz w:val="22"/>
          <w:szCs w:val="22"/>
        </w:rPr>
      </w:pPr>
      <w:r w:rsidRPr="00936B10">
        <w:rPr>
          <w:rFonts w:ascii="Arial" w:hAnsi="Arial" w:cs="Arial"/>
          <w:sz w:val="22"/>
          <w:szCs w:val="22"/>
        </w:rPr>
        <w:t>ve smluvních záležitostech oprávněn jednat:</w:t>
      </w:r>
      <w:r w:rsidRPr="00936B10">
        <w:rPr>
          <w:rFonts w:ascii="Arial" w:hAnsi="Arial" w:cs="Arial"/>
          <w:sz w:val="22"/>
          <w:szCs w:val="22"/>
        </w:rPr>
        <w:tab/>
      </w:r>
      <w:r w:rsidR="00CD70C3">
        <w:rPr>
          <w:rFonts w:ascii="Arial" w:hAnsi="Arial" w:cs="Arial"/>
          <w:sz w:val="22"/>
          <w:szCs w:val="22"/>
        </w:rPr>
        <w:t>Ing. Martin Müller</w:t>
      </w:r>
    </w:p>
    <w:p w14:paraId="352B2F2A" w14:textId="783E97C4" w:rsidR="00F52409" w:rsidRPr="00936B10" w:rsidRDefault="00F52409" w:rsidP="00F52409">
      <w:pPr>
        <w:pStyle w:val="Bezmezer"/>
        <w:tabs>
          <w:tab w:val="left" w:pos="4536"/>
        </w:tabs>
        <w:ind w:left="0"/>
        <w:rPr>
          <w:rFonts w:ascii="Arial" w:hAnsi="Arial" w:cs="Arial"/>
          <w:sz w:val="22"/>
          <w:szCs w:val="22"/>
        </w:rPr>
      </w:pPr>
      <w:r w:rsidRPr="00936B10">
        <w:rPr>
          <w:rFonts w:ascii="Arial" w:hAnsi="Arial" w:cs="Arial"/>
          <w:sz w:val="22"/>
          <w:szCs w:val="22"/>
        </w:rPr>
        <w:t>v technických záležitostech oprávněn jednat:</w:t>
      </w:r>
      <w:r w:rsidRPr="00936B10">
        <w:rPr>
          <w:rFonts w:ascii="Arial" w:hAnsi="Arial" w:cs="Arial"/>
          <w:sz w:val="22"/>
          <w:szCs w:val="22"/>
        </w:rPr>
        <w:tab/>
      </w:r>
      <w:r w:rsidR="00CD70C3">
        <w:rPr>
          <w:rFonts w:ascii="Arial" w:hAnsi="Arial" w:cs="Arial"/>
          <w:sz w:val="22"/>
          <w:szCs w:val="22"/>
        </w:rPr>
        <w:t>Ing. Martin Müller</w:t>
      </w:r>
    </w:p>
    <w:p w14:paraId="54BD3300" w14:textId="19A5B176" w:rsidR="00F52409" w:rsidRPr="00936B10" w:rsidRDefault="00F52409" w:rsidP="00F52409">
      <w:pPr>
        <w:pStyle w:val="Bezmezer"/>
        <w:tabs>
          <w:tab w:val="left" w:pos="4536"/>
        </w:tabs>
        <w:ind w:left="0"/>
        <w:rPr>
          <w:rFonts w:ascii="Arial" w:hAnsi="Arial" w:cs="Arial"/>
          <w:sz w:val="22"/>
          <w:szCs w:val="22"/>
        </w:rPr>
      </w:pPr>
      <w:r w:rsidRPr="00936B10">
        <w:rPr>
          <w:rFonts w:ascii="Arial" w:hAnsi="Arial" w:cs="Arial"/>
          <w:sz w:val="22"/>
          <w:szCs w:val="22"/>
        </w:rPr>
        <w:t>Tel.:</w:t>
      </w:r>
      <w:r w:rsidRPr="00936B10">
        <w:rPr>
          <w:rFonts w:ascii="Arial" w:hAnsi="Arial" w:cs="Arial"/>
          <w:sz w:val="22"/>
          <w:szCs w:val="22"/>
        </w:rPr>
        <w:tab/>
      </w:r>
      <w:r w:rsidR="00442FD5">
        <w:rPr>
          <w:rFonts w:ascii="Arial" w:hAnsi="Arial" w:cs="Arial"/>
          <w:sz w:val="22"/>
          <w:szCs w:val="22"/>
        </w:rPr>
        <w:t>XXXXX</w:t>
      </w:r>
      <w:r w:rsidRPr="00936B10">
        <w:rPr>
          <w:rFonts w:ascii="Arial" w:hAnsi="Arial" w:cs="Arial"/>
          <w:sz w:val="22"/>
          <w:szCs w:val="22"/>
        </w:rPr>
        <w:tab/>
      </w:r>
      <w:r w:rsidRPr="00936B10">
        <w:rPr>
          <w:rFonts w:ascii="Arial" w:hAnsi="Arial" w:cs="Arial"/>
          <w:sz w:val="22"/>
          <w:szCs w:val="22"/>
        </w:rPr>
        <w:tab/>
      </w:r>
      <w:r w:rsidRPr="00936B10">
        <w:rPr>
          <w:rFonts w:ascii="Arial" w:hAnsi="Arial" w:cs="Arial"/>
          <w:sz w:val="22"/>
          <w:szCs w:val="22"/>
        </w:rPr>
        <w:tab/>
      </w:r>
    </w:p>
    <w:p w14:paraId="795A718B" w14:textId="26AEA328" w:rsidR="00F52409" w:rsidRPr="00936B10" w:rsidRDefault="00F52409" w:rsidP="00F52409">
      <w:pPr>
        <w:pStyle w:val="Bezmezer"/>
        <w:tabs>
          <w:tab w:val="left" w:pos="4536"/>
        </w:tabs>
        <w:ind w:left="0"/>
        <w:rPr>
          <w:rFonts w:ascii="Arial" w:hAnsi="Arial" w:cs="Arial"/>
          <w:sz w:val="22"/>
          <w:szCs w:val="22"/>
        </w:rPr>
      </w:pPr>
      <w:r w:rsidRPr="00936B10">
        <w:rPr>
          <w:rFonts w:ascii="Arial" w:hAnsi="Arial" w:cs="Arial"/>
          <w:sz w:val="22"/>
          <w:szCs w:val="22"/>
        </w:rPr>
        <w:t>E-mail:</w:t>
      </w:r>
      <w:r w:rsidRPr="00936B10">
        <w:rPr>
          <w:rFonts w:ascii="Arial" w:hAnsi="Arial" w:cs="Arial"/>
          <w:sz w:val="22"/>
          <w:szCs w:val="22"/>
        </w:rPr>
        <w:tab/>
      </w:r>
      <w:r w:rsidR="00442FD5">
        <w:rPr>
          <w:rFonts w:ascii="Arial" w:hAnsi="Arial" w:cs="Arial"/>
          <w:sz w:val="22"/>
          <w:szCs w:val="22"/>
        </w:rPr>
        <w:t>XXXXX</w:t>
      </w:r>
    </w:p>
    <w:p w14:paraId="1DC2ECF1" w14:textId="37F9B123" w:rsidR="00F52409" w:rsidRPr="00936B10" w:rsidRDefault="00F52409" w:rsidP="00F52409">
      <w:pPr>
        <w:pStyle w:val="Bezmezer"/>
        <w:tabs>
          <w:tab w:val="left" w:pos="4536"/>
        </w:tabs>
        <w:ind w:left="0"/>
        <w:rPr>
          <w:rFonts w:ascii="Arial" w:hAnsi="Arial" w:cs="Arial"/>
          <w:sz w:val="22"/>
          <w:szCs w:val="22"/>
        </w:rPr>
      </w:pPr>
      <w:r w:rsidRPr="00936B10">
        <w:rPr>
          <w:rFonts w:ascii="Arial" w:hAnsi="Arial" w:cs="Arial"/>
          <w:sz w:val="22"/>
          <w:szCs w:val="22"/>
        </w:rPr>
        <w:lastRenderedPageBreak/>
        <w:t>ID DS:</w:t>
      </w:r>
      <w:r w:rsidRPr="00936B10">
        <w:rPr>
          <w:rFonts w:ascii="Arial" w:hAnsi="Arial" w:cs="Arial"/>
          <w:sz w:val="22"/>
          <w:szCs w:val="22"/>
        </w:rPr>
        <w:tab/>
      </w:r>
      <w:r w:rsidR="00CD70C3">
        <w:rPr>
          <w:rFonts w:ascii="Arial" w:hAnsi="Arial" w:cs="Arial"/>
          <w:sz w:val="22"/>
          <w:szCs w:val="22"/>
        </w:rPr>
        <w:t>5vxtv72</w:t>
      </w:r>
      <w:r w:rsidRPr="00936B10">
        <w:rPr>
          <w:rFonts w:ascii="Arial" w:hAnsi="Arial" w:cs="Arial"/>
          <w:sz w:val="22"/>
          <w:szCs w:val="22"/>
        </w:rPr>
        <w:tab/>
      </w:r>
    </w:p>
    <w:p w14:paraId="5A088E60" w14:textId="574065D4" w:rsidR="00F52409" w:rsidRPr="00936B10" w:rsidRDefault="00F52409" w:rsidP="00F52409">
      <w:pPr>
        <w:pStyle w:val="Bezmezer"/>
        <w:tabs>
          <w:tab w:val="left" w:pos="4536"/>
        </w:tabs>
        <w:ind w:left="0"/>
        <w:rPr>
          <w:rFonts w:ascii="Arial" w:hAnsi="Arial" w:cs="Arial"/>
          <w:sz w:val="22"/>
          <w:szCs w:val="22"/>
        </w:rPr>
      </w:pPr>
      <w:r w:rsidRPr="00936B10">
        <w:rPr>
          <w:rFonts w:ascii="Arial" w:hAnsi="Arial" w:cs="Arial"/>
          <w:sz w:val="22"/>
          <w:szCs w:val="22"/>
        </w:rPr>
        <w:t>Bankovní spojení:</w:t>
      </w:r>
      <w:r w:rsidRPr="00936B10">
        <w:rPr>
          <w:rFonts w:ascii="Arial" w:hAnsi="Arial" w:cs="Arial"/>
          <w:sz w:val="22"/>
          <w:szCs w:val="22"/>
        </w:rPr>
        <w:tab/>
      </w:r>
      <w:r w:rsidR="00442FD5">
        <w:rPr>
          <w:rFonts w:ascii="Arial" w:hAnsi="Arial" w:cs="Arial"/>
          <w:sz w:val="22"/>
          <w:szCs w:val="22"/>
        </w:rPr>
        <w:t>XXXXX</w:t>
      </w:r>
      <w:r w:rsidRPr="00936B10">
        <w:rPr>
          <w:rFonts w:ascii="Arial" w:hAnsi="Arial" w:cs="Arial"/>
          <w:sz w:val="22"/>
          <w:szCs w:val="22"/>
        </w:rPr>
        <w:t xml:space="preserve"> </w:t>
      </w:r>
      <w:r w:rsidRPr="00936B10">
        <w:rPr>
          <w:rFonts w:ascii="Arial" w:hAnsi="Arial" w:cs="Arial"/>
          <w:sz w:val="22"/>
          <w:szCs w:val="22"/>
        </w:rPr>
        <w:tab/>
      </w:r>
    </w:p>
    <w:p w14:paraId="154AD4E4" w14:textId="7C69E7C8" w:rsidR="00F52409" w:rsidRPr="00936B10" w:rsidRDefault="00F52409" w:rsidP="00F52409">
      <w:pPr>
        <w:pStyle w:val="Bezmezer"/>
        <w:tabs>
          <w:tab w:val="left" w:pos="4536"/>
        </w:tabs>
        <w:ind w:left="0"/>
        <w:rPr>
          <w:rFonts w:ascii="Arial" w:hAnsi="Arial" w:cs="Arial"/>
          <w:sz w:val="22"/>
          <w:szCs w:val="22"/>
        </w:rPr>
      </w:pPr>
      <w:r w:rsidRPr="00936B10">
        <w:rPr>
          <w:rFonts w:ascii="Arial" w:hAnsi="Arial" w:cs="Arial"/>
          <w:sz w:val="22"/>
          <w:szCs w:val="22"/>
        </w:rPr>
        <w:t>Číslo účtu:</w:t>
      </w:r>
      <w:r w:rsidRPr="00936B10">
        <w:rPr>
          <w:rFonts w:ascii="Arial" w:hAnsi="Arial" w:cs="Arial"/>
          <w:sz w:val="22"/>
          <w:szCs w:val="22"/>
        </w:rPr>
        <w:tab/>
      </w:r>
      <w:r w:rsidR="00442FD5">
        <w:rPr>
          <w:rFonts w:ascii="Arial" w:hAnsi="Arial" w:cs="Arial"/>
          <w:sz w:val="22"/>
          <w:szCs w:val="22"/>
        </w:rPr>
        <w:t>XXXXX</w:t>
      </w:r>
      <w:r w:rsidRPr="00936B10">
        <w:rPr>
          <w:rFonts w:ascii="Arial" w:hAnsi="Arial" w:cs="Arial"/>
          <w:sz w:val="22"/>
          <w:szCs w:val="22"/>
        </w:rPr>
        <w:t xml:space="preserve"> </w:t>
      </w:r>
      <w:r w:rsidRPr="00936B10">
        <w:rPr>
          <w:rFonts w:ascii="Arial" w:hAnsi="Arial" w:cs="Arial"/>
          <w:sz w:val="22"/>
          <w:szCs w:val="22"/>
        </w:rPr>
        <w:tab/>
      </w:r>
      <w:r w:rsidRPr="00936B10">
        <w:rPr>
          <w:rFonts w:ascii="Arial" w:hAnsi="Arial" w:cs="Arial"/>
          <w:sz w:val="22"/>
          <w:szCs w:val="22"/>
        </w:rPr>
        <w:tab/>
      </w:r>
    </w:p>
    <w:p w14:paraId="72D5E466" w14:textId="0F101397" w:rsidR="00F52409" w:rsidRPr="00936B10" w:rsidRDefault="00F52409" w:rsidP="00F52409">
      <w:pPr>
        <w:pStyle w:val="Bezmezer"/>
        <w:tabs>
          <w:tab w:val="left" w:pos="4536"/>
        </w:tabs>
        <w:ind w:left="0"/>
        <w:rPr>
          <w:rFonts w:ascii="Arial" w:hAnsi="Arial" w:cs="Arial"/>
          <w:sz w:val="22"/>
          <w:szCs w:val="22"/>
        </w:rPr>
      </w:pPr>
      <w:r w:rsidRPr="00936B10">
        <w:rPr>
          <w:rFonts w:ascii="Arial" w:hAnsi="Arial" w:cs="Arial"/>
          <w:sz w:val="22"/>
          <w:szCs w:val="22"/>
        </w:rPr>
        <w:t>IČ</w:t>
      </w:r>
      <w:r>
        <w:rPr>
          <w:rFonts w:ascii="Arial" w:hAnsi="Arial" w:cs="Arial"/>
          <w:sz w:val="22"/>
          <w:szCs w:val="22"/>
        </w:rPr>
        <w:t>O</w:t>
      </w:r>
      <w:r w:rsidRPr="00936B10">
        <w:rPr>
          <w:rFonts w:ascii="Arial" w:hAnsi="Arial" w:cs="Arial"/>
          <w:sz w:val="22"/>
          <w:szCs w:val="22"/>
        </w:rPr>
        <w:t>:</w:t>
      </w:r>
      <w:r w:rsidRPr="00936B10">
        <w:rPr>
          <w:rFonts w:ascii="Arial" w:hAnsi="Arial" w:cs="Arial"/>
          <w:sz w:val="22"/>
          <w:szCs w:val="22"/>
        </w:rPr>
        <w:tab/>
      </w:r>
      <w:r w:rsidR="00CD70C3">
        <w:rPr>
          <w:rFonts w:ascii="Arial" w:hAnsi="Arial" w:cs="Arial"/>
          <w:sz w:val="22"/>
          <w:szCs w:val="22"/>
        </w:rPr>
        <w:t>65753844</w:t>
      </w:r>
    </w:p>
    <w:p w14:paraId="12A81864" w14:textId="31AC55D2" w:rsidR="00F52409" w:rsidRPr="00936B10" w:rsidRDefault="00F52409" w:rsidP="00F52409">
      <w:pPr>
        <w:pStyle w:val="Bezmezer"/>
        <w:tabs>
          <w:tab w:val="left" w:pos="4536"/>
        </w:tabs>
        <w:ind w:left="0"/>
        <w:rPr>
          <w:rFonts w:ascii="Arial" w:hAnsi="Arial" w:cs="Arial"/>
          <w:sz w:val="22"/>
          <w:szCs w:val="22"/>
        </w:rPr>
      </w:pPr>
      <w:r w:rsidRPr="00936B10">
        <w:rPr>
          <w:rFonts w:ascii="Arial" w:hAnsi="Arial" w:cs="Arial"/>
          <w:sz w:val="22"/>
          <w:szCs w:val="22"/>
        </w:rPr>
        <w:t>DIČ:</w:t>
      </w:r>
      <w:r w:rsidRPr="00936B10">
        <w:rPr>
          <w:rFonts w:ascii="Arial" w:hAnsi="Arial" w:cs="Arial"/>
          <w:sz w:val="22"/>
          <w:szCs w:val="22"/>
        </w:rPr>
        <w:tab/>
      </w:r>
      <w:r w:rsidR="00CD70C3">
        <w:rPr>
          <w:rFonts w:ascii="Arial" w:hAnsi="Arial" w:cs="Arial"/>
          <w:sz w:val="22"/>
          <w:szCs w:val="22"/>
        </w:rPr>
        <w:t>není plátce DPH</w:t>
      </w:r>
      <w:r w:rsidRPr="00936B10">
        <w:rPr>
          <w:rFonts w:ascii="Arial" w:hAnsi="Arial" w:cs="Arial"/>
          <w:sz w:val="22"/>
          <w:szCs w:val="22"/>
        </w:rPr>
        <w:t xml:space="preserve"> </w:t>
      </w:r>
      <w:r w:rsidRPr="00936B10">
        <w:rPr>
          <w:rFonts w:ascii="Arial" w:hAnsi="Arial" w:cs="Arial"/>
          <w:sz w:val="22"/>
          <w:szCs w:val="22"/>
        </w:rPr>
        <w:tab/>
      </w:r>
    </w:p>
    <w:p w14:paraId="55BC6734" w14:textId="3B65280A" w:rsidR="00F52409" w:rsidRPr="00936B10" w:rsidRDefault="00F52409" w:rsidP="00F52409">
      <w:pPr>
        <w:pStyle w:val="Bezmezer"/>
        <w:ind w:left="0"/>
        <w:rPr>
          <w:rFonts w:ascii="Arial" w:hAnsi="Arial" w:cs="Arial"/>
          <w:sz w:val="22"/>
          <w:szCs w:val="22"/>
        </w:rPr>
      </w:pPr>
      <w:r w:rsidRPr="00936B10">
        <w:rPr>
          <w:rFonts w:ascii="Arial" w:hAnsi="Arial" w:cs="Arial"/>
          <w:sz w:val="22"/>
          <w:szCs w:val="22"/>
        </w:rPr>
        <w:t xml:space="preserve">Společnost je zapsaná v obchodním rejstříku vedeném:  </w:t>
      </w:r>
      <w:r w:rsidR="00CD70C3">
        <w:rPr>
          <w:rFonts w:ascii="Arial" w:hAnsi="Arial" w:cs="Arial"/>
          <w:sz w:val="22"/>
          <w:szCs w:val="22"/>
        </w:rPr>
        <w:t>-</w:t>
      </w:r>
    </w:p>
    <w:p w14:paraId="37D01C8B" w14:textId="7D552A93" w:rsidR="00F52409" w:rsidRPr="00936B10" w:rsidRDefault="00F52409" w:rsidP="00F52409">
      <w:pPr>
        <w:ind w:left="720" w:hanging="720"/>
        <w:rPr>
          <w:rFonts w:ascii="Arial" w:hAnsi="Arial" w:cs="Arial"/>
          <w:sz w:val="22"/>
          <w:szCs w:val="22"/>
        </w:rPr>
      </w:pPr>
      <w:r w:rsidRPr="00936B10">
        <w:rPr>
          <w:rFonts w:ascii="Arial" w:hAnsi="Arial" w:cs="Arial"/>
          <w:sz w:val="22"/>
          <w:szCs w:val="22"/>
        </w:rPr>
        <w:t xml:space="preserve">dále jen </w:t>
      </w:r>
      <w:r w:rsidRPr="00936B10">
        <w:rPr>
          <w:rFonts w:ascii="Arial" w:hAnsi="Arial" w:cs="Arial"/>
          <w:b/>
          <w:sz w:val="22"/>
          <w:szCs w:val="22"/>
        </w:rPr>
        <w:t xml:space="preserve">„zhotovitel č. </w:t>
      </w:r>
      <w:r>
        <w:rPr>
          <w:rFonts w:ascii="Arial" w:hAnsi="Arial" w:cs="Arial"/>
          <w:b/>
          <w:sz w:val="22"/>
          <w:szCs w:val="22"/>
        </w:rPr>
        <w:t>5</w:t>
      </w:r>
      <w:r w:rsidRPr="00936B10">
        <w:rPr>
          <w:rFonts w:ascii="Arial" w:hAnsi="Arial" w:cs="Arial"/>
          <w:b/>
          <w:sz w:val="22"/>
          <w:szCs w:val="22"/>
        </w:rPr>
        <w:t>“</w:t>
      </w:r>
    </w:p>
    <w:p w14:paraId="1904C189" w14:textId="77777777" w:rsidR="00F52409" w:rsidRPr="00936B10" w:rsidRDefault="00F52409" w:rsidP="00936B10">
      <w:pPr>
        <w:ind w:left="720" w:hanging="720"/>
        <w:rPr>
          <w:rFonts w:ascii="Arial" w:hAnsi="Arial" w:cs="Arial"/>
          <w:sz w:val="22"/>
          <w:szCs w:val="22"/>
        </w:rPr>
      </w:pPr>
    </w:p>
    <w:p w14:paraId="3F63356A" w14:textId="42A23091" w:rsidR="009405A9" w:rsidRPr="00936B10" w:rsidRDefault="009405A9" w:rsidP="00936B10">
      <w:pPr>
        <w:jc w:val="both"/>
        <w:rPr>
          <w:rFonts w:ascii="Arial" w:hAnsi="Arial" w:cs="Arial"/>
          <w:snapToGrid w:val="0"/>
          <w:sz w:val="22"/>
          <w:szCs w:val="22"/>
        </w:rPr>
      </w:pPr>
      <w:r w:rsidRPr="00936B10">
        <w:rPr>
          <w:rFonts w:ascii="Arial" w:hAnsi="Arial" w:cs="Arial"/>
          <w:b/>
          <w:snapToGrid w:val="0"/>
          <w:sz w:val="22"/>
          <w:szCs w:val="22"/>
        </w:rPr>
        <w:t xml:space="preserve">Smluvní strany uzavřely níže uvedeného dne, měsíce a roku tuto Rámcovou </w:t>
      </w:r>
      <w:r w:rsidR="003752AC" w:rsidRPr="00936B10">
        <w:rPr>
          <w:rFonts w:ascii="Arial" w:hAnsi="Arial" w:cs="Arial"/>
          <w:b/>
          <w:snapToGrid w:val="0"/>
          <w:sz w:val="22"/>
          <w:szCs w:val="22"/>
        </w:rPr>
        <w:t>dohodu</w:t>
      </w:r>
      <w:r w:rsidR="003752AC" w:rsidRPr="00936B10">
        <w:rPr>
          <w:rFonts w:ascii="Arial" w:hAnsi="Arial" w:cs="Arial"/>
          <w:snapToGrid w:val="0"/>
          <w:sz w:val="22"/>
          <w:szCs w:val="22"/>
        </w:rPr>
        <w:t xml:space="preserve"> </w:t>
      </w:r>
      <w:r w:rsidR="00626C73">
        <w:rPr>
          <w:rFonts w:ascii="Arial" w:hAnsi="Arial" w:cs="Arial"/>
          <w:snapToGrid w:val="0"/>
          <w:sz w:val="22"/>
          <w:szCs w:val="22"/>
        </w:rPr>
        <w:t>(</w:t>
      </w:r>
      <w:r w:rsidR="00A74E97">
        <w:rPr>
          <w:rFonts w:ascii="Arial" w:hAnsi="Arial" w:cs="Arial"/>
          <w:snapToGrid w:val="0"/>
          <w:sz w:val="22"/>
          <w:szCs w:val="22"/>
        </w:rPr>
        <w:t xml:space="preserve">dále jen </w:t>
      </w:r>
      <w:r w:rsidR="00626C73">
        <w:rPr>
          <w:rFonts w:ascii="Arial" w:hAnsi="Arial" w:cs="Arial"/>
          <w:snapToGrid w:val="0"/>
          <w:sz w:val="22"/>
          <w:szCs w:val="22"/>
        </w:rPr>
        <w:t>„</w:t>
      </w:r>
      <w:r w:rsidR="00E63A6E">
        <w:rPr>
          <w:rFonts w:ascii="Arial" w:hAnsi="Arial" w:cs="Arial"/>
          <w:snapToGrid w:val="0"/>
          <w:sz w:val="22"/>
          <w:szCs w:val="22"/>
        </w:rPr>
        <w:t>Dohoda</w:t>
      </w:r>
      <w:r w:rsidR="00626C73">
        <w:rPr>
          <w:rFonts w:ascii="Arial" w:hAnsi="Arial" w:cs="Arial"/>
          <w:snapToGrid w:val="0"/>
          <w:sz w:val="22"/>
          <w:szCs w:val="22"/>
        </w:rPr>
        <w:t>“)</w:t>
      </w:r>
      <w:r w:rsidRPr="00936B10">
        <w:rPr>
          <w:rFonts w:ascii="Arial" w:hAnsi="Arial" w:cs="Arial"/>
          <w:snapToGrid w:val="0"/>
          <w:sz w:val="22"/>
          <w:szCs w:val="22"/>
        </w:rPr>
        <w:t xml:space="preserve"> na základě výsledku výběrového řízení</w:t>
      </w:r>
      <w:r w:rsidR="004B2AD2" w:rsidRPr="00936B10">
        <w:rPr>
          <w:rFonts w:ascii="Arial" w:hAnsi="Arial" w:cs="Arial"/>
          <w:snapToGrid w:val="0"/>
          <w:sz w:val="22"/>
          <w:szCs w:val="22"/>
        </w:rPr>
        <w:t>, uskutečněného v</w:t>
      </w:r>
      <w:r w:rsidRPr="00936B10">
        <w:rPr>
          <w:rFonts w:ascii="Arial" w:hAnsi="Arial" w:cs="Arial"/>
          <w:snapToGrid w:val="0"/>
          <w:sz w:val="22"/>
          <w:szCs w:val="22"/>
        </w:rPr>
        <w:t xml:space="preserve"> souladu se zásadami uvedenými v § 6 </w:t>
      </w:r>
      <w:r w:rsidR="0011732E" w:rsidRPr="00936B10">
        <w:rPr>
          <w:rFonts w:ascii="Arial" w:hAnsi="Arial" w:cs="Arial"/>
          <w:snapToGrid w:val="0"/>
          <w:sz w:val="22"/>
          <w:szCs w:val="22"/>
        </w:rPr>
        <w:t>ZZVZ:</w:t>
      </w:r>
    </w:p>
    <w:p w14:paraId="5CBAB21B" w14:textId="77777777" w:rsidR="009405A9" w:rsidRPr="00936B10" w:rsidRDefault="009405A9" w:rsidP="00936B10">
      <w:pPr>
        <w:jc w:val="both"/>
        <w:rPr>
          <w:rFonts w:ascii="Arial" w:hAnsi="Arial" w:cs="Arial"/>
          <w:b/>
          <w:bCs/>
          <w:snapToGrid w:val="0"/>
          <w:sz w:val="22"/>
          <w:szCs w:val="22"/>
        </w:rPr>
      </w:pPr>
    </w:p>
    <w:p w14:paraId="701E4AD8" w14:textId="77777777" w:rsidR="00E4402C" w:rsidRPr="00936B10" w:rsidRDefault="00E4402C" w:rsidP="00936B10">
      <w:pPr>
        <w:rPr>
          <w:rFonts w:ascii="Arial" w:hAnsi="Arial" w:cs="Arial"/>
          <w:snapToGrid w:val="0"/>
          <w:sz w:val="22"/>
          <w:szCs w:val="22"/>
        </w:rPr>
      </w:pPr>
    </w:p>
    <w:p w14:paraId="22A5B9B0" w14:textId="77777777" w:rsidR="00D94C73" w:rsidRPr="00324A49" w:rsidRDefault="00D94C73" w:rsidP="00936B10">
      <w:pPr>
        <w:jc w:val="center"/>
        <w:rPr>
          <w:rFonts w:ascii="Arial" w:hAnsi="Arial" w:cs="Arial"/>
          <w:b/>
          <w:snapToGrid w:val="0"/>
        </w:rPr>
      </w:pPr>
      <w:r w:rsidRPr="00324A49">
        <w:rPr>
          <w:rFonts w:ascii="Arial" w:hAnsi="Arial" w:cs="Arial"/>
          <w:b/>
          <w:snapToGrid w:val="0"/>
        </w:rPr>
        <w:t>Úvodní ustanovení</w:t>
      </w:r>
    </w:p>
    <w:p w14:paraId="4AD146C4" w14:textId="77777777" w:rsidR="00D94C73" w:rsidRPr="00936B10" w:rsidRDefault="00D94C73" w:rsidP="00936B10">
      <w:pPr>
        <w:jc w:val="center"/>
        <w:rPr>
          <w:rFonts w:ascii="Arial" w:hAnsi="Arial" w:cs="Arial"/>
          <w:b/>
          <w:snapToGrid w:val="0"/>
          <w:sz w:val="22"/>
          <w:szCs w:val="22"/>
        </w:rPr>
      </w:pPr>
    </w:p>
    <w:p w14:paraId="59949F06" w14:textId="23D9A773" w:rsidR="00D94C73" w:rsidRPr="00936B10" w:rsidRDefault="00A74E97" w:rsidP="00936B10">
      <w:pPr>
        <w:rPr>
          <w:rFonts w:ascii="Arial" w:hAnsi="Arial" w:cs="Arial"/>
          <w:snapToGrid w:val="0"/>
          <w:sz w:val="22"/>
          <w:szCs w:val="22"/>
        </w:rPr>
      </w:pPr>
      <w:r w:rsidRPr="00A7101E">
        <w:rPr>
          <w:rFonts w:ascii="Arial" w:hAnsi="Arial" w:cs="Arial"/>
          <w:snapToGrid w:val="0"/>
          <w:sz w:val="22"/>
          <w:szCs w:val="22"/>
        </w:rPr>
        <w:t xml:space="preserve">Dohoda </w:t>
      </w:r>
      <w:r w:rsidR="00D94C73" w:rsidRPr="00A7101E">
        <w:rPr>
          <w:rFonts w:ascii="Arial" w:hAnsi="Arial" w:cs="Arial"/>
          <w:snapToGrid w:val="0"/>
          <w:sz w:val="22"/>
          <w:szCs w:val="22"/>
        </w:rPr>
        <w:t>je uzavřena s</w:t>
      </w:r>
      <w:r w:rsidR="00A7101E" w:rsidRPr="00A7101E">
        <w:rPr>
          <w:rFonts w:ascii="Arial" w:hAnsi="Arial" w:cs="Arial"/>
          <w:snapToGrid w:val="0"/>
          <w:sz w:val="22"/>
          <w:szCs w:val="22"/>
        </w:rPr>
        <w:t xml:space="preserve"> pěti (5) </w:t>
      </w:r>
      <w:r w:rsidR="00D94C73" w:rsidRPr="00A7101E">
        <w:rPr>
          <w:rFonts w:ascii="Arial" w:hAnsi="Arial" w:cs="Arial"/>
          <w:snapToGrid w:val="0"/>
          <w:sz w:val="22"/>
          <w:szCs w:val="22"/>
        </w:rPr>
        <w:t>zhotoviteli.</w:t>
      </w:r>
    </w:p>
    <w:p w14:paraId="35A59082" w14:textId="77777777" w:rsidR="00D94C73" w:rsidRPr="00936B10" w:rsidRDefault="00D94C73" w:rsidP="00936B10">
      <w:pPr>
        <w:rPr>
          <w:rFonts w:ascii="Arial" w:hAnsi="Arial" w:cs="Arial"/>
          <w:snapToGrid w:val="0"/>
          <w:sz w:val="22"/>
          <w:szCs w:val="22"/>
        </w:rPr>
      </w:pPr>
    </w:p>
    <w:p w14:paraId="2BA59136" w14:textId="596802E8" w:rsidR="00D94C73" w:rsidRPr="00936B10" w:rsidRDefault="00D94C73" w:rsidP="00936B10">
      <w:pPr>
        <w:rPr>
          <w:rFonts w:ascii="Arial" w:hAnsi="Arial" w:cs="Arial"/>
          <w:snapToGrid w:val="0"/>
          <w:sz w:val="22"/>
          <w:szCs w:val="22"/>
        </w:rPr>
      </w:pPr>
      <w:r w:rsidRPr="00936B10">
        <w:rPr>
          <w:rFonts w:ascii="Arial" w:hAnsi="Arial" w:cs="Arial"/>
          <w:snapToGrid w:val="0"/>
          <w:sz w:val="22"/>
          <w:szCs w:val="22"/>
        </w:rPr>
        <w:t xml:space="preserve">Tato </w:t>
      </w:r>
      <w:r w:rsidR="00A74E97">
        <w:rPr>
          <w:rFonts w:ascii="Arial" w:hAnsi="Arial" w:cs="Arial"/>
          <w:snapToGrid w:val="0"/>
          <w:sz w:val="22"/>
          <w:szCs w:val="22"/>
        </w:rPr>
        <w:t xml:space="preserve">Dohoda </w:t>
      </w:r>
      <w:r w:rsidRPr="00936B10">
        <w:rPr>
          <w:rFonts w:ascii="Arial" w:hAnsi="Arial" w:cs="Arial"/>
          <w:snapToGrid w:val="0"/>
          <w:sz w:val="22"/>
          <w:szCs w:val="22"/>
        </w:rPr>
        <w:t>vymezuje podmínky týkající se dílčích plnění na pořízení opakujících se služeb a postup při uzavírání následných</w:t>
      </w:r>
      <w:r w:rsidR="009E758A" w:rsidRPr="00936B10">
        <w:rPr>
          <w:rFonts w:ascii="Arial" w:hAnsi="Arial" w:cs="Arial"/>
          <w:snapToGrid w:val="0"/>
          <w:sz w:val="22"/>
          <w:szCs w:val="22"/>
        </w:rPr>
        <w:t xml:space="preserve"> P</w:t>
      </w:r>
      <w:r w:rsidR="00D13C37" w:rsidRPr="00936B10">
        <w:rPr>
          <w:rFonts w:ascii="Arial" w:hAnsi="Arial" w:cs="Arial"/>
          <w:snapToGrid w:val="0"/>
          <w:sz w:val="22"/>
          <w:szCs w:val="22"/>
        </w:rPr>
        <w:t>rováděcích smluv formou</w:t>
      </w:r>
      <w:r w:rsidR="003478D3" w:rsidRPr="00936B10">
        <w:rPr>
          <w:rFonts w:ascii="Arial" w:hAnsi="Arial" w:cs="Arial"/>
          <w:snapToGrid w:val="0"/>
          <w:sz w:val="22"/>
          <w:szCs w:val="22"/>
        </w:rPr>
        <w:t xml:space="preserve"> Objednávek.</w:t>
      </w:r>
      <w:r w:rsidRPr="00936B10">
        <w:rPr>
          <w:rFonts w:ascii="Arial" w:hAnsi="Arial" w:cs="Arial"/>
          <w:snapToGrid w:val="0"/>
          <w:sz w:val="22"/>
          <w:szCs w:val="22"/>
        </w:rPr>
        <w:t xml:space="preserve"> </w:t>
      </w:r>
    </w:p>
    <w:p w14:paraId="09C0911F" w14:textId="0041C5A8" w:rsidR="00D94C73" w:rsidRDefault="00D94C73" w:rsidP="00936B10">
      <w:pPr>
        <w:rPr>
          <w:rFonts w:ascii="Arial" w:hAnsi="Arial" w:cs="Arial"/>
          <w:snapToGrid w:val="0"/>
          <w:sz w:val="22"/>
          <w:szCs w:val="22"/>
        </w:rPr>
      </w:pPr>
    </w:p>
    <w:p w14:paraId="10F303DB" w14:textId="77777777" w:rsidR="001979E2" w:rsidRPr="00936B10" w:rsidRDefault="001979E2" w:rsidP="00936B10">
      <w:pPr>
        <w:rPr>
          <w:rFonts w:ascii="Arial" w:hAnsi="Arial" w:cs="Arial"/>
          <w:snapToGrid w:val="0"/>
          <w:sz w:val="22"/>
          <w:szCs w:val="22"/>
        </w:rPr>
      </w:pPr>
    </w:p>
    <w:p w14:paraId="3B8C1732" w14:textId="77777777" w:rsidR="00D94C73" w:rsidRPr="00324A49" w:rsidRDefault="00D94C73" w:rsidP="00324A49">
      <w:pPr>
        <w:jc w:val="center"/>
        <w:rPr>
          <w:rFonts w:ascii="Arial" w:hAnsi="Arial" w:cs="Arial"/>
          <w:b/>
          <w:bCs/>
          <w:snapToGrid w:val="0"/>
        </w:rPr>
      </w:pPr>
      <w:r w:rsidRPr="00324A49">
        <w:rPr>
          <w:rFonts w:ascii="Arial" w:hAnsi="Arial" w:cs="Arial"/>
          <w:b/>
          <w:bCs/>
          <w:snapToGrid w:val="0"/>
        </w:rPr>
        <w:t>Čl. I.</w:t>
      </w:r>
    </w:p>
    <w:p w14:paraId="0862B734" w14:textId="67C168B6" w:rsidR="00D94C73" w:rsidRPr="00324A49" w:rsidRDefault="00D94C73" w:rsidP="00324A49">
      <w:pPr>
        <w:pStyle w:val="Nadpis1"/>
        <w:numPr>
          <w:ilvl w:val="0"/>
          <w:numId w:val="0"/>
        </w:numPr>
        <w:spacing w:before="0"/>
        <w:jc w:val="center"/>
        <w:rPr>
          <w:rFonts w:ascii="Arial" w:hAnsi="Arial"/>
          <w:sz w:val="24"/>
          <w:szCs w:val="24"/>
        </w:rPr>
      </w:pPr>
      <w:r w:rsidRPr="00324A49">
        <w:rPr>
          <w:rFonts w:ascii="Arial" w:hAnsi="Arial"/>
          <w:caps w:val="0"/>
          <w:sz w:val="24"/>
          <w:szCs w:val="24"/>
        </w:rPr>
        <w:t>Předmět a účel díla</w:t>
      </w:r>
    </w:p>
    <w:p w14:paraId="0ABB3A66" w14:textId="7EBF1640" w:rsidR="00E220F4" w:rsidRPr="00F52409" w:rsidRDefault="00D94C73" w:rsidP="00886837">
      <w:pPr>
        <w:pStyle w:val="Odstavecseseznamem"/>
        <w:numPr>
          <w:ilvl w:val="0"/>
          <w:numId w:val="3"/>
        </w:numPr>
        <w:tabs>
          <w:tab w:val="left" w:pos="1134"/>
        </w:tabs>
        <w:contextualSpacing w:val="0"/>
        <w:jc w:val="both"/>
        <w:rPr>
          <w:rFonts w:ascii="Arial" w:hAnsi="Arial" w:cs="Arial"/>
          <w:snapToGrid w:val="0"/>
          <w:sz w:val="22"/>
          <w:szCs w:val="22"/>
        </w:rPr>
      </w:pPr>
      <w:r w:rsidRPr="00F52409">
        <w:rPr>
          <w:rFonts w:ascii="Arial" w:hAnsi="Arial" w:cs="Arial"/>
          <w:snapToGrid w:val="0"/>
          <w:sz w:val="22"/>
          <w:szCs w:val="22"/>
        </w:rPr>
        <w:t xml:space="preserve">Zhotovitelé se touto </w:t>
      </w:r>
      <w:r w:rsidR="00E63A6E" w:rsidRPr="00F52409">
        <w:rPr>
          <w:rFonts w:ascii="Arial" w:hAnsi="Arial" w:cs="Arial"/>
          <w:snapToGrid w:val="0"/>
          <w:sz w:val="22"/>
          <w:szCs w:val="22"/>
        </w:rPr>
        <w:t xml:space="preserve">Dohodou </w:t>
      </w:r>
      <w:r w:rsidRPr="00F52409">
        <w:rPr>
          <w:rFonts w:ascii="Arial" w:hAnsi="Arial" w:cs="Arial"/>
          <w:snapToGrid w:val="0"/>
          <w:sz w:val="22"/>
          <w:szCs w:val="22"/>
        </w:rPr>
        <w:t xml:space="preserve">zavazují provést pro </w:t>
      </w:r>
      <w:r w:rsidR="001D50B7" w:rsidRPr="00F52409">
        <w:rPr>
          <w:rFonts w:ascii="Arial" w:hAnsi="Arial" w:cs="Arial"/>
          <w:snapToGrid w:val="0"/>
          <w:sz w:val="22"/>
          <w:szCs w:val="22"/>
        </w:rPr>
        <w:t>objednatel</w:t>
      </w:r>
      <w:r w:rsidR="00B608E1" w:rsidRPr="00F52409">
        <w:rPr>
          <w:rFonts w:ascii="Arial" w:hAnsi="Arial" w:cs="Arial"/>
          <w:snapToGrid w:val="0"/>
          <w:sz w:val="22"/>
          <w:szCs w:val="22"/>
        </w:rPr>
        <w:t>e</w:t>
      </w:r>
      <w:r w:rsidR="00324A49" w:rsidRPr="00F52409">
        <w:rPr>
          <w:rFonts w:ascii="Arial" w:hAnsi="Arial" w:cs="Arial"/>
          <w:snapToGrid w:val="0"/>
          <w:sz w:val="22"/>
          <w:szCs w:val="22"/>
        </w:rPr>
        <w:t xml:space="preserve"> dílo spočívající ve </w:t>
      </w:r>
      <w:r w:rsidRPr="00F52409">
        <w:rPr>
          <w:rFonts w:ascii="Arial" w:hAnsi="Arial" w:cs="Arial"/>
          <w:b/>
          <w:snapToGrid w:val="0"/>
          <w:sz w:val="22"/>
          <w:szCs w:val="22"/>
        </w:rPr>
        <w:t>„</w:t>
      </w:r>
      <w:r w:rsidR="00D92E1F" w:rsidRPr="00F52409">
        <w:rPr>
          <w:rFonts w:ascii="Arial" w:hAnsi="Arial" w:cs="Arial"/>
          <w:b/>
          <w:sz w:val="22"/>
          <w:szCs w:val="22"/>
        </w:rPr>
        <w:t xml:space="preserve">Zpracování </w:t>
      </w:r>
      <w:r w:rsidRPr="00F52409">
        <w:rPr>
          <w:rFonts w:ascii="Arial" w:hAnsi="Arial" w:cs="Arial"/>
          <w:b/>
          <w:sz w:val="22"/>
          <w:szCs w:val="22"/>
        </w:rPr>
        <w:t>znaleckých posudků</w:t>
      </w:r>
      <w:r w:rsidR="00D13C37" w:rsidRPr="00F52409">
        <w:rPr>
          <w:rFonts w:ascii="Arial" w:hAnsi="Arial" w:cs="Arial"/>
          <w:b/>
          <w:sz w:val="22"/>
          <w:szCs w:val="22"/>
        </w:rPr>
        <w:t>“</w:t>
      </w:r>
      <w:r w:rsidRPr="00F52409">
        <w:rPr>
          <w:rFonts w:ascii="Arial" w:hAnsi="Arial" w:cs="Arial"/>
          <w:b/>
          <w:sz w:val="22"/>
          <w:szCs w:val="22"/>
        </w:rPr>
        <w:t xml:space="preserve"> pro</w:t>
      </w:r>
      <w:r w:rsidR="00522601" w:rsidRPr="00F52409">
        <w:rPr>
          <w:rFonts w:ascii="Arial" w:hAnsi="Arial" w:cs="Arial"/>
          <w:b/>
          <w:sz w:val="22"/>
          <w:szCs w:val="22"/>
        </w:rPr>
        <w:t xml:space="preserve"> Státní pozemkový úřad v rámci</w:t>
      </w:r>
      <w:r w:rsidRPr="00F52409">
        <w:rPr>
          <w:rFonts w:ascii="Arial" w:hAnsi="Arial" w:cs="Arial"/>
          <w:b/>
          <w:sz w:val="22"/>
          <w:szCs w:val="22"/>
        </w:rPr>
        <w:t xml:space="preserve"> KPÚ pro</w:t>
      </w:r>
      <w:r w:rsidR="00F52409" w:rsidRPr="00F52409">
        <w:rPr>
          <w:rFonts w:ascii="Arial" w:hAnsi="Arial" w:cs="Arial"/>
          <w:b/>
          <w:sz w:val="22"/>
          <w:szCs w:val="22"/>
        </w:rPr>
        <w:t xml:space="preserve"> Středočeský kraj a hl. m. Praha </w:t>
      </w:r>
      <w:r w:rsidR="00522601" w:rsidRPr="00F52409">
        <w:rPr>
          <w:rFonts w:ascii="Arial" w:hAnsi="Arial" w:cs="Arial"/>
          <w:b/>
          <w:sz w:val="22"/>
          <w:szCs w:val="22"/>
        </w:rPr>
        <w:t xml:space="preserve">včetně </w:t>
      </w:r>
      <w:r w:rsidR="00FD0689" w:rsidRPr="00F52409">
        <w:rPr>
          <w:rFonts w:ascii="Arial" w:hAnsi="Arial" w:cs="Arial"/>
          <w:b/>
          <w:sz w:val="22"/>
          <w:szCs w:val="22"/>
        </w:rPr>
        <w:t>jeho poboč</w:t>
      </w:r>
      <w:r w:rsidR="00522601" w:rsidRPr="00F52409">
        <w:rPr>
          <w:rFonts w:ascii="Arial" w:hAnsi="Arial" w:cs="Arial"/>
          <w:b/>
          <w:sz w:val="22"/>
          <w:szCs w:val="22"/>
        </w:rPr>
        <w:t>ek</w:t>
      </w:r>
      <w:r w:rsidR="00FD0689" w:rsidRPr="00F52409">
        <w:rPr>
          <w:rFonts w:ascii="Arial" w:hAnsi="Arial" w:cs="Arial"/>
          <w:b/>
          <w:sz w:val="22"/>
          <w:szCs w:val="22"/>
        </w:rPr>
        <w:t>.</w:t>
      </w:r>
      <w:r w:rsidR="00E220F4" w:rsidRPr="00F52409">
        <w:rPr>
          <w:rFonts w:ascii="Arial" w:hAnsi="Arial" w:cs="Arial"/>
          <w:b/>
          <w:snapToGrid w:val="0"/>
          <w:sz w:val="22"/>
          <w:szCs w:val="22"/>
        </w:rPr>
        <w:t xml:space="preserve"> </w:t>
      </w:r>
    </w:p>
    <w:p w14:paraId="594D36FE" w14:textId="0CD9CFB4" w:rsidR="00D13C37" w:rsidRPr="00936B10" w:rsidRDefault="00D94C73" w:rsidP="00936B10">
      <w:pPr>
        <w:pStyle w:val="Odstavecseseznamem"/>
        <w:tabs>
          <w:tab w:val="left" w:pos="1134"/>
        </w:tabs>
        <w:ind w:left="360"/>
        <w:contextualSpacing w:val="0"/>
        <w:jc w:val="both"/>
        <w:rPr>
          <w:rFonts w:ascii="Arial" w:hAnsi="Arial" w:cs="Arial"/>
          <w:snapToGrid w:val="0"/>
          <w:sz w:val="22"/>
          <w:szCs w:val="22"/>
        </w:rPr>
      </w:pPr>
      <w:r w:rsidRPr="00324A49">
        <w:rPr>
          <w:rFonts w:ascii="Arial" w:hAnsi="Arial" w:cs="Arial"/>
          <w:snapToGrid w:val="0"/>
          <w:sz w:val="22"/>
          <w:szCs w:val="22"/>
        </w:rPr>
        <w:t>(</w:t>
      </w:r>
      <w:r w:rsidRPr="00936B10">
        <w:rPr>
          <w:rFonts w:ascii="Arial" w:hAnsi="Arial" w:cs="Arial"/>
          <w:snapToGrid w:val="0"/>
          <w:sz w:val="22"/>
          <w:szCs w:val="22"/>
        </w:rPr>
        <w:t>dále jen</w:t>
      </w:r>
      <w:r w:rsidRPr="00936B10">
        <w:rPr>
          <w:rFonts w:ascii="Arial" w:hAnsi="Arial" w:cs="Arial"/>
          <w:b/>
          <w:snapToGrid w:val="0"/>
          <w:sz w:val="22"/>
          <w:szCs w:val="22"/>
        </w:rPr>
        <w:t xml:space="preserve"> „dílo“</w:t>
      </w:r>
      <w:r w:rsidR="00D13C37" w:rsidRPr="00936B10">
        <w:rPr>
          <w:rFonts w:ascii="Arial" w:hAnsi="Arial" w:cs="Arial"/>
          <w:b/>
          <w:snapToGrid w:val="0"/>
          <w:sz w:val="22"/>
          <w:szCs w:val="22"/>
        </w:rPr>
        <w:t xml:space="preserve"> nebo „znalecký posudek“</w:t>
      </w:r>
      <w:r w:rsidRPr="00324A49">
        <w:rPr>
          <w:rFonts w:ascii="Arial" w:hAnsi="Arial" w:cs="Arial"/>
          <w:snapToGrid w:val="0"/>
          <w:sz w:val="22"/>
          <w:szCs w:val="22"/>
        </w:rPr>
        <w:t>).</w:t>
      </w:r>
    </w:p>
    <w:p w14:paraId="4E1AF7CB" w14:textId="632E0962" w:rsidR="00D94C73" w:rsidRDefault="00E220F4" w:rsidP="00936B10">
      <w:pPr>
        <w:tabs>
          <w:tab w:val="left" w:pos="1134"/>
        </w:tabs>
        <w:jc w:val="both"/>
        <w:rPr>
          <w:rFonts w:ascii="Arial" w:hAnsi="Arial" w:cs="Arial"/>
          <w:sz w:val="22"/>
          <w:szCs w:val="22"/>
        </w:rPr>
      </w:pPr>
      <w:r w:rsidRPr="00936B10">
        <w:rPr>
          <w:rFonts w:ascii="Arial" w:hAnsi="Arial" w:cs="Arial"/>
          <w:sz w:val="22"/>
          <w:szCs w:val="22"/>
        </w:rPr>
        <w:t xml:space="preserve">      </w:t>
      </w:r>
      <w:r w:rsidR="00D94C73" w:rsidRPr="00936B10">
        <w:rPr>
          <w:rFonts w:ascii="Arial" w:hAnsi="Arial" w:cs="Arial"/>
          <w:sz w:val="22"/>
          <w:szCs w:val="22"/>
        </w:rPr>
        <w:t xml:space="preserve">Dílo bude provedeno v rozsahu uvedeném v článku III. této </w:t>
      </w:r>
      <w:r w:rsidR="00FC13AB">
        <w:rPr>
          <w:rFonts w:ascii="Arial" w:hAnsi="Arial" w:cs="Arial"/>
          <w:sz w:val="22"/>
          <w:szCs w:val="22"/>
        </w:rPr>
        <w:t>Dohody</w:t>
      </w:r>
      <w:r w:rsidR="00D94C73" w:rsidRPr="00936B10">
        <w:rPr>
          <w:rFonts w:ascii="Arial" w:hAnsi="Arial" w:cs="Arial"/>
          <w:sz w:val="22"/>
          <w:szCs w:val="22"/>
        </w:rPr>
        <w:t xml:space="preserve">. </w:t>
      </w:r>
    </w:p>
    <w:p w14:paraId="5A81F937" w14:textId="77777777" w:rsidR="004E78D0" w:rsidRDefault="004E78D0" w:rsidP="00936B10">
      <w:pPr>
        <w:tabs>
          <w:tab w:val="left" w:pos="1134"/>
        </w:tabs>
        <w:jc w:val="both"/>
        <w:rPr>
          <w:rFonts w:ascii="Arial" w:hAnsi="Arial" w:cs="Arial"/>
          <w:sz w:val="22"/>
          <w:szCs w:val="22"/>
        </w:rPr>
      </w:pPr>
    </w:p>
    <w:p w14:paraId="07D9C7B4" w14:textId="2AE3BBE1" w:rsidR="009820D0" w:rsidRPr="00936B10" w:rsidRDefault="009820D0" w:rsidP="00886837">
      <w:pPr>
        <w:pStyle w:val="Odstavecseseznamem"/>
        <w:numPr>
          <w:ilvl w:val="0"/>
          <w:numId w:val="3"/>
        </w:numPr>
        <w:contextualSpacing w:val="0"/>
        <w:jc w:val="both"/>
        <w:rPr>
          <w:rFonts w:ascii="Arial" w:hAnsi="Arial" w:cs="Arial"/>
          <w:sz w:val="22"/>
          <w:szCs w:val="22"/>
        </w:rPr>
      </w:pPr>
      <w:r w:rsidRPr="1CA34882">
        <w:rPr>
          <w:rFonts w:ascii="Arial" w:hAnsi="Arial" w:cs="Arial"/>
          <w:sz w:val="22"/>
          <w:szCs w:val="22"/>
        </w:rPr>
        <w:t>Tato</w:t>
      </w:r>
      <w:r w:rsidR="001D50B7" w:rsidRPr="1CA34882">
        <w:rPr>
          <w:rFonts w:ascii="Arial" w:hAnsi="Arial" w:cs="Arial"/>
          <w:sz w:val="22"/>
          <w:szCs w:val="22"/>
        </w:rPr>
        <w:t xml:space="preserve"> </w:t>
      </w:r>
      <w:r w:rsidR="00E63A6E" w:rsidRPr="1CA34882">
        <w:rPr>
          <w:rFonts w:ascii="Arial" w:hAnsi="Arial" w:cs="Arial"/>
          <w:sz w:val="22"/>
          <w:szCs w:val="22"/>
        </w:rPr>
        <w:t>Dohoda</w:t>
      </w:r>
      <w:r w:rsidR="15E46900" w:rsidRPr="1CA34882">
        <w:rPr>
          <w:rFonts w:ascii="Arial" w:hAnsi="Arial" w:cs="Arial"/>
          <w:sz w:val="22"/>
          <w:szCs w:val="22"/>
        </w:rPr>
        <w:t xml:space="preserve"> </w:t>
      </w:r>
      <w:r w:rsidRPr="1CA34882">
        <w:rPr>
          <w:rFonts w:ascii="Arial" w:hAnsi="Arial" w:cs="Arial"/>
          <w:sz w:val="22"/>
          <w:szCs w:val="22"/>
        </w:rPr>
        <w:t>vymezuje podmínky týkající se dílčích plnění na pořízení opakujících se znaleckých služeb</w:t>
      </w:r>
      <w:r w:rsidR="009E758A" w:rsidRPr="1CA34882">
        <w:rPr>
          <w:rFonts w:ascii="Arial" w:hAnsi="Arial" w:cs="Arial"/>
          <w:sz w:val="22"/>
          <w:szCs w:val="22"/>
        </w:rPr>
        <w:t xml:space="preserve"> a </w:t>
      </w:r>
      <w:r w:rsidR="0011732E" w:rsidRPr="1CA34882">
        <w:rPr>
          <w:rFonts w:ascii="Arial" w:hAnsi="Arial" w:cs="Arial"/>
          <w:sz w:val="22"/>
          <w:szCs w:val="22"/>
        </w:rPr>
        <w:t xml:space="preserve">adekvátní </w:t>
      </w:r>
      <w:r w:rsidR="009E758A" w:rsidRPr="1CA34882">
        <w:rPr>
          <w:rFonts w:ascii="Arial" w:hAnsi="Arial" w:cs="Arial"/>
          <w:sz w:val="22"/>
          <w:szCs w:val="22"/>
        </w:rPr>
        <w:t>postup</w:t>
      </w:r>
      <w:r w:rsidR="0011732E" w:rsidRPr="1CA34882">
        <w:rPr>
          <w:rFonts w:ascii="Arial" w:hAnsi="Arial" w:cs="Arial"/>
          <w:sz w:val="22"/>
          <w:szCs w:val="22"/>
        </w:rPr>
        <w:t xml:space="preserve"> </w:t>
      </w:r>
      <w:r w:rsidR="009E758A" w:rsidRPr="1CA34882">
        <w:rPr>
          <w:rFonts w:ascii="Arial" w:hAnsi="Arial" w:cs="Arial"/>
          <w:sz w:val="22"/>
          <w:szCs w:val="22"/>
        </w:rPr>
        <w:t xml:space="preserve">dle </w:t>
      </w:r>
      <w:r w:rsidR="006D59F6" w:rsidRPr="1CA34882">
        <w:rPr>
          <w:rFonts w:ascii="Arial" w:hAnsi="Arial" w:cs="Arial"/>
          <w:sz w:val="22"/>
          <w:szCs w:val="22"/>
        </w:rPr>
        <w:t>Z</w:t>
      </w:r>
      <w:r w:rsidR="009E758A" w:rsidRPr="1CA34882">
        <w:rPr>
          <w:rFonts w:ascii="Arial" w:hAnsi="Arial" w:cs="Arial"/>
          <w:sz w:val="22"/>
          <w:szCs w:val="22"/>
        </w:rPr>
        <w:t>ZVZ tzv. zadávání dílčích veřejných zakázek</w:t>
      </w:r>
      <w:r w:rsidRPr="1CA34882">
        <w:rPr>
          <w:rFonts w:ascii="Arial" w:hAnsi="Arial" w:cs="Arial"/>
          <w:sz w:val="22"/>
          <w:szCs w:val="22"/>
        </w:rPr>
        <w:t>.</w:t>
      </w:r>
      <w:r w:rsidR="00196094" w:rsidRPr="1CA34882">
        <w:rPr>
          <w:rFonts w:ascii="Arial" w:hAnsi="Arial" w:cs="Arial"/>
          <w:sz w:val="22"/>
          <w:szCs w:val="22"/>
        </w:rPr>
        <w:t xml:space="preserve"> Potvrzenou</w:t>
      </w:r>
      <w:r w:rsidRPr="1CA34882">
        <w:rPr>
          <w:rFonts w:ascii="Arial" w:hAnsi="Arial" w:cs="Arial"/>
          <w:sz w:val="22"/>
          <w:szCs w:val="22"/>
        </w:rPr>
        <w:t xml:space="preserve"> Objednávkou</w:t>
      </w:r>
      <w:r w:rsidR="00196094" w:rsidRPr="1CA34882">
        <w:rPr>
          <w:rFonts w:ascii="Arial" w:hAnsi="Arial" w:cs="Arial"/>
          <w:sz w:val="22"/>
          <w:szCs w:val="22"/>
        </w:rPr>
        <w:t xml:space="preserve"> oběma smluvními stranami</w:t>
      </w:r>
      <w:r w:rsidRPr="1CA34882">
        <w:rPr>
          <w:rFonts w:ascii="Arial" w:hAnsi="Arial" w:cs="Arial"/>
          <w:sz w:val="22"/>
          <w:szCs w:val="22"/>
        </w:rPr>
        <w:t xml:space="preserve"> se rozumí dvoustranné právní jednání mezi vybraným zhotovitelem a objednatelem uzavřené postupem dle této </w:t>
      </w:r>
      <w:r w:rsidR="00A74E97" w:rsidRPr="1CA34882">
        <w:rPr>
          <w:rFonts w:ascii="Arial" w:hAnsi="Arial" w:cs="Arial"/>
          <w:sz w:val="22"/>
          <w:szCs w:val="22"/>
        </w:rPr>
        <w:t>Dohody</w:t>
      </w:r>
      <w:r w:rsidRPr="1CA34882">
        <w:rPr>
          <w:rFonts w:ascii="Arial" w:hAnsi="Arial" w:cs="Arial"/>
          <w:sz w:val="22"/>
          <w:szCs w:val="22"/>
        </w:rPr>
        <w:t xml:space="preserve">, na jejímž základě vybraný zhotovitel provede pro objednatele sjednané znalecké služby. Tato </w:t>
      </w:r>
      <w:r w:rsidR="00A74E97" w:rsidRPr="1CA34882">
        <w:rPr>
          <w:rFonts w:ascii="Arial" w:hAnsi="Arial" w:cs="Arial"/>
          <w:sz w:val="22"/>
          <w:szCs w:val="22"/>
        </w:rPr>
        <w:t>Dohoda</w:t>
      </w:r>
      <w:r w:rsidRPr="1CA34882">
        <w:rPr>
          <w:rFonts w:ascii="Arial" w:hAnsi="Arial" w:cs="Arial"/>
          <w:sz w:val="22"/>
          <w:szCs w:val="22"/>
        </w:rPr>
        <w:t xml:space="preserve"> dále vymezuje základní podmínky</w:t>
      </w:r>
      <w:r w:rsidR="00196094" w:rsidRPr="1CA34882">
        <w:rPr>
          <w:rFonts w:ascii="Arial" w:hAnsi="Arial" w:cs="Arial"/>
          <w:sz w:val="22"/>
          <w:szCs w:val="22"/>
        </w:rPr>
        <w:t xml:space="preserve"> zadávání</w:t>
      </w:r>
      <w:r w:rsidRPr="1CA34882">
        <w:rPr>
          <w:rFonts w:ascii="Arial" w:hAnsi="Arial" w:cs="Arial"/>
          <w:sz w:val="22"/>
          <w:szCs w:val="22"/>
        </w:rPr>
        <w:t xml:space="preserve"> Objednávek.</w:t>
      </w:r>
    </w:p>
    <w:p w14:paraId="7CED3364" w14:textId="77777777" w:rsidR="00FA2FCE" w:rsidRPr="00936B10" w:rsidRDefault="00FA2FCE" w:rsidP="00936B10">
      <w:pPr>
        <w:pStyle w:val="Odstavecseseznamem"/>
        <w:ind w:left="360"/>
        <w:contextualSpacing w:val="0"/>
        <w:jc w:val="both"/>
        <w:rPr>
          <w:rFonts w:ascii="Arial" w:hAnsi="Arial" w:cs="Arial"/>
          <w:sz w:val="22"/>
          <w:szCs w:val="22"/>
        </w:rPr>
      </w:pPr>
    </w:p>
    <w:p w14:paraId="5A284A08" w14:textId="7DAB7D34" w:rsidR="009820D0" w:rsidRPr="00936B10" w:rsidRDefault="001D50B7" w:rsidP="00886837">
      <w:pPr>
        <w:pStyle w:val="Odstavecseseznamem"/>
        <w:numPr>
          <w:ilvl w:val="0"/>
          <w:numId w:val="3"/>
        </w:numPr>
        <w:jc w:val="both"/>
        <w:rPr>
          <w:rFonts w:ascii="Arial" w:hAnsi="Arial" w:cs="Arial"/>
          <w:sz w:val="22"/>
          <w:szCs w:val="22"/>
        </w:rPr>
      </w:pPr>
      <w:r>
        <w:rPr>
          <w:rFonts w:ascii="Arial" w:hAnsi="Arial" w:cs="Arial"/>
          <w:sz w:val="22"/>
          <w:szCs w:val="22"/>
        </w:rPr>
        <w:t>Objednatel</w:t>
      </w:r>
      <w:r w:rsidR="009820D0" w:rsidRPr="00936B10">
        <w:rPr>
          <w:rFonts w:ascii="Arial" w:hAnsi="Arial" w:cs="Arial"/>
          <w:sz w:val="22"/>
          <w:szCs w:val="22"/>
        </w:rPr>
        <w:t xml:space="preserve"> se tímto zavazuje zaplatit zhotoviteli za dílo odměnu dle podmínek stanovených v této </w:t>
      </w:r>
      <w:r w:rsidR="00A74E97">
        <w:rPr>
          <w:rFonts w:ascii="Arial" w:hAnsi="Arial" w:cs="Arial"/>
          <w:sz w:val="22"/>
          <w:szCs w:val="22"/>
        </w:rPr>
        <w:t>Dohodě</w:t>
      </w:r>
      <w:r w:rsidR="009820D0" w:rsidRPr="00936B10">
        <w:rPr>
          <w:rFonts w:ascii="Arial" w:hAnsi="Arial" w:cs="Arial"/>
          <w:sz w:val="22"/>
          <w:szCs w:val="22"/>
        </w:rPr>
        <w:t xml:space="preserve"> a v jednotlivých Objednávkách. </w:t>
      </w:r>
      <w:r>
        <w:rPr>
          <w:rFonts w:ascii="Arial" w:hAnsi="Arial" w:cs="Arial"/>
          <w:sz w:val="22"/>
          <w:szCs w:val="22"/>
        </w:rPr>
        <w:t>Objednavatel</w:t>
      </w:r>
      <w:r w:rsidR="009820D0" w:rsidRPr="00936B10">
        <w:rPr>
          <w:rFonts w:ascii="Arial" w:hAnsi="Arial" w:cs="Arial"/>
          <w:sz w:val="22"/>
          <w:szCs w:val="22"/>
        </w:rPr>
        <w:t xml:space="preserve"> se zavazuje poskytovat zhotoviteli nezbytnou součinnost.</w:t>
      </w:r>
    </w:p>
    <w:p w14:paraId="3E623F6F" w14:textId="77777777" w:rsidR="009820D0" w:rsidRPr="00936B10" w:rsidRDefault="009820D0" w:rsidP="00936B10">
      <w:pPr>
        <w:pStyle w:val="Odstavecseseznamem"/>
        <w:ind w:left="567"/>
        <w:contextualSpacing w:val="0"/>
        <w:jc w:val="both"/>
        <w:rPr>
          <w:rFonts w:ascii="Arial" w:hAnsi="Arial" w:cs="Arial"/>
          <w:sz w:val="22"/>
          <w:szCs w:val="22"/>
        </w:rPr>
      </w:pPr>
    </w:p>
    <w:p w14:paraId="5E3D0BB1" w14:textId="77777777" w:rsidR="00D94C73" w:rsidRPr="00324A49" w:rsidRDefault="00D94C73" w:rsidP="00936B10">
      <w:pPr>
        <w:jc w:val="center"/>
        <w:rPr>
          <w:rFonts w:ascii="Arial" w:hAnsi="Arial" w:cs="Arial"/>
          <w:b/>
          <w:bCs/>
          <w:snapToGrid w:val="0"/>
        </w:rPr>
      </w:pPr>
      <w:r w:rsidRPr="00324A49">
        <w:rPr>
          <w:rFonts w:ascii="Arial" w:hAnsi="Arial" w:cs="Arial"/>
          <w:b/>
          <w:bCs/>
          <w:snapToGrid w:val="0"/>
        </w:rPr>
        <w:t>Čl. II.</w:t>
      </w:r>
    </w:p>
    <w:p w14:paraId="66F65BFE" w14:textId="77777777" w:rsidR="00D94C73" w:rsidRPr="00324A49" w:rsidRDefault="00D94C73" w:rsidP="00936B10">
      <w:pPr>
        <w:jc w:val="center"/>
        <w:rPr>
          <w:rFonts w:ascii="Arial" w:hAnsi="Arial" w:cs="Arial"/>
          <w:b/>
          <w:bCs/>
          <w:snapToGrid w:val="0"/>
        </w:rPr>
      </w:pPr>
      <w:r w:rsidRPr="00324A49">
        <w:rPr>
          <w:rFonts w:ascii="Arial" w:hAnsi="Arial" w:cs="Arial"/>
          <w:b/>
          <w:bCs/>
          <w:snapToGrid w:val="0"/>
        </w:rPr>
        <w:t>Podklady k provedení díla</w:t>
      </w:r>
    </w:p>
    <w:p w14:paraId="182C286F" w14:textId="3678C810" w:rsidR="00FA2FCE" w:rsidRPr="00936B10" w:rsidRDefault="00FA2FCE" w:rsidP="00886837">
      <w:pPr>
        <w:pStyle w:val="Odstavecseseznamem"/>
        <w:numPr>
          <w:ilvl w:val="0"/>
          <w:numId w:val="15"/>
        </w:numPr>
        <w:rPr>
          <w:rFonts w:ascii="Arial" w:hAnsi="Arial" w:cs="Arial"/>
          <w:sz w:val="22"/>
          <w:szCs w:val="22"/>
        </w:rPr>
      </w:pPr>
      <w:r w:rsidRPr="00936B10">
        <w:rPr>
          <w:rFonts w:ascii="Arial" w:hAnsi="Arial" w:cs="Arial"/>
          <w:sz w:val="22"/>
          <w:szCs w:val="22"/>
        </w:rPr>
        <w:t>Nabídka zhotovitelů</w:t>
      </w:r>
      <w:r w:rsidR="00324A49">
        <w:rPr>
          <w:rFonts w:ascii="Arial" w:hAnsi="Arial" w:cs="Arial"/>
          <w:sz w:val="22"/>
          <w:szCs w:val="22"/>
        </w:rPr>
        <w:t>:</w:t>
      </w:r>
    </w:p>
    <w:p w14:paraId="29FA3F70" w14:textId="6849BE25" w:rsidR="00FA2FCE" w:rsidRPr="003A76EE" w:rsidRDefault="00FA2FCE" w:rsidP="00936B10">
      <w:pPr>
        <w:ind w:left="360"/>
        <w:rPr>
          <w:rFonts w:ascii="Arial" w:hAnsi="Arial" w:cs="Arial"/>
          <w:sz w:val="22"/>
          <w:szCs w:val="22"/>
        </w:rPr>
      </w:pPr>
      <w:r w:rsidRPr="003A76EE">
        <w:rPr>
          <w:rFonts w:ascii="Arial" w:hAnsi="Arial" w:cs="Arial"/>
          <w:sz w:val="22"/>
          <w:szCs w:val="22"/>
        </w:rPr>
        <w:t xml:space="preserve">Zhotovitel </w:t>
      </w:r>
      <w:r w:rsidR="00D94C73" w:rsidRPr="003A76EE">
        <w:rPr>
          <w:rFonts w:ascii="Arial" w:hAnsi="Arial" w:cs="Arial"/>
          <w:sz w:val="22"/>
          <w:szCs w:val="22"/>
        </w:rPr>
        <w:t>č. 1 ze dne</w:t>
      </w:r>
      <w:r w:rsidR="003A76EE" w:rsidRPr="003A76EE">
        <w:rPr>
          <w:rFonts w:ascii="Arial" w:hAnsi="Arial" w:cs="Arial"/>
          <w:sz w:val="22"/>
          <w:szCs w:val="22"/>
        </w:rPr>
        <w:t xml:space="preserve"> 30. 4. 2023.</w:t>
      </w:r>
    </w:p>
    <w:p w14:paraId="2CB321BA" w14:textId="4928C5A7" w:rsidR="00FA2FCE" w:rsidRPr="003A76EE" w:rsidRDefault="00FA2FCE" w:rsidP="00936B10">
      <w:pPr>
        <w:rPr>
          <w:rFonts w:ascii="Arial" w:hAnsi="Arial" w:cs="Arial"/>
          <w:sz w:val="22"/>
          <w:szCs w:val="22"/>
        </w:rPr>
      </w:pPr>
      <w:r w:rsidRPr="003A76EE">
        <w:rPr>
          <w:rFonts w:ascii="Arial" w:hAnsi="Arial" w:cs="Arial"/>
          <w:sz w:val="22"/>
          <w:szCs w:val="22"/>
        </w:rPr>
        <w:t xml:space="preserve">     </w:t>
      </w:r>
      <w:r w:rsidR="00D94C73" w:rsidRPr="003A76EE">
        <w:rPr>
          <w:rFonts w:ascii="Arial" w:hAnsi="Arial" w:cs="Arial"/>
          <w:sz w:val="22"/>
          <w:szCs w:val="22"/>
        </w:rPr>
        <w:t xml:space="preserve"> </w:t>
      </w:r>
      <w:r w:rsidRPr="003A76EE">
        <w:rPr>
          <w:rFonts w:ascii="Arial" w:hAnsi="Arial" w:cs="Arial"/>
          <w:sz w:val="22"/>
          <w:szCs w:val="22"/>
        </w:rPr>
        <w:t>Zhotovitel č. 2 ze dne</w:t>
      </w:r>
      <w:r w:rsidR="003A76EE" w:rsidRPr="003A76EE">
        <w:rPr>
          <w:rFonts w:ascii="Arial" w:hAnsi="Arial" w:cs="Arial"/>
          <w:sz w:val="22"/>
          <w:szCs w:val="22"/>
        </w:rPr>
        <w:t xml:space="preserve"> 8. 5. 2023.</w:t>
      </w:r>
    </w:p>
    <w:p w14:paraId="7A9DA62B" w14:textId="66F0BE4F" w:rsidR="00522601" w:rsidRPr="003A76EE" w:rsidRDefault="00522601" w:rsidP="00936B10">
      <w:pPr>
        <w:rPr>
          <w:rFonts w:ascii="Arial" w:hAnsi="Arial" w:cs="Arial"/>
          <w:sz w:val="22"/>
          <w:szCs w:val="22"/>
        </w:rPr>
      </w:pPr>
      <w:r w:rsidRPr="003A76EE">
        <w:rPr>
          <w:rFonts w:ascii="Arial" w:hAnsi="Arial" w:cs="Arial"/>
          <w:sz w:val="22"/>
          <w:szCs w:val="22"/>
        </w:rPr>
        <w:t xml:space="preserve">      Zhotovitel č. 3 ze dne</w:t>
      </w:r>
      <w:r w:rsidR="003A76EE" w:rsidRPr="003A76EE">
        <w:rPr>
          <w:rFonts w:ascii="Arial" w:hAnsi="Arial" w:cs="Arial"/>
          <w:sz w:val="22"/>
          <w:szCs w:val="22"/>
        </w:rPr>
        <w:t xml:space="preserve"> 3. 5. 2023.</w:t>
      </w:r>
    </w:p>
    <w:p w14:paraId="4F92E2FC" w14:textId="7C11C5A3" w:rsidR="00F52409" w:rsidRPr="003A76EE" w:rsidRDefault="00F52409" w:rsidP="00F52409">
      <w:pPr>
        <w:rPr>
          <w:rFonts w:ascii="Arial" w:hAnsi="Arial" w:cs="Arial"/>
          <w:sz w:val="22"/>
          <w:szCs w:val="22"/>
        </w:rPr>
      </w:pPr>
      <w:r w:rsidRPr="003A76EE">
        <w:rPr>
          <w:rFonts w:ascii="Arial" w:hAnsi="Arial" w:cs="Arial"/>
          <w:sz w:val="22"/>
          <w:szCs w:val="22"/>
        </w:rPr>
        <w:t xml:space="preserve">      Zhotovitel č. 4 ze dne</w:t>
      </w:r>
      <w:r w:rsidR="003A76EE" w:rsidRPr="003A76EE">
        <w:rPr>
          <w:rFonts w:ascii="Arial" w:hAnsi="Arial" w:cs="Arial"/>
          <w:sz w:val="22"/>
          <w:szCs w:val="22"/>
        </w:rPr>
        <w:t xml:space="preserve"> 3. 5. 2023.</w:t>
      </w:r>
    </w:p>
    <w:p w14:paraId="1C328F19" w14:textId="5115E616" w:rsidR="00F52409" w:rsidRPr="003A76EE" w:rsidRDefault="00F52409" w:rsidP="00F52409">
      <w:pPr>
        <w:rPr>
          <w:rFonts w:ascii="Arial" w:hAnsi="Arial" w:cs="Arial"/>
          <w:sz w:val="22"/>
          <w:szCs w:val="22"/>
        </w:rPr>
      </w:pPr>
      <w:r w:rsidRPr="003A76EE">
        <w:rPr>
          <w:rFonts w:ascii="Arial" w:hAnsi="Arial" w:cs="Arial"/>
          <w:sz w:val="22"/>
          <w:szCs w:val="22"/>
        </w:rPr>
        <w:t xml:space="preserve">      Zhotovitel č. 5 ze dne</w:t>
      </w:r>
      <w:r w:rsidR="003A76EE" w:rsidRPr="003A76EE">
        <w:rPr>
          <w:rFonts w:ascii="Arial" w:hAnsi="Arial" w:cs="Arial"/>
          <w:sz w:val="22"/>
          <w:szCs w:val="22"/>
        </w:rPr>
        <w:t xml:space="preserve"> 8. 5. 2023.</w:t>
      </w:r>
    </w:p>
    <w:p w14:paraId="63780EC9" w14:textId="7457B577" w:rsidR="00D94C73" w:rsidRPr="00936B10" w:rsidRDefault="00FA2FCE" w:rsidP="00936B10">
      <w:pPr>
        <w:rPr>
          <w:rFonts w:ascii="Arial" w:hAnsi="Arial" w:cs="Arial"/>
          <w:sz w:val="22"/>
          <w:szCs w:val="22"/>
        </w:rPr>
      </w:pPr>
      <w:r w:rsidRPr="00B608E1">
        <w:rPr>
          <w:rFonts w:ascii="Arial" w:hAnsi="Arial" w:cs="Arial"/>
          <w:sz w:val="22"/>
          <w:szCs w:val="22"/>
          <w:highlight w:val="lightGray"/>
        </w:rPr>
        <w:t xml:space="preserve">    </w:t>
      </w:r>
    </w:p>
    <w:p w14:paraId="537C0C46" w14:textId="782AE537" w:rsidR="00D94C73" w:rsidRPr="00324A49" w:rsidRDefault="00D94C73" w:rsidP="00886837">
      <w:pPr>
        <w:pStyle w:val="Odstavecseseznamem"/>
        <w:numPr>
          <w:ilvl w:val="0"/>
          <w:numId w:val="4"/>
        </w:numPr>
        <w:contextualSpacing w:val="0"/>
        <w:jc w:val="both"/>
        <w:rPr>
          <w:rFonts w:ascii="Arial" w:hAnsi="Arial" w:cs="Arial"/>
          <w:sz w:val="22"/>
          <w:szCs w:val="22"/>
        </w:rPr>
      </w:pPr>
      <w:r w:rsidRPr="00936B10">
        <w:rPr>
          <w:rStyle w:val="l-L2Char"/>
          <w:rFonts w:cs="Arial"/>
          <w:sz w:val="22"/>
          <w:szCs w:val="22"/>
        </w:rPr>
        <w:t xml:space="preserve">Zhotovitel se zavazuje řídit se při provádění díla ustanoveními této </w:t>
      </w:r>
      <w:r w:rsidR="00A74E97">
        <w:rPr>
          <w:rStyle w:val="l-L2Char"/>
          <w:rFonts w:cs="Arial"/>
          <w:sz w:val="22"/>
          <w:szCs w:val="22"/>
        </w:rPr>
        <w:t>Dohody</w:t>
      </w:r>
      <w:r w:rsidRPr="00936B10">
        <w:rPr>
          <w:rStyle w:val="l-L2Char"/>
          <w:rFonts w:cs="Arial"/>
          <w:sz w:val="22"/>
          <w:szCs w:val="22"/>
        </w:rPr>
        <w:t xml:space="preserve"> a platnými právními předpisy a „</w:t>
      </w:r>
      <w:r w:rsidRPr="00936B10">
        <w:rPr>
          <w:rStyle w:val="l-L2Char"/>
          <w:rFonts w:cs="Arial"/>
          <w:i/>
          <w:sz w:val="22"/>
          <w:szCs w:val="22"/>
        </w:rPr>
        <w:t>Standardy zpracování znaleckých posudků pro Státní pozemkový úřad</w:t>
      </w:r>
      <w:r w:rsidRPr="00936B10">
        <w:rPr>
          <w:rStyle w:val="l-L2Char"/>
          <w:rFonts w:cs="Arial"/>
          <w:sz w:val="22"/>
          <w:szCs w:val="22"/>
        </w:rPr>
        <w:t xml:space="preserve">“ (dále </w:t>
      </w:r>
      <w:r w:rsidR="00142540" w:rsidRPr="00936B10">
        <w:rPr>
          <w:rStyle w:val="l-L2Char"/>
          <w:rFonts w:cs="Arial"/>
          <w:sz w:val="22"/>
          <w:szCs w:val="22"/>
        </w:rPr>
        <w:t>„</w:t>
      </w:r>
      <w:r w:rsidRPr="00936B10">
        <w:rPr>
          <w:rStyle w:val="l-L2Char"/>
          <w:rFonts w:cs="Arial"/>
          <w:sz w:val="22"/>
          <w:szCs w:val="22"/>
        </w:rPr>
        <w:t>Standardy</w:t>
      </w:r>
      <w:r w:rsidR="00142540" w:rsidRPr="00936B10">
        <w:rPr>
          <w:rStyle w:val="l-L2Char"/>
          <w:rFonts w:cs="Arial"/>
          <w:sz w:val="22"/>
          <w:szCs w:val="22"/>
        </w:rPr>
        <w:t>“</w:t>
      </w:r>
      <w:r w:rsidRPr="00936B10">
        <w:rPr>
          <w:rStyle w:val="l-L2Char"/>
          <w:rFonts w:cs="Arial"/>
          <w:sz w:val="22"/>
          <w:szCs w:val="22"/>
        </w:rPr>
        <w:t xml:space="preserve">), které jsou </w:t>
      </w:r>
      <w:r w:rsidR="00142540" w:rsidRPr="00936B10">
        <w:rPr>
          <w:rStyle w:val="l-L2Char"/>
          <w:rFonts w:cs="Arial"/>
          <w:sz w:val="22"/>
          <w:szCs w:val="22"/>
        </w:rPr>
        <w:t xml:space="preserve">uvedeny v příloze č. 1 této </w:t>
      </w:r>
      <w:r w:rsidR="00A74E97">
        <w:rPr>
          <w:rStyle w:val="l-L2Char"/>
          <w:rFonts w:cs="Arial"/>
          <w:sz w:val="22"/>
          <w:szCs w:val="22"/>
        </w:rPr>
        <w:t>Dohody</w:t>
      </w:r>
      <w:r w:rsidR="00142540" w:rsidRPr="00936B10">
        <w:rPr>
          <w:rStyle w:val="l-L2Char"/>
          <w:rFonts w:cs="Arial"/>
          <w:sz w:val="22"/>
          <w:szCs w:val="22"/>
        </w:rPr>
        <w:t xml:space="preserve"> </w:t>
      </w:r>
      <w:r w:rsidRPr="00936B10">
        <w:rPr>
          <w:rStyle w:val="l-L2Char"/>
          <w:rFonts w:cs="Arial"/>
          <w:sz w:val="22"/>
          <w:szCs w:val="22"/>
        </w:rPr>
        <w:t>a</w:t>
      </w:r>
      <w:r w:rsidR="00FA2FCE" w:rsidRPr="00936B10">
        <w:rPr>
          <w:rStyle w:val="l-L2Char"/>
          <w:rFonts w:cs="Arial"/>
          <w:sz w:val="22"/>
          <w:szCs w:val="22"/>
        </w:rPr>
        <w:t xml:space="preserve"> dalšími</w:t>
      </w:r>
      <w:r w:rsidRPr="00936B10">
        <w:rPr>
          <w:rStyle w:val="l-L2Char"/>
          <w:rFonts w:cs="Arial"/>
          <w:sz w:val="22"/>
          <w:szCs w:val="22"/>
        </w:rPr>
        <w:t xml:space="preserve"> návody vztahujícími se k předmětu díla (dále jen „předpisy“). </w:t>
      </w:r>
      <w:r w:rsidRPr="00936B10">
        <w:rPr>
          <w:rFonts w:ascii="Arial" w:hAnsi="Arial" w:cs="Arial"/>
          <w:sz w:val="22"/>
          <w:szCs w:val="22"/>
        </w:rPr>
        <w:t>V případě, že v průběhu plnění předmětu veřejné zakázky nabude platnosti a účinnosti novela některého z předpisů, popřípadě nabude platnosti a účinnosti jiný předpis vztahující se k předmětu plnění díla, je zhotovitel povinen při realizaci veřejné zakázky řídit se těmito novými předpisy.</w:t>
      </w:r>
    </w:p>
    <w:p w14:paraId="58EFB896" w14:textId="77777777" w:rsidR="00D94C73" w:rsidRPr="00936B10" w:rsidRDefault="00D94C73" w:rsidP="00936B10">
      <w:pPr>
        <w:pStyle w:val="Odstavecseseznamem"/>
        <w:ind w:left="567"/>
        <w:rPr>
          <w:rFonts w:ascii="Arial" w:hAnsi="Arial" w:cs="Arial"/>
          <w:sz w:val="22"/>
          <w:szCs w:val="22"/>
        </w:rPr>
      </w:pPr>
    </w:p>
    <w:p w14:paraId="7F89468D" w14:textId="77777777" w:rsidR="00D94C73" w:rsidRPr="00324A49" w:rsidRDefault="00D94C73" w:rsidP="00936B10">
      <w:pPr>
        <w:jc w:val="center"/>
        <w:rPr>
          <w:rFonts w:ascii="Arial" w:hAnsi="Arial" w:cs="Arial"/>
          <w:b/>
          <w:bCs/>
          <w:snapToGrid w:val="0"/>
        </w:rPr>
      </w:pPr>
      <w:r w:rsidRPr="00324A49">
        <w:rPr>
          <w:rFonts w:ascii="Arial" w:hAnsi="Arial" w:cs="Arial"/>
          <w:b/>
          <w:bCs/>
          <w:snapToGrid w:val="0"/>
        </w:rPr>
        <w:t>Čl. III.</w:t>
      </w:r>
    </w:p>
    <w:p w14:paraId="50649D49" w14:textId="42340F7D" w:rsidR="00D94C73" w:rsidRPr="00324A49" w:rsidRDefault="00D94C73" w:rsidP="00936B10">
      <w:pPr>
        <w:pStyle w:val="Nadpis3"/>
        <w:numPr>
          <w:ilvl w:val="0"/>
          <w:numId w:val="0"/>
        </w:numPr>
        <w:spacing w:before="0"/>
        <w:jc w:val="center"/>
        <w:rPr>
          <w:rFonts w:ascii="Arial" w:hAnsi="Arial" w:cs="Arial"/>
          <w:b/>
          <w:szCs w:val="24"/>
        </w:rPr>
      </w:pPr>
      <w:r w:rsidRPr="00324A49">
        <w:rPr>
          <w:rFonts w:ascii="Arial" w:hAnsi="Arial" w:cs="Arial"/>
          <w:b/>
          <w:szCs w:val="24"/>
        </w:rPr>
        <w:t xml:space="preserve">Rozsah díla a podmínky zadávání </w:t>
      </w:r>
      <w:r w:rsidR="003A26D9" w:rsidRPr="00324A49">
        <w:rPr>
          <w:rFonts w:ascii="Arial" w:hAnsi="Arial" w:cs="Arial"/>
          <w:b/>
          <w:szCs w:val="24"/>
        </w:rPr>
        <w:t>objednávek znaleckých posudků</w:t>
      </w:r>
    </w:p>
    <w:p w14:paraId="3EF2E258" w14:textId="3EB4C709" w:rsidR="00D94C73" w:rsidRPr="00B608E1" w:rsidRDefault="00D94C73" w:rsidP="00886837">
      <w:pPr>
        <w:pStyle w:val="Zkladntextodsazen2"/>
        <w:numPr>
          <w:ilvl w:val="0"/>
          <w:numId w:val="7"/>
        </w:numPr>
        <w:tabs>
          <w:tab w:val="left" w:pos="567"/>
        </w:tabs>
        <w:spacing w:after="0" w:line="240" w:lineRule="auto"/>
        <w:jc w:val="both"/>
        <w:rPr>
          <w:rFonts w:ascii="Arial" w:hAnsi="Arial" w:cs="Arial"/>
          <w:sz w:val="22"/>
          <w:szCs w:val="22"/>
        </w:rPr>
      </w:pPr>
      <w:r w:rsidRPr="00B608E1">
        <w:rPr>
          <w:rFonts w:ascii="Arial" w:hAnsi="Arial" w:cs="Arial"/>
          <w:sz w:val="22"/>
          <w:szCs w:val="22"/>
        </w:rPr>
        <w:t xml:space="preserve">Znalecké </w:t>
      </w:r>
      <w:r w:rsidR="00D83EED" w:rsidRPr="00B608E1">
        <w:rPr>
          <w:rFonts w:ascii="Arial" w:hAnsi="Arial" w:cs="Arial"/>
          <w:sz w:val="22"/>
          <w:szCs w:val="22"/>
        </w:rPr>
        <w:t>posudky</w:t>
      </w:r>
      <w:r w:rsidR="003A26D9" w:rsidRPr="00B608E1">
        <w:rPr>
          <w:rFonts w:ascii="Arial" w:hAnsi="Arial" w:cs="Arial"/>
          <w:sz w:val="22"/>
          <w:szCs w:val="22"/>
        </w:rPr>
        <w:t>,</w:t>
      </w:r>
      <w:r w:rsidR="00D83EED" w:rsidRPr="00B608E1">
        <w:rPr>
          <w:rFonts w:ascii="Arial" w:hAnsi="Arial" w:cs="Arial"/>
          <w:sz w:val="22"/>
          <w:szCs w:val="22"/>
        </w:rPr>
        <w:t xml:space="preserve"> </w:t>
      </w:r>
      <w:r w:rsidRPr="00B608E1">
        <w:rPr>
          <w:rFonts w:ascii="Arial" w:hAnsi="Arial" w:cs="Arial"/>
          <w:sz w:val="22"/>
          <w:szCs w:val="22"/>
        </w:rPr>
        <w:t>které budou prováděny při plnění díla:</w:t>
      </w:r>
    </w:p>
    <w:p w14:paraId="4FCFB9AA" w14:textId="258B6848" w:rsidR="00E220F4" w:rsidRPr="00DD03EE" w:rsidRDefault="00DD03EE" w:rsidP="00936B10">
      <w:pPr>
        <w:pStyle w:val="Zkladntextodsazen2"/>
        <w:tabs>
          <w:tab w:val="left" w:pos="567"/>
        </w:tabs>
        <w:spacing w:after="0" w:line="240" w:lineRule="auto"/>
        <w:ind w:left="360"/>
        <w:jc w:val="both"/>
        <w:rPr>
          <w:rFonts w:ascii="Arial" w:hAnsi="Arial" w:cs="Arial"/>
          <w:b/>
          <w:bCs/>
          <w:sz w:val="22"/>
          <w:szCs w:val="22"/>
        </w:rPr>
      </w:pPr>
      <w:r w:rsidRPr="00DD03EE">
        <w:rPr>
          <w:rFonts w:ascii="Arial" w:hAnsi="Arial" w:cs="Arial"/>
          <w:b/>
          <w:bCs/>
          <w:sz w:val="22"/>
          <w:szCs w:val="22"/>
        </w:rPr>
        <w:t xml:space="preserve">Znalecké posudky </w:t>
      </w:r>
      <w:r>
        <w:rPr>
          <w:rFonts w:ascii="Arial" w:hAnsi="Arial" w:cs="Arial"/>
          <w:b/>
          <w:bCs/>
          <w:sz w:val="22"/>
          <w:szCs w:val="22"/>
        </w:rPr>
        <w:t>po</w:t>
      </w:r>
      <w:r w:rsidRPr="00DD03EE">
        <w:rPr>
          <w:rFonts w:ascii="Arial" w:hAnsi="Arial" w:cs="Arial"/>
          <w:b/>
          <w:bCs/>
          <w:sz w:val="22"/>
          <w:szCs w:val="22"/>
        </w:rPr>
        <w:t>dle Specifikace znaleckých služeb – Ceníku zpracování znaleckých posudků, který je Přílohou č. 2 této Dohody.</w:t>
      </w:r>
    </w:p>
    <w:p w14:paraId="29EFBA52" w14:textId="33295D1C" w:rsidR="00D83EED" w:rsidRPr="00936B10" w:rsidRDefault="00D83EED" w:rsidP="00936B10">
      <w:pPr>
        <w:pStyle w:val="Zkladntextodsazen2"/>
        <w:tabs>
          <w:tab w:val="left" w:pos="567"/>
        </w:tabs>
        <w:spacing w:after="0" w:line="240" w:lineRule="auto"/>
        <w:ind w:left="360"/>
        <w:jc w:val="both"/>
        <w:rPr>
          <w:rFonts w:ascii="Arial" w:hAnsi="Arial" w:cs="Arial"/>
          <w:sz w:val="22"/>
          <w:szCs w:val="22"/>
        </w:rPr>
      </w:pPr>
      <w:r w:rsidRPr="00936B10">
        <w:rPr>
          <w:rFonts w:ascii="Arial" w:hAnsi="Arial" w:cs="Arial"/>
          <w:sz w:val="22"/>
          <w:szCs w:val="22"/>
        </w:rPr>
        <w:t xml:space="preserve"> </w:t>
      </w:r>
    </w:p>
    <w:p w14:paraId="3BDA5138" w14:textId="0E73E367" w:rsidR="00AB3502" w:rsidRPr="00D564EC" w:rsidRDefault="00D94C73" w:rsidP="00886837">
      <w:pPr>
        <w:pStyle w:val="Zkladntextodsazen2"/>
        <w:numPr>
          <w:ilvl w:val="0"/>
          <w:numId w:val="7"/>
        </w:numPr>
        <w:tabs>
          <w:tab w:val="left" w:pos="567"/>
        </w:tabs>
        <w:spacing w:after="0" w:line="240" w:lineRule="auto"/>
        <w:jc w:val="both"/>
        <w:rPr>
          <w:rFonts w:ascii="Arial" w:hAnsi="Arial" w:cs="Arial"/>
          <w:sz w:val="22"/>
          <w:szCs w:val="22"/>
        </w:rPr>
      </w:pPr>
      <w:r w:rsidRPr="00D564EC">
        <w:rPr>
          <w:rFonts w:ascii="Arial" w:hAnsi="Arial" w:cs="Arial"/>
          <w:sz w:val="22"/>
          <w:szCs w:val="22"/>
        </w:rPr>
        <w:t xml:space="preserve">Jednotlivé </w:t>
      </w:r>
      <w:r w:rsidR="003A26D9" w:rsidRPr="00D564EC">
        <w:rPr>
          <w:rFonts w:ascii="Arial" w:hAnsi="Arial" w:cs="Arial"/>
          <w:sz w:val="22"/>
          <w:szCs w:val="22"/>
        </w:rPr>
        <w:t>znalecké posudky</w:t>
      </w:r>
      <w:r w:rsidRPr="00D564EC">
        <w:rPr>
          <w:rFonts w:ascii="Arial" w:hAnsi="Arial" w:cs="Arial"/>
          <w:sz w:val="22"/>
          <w:szCs w:val="22"/>
        </w:rPr>
        <w:t xml:space="preserve"> budou zhotoviteli zadávány na základě písemné Výzvy </w:t>
      </w:r>
      <w:r w:rsidR="009F2858" w:rsidRPr="00D564EC">
        <w:rPr>
          <w:rFonts w:ascii="Arial" w:hAnsi="Arial" w:cs="Arial"/>
          <w:sz w:val="22"/>
          <w:szCs w:val="22"/>
        </w:rPr>
        <w:t>k</w:t>
      </w:r>
      <w:r w:rsidR="009F2858">
        <w:rPr>
          <w:rFonts w:ascii="Arial" w:hAnsi="Arial" w:cs="Arial"/>
          <w:sz w:val="22"/>
          <w:szCs w:val="22"/>
        </w:rPr>
        <w:t> </w:t>
      </w:r>
      <w:r w:rsidRPr="00D564EC">
        <w:rPr>
          <w:rFonts w:ascii="Arial" w:hAnsi="Arial" w:cs="Arial"/>
          <w:sz w:val="22"/>
          <w:szCs w:val="22"/>
        </w:rPr>
        <w:t>poskytnutí plnění</w:t>
      </w:r>
      <w:r w:rsidR="00A56BDF" w:rsidRPr="00D564EC">
        <w:rPr>
          <w:rFonts w:ascii="Arial" w:hAnsi="Arial" w:cs="Arial"/>
          <w:sz w:val="22"/>
          <w:szCs w:val="22"/>
        </w:rPr>
        <w:t>.</w:t>
      </w:r>
    </w:p>
    <w:p w14:paraId="609D32B7" w14:textId="77777777" w:rsidR="00AB3502" w:rsidRPr="00936B10" w:rsidRDefault="003A26D9" w:rsidP="00936B10">
      <w:pPr>
        <w:pStyle w:val="Zkladntextodsazen2"/>
        <w:spacing w:after="0" w:line="240" w:lineRule="auto"/>
        <w:ind w:left="360"/>
        <w:jc w:val="both"/>
        <w:rPr>
          <w:rFonts w:ascii="Arial" w:hAnsi="Arial" w:cs="Arial"/>
          <w:sz w:val="22"/>
          <w:szCs w:val="22"/>
        </w:rPr>
      </w:pPr>
      <w:r w:rsidRPr="00936B10">
        <w:rPr>
          <w:rFonts w:ascii="Arial" w:hAnsi="Arial" w:cs="Arial"/>
          <w:b/>
          <w:sz w:val="22"/>
          <w:szCs w:val="22"/>
        </w:rPr>
        <w:t>Za</w:t>
      </w:r>
      <w:r w:rsidR="00FA2FCE" w:rsidRPr="00936B10">
        <w:rPr>
          <w:rFonts w:ascii="Arial" w:hAnsi="Arial" w:cs="Arial"/>
          <w:b/>
          <w:sz w:val="22"/>
          <w:szCs w:val="22"/>
        </w:rPr>
        <w:t xml:space="preserve"> tuto výzvu</w:t>
      </w:r>
      <w:r w:rsidRPr="00936B10">
        <w:rPr>
          <w:rFonts w:ascii="Arial" w:hAnsi="Arial" w:cs="Arial"/>
          <w:b/>
          <w:sz w:val="22"/>
          <w:szCs w:val="22"/>
        </w:rPr>
        <w:t> </w:t>
      </w:r>
      <w:r w:rsidR="00DD5B52" w:rsidRPr="00936B10">
        <w:rPr>
          <w:rFonts w:ascii="Arial" w:hAnsi="Arial" w:cs="Arial"/>
          <w:b/>
          <w:sz w:val="22"/>
          <w:szCs w:val="22"/>
        </w:rPr>
        <w:t>„V</w:t>
      </w:r>
      <w:r w:rsidRPr="00936B10">
        <w:rPr>
          <w:rFonts w:ascii="Arial" w:hAnsi="Arial" w:cs="Arial"/>
          <w:b/>
          <w:sz w:val="22"/>
          <w:szCs w:val="22"/>
        </w:rPr>
        <w:t>ýzvu</w:t>
      </w:r>
      <w:r w:rsidR="00DD5B52" w:rsidRPr="00936B10">
        <w:rPr>
          <w:rFonts w:ascii="Arial" w:hAnsi="Arial" w:cs="Arial"/>
          <w:b/>
          <w:sz w:val="22"/>
          <w:szCs w:val="22"/>
        </w:rPr>
        <w:t>“</w:t>
      </w:r>
      <w:r w:rsidRPr="00936B10">
        <w:rPr>
          <w:rFonts w:ascii="Arial" w:hAnsi="Arial" w:cs="Arial"/>
          <w:b/>
          <w:sz w:val="22"/>
          <w:szCs w:val="22"/>
        </w:rPr>
        <w:t xml:space="preserve"> je považována</w:t>
      </w:r>
      <w:r w:rsidR="00D94C73" w:rsidRPr="00936B10">
        <w:rPr>
          <w:rFonts w:ascii="Arial" w:hAnsi="Arial" w:cs="Arial"/>
          <w:b/>
          <w:sz w:val="22"/>
          <w:szCs w:val="22"/>
        </w:rPr>
        <w:t xml:space="preserve"> </w:t>
      </w:r>
      <w:r w:rsidR="00DD5B52" w:rsidRPr="00936B10">
        <w:rPr>
          <w:rFonts w:ascii="Arial" w:hAnsi="Arial" w:cs="Arial"/>
          <w:b/>
          <w:sz w:val="22"/>
          <w:szCs w:val="22"/>
        </w:rPr>
        <w:t>„O</w:t>
      </w:r>
      <w:r w:rsidRPr="00936B10">
        <w:rPr>
          <w:rFonts w:ascii="Arial" w:hAnsi="Arial" w:cs="Arial"/>
          <w:b/>
          <w:sz w:val="22"/>
          <w:szCs w:val="22"/>
        </w:rPr>
        <w:t>bjednávka</w:t>
      </w:r>
      <w:r w:rsidR="00DD5B52" w:rsidRPr="00936B10">
        <w:rPr>
          <w:rFonts w:ascii="Arial" w:hAnsi="Arial" w:cs="Arial"/>
          <w:b/>
          <w:sz w:val="22"/>
          <w:szCs w:val="22"/>
        </w:rPr>
        <w:t>“</w:t>
      </w:r>
      <w:r w:rsidR="00D94C73" w:rsidRPr="00936B10">
        <w:rPr>
          <w:rFonts w:ascii="Arial" w:hAnsi="Arial" w:cs="Arial"/>
          <w:sz w:val="22"/>
          <w:szCs w:val="22"/>
        </w:rPr>
        <w:t>.</w:t>
      </w:r>
    </w:p>
    <w:p w14:paraId="5BF94CCD" w14:textId="7E138930" w:rsidR="00DD5B52" w:rsidRPr="00B608E1" w:rsidRDefault="00502E01" w:rsidP="00936B10">
      <w:pPr>
        <w:pStyle w:val="Zkladntextodsazen2"/>
        <w:spacing w:after="0" w:line="240" w:lineRule="auto"/>
        <w:ind w:left="360"/>
        <w:jc w:val="both"/>
        <w:rPr>
          <w:rFonts w:ascii="Arial" w:hAnsi="Arial" w:cs="Arial"/>
          <w:sz w:val="22"/>
          <w:szCs w:val="22"/>
        </w:rPr>
      </w:pPr>
      <w:r w:rsidRPr="00A23452">
        <w:rPr>
          <w:rFonts w:ascii="Arial" w:hAnsi="Arial" w:cs="Arial"/>
          <w:sz w:val="22"/>
          <w:szCs w:val="22"/>
        </w:rPr>
        <w:t>V</w:t>
      </w:r>
      <w:r w:rsidR="005D17D2" w:rsidRPr="00A23452">
        <w:rPr>
          <w:rFonts w:ascii="Arial" w:hAnsi="Arial" w:cs="Arial"/>
          <w:sz w:val="22"/>
          <w:szCs w:val="22"/>
        </w:rPr>
        <w:t xml:space="preserve">zor </w:t>
      </w:r>
      <w:r w:rsidR="00FC13AB" w:rsidRPr="00A23452">
        <w:rPr>
          <w:rFonts w:ascii="Arial" w:hAnsi="Arial" w:cs="Arial"/>
          <w:sz w:val="22"/>
          <w:szCs w:val="22"/>
        </w:rPr>
        <w:t xml:space="preserve">Objednávky </w:t>
      </w:r>
      <w:r w:rsidR="005D17D2" w:rsidRPr="00A23452">
        <w:rPr>
          <w:rFonts w:ascii="Arial" w:hAnsi="Arial" w:cs="Arial"/>
          <w:sz w:val="22"/>
          <w:szCs w:val="22"/>
        </w:rPr>
        <w:t>je v příloze č. 3</w:t>
      </w:r>
      <w:r w:rsidRPr="00A23452">
        <w:rPr>
          <w:rFonts w:ascii="Arial" w:hAnsi="Arial" w:cs="Arial"/>
          <w:sz w:val="22"/>
          <w:szCs w:val="22"/>
        </w:rPr>
        <w:t xml:space="preserve"> této </w:t>
      </w:r>
      <w:r w:rsidR="00A74E97">
        <w:rPr>
          <w:rFonts w:ascii="Arial" w:hAnsi="Arial" w:cs="Arial"/>
          <w:sz w:val="22"/>
          <w:szCs w:val="22"/>
        </w:rPr>
        <w:t>Dohody</w:t>
      </w:r>
      <w:r w:rsidR="009F2858">
        <w:rPr>
          <w:rFonts w:ascii="Arial" w:hAnsi="Arial" w:cs="Arial"/>
          <w:sz w:val="22"/>
          <w:szCs w:val="22"/>
        </w:rPr>
        <w:t>.</w:t>
      </w:r>
    </w:p>
    <w:p w14:paraId="34B44F83" w14:textId="08775349" w:rsidR="00D8492D" w:rsidRPr="00936B10" w:rsidRDefault="00D8492D" w:rsidP="00936B10">
      <w:pPr>
        <w:ind w:left="360"/>
        <w:jc w:val="both"/>
        <w:rPr>
          <w:rFonts w:ascii="Arial" w:hAnsi="Arial" w:cs="Arial"/>
          <w:sz w:val="22"/>
          <w:szCs w:val="22"/>
        </w:rPr>
      </w:pPr>
      <w:r w:rsidRPr="00936B10">
        <w:rPr>
          <w:rFonts w:ascii="Arial" w:hAnsi="Arial" w:cs="Arial"/>
          <w:sz w:val="22"/>
          <w:szCs w:val="22"/>
        </w:rPr>
        <w:t>Objednatel bude zadávat jednot</w:t>
      </w:r>
      <w:r w:rsidR="00B97EC3" w:rsidRPr="00936B10">
        <w:rPr>
          <w:rFonts w:ascii="Arial" w:hAnsi="Arial" w:cs="Arial"/>
          <w:sz w:val="22"/>
          <w:szCs w:val="22"/>
        </w:rPr>
        <w:t>livé O</w:t>
      </w:r>
      <w:r w:rsidRPr="00936B10">
        <w:rPr>
          <w:rFonts w:ascii="Arial" w:hAnsi="Arial" w:cs="Arial"/>
          <w:sz w:val="22"/>
          <w:szCs w:val="22"/>
        </w:rPr>
        <w:t xml:space="preserve">bjednávky znaleckých posudků zhotoviteli </w:t>
      </w:r>
      <w:r w:rsidR="009F2858" w:rsidRPr="00936B10">
        <w:rPr>
          <w:rFonts w:ascii="Arial" w:hAnsi="Arial" w:cs="Arial"/>
          <w:sz w:val="22"/>
          <w:szCs w:val="22"/>
        </w:rPr>
        <w:t>v</w:t>
      </w:r>
      <w:r w:rsidR="009F2858">
        <w:rPr>
          <w:rFonts w:ascii="Arial" w:hAnsi="Arial" w:cs="Arial"/>
          <w:sz w:val="22"/>
          <w:szCs w:val="22"/>
        </w:rPr>
        <w:t> </w:t>
      </w:r>
      <w:r w:rsidRPr="00936B10">
        <w:rPr>
          <w:rFonts w:ascii="Arial" w:hAnsi="Arial" w:cs="Arial"/>
          <w:sz w:val="22"/>
          <w:szCs w:val="22"/>
        </w:rPr>
        <w:t xml:space="preserve">rozsahu a objemu dle svých aktuálních potřeb, po dobu </w:t>
      </w:r>
      <w:r w:rsidR="00FF7A2C" w:rsidRPr="00936B10">
        <w:rPr>
          <w:rFonts w:ascii="Arial" w:hAnsi="Arial" w:cs="Arial"/>
          <w:sz w:val="22"/>
          <w:szCs w:val="22"/>
        </w:rPr>
        <w:t>účinnosti</w:t>
      </w:r>
      <w:r w:rsidR="009F2858">
        <w:rPr>
          <w:rFonts w:ascii="Arial" w:hAnsi="Arial" w:cs="Arial"/>
          <w:sz w:val="22"/>
          <w:szCs w:val="22"/>
        </w:rPr>
        <w:t xml:space="preserve"> </w:t>
      </w:r>
      <w:r w:rsidR="00A74E97">
        <w:rPr>
          <w:rFonts w:ascii="Arial" w:hAnsi="Arial" w:cs="Arial"/>
          <w:sz w:val="22"/>
          <w:szCs w:val="22"/>
        </w:rPr>
        <w:t>Dohody</w:t>
      </w:r>
      <w:r w:rsidRPr="00936B10">
        <w:rPr>
          <w:rFonts w:ascii="Arial" w:hAnsi="Arial" w:cs="Arial"/>
          <w:sz w:val="22"/>
          <w:szCs w:val="22"/>
        </w:rPr>
        <w:t>.</w:t>
      </w:r>
    </w:p>
    <w:p w14:paraId="01540094" w14:textId="5C83AFB7" w:rsidR="00D94C73" w:rsidRDefault="00B97EC3" w:rsidP="00936B10">
      <w:pPr>
        <w:pStyle w:val="Zkladntextodsazen2"/>
        <w:spacing w:after="0" w:line="240" w:lineRule="auto"/>
        <w:ind w:left="360"/>
        <w:jc w:val="both"/>
        <w:rPr>
          <w:rFonts w:ascii="Arial" w:hAnsi="Arial" w:cs="Arial"/>
          <w:sz w:val="22"/>
          <w:szCs w:val="22"/>
        </w:rPr>
      </w:pPr>
      <w:r w:rsidRPr="00936B10">
        <w:rPr>
          <w:rFonts w:ascii="Arial" w:hAnsi="Arial" w:cs="Arial"/>
          <w:sz w:val="22"/>
          <w:szCs w:val="22"/>
        </w:rPr>
        <w:t>Počet O</w:t>
      </w:r>
      <w:r w:rsidR="00D94C73" w:rsidRPr="00936B10">
        <w:rPr>
          <w:rFonts w:ascii="Arial" w:hAnsi="Arial" w:cs="Arial"/>
          <w:sz w:val="22"/>
          <w:szCs w:val="22"/>
        </w:rPr>
        <w:t xml:space="preserve">bjednávek je neomezený, celková cena plnění vůči všem zhotovitelům </w:t>
      </w:r>
      <w:r w:rsidR="00FF7A2C" w:rsidRPr="00936B10">
        <w:rPr>
          <w:rFonts w:ascii="Arial" w:hAnsi="Arial" w:cs="Arial"/>
          <w:sz w:val="22"/>
          <w:szCs w:val="22"/>
        </w:rPr>
        <w:t>souhrnně</w:t>
      </w:r>
      <w:r w:rsidR="00D94C73" w:rsidRPr="00936B10">
        <w:rPr>
          <w:rFonts w:ascii="Arial" w:hAnsi="Arial" w:cs="Arial"/>
          <w:sz w:val="22"/>
          <w:szCs w:val="22"/>
        </w:rPr>
        <w:t xml:space="preserve"> nesmí přesáhnout</w:t>
      </w:r>
      <w:r w:rsidR="00D94C73" w:rsidRPr="00936B10">
        <w:rPr>
          <w:rFonts w:ascii="Arial" w:hAnsi="Arial" w:cs="Arial"/>
          <w:b/>
          <w:sz w:val="22"/>
          <w:szCs w:val="22"/>
        </w:rPr>
        <w:t xml:space="preserve"> částku</w:t>
      </w:r>
      <w:r w:rsidR="009F2858">
        <w:rPr>
          <w:rFonts w:ascii="Arial" w:hAnsi="Arial" w:cs="Arial"/>
          <w:b/>
          <w:sz w:val="22"/>
          <w:szCs w:val="22"/>
        </w:rPr>
        <w:t xml:space="preserve"> </w:t>
      </w:r>
      <w:r w:rsidR="00A23452">
        <w:rPr>
          <w:rFonts w:ascii="Arial" w:hAnsi="Arial" w:cs="Arial"/>
          <w:b/>
          <w:sz w:val="22"/>
          <w:szCs w:val="22"/>
        </w:rPr>
        <w:t>1.900.000</w:t>
      </w:r>
      <w:r w:rsidR="00D94C73" w:rsidRPr="00936B10">
        <w:rPr>
          <w:rFonts w:ascii="Arial" w:hAnsi="Arial" w:cs="Arial"/>
          <w:b/>
          <w:sz w:val="22"/>
          <w:szCs w:val="22"/>
        </w:rPr>
        <w:t xml:space="preserve"> Kč,-</w:t>
      </w:r>
      <w:r w:rsidR="00D94C73" w:rsidRPr="00936B10">
        <w:rPr>
          <w:rFonts w:ascii="Arial" w:hAnsi="Arial" w:cs="Arial"/>
          <w:sz w:val="22"/>
          <w:szCs w:val="22"/>
        </w:rPr>
        <w:t xml:space="preserve">  bez DPH.</w:t>
      </w:r>
    </w:p>
    <w:p w14:paraId="1D9C6CF7" w14:textId="77777777" w:rsidR="002C102B" w:rsidRPr="00936B10" w:rsidRDefault="002C102B" w:rsidP="00936B10">
      <w:pPr>
        <w:pStyle w:val="Zkladntextodsazen2"/>
        <w:spacing w:after="0" w:line="240" w:lineRule="auto"/>
        <w:ind w:left="360"/>
        <w:jc w:val="both"/>
        <w:rPr>
          <w:rFonts w:ascii="Arial" w:hAnsi="Arial" w:cs="Arial"/>
          <w:sz w:val="22"/>
          <w:szCs w:val="22"/>
        </w:rPr>
      </w:pPr>
    </w:p>
    <w:p w14:paraId="0EA6D8DA" w14:textId="631C3F0A" w:rsidR="00D94C73" w:rsidRPr="00A23452" w:rsidRDefault="001D50B7" w:rsidP="00886837">
      <w:pPr>
        <w:pStyle w:val="Zkladntextodsazen2"/>
        <w:numPr>
          <w:ilvl w:val="0"/>
          <w:numId w:val="21"/>
        </w:numPr>
        <w:spacing w:after="0" w:line="240" w:lineRule="auto"/>
        <w:jc w:val="both"/>
        <w:rPr>
          <w:rFonts w:ascii="Arial" w:hAnsi="Arial" w:cs="Arial"/>
          <w:sz w:val="22"/>
          <w:szCs w:val="22"/>
        </w:rPr>
      </w:pPr>
      <w:r w:rsidRPr="1CA34882">
        <w:rPr>
          <w:rFonts w:ascii="Arial" w:hAnsi="Arial" w:cs="Arial"/>
          <w:sz w:val="22"/>
          <w:szCs w:val="22"/>
        </w:rPr>
        <w:t xml:space="preserve"> </w:t>
      </w:r>
      <w:r w:rsidR="00A74E97" w:rsidRPr="00A23452">
        <w:rPr>
          <w:rFonts w:ascii="Arial" w:hAnsi="Arial" w:cs="Arial"/>
          <w:sz w:val="22"/>
          <w:szCs w:val="22"/>
        </w:rPr>
        <w:t>Dohod</w:t>
      </w:r>
      <w:r w:rsidR="6E617C8A" w:rsidRPr="00A23452">
        <w:rPr>
          <w:rFonts w:ascii="Arial" w:hAnsi="Arial" w:cs="Arial"/>
          <w:sz w:val="22"/>
          <w:szCs w:val="22"/>
        </w:rPr>
        <w:t>a</w:t>
      </w:r>
      <w:r w:rsidRPr="00A23452">
        <w:rPr>
          <w:rFonts w:ascii="Arial" w:hAnsi="Arial" w:cs="Arial"/>
          <w:sz w:val="22"/>
          <w:szCs w:val="22"/>
        </w:rPr>
        <w:t xml:space="preserve"> </w:t>
      </w:r>
      <w:r w:rsidR="00D94C73" w:rsidRPr="00A23452">
        <w:rPr>
          <w:rFonts w:ascii="Arial" w:hAnsi="Arial" w:cs="Arial"/>
          <w:sz w:val="22"/>
          <w:szCs w:val="22"/>
        </w:rPr>
        <w:t>je uzavřena na dobu určitou</w:t>
      </w:r>
      <w:r w:rsidR="00A23452">
        <w:rPr>
          <w:rFonts w:ascii="Arial" w:hAnsi="Arial" w:cs="Arial"/>
          <w:sz w:val="22"/>
          <w:szCs w:val="22"/>
        </w:rPr>
        <w:t>,</w:t>
      </w:r>
      <w:r w:rsidR="00D94C73" w:rsidRPr="00A23452">
        <w:rPr>
          <w:rFonts w:ascii="Arial" w:hAnsi="Arial" w:cs="Arial"/>
          <w:sz w:val="22"/>
          <w:szCs w:val="22"/>
        </w:rPr>
        <w:t xml:space="preserve"> a to od podpisu </w:t>
      </w:r>
      <w:r w:rsidR="00A74E97" w:rsidRPr="00A23452">
        <w:rPr>
          <w:rFonts w:ascii="Arial" w:hAnsi="Arial" w:cs="Arial"/>
          <w:sz w:val="22"/>
          <w:szCs w:val="22"/>
        </w:rPr>
        <w:t>Dohody</w:t>
      </w:r>
      <w:r w:rsidR="00D94C73" w:rsidRPr="00A23452">
        <w:rPr>
          <w:rFonts w:ascii="Arial" w:hAnsi="Arial" w:cs="Arial"/>
          <w:sz w:val="22"/>
          <w:szCs w:val="22"/>
        </w:rPr>
        <w:t xml:space="preserve"> do vyčerpání finančního limitu předpokládané hodnoty veřejné zakázky, nejpozději však do</w:t>
      </w:r>
      <w:r w:rsidR="009F2858" w:rsidRPr="00A23452">
        <w:rPr>
          <w:rFonts w:ascii="Arial" w:hAnsi="Arial" w:cs="Arial"/>
          <w:sz w:val="22"/>
          <w:szCs w:val="22"/>
        </w:rPr>
        <w:t xml:space="preserve"> </w:t>
      </w:r>
      <w:r w:rsidR="00A23452" w:rsidRPr="00A23452">
        <w:rPr>
          <w:rFonts w:ascii="Arial" w:hAnsi="Arial" w:cs="Arial"/>
          <w:sz w:val="22"/>
          <w:szCs w:val="22"/>
        </w:rPr>
        <w:t>31. 12. 2024.</w:t>
      </w:r>
      <w:r w:rsidR="00D94C73" w:rsidRPr="00A23452">
        <w:rPr>
          <w:rFonts w:ascii="Arial" w:hAnsi="Arial" w:cs="Arial"/>
          <w:sz w:val="22"/>
          <w:szCs w:val="22"/>
        </w:rPr>
        <w:t xml:space="preserve">  </w:t>
      </w:r>
    </w:p>
    <w:p w14:paraId="07309B75" w14:textId="77777777" w:rsidR="00011DFC" w:rsidRPr="00936B10" w:rsidRDefault="00011DFC" w:rsidP="00936B10">
      <w:pPr>
        <w:pStyle w:val="Zkladntextodsazen2"/>
        <w:spacing w:after="0" w:line="240" w:lineRule="auto"/>
        <w:ind w:left="360"/>
        <w:jc w:val="both"/>
        <w:rPr>
          <w:rFonts w:ascii="Arial" w:hAnsi="Arial" w:cs="Arial"/>
          <w:sz w:val="22"/>
          <w:szCs w:val="22"/>
        </w:rPr>
      </w:pPr>
    </w:p>
    <w:p w14:paraId="639550BB" w14:textId="6CC0DF9B" w:rsidR="003A26D9" w:rsidRPr="00936B10" w:rsidRDefault="003A26D9" w:rsidP="00886837">
      <w:pPr>
        <w:pStyle w:val="Odstavecseseznamem"/>
        <w:numPr>
          <w:ilvl w:val="0"/>
          <w:numId w:val="16"/>
        </w:numPr>
        <w:jc w:val="both"/>
        <w:rPr>
          <w:rFonts w:ascii="Arial" w:hAnsi="Arial" w:cs="Arial"/>
          <w:sz w:val="22"/>
          <w:szCs w:val="22"/>
        </w:rPr>
      </w:pPr>
      <w:r w:rsidRPr="00936B10">
        <w:rPr>
          <w:rFonts w:ascii="Arial" w:hAnsi="Arial" w:cs="Arial"/>
          <w:sz w:val="22"/>
          <w:szCs w:val="22"/>
        </w:rPr>
        <w:t>Způsob zadávání znaleckých posudků</w:t>
      </w:r>
    </w:p>
    <w:p w14:paraId="5185F534" w14:textId="1A9750A1" w:rsidR="002C102B" w:rsidRPr="002C102B" w:rsidRDefault="00D94C73" w:rsidP="00886837">
      <w:pPr>
        <w:pStyle w:val="Odstavecseseznamem"/>
        <w:numPr>
          <w:ilvl w:val="0"/>
          <w:numId w:val="17"/>
        </w:numPr>
        <w:jc w:val="both"/>
        <w:rPr>
          <w:rFonts w:ascii="Arial" w:hAnsi="Arial" w:cs="Arial"/>
          <w:sz w:val="22"/>
          <w:szCs w:val="22"/>
        </w:rPr>
      </w:pPr>
      <w:r w:rsidRPr="00936B10">
        <w:rPr>
          <w:rFonts w:ascii="Arial" w:hAnsi="Arial" w:cs="Arial"/>
          <w:sz w:val="22"/>
          <w:szCs w:val="22"/>
        </w:rPr>
        <w:t xml:space="preserve">Při zadávání </w:t>
      </w:r>
      <w:r w:rsidR="003A26D9" w:rsidRPr="00936B10">
        <w:rPr>
          <w:rFonts w:ascii="Arial" w:hAnsi="Arial" w:cs="Arial"/>
          <w:sz w:val="22"/>
          <w:szCs w:val="22"/>
        </w:rPr>
        <w:t>znaleckých posudků</w:t>
      </w:r>
      <w:r w:rsidRPr="00936B10">
        <w:rPr>
          <w:rFonts w:ascii="Arial" w:hAnsi="Arial" w:cs="Arial"/>
          <w:sz w:val="22"/>
          <w:szCs w:val="22"/>
        </w:rPr>
        <w:t xml:space="preserve"> objednatel využije </w:t>
      </w:r>
      <w:r w:rsidR="003A26D9" w:rsidRPr="00936B10">
        <w:rPr>
          <w:rFonts w:ascii="Arial" w:hAnsi="Arial" w:cs="Arial"/>
          <w:sz w:val="22"/>
          <w:szCs w:val="22"/>
        </w:rPr>
        <w:t xml:space="preserve">tzv. princip </w:t>
      </w:r>
      <w:r w:rsidR="00FF7A2C" w:rsidRPr="00936B10">
        <w:rPr>
          <w:rFonts w:ascii="Arial" w:hAnsi="Arial" w:cs="Arial"/>
          <w:sz w:val="22"/>
          <w:szCs w:val="22"/>
        </w:rPr>
        <w:t>„</w:t>
      </w:r>
      <w:r w:rsidR="003A26D9" w:rsidRPr="00936B10">
        <w:rPr>
          <w:rFonts w:ascii="Arial" w:hAnsi="Arial" w:cs="Arial"/>
          <w:sz w:val="22"/>
          <w:szCs w:val="22"/>
        </w:rPr>
        <w:t>kaskády</w:t>
      </w:r>
      <w:r w:rsidR="00FF7A2C" w:rsidRPr="00936B10">
        <w:rPr>
          <w:rFonts w:ascii="Arial" w:hAnsi="Arial" w:cs="Arial"/>
          <w:sz w:val="22"/>
          <w:szCs w:val="22"/>
        </w:rPr>
        <w:t>“</w:t>
      </w:r>
      <w:r w:rsidR="003A26D9" w:rsidRPr="00936B10">
        <w:rPr>
          <w:rFonts w:ascii="Arial" w:hAnsi="Arial" w:cs="Arial"/>
          <w:sz w:val="22"/>
          <w:szCs w:val="22"/>
        </w:rPr>
        <w:t>.</w:t>
      </w:r>
      <w:r w:rsidR="00D8492D" w:rsidRPr="00936B10">
        <w:rPr>
          <w:rFonts w:ascii="Arial" w:hAnsi="Arial" w:cs="Arial"/>
          <w:sz w:val="22"/>
          <w:szCs w:val="22"/>
        </w:rPr>
        <w:t xml:space="preserve"> </w:t>
      </w:r>
      <w:r w:rsidRPr="00936B10">
        <w:rPr>
          <w:rFonts w:ascii="Arial" w:hAnsi="Arial" w:cs="Arial"/>
          <w:sz w:val="22"/>
          <w:szCs w:val="22"/>
        </w:rPr>
        <w:t>Objedn</w:t>
      </w:r>
      <w:r w:rsidR="00B97EC3" w:rsidRPr="00936B10">
        <w:rPr>
          <w:rFonts w:ascii="Arial" w:hAnsi="Arial" w:cs="Arial"/>
          <w:sz w:val="22"/>
          <w:szCs w:val="22"/>
        </w:rPr>
        <w:t>atel písemně vyzve k akceptaci O</w:t>
      </w:r>
      <w:r w:rsidRPr="00936B10">
        <w:rPr>
          <w:rFonts w:ascii="Arial" w:hAnsi="Arial" w:cs="Arial"/>
          <w:sz w:val="22"/>
          <w:szCs w:val="22"/>
        </w:rPr>
        <w:t xml:space="preserve">bjednávky </w:t>
      </w:r>
      <w:r w:rsidR="00033AA7" w:rsidRPr="00936B10">
        <w:rPr>
          <w:rFonts w:ascii="Arial" w:hAnsi="Arial" w:cs="Arial"/>
          <w:sz w:val="22"/>
          <w:szCs w:val="22"/>
        </w:rPr>
        <w:t xml:space="preserve">(stačí formou e-mailové komunikace) </w:t>
      </w:r>
      <w:r w:rsidRPr="00936B10">
        <w:rPr>
          <w:rFonts w:ascii="Arial" w:hAnsi="Arial" w:cs="Arial"/>
          <w:sz w:val="22"/>
          <w:szCs w:val="22"/>
        </w:rPr>
        <w:t xml:space="preserve">vždy toho zhotovitele, který se při uzavírání </w:t>
      </w:r>
      <w:r w:rsidR="003715A4">
        <w:rPr>
          <w:rFonts w:ascii="Arial" w:hAnsi="Arial" w:cs="Arial"/>
          <w:sz w:val="22"/>
          <w:szCs w:val="22"/>
        </w:rPr>
        <w:t>D</w:t>
      </w:r>
      <w:r w:rsidR="00261678" w:rsidRPr="003B1B5A">
        <w:rPr>
          <w:rFonts w:ascii="Arial" w:hAnsi="Arial" w:cs="Arial"/>
          <w:sz w:val="22"/>
          <w:szCs w:val="22"/>
        </w:rPr>
        <w:t>ohody</w:t>
      </w:r>
      <w:r w:rsidRPr="003B1B5A">
        <w:rPr>
          <w:rFonts w:ascii="Arial" w:hAnsi="Arial" w:cs="Arial"/>
          <w:sz w:val="22"/>
          <w:szCs w:val="22"/>
        </w:rPr>
        <w:t xml:space="preserve"> u</w:t>
      </w:r>
      <w:r w:rsidRPr="00936B10">
        <w:rPr>
          <w:rFonts w:ascii="Arial" w:hAnsi="Arial" w:cs="Arial"/>
          <w:sz w:val="22"/>
          <w:szCs w:val="22"/>
        </w:rPr>
        <w:t>místil jako první v pořadí, o</w:t>
      </w:r>
      <w:r w:rsidR="00B97EC3" w:rsidRPr="00936B10">
        <w:rPr>
          <w:rFonts w:ascii="Arial" w:hAnsi="Arial" w:cs="Arial"/>
          <w:sz w:val="22"/>
          <w:szCs w:val="22"/>
        </w:rPr>
        <w:t xml:space="preserve">dmítne-li tento zhotovitel </w:t>
      </w:r>
      <w:r w:rsidR="00AF14FC" w:rsidRPr="00936B10">
        <w:rPr>
          <w:rFonts w:ascii="Arial" w:hAnsi="Arial" w:cs="Arial"/>
          <w:sz w:val="22"/>
          <w:szCs w:val="22"/>
        </w:rPr>
        <w:t>O</w:t>
      </w:r>
      <w:r w:rsidRPr="00936B10">
        <w:rPr>
          <w:rFonts w:ascii="Arial" w:hAnsi="Arial" w:cs="Arial"/>
          <w:sz w:val="22"/>
          <w:szCs w:val="22"/>
        </w:rPr>
        <w:t>bjednávku akceptovat, vyz</w:t>
      </w:r>
      <w:r w:rsidR="002E4AF0" w:rsidRPr="00936B10">
        <w:rPr>
          <w:rFonts w:ascii="Arial" w:hAnsi="Arial" w:cs="Arial"/>
          <w:sz w:val="22"/>
          <w:szCs w:val="22"/>
        </w:rPr>
        <w:t>ývá</w:t>
      </w:r>
      <w:r w:rsidRPr="00936B10">
        <w:rPr>
          <w:rFonts w:ascii="Arial" w:hAnsi="Arial" w:cs="Arial"/>
          <w:sz w:val="22"/>
          <w:szCs w:val="22"/>
        </w:rPr>
        <w:t xml:space="preserve"> objednatel</w:t>
      </w:r>
      <w:r w:rsidR="002E4AF0" w:rsidRPr="00936B10">
        <w:rPr>
          <w:rFonts w:ascii="Arial" w:hAnsi="Arial" w:cs="Arial"/>
          <w:sz w:val="22"/>
          <w:szCs w:val="22"/>
        </w:rPr>
        <w:t xml:space="preserve"> další</w:t>
      </w:r>
      <w:r w:rsidRPr="00936B10">
        <w:rPr>
          <w:rFonts w:ascii="Arial" w:hAnsi="Arial" w:cs="Arial"/>
          <w:sz w:val="22"/>
          <w:szCs w:val="22"/>
        </w:rPr>
        <w:t xml:space="preserve"> zhotovitele</w:t>
      </w:r>
      <w:r w:rsidR="002E4AF0" w:rsidRPr="00936B10">
        <w:rPr>
          <w:rFonts w:ascii="Arial" w:hAnsi="Arial" w:cs="Arial"/>
          <w:sz w:val="22"/>
          <w:szCs w:val="22"/>
        </w:rPr>
        <w:t xml:space="preserve"> </w:t>
      </w:r>
      <w:r w:rsidR="00DD5B52" w:rsidRPr="00936B10">
        <w:rPr>
          <w:rFonts w:ascii="Arial" w:hAnsi="Arial" w:cs="Arial"/>
          <w:sz w:val="22"/>
          <w:szCs w:val="22"/>
        </w:rPr>
        <w:t xml:space="preserve">v pořadí, ve kterém se umístili </w:t>
      </w:r>
      <w:r w:rsidRPr="00936B10">
        <w:rPr>
          <w:rFonts w:ascii="Arial" w:hAnsi="Arial" w:cs="Arial"/>
          <w:sz w:val="22"/>
          <w:szCs w:val="22"/>
        </w:rPr>
        <w:t xml:space="preserve">při uzavírání </w:t>
      </w:r>
      <w:r w:rsidR="003715A4">
        <w:rPr>
          <w:rFonts w:ascii="Arial" w:hAnsi="Arial" w:cs="Arial"/>
          <w:sz w:val="22"/>
          <w:szCs w:val="22"/>
        </w:rPr>
        <w:t>D</w:t>
      </w:r>
      <w:r w:rsidR="00FC13AB">
        <w:rPr>
          <w:rFonts w:ascii="Arial" w:hAnsi="Arial" w:cs="Arial"/>
          <w:sz w:val="22"/>
          <w:szCs w:val="22"/>
        </w:rPr>
        <w:t>ohody</w:t>
      </w:r>
      <w:r w:rsidR="00DD5B52" w:rsidRPr="00936B10">
        <w:rPr>
          <w:rFonts w:ascii="Arial" w:hAnsi="Arial" w:cs="Arial"/>
          <w:sz w:val="22"/>
          <w:szCs w:val="22"/>
        </w:rPr>
        <w:t>.</w:t>
      </w:r>
      <w:r w:rsidRPr="00936B10">
        <w:rPr>
          <w:rFonts w:ascii="Arial" w:hAnsi="Arial" w:cs="Arial"/>
          <w:sz w:val="22"/>
          <w:szCs w:val="22"/>
        </w:rPr>
        <w:t xml:space="preserve"> </w:t>
      </w:r>
    </w:p>
    <w:p w14:paraId="5EECD501" w14:textId="67E2F760" w:rsidR="00D94C73" w:rsidRPr="00936B10" w:rsidRDefault="00CC0652" w:rsidP="00886837">
      <w:pPr>
        <w:pStyle w:val="Odstavecseseznamem"/>
        <w:numPr>
          <w:ilvl w:val="0"/>
          <w:numId w:val="17"/>
        </w:numPr>
        <w:jc w:val="both"/>
        <w:rPr>
          <w:rFonts w:ascii="Arial" w:hAnsi="Arial" w:cs="Arial"/>
          <w:sz w:val="22"/>
          <w:szCs w:val="22"/>
        </w:rPr>
      </w:pPr>
      <w:r w:rsidRPr="00936B10">
        <w:rPr>
          <w:rFonts w:ascii="Arial" w:hAnsi="Arial" w:cs="Arial"/>
          <w:sz w:val="22"/>
          <w:szCs w:val="22"/>
        </w:rPr>
        <w:t xml:space="preserve">Lhůta pro akceptaci </w:t>
      </w:r>
      <w:r w:rsidR="00FC13AB">
        <w:rPr>
          <w:rFonts w:ascii="Arial" w:hAnsi="Arial" w:cs="Arial"/>
          <w:sz w:val="22"/>
          <w:szCs w:val="22"/>
        </w:rPr>
        <w:t>O</w:t>
      </w:r>
      <w:r w:rsidR="00FC13AB" w:rsidRPr="00936B10">
        <w:rPr>
          <w:rFonts w:ascii="Arial" w:hAnsi="Arial" w:cs="Arial"/>
          <w:sz w:val="22"/>
          <w:szCs w:val="22"/>
        </w:rPr>
        <w:t xml:space="preserve">bjednávky </w:t>
      </w:r>
      <w:r w:rsidRPr="00936B10">
        <w:rPr>
          <w:rFonts w:ascii="Arial" w:hAnsi="Arial" w:cs="Arial"/>
          <w:sz w:val="22"/>
          <w:szCs w:val="22"/>
        </w:rPr>
        <w:t>je maximálně tři pracovní dny, pokud není v </w:t>
      </w:r>
      <w:r w:rsidR="00FC13AB">
        <w:rPr>
          <w:rFonts w:ascii="Arial" w:hAnsi="Arial" w:cs="Arial"/>
          <w:sz w:val="22"/>
          <w:szCs w:val="22"/>
        </w:rPr>
        <w:t>O</w:t>
      </w:r>
      <w:r w:rsidR="00FC13AB" w:rsidRPr="00936B10">
        <w:rPr>
          <w:rFonts w:ascii="Arial" w:hAnsi="Arial" w:cs="Arial"/>
          <w:sz w:val="22"/>
          <w:szCs w:val="22"/>
        </w:rPr>
        <w:t xml:space="preserve">bjednávce </w:t>
      </w:r>
      <w:r w:rsidRPr="00936B10">
        <w:rPr>
          <w:rFonts w:ascii="Arial" w:hAnsi="Arial" w:cs="Arial"/>
          <w:sz w:val="22"/>
          <w:szCs w:val="22"/>
        </w:rPr>
        <w:t xml:space="preserve">stanovena lhůta delší. </w:t>
      </w:r>
      <w:r w:rsidR="00D94C73" w:rsidRPr="00936B10">
        <w:rPr>
          <w:rFonts w:ascii="Arial" w:hAnsi="Arial" w:cs="Arial"/>
          <w:sz w:val="22"/>
          <w:szCs w:val="22"/>
        </w:rPr>
        <w:t xml:space="preserve">Lhůtu pro akceptaci </w:t>
      </w:r>
      <w:r w:rsidR="00FC13AB">
        <w:rPr>
          <w:rFonts w:ascii="Arial" w:hAnsi="Arial" w:cs="Arial"/>
          <w:sz w:val="22"/>
          <w:szCs w:val="22"/>
        </w:rPr>
        <w:t>O</w:t>
      </w:r>
      <w:r w:rsidR="00FC13AB" w:rsidRPr="00936B10">
        <w:rPr>
          <w:rFonts w:ascii="Arial" w:hAnsi="Arial" w:cs="Arial"/>
          <w:sz w:val="22"/>
          <w:szCs w:val="22"/>
        </w:rPr>
        <w:t xml:space="preserve">bjednávky </w:t>
      </w:r>
      <w:r w:rsidR="00D94C73" w:rsidRPr="00936B10">
        <w:rPr>
          <w:rFonts w:ascii="Arial" w:hAnsi="Arial" w:cs="Arial"/>
          <w:sz w:val="22"/>
          <w:szCs w:val="22"/>
        </w:rPr>
        <w:t>může objednatel na</w:t>
      </w:r>
      <w:r w:rsidRPr="00936B10">
        <w:rPr>
          <w:rFonts w:ascii="Arial" w:hAnsi="Arial" w:cs="Arial"/>
          <w:sz w:val="22"/>
          <w:szCs w:val="22"/>
        </w:rPr>
        <w:t xml:space="preserve"> základě </w:t>
      </w:r>
      <w:r w:rsidR="00D94C73" w:rsidRPr="00936B10">
        <w:rPr>
          <w:rFonts w:ascii="Arial" w:hAnsi="Arial" w:cs="Arial"/>
          <w:sz w:val="22"/>
          <w:szCs w:val="22"/>
        </w:rPr>
        <w:t>písemné</w:t>
      </w:r>
      <w:r w:rsidRPr="00936B10">
        <w:rPr>
          <w:rFonts w:ascii="Arial" w:hAnsi="Arial" w:cs="Arial"/>
          <w:sz w:val="22"/>
          <w:szCs w:val="22"/>
        </w:rPr>
        <w:t xml:space="preserve"> žádosti zhotovitele prodloužit.</w:t>
      </w:r>
      <w:r w:rsidR="00D94C73" w:rsidRPr="00936B10">
        <w:rPr>
          <w:rFonts w:ascii="Arial" w:hAnsi="Arial" w:cs="Arial"/>
          <w:sz w:val="22"/>
          <w:szCs w:val="22"/>
        </w:rPr>
        <w:t xml:space="preserve"> Žádost</w:t>
      </w:r>
      <w:r w:rsidR="001A1AA0" w:rsidRPr="00936B10">
        <w:rPr>
          <w:rFonts w:ascii="Arial" w:hAnsi="Arial" w:cs="Arial"/>
          <w:sz w:val="22"/>
          <w:szCs w:val="22"/>
        </w:rPr>
        <w:t xml:space="preserve"> </w:t>
      </w:r>
      <w:r w:rsidR="00D94C73" w:rsidRPr="00936B10">
        <w:rPr>
          <w:rFonts w:ascii="Arial" w:hAnsi="Arial" w:cs="Arial"/>
          <w:sz w:val="22"/>
          <w:szCs w:val="22"/>
        </w:rPr>
        <w:t>o prodloužení lhůty musí být doručena před tím, než</w:t>
      </w:r>
      <w:r w:rsidRPr="00936B10">
        <w:rPr>
          <w:rFonts w:ascii="Arial" w:hAnsi="Arial" w:cs="Arial"/>
          <w:sz w:val="22"/>
          <w:szCs w:val="22"/>
        </w:rPr>
        <w:t xml:space="preserve"> uplyne lhůta pro akceptaci.</w:t>
      </w:r>
    </w:p>
    <w:p w14:paraId="67E6DAB4" w14:textId="09390F2C" w:rsidR="00D94C73" w:rsidRPr="00936B10" w:rsidRDefault="00D94C73" w:rsidP="00886837">
      <w:pPr>
        <w:pStyle w:val="Odstavecseseznamem"/>
        <w:numPr>
          <w:ilvl w:val="0"/>
          <w:numId w:val="17"/>
        </w:numPr>
        <w:jc w:val="both"/>
        <w:rPr>
          <w:rFonts w:ascii="Arial" w:hAnsi="Arial" w:cs="Arial"/>
          <w:sz w:val="22"/>
          <w:szCs w:val="22"/>
        </w:rPr>
      </w:pPr>
      <w:r w:rsidRPr="00936B10">
        <w:rPr>
          <w:rFonts w:ascii="Arial" w:hAnsi="Arial" w:cs="Arial"/>
          <w:sz w:val="22"/>
          <w:szCs w:val="22"/>
        </w:rPr>
        <w:t>Písemné potvrzení přijetí</w:t>
      </w:r>
      <w:r w:rsidR="00FF7A2C" w:rsidRPr="00936B10">
        <w:rPr>
          <w:rFonts w:ascii="Arial" w:hAnsi="Arial" w:cs="Arial"/>
          <w:sz w:val="22"/>
          <w:szCs w:val="22"/>
        </w:rPr>
        <w:t xml:space="preserve"> O</w:t>
      </w:r>
      <w:r w:rsidR="00FC6FE1" w:rsidRPr="00936B10">
        <w:rPr>
          <w:rFonts w:ascii="Arial" w:hAnsi="Arial" w:cs="Arial"/>
          <w:sz w:val="22"/>
          <w:szCs w:val="22"/>
        </w:rPr>
        <w:t>bjednávky zhotovitelem</w:t>
      </w:r>
      <w:r w:rsidR="00A139A3" w:rsidRPr="00936B10">
        <w:rPr>
          <w:rFonts w:ascii="Arial" w:hAnsi="Arial" w:cs="Arial"/>
          <w:sz w:val="22"/>
          <w:szCs w:val="22"/>
        </w:rPr>
        <w:t xml:space="preserve"> (stačí formou e-mailové komunikace)</w:t>
      </w:r>
      <w:r w:rsidR="00FC6FE1" w:rsidRPr="00936B10">
        <w:rPr>
          <w:rFonts w:ascii="Arial" w:hAnsi="Arial" w:cs="Arial"/>
          <w:sz w:val="22"/>
          <w:szCs w:val="22"/>
        </w:rPr>
        <w:t xml:space="preserve"> je považováno</w:t>
      </w:r>
      <w:r w:rsidRPr="00936B10">
        <w:rPr>
          <w:rFonts w:ascii="Arial" w:hAnsi="Arial" w:cs="Arial"/>
          <w:sz w:val="22"/>
          <w:szCs w:val="22"/>
        </w:rPr>
        <w:t xml:space="preserve"> za</w:t>
      </w:r>
      <w:r w:rsidR="00FC6FE1" w:rsidRPr="00936B10">
        <w:rPr>
          <w:rFonts w:ascii="Arial" w:hAnsi="Arial" w:cs="Arial"/>
          <w:sz w:val="22"/>
          <w:szCs w:val="22"/>
        </w:rPr>
        <w:t xml:space="preserve"> její akceptaci a závazek plnění</w:t>
      </w:r>
      <w:r w:rsidR="00FF7A2C" w:rsidRPr="00936B10">
        <w:rPr>
          <w:rFonts w:ascii="Arial" w:hAnsi="Arial" w:cs="Arial"/>
          <w:sz w:val="22"/>
          <w:szCs w:val="22"/>
        </w:rPr>
        <w:t xml:space="preserve"> podle </w:t>
      </w:r>
      <w:r w:rsidR="00A74E97">
        <w:rPr>
          <w:rFonts w:ascii="Arial" w:hAnsi="Arial" w:cs="Arial"/>
          <w:sz w:val="22"/>
          <w:szCs w:val="22"/>
        </w:rPr>
        <w:t xml:space="preserve">Dohody </w:t>
      </w:r>
      <w:r w:rsidR="00FF7A2C" w:rsidRPr="00936B10">
        <w:rPr>
          <w:rFonts w:ascii="Arial" w:hAnsi="Arial" w:cs="Arial"/>
          <w:sz w:val="22"/>
          <w:szCs w:val="22"/>
        </w:rPr>
        <w:t>(uzavření prováděcí smlouvy).</w:t>
      </w:r>
    </w:p>
    <w:p w14:paraId="1E610F59" w14:textId="5B119E55" w:rsidR="00D94C73" w:rsidRDefault="00D94C73" w:rsidP="00886837">
      <w:pPr>
        <w:pStyle w:val="Odstavecseseznamem"/>
        <w:numPr>
          <w:ilvl w:val="0"/>
          <w:numId w:val="17"/>
        </w:numPr>
        <w:jc w:val="both"/>
        <w:rPr>
          <w:rFonts w:ascii="Arial" w:hAnsi="Arial" w:cs="Arial"/>
          <w:sz w:val="22"/>
          <w:szCs w:val="22"/>
        </w:rPr>
      </w:pPr>
      <w:r w:rsidRPr="00936B10">
        <w:rPr>
          <w:rFonts w:ascii="Arial" w:hAnsi="Arial" w:cs="Arial"/>
          <w:sz w:val="22"/>
          <w:szCs w:val="22"/>
        </w:rPr>
        <w:t>V případě, že vybraný zhotovitel nepotvrdí</w:t>
      </w:r>
      <w:r w:rsidR="00FF7A2C" w:rsidRPr="00936B10">
        <w:rPr>
          <w:rFonts w:ascii="Arial" w:hAnsi="Arial" w:cs="Arial"/>
          <w:sz w:val="22"/>
          <w:szCs w:val="22"/>
        </w:rPr>
        <w:t xml:space="preserve"> </w:t>
      </w:r>
      <w:r w:rsidR="00C1314F" w:rsidRPr="00936B10">
        <w:rPr>
          <w:rFonts w:ascii="Arial" w:hAnsi="Arial" w:cs="Arial"/>
          <w:sz w:val="22"/>
          <w:szCs w:val="22"/>
        </w:rPr>
        <w:t>ve lhůtě pro akceptaci</w:t>
      </w:r>
      <w:r w:rsidR="00FC6FE1" w:rsidRPr="00936B10">
        <w:rPr>
          <w:rFonts w:ascii="Arial" w:hAnsi="Arial" w:cs="Arial"/>
          <w:sz w:val="22"/>
          <w:szCs w:val="22"/>
        </w:rPr>
        <w:t xml:space="preserve"> </w:t>
      </w:r>
      <w:r w:rsidR="00FC13AB">
        <w:rPr>
          <w:rFonts w:ascii="Arial" w:hAnsi="Arial" w:cs="Arial"/>
          <w:sz w:val="22"/>
          <w:szCs w:val="22"/>
        </w:rPr>
        <w:t>O</w:t>
      </w:r>
      <w:r w:rsidR="00FC13AB" w:rsidRPr="00936B10">
        <w:rPr>
          <w:rFonts w:ascii="Arial" w:hAnsi="Arial" w:cs="Arial"/>
          <w:sz w:val="22"/>
          <w:szCs w:val="22"/>
        </w:rPr>
        <w:t xml:space="preserve">bjednávku </w:t>
      </w:r>
      <w:r w:rsidR="00FC6FE1" w:rsidRPr="00936B10">
        <w:rPr>
          <w:rFonts w:ascii="Arial" w:hAnsi="Arial" w:cs="Arial"/>
          <w:sz w:val="22"/>
          <w:szCs w:val="22"/>
        </w:rPr>
        <w:t>znaleckého posudku</w:t>
      </w:r>
      <w:r w:rsidR="00AB3502" w:rsidRPr="00936B10">
        <w:rPr>
          <w:rFonts w:ascii="Arial" w:hAnsi="Arial" w:cs="Arial"/>
          <w:sz w:val="22"/>
          <w:szCs w:val="22"/>
        </w:rPr>
        <w:t>,</w:t>
      </w:r>
      <w:r w:rsidRPr="00936B10">
        <w:rPr>
          <w:rFonts w:ascii="Arial" w:hAnsi="Arial" w:cs="Arial"/>
          <w:sz w:val="22"/>
          <w:szCs w:val="22"/>
        </w:rPr>
        <w:t xml:space="preserve"> má se za to, že jí odmítnul.</w:t>
      </w:r>
      <w:r w:rsidR="00FF7A2C" w:rsidRPr="00936B10">
        <w:rPr>
          <w:rFonts w:ascii="Arial" w:hAnsi="Arial" w:cs="Arial"/>
          <w:sz w:val="22"/>
          <w:szCs w:val="22"/>
        </w:rPr>
        <w:t xml:space="preserve"> </w:t>
      </w:r>
      <w:r w:rsidR="00A139A3" w:rsidRPr="00936B10">
        <w:rPr>
          <w:rFonts w:ascii="Arial" w:hAnsi="Arial" w:cs="Arial"/>
          <w:sz w:val="22"/>
          <w:szCs w:val="22"/>
        </w:rPr>
        <w:t>Za odmítnutí se považuje také nečinnost</w:t>
      </w:r>
      <w:r w:rsidR="009F2858">
        <w:rPr>
          <w:rFonts w:ascii="Arial" w:hAnsi="Arial" w:cs="Arial"/>
          <w:sz w:val="22"/>
          <w:szCs w:val="22"/>
        </w:rPr>
        <w:t xml:space="preserve">, tj. </w:t>
      </w:r>
      <w:r w:rsidR="00A139A3" w:rsidRPr="00936B10">
        <w:rPr>
          <w:rFonts w:ascii="Arial" w:hAnsi="Arial" w:cs="Arial"/>
          <w:sz w:val="22"/>
          <w:szCs w:val="22"/>
        </w:rPr>
        <w:t>nereagování ve lhůt</w:t>
      </w:r>
      <w:r w:rsidR="00C1314F" w:rsidRPr="00936B10">
        <w:rPr>
          <w:rFonts w:ascii="Arial" w:hAnsi="Arial" w:cs="Arial"/>
          <w:sz w:val="22"/>
          <w:szCs w:val="22"/>
        </w:rPr>
        <w:t>ě</w:t>
      </w:r>
      <w:r w:rsidR="00A139A3" w:rsidRPr="00936B10">
        <w:rPr>
          <w:rFonts w:ascii="Arial" w:hAnsi="Arial" w:cs="Arial"/>
          <w:sz w:val="22"/>
          <w:szCs w:val="22"/>
        </w:rPr>
        <w:t xml:space="preserve"> pro akceptaci</w:t>
      </w:r>
      <w:r w:rsidR="009F2858">
        <w:rPr>
          <w:rFonts w:ascii="Arial" w:hAnsi="Arial" w:cs="Arial"/>
          <w:sz w:val="22"/>
          <w:szCs w:val="22"/>
        </w:rPr>
        <w:t>.</w:t>
      </w:r>
      <w:r w:rsidRPr="00936B10">
        <w:rPr>
          <w:rFonts w:ascii="Arial" w:hAnsi="Arial" w:cs="Arial"/>
          <w:sz w:val="22"/>
          <w:szCs w:val="22"/>
        </w:rPr>
        <w:t xml:space="preserve"> Objednatel následně vystaví písemnou </w:t>
      </w:r>
      <w:r w:rsidR="008E53D8" w:rsidRPr="00936B10">
        <w:rPr>
          <w:rFonts w:ascii="Arial" w:hAnsi="Arial" w:cs="Arial"/>
          <w:sz w:val="22"/>
          <w:szCs w:val="22"/>
        </w:rPr>
        <w:t>Objednávku</w:t>
      </w:r>
      <w:r w:rsidRPr="00936B10">
        <w:rPr>
          <w:rFonts w:ascii="Arial" w:hAnsi="Arial" w:cs="Arial"/>
          <w:sz w:val="22"/>
          <w:szCs w:val="22"/>
        </w:rPr>
        <w:t xml:space="preserve"> zhotoviteli, který se umístil jako další v pořadí. Obdobným způsobem postupuje objednatel až do doby oslovení zhotovitele, který se při uzavírání rámcové </w:t>
      </w:r>
      <w:r w:rsidR="00A74E97">
        <w:rPr>
          <w:rFonts w:ascii="Arial" w:hAnsi="Arial" w:cs="Arial"/>
          <w:sz w:val="22"/>
          <w:szCs w:val="22"/>
        </w:rPr>
        <w:t>dohody</w:t>
      </w:r>
      <w:r w:rsidRPr="00936B10">
        <w:rPr>
          <w:rFonts w:ascii="Arial" w:hAnsi="Arial" w:cs="Arial"/>
          <w:sz w:val="22"/>
          <w:szCs w:val="22"/>
        </w:rPr>
        <w:t xml:space="preserve"> umístil jako </w:t>
      </w:r>
      <w:r w:rsidR="00FC6FE1" w:rsidRPr="00936B10">
        <w:rPr>
          <w:rFonts w:ascii="Arial" w:hAnsi="Arial" w:cs="Arial"/>
          <w:sz w:val="22"/>
          <w:szCs w:val="22"/>
        </w:rPr>
        <w:t>poslední</w:t>
      </w:r>
      <w:r w:rsidRPr="00936B10">
        <w:rPr>
          <w:rFonts w:ascii="Arial" w:hAnsi="Arial" w:cs="Arial"/>
          <w:sz w:val="22"/>
          <w:szCs w:val="22"/>
        </w:rPr>
        <w:t xml:space="preserve"> v pořadí.</w:t>
      </w:r>
    </w:p>
    <w:p w14:paraId="6A159D0A" w14:textId="21E19282" w:rsidR="00AE0F5D" w:rsidRPr="00A23452" w:rsidRDefault="00AE0F5D" w:rsidP="00886837">
      <w:pPr>
        <w:pStyle w:val="Odstavecseseznamem"/>
        <w:numPr>
          <w:ilvl w:val="0"/>
          <w:numId w:val="17"/>
        </w:numPr>
        <w:jc w:val="both"/>
        <w:rPr>
          <w:rFonts w:ascii="Arial" w:hAnsi="Arial" w:cs="Arial"/>
          <w:b/>
          <w:bCs/>
          <w:sz w:val="22"/>
          <w:szCs w:val="22"/>
        </w:rPr>
      </w:pPr>
      <w:bookmarkStart w:id="0" w:name="_Hlk121750577"/>
      <w:r w:rsidRPr="00A23452">
        <w:rPr>
          <w:rFonts w:ascii="Arial" w:hAnsi="Arial" w:cs="Arial"/>
          <w:b/>
          <w:bCs/>
          <w:sz w:val="22"/>
          <w:szCs w:val="22"/>
        </w:rPr>
        <w:t>Je povinností každého zhotovitele akceptovat alespoň 1 Objednávku z těch, které mu byly v rámci příslušného kalendářního měsíce zaslány k akceptaci. Případné nesplnění této povinnosti je porušením smlouvy podstatným způsobem.</w:t>
      </w:r>
    </w:p>
    <w:bookmarkEnd w:id="0"/>
    <w:p w14:paraId="06050E71" w14:textId="73FA4EEB" w:rsidR="00D94C73" w:rsidRDefault="00D94C73" w:rsidP="00886837">
      <w:pPr>
        <w:pStyle w:val="Odstavecseseznamem"/>
        <w:numPr>
          <w:ilvl w:val="0"/>
          <w:numId w:val="17"/>
        </w:numPr>
        <w:jc w:val="both"/>
        <w:rPr>
          <w:rFonts w:ascii="Arial" w:hAnsi="Arial" w:cs="Arial"/>
          <w:sz w:val="22"/>
          <w:szCs w:val="22"/>
        </w:rPr>
      </w:pPr>
      <w:r w:rsidRPr="00936B10">
        <w:rPr>
          <w:rFonts w:ascii="Arial" w:hAnsi="Arial" w:cs="Arial"/>
          <w:sz w:val="22"/>
          <w:szCs w:val="22"/>
        </w:rPr>
        <w:t>V případě, že objednatel bude vyžadovat revizní znalecký posudek dle § 127 zákona č. 99/1963 Sb., občanského soudního řádu, uv</w:t>
      </w:r>
      <w:r w:rsidR="00011DFC" w:rsidRPr="00936B10">
        <w:rPr>
          <w:rFonts w:ascii="Arial" w:hAnsi="Arial" w:cs="Arial"/>
          <w:sz w:val="22"/>
          <w:szCs w:val="22"/>
        </w:rPr>
        <w:t xml:space="preserve">ede tuto skutečnost </w:t>
      </w:r>
      <w:r w:rsidR="009F2858" w:rsidRPr="00936B10">
        <w:rPr>
          <w:rFonts w:ascii="Arial" w:hAnsi="Arial" w:cs="Arial"/>
          <w:sz w:val="22"/>
          <w:szCs w:val="22"/>
        </w:rPr>
        <w:t>v</w:t>
      </w:r>
      <w:r w:rsidR="009F2858">
        <w:rPr>
          <w:rFonts w:ascii="Arial" w:hAnsi="Arial" w:cs="Arial"/>
          <w:sz w:val="22"/>
          <w:szCs w:val="22"/>
        </w:rPr>
        <w:t> </w:t>
      </w:r>
      <w:r w:rsidR="00011DFC" w:rsidRPr="00936B10">
        <w:rPr>
          <w:rFonts w:ascii="Arial" w:hAnsi="Arial" w:cs="Arial"/>
          <w:sz w:val="22"/>
          <w:szCs w:val="22"/>
        </w:rPr>
        <w:t>objednávce</w:t>
      </w:r>
      <w:r w:rsidRPr="00936B10">
        <w:rPr>
          <w:rFonts w:ascii="Arial" w:hAnsi="Arial" w:cs="Arial"/>
          <w:sz w:val="22"/>
          <w:szCs w:val="22"/>
        </w:rPr>
        <w:t xml:space="preserve">. </w:t>
      </w:r>
      <w:r w:rsidR="00011DFC" w:rsidRPr="00936B10">
        <w:rPr>
          <w:rFonts w:ascii="Arial" w:hAnsi="Arial" w:cs="Arial"/>
          <w:sz w:val="22"/>
          <w:szCs w:val="22"/>
        </w:rPr>
        <w:t xml:space="preserve">Objednávku revizního znaleckého posudku </w:t>
      </w:r>
      <w:r w:rsidRPr="00936B10">
        <w:rPr>
          <w:rFonts w:ascii="Arial" w:hAnsi="Arial" w:cs="Arial"/>
          <w:sz w:val="22"/>
          <w:szCs w:val="22"/>
        </w:rPr>
        <w:t xml:space="preserve">vystaví objednatel zhotoviteli, který se umístil jako další v pořadí po zhotoviteli, který vypracoval znalecký posudek, který je podkladem pro vypracování revizního znaleckého posudku. </w:t>
      </w:r>
    </w:p>
    <w:p w14:paraId="17CDA92A" w14:textId="57FC38E4" w:rsidR="00196CCF" w:rsidRDefault="00196CCF" w:rsidP="00886837">
      <w:pPr>
        <w:pStyle w:val="Odstavecseseznamem"/>
        <w:numPr>
          <w:ilvl w:val="0"/>
          <w:numId w:val="17"/>
        </w:numPr>
        <w:jc w:val="both"/>
        <w:rPr>
          <w:rFonts w:ascii="Arial" w:hAnsi="Arial" w:cs="Arial"/>
          <w:sz w:val="22"/>
          <w:szCs w:val="22"/>
        </w:rPr>
      </w:pPr>
      <w:r>
        <w:rPr>
          <w:rFonts w:ascii="Arial" w:hAnsi="Arial" w:cs="Arial"/>
          <w:sz w:val="22"/>
          <w:szCs w:val="22"/>
        </w:rPr>
        <w:t xml:space="preserve">V případě, že vypracovaný znalecký posudek pozbyde platnosti, a nemovité věci v něm oceněné bude nutno ocenit znovu, bude po dobu </w:t>
      </w:r>
      <w:r w:rsidR="00997542">
        <w:rPr>
          <w:rFonts w:ascii="Arial" w:hAnsi="Arial" w:cs="Arial"/>
          <w:sz w:val="22"/>
          <w:szCs w:val="22"/>
        </w:rPr>
        <w:t>účin</w:t>
      </w:r>
      <w:r>
        <w:rPr>
          <w:rFonts w:ascii="Arial" w:hAnsi="Arial" w:cs="Arial"/>
          <w:sz w:val="22"/>
          <w:szCs w:val="22"/>
        </w:rPr>
        <w:t xml:space="preserve">nosti této </w:t>
      </w:r>
      <w:r w:rsidR="003715A4">
        <w:rPr>
          <w:rFonts w:ascii="Arial" w:hAnsi="Arial" w:cs="Arial"/>
          <w:sz w:val="22"/>
          <w:szCs w:val="22"/>
        </w:rPr>
        <w:t>D</w:t>
      </w:r>
      <w:r>
        <w:rPr>
          <w:rFonts w:ascii="Arial" w:hAnsi="Arial" w:cs="Arial"/>
          <w:sz w:val="22"/>
          <w:szCs w:val="22"/>
        </w:rPr>
        <w:t>ohody přímo osloven znalec, který pro SPÚ původní ocenění vypracoval, aby provedl aktualizaci ocenění</w:t>
      </w:r>
      <w:r w:rsidR="00516EC3">
        <w:rPr>
          <w:rFonts w:ascii="Arial" w:hAnsi="Arial" w:cs="Arial"/>
          <w:sz w:val="22"/>
          <w:szCs w:val="22"/>
        </w:rPr>
        <w:t xml:space="preserve"> (výjimka z principu kaskády)</w:t>
      </w:r>
      <w:r>
        <w:rPr>
          <w:rFonts w:ascii="Arial" w:hAnsi="Arial" w:cs="Arial"/>
          <w:sz w:val="22"/>
          <w:szCs w:val="22"/>
        </w:rPr>
        <w:t>.</w:t>
      </w:r>
    </w:p>
    <w:p w14:paraId="63FEB40C" w14:textId="77777777" w:rsidR="002C102B" w:rsidRPr="00936B10" w:rsidRDefault="002C102B" w:rsidP="002C102B">
      <w:pPr>
        <w:pStyle w:val="Odstavecseseznamem"/>
        <w:jc w:val="both"/>
        <w:rPr>
          <w:rFonts w:ascii="Arial" w:hAnsi="Arial" w:cs="Arial"/>
          <w:sz w:val="22"/>
          <w:szCs w:val="22"/>
        </w:rPr>
      </w:pPr>
    </w:p>
    <w:p w14:paraId="0B07B921" w14:textId="73292FD4" w:rsidR="00D94C73" w:rsidRPr="00936B10" w:rsidRDefault="00011DFC" w:rsidP="00886837">
      <w:pPr>
        <w:pStyle w:val="Odstavecseseznamem"/>
        <w:numPr>
          <w:ilvl w:val="0"/>
          <w:numId w:val="18"/>
        </w:numPr>
        <w:jc w:val="both"/>
        <w:rPr>
          <w:rFonts w:ascii="Arial" w:hAnsi="Arial" w:cs="Arial"/>
          <w:sz w:val="22"/>
          <w:szCs w:val="22"/>
        </w:rPr>
      </w:pPr>
      <w:r w:rsidRPr="00936B10">
        <w:rPr>
          <w:rFonts w:ascii="Arial" w:hAnsi="Arial" w:cs="Arial"/>
          <w:sz w:val="22"/>
          <w:szCs w:val="22"/>
        </w:rPr>
        <w:t>O</w:t>
      </w:r>
      <w:r w:rsidR="00D94C73" w:rsidRPr="00936B10">
        <w:rPr>
          <w:rFonts w:ascii="Arial" w:hAnsi="Arial" w:cs="Arial"/>
          <w:sz w:val="22"/>
          <w:szCs w:val="22"/>
        </w:rPr>
        <w:t>bjednávka</w:t>
      </w:r>
      <w:r w:rsidRPr="00936B10">
        <w:rPr>
          <w:rFonts w:ascii="Arial" w:hAnsi="Arial" w:cs="Arial"/>
          <w:sz w:val="22"/>
          <w:szCs w:val="22"/>
        </w:rPr>
        <w:t xml:space="preserve"> znaleckého posudku </w:t>
      </w:r>
      <w:r w:rsidR="00D94C73" w:rsidRPr="00936B10">
        <w:rPr>
          <w:rFonts w:ascii="Arial" w:hAnsi="Arial" w:cs="Arial"/>
          <w:sz w:val="22"/>
          <w:szCs w:val="22"/>
        </w:rPr>
        <w:t>bude obsahovat:</w:t>
      </w:r>
    </w:p>
    <w:p w14:paraId="4255E3AE" w14:textId="77777777" w:rsidR="00D94C73" w:rsidRPr="00936B10" w:rsidRDefault="00D94C73" w:rsidP="00886837">
      <w:pPr>
        <w:pStyle w:val="Odstavecseseznamem"/>
        <w:numPr>
          <w:ilvl w:val="0"/>
          <w:numId w:val="19"/>
        </w:numPr>
        <w:jc w:val="both"/>
        <w:rPr>
          <w:rFonts w:ascii="Arial" w:hAnsi="Arial" w:cs="Arial"/>
          <w:sz w:val="22"/>
          <w:szCs w:val="22"/>
        </w:rPr>
      </w:pPr>
      <w:r w:rsidRPr="00936B10">
        <w:rPr>
          <w:rFonts w:ascii="Arial" w:hAnsi="Arial" w:cs="Arial"/>
          <w:sz w:val="22"/>
          <w:szCs w:val="22"/>
        </w:rPr>
        <w:t>Identifikaci objednatele a zhotovitele.</w:t>
      </w:r>
    </w:p>
    <w:p w14:paraId="740C68FE" w14:textId="04940307" w:rsidR="00D94C73" w:rsidRPr="00936B10" w:rsidRDefault="00D94C73" w:rsidP="00886837">
      <w:pPr>
        <w:pStyle w:val="Odstavecseseznamem"/>
        <w:numPr>
          <w:ilvl w:val="0"/>
          <w:numId w:val="19"/>
        </w:numPr>
        <w:jc w:val="both"/>
        <w:rPr>
          <w:rFonts w:ascii="Arial" w:hAnsi="Arial" w:cs="Arial"/>
          <w:sz w:val="22"/>
          <w:szCs w:val="22"/>
        </w:rPr>
      </w:pPr>
      <w:r w:rsidRPr="00936B10">
        <w:rPr>
          <w:rFonts w:ascii="Arial" w:hAnsi="Arial" w:cs="Arial"/>
          <w:sz w:val="22"/>
          <w:szCs w:val="22"/>
        </w:rPr>
        <w:t>Podrobnou specifikaci požadovaného</w:t>
      </w:r>
      <w:r w:rsidR="00011DFC" w:rsidRPr="00936B10">
        <w:rPr>
          <w:rFonts w:ascii="Arial" w:hAnsi="Arial" w:cs="Arial"/>
          <w:sz w:val="22"/>
          <w:szCs w:val="22"/>
        </w:rPr>
        <w:t xml:space="preserve"> znaleckého posudku.</w:t>
      </w:r>
    </w:p>
    <w:p w14:paraId="1B24CFDD" w14:textId="64B279DE" w:rsidR="00D94C73" w:rsidRPr="00936B10" w:rsidRDefault="00D94C73" w:rsidP="00886837">
      <w:pPr>
        <w:pStyle w:val="Odstavecseseznamem"/>
        <w:numPr>
          <w:ilvl w:val="0"/>
          <w:numId w:val="19"/>
        </w:numPr>
        <w:jc w:val="both"/>
        <w:rPr>
          <w:rFonts w:ascii="Arial" w:hAnsi="Arial" w:cs="Arial"/>
          <w:sz w:val="22"/>
          <w:szCs w:val="22"/>
        </w:rPr>
      </w:pPr>
      <w:r w:rsidRPr="00936B10">
        <w:rPr>
          <w:rFonts w:ascii="Arial" w:hAnsi="Arial" w:cs="Arial"/>
          <w:sz w:val="22"/>
          <w:szCs w:val="22"/>
        </w:rPr>
        <w:lastRenderedPageBreak/>
        <w:t xml:space="preserve">Všechny účastníky právního úkonu, pro který se znalecký posudek zpracovává, budoucí kupující, oprávněná osoba aj., umožňující </w:t>
      </w:r>
      <w:r w:rsidR="00261678" w:rsidRPr="003B1B5A">
        <w:rPr>
          <w:rFonts w:ascii="Arial" w:hAnsi="Arial" w:cs="Arial"/>
          <w:sz w:val="22"/>
          <w:szCs w:val="22"/>
        </w:rPr>
        <w:t>zhotoviteli</w:t>
      </w:r>
      <w:r w:rsidRPr="00936B10">
        <w:rPr>
          <w:rFonts w:ascii="Arial" w:hAnsi="Arial" w:cs="Arial"/>
          <w:sz w:val="22"/>
          <w:szCs w:val="22"/>
        </w:rPr>
        <w:t xml:space="preserve"> posoudit případnou podjatost.</w:t>
      </w:r>
      <w:r w:rsidR="00011DFC" w:rsidRPr="00936B10">
        <w:rPr>
          <w:rFonts w:ascii="Arial" w:hAnsi="Arial" w:cs="Arial"/>
          <w:sz w:val="22"/>
          <w:szCs w:val="22"/>
        </w:rPr>
        <w:t xml:space="preserve"> To neplatí pro znalecké posudky, kde nejsou tyto osoby</w:t>
      </w:r>
      <w:r w:rsidR="005B78C4" w:rsidRPr="00936B10">
        <w:rPr>
          <w:rFonts w:ascii="Arial" w:hAnsi="Arial" w:cs="Arial"/>
          <w:sz w:val="22"/>
          <w:szCs w:val="22"/>
        </w:rPr>
        <w:t xml:space="preserve"> dopředu</w:t>
      </w:r>
      <w:r w:rsidR="00011DFC" w:rsidRPr="00936B10">
        <w:rPr>
          <w:rFonts w:ascii="Arial" w:hAnsi="Arial" w:cs="Arial"/>
          <w:sz w:val="22"/>
          <w:szCs w:val="22"/>
        </w:rPr>
        <w:t xml:space="preserve"> známy</w:t>
      </w:r>
      <w:r w:rsidR="006C0CAB">
        <w:rPr>
          <w:rFonts w:ascii="Arial" w:hAnsi="Arial" w:cs="Arial"/>
          <w:sz w:val="22"/>
          <w:szCs w:val="22"/>
        </w:rPr>
        <w:t xml:space="preserve"> (</w:t>
      </w:r>
      <w:r w:rsidR="005B78C4" w:rsidRPr="00936B10">
        <w:rPr>
          <w:rFonts w:ascii="Arial" w:hAnsi="Arial" w:cs="Arial"/>
          <w:sz w:val="22"/>
          <w:szCs w:val="22"/>
        </w:rPr>
        <w:t xml:space="preserve">například </w:t>
      </w:r>
      <w:r w:rsidR="00011DFC" w:rsidRPr="00936B10">
        <w:rPr>
          <w:rFonts w:ascii="Arial" w:hAnsi="Arial" w:cs="Arial"/>
          <w:sz w:val="22"/>
          <w:szCs w:val="22"/>
        </w:rPr>
        <w:t>znalecké posudky pro účely veřejných nabídek</w:t>
      </w:r>
      <w:r w:rsidR="006C0CAB">
        <w:rPr>
          <w:rFonts w:ascii="Arial" w:hAnsi="Arial" w:cs="Arial"/>
          <w:sz w:val="22"/>
          <w:szCs w:val="22"/>
        </w:rPr>
        <w:t>)</w:t>
      </w:r>
      <w:r w:rsidR="00011DFC" w:rsidRPr="00936B10">
        <w:rPr>
          <w:rFonts w:ascii="Arial" w:hAnsi="Arial" w:cs="Arial"/>
          <w:sz w:val="22"/>
          <w:szCs w:val="22"/>
        </w:rPr>
        <w:t>.</w:t>
      </w:r>
    </w:p>
    <w:p w14:paraId="6E4700DD" w14:textId="71F1DFFE" w:rsidR="00D94C73" w:rsidRPr="00936B10" w:rsidRDefault="008E53D8" w:rsidP="00886837">
      <w:pPr>
        <w:pStyle w:val="Odstavecseseznamem"/>
        <w:numPr>
          <w:ilvl w:val="0"/>
          <w:numId w:val="19"/>
        </w:numPr>
        <w:jc w:val="both"/>
        <w:rPr>
          <w:rFonts w:ascii="Arial" w:hAnsi="Arial" w:cs="Arial"/>
          <w:sz w:val="22"/>
          <w:szCs w:val="22"/>
        </w:rPr>
      </w:pPr>
      <w:r w:rsidRPr="00936B10">
        <w:rPr>
          <w:rFonts w:ascii="Arial" w:hAnsi="Arial" w:cs="Arial"/>
          <w:sz w:val="22"/>
          <w:szCs w:val="22"/>
        </w:rPr>
        <w:t>Lhůtu</w:t>
      </w:r>
      <w:r w:rsidR="00D94C73" w:rsidRPr="00936B10">
        <w:rPr>
          <w:rFonts w:ascii="Arial" w:hAnsi="Arial" w:cs="Arial"/>
          <w:sz w:val="22"/>
          <w:szCs w:val="22"/>
        </w:rPr>
        <w:t xml:space="preserve"> pro akceptaci návrhu objednávky ze strany zhotovitele v délce max. </w:t>
      </w:r>
      <w:r w:rsidR="00D8492D" w:rsidRPr="00936B10">
        <w:rPr>
          <w:rFonts w:ascii="Arial" w:hAnsi="Arial" w:cs="Arial"/>
          <w:sz w:val="22"/>
          <w:szCs w:val="22"/>
        </w:rPr>
        <w:t>3</w:t>
      </w:r>
      <w:r w:rsidR="00D94C73" w:rsidRPr="00936B10">
        <w:rPr>
          <w:rFonts w:ascii="Arial" w:hAnsi="Arial" w:cs="Arial"/>
          <w:sz w:val="22"/>
          <w:szCs w:val="22"/>
        </w:rPr>
        <w:t xml:space="preserve"> pracovních dnů</w:t>
      </w:r>
      <w:r w:rsidR="00E15BE4" w:rsidRPr="00936B10">
        <w:rPr>
          <w:rFonts w:ascii="Arial" w:hAnsi="Arial" w:cs="Arial"/>
          <w:sz w:val="22"/>
          <w:szCs w:val="22"/>
        </w:rPr>
        <w:t xml:space="preserve">, pokud není </w:t>
      </w:r>
      <w:r w:rsidRPr="00936B10">
        <w:rPr>
          <w:rFonts w:ascii="Arial" w:hAnsi="Arial" w:cs="Arial"/>
          <w:sz w:val="22"/>
          <w:szCs w:val="22"/>
        </w:rPr>
        <w:t>dohodn</w:t>
      </w:r>
      <w:r w:rsidR="00E15BE4" w:rsidRPr="00936B10">
        <w:rPr>
          <w:rFonts w:ascii="Arial" w:hAnsi="Arial" w:cs="Arial"/>
          <w:sz w:val="22"/>
          <w:szCs w:val="22"/>
        </w:rPr>
        <w:t>uta</w:t>
      </w:r>
      <w:r w:rsidRPr="00936B10">
        <w:rPr>
          <w:rFonts w:ascii="Arial" w:hAnsi="Arial" w:cs="Arial"/>
          <w:sz w:val="22"/>
          <w:szCs w:val="22"/>
        </w:rPr>
        <w:t xml:space="preserve"> </w:t>
      </w:r>
      <w:r w:rsidR="00D8492D" w:rsidRPr="00936B10">
        <w:rPr>
          <w:rFonts w:ascii="Arial" w:hAnsi="Arial" w:cs="Arial"/>
          <w:sz w:val="22"/>
          <w:szCs w:val="22"/>
        </w:rPr>
        <w:t>lhůt</w:t>
      </w:r>
      <w:r w:rsidR="00E15BE4" w:rsidRPr="00936B10">
        <w:rPr>
          <w:rFonts w:ascii="Arial" w:hAnsi="Arial" w:cs="Arial"/>
          <w:sz w:val="22"/>
          <w:szCs w:val="22"/>
        </w:rPr>
        <w:t>a</w:t>
      </w:r>
      <w:r w:rsidR="00D8492D" w:rsidRPr="00936B10">
        <w:rPr>
          <w:rFonts w:ascii="Arial" w:hAnsi="Arial" w:cs="Arial"/>
          <w:sz w:val="22"/>
          <w:szCs w:val="22"/>
        </w:rPr>
        <w:t xml:space="preserve"> delší</w:t>
      </w:r>
      <w:r w:rsidR="00D94C73" w:rsidRPr="00936B10">
        <w:rPr>
          <w:rFonts w:ascii="Arial" w:hAnsi="Arial" w:cs="Arial"/>
          <w:sz w:val="22"/>
          <w:szCs w:val="22"/>
        </w:rPr>
        <w:t>.</w:t>
      </w:r>
    </w:p>
    <w:p w14:paraId="34F9053D" w14:textId="174BCC5F" w:rsidR="00D94C73" w:rsidRPr="00936B10" w:rsidRDefault="00D94C73" w:rsidP="00886837">
      <w:pPr>
        <w:pStyle w:val="Odstavecseseznamem"/>
        <w:numPr>
          <w:ilvl w:val="0"/>
          <w:numId w:val="19"/>
        </w:numPr>
        <w:jc w:val="both"/>
        <w:rPr>
          <w:rFonts w:ascii="Arial" w:hAnsi="Arial" w:cs="Arial"/>
          <w:sz w:val="22"/>
          <w:szCs w:val="22"/>
        </w:rPr>
      </w:pPr>
      <w:r w:rsidRPr="00936B10">
        <w:rPr>
          <w:rFonts w:ascii="Arial" w:hAnsi="Arial" w:cs="Arial"/>
          <w:sz w:val="22"/>
          <w:szCs w:val="22"/>
        </w:rPr>
        <w:t>Místo plnění</w:t>
      </w:r>
      <w:r w:rsidR="00FF7A2C" w:rsidRPr="00936B10">
        <w:rPr>
          <w:rFonts w:ascii="Arial" w:hAnsi="Arial" w:cs="Arial"/>
          <w:sz w:val="22"/>
          <w:szCs w:val="22"/>
        </w:rPr>
        <w:t>:</w:t>
      </w:r>
      <w:r w:rsidRPr="00936B10">
        <w:rPr>
          <w:rFonts w:ascii="Arial" w:hAnsi="Arial" w:cs="Arial"/>
          <w:sz w:val="22"/>
          <w:szCs w:val="22"/>
        </w:rPr>
        <w:t xml:space="preserve"> okres, obec, katastrální území, pozemek parcelní číslo.</w:t>
      </w:r>
    </w:p>
    <w:p w14:paraId="504ABEAA" w14:textId="1CF77B40" w:rsidR="00D94C73" w:rsidRPr="00936B10" w:rsidRDefault="00D94C73" w:rsidP="00886837">
      <w:pPr>
        <w:pStyle w:val="Odstavecseseznamem"/>
        <w:numPr>
          <w:ilvl w:val="0"/>
          <w:numId w:val="19"/>
        </w:numPr>
        <w:jc w:val="both"/>
        <w:rPr>
          <w:rFonts w:ascii="Arial" w:hAnsi="Arial" w:cs="Arial"/>
          <w:sz w:val="22"/>
          <w:szCs w:val="22"/>
        </w:rPr>
      </w:pPr>
      <w:r w:rsidRPr="00936B10">
        <w:rPr>
          <w:rFonts w:ascii="Arial" w:hAnsi="Arial" w:cs="Arial"/>
          <w:sz w:val="22"/>
          <w:szCs w:val="22"/>
        </w:rPr>
        <w:t>Konkrétní termín p</w:t>
      </w:r>
      <w:r w:rsidR="00D8492D" w:rsidRPr="00936B10">
        <w:rPr>
          <w:rFonts w:ascii="Arial" w:hAnsi="Arial" w:cs="Arial"/>
          <w:sz w:val="22"/>
          <w:szCs w:val="22"/>
        </w:rPr>
        <w:t>lnění do kdy bude znalecký posudek odevzdán a to maximálně 30 kalendářních dní, pokud nebude dohodnut termín delší.</w:t>
      </w:r>
      <w:r w:rsidR="006C0CAB">
        <w:rPr>
          <w:rFonts w:ascii="Arial" w:hAnsi="Arial" w:cs="Arial"/>
          <w:sz w:val="22"/>
          <w:szCs w:val="22"/>
        </w:rPr>
        <w:t xml:space="preserve"> </w:t>
      </w:r>
    </w:p>
    <w:p w14:paraId="6B1BB5F9" w14:textId="32D0B4CC" w:rsidR="00746A98" w:rsidRPr="00936B10" w:rsidRDefault="00033AA7" w:rsidP="00886837">
      <w:pPr>
        <w:pStyle w:val="Odstavecseseznamem"/>
        <w:numPr>
          <w:ilvl w:val="0"/>
          <w:numId w:val="19"/>
        </w:numPr>
        <w:jc w:val="both"/>
        <w:rPr>
          <w:rFonts w:ascii="Arial" w:hAnsi="Arial" w:cs="Arial"/>
          <w:sz w:val="22"/>
          <w:szCs w:val="22"/>
        </w:rPr>
      </w:pPr>
      <w:r w:rsidRPr="00936B10">
        <w:rPr>
          <w:rFonts w:ascii="Arial" w:hAnsi="Arial" w:cs="Arial"/>
          <w:sz w:val="22"/>
          <w:szCs w:val="22"/>
        </w:rPr>
        <w:t>Předpokládanou c</w:t>
      </w:r>
      <w:r w:rsidR="008E53D8" w:rsidRPr="00936B10">
        <w:rPr>
          <w:rFonts w:ascii="Arial" w:hAnsi="Arial" w:cs="Arial"/>
          <w:sz w:val="22"/>
          <w:szCs w:val="22"/>
        </w:rPr>
        <w:t>enu</w:t>
      </w:r>
      <w:r w:rsidR="00746A98" w:rsidRPr="00936B10">
        <w:rPr>
          <w:rFonts w:ascii="Arial" w:hAnsi="Arial" w:cs="Arial"/>
          <w:sz w:val="22"/>
          <w:szCs w:val="22"/>
        </w:rPr>
        <w:t xml:space="preserve"> za znalecký posudek</w:t>
      </w:r>
      <w:r w:rsidR="008E53D8" w:rsidRPr="00936B10">
        <w:rPr>
          <w:rFonts w:ascii="Arial" w:hAnsi="Arial" w:cs="Arial"/>
          <w:sz w:val="22"/>
          <w:szCs w:val="22"/>
        </w:rPr>
        <w:t xml:space="preserve"> určenou</w:t>
      </w:r>
      <w:r w:rsidR="00746A98" w:rsidRPr="00936B10">
        <w:rPr>
          <w:rFonts w:ascii="Arial" w:hAnsi="Arial" w:cs="Arial"/>
          <w:sz w:val="22"/>
          <w:szCs w:val="22"/>
        </w:rPr>
        <w:t xml:space="preserve"> podle</w:t>
      </w:r>
      <w:r w:rsidR="002570C7" w:rsidRPr="00936B10">
        <w:rPr>
          <w:rFonts w:ascii="Arial" w:hAnsi="Arial" w:cs="Arial"/>
          <w:sz w:val="22"/>
          <w:szCs w:val="22"/>
        </w:rPr>
        <w:t xml:space="preserve"> položek </w:t>
      </w:r>
      <w:r w:rsidR="008E53D8" w:rsidRPr="00936B10">
        <w:rPr>
          <w:rFonts w:ascii="Arial" w:hAnsi="Arial" w:cs="Arial"/>
          <w:sz w:val="22"/>
          <w:szCs w:val="22"/>
        </w:rPr>
        <w:t>sjednaných jednotkových cen</w:t>
      </w:r>
      <w:r w:rsidR="002570C7" w:rsidRPr="00936B10">
        <w:rPr>
          <w:rFonts w:ascii="Arial" w:hAnsi="Arial" w:cs="Arial"/>
          <w:sz w:val="22"/>
          <w:szCs w:val="22"/>
        </w:rPr>
        <w:t xml:space="preserve"> celkem za posudek</w:t>
      </w:r>
      <w:r w:rsidR="00746A98" w:rsidRPr="00936B10">
        <w:rPr>
          <w:rFonts w:ascii="Arial" w:hAnsi="Arial" w:cs="Arial"/>
          <w:sz w:val="22"/>
          <w:szCs w:val="22"/>
        </w:rPr>
        <w:t>.</w:t>
      </w:r>
    </w:p>
    <w:p w14:paraId="08540453" w14:textId="1430C4CC" w:rsidR="00746A98" w:rsidRPr="004134AD" w:rsidRDefault="008E53D8" w:rsidP="00886837">
      <w:pPr>
        <w:pStyle w:val="Odstavecseseznamem"/>
        <w:numPr>
          <w:ilvl w:val="0"/>
          <w:numId w:val="19"/>
        </w:numPr>
        <w:jc w:val="both"/>
        <w:rPr>
          <w:rFonts w:ascii="Arial" w:hAnsi="Arial" w:cs="Arial"/>
          <w:b/>
          <w:bCs/>
          <w:sz w:val="22"/>
          <w:szCs w:val="22"/>
        </w:rPr>
      </w:pPr>
      <w:r w:rsidRPr="004134AD">
        <w:rPr>
          <w:rFonts w:ascii="Arial" w:hAnsi="Arial" w:cs="Arial"/>
          <w:b/>
          <w:bCs/>
          <w:sz w:val="22"/>
          <w:szCs w:val="22"/>
        </w:rPr>
        <w:t xml:space="preserve">V případě, že je jednotkovou cena hodina, </w:t>
      </w:r>
      <w:r w:rsidR="00502E01" w:rsidRPr="004134AD">
        <w:rPr>
          <w:rFonts w:ascii="Arial" w:hAnsi="Arial" w:cs="Arial"/>
          <w:b/>
          <w:bCs/>
          <w:sz w:val="22"/>
          <w:szCs w:val="22"/>
        </w:rPr>
        <w:t xml:space="preserve">počet </w:t>
      </w:r>
      <w:r w:rsidR="00746A98" w:rsidRPr="004134AD">
        <w:rPr>
          <w:rFonts w:ascii="Arial" w:hAnsi="Arial" w:cs="Arial"/>
          <w:b/>
          <w:bCs/>
          <w:sz w:val="22"/>
          <w:szCs w:val="22"/>
        </w:rPr>
        <w:t>hodin</w:t>
      </w:r>
      <w:r w:rsidR="00502E01" w:rsidRPr="004134AD">
        <w:rPr>
          <w:rFonts w:ascii="Arial" w:hAnsi="Arial" w:cs="Arial"/>
          <w:b/>
          <w:bCs/>
          <w:sz w:val="22"/>
          <w:szCs w:val="22"/>
        </w:rPr>
        <w:t xml:space="preserve"> a celkovou cenu</w:t>
      </w:r>
      <w:r w:rsidR="00746A98" w:rsidRPr="004134AD">
        <w:rPr>
          <w:rFonts w:ascii="Arial" w:hAnsi="Arial" w:cs="Arial"/>
          <w:b/>
          <w:bCs/>
          <w:sz w:val="22"/>
          <w:szCs w:val="22"/>
        </w:rPr>
        <w:t>.</w:t>
      </w:r>
    </w:p>
    <w:p w14:paraId="5E8160DD" w14:textId="77777777" w:rsidR="00D94C73" w:rsidRPr="00936B10" w:rsidRDefault="00D94C73" w:rsidP="00886837">
      <w:pPr>
        <w:pStyle w:val="Odstavecseseznamem"/>
        <w:numPr>
          <w:ilvl w:val="0"/>
          <w:numId w:val="19"/>
        </w:numPr>
        <w:jc w:val="both"/>
        <w:rPr>
          <w:rFonts w:ascii="Arial" w:hAnsi="Arial" w:cs="Arial"/>
          <w:sz w:val="22"/>
          <w:szCs w:val="22"/>
        </w:rPr>
      </w:pPr>
      <w:r w:rsidRPr="00936B10">
        <w:rPr>
          <w:rFonts w:ascii="Arial" w:hAnsi="Arial" w:cs="Arial"/>
          <w:sz w:val="22"/>
          <w:szCs w:val="22"/>
        </w:rPr>
        <w:t>Další technické požadavky na plnění.</w:t>
      </w:r>
    </w:p>
    <w:p w14:paraId="5BEE8922" w14:textId="6FA20122" w:rsidR="00746A98" w:rsidRPr="00936B10" w:rsidRDefault="00746A98" w:rsidP="00886837">
      <w:pPr>
        <w:pStyle w:val="Odstavecseseznamem"/>
        <w:numPr>
          <w:ilvl w:val="0"/>
          <w:numId w:val="19"/>
        </w:numPr>
        <w:jc w:val="both"/>
        <w:rPr>
          <w:rFonts w:ascii="Arial" w:hAnsi="Arial" w:cs="Arial"/>
          <w:sz w:val="22"/>
          <w:szCs w:val="22"/>
        </w:rPr>
      </w:pPr>
      <w:r w:rsidRPr="00936B10">
        <w:rPr>
          <w:rFonts w:ascii="Arial" w:hAnsi="Arial" w:cs="Arial"/>
          <w:sz w:val="22"/>
          <w:szCs w:val="22"/>
        </w:rPr>
        <w:t xml:space="preserve">Prohlášení, že smluvní strany berou na vědomí, že v této objednávce nebyly sjednány podstatné změny podmínek stanovených </w:t>
      </w:r>
      <w:r w:rsidR="005A61E3">
        <w:rPr>
          <w:rFonts w:ascii="Arial" w:hAnsi="Arial" w:cs="Arial"/>
          <w:sz w:val="22"/>
          <w:szCs w:val="22"/>
        </w:rPr>
        <w:t>Dohodou</w:t>
      </w:r>
      <w:r w:rsidRPr="00936B10">
        <w:rPr>
          <w:rFonts w:ascii="Arial" w:hAnsi="Arial" w:cs="Arial"/>
          <w:sz w:val="22"/>
          <w:szCs w:val="22"/>
        </w:rPr>
        <w:t>.</w:t>
      </w:r>
    </w:p>
    <w:p w14:paraId="6C7C5881" w14:textId="77777777" w:rsidR="00AF14FC" w:rsidRPr="00936B10" w:rsidRDefault="00AF14FC" w:rsidP="00936B10">
      <w:pPr>
        <w:jc w:val="center"/>
        <w:rPr>
          <w:rFonts w:ascii="Arial" w:hAnsi="Arial" w:cs="Arial"/>
          <w:b/>
          <w:bCs/>
          <w:snapToGrid w:val="0"/>
          <w:sz w:val="22"/>
          <w:szCs w:val="22"/>
        </w:rPr>
      </w:pPr>
    </w:p>
    <w:p w14:paraId="747D1AAE" w14:textId="77777777" w:rsidR="00BA5A8C" w:rsidRPr="002C102B" w:rsidRDefault="00BA5A8C" w:rsidP="00936B10">
      <w:pPr>
        <w:jc w:val="center"/>
        <w:rPr>
          <w:rFonts w:ascii="Arial" w:hAnsi="Arial" w:cs="Arial"/>
          <w:b/>
          <w:bCs/>
          <w:snapToGrid w:val="0"/>
        </w:rPr>
      </w:pPr>
      <w:r w:rsidRPr="002C102B">
        <w:rPr>
          <w:rFonts w:ascii="Arial" w:hAnsi="Arial" w:cs="Arial"/>
          <w:b/>
          <w:bCs/>
          <w:snapToGrid w:val="0"/>
        </w:rPr>
        <w:t>Čl. IV.</w:t>
      </w:r>
    </w:p>
    <w:p w14:paraId="1A9AFE2D" w14:textId="1B973E90" w:rsidR="00D94C73" w:rsidRPr="002C102B" w:rsidRDefault="00D94C73" w:rsidP="00936B10">
      <w:pPr>
        <w:jc w:val="center"/>
        <w:rPr>
          <w:rFonts w:ascii="Arial" w:hAnsi="Arial" w:cs="Arial"/>
          <w:b/>
          <w:bCs/>
          <w:snapToGrid w:val="0"/>
        </w:rPr>
      </w:pPr>
      <w:r w:rsidRPr="002C102B">
        <w:rPr>
          <w:rFonts w:ascii="Arial" w:hAnsi="Arial" w:cs="Arial"/>
          <w:b/>
        </w:rPr>
        <w:t xml:space="preserve">  Základní podmínky předání a převzetí </w:t>
      </w:r>
      <w:r w:rsidR="00397B98" w:rsidRPr="002C102B">
        <w:rPr>
          <w:rFonts w:ascii="Arial" w:hAnsi="Arial" w:cs="Arial"/>
          <w:b/>
        </w:rPr>
        <w:t>díla (</w:t>
      </w:r>
      <w:r w:rsidR="00821B13" w:rsidRPr="002C102B">
        <w:rPr>
          <w:rFonts w:ascii="Arial" w:hAnsi="Arial" w:cs="Arial"/>
          <w:b/>
        </w:rPr>
        <w:t>znaleckých posudků</w:t>
      </w:r>
      <w:r w:rsidR="00397B98" w:rsidRPr="002C102B">
        <w:rPr>
          <w:rFonts w:ascii="Arial" w:hAnsi="Arial" w:cs="Arial"/>
          <w:b/>
        </w:rPr>
        <w:t>)</w:t>
      </w:r>
      <w:r w:rsidRPr="002C102B">
        <w:rPr>
          <w:rFonts w:ascii="Arial" w:hAnsi="Arial" w:cs="Arial"/>
          <w:b/>
        </w:rPr>
        <w:t>, termíny dílčích plnění</w:t>
      </w:r>
    </w:p>
    <w:p w14:paraId="4715BBCB" w14:textId="77777777" w:rsidR="00D94C73" w:rsidRPr="00936B10" w:rsidRDefault="00D94C73" w:rsidP="00936B10">
      <w:pPr>
        <w:rPr>
          <w:rFonts w:ascii="Arial" w:hAnsi="Arial" w:cs="Arial"/>
          <w:sz w:val="22"/>
          <w:szCs w:val="22"/>
        </w:rPr>
      </w:pPr>
    </w:p>
    <w:p w14:paraId="27D24479" w14:textId="23C08F9E" w:rsidR="00D94C73" w:rsidRPr="004134AD" w:rsidRDefault="00397B98" w:rsidP="00886837">
      <w:pPr>
        <w:pStyle w:val="Odstavecseseznamem"/>
        <w:numPr>
          <w:ilvl w:val="0"/>
          <w:numId w:val="11"/>
        </w:numPr>
        <w:tabs>
          <w:tab w:val="left" w:pos="426"/>
        </w:tabs>
        <w:contextualSpacing w:val="0"/>
        <w:jc w:val="both"/>
        <w:rPr>
          <w:rFonts w:ascii="Arial" w:hAnsi="Arial" w:cs="Arial"/>
          <w:snapToGrid w:val="0"/>
          <w:sz w:val="22"/>
          <w:szCs w:val="22"/>
        </w:rPr>
      </w:pPr>
      <w:r w:rsidRPr="004134AD">
        <w:rPr>
          <w:rFonts w:ascii="Arial" w:hAnsi="Arial" w:cs="Arial"/>
          <w:snapToGrid w:val="0"/>
          <w:sz w:val="22"/>
          <w:szCs w:val="22"/>
        </w:rPr>
        <w:t>Dílo</w:t>
      </w:r>
      <w:r w:rsidR="00502E01" w:rsidRPr="004134AD">
        <w:rPr>
          <w:rFonts w:ascii="Arial" w:hAnsi="Arial" w:cs="Arial"/>
          <w:snapToGrid w:val="0"/>
          <w:sz w:val="22"/>
          <w:szCs w:val="22"/>
        </w:rPr>
        <w:t xml:space="preserve"> může být doručen</w:t>
      </w:r>
      <w:r w:rsidR="00B608E1" w:rsidRPr="004134AD">
        <w:rPr>
          <w:rFonts w:ascii="Arial" w:hAnsi="Arial" w:cs="Arial"/>
          <w:snapToGrid w:val="0"/>
          <w:sz w:val="22"/>
          <w:szCs w:val="22"/>
        </w:rPr>
        <w:t>o</w:t>
      </w:r>
      <w:r w:rsidR="00502E01" w:rsidRPr="004134AD">
        <w:rPr>
          <w:rFonts w:ascii="Arial" w:hAnsi="Arial" w:cs="Arial"/>
          <w:snapToGrid w:val="0"/>
          <w:sz w:val="22"/>
          <w:szCs w:val="22"/>
        </w:rPr>
        <w:t xml:space="preserve"> na adresu objednatele nebo předán</w:t>
      </w:r>
      <w:r w:rsidRPr="004134AD">
        <w:rPr>
          <w:rFonts w:ascii="Arial" w:hAnsi="Arial" w:cs="Arial"/>
          <w:snapToGrid w:val="0"/>
          <w:sz w:val="22"/>
          <w:szCs w:val="22"/>
        </w:rPr>
        <w:t>o</w:t>
      </w:r>
      <w:r w:rsidR="00502E01" w:rsidRPr="004134AD">
        <w:rPr>
          <w:rFonts w:ascii="Arial" w:hAnsi="Arial" w:cs="Arial"/>
          <w:snapToGrid w:val="0"/>
          <w:sz w:val="22"/>
          <w:szCs w:val="22"/>
        </w:rPr>
        <w:t xml:space="preserve"> v podatelně</w:t>
      </w:r>
      <w:r w:rsidR="00D94C73" w:rsidRPr="004134AD">
        <w:rPr>
          <w:rFonts w:ascii="Arial" w:hAnsi="Arial" w:cs="Arial"/>
          <w:snapToGrid w:val="0"/>
          <w:sz w:val="22"/>
          <w:szCs w:val="22"/>
        </w:rPr>
        <w:t> sídl</w:t>
      </w:r>
      <w:r w:rsidR="00502E01" w:rsidRPr="004134AD">
        <w:rPr>
          <w:rFonts w:ascii="Arial" w:hAnsi="Arial" w:cs="Arial"/>
          <w:snapToGrid w:val="0"/>
          <w:sz w:val="22"/>
          <w:szCs w:val="22"/>
        </w:rPr>
        <w:t>a</w:t>
      </w:r>
      <w:r w:rsidR="00D94C73" w:rsidRPr="004134AD">
        <w:rPr>
          <w:rFonts w:ascii="Arial" w:hAnsi="Arial" w:cs="Arial"/>
          <w:snapToGrid w:val="0"/>
          <w:sz w:val="22"/>
          <w:szCs w:val="22"/>
        </w:rPr>
        <w:t xml:space="preserve"> objednatele Krajský pozemkový úřad pro</w:t>
      </w:r>
      <w:r w:rsidR="006C0CAB" w:rsidRPr="004134AD">
        <w:rPr>
          <w:rFonts w:ascii="Arial" w:hAnsi="Arial" w:cs="Arial"/>
          <w:snapToGrid w:val="0"/>
          <w:sz w:val="22"/>
          <w:szCs w:val="22"/>
        </w:rPr>
        <w:t xml:space="preserve"> </w:t>
      </w:r>
      <w:r w:rsidR="004134AD" w:rsidRPr="004134AD">
        <w:rPr>
          <w:rFonts w:ascii="Arial" w:hAnsi="Arial" w:cs="Arial"/>
          <w:snapToGrid w:val="0"/>
          <w:sz w:val="22"/>
          <w:szCs w:val="22"/>
        </w:rPr>
        <w:t>Středočeský kraj a hl. m. Praha, Nám. Winstona Churchilla 1800/2, 130 00 Praha 3.</w:t>
      </w:r>
    </w:p>
    <w:p w14:paraId="334925BF" w14:textId="77777777" w:rsidR="002C102B" w:rsidRPr="00936B10" w:rsidRDefault="002C102B" w:rsidP="002C102B">
      <w:pPr>
        <w:pStyle w:val="Odstavecseseznamem"/>
        <w:tabs>
          <w:tab w:val="left" w:pos="426"/>
        </w:tabs>
        <w:ind w:left="360"/>
        <w:contextualSpacing w:val="0"/>
        <w:jc w:val="both"/>
        <w:rPr>
          <w:rFonts w:ascii="Arial" w:hAnsi="Arial" w:cs="Arial"/>
          <w:snapToGrid w:val="0"/>
          <w:sz w:val="22"/>
          <w:szCs w:val="22"/>
          <w:highlight w:val="yellow"/>
        </w:rPr>
      </w:pPr>
    </w:p>
    <w:p w14:paraId="489994BF" w14:textId="3D7FC4B3" w:rsidR="00D94C73" w:rsidRPr="00936B10" w:rsidRDefault="00D94C73" w:rsidP="00886837">
      <w:pPr>
        <w:pStyle w:val="Odstavecseseznamem"/>
        <w:numPr>
          <w:ilvl w:val="0"/>
          <w:numId w:val="11"/>
        </w:numPr>
        <w:tabs>
          <w:tab w:val="left" w:pos="426"/>
        </w:tabs>
        <w:contextualSpacing w:val="0"/>
        <w:jc w:val="both"/>
        <w:rPr>
          <w:rFonts w:ascii="Arial" w:hAnsi="Arial" w:cs="Arial"/>
          <w:snapToGrid w:val="0"/>
          <w:sz w:val="22"/>
          <w:szCs w:val="22"/>
        </w:rPr>
      </w:pPr>
      <w:r w:rsidRPr="00936B10">
        <w:rPr>
          <w:rFonts w:ascii="Arial" w:hAnsi="Arial" w:cs="Arial"/>
          <w:snapToGrid w:val="0"/>
          <w:sz w:val="22"/>
          <w:szCs w:val="22"/>
        </w:rPr>
        <w:t xml:space="preserve">Objednatel obdrží při předání díla dle </w:t>
      </w:r>
      <w:r w:rsidR="00821B13" w:rsidRPr="00936B10">
        <w:rPr>
          <w:rFonts w:ascii="Arial" w:hAnsi="Arial" w:cs="Arial"/>
          <w:snapToGrid w:val="0"/>
          <w:sz w:val="22"/>
          <w:szCs w:val="22"/>
        </w:rPr>
        <w:t>Objednávky</w:t>
      </w:r>
      <w:r w:rsidRPr="00936B10">
        <w:rPr>
          <w:rFonts w:ascii="Arial" w:hAnsi="Arial" w:cs="Arial"/>
          <w:snapToGrid w:val="0"/>
          <w:sz w:val="22"/>
          <w:szCs w:val="22"/>
        </w:rPr>
        <w:t xml:space="preserve"> od zhotovitele:</w:t>
      </w:r>
    </w:p>
    <w:p w14:paraId="46EC4578" w14:textId="6DE1730B" w:rsidR="00D94C73" w:rsidRPr="00936B10" w:rsidRDefault="00D94C73" w:rsidP="00886837">
      <w:pPr>
        <w:pStyle w:val="Odstavecseseznamem"/>
        <w:numPr>
          <w:ilvl w:val="0"/>
          <w:numId w:val="5"/>
        </w:numPr>
        <w:tabs>
          <w:tab w:val="left" w:pos="426"/>
        </w:tabs>
        <w:contextualSpacing w:val="0"/>
        <w:jc w:val="both"/>
        <w:rPr>
          <w:rFonts w:ascii="Arial" w:hAnsi="Arial" w:cs="Arial"/>
          <w:snapToGrid w:val="0"/>
          <w:sz w:val="22"/>
          <w:szCs w:val="22"/>
        </w:rPr>
      </w:pPr>
      <w:r w:rsidRPr="00936B10">
        <w:rPr>
          <w:rFonts w:ascii="Arial" w:hAnsi="Arial" w:cs="Arial"/>
          <w:snapToGrid w:val="0"/>
          <w:sz w:val="22"/>
          <w:szCs w:val="22"/>
        </w:rPr>
        <w:t>Znalecké posudky vypracované dle požadavků specifikovaných v</w:t>
      </w:r>
      <w:r w:rsidR="00821B13" w:rsidRPr="00936B10">
        <w:rPr>
          <w:rFonts w:ascii="Arial" w:hAnsi="Arial" w:cs="Arial"/>
          <w:snapToGrid w:val="0"/>
          <w:sz w:val="22"/>
          <w:szCs w:val="22"/>
        </w:rPr>
        <w:t xml:space="preserve"> Objednávce</w:t>
      </w:r>
      <w:r w:rsidRPr="00936B10">
        <w:rPr>
          <w:rFonts w:ascii="Arial" w:hAnsi="Arial" w:cs="Arial"/>
          <w:snapToGrid w:val="0"/>
          <w:sz w:val="22"/>
          <w:szCs w:val="22"/>
        </w:rPr>
        <w:t xml:space="preserve">, vždy v počtu 2x </w:t>
      </w:r>
      <w:r w:rsidR="002E0039">
        <w:rPr>
          <w:rFonts w:ascii="Arial" w:hAnsi="Arial" w:cs="Arial"/>
          <w:snapToGrid w:val="0"/>
          <w:sz w:val="22"/>
          <w:szCs w:val="22"/>
        </w:rPr>
        <w:t xml:space="preserve">listinná </w:t>
      </w:r>
      <w:r w:rsidRPr="00936B10">
        <w:rPr>
          <w:rFonts w:ascii="Arial" w:hAnsi="Arial" w:cs="Arial"/>
          <w:snapToGrid w:val="0"/>
          <w:sz w:val="22"/>
          <w:szCs w:val="22"/>
        </w:rPr>
        <w:t>podoba</w:t>
      </w:r>
      <w:r w:rsidRPr="00936B10">
        <w:rPr>
          <w:rFonts w:ascii="Arial" w:hAnsi="Arial" w:cs="Arial"/>
          <w:snapToGrid w:val="0"/>
          <w:color w:val="FF0000"/>
          <w:sz w:val="22"/>
          <w:szCs w:val="22"/>
        </w:rPr>
        <w:t xml:space="preserve"> </w:t>
      </w:r>
      <w:r w:rsidRPr="00936B10">
        <w:rPr>
          <w:rFonts w:ascii="Arial" w:hAnsi="Arial" w:cs="Arial"/>
          <w:snapToGrid w:val="0"/>
          <w:sz w:val="22"/>
          <w:szCs w:val="22"/>
        </w:rPr>
        <w:t>znaleckého posudku a 1x elektronická podoba znaleckého posudku</w:t>
      </w:r>
      <w:r w:rsidR="006C0CAB">
        <w:rPr>
          <w:rFonts w:ascii="Arial" w:hAnsi="Arial" w:cs="Arial"/>
          <w:snapToGrid w:val="0"/>
          <w:sz w:val="22"/>
          <w:szCs w:val="22"/>
        </w:rPr>
        <w:t xml:space="preserve"> (</w:t>
      </w:r>
      <w:r w:rsidR="00E0346A" w:rsidRPr="00936B10">
        <w:rPr>
          <w:rFonts w:ascii="Arial" w:hAnsi="Arial" w:cs="Arial"/>
          <w:snapToGrid w:val="0"/>
          <w:sz w:val="22"/>
          <w:szCs w:val="22"/>
        </w:rPr>
        <w:t>pokud v </w:t>
      </w:r>
      <w:r w:rsidR="003715A4">
        <w:rPr>
          <w:rFonts w:ascii="Arial" w:hAnsi="Arial" w:cs="Arial"/>
          <w:snapToGrid w:val="0"/>
          <w:sz w:val="22"/>
          <w:szCs w:val="22"/>
        </w:rPr>
        <w:t>O</w:t>
      </w:r>
      <w:r w:rsidR="003715A4" w:rsidRPr="00936B10">
        <w:rPr>
          <w:rFonts w:ascii="Arial" w:hAnsi="Arial" w:cs="Arial"/>
          <w:snapToGrid w:val="0"/>
          <w:sz w:val="22"/>
          <w:szCs w:val="22"/>
        </w:rPr>
        <w:t xml:space="preserve">bjednávce </w:t>
      </w:r>
      <w:r w:rsidR="00E0346A" w:rsidRPr="00936B10">
        <w:rPr>
          <w:rFonts w:ascii="Arial" w:hAnsi="Arial" w:cs="Arial"/>
          <w:snapToGrid w:val="0"/>
          <w:sz w:val="22"/>
          <w:szCs w:val="22"/>
        </w:rPr>
        <w:t>nebude uvedeno jinak</w:t>
      </w:r>
      <w:r w:rsidR="006C0CAB">
        <w:rPr>
          <w:rFonts w:ascii="Arial" w:hAnsi="Arial" w:cs="Arial"/>
          <w:snapToGrid w:val="0"/>
          <w:sz w:val="22"/>
          <w:szCs w:val="22"/>
        </w:rPr>
        <w:t>)</w:t>
      </w:r>
      <w:r w:rsidR="00E0346A" w:rsidRPr="00936B10">
        <w:rPr>
          <w:rFonts w:ascii="Arial" w:hAnsi="Arial" w:cs="Arial"/>
          <w:snapToGrid w:val="0"/>
          <w:sz w:val="22"/>
          <w:szCs w:val="22"/>
        </w:rPr>
        <w:t>.</w:t>
      </w:r>
    </w:p>
    <w:p w14:paraId="7131DD83" w14:textId="7D077224" w:rsidR="00D94C73" w:rsidRPr="00936B10" w:rsidRDefault="00D94C73" w:rsidP="00886837">
      <w:pPr>
        <w:pStyle w:val="Odstavecseseznamem"/>
        <w:numPr>
          <w:ilvl w:val="0"/>
          <w:numId w:val="5"/>
        </w:numPr>
        <w:tabs>
          <w:tab w:val="left" w:pos="426"/>
        </w:tabs>
        <w:contextualSpacing w:val="0"/>
        <w:jc w:val="both"/>
        <w:rPr>
          <w:rFonts w:ascii="Arial" w:hAnsi="Arial" w:cs="Arial"/>
          <w:snapToGrid w:val="0"/>
          <w:sz w:val="22"/>
          <w:szCs w:val="22"/>
        </w:rPr>
      </w:pPr>
      <w:r w:rsidRPr="00936B10">
        <w:rPr>
          <w:rFonts w:ascii="Arial" w:hAnsi="Arial" w:cs="Arial"/>
          <w:snapToGrid w:val="0"/>
          <w:sz w:val="22"/>
          <w:szCs w:val="22"/>
        </w:rPr>
        <w:t xml:space="preserve">Elektronická podoba daného </w:t>
      </w:r>
      <w:r w:rsidR="006C0CAB">
        <w:rPr>
          <w:rFonts w:ascii="Arial" w:hAnsi="Arial" w:cs="Arial"/>
          <w:snapToGrid w:val="0"/>
          <w:sz w:val="22"/>
          <w:szCs w:val="22"/>
        </w:rPr>
        <w:t xml:space="preserve">znaleckého </w:t>
      </w:r>
      <w:r w:rsidRPr="00936B10">
        <w:rPr>
          <w:rFonts w:ascii="Arial" w:hAnsi="Arial" w:cs="Arial"/>
          <w:snapToGrid w:val="0"/>
          <w:sz w:val="22"/>
          <w:szCs w:val="22"/>
        </w:rPr>
        <w:t xml:space="preserve">posudku ve </w:t>
      </w:r>
      <w:r w:rsidRPr="002E0039">
        <w:rPr>
          <w:rFonts w:ascii="Arial" w:hAnsi="Arial" w:cs="Arial"/>
          <w:snapToGrid w:val="0"/>
          <w:sz w:val="22"/>
          <w:szCs w:val="22"/>
        </w:rPr>
        <w:t>formátu „PDF“</w:t>
      </w:r>
      <w:r w:rsidR="004535B8" w:rsidRPr="002E0039">
        <w:rPr>
          <w:rFonts w:ascii="Arial" w:hAnsi="Arial" w:cs="Arial"/>
          <w:snapToGrid w:val="0"/>
          <w:sz w:val="22"/>
          <w:szCs w:val="22"/>
        </w:rPr>
        <w:t xml:space="preserve"> </w:t>
      </w:r>
      <w:r w:rsidRPr="002E0039">
        <w:rPr>
          <w:rFonts w:ascii="Arial" w:hAnsi="Arial" w:cs="Arial"/>
          <w:snapToGrid w:val="0"/>
          <w:sz w:val="22"/>
          <w:szCs w:val="22"/>
        </w:rPr>
        <w:t>se musí</w:t>
      </w:r>
      <w:r w:rsidRPr="00936B10">
        <w:rPr>
          <w:rFonts w:ascii="Arial" w:hAnsi="Arial" w:cs="Arial"/>
          <w:snapToGrid w:val="0"/>
          <w:sz w:val="22"/>
          <w:szCs w:val="22"/>
        </w:rPr>
        <w:t xml:space="preserve"> shodovat s</w:t>
      </w:r>
      <w:r w:rsidR="002E0039">
        <w:rPr>
          <w:rFonts w:ascii="Arial" w:hAnsi="Arial" w:cs="Arial"/>
          <w:snapToGrid w:val="0"/>
          <w:sz w:val="22"/>
          <w:szCs w:val="22"/>
        </w:rPr>
        <w:t> listinným</w:t>
      </w:r>
      <w:r w:rsidR="00502E01" w:rsidRPr="00936B10">
        <w:rPr>
          <w:rFonts w:ascii="Arial" w:hAnsi="Arial" w:cs="Arial"/>
          <w:snapToGrid w:val="0"/>
          <w:sz w:val="22"/>
          <w:szCs w:val="22"/>
        </w:rPr>
        <w:t xml:space="preserve"> originálem znaleckého</w:t>
      </w:r>
      <w:r w:rsidRPr="00936B10">
        <w:rPr>
          <w:rFonts w:ascii="Arial" w:hAnsi="Arial" w:cs="Arial"/>
          <w:snapToGrid w:val="0"/>
          <w:sz w:val="22"/>
          <w:szCs w:val="22"/>
        </w:rPr>
        <w:t xml:space="preserve"> posudku</w:t>
      </w:r>
      <w:r w:rsidR="00976BC8" w:rsidRPr="00936B10">
        <w:rPr>
          <w:rFonts w:ascii="Arial" w:hAnsi="Arial" w:cs="Arial"/>
          <w:snapToGrid w:val="0"/>
          <w:sz w:val="22"/>
          <w:szCs w:val="22"/>
        </w:rPr>
        <w:t xml:space="preserve"> včetně všech příloh, podpisu znalce a otisku pečeti.</w:t>
      </w:r>
      <w:r w:rsidR="00502E01" w:rsidRPr="00936B10">
        <w:rPr>
          <w:rFonts w:ascii="Arial" w:hAnsi="Arial" w:cs="Arial"/>
          <w:snapToGrid w:val="0"/>
          <w:sz w:val="22"/>
          <w:szCs w:val="22"/>
        </w:rPr>
        <w:t xml:space="preserve"> PDF forma vznikne </w:t>
      </w:r>
      <w:r w:rsidR="00397B98" w:rsidRPr="00936B10">
        <w:rPr>
          <w:rFonts w:ascii="Arial" w:hAnsi="Arial" w:cs="Arial"/>
          <w:snapToGrid w:val="0"/>
          <w:sz w:val="22"/>
          <w:szCs w:val="22"/>
        </w:rPr>
        <w:t>tzv. „</w:t>
      </w:r>
      <w:r w:rsidR="00502E01" w:rsidRPr="00936B10">
        <w:rPr>
          <w:rFonts w:ascii="Arial" w:hAnsi="Arial" w:cs="Arial"/>
          <w:snapToGrid w:val="0"/>
          <w:sz w:val="22"/>
          <w:szCs w:val="22"/>
        </w:rPr>
        <w:t>s</w:t>
      </w:r>
      <w:r w:rsidR="00397B98" w:rsidRPr="00936B10">
        <w:rPr>
          <w:rFonts w:ascii="Arial" w:hAnsi="Arial" w:cs="Arial"/>
          <w:snapToGrid w:val="0"/>
          <w:sz w:val="22"/>
          <w:szCs w:val="22"/>
        </w:rPr>
        <w:t>kenováním“</w:t>
      </w:r>
      <w:r w:rsidR="00833A98" w:rsidRPr="00936B10">
        <w:rPr>
          <w:rFonts w:ascii="Arial" w:hAnsi="Arial" w:cs="Arial"/>
          <w:snapToGrid w:val="0"/>
          <w:sz w:val="22"/>
          <w:szCs w:val="22"/>
        </w:rPr>
        <w:t xml:space="preserve"> </w:t>
      </w:r>
      <w:r w:rsidR="00502E01" w:rsidRPr="00936B10">
        <w:rPr>
          <w:rFonts w:ascii="Arial" w:hAnsi="Arial" w:cs="Arial"/>
          <w:snapToGrid w:val="0"/>
          <w:sz w:val="22"/>
          <w:szCs w:val="22"/>
        </w:rPr>
        <w:t>originálu ZP</w:t>
      </w:r>
      <w:r w:rsidRPr="00936B10">
        <w:rPr>
          <w:rFonts w:ascii="Arial" w:hAnsi="Arial" w:cs="Arial"/>
          <w:snapToGrid w:val="0"/>
          <w:sz w:val="22"/>
          <w:szCs w:val="22"/>
        </w:rPr>
        <w:t xml:space="preserve">. </w:t>
      </w:r>
    </w:p>
    <w:p w14:paraId="210BF163" w14:textId="77777777" w:rsidR="00D94C73" w:rsidRPr="00936B10" w:rsidRDefault="00D94C73" w:rsidP="00886837">
      <w:pPr>
        <w:pStyle w:val="Odstavecseseznamem"/>
        <w:numPr>
          <w:ilvl w:val="0"/>
          <w:numId w:val="5"/>
        </w:numPr>
        <w:tabs>
          <w:tab w:val="left" w:pos="426"/>
        </w:tabs>
        <w:contextualSpacing w:val="0"/>
        <w:jc w:val="both"/>
        <w:rPr>
          <w:rFonts w:ascii="Arial" w:hAnsi="Arial" w:cs="Arial"/>
          <w:snapToGrid w:val="0"/>
          <w:sz w:val="22"/>
          <w:szCs w:val="22"/>
        </w:rPr>
      </w:pPr>
      <w:r w:rsidRPr="00936B10">
        <w:rPr>
          <w:rFonts w:ascii="Arial" w:hAnsi="Arial" w:cs="Arial"/>
          <w:snapToGrid w:val="0"/>
          <w:sz w:val="22"/>
          <w:szCs w:val="22"/>
        </w:rPr>
        <w:t>Předávané posudky musí mít veškeré náležitosti dle platných právních předpisů.</w:t>
      </w:r>
    </w:p>
    <w:p w14:paraId="6238341C" w14:textId="21B2C6BE" w:rsidR="00D94C73" w:rsidRPr="002C102B" w:rsidRDefault="00D94C73" w:rsidP="00886837">
      <w:pPr>
        <w:pStyle w:val="Odstavecseseznamem"/>
        <w:numPr>
          <w:ilvl w:val="0"/>
          <w:numId w:val="5"/>
        </w:numPr>
        <w:tabs>
          <w:tab w:val="left" w:pos="426"/>
        </w:tabs>
        <w:contextualSpacing w:val="0"/>
        <w:jc w:val="both"/>
        <w:rPr>
          <w:rStyle w:val="l-L2Char"/>
          <w:rFonts w:cs="Arial"/>
          <w:snapToGrid w:val="0"/>
          <w:sz w:val="22"/>
          <w:szCs w:val="22"/>
        </w:rPr>
      </w:pPr>
      <w:r w:rsidRPr="00936B10">
        <w:rPr>
          <w:rFonts w:ascii="Arial" w:hAnsi="Arial" w:cs="Arial"/>
          <w:snapToGrid w:val="0"/>
          <w:sz w:val="22"/>
          <w:szCs w:val="22"/>
        </w:rPr>
        <w:t>Předávané posudky</w:t>
      </w:r>
      <w:r w:rsidR="00E0346A" w:rsidRPr="00936B10">
        <w:rPr>
          <w:rFonts w:ascii="Arial" w:hAnsi="Arial" w:cs="Arial"/>
          <w:snapToGrid w:val="0"/>
          <w:sz w:val="22"/>
          <w:szCs w:val="22"/>
        </w:rPr>
        <w:t xml:space="preserve"> musí splňovat veškeré požadavky a obsahovat</w:t>
      </w:r>
      <w:r w:rsidRPr="00936B10">
        <w:rPr>
          <w:rFonts w:ascii="Arial" w:hAnsi="Arial" w:cs="Arial"/>
          <w:snapToGrid w:val="0"/>
          <w:sz w:val="22"/>
          <w:szCs w:val="22"/>
        </w:rPr>
        <w:t xml:space="preserve"> náležitosti </w:t>
      </w:r>
      <w:r w:rsidRPr="00936B10">
        <w:rPr>
          <w:rStyle w:val="l-L2Char"/>
          <w:rFonts w:cs="Arial"/>
          <w:sz w:val="22"/>
          <w:szCs w:val="22"/>
        </w:rPr>
        <w:t>„</w:t>
      </w:r>
      <w:r w:rsidRPr="00936B10">
        <w:rPr>
          <w:rStyle w:val="l-L2Char"/>
          <w:rFonts w:cs="Arial"/>
          <w:i/>
          <w:sz w:val="22"/>
          <w:szCs w:val="22"/>
        </w:rPr>
        <w:t xml:space="preserve">Standardů </w:t>
      </w:r>
      <w:r w:rsidRPr="002E0039">
        <w:rPr>
          <w:rStyle w:val="l-L2Char"/>
          <w:rFonts w:cs="Arial"/>
          <w:i/>
          <w:sz w:val="22"/>
          <w:szCs w:val="22"/>
        </w:rPr>
        <w:t>zpracování znaleckých posudků pro Státní pozemkový úřad</w:t>
      </w:r>
      <w:r w:rsidRPr="002E0039">
        <w:rPr>
          <w:rStyle w:val="l-L2Char"/>
          <w:rFonts w:cs="Arial"/>
          <w:sz w:val="22"/>
          <w:szCs w:val="22"/>
        </w:rPr>
        <w:t>“</w:t>
      </w:r>
      <w:r w:rsidR="00821B13" w:rsidRPr="002E0039">
        <w:rPr>
          <w:rStyle w:val="l-L2Char"/>
          <w:rFonts w:cs="Arial"/>
          <w:sz w:val="22"/>
          <w:szCs w:val="22"/>
        </w:rPr>
        <w:t xml:space="preserve"> </w:t>
      </w:r>
      <w:r w:rsidR="00821B13" w:rsidRPr="00936B10">
        <w:rPr>
          <w:rStyle w:val="l-L2Char"/>
          <w:rFonts w:cs="Arial"/>
          <w:sz w:val="22"/>
          <w:szCs w:val="22"/>
        </w:rPr>
        <w:t>uvedených v příloze č. 1 této</w:t>
      </w:r>
      <w:r w:rsidR="005A61E3">
        <w:rPr>
          <w:rStyle w:val="l-L2Char"/>
          <w:rFonts w:cs="Arial"/>
          <w:sz w:val="22"/>
          <w:szCs w:val="22"/>
        </w:rPr>
        <w:t xml:space="preserve"> Dohody</w:t>
      </w:r>
      <w:r w:rsidR="00821B13" w:rsidRPr="00936B10">
        <w:rPr>
          <w:rStyle w:val="l-L2Char"/>
          <w:rFonts w:cs="Arial"/>
          <w:sz w:val="22"/>
          <w:szCs w:val="22"/>
        </w:rPr>
        <w:t>.</w:t>
      </w:r>
    </w:p>
    <w:p w14:paraId="33803D37" w14:textId="77777777" w:rsidR="002C102B" w:rsidRPr="00936B10" w:rsidRDefault="002C102B" w:rsidP="002C102B">
      <w:pPr>
        <w:pStyle w:val="Odstavecseseznamem"/>
        <w:tabs>
          <w:tab w:val="left" w:pos="426"/>
        </w:tabs>
        <w:contextualSpacing w:val="0"/>
        <w:jc w:val="both"/>
        <w:rPr>
          <w:rFonts w:ascii="Arial" w:hAnsi="Arial" w:cs="Arial"/>
          <w:snapToGrid w:val="0"/>
          <w:sz w:val="22"/>
          <w:szCs w:val="22"/>
        </w:rPr>
      </w:pPr>
    </w:p>
    <w:p w14:paraId="21340B83" w14:textId="627F1DA5" w:rsidR="00D94C73" w:rsidRDefault="2E4277C1" w:rsidP="00886837">
      <w:pPr>
        <w:pStyle w:val="Odstavecseseznamem"/>
        <w:numPr>
          <w:ilvl w:val="0"/>
          <w:numId w:val="11"/>
        </w:numPr>
        <w:tabs>
          <w:tab w:val="left" w:pos="142"/>
          <w:tab w:val="left" w:pos="567"/>
          <w:tab w:val="left" w:pos="709"/>
          <w:tab w:val="left" w:pos="851"/>
          <w:tab w:val="left" w:pos="1134"/>
        </w:tabs>
        <w:contextualSpacing w:val="0"/>
        <w:jc w:val="both"/>
        <w:rPr>
          <w:rFonts w:ascii="Arial" w:hAnsi="Arial" w:cs="Arial"/>
          <w:sz w:val="22"/>
          <w:szCs w:val="22"/>
        </w:rPr>
      </w:pPr>
      <w:r w:rsidRPr="1CA34882">
        <w:rPr>
          <w:rFonts w:ascii="Arial" w:hAnsi="Arial" w:cs="Arial"/>
          <w:sz w:val="22"/>
          <w:szCs w:val="22"/>
        </w:rPr>
        <w:t>Objednatel</w:t>
      </w:r>
      <w:r w:rsidR="00D94C73" w:rsidRPr="1CA34882">
        <w:rPr>
          <w:rFonts w:ascii="Arial" w:hAnsi="Arial" w:cs="Arial"/>
          <w:sz w:val="22"/>
          <w:szCs w:val="22"/>
        </w:rPr>
        <w:t xml:space="preserve"> převezme pouze dílo, které bylo v rozsahu dle této</w:t>
      </w:r>
      <w:r w:rsidR="00AB0D15" w:rsidRPr="1CA34882">
        <w:rPr>
          <w:rFonts w:ascii="Arial" w:hAnsi="Arial" w:cs="Arial"/>
          <w:sz w:val="22"/>
          <w:szCs w:val="22"/>
        </w:rPr>
        <w:t xml:space="preserve"> </w:t>
      </w:r>
      <w:r w:rsidR="005A61E3" w:rsidRPr="1CA34882">
        <w:rPr>
          <w:rFonts w:ascii="Arial" w:hAnsi="Arial" w:cs="Arial"/>
          <w:sz w:val="22"/>
          <w:szCs w:val="22"/>
        </w:rPr>
        <w:t>Dohody</w:t>
      </w:r>
      <w:r w:rsidR="00D94C73" w:rsidRPr="1CA34882">
        <w:rPr>
          <w:rFonts w:ascii="Arial" w:hAnsi="Arial" w:cs="Arial"/>
          <w:sz w:val="22"/>
          <w:szCs w:val="22"/>
        </w:rPr>
        <w:t xml:space="preserve"> řádně splněno bez závad ve shodě se „</w:t>
      </w:r>
      <w:r w:rsidR="00D94C73" w:rsidRPr="1CA34882">
        <w:rPr>
          <w:rFonts w:ascii="Arial" w:hAnsi="Arial" w:cs="Arial"/>
          <w:i/>
          <w:iCs/>
          <w:sz w:val="22"/>
          <w:szCs w:val="22"/>
        </w:rPr>
        <w:t>Standardy zpracování znaleckých posudků pro Státní pozemkový úřad“.</w:t>
      </w:r>
      <w:r w:rsidR="00D94C73" w:rsidRPr="1CA34882">
        <w:rPr>
          <w:rFonts w:ascii="Arial" w:hAnsi="Arial" w:cs="Arial"/>
          <w:sz w:val="22"/>
          <w:szCs w:val="22"/>
        </w:rPr>
        <w:t xml:space="preserve"> </w:t>
      </w:r>
      <w:r w:rsidR="00E0346A" w:rsidRPr="1CA34882">
        <w:rPr>
          <w:rFonts w:ascii="Arial" w:hAnsi="Arial" w:cs="Arial"/>
          <w:sz w:val="22"/>
          <w:szCs w:val="22"/>
        </w:rPr>
        <w:t>Jakákoliv neshoda</w:t>
      </w:r>
      <w:r w:rsidR="00D94C73" w:rsidRPr="1CA34882">
        <w:rPr>
          <w:rFonts w:ascii="Arial" w:hAnsi="Arial" w:cs="Arial"/>
          <w:sz w:val="22"/>
          <w:szCs w:val="22"/>
        </w:rPr>
        <w:t xml:space="preserve"> s</w:t>
      </w:r>
      <w:r w:rsidR="00E0346A" w:rsidRPr="1CA34882">
        <w:rPr>
          <w:rFonts w:ascii="Arial" w:hAnsi="Arial" w:cs="Arial"/>
          <w:sz w:val="22"/>
          <w:szCs w:val="22"/>
        </w:rPr>
        <w:t xml:space="preserve">e </w:t>
      </w:r>
      <w:r w:rsidR="002837B7" w:rsidRPr="1CA34882">
        <w:rPr>
          <w:rFonts w:ascii="Arial" w:hAnsi="Arial" w:cs="Arial"/>
          <w:sz w:val="22"/>
          <w:szCs w:val="22"/>
        </w:rPr>
        <w:t>„</w:t>
      </w:r>
      <w:r w:rsidR="00E0346A" w:rsidRPr="1CA34882">
        <w:rPr>
          <w:rFonts w:ascii="Arial" w:hAnsi="Arial" w:cs="Arial"/>
          <w:sz w:val="22"/>
          <w:szCs w:val="22"/>
        </w:rPr>
        <w:t>Standardy</w:t>
      </w:r>
      <w:r w:rsidR="002837B7" w:rsidRPr="1CA34882">
        <w:rPr>
          <w:rFonts w:ascii="Arial" w:hAnsi="Arial" w:cs="Arial"/>
          <w:sz w:val="22"/>
          <w:szCs w:val="22"/>
        </w:rPr>
        <w:t>“</w:t>
      </w:r>
      <w:r w:rsidR="00D94C73" w:rsidRPr="1CA34882">
        <w:rPr>
          <w:rFonts w:ascii="Arial" w:hAnsi="Arial" w:cs="Arial"/>
          <w:sz w:val="22"/>
          <w:szCs w:val="22"/>
        </w:rPr>
        <w:t xml:space="preserve"> je</w:t>
      </w:r>
      <w:r w:rsidR="00E0346A" w:rsidRPr="1CA34882">
        <w:rPr>
          <w:rFonts w:ascii="Arial" w:hAnsi="Arial" w:cs="Arial"/>
          <w:sz w:val="22"/>
          <w:szCs w:val="22"/>
        </w:rPr>
        <w:t xml:space="preserve"> vždy</w:t>
      </w:r>
      <w:r w:rsidR="00D94C73" w:rsidRPr="1CA34882">
        <w:rPr>
          <w:rFonts w:ascii="Arial" w:hAnsi="Arial" w:cs="Arial"/>
          <w:sz w:val="22"/>
          <w:szCs w:val="22"/>
        </w:rPr>
        <w:t xml:space="preserve"> považována za vadu díla a je důvodem nepřevzetí díla</w:t>
      </w:r>
      <w:r w:rsidR="00E0346A" w:rsidRPr="1CA34882">
        <w:rPr>
          <w:rFonts w:ascii="Arial" w:hAnsi="Arial" w:cs="Arial"/>
          <w:sz w:val="22"/>
          <w:szCs w:val="22"/>
        </w:rPr>
        <w:t xml:space="preserve"> </w:t>
      </w:r>
      <w:r w:rsidR="6B69B8FC" w:rsidRPr="1CA34882">
        <w:rPr>
          <w:rFonts w:ascii="Arial" w:hAnsi="Arial" w:cs="Arial"/>
          <w:sz w:val="22"/>
          <w:szCs w:val="22"/>
        </w:rPr>
        <w:t>objednatelem</w:t>
      </w:r>
      <w:r w:rsidR="00E0346A" w:rsidRPr="1CA34882">
        <w:rPr>
          <w:rFonts w:ascii="Arial" w:hAnsi="Arial" w:cs="Arial"/>
          <w:sz w:val="22"/>
          <w:szCs w:val="22"/>
        </w:rPr>
        <w:t>. D</w:t>
      </w:r>
      <w:r w:rsidR="00D94C73" w:rsidRPr="1CA34882">
        <w:rPr>
          <w:rFonts w:ascii="Arial" w:hAnsi="Arial" w:cs="Arial"/>
          <w:sz w:val="22"/>
          <w:szCs w:val="22"/>
        </w:rPr>
        <w:t>alším důvod</w:t>
      </w:r>
      <w:r w:rsidR="00E0346A" w:rsidRPr="1CA34882">
        <w:rPr>
          <w:rFonts w:ascii="Arial" w:hAnsi="Arial" w:cs="Arial"/>
          <w:sz w:val="22"/>
          <w:szCs w:val="22"/>
        </w:rPr>
        <w:t>em</w:t>
      </w:r>
      <w:r w:rsidR="00D94C73" w:rsidRPr="1CA34882">
        <w:rPr>
          <w:rFonts w:ascii="Arial" w:hAnsi="Arial" w:cs="Arial"/>
          <w:sz w:val="22"/>
          <w:szCs w:val="22"/>
        </w:rPr>
        <w:t xml:space="preserve"> nepřevzetí díla </w:t>
      </w:r>
      <w:r w:rsidR="00E0346A" w:rsidRPr="1CA34882">
        <w:rPr>
          <w:rFonts w:ascii="Arial" w:hAnsi="Arial" w:cs="Arial"/>
          <w:sz w:val="22"/>
          <w:szCs w:val="22"/>
        </w:rPr>
        <w:t xml:space="preserve">jsou </w:t>
      </w:r>
      <w:r w:rsidR="00D94C73" w:rsidRPr="1CA34882">
        <w:rPr>
          <w:rFonts w:ascii="Arial" w:hAnsi="Arial" w:cs="Arial"/>
          <w:sz w:val="22"/>
          <w:szCs w:val="22"/>
        </w:rPr>
        <w:t>jiné vady díla</w:t>
      </w:r>
      <w:r w:rsidR="00E0346A" w:rsidRPr="1CA34882">
        <w:rPr>
          <w:rFonts w:ascii="Arial" w:hAnsi="Arial" w:cs="Arial"/>
          <w:sz w:val="22"/>
          <w:szCs w:val="22"/>
        </w:rPr>
        <w:t>, které</w:t>
      </w:r>
      <w:r w:rsidR="00D94C73" w:rsidRPr="1CA34882">
        <w:rPr>
          <w:rFonts w:ascii="Arial" w:hAnsi="Arial" w:cs="Arial"/>
          <w:sz w:val="22"/>
          <w:szCs w:val="22"/>
        </w:rPr>
        <w:t xml:space="preserve"> neumožňují p</w:t>
      </w:r>
      <w:r w:rsidR="002C102B" w:rsidRPr="1CA34882">
        <w:rPr>
          <w:rFonts w:ascii="Arial" w:hAnsi="Arial" w:cs="Arial"/>
          <w:sz w:val="22"/>
          <w:szCs w:val="22"/>
        </w:rPr>
        <w:t>oužít dílo k požadovanému účelu.</w:t>
      </w:r>
    </w:p>
    <w:p w14:paraId="02401F7F" w14:textId="77777777" w:rsidR="002C102B" w:rsidRPr="00936B10" w:rsidRDefault="002C102B" w:rsidP="004E78D0">
      <w:pPr>
        <w:pStyle w:val="Odstavecseseznamem"/>
        <w:tabs>
          <w:tab w:val="left" w:pos="142"/>
          <w:tab w:val="left" w:pos="567"/>
          <w:tab w:val="left" w:pos="709"/>
          <w:tab w:val="left" w:pos="851"/>
          <w:tab w:val="left" w:pos="1134"/>
        </w:tabs>
        <w:ind w:left="360"/>
        <w:contextualSpacing w:val="0"/>
        <w:jc w:val="both"/>
        <w:rPr>
          <w:rFonts w:ascii="Arial" w:hAnsi="Arial" w:cs="Arial"/>
          <w:sz w:val="22"/>
          <w:szCs w:val="22"/>
        </w:rPr>
      </w:pPr>
    </w:p>
    <w:p w14:paraId="12769B0F" w14:textId="3F9B29E3" w:rsidR="002C102B" w:rsidRDefault="00D94C73" w:rsidP="00886837">
      <w:pPr>
        <w:pStyle w:val="Odstavecseseznamem"/>
        <w:numPr>
          <w:ilvl w:val="0"/>
          <w:numId w:val="11"/>
        </w:numPr>
        <w:tabs>
          <w:tab w:val="left" w:pos="142"/>
          <w:tab w:val="left" w:pos="567"/>
          <w:tab w:val="left" w:pos="709"/>
          <w:tab w:val="left" w:pos="851"/>
          <w:tab w:val="left" w:pos="1134"/>
        </w:tabs>
        <w:contextualSpacing w:val="0"/>
        <w:jc w:val="both"/>
        <w:rPr>
          <w:rFonts w:ascii="Arial" w:hAnsi="Arial" w:cs="Arial"/>
          <w:sz w:val="22"/>
          <w:szCs w:val="22"/>
        </w:rPr>
      </w:pPr>
      <w:r w:rsidRPr="00936B10">
        <w:rPr>
          <w:rFonts w:ascii="Arial" w:hAnsi="Arial" w:cs="Arial"/>
          <w:sz w:val="22"/>
          <w:szCs w:val="22"/>
        </w:rPr>
        <w:t xml:space="preserve">Zhotovitel se zavazuje podat </w:t>
      </w:r>
      <w:r w:rsidR="00502E01" w:rsidRPr="00936B10">
        <w:rPr>
          <w:rFonts w:ascii="Arial" w:hAnsi="Arial" w:cs="Arial"/>
          <w:sz w:val="22"/>
          <w:szCs w:val="22"/>
        </w:rPr>
        <w:t xml:space="preserve">písemné </w:t>
      </w:r>
      <w:r w:rsidRPr="00936B10">
        <w:rPr>
          <w:rFonts w:ascii="Arial" w:hAnsi="Arial" w:cs="Arial"/>
          <w:sz w:val="22"/>
          <w:szCs w:val="22"/>
        </w:rPr>
        <w:t>vysvětlení k</w:t>
      </w:r>
      <w:r w:rsidR="002E0039">
        <w:rPr>
          <w:rFonts w:ascii="Arial" w:hAnsi="Arial" w:cs="Arial"/>
          <w:sz w:val="22"/>
          <w:szCs w:val="22"/>
        </w:rPr>
        <w:t xml:space="preserve"> převzatému</w:t>
      </w:r>
      <w:r w:rsidRPr="00936B10">
        <w:rPr>
          <w:rFonts w:ascii="Arial" w:hAnsi="Arial" w:cs="Arial"/>
          <w:sz w:val="22"/>
          <w:szCs w:val="22"/>
        </w:rPr>
        <w:t xml:space="preserve"> znaleckému </w:t>
      </w:r>
      <w:r w:rsidR="002E0039">
        <w:rPr>
          <w:rFonts w:ascii="Arial" w:hAnsi="Arial" w:cs="Arial"/>
          <w:sz w:val="22"/>
          <w:szCs w:val="22"/>
        </w:rPr>
        <w:t>posudku. Znalec buď rozporovanou cenu potvrdí nebo d</w:t>
      </w:r>
      <w:r w:rsidR="00B0440E">
        <w:rPr>
          <w:rFonts w:ascii="Arial" w:hAnsi="Arial" w:cs="Arial"/>
          <w:sz w:val="22"/>
          <w:szCs w:val="22"/>
        </w:rPr>
        <w:t>o</w:t>
      </w:r>
      <w:r w:rsidR="002E0039">
        <w:rPr>
          <w:rFonts w:ascii="Arial" w:hAnsi="Arial" w:cs="Arial"/>
          <w:sz w:val="22"/>
          <w:szCs w:val="22"/>
        </w:rPr>
        <w:t>datkem ZP určí jinak</w:t>
      </w:r>
      <w:r w:rsidR="003A3355">
        <w:rPr>
          <w:rFonts w:ascii="Arial" w:hAnsi="Arial" w:cs="Arial"/>
          <w:sz w:val="22"/>
          <w:szCs w:val="22"/>
        </w:rPr>
        <w:t>.</w:t>
      </w:r>
      <w:r w:rsidRPr="00936B10">
        <w:rPr>
          <w:rFonts w:ascii="Arial" w:hAnsi="Arial" w:cs="Arial"/>
          <w:sz w:val="22"/>
          <w:szCs w:val="22"/>
        </w:rPr>
        <w:t xml:space="preserve"> </w:t>
      </w:r>
      <w:r w:rsidR="00E0346A" w:rsidRPr="00936B10">
        <w:rPr>
          <w:rFonts w:ascii="Arial" w:hAnsi="Arial" w:cs="Arial"/>
          <w:sz w:val="22"/>
          <w:szCs w:val="22"/>
        </w:rPr>
        <w:t xml:space="preserve">Náklady s tím spojené jsou součástí </w:t>
      </w:r>
      <w:r w:rsidR="00397B98" w:rsidRPr="00936B10">
        <w:rPr>
          <w:rFonts w:ascii="Arial" w:hAnsi="Arial" w:cs="Arial"/>
          <w:sz w:val="22"/>
          <w:szCs w:val="22"/>
        </w:rPr>
        <w:t xml:space="preserve">nabídkové a </w:t>
      </w:r>
      <w:r w:rsidR="00E0346A" w:rsidRPr="00936B10">
        <w:rPr>
          <w:rFonts w:ascii="Arial" w:hAnsi="Arial" w:cs="Arial"/>
          <w:sz w:val="22"/>
          <w:szCs w:val="22"/>
        </w:rPr>
        <w:t>sjednané ceny.</w:t>
      </w:r>
    </w:p>
    <w:p w14:paraId="64AA654C" w14:textId="3C701197" w:rsidR="00D94C73" w:rsidRPr="002C102B" w:rsidRDefault="00D94C73" w:rsidP="004E78D0">
      <w:pPr>
        <w:tabs>
          <w:tab w:val="left" w:pos="142"/>
          <w:tab w:val="left" w:pos="567"/>
          <w:tab w:val="left" w:pos="709"/>
          <w:tab w:val="left" w:pos="851"/>
          <w:tab w:val="left" w:pos="1134"/>
        </w:tabs>
        <w:jc w:val="both"/>
        <w:rPr>
          <w:rFonts w:ascii="Arial" w:hAnsi="Arial" w:cs="Arial"/>
          <w:sz w:val="22"/>
          <w:szCs w:val="22"/>
        </w:rPr>
      </w:pPr>
      <w:r w:rsidRPr="002C102B">
        <w:rPr>
          <w:rFonts w:ascii="Arial" w:hAnsi="Arial" w:cs="Arial"/>
          <w:sz w:val="22"/>
          <w:szCs w:val="22"/>
        </w:rPr>
        <w:t xml:space="preserve">  </w:t>
      </w:r>
    </w:p>
    <w:p w14:paraId="77FD0419" w14:textId="3EA2BF8F" w:rsidR="00D94C73" w:rsidRDefault="00D94C73" w:rsidP="00886837">
      <w:pPr>
        <w:pStyle w:val="Odstavecseseznamem"/>
        <w:numPr>
          <w:ilvl w:val="0"/>
          <w:numId w:val="11"/>
        </w:numPr>
        <w:tabs>
          <w:tab w:val="left" w:pos="142"/>
          <w:tab w:val="left" w:pos="567"/>
          <w:tab w:val="left" w:pos="709"/>
          <w:tab w:val="left" w:pos="851"/>
          <w:tab w:val="left" w:pos="1134"/>
        </w:tabs>
        <w:contextualSpacing w:val="0"/>
        <w:jc w:val="both"/>
        <w:rPr>
          <w:rFonts w:ascii="Arial" w:hAnsi="Arial" w:cs="Arial"/>
          <w:sz w:val="22"/>
          <w:szCs w:val="22"/>
        </w:rPr>
      </w:pPr>
      <w:r w:rsidRPr="00936B10">
        <w:rPr>
          <w:rFonts w:ascii="Arial" w:hAnsi="Arial" w:cs="Arial"/>
          <w:sz w:val="22"/>
          <w:szCs w:val="22"/>
        </w:rPr>
        <w:t>Pokud dílčí plnění obsahuje vady a nedodělky, postupují smluvní s</w:t>
      </w:r>
      <w:r w:rsidR="002C102B">
        <w:rPr>
          <w:rFonts w:ascii="Arial" w:hAnsi="Arial" w:cs="Arial"/>
          <w:sz w:val="22"/>
          <w:szCs w:val="22"/>
        </w:rPr>
        <w:t xml:space="preserve">trany dle čl. VII. této </w:t>
      </w:r>
      <w:r w:rsidR="005A61E3">
        <w:rPr>
          <w:rFonts w:ascii="Arial" w:hAnsi="Arial" w:cs="Arial"/>
          <w:sz w:val="22"/>
          <w:szCs w:val="22"/>
        </w:rPr>
        <w:t>Dohody</w:t>
      </w:r>
      <w:r w:rsidR="002C102B">
        <w:rPr>
          <w:rFonts w:ascii="Arial" w:hAnsi="Arial" w:cs="Arial"/>
          <w:sz w:val="22"/>
          <w:szCs w:val="22"/>
        </w:rPr>
        <w:t>.</w:t>
      </w:r>
    </w:p>
    <w:p w14:paraId="777C9AC7" w14:textId="4A330D10" w:rsidR="002C102B" w:rsidRPr="002C102B" w:rsidRDefault="002C102B" w:rsidP="004E78D0">
      <w:pPr>
        <w:tabs>
          <w:tab w:val="left" w:pos="142"/>
          <w:tab w:val="left" w:pos="567"/>
          <w:tab w:val="left" w:pos="709"/>
          <w:tab w:val="left" w:pos="851"/>
          <w:tab w:val="left" w:pos="1134"/>
        </w:tabs>
        <w:jc w:val="both"/>
        <w:rPr>
          <w:rFonts w:ascii="Arial" w:hAnsi="Arial" w:cs="Arial"/>
          <w:sz w:val="22"/>
          <w:szCs w:val="22"/>
        </w:rPr>
      </w:pPr>
    </w:p>
    <w:p w14:paraId="40933E13" w14:textId="1023B133" w:rsidR="00D94C73" w:rsidRPr="00936B10" w:rsidRDefault="00D94C73" w:rsidP="00886837">
      <w:pPr>
        <w:pStyle w:val="Zkladntextodsazen2"/>
        <w:numPr>
          <w:ilvl w:val="0"/>
          <w:numId w:val="11"/>
        </w:numPr>
        <w:tabs>
          <w:tab w:val="left" w:pos="567"/>
        </w:tabs>
        <w:spacing w:after="0" w:line="240" w:lineRule="auto"/>
        <w:jc w:val="both"/>
        <w:rPr>
          <w:rFonts w:ascii="Arial" w:hAnsi="Arial" w:cs="Arial"/>
          <w:sz w:val="22"/>
          <w:szCs w:val="22"/>
        </w:rPr>
      </w:pPr>
      <w:bookmarkStart w:id="1" w:name="_Hlk119919498"/>
      <w:r w:rsidRPr="00936B10">
        <w:rPr>
          <w:rFonts w:ascii="Arial" w:hAnsi="Arial" w:cs="Arial"/>
          <w:sz w:val="22"/>
          <w:szCs w:val="22"/>
        </w:rPr>
        <w:t>Termíny dílčích plnění</w:t>
      </w:r>
      <w:r w:rsidR="00196CCF">
        <w:rPr>
          <w:rFonts w:ascii="Arial" w:hAnsi="Arial" w:cs="Arial"/>
          <w:sz w:val="22"/>
          <w:szCs w:val="22"/>
        </w:rPr>
        <w:t>:</w:t>
      </w:r>
    </w:p>
    <w:p w14:paraId="6BC136A4" w14:textId="34170386" w:rsidR="00D94C73" w:rsidRPr="00936B10" w:rsidRDefault="00D94C73" w:rsidP="00886837">
      <w:pPr>
        <w:pStyle w:val="Zkladntextodsazen2"/>
        <w:numPr>
          <w:ilvl w:val="0"/>
          <w:numId w:val="20"/>
        </w:numPr>
        <w:tabs>
          <w:tab w:val="left" w:pos="284"/>
          <w:tab w:val="left" w:pos="567"/>
          <w:tab w:val="left" w:pos="1418"/>
        </w:tabs>
        <w:spacing w:after="0" w:line="240" w:lineRule="auto"/>
        <w:rPr>
          <w:rFonts w:ascii="Arial" w:hAnsi="Arial" w:cs="Arial"/>
          <w:sz w:val="22"/>
          <w:szCs w:val="22"/>
        </w:rPr>
      </w:pPr>
      <w:r w:rsidRPr="00936B10">
        <w:rPr>
          <w:rFonts w:ascii="Arial" w:hAnsi="Arial" w:cs="Arial"/>
          <w:sz w:val="22"/>
          <w:szCs w:val="22"/>
        </w:rPr>
        <w:t xml:space="preserve">Zahájení dílčího plnění – </w:t>
      </w:r>
      <w:r w:rsidR="00821B13" w:rsidRPr="00936B10">
        <w:rPr>
          <w:rFonts w:ascii="Arial" w:hAnsi="Arial" w:cs="Arial"/>
          <w:sz w:val="22"/>
          <w:szCs w:val="22"/>
        </w:rPr>
        <w:t>dnem potvrzení (akceptace) Objednávky.</w:t>
      </w:r>
    </w:p>
    <w:p w14:paraId="4DD92052" w14:textId="7161E89D" w:rsidR="00936B10" w:rsidRPr="006171A6" w:rsidRDefault="00D94C73" w:rsidP="00886837">
      <w:pPr>
        <w:pStyle w:val="Zkladntextodsazen2"/>
        <w:numPr>
          <w:ilvl w:val="0"/>
          <w:numId w:val="20"/>
        </w:numPr>
        <w:tabs>
          <w:tab w:val="left" w:pos="0"/>
          <w:tab w:val="left" w:pos="567"/>
        </w:tabs>
        <w:spacing w:after="0" w:line="240" w:lineRule="auto"/>
        <w:ind w:left="567" w:hanging="207"/>
        <w:jc w:val="both"/>
        <w:rPr>
          <w:rFonts w:ascii="Arial" w:hAnsi="Arial" w:cs="Arial"/>
          <w:b/>
          <w:bCs/>
          <w:sz w:val="22"/>
          <w:szCs w:val="22"/>
        </w:rPr>
      </w:pPr>
      <w:r w:rsidRPr="00936B10">
        <w:rPr>
          <w:rFonts w:ascii="Arial" w:hAnsi="Arial" w:cs="Arial"/>
          <w:sz w:val="22"/>
          <w:szCs w:val="22"/>
        </w:rPr>
        <w:t>Ukončení dílčího plnění – do 30</w:t>
      </w:r>
      <w:r w:rsidR="00E57EC6" w:rsidRPr="00936B10">
        <w:rPr>
          <w:rFonts w:ascii="Arial" w:hAnsi="Arial" w:cs="Arial"/>
          <w:sz w:val="22"/>
          <w:szCs w:val="22"/>
        </w:rPr>
        <w:t>-</w:t>
      </w:r>
      <w:r w:rsidR="00693792" w:rsidRPr="00936B10">
        <w:rPr>
          <w:rFonts w:ascii="Arial" w:hAnsi="Arial" w:cs="Arial"/>
          <w:sz w:val="22"/>
          <w:szCs w:val="22"/>
        </w:rPr>
        <w:t>ti</w:t>
      </w:r>
      <w:r w:rsidRPr="00936B10">
        <w:rPr>
          <w:rFonts w:ascii="Arial" w:hAnsi="Arial" w:cs="Arial"/>
          <w:sz w:val="22"/>
          <w:szCs w:val="22"/>
        </w:rPr>
        <w:t xml:space="preserve"> kalendářních dní od</w:t>
      </w:r>
      <w:r w:rsidR="00AF14FC" w:rsidRPr="00936B10">
        <w:rPr>
          <w:rFonts w:ascii="Arial" w:hAnsi="Arial" w:cs="Arial"/>
          <w:sz w:val="22"/>
          <w:szCs w:val="22"/>
        </w:rPr>
        <w:t xml:space="preserve">e dne potvrzení </w:t>
      </w:r>
      <w:r w:rsidR="00FC13AB">
        <w:rPr>
          <w:rFonts w:ascii="Arial" w:hAnsi="Arial" w:cs="Arial"/>
          <w:sz w:val="22"/>
          <w:szCs w:val="22"/>
        </w:rPr>
        <w:t>O</w:t>
      </w:r>
      <w:r w:rsidR="00FC13AB" w:rsidRPr="00936B10">
        <w:rPr>
          <w:rFonts w:ascii="Arial" w:hAnsi="Arial" w:cs="Arial"/>
          <w:sz w:val="22"/>
          <w:szCs w:val="22"/>
        </w:rPr>
        <w:t>bjednávky</w:t>
      </w:r>
      <w:r w:rsidR="00821B13" w:rsidRPr="00936B10">
        <w:rPr>
          <w:rFonts w:ascii="Arial" w:hAnsi="Arial" w:cs="Arial"/>
          <w:sz w:val="22"/>
          <w:szCs w:val="22"/>
        </w:rPr>
        <w:t xml:space="preserve">, pokud </w:t>
      </w:r>
      <w:r w:rsidR="00FC13AB">
        <w:rPr>
          <w:rFonts w:ascii="Arial" w:hAnsi="Arial" w:cs="Arial"/>
          <w:sz w:val="22"/>
          <w:szCs w:val="22"/>
        </w:rPr>
        <w:t>O</w:t>
      </w:r>
      <w:r w:rsidR="00FC13AB" w:rsidRPr="00936B10">
        <w:rPr>
          <w:rFonts w:ascii="Arial" w:hAnsi="Arial" w:cs="Arial"/>
          <w:sz w:val="22"/>
          <w:szCs w:val="22"/>
        </w:rPr>
        <w:t xml:space="preserve">bjednávkou </w:t>
      </w:r>
      <w:r w:rsidR="00821B13" w:rsidRPr="00936B10">
        <w:rPr>
          <w:rFonts w:ascii="Arial" w:hAnsi="Arial" w:cs="Arial"/>
          <w:sz w:val="22"/>
          <w:szCs w:val="22"/>
        </w:rPr>
        <w:t>nebyl</w:t>
      </w:r>
      <w:r w:rsidR="001B6214" w:rsidRPr="00936B10">
        <w:rPr>
          <w:rFonts w:ascii="Arial" w:hAnsi="Arial" w:cs="Arial"/>
          <w:sz w:val="22"/>
          <w:szCs w:val="22"/>
        </w:rPr>
        <w:t>o</w:t>
      </w:r>
      <w:r w:rsidR="00821B13" w:rsidRPr="00936B10">
        <w:rPr>
          <w:rFonts w:ascii="Arial" w:hAnsi="Arial" w:cs="Arial"/>
          <w:sz w:val="22"/>
          <w:szCs w:val="22"/>
        </w:rPr>
        <w:t xml:space="preserve"> dohodnut</w:t>
      </w:r>
      <w:r w:rsidR="001B6214" w:rsidRPr="00936B10">
        <w:rPr>
          <w:rFonts w:ascii="Arial" w:hAnsi="Arial" w:cs="Arial"/>
          <w:sz w:val="22"/>
          <w:szCs w:val="22"/>
        </w:rPr>
        <w:t>o</w:t>
      </w:r>
      <w:r w:rsidR="00821B13" w:rsidRPr="00936B10">
        <w:rPr>
          <w:rFonts w:ascii="Arial" w:hAnsi="Arial" w:cs="Arial"/>
          <w:sz w:val="22"/>
          <w:szCs w:val="22"/>
        </w:rPr>
        <w:t xml:space="preserve"> </w:t>
      </w:r>
      <w:r w:rsidR="00DC679C" w:rsidRPr="00936B10">
        <w:rPr>
          <w:rFonts w:ascii="Arial" w:hAnsi="Arial" w:cs="Arial"/>
          <w:sz w:val="22"/>
          <w:szCs w:val="22"/>
        </w:rPr>
        <w:t>jin</w:t>
      </w:r>
      <w:r w:rsidR="001B6214" w:rsidRPr="00936B10">
        <w:rPr>
          <w:rFonts w:ascii="Arial" w:hAnsi="Arial" w:cs="Arial"/>
          <w:sz w:val="22"/>
          <w:szCs w:val="22"/>
        </w:rPr>
        <w:t>ak</w:t>
      </w:r>
      <w:r w:rsidR="00DC679C" w:rsidRPr="00936B10">
        <w:rPr>
          <w:rFonts w:ascii="Arial" w:hAnsi="Arial" w:cs="Arial"/>
          <w:sz w:val="22"/>
          <w:szCs w:val="22"/>
        </w:rPr>
        <w:t>.</w:t>
      </w:r>
      <w:r w:rsidR="006C0CAB">
        <w:rPr>
          <w:rFonts w:ascii="Arial" w:hAnsi="Arial" w:cs="Arial"/>
          <w:sz w:val="22"/>
          <w:szCs w:val="22"/>
        </w:rPr>
        <w:t xml:space="preserve"> </w:t>
      </w:r>
      <w:r w:rsidR="006C0CAB" w:rsidRPr="006171A6">
        <w:rPr>
          <w:rFonts w:ascii="Arial" w:hAnsi="Arial" w:cs="Arial"/>
          <w:b/>
          <w:bCs/>
          <w:sz w:val="22"/>
          <w:szCs w:val="22"/>
        </w:rPr>
        <w:t xml:space="preserve">Prodloužení termínu plnění již akceptované </w:t>
      </w:r>
      <w:r w:rsidR="00FC13AB" w:rsidRPr="006171A6">
        <w:rPr>
          <w:rFonts w:ascii="Arial" w:hAnsi="Arial" w:cs="Arial"/>
          <w:b/>
          <w:bCs/>
          <w:sz w:val="22"/>
          <w:szCs w:val="22"/>
        </w:rPr>
        <w:t>O</w:t>
      </w:r>
      <w:r w:rsidR="006C0CAB" w:rsidRPr="006171A6">
        <w:rPr>
          <w:rFonts w:ascii="Arial" w:hAnsi="Arial" w:cs="Arial"/>
          <w:b/>
          <w:bCs/>
          <w:sz w:val="22"/>
          <w:szCs w:val="22"/>
        </w:rPr>
        <w:t xml:space="preserve">bjednávky lze v odůvodněných případech </w:t>
      </w:r>
      <w:r w:rsidR="00DC6D29" w:rsidRPr="006171A6">
        <w:rPr>
          <w:rFonts w:ascii="Arial" w:hAnsi="Arial" w:cs="Arial"/>
          <w:b/>
          <w:bCs/>
          <w:sz w:val="22"/>
          <w:szCs w:val="22"/>
        </w:rPr>
        <w:t xml:space="preserve">mezi smluvními stranami </w:t>
      </w:r>
      <w:r w:rsidR="006C0CAB" w:rsidRPr="006171A6">
        <w:rPr>
          <w:rFonts w:ascii="Arial" w:hAnsi="Arial" w:cs="Arial"/>
          <w:b/>
          <w:bCs/>
          <w:sz w:val="22"/>
          <w:szCs w:val="22"/>
        </w:rPr>
        <w:t xml:space="preserve">dohodnout i v průběhu plnění </w:t>
      </w:r>
      <w:r w:rsidR="003715A4" w:rsidRPr="006171A6">
        <w:rPr>
          <w:rFonts w:ascii="Arial" w:hAnsi="Arial" w:cs="Arial"/>
          <w:b/>
          <w:bCs/>
          <w:sz w:val="22"/>
          <w:szCs w:val="22"/>
        </w:rPr>
        <w:t>této Objednávky</w:t>
      </w:r>
      <w:r w:rsidR="006C0CAB" w:rsidRPr="006171A6">
        <w:rPr>
          <w:rFonts w:ascii="Arial" w:hAnsi="Arial" w:cs="Arial"/>
          <w:b/>
          <w:bCs/>
          <w:sz w:val="22"/>
          <w:szCs w:val="22"/>
        </w:rPr>
        <w:t>.</w:t>
      </w:r>
      <w:r w:rsidRPr="006171A6">
        <w:rPr>
          <w:rFonts w:ascii="Arial" w:hAnsi="Arial" w:cs="Arial"/>
          <w:b/>
          <w:bCs/>
          <w:sz w:val="22"/>
          <w:szCs w:val="22"/>
        </w:rPr>
        <w:t xml:space="preserve">    </w:t>
      </w:r>
    </w:p>
    <w:bookmarkEnd w:id="1"/>
    <w:p w14:paraId="6E5A2650" w14:textId="13D78369" w:rsidR="00D94C73" w:rsidRPr="00936B10" w:rsidRDefault="00D94C73" w:rsidP="004E78D0">
      <w:pPr>
        <w:pStyle w:val="Zkladntextodsazen2"/>
        <w:tabs>
          <w:tab w:val="left" w:pos="0"/>
          <w:tab w:val="left" w:pos="567"/>
          <w:tab w:val="left" w:pos="1134"/>
        </w:tabs>
        <w:spacing w:after="0" w:line="240" w:lineRule="auto"/>
        <w:ind w:left="0"/>
        <w:rPr>
          <w:rFonts w:ascii="Arial" w:hAnsi="Arial" w:cs="Arial"/>
          <w:sz w:val="22"/>
          <w:szCs w:val="22"/>
        </w:rPr>
      </w:pPr>
      <w:r w:rsidRPr="00936B10">
        <w:rPr>
          <w:rFonts w:ascii="Arial" w:hAnsi="Arial" w:cs="Arial"/>
          <w:sz w:val="22"/>
          <w:szCs w:val="22"/>
        </w:rPr>
        <w:lastRenderedPageBreak/>
        <w:t xml:space="preserve"> </w:t>
      </w:r>
    </w:p>
    <w:p w14:paraId="78650B3B" w14:textId="71CC3DC4" w:rsidR="009165DF" w:rsidRPr="00D564EC" w:rsidRDefault="00AF14FC" w:rsidP="00886837">
      <w:pPr>
        <w:pStyle w:val="Zkladntextodsazen2"/>
        <w:numPr>
          <w:ilvl w:val="0"/>
          <w:numId w:val="11"/>
        </w:numPr>
        <w:tabs>
          <w:tab w:val="left" w:pos="567"/>
        </w:tabs>
        <w:spacing w:after="0" w:line="240" w:lineRule="auto"/>
        <w:jc w:val="both"/>
        <w:rPr>
          <w:rFonts w:ascii="Arial" w:hAnsi="Arial" w:cs="Arial"/>
          <w:sz w:val="22"/>
          <w:szCs w:val="22"/>
        </w:rPr>
      </w:pPr>
      <w:r w:rsidRPr="00D564EC">
        <w:rPr>
          <w:rFonts w:ascii="Arial" w:hAnsi="Arial" w:cs="Arial"/>
          <w:sz w:val="22"/>
          <w:szCs w:val="22"/>
        </w:rPr>
        <w:t>P</w:t>
      </w:r>
      <w:r w:rsidR="00D94C73" w:rsidRPr="00D564EC">
        <w:rPr>
          <w:rFonts w:ascii="Arial" w:hAnsi="Arial" w:cs="Arial"/>
          <w:sz w:val="22"/>
          <w:szCs w:val="22"/>
        </w:rPr>
        <w:t xml:space="preserve">lnění je dokončeno protokolárním převzetím </w:t>
      </w:r>
      <w:r w:rsidR="002570C7" w:rsidRPr="00D564EC">
        <w:rPr>
          <w:rFonts w:ascii="Arial" w:hAnsi="Arial" w:cs="Arial"/>
          <w:sz w:val="22"/>
          <w:szCs w:val="22"/>
        </w:rPr>
        <w:t>znaleckého posudku</w:t>
      </w:r>
      <w:r w:rsidR="00976BC8" w:rsidRPr="00D564EC">
        <w:rPr>
          <w:rFonts w:ascii="Arial" w:hAnsi="Arial" w:cs="Arial"/>
          <w:sz w:val="22"/>
          <w:szCs w:val="22"/>
        </w:rPr>
        <w:t xml:space="preserve"> s podpisem objednatele, který je zaslán zhotoviteli formou e-mailu.</w:t>
      </w:r>
      <w:r w:rsidR="009165DF" w:rsidRPr="00D564EC">
        <w:rPr>
          <w:rFonts w:ascii="Arial" w:hAnsi="Arial" w:cs="Arial"/>
          <w:sz w:val="22"/>
          <w:szCs w:val="22"/>
        </w:rPr>
        <w:t xml:space="preserve"> Objednatel dílo převezme ve lhůtě</w:t>
      </w:r>
      <w:r w:rsidR="00A261EE" w:rsidRPr="00D564EC">
        <w:rPr>
          <w:rFonts w:ascii="Arial" w:hAnsi="Arial" w:cs="Arial"/>
          <w:sz w:val="22"/>
          <w:szCs w:val="22"/>
        </w:rPr>
        <w:t xml:space="preserve"> do</w:t>
      </w:r>
      <w:r w:rsidR="009165DF" w:rsidRPr="00D564EC">
        <w:rPr>
          <w:rFonts w:ascii="Arial" w:hAnsi="Arial" w:cs="Arial"/>
          <w:sz w:val="22"/>
          <w:szCs w:val="22"/>
        </w:rPr>
        <w:t xml:space="preserve"> 30 kalendářních dnů od doručení díla, pokud </w:t>
      </w:r>
      <w:r w:rsidRPr="00D564EC">
        <w:rPr>
          <w:rFonts w:ascii="Arial" w:hAnsi="Arial" w:cs="Arial"/>
          <w:sz w:val="22"/>
          <w:szCs w:val="22"/>
        </w:rPr>
        <w:t xml:space="preserve">nejsou důvody pro nepřevzetí podle </w:t>
      </w:r>
      <w:r w:rsidR="009165DF" w:rsidRPr="00D564EC">
        <w:rPr>
          <w:rFonts w:ascii="Arial" w:hAnsi="Arial" w:cs="Arial"/>
          <w:sz w:val="22"/>
          <w:szCs w:val="22"/>
        </w:rPr>
        <w:t>odst.</w:t>
      </w:r>
      <w:r w:rsidR="002C102B" w:rsidRPr="00D564EC">
        <w:rPr>
          <w:rFonts w:ascii="Arial" w:hAnsi="Arial" w:cs="Arial"/>
          <w:sz w:val="22"/>
          <w:szCs w:val="22"/>
        </w:rPr>
        <w:t xml:space="preserve"> </w:t>
      </w:r>
      <w:r w:rsidR="009165DF" w:rsidRPr="00D564EC">
        <w:rPr>
          <w:rFonts w:ascii="Arial" w:hAnsi="Arial" w:cs="Arial"/>
          <w:sz w:val="22"/>
          <w:szCs w:val="22"/>
        </w:rPr>
        <w:t>3</w:t>
      </w:r>
      <w:r w:rsidR="002C102B" w:rsidRPr="00D564EC">
        <w:rPr>
          <w:rFonts w:ascii="Arial" w:hAnsi="Arial" w:cs="Arial"/>
          <w:sz w:val="22"/>
          <w:szCs w:val="22"/>
        </w:rPr>
        <w:t xml:space="preserve"> </w:t>
      </w:r>
      <w:r w:rsidR="009165DF" w:rsidRPr="00D564EC">
        <w:rPr>
          <w:rFonts w:ascii="Arial" w:hAnsi="Arial" w:cs="Arial"/>
          <w:sz w:val="22"/>
          <w:szCs w:val="22"/>
        </w:rPr>
        <w:t>čl. IV.</w:t>
      </w:r>
      <w:r w:rsidR="003715A4">
        <w:rPr>
          <w:rFonts w:ascii="Arial" w:hAnsi="Arial" w:cs="Arial"/>
          <w:sz w:val="22"/>
          <w:szCs w:val="22"/>
        </w:rPr>
        <w:t xml:space="preserve"> této Dohody.</w:t>
      </w:r>
      <w:r w:rsidR="009165DF" w:rsidRPr="00D564EC">
        <w:rPr>
          <w:rFonts w:ascii="Arial" w:hAnsi="Arial" w:cs="Arial"/>
          <w:sz w:val="22"/>
          <w:szCs w:val="22"/>
        </w:rPr>
        <w:t xml:space="preserve"> </w:t>
      </w:r>
    </w:p>
    <w:p w14:paraId="020AD13B" w14:textId="77777777" w:rsidR="003715A4" w:rsidRDefault="00AF14FC" w:rsidP="004E78D0">
      <w:pPr>
        <w:pStyle w:val="Odstavecseseznamem"/>
        <w:ind w:left="360"/>
        <w:contextualSpacing w:val="0"/>
        <w:jc w:val="both"/>
        <w:rPr>
          <w:rFonts w:ascii="Arial" w:hAnsi="Arial" w:cs="Arial"/>
          <w:sz w:val="22"/>
          <w:szCs w:val="22"/>
        </w:rPr>
      </w:pPr>
      <w:r w:rsidRPr="00936B10">
        <w:rPr>
          <w:rFonts w:ascii="Arial" w:hAnsi="Arial" w:cs="Arial"/>
          <w:sz w:val="22"/>
          <w:szCs w:val="22"/>
        </w:rPr>
        <w:t xml:space="preserve">Vzor </w:t>
      </w:r>
      <w:r w:rsidR="001B6214" w:rsidRPr="00936B10">
        <w:rPr>
          <w:rFonts w:ascii="Arial" w:hAnsi="Arial" w:cs="Arial"/>
          <w:sz w:val="22"/>
          <w:szCs w:val="22"/>
        </w:rPr>
        <w:t>protokolu o nepřevzetí dí</w:t>
      </w:r>
      <w:r w:rsidR="00E15BE4" w:rsidRPr="00936B10">
        <w:rPr>
          <w:rFonts w:ascii="Arial" w:hAnsi="Arial" w:cs="Arial"/>
          <w:sz w:val="22"/>
          <w:szCs w:val="22"/>
        </w:rPr>
        <w:t>la je v P</w:t>
      </w:r>
      <w:r w:rsidRPr="00936B10">
        <w:rPr>
          <w:rFonts w:ascii="Arial" w:hAnsi="Arial" w:cs="Arial"/>
          <w:sz w:val="22"/>
          <w:szCs w:val="22"/>
        </w:rPr>
        <w:t>říloze č.</w:t>
      </w:r>
      <w:r w:rsidR="001B6214" w:rsidRPr="00936B10">
        <w:rPr>
          <w:rFonts w:ascii="Arial" w:hAnsi="Arial" w:cs="Arial"/>
          <w:sz w:val="22"/>
          <w:szCs w:val="22"/>
        </w:rPr>
        <w:t xml:space="preserve"> </w:t>
      </w:r>
      <w:r w:rsidR="00E15BE4" w:rsidRPr="00936B10">
        <w:rPr>
          <w:rFonts w:ascii="Arial" w:hAnsi="Arial" w:cs="Arial"/>
          <w:sz w:val="22"/>
          <w:szCs w:val="22"/>
        </w:rPr>
        <w:t>5</w:t>
      </w:r>
      <w:r w:rsidRPr="00936B10">
        <w:rPr>
          <w:rFonts w:ascii="Arial" w:hAnsi="Arial" w:cs="Arial"/>
          <w:sz w:val="22"/>
          <w:szCs w:val="22"/>
        </w:rPr>
        <w:t xml:space="preserve"> této </w:t>
      </w:r>
      <w:r w:rsidR="005A61E3">
        <w:rPr>
          <w:rFonts w:ascii="Arial" w:hAnsi="Arial" w:cs="Arial"/>
          <w:sz w:val="22"/>
          <w:szCs w:val="22"/>
        </w:rPr>
        <w:t>Dohody</w:t>
      </w:r>
      <w:r w:rsidRPr="00936B10">
        <w:rPr>
          <w:rFonts w:ascii="Arial" w:hAnsi="Arial" w:cs="Arial"/>
          <w:sz w:val="22"/>
          <w:szCs w:val="22"/>
        </w:rPr>
        <w:t>.</w:t>
      </w:r>
      <w:r w:rsidR="003715A4" w:rsidRPr="003715A4">
        <w:rPr>
          <w:rFonts w:ascii="Arial" w:hAnsi="Arial" w:cs="Arial"/>
          <w:sz w:val="22"/>
          <w:szCs w:val="22"/>
        </w:rPr>
        <w:t xml:space="preserve"> </w:t>
      </w:r>
    </w:p>
    <w:p w14:paraId="358901B6" w14:textId="5425C6B2" w:rsidR="00D94C73" w:rsidRPr="002C102B" w:rsidRDefault="003715A4" w:rsidP="004E78D0">
      <w:pPr>
        <w:pStyle w:val="Odstavecseseznamem"/>
        <w:ind w:left="360"/>
        <w:contextualSpacing w:val="0"/>
        <w:jc w:val="both"/>
        <w:rPr>
          <w:rFonts w:ascii="Arial" w:hAnsi="Arial" w:cs="Arial"/>
          <w:sz w:val="22"/>
          <w:szCs w:val="22"/>
          <w:highlight w:val="yellow"/>
        </w:rPr>
      </w:pPr>
      <w:r w:rsidRPr="00936B10">
        <w:rPr>
          <w:rFonts w:ascii="Arial" w:hAnsi="Arial" w:cs="Arial"/>
          <w:sz w:val="22"/>
          <w:szCs w:val="22"/>
        </w:rPr>
        <w:t xml:space="preserve">Vzor protokolu o převzetí díla je v Příloze č. </w:t>
      </w:r>
      <w:r w:rsidR="00326F49">
        <w:rPr>
          <w:rFonts w:ascii="Arial" w:hAnsi="Arial" w:cs="Arial"/>
          <w:sz w:val="22"/>
          <w:szCs w:val="22"/>
        </w:rPr>
        <w:t>4</w:t>
      </w:r>
      <w:r w:rsidRPr="00936B10">
        <w:rPr>
          <w:rFonts w:ascii="Arial" w:hAnsi="Arial" w:cs="Arial"/>
          <w:sz w:val="22"/>
          <w:szCs w:val="22"/>
        </w:rPr>
        <w:t xml:space="preserve"> této </w:t>
      </w:r>
      <w:r>
        <w:rPr>
          <w:rFonts w:ascii="Arial" w:hAnsi="Arial" w:cs="Arial"/>
          <w:sz w:val="22"/>
          <w:szCs w:val="22"/>
        </w:rPr>
        <w:t>Dohody</w:t>
      </w:r>
      <w:r w:rsidRPr="00936B10">
        <w:rPr>
          <w:rFonts w:ascii="Arial" w:hAnsi="Arial" w:cs="Arial"/>
          <w:sz w:val="22"/>
          <w:szCs w:val="22"/>
        </w:rPr>
        <w:t>.</w:t>
      </w:r>
      <w:r w:rsidR="00326F49">
        <w:rPr>
          <w:rFonts w:ascii="Arial" w:hAnsi="Arial" w:cs="Arial"/>
          <w:sz w:val="22"/>
          <w:szCs w:val="22"/>
        </w:rPr>
        <w:t xml:space="preserve"> </w:t>
      </w:r>
      <w:r w:rsidR="00C1314F" w:rsidRPr="00936B10">
        <w:rPr>
          <w:rFonts w:ascii="Arial" w:hAnsi="Arial" w:cs="Arial"/>
          <w:sz w:val="22"/>
          <w:szCs w:val="22"/>
        </w:rPr>
        <w:t xml:space="preserve">Za tento protokol lze považovat </w:t>
      </w:r>
      <w:r w:rsidR="006C0CAB">
        <w:rPr>
          <w:rFonts w:ascii="Arial" w:hAnsi="Arial" w:cs="Arial"/>
          <w:sz w:val="22"/>
          <w:szCs w:val="22"/>
        </w:rPr>
        <w:t xml:space="preserve">také </w:t>
      </w:r>
      <w:r w:rsidR="00AF14FC" w:rsidRPr="00936B10">
        <w:rPr>
          <w:rFonts w:ascii="Arial" w:hAnsi="Arial" w:cs="Arial"/>
          <w:sz w:val="22"/>
          <w:szCs w:val="22"/>
        </w:rPr>
        <w:t xml:space="preserve">písemné </w:t>
      </w:r>
      <w:r w:rsidR="00C1314F" w:rsidRPr="00936B10">
        <w:rPr>
          <w:rFonts w:ascii="Arial" w:hAnsi="Arial" w:cs="Arial"/>
          <w:sz w:val="22"/>
          <w:szCs w:val="22"/>
        </w:rPr>
        <w:t xml:space="preserve">sdělení, že </w:t>
      </w:r>
      <w:r w:rsidR="00AF14FC" w:rsidRPr="00936B10">
        <w:rPr>
          <w:rFonts w:ascii="Arial" w:hAnsi="Arial" w:cs="Arial"/>
          <w:sz w:val="22"/>
          <w:szCs w:val="22"/>
        </w:rPr>
        <w:t xml:space="preserve">znalecký posudek </w:t>
      </w:r>
      <w:r w:rsidR="00C1314F" w:rsidRPr="00936B10">
        <w:rPr>
          <w:rFonts w:ascii="Arial" w:hAnsi="Arial" w:cs="Arial"/>
          <w:sz w:val="22"/>
          <w:szCs w:val="22"/>
        </w:rPr>
        <w:t>byl</w:t>
      </w:r>
      <w:r w:rsidR="00AF14FC" w:rsidRPr="00936B10">
        <w:rPr>
          <w:rFonts w:ascii="Arial" w:hAnsi="Arial" w:cs="Arial"/>
          <w:sz w:val="22"/>
          <w:szCs w:val="22"/>
        </w:rPr>
        <w:t xml:space="preserve"> objednatelem</w:t>
      </w:r>
      <w:r w:rsidR="00C1314F" w:rsidRPr="00936B10">
        <w:rPr>
          <w:rFonts w:ascii="Arial" w:hAnsi="Arial" w:cs="Arial"/>
          <w:sz w:val="22"/>
          <w:szCs w:val="22"/>
        </w:rPr>
        <w:t xml:space="preserve"> převzat a je</w:t>
      </w:r>
      <w:r w:rsidR="00A261EE" w:rsidRPr="00936B10">
        <w:rPr>
          <w:rFonts w:ascii="Arial" w:hAnsi="Arial" w:cs="Arial"/>
          <w:sz w:val="22"/>
          <w:szCs w:val="22"/>
        </w:rPr>
        <w:t xml:space="preserve"> </w:t>
      </w:r>
      <w:r w:rsidR="00C1314F" w:rsidRPr="00936B10">
        <w:rPr>
          <w:rFonts w:ascii="Arial" w:hAnsi="Arial" w:cs="Arial"/>
          <w:sz w:val="22"/>
          <w:szCs w:val="22"/>
        </w:rPr>
        <w:t>možné vystavit fakturu.</w:t>
      </w:r>
    </w:p>
    <w:p w14:paraId="6413655A" w14:textId="77777777" w:rsidR="00D94C73" w:rsidRPr="002C102B" w:rsidRDefault="00D94C73" w:rsidP="00936B10">
      <w:pPr>
        <w:tabs>
          <w:tab w:val="left" w:pos="0"/>
          <w:tab w:val="left" w:pos="851"/>
          <w:tab w:val="left" w:pos="1134"/>
        </w:tabs>
        <w:rPr>
          <w:rFonts w:ascii="Arial" w:hAnsi="Arial" w:cs="Arial"/>
        </w:rPr>
      </w:pPr>
    </w:p>
    <w:p w14:paraId="57241D6A" w14:textId="77777777" w:rsidR="00D94C73" w:rsidRPr="002C102B" w:rsidRDefault="00D94C73" w:rsidP="00936B10">
      <w:pPr>
        <w:jc w:val="center"/>
        <w:rPr>
          <w:rFonts w:ascii="Arial" w:hAnsi="Arial" w:cs="Arial"/>
          <w:b/>
          <w:bCs/>
          <w:snapToGrid w:val="0"/>
        </w:rPr>
      </w:pPr>
      <w:r w:rsidRPr="002C102B">
        <w:rPr>
          <w:rFonts w:ascii="Arial" w:hAnsi="Arial" w:cs="Arial"/>
          <w:b/>
          <w:bCs/>
          <w:snapToGrid w:val="0"/>
        </w:rPr>
        <w:t>Čl. V.</w:t>
      </w:r>
    </w:p>
    <w:p w14:paraId="1F893EAE" w14:textId="77777777" w:rsidR="00D94C73" w:rsidRPr="002C102B" w:rsidRDefault="00D94C73" w:rsidP="00936B10">
      <w:pPr>
        <w:pStyle w:val="Nadpis3"/>
        <w:numPr>
          <w:ilvl w:val="0"/>
          <w:numId w:val="0"/>
        </w:numPr>
        <w:spacing w:before="0"/>
        <w:jc w:val="center"/>
        <w:rPr>
          <w:rFonts w:ascii="Arial" w:hAnsi="Arial" w:cs="Arial"/>
          <w:b/>
          <w:szCs w:val="24"/>
        </w:rPr>
      </w:pPr>
      <w:r w:rsidRPr="002C102B">
        <w:rPr>
          <w:rFonts w:ascii="Arial" w:hAnsi="Arial" w:cs="Arial"/>
          <w:b/>
          <w:szCs w:val="24"/>
        </w:rPr>
        <w:t>Cena za provedení díla</w:t>
      </w:r>
    </w:p>
    <w:p w14:paraId="4CF0561C" w14:textId="05AF051B" w:rsidR="00D94C73" w:rsidRDefault="002570C7" w:rsidP="00886837">
      <w:pPr>
        <w:pStyle w:val="Odstavecseseznamem"/>
        <w:numPr>
          <w:ilvl w:val="0"/>
          <w:numId w:val="14"/>
        </w:numPr>
        <w:jc w:val="both"/>
        <w:rPr>
          <w:rFonts w:ascii="Arial" w:hAnsi="Arial" w:cs="Arial"/>
          <w:sz w:val="22"/>
          <w:szCs w:val="22"/>
        </w:rPr>
      </w:pPr>
      <w:r w:rsidRPr="00936B10">
        <w:rPr>
          <w:rFonts w:ascii="Arial" w:hAnsi="Arial" w:cs="Arial"/>
          <w:sz w:val="22"/>
          <w:szCs w:val="22"/>
        </w:rPr>
        <w:t xml:space="preserve">Cena za </w:t>
      </w:r>
      <w:r w:rsidR="00552C17" w:rsidRPr="00936B10">
        <w:rPr>
          <w:rFonts w:ascii="Arial" w:hAnsi="Arial" w:cs="Arial"/>
          <w:sz w:val="22"/>
          <w:szCs w:val="22"/>
        </w:rPr>
        <w:t>znalecký posudek</w:t>
      </w:r>
      <w:r w:rsidR="00395E82" w:rsidRPr="00936B10">
        <w:rPr>
          <w:rFonts w:ascii="Arial" w:hAnsi="Arial" w:cs="Arial"/>
          <w:sz w:val="22"/>
          <w:szCs w:val="22"/>
        </w:rPr>
        <w:t xml:space="preserve"> bude vypočtena</w:t>
      </w:r>
      <w:r w:rsidRPr="00936B10">
        <w:rPr>
          <w:rFonts w:ascii="Arial" w:hAnsi="Arial" w:cs="Arial"/>
          <w:sz w:val="22"/>
          <w:szCs w:val="22"/>
        </w:rPr>
        <w:t xml:space="preserve"> na základě konkrétní Objednávky (dále jen „Cena“)</w:t>
      </w:r>
      <w:r w:rsidR="00552C17" w:rsidRPr="00936B10">
        <w:rPr>
          <w:rFonts w:ascii="Arial" w:hAnsi="Arial" w:cs="Arial"/>
          <w:sz w:val="22"/>
          <w:szCs w:val="22"/>
        </w:rPr>
        <w:t>,</w:t>
      </w:r>
      <w:r w:rsidRPr="00936B10">
        <w:rPr>
          <w:rFonts w:ascii="Arial" w:hAnsi="Arial" w:cs="Arial"/>
          <w:sz w:val="22"/>
          <w:szCs w:val="22"/>
        </w:rPr>
        <w:t xml:space="preserve"> </w:t>
      </w:r>
      <w:r w:rsidR="00552C17" w:rsidRPr="00936B10">
        <w:rPr>
          <w:rFonts w:ascii="Arial" w:hAnsi="Arial" w:cs="Arial"/>
          <w:sz w:val="22"/>
          <w:szCs w:val="22"/>
        </w:rPr>
        <w:t xml:space="preserve">v členění podle položek </w:t>
      </w:r>
      <w:r w:rsidR="00AF760D" w:rsidRPr="00936B10">
        <w:rPr>
          <w:rFonts w:ascii="Arial" w:hAnsi="Arial" w:cs="Arial"/>
          <w:sz w:val="22"/>
          <w:szCs w:val="22"/>
        </w:rPr>
        <w:t>jednotkových</w:t>
      </w:r>
      <w:r w:rsidR="00552C17" w:rsidRPr="00936B10">
        <w:rPr>
          <w:rFonts w:ascii="Arial" w:hAnsi="Arial" w:cs="Arial"/>
          <w:sz w:val="22"/>
          <w:szCs w:val="22"/>
        </w:rPr>
        <w:t xml:space="preserve"> cen </w:t>
      </w:r>
      <w:r w:rsidR="00395E82" w:rsidRPr="00936B10">
        <w:rPr>
          <w:rFonts w:ascii="Arial" w:hAnsi="Arial" w:cs="Arial"/>
          <w:sz w:val="22"/>
          <w:szCs w:val="22"/>
        </w:rPr>
        <w:t xml:space="preserve">jednotlivých zhotovitelů podle </w:t>
      </w:r>
      <w:r w:rsidR="00AF760D" w:rsidRPr="00936B10">
        <w:rPr>
          <w:rFonts w:ascii="Arial" w:hAnsi="Arial" w:cs="Arial"/>
          <w:sz w:val="22"/>
          <w:szCs w:val="22"/>
        </w:rPr>
        <w:t>Příloh</w:t>
      </w:r>
      <w:r w:rsidR="00395E82" w:rsidRPr="00936B10">
        <w:rPr>
          <w:rFonts w:ascii="Arial" w:hAnsi="Arial" w:cs="Arial"/>
          <w:sz w:val="22"/>
          <w:szCs w:val="22"/>
        </w:rPr>
        <w:t>y</w:t>
      </w:r>
      <w:r w:rsidR="00AF760D" w:rsidRPr="00936B10">
        <w:rPr>
          <w:rFonts w:ascii="Arial" w:hAnsi="Arial" w:cs="Arial"/>
          <w:sz w:val="22"/>
          <w:szCs w:val="22"/>
        </w:rPr>
        <w:t xml:space="preserve"> č.</w:t>
      </w:r>
      <w:r w:rsidR="00395E82" w:rsidRPr="00936B10">
        <w:rPr>
          <w:rFonts w:ascii="Arial" w:hAnsi="Arial" w:cs="Arial"/>
          <w:sz w:val="22"/>
          <w:szCs w:val="22"/>
        </w:rPr>
        <w:t xml:space="preserve"> </w:t>
      </w:r>
      <w:r w:rsidR="00AF760D" w:rsidRPr="00936B10">
        <w:rPr>
          <w:rFonts w:ascii="Arial" w:hAnsi="Arial" w:cs="Arial"/>
          <w:sz w:val="22"/>
          <w:szCs w:val="22"/>
        </w:rPr>
        <w:t>2</w:t>
      </w:r>
      <w:r w:rsidR="00395E82" w:rsidRPr="00936B10">
        <w:rPr>
          <w:rFonts w:ascii="Arial" w:hAnsi="Arial" w:cs="Arial"/>
          <w:sz w:val="22"/>
          <w:szCs w:val="22"/>
        </w:rPr>
        <w:t xml:space="preserve"> </w:t>
      </w:r>
      <w:r w:rsidR="00AF760D" w:rsidRPr="00936B10">
        <w:rPr>
          <w:rFonts w:ascii="Arial" w:hAnsi="Arial" w:cs="Arial"/>
          <w:sz w:val="22"/>
          <w:szCs w:val="22"/>
        </w:rPr>
        <w:t xml:space="preserve">této </w:t>
      </w:r>
      <w:r w:rsidR="005A61E3">
        <w:rPr>
          <w:rFonts w:ascii="Arial" w:hAnsi="Arial" w:cs="Arial"/>
          <w:sz w:val="22"/>
          <w:szCs w:val="22"/>
        </w:rPr>
        <w:t>Dohody</w:t>
      </w:r>
      <w:r w:rsidR="006C0CAB">
        <w:rPr>
          <w:rFonts w:ascii="Arial" w:hAnsi="Arial" w:cs="Arial"/>
          <w:sz w:val="22"/>
          <w:szCs w:val="22"/>
        </w:rPr>
        <w:t xml:space="preserve"> (C</w:t>
      </w:r>
      <w:r w:rsidR="006C0CAB" w:rsidRPr="00936B10">
        <w:rPr>
          <w:rFonts w:ascii="Arial" w:hAnsi="Arial" w:cs="Arial"/>
          <w:sz w:val="22"/>
          <w:szCs w:val="22"/>
        </w:rPr>
        <w:t xml:space="preserve">eník </w:t>
      </w:r>
      <w:r w:rsidR="008D31CE">
        <w:rPr>
          <w:rFonts w:ascii="Arial" w:hAnsi="Arial" w:cs="Arial"/>
          <w:sz w:val="22"/>
          <w:szCs w:val="22"/>
        </w:rPr>
        <w:t>zpracování</w:t>
      </w:r>
      <w:r w:rsidR="008D31CE" w:rsidRPr="00936B10">
        <w:rPr>
          <w:rFonts w:ascii="Arial" w:hAnsi="Arial" w:cs="Arial"/>
          <w:sz w:val="22"/>
          <w:szCs w:val="22"/>
        </w:rPr>
        <w:t xml:space="preserve"> </w:t>
      </w:r>
      <w:r w:rsidR="00395E82" w:rsidRPr="00936B10">
        <w:rPr>
          <w:rFonts w:ascii="Arial" w:hAnsi="Arial" w:cs="Arial"/>
          <w:sz w:val="22"/>
          <w:szCs w:val="22"/>
        </w:rPr>
        <w:t>znaleckých posudků</w:t>
      </w:r>
      <w:r w:rsidR="008D31CE">
        <w:rPr>
          <w:rFonts w:ascii="Arial" w:hAnsi="Arial" w:cs="Arial"/>
          <w:sz w:val="22"/>
          <w:szCs w:val="22"/>
        </w:rPr>
        <w:t>)</w:t>
      </w:r>
      <w:r w:rsidR="00395E82" w:rsidRPr="00936B10">
        <w:rPr>
          <w:rFonts w:ascii="Arial" w:hAnsi="Arial" w:cs="Arial"/>
          <w:sz w:val="22"/>
          <w:szCs w:val="22"/>
        </w:rPr>
        <w:t>.</w:t>
      </w:r>
    </w:p>
    <w:p w14:paraId="461B70A8" w14:textId="77777777" w:rsidR="002C102B" w:rsidRPr="00936B10" w:rsidRDefault="002C102B" w:rsidP="002C102B">
      <w:pPr>
        <w:pStyle w:val="Odstavecseseznamem"/>
        <w:ind w:left="360"/>
        <w:jc w:val="both"/>
        <w:rPr>
          <w:rFonts w:ascii="Arial" w:hAnsi="Arial" w:cs="Arial"/>
          <w:sz w:val="22"/>
          <w:szCs w:val="22"/>
        </w:rPr>
      </w:pPr>
    </w:p>
    <w:p w14:paraId="301CC32D" w14:textId="4F726E9C" w:rsidR="006F2D75" w:rsidRPr="002C102B" w:rsidRDefault="006F2D75" w:rsidP="00886837">
      <w:pPr>
        <w:pStyle w:val="Zkladntext"/>
        <w:numPr>
          <w:ilvl w:val="0"/>
          <w:numId w:val="14"/>
        </w:numPr>
        <w:tabs>
          <w:tab w:val="left" w:pos="567"/>
        </w:tabs>
        <w:jc w:val="both"/>
        <w:rPr>
          <w:rFonts w:ascii="Arial" w:hAnsi="Arial" w:cs="Arial"/>
          <w:b/>
          <w:sz w:val="22"/>
          <w:szCs w:val="22"/>
        </w:rPr>
      </w:pPr>
      <w:r w:rsidRPr="00936B10">
        <w:rPr>
          <w:rFonts w:ascii="Arial" w:hAnsi="Arial" w:cs="Arial"/>
          <w:sz w:val="22"/>
          <w:szCs w:val="22"/>
        </w:rPr>
        <w:t>Cena je uváděna vždy ve struktuře cena bez DPH, sazba DPH v %, cena vč. DPH, přičemž účtov</w:t>
      </w:r>
      <w:r w:rsidR="001B6214" w:rsidRPr="00936B10">
        <w:rPr>
          <w:rFonts w:ascii="Arial" w:hAnsi="Arial" w:cs="Arial"/>
          <w:sz w:val="22"/>
          <w:szCs w:val="22"/>
        </w:rPr>
        <w:t>a</w:t>
      </w:r>
      <w:r w:rsidRPr="00936B10">
        <w:rPr>
          <w:rFonts w:ascii="Arial" w:hAnsi="Arial" w:cs="Arial"/>
          <w:sz w:val="22"/>
          <w:szCs w:val="22"/>
        </w:rPr>
        <w:t>n</w:t>
      </w:r>
      <w:r w:rsidR="001B6214" w:rsidRPr="00936B10">
        <w:rPr>
          <w:rFonts w:ascii="Arial" w:hAnsi="Arial" w:cs="Arial"/>
          <w:sz w:val="22"/>
          <w:szCs w:val="22"/>
        </w:rPr>
        <w:t>á</w:t>
      </w:r>
      <w:r w:rsidRPr="00936B10">
        <w:rPr>
          <w:rFonts w:ascii="Arial" w:hAnsi="Arial" w:cs="Arial"/>
          <w:sz w:val="22"/>
          <w:szCs w:val="22"/>
        </w:rPr>
        <w:t xml:space="preserve"> daň z přidané hodnoty (dále jen „DPH“) bude vždy ve výši určené platnými právními předpisy v době</w:t>
      </w:r>
      <w:r w:rsidR="002C102B">
        <w:rPr>
          <w:rFonts w:ascii="Arial" w:hAnsi="Arial" w:cs="Arial"/>
          <w:sz w:val="22"/>
          <w:szCs w:val="22"/>
        </w:rPr>
        <w:t xml:space="preserve"> poskytnutí zdanitelného plnění.</w:t>
      </w:r>
    </w:p>
    <w:p w14:paraId="740A2365" w14:textId="7667A81D" w:rsidR="002C102B" w:rsidRPr="00936B10" w:rsidRDefault="002C102B" w:rsidP="002C102B">
      <w:pPr>
        <w:pStyle w:val="Zkladntext"/>
        <w:tabs>
          <w:tab w:val="left" w:pos="567"/>
        </w:tabs>
        <w:jc w:val="both"/>
        <w:rPr>
          <w:rFonts w:ascii="Arial" w:hAnsi="Arial" w:cs="Arial"/>
          <w:b/>
          <w:sz w:val="22"/>
          <w:szCs w:val="22"/>
        </w:rPr>
      </w:pPr>
    </w:p>
    <w:p w14:paraId="3B244A63" w14:textId="4ED9FB11" w:rsidR="00D94C73" w:rsidRPr="002C102B" w:rsidRDefault="00D94C73" w:rsidP="00886837">
      <w:pPr>
        <w:pStyle w:val="Zkladntext"/>
        <w:numPr>
          <w:ilvl w:val="0"/>
          <w:numId w:val="14"/>
        </w:numPr>
        <w:tabs>
          <w:tab w:val="left" w:pos="567"/>
        </w:tabs>
        <w:spacing w:after="240"/>
        <w:jc w:val="both"/>
        <w:rPr>
          <w:rFonts w:ascii="Arial" w:hAnsi="Arial" w:cs="Arial"/>
          <w:b/>
          <w:sz w:val="22"/>
          <w:szCs w:val="22"/>
        </w:rPr>
      </w:pPr>
      <w:r w:rsidRPr="00936B10">
        <w:rPr>
          <w:rFonts w:ascii="Arial" w:hAnsi="Arial" w:cs="Arial"/>
          <w:sz w:val="22"/>
          <w:szCs w:val="22"/>
        </w:rPr>
        <w:t>Sjednané jednotkové ceny za jednotlivé služby – výkony, jsou neměnné po celou dobu realizace díla a lze je změnit pouze v případě, že v průběhu plnění dojde ke změnám sazeb DPH.</w:t>
      </w:r>
    </w:p>
    <w:p w14:paraId="5BADAC59" w14:textId="552012ED" w:rsidR="00AF760D" w:rsidRPr="00936B10" w:rsidRDefault="00AF760D" w:rsidP="00886837">
      <w:pPr>
        <w:pStyle w:val="Odstavecseseznamem"/>
        <w:numPr>
          <w:ilvl w:val="0"/>
          <w:numId w:val="14"/>
        </w:numPr>
        <w:spacing w:after="240"/>
        <w:contextualSpacing w:val="0"/>
        <w:jc w:val="both"/>
        <w:rPr>
          <w:rFonts w:ascii="Arial" w:hAnsi="Arial" w:cs="Arial"/>
          <w:sz w:val="22"/>
          <w:szCs w:val="22"/>
        </w:rPr>
      </w:pPr>
      <w:r w:rsidRPr="1CA34882">
        <w:rPr>
          <w:rFonts w:ascii="Arial" w:hAnsi="Arial" w:cs="Arial"/>
          <w:sz w:val="22"/>
          <w:szCs w:val="22"/>
        </w:rPr>
        <w:t>Sjednané jednotkové ceny za jednotlivé</w:t>
      </w:r>
      <w:r w:rsidR="00917A10" w:rsidRPr="1CA34882">
        <w:rPr>
          <w:rFonts w:ascii="Arial" w:hAnsi="Arial" w:cs="Arial"/>
          <w:sz w:val="22"/>
          <w:szCs w:val="22"/>
        </w:rPr>
        <w:t xml:space="preserve"> znalecké </w:t>
      </w:r>
      <w:r w:rsidRPr="1CA34882">
        <w:rPr>
          <w:rFonts w:ascii="Arial" w:hAnsi="Arial" w:cs="Arial"/>
          <w:sz w:val="22"/>
          <w:szCs w:val="22"/>
        </w:rPr>
        <w:t xml:space="preserve">služby </w:t>
      </w:r>
      <w:r w:rsidR="00917A10" w:rsidRPr="1CA34882">
        <w:rPr>
          <w:rFonts w:ascii="Arial" w:hAnsi="Arial" w:cs="Arial"/>
          <w:sz w:val="22"/>
          <w:szCs w:val="22"/>
        </w:rPr>
        <w:t xml:space="preserve">podle </w:t>
      </w:r>
      <w:r w:rsidRPr="1CA34882">
        <w:rPr>
          <w:rFonts w:ascii="Arial" w:hAnsi="Arial" w:cs="Arial"/>
          <w:sz w:val="22"/>
          <w:szCs w:val="22"/>
        </w:rPr>
        <w:t>přílo</w:t>
      </w:r>
      <w:r w:rsidR="00917A10" w:rsidRPr="1CA34882">
        <w:rPr>
          <w:rFonts w:ascii="Arial" w:hAnsi="Arial" w:cs="Arial"/>
          <w:sz w:val="22"/>
          <w:szCs w:val="22"/>
        </w:rPr>
        <w:t>hy</w:t>
      </w:r>
      <w:r w:rsidRPr="1CA34882">
        <w:rPr>
          <w:rFonts w:ascii="Arial" w:hAnsi="Arial" w:cs="Arial"/>
          <w:sz w:val="22"/>
          <w:szCs w:val="22"/>
        </w:rPr>
        <w:t xml:space="preserve"> č. 2 </w:t>
      </w:r>
      <w:r w:rsidR="005A61E3" w:rsidRPr="1CA34882">
        <w:rPr>
          <w:rFonts w:ascii="Arial" w:hAnsi="Arial" w:cs="Arial"/>
          <w:sz w:val="22"/>
          <w:szCs w:val="22"/>
        </w:rPr>
        <w:t>Dohody</w:t>
      </w:r>
      <w:r w:rsidR="3CB8645E" w:rsidRPr="1CA34882">
        <w:rPr>
          <w:rFonts w:ascii="Arial" w:hAnsi="Arial" w:cs="Arial"/>
          <w:sz w:val="22"/>
          <w:szCs w:val="22"/>
        </w:rPr>
        <w:t xml:space="preserve"> </w:t>
      </w:r>
      <w:r w:rsidRPr="1CA34882">
        <w:rPr>
          <w:rFonts w:ascii="Arial" w:hAnsi="Arial" w:cs="Arial"/>
          <w:sz w:val="22"/>
          <w:szCs w:val="22"/>
        </w:rPr>
        <w:t xml:space="preserve">jsou ceny nejvýše přípustné a nepřekročitelné a obsahují veškeré náklady zhotovitele nezbytné k řádnému provedení díla.  </w:t>
      </w:r>
    </w:p>
    <w:p w14:paraId="0CAB96AD" w14:textId="014390E3" w:rsidR="00D94C73" w:rsidRPr="00936B10" w:rsidRDefault="00D94C73" w:rsidP="00936B10">
      <w:pPr>
        <w:rPr>
          <w:rFonts w:ascii="Arial" w:hAnsi="Arial" w:cs="Arial"/>
          <w:snapToGrid w:val="0"/>
          <w:sz w:val="22"/>
          <w:szCs w:val="22"/>
        </w:rPr>
      </w:pPr>
    </w:p>
    <w:p w14:paraId="2DC02512" w14:textId="77777777" w:rsidR="00D94C73" w:rsidRPr="002C102B" w:rsidRDefault="00D94C73" w:rsidP="00936B10">
      <w:pPr>
        <w:jc w:val="center"/>
        <w:rPr>
          <w:rFonts w:ascii="Arial" w:hAnsi="Arial" w:cs="Arial"/>
          <w:b/>
          <w:bCs/>
          <w:snapToGrid w:val="0"/>
        </w:rPr>
      </w:pPr>
      <w:r w:rsidRPr="002C102B">
        <w:rPr>
          <w:rFonts w:ascii="Arial" w:hAnsi="Arial" w:cs="Arial"/>
          <w:b/>
          <w:bCs/>
          <w:snapToGrid w:val="0"/>
        </w:rPr>
        <w:t>Čl. VI.</w:t>
      </w:r>
    </w:p>
    <w:p w14:paraId="3F5ADC2F" w14:textId="77777777" w:rsidR="00D94C73" w:rsidRPr="002C102B" w:rsidRDefault="00D94C73" w:rsidP="00936B10">
      <w:pPr>
        <w:pStyle w:val="Nadpis3"/>
        <w:numPr>
          <w:ilvl w:val="0"/>
          <w:numId w:val="0"/>
        </w:numPr>
        <w:spacing w:before="0"/>
        <w:jc w:val="center"/>
        <w:rPr>
          <w:rFonts w:ascii="Arial" w:hAnsi="Arial" w:cs="Arial"/>
          <w:b/>
          <w:szCs w:val="24"/>
        </w:rPr>
      </w:pPr>
      <w:r w:rsidRPr="002C102B">
        <w:rPr>
          <w:rFonts w:ascii="Arial" w:hAnsi="Arial" w:cs="Arial"/>
          <w:b/>
          <w:szCs w:val="24"/>
        </w:rPr>
        <w:t>Platební a fakturační podmínky</w:t>
      </w:r>
    </w:p>
    <w:p w14:paraId="7BB74063" w14:textId="77777777" w:rsidR="002C102B" w:rsidRDefault="00D94C73" w:rsidP="00886837">
      <w:pPr>
        <w:pStyle w:val="Odstavecseseznamem"/>
        <w:numPr>
          <w:ilvl w:val="0"/>
          <w:numId w:val="8"/>
        </w:numPr>
        <w:contextualSpacing w:val="0"/>
        <w:jc w:val="both"/>
        <w:rPr>
          <w:rFonts w:ascii="Arial" w:hAnsi="Arial" w:cs="Arial"/>
          <w:snapToGrid w:val="0"/>
          <w:sz w:val="22"/>
          <w:szCs w:val="22"/>
        </w:rPr>
      </w:pPr>
      <w:r w:rsidRPr="00936B10">
        <w:rPr>
          <w:rFonts w:ascii="Arial" w:hAnsi="Arial" w:cs="Arial"/>
          <w:snapToGrid w:val="0"/>
          <w:sz w:val="22"/>
          <w:szCs w:val="22"/>
        </w:rPr>
        <w:t xml:space="preserve">Fakturace bude prováděna po dokončení jednotlivých dílčích </w:t>
      </w:r>
      <w:r w:rsidR="001761C4" w:rsidRPr="00936B10">
        <w:rPr>
          <w:rFonts w:ascii="Arial" w:hAnsi="Arial" w:cs="Arial"/>
          <w:snapToGrid w:val="0"/>
          <w:sz w:val="22"/>
          <w:szCs w:val="22"/>
        </w:rPr>
        <w:t>plnění</w:t>
      </w:r>
      <w:r w:rsidRPr="00936B10">
        <w:rPr>
          <w:rFonts w:ascii="Arial" w:hAnsi="Arial" w:cs="Arial"/>
          <w:snapToGrid w:val="0"/>
          <w:sz w:val="22"/>
          <w:szCs w:val="22"/>
        </w:rPr>
        <w:t xml:space="preserve">, na základě </w:t>
      </w:r>
      <w:r w:rsidR="00C20E88" w:rsidRPr="00936B10">
        <w:rPr>
          <w:rFonts w:ascii="Arial" w:hAnsi="Arial" w:cs="Arial"/>
          <w:snapToGrid w:val="0"/>
          <w:sz w:val="22"/>
          <w:szCs w:val="22"/>
        </w:rPr>
        <w:t xml:space="preserve">objednavatelem </w:t>
      </w:r>
      <w:r w:rsidRPr="00936B10">
        <w:rPr>
          <w:rFonts w:ascii="Arial" w:hAnsi="Arial" w:cs="Arial"/>
          <w:snapToGrid w:val="0"/>
          <w:sz w:val="22"/>
          <w:szCs w:val="22"/>
        </w:rPr>
        <w:t>potvrzeného</w:t>
      </w:r>
      <w:r w:rsidR="00C20E88" w:rsidRPr="00936B10">
        <w:rPr>
          <w:rFonts w:ascii="Arial" w:hAnsi="Arial" w:cs="Arial"/>
          <w:snapToGrid w:val="0"/>
          <w:sz w:val="22"/>
          <w:szCs w:val="22"/>
        </w:rPr>
        <w:t xml:space="preserve"> převzetí znaleckého posudku</w:t>
      </w:r>
      <w:r w:rsidRPr="00936B10">
        <w:rPr>
          <w:rFonts w:ascii="Arial" w:hAnsi="Arial" w:cs="Arial"/>
          <w:snapToGrid w:val="0"/>
          <w:sz w:val="22"/>
          <w:szCs w:val="22"/>
        </w:rPr>
        <w:t xml:space="preserve"> bez vad a nedodělků</w:t>
      </w:r>
      <w:r w:rsidR="00C20E88" w:rsidRPr="00936B10">
        <w:rPr>
          <w:rFonts w:ascii="Arial" w:hAnsi="Arial" w:cs="Arial"/>
          <w:snapToGrid w:val="0"/>
          <w:sz w:val="22"/>
          <w:szCs w:val="22"/>
        </w:rPr>
        <w:t>.</w:t>
      </w:r>
      <w:r w:rsidRPr="00936B10">
        <w:rPr>
          <w:rFonts w:ascii="Arial" w:hAnsi="Arial" w:cs="Arial"/>
          <w:snapToGrid w:val="0"/>
          <w:sz w:val="22"/>
          <w:szCs w:val="22"/>
        </w:rPr>
        <w:t xml:space="preserve"> Bez tohoto potvrzeného </w:t>
      </w:r>
      <w:r w:rsidR="00395E82" w:rsidRPr="00936B10">
        <w:rPr>
          <w:rFonts w:ascii="Arial" w:hAnsi="Arial" w:cs="Arial"/>
          <w:snapToGrid w:val="0"/>
          <w:sz w:val="22"/>
          <w:szCs w:val="22"/>
        </w:rPr>
        <w:t>převzetí</w:t>
      </w:r>
      <w:r w:rsidRPr="00936B10">
        <w:rPr>
          <w:rFonts w:ascii="Arial" w:hAnsi="Arial" w:cs="Arial"/>
          <w:snapToGrid w:val="0"/>
          <w:sz w:val="22"/>
          <w:szCs w:val="22"/>
        </w:rPr>
        <w:t xml:space="preserve"> nesmí být faktura vystavena.</w:t>
      </w:r>
    </w:p>
    <w:p w14:paraId="5DDBDD78" w14:textId="372AB039" w:rsidR="00D94C73" w:rsidRPr="00936B10" w:rsidRDefault="00D94C73" w:rsidP="002C102B">
      <w:pPr>
        <w:pStyle w:val="Odstavecseseznamem"/>
        <w:ind w:left="360"/>
        <w:contextualSpacing w:val="0"/>
        <w:jc w:val="both"/>
        <w:rPr>
          <w:rFonts w:ascii="Arial" w:hAnsi="Arial" w:cs="Arial"/>
          <w:snapToGrid w:val="0"/>
          <w:sz w:val="22"/>
          <w:szCs w:val="22"/>
        </w:rPr>
      </w:pPr>
      <w:r w:rsidRPr="00936B10">
        <w:rPr>
          <w:rFonts w:ascii="Arial" w:hAnsi="Arial" w:cs="Arial"/>
          <w:snapToGrid w:val="0"/>
          <w:sz w:val="22"/>
          <w:szCs w:val="22"/>
        </w:rPr>
        <w:t xml:space="preserve"> </w:t>
      </w:r>
    </w:p>
    <w:p w14:paraId="07A76679" w14:textId="77777777" w:rsidR="002C102B" w:rsidRPr="002C102B" w:rsidRDefault="00D94C73" w:rsidP="00886837">
      <w:pPr>
        <w:pStyle w:val="Odstavecseseznamem"/>
        <w:numPr>
          <w:ilvl w:val="0"/>
          <w:numId w:val="8"/>
        </w:numPr>
        <w:contextualSpacing w:val="0"/>
        <w:jc w:val="both"/>
        <w:rPr>
          <w:rFonts w:ascii="Arial" w:hAnsi="Arial" w:cs="Arial"/>
          <w:snapToGrid w:val="0"/>
          <w:sz w:val="22"/>
          <w:szCs w:val="22"/>
        </w:rPr>
      </w:pPr>
      <w:r w:rsidRPr="00936B10">
        <w:rPr>
          <w:rFonts w:ascii="Arial" w:hAnsi="Arial" w:cs="Arial"/>
          <w:sz w:val="22"/>
          <w:szCs w:val="22"/>
        </w:rPr>
        <w:t>Dřívější termín plnění dílčích plnění se připouští za podmín</w:t>
      </w:r>
      <w:r w:rsidR="002C102B">
        <w:rPr>
          <w:rFonts w:ascii="Arial" w:hAnsi="Arial" w:cs="Arial"/>
          <w:sz w:val="22"/>
          <w:szCs w:val="22"/>
        </w:rPr>
        <w:t xml:space="preserve">ky, že k financování díla budou </w:t>
      </w:r>
      <w:r w:rsidRPr="00936B10">
        <w:rPr>
          <w:rFonts w:ascii="Arial" w:hAnsi="Arial" w:cs="Arial"/>
          <w:sz w:val="22"/>
          <w:szCs w:val="22"/>
        </w:rPr>
        <w:t>ze státního rozpočtu uvolněny potřebné finanční prostředky na účet objednatele v době dřívějšího plnění. Podmínkou dřívější fakturace je písemný souhlas objednatele.</w:t>
      </w:r>
    </w:p>
    <w:p w14:paraId="56CC2CAB" w14:textId="581BF17A" w:rsidR="00D94C73" w:rsidRPr="002C102B" w:rsidRDefault="00D94C73" w:rsidP="002C102B">
      <w:pPr>
        <w:jc w:val="both"/>
        <w:rPr>
          <w:rFonts w:ascii="Arial" w:hAnsi="Arial" w:cs="Arial"/>
          <w:snapToGrid w:val="0"/>
          <w:sz w:val="22"/>
          <w:szCs w:val="22"/>
        </w:rPr>
      </w:pPr>
      <w:r w:rsidRPr="002C102B">
        <w:rPr>
          <w:rFonts w:ascii="Arial" w:hAnsi="Arial" w:cs="Arial"/>
          <w:sz w:val="22"/>
          <w:szCs w:val="22"/>
        </w:rPr>
        <w:t xml:space="preserve"> </w:t>
      </w:r>
    </w:p>
    <w:p w14:paraId="71DA816C" w14:textId="2663A292" w:rsidR="00D94C73" w:rsidRDefault="00D94C73" w:rsidP="00886837">
      <w:pPr>
        <w:pStyle w:val="Odstavecseseznamem"/>
        <w:numPr>
          <w:ilvl w:val="0"/>
          <w:numId w:val="8"/>
        </w:numPr>
        <w:contextualSpacing w:val="0"/>
        <w:jc w:val="both"/>
        <w:rPr>
          <w:rFonts w:ascii="Arial" w:hAnsi="Arial" w:cs="Arial"/>
          <w:snapToGrid w:val="0"/>
          <w:sz w:val="22"/>
          <w:szCs w:val="22"/>
        </w:rPr>
      </w:pPr>
      <w:r w:rsidRPr="00936B10">
        <w:rPr>
          <w:rFonts w:ascii="Arial" w:hAnsi="Arial" w:cs="Arial"/>
          <w:snapToGrid w:val="0"/>
          <w:sz w:val="22"/>
          <w:szCs w:val="22"/>
        </w:rPr>
        <w:t xml:space="preserve">Zhotovitel bude zasílat objednateli faktury v jednom vyhotovení, které musí splňovat náležitosti podle předpisů o vedení účetnictví. Zároveň s cenou za </w:t>
      </w:r>
      <w:r w:rsidR="00C20E88" w:rsidRPr="00936B10">
        <w:rPr>
          <w:rFonts w:ascii="Arial" w:hAnsi="Arial" w:cs="Arial"/>
          <w:snapToGrid w:val="0"/>
          <w:sz w:val="22"/>
          <w:szCs w:val="22"/>
        </w:rPr>
        <w:t>znalecký posudek</w:t>
      </w:r>
      <w:r w:rsidRPr="00936B10">
        <w:rPr>
          <w:rFonts w:ascii="Arial" w:hAnsi="Arial" w:cs="Arial"/>
          <w:snapToGrid w:val="0"/>
          <w:sz w:val="22"/>
          <w:szCs w:val="22"/>
        </w:rPr>
        <w:t xml:space="preserve"> vypočte zhotovitel i DPH podle platných zákonů. Pokud faktura neobsahuje všechny zákonem a </w:t>
      </w:r>
      <w:r w:rsidR="005A61E3">
        <w:rPr>
          <w:rFonts w:ascii="Arial" w:hAnsi="Arial" w:cs="Arial"/>
          <w:snapToGrid w:val="0"/>
          <w:sz w:val="22"/>
          <w:szCs w:val="22"/>
        </w:rPr>
        <w:t>Dohodou</w:t>
      </w:r>
      <w:r w:rsidRPr="00936B10">
        <w:rPr>
          <w:rFonts w:ascii="Arial" w:hAnsi="Arial" w:cs="Arial"/>
          <w:snapToGrid w:val="0"/>
          <w:sz w:val="22"/>
          <w:szCs w:val="22"/>
        </w:rPr>
        <w:t xml:space="preserve"> stanovené náležitosti, je objednatel povinen bezodkladně fakturu vrátit zhotoviteli s tím, že zhotovitel je poté povinen vystavit novou fakturu s novým termínem splatnosti. V takovém případě není objednatel v prodlení s úhradou. Nedílnou součástí faktury bude </w:t>
      </w:r>
      <w:r w:rsidR="00C20E88" w:rsidRPr="00936B10">
        <w:rPr>
          <w:rFonts w:ascii="Arial" w:hAnsi="Arial" w:cs="Arial"/>
          <w:snapToGrid w:val="0"/>
          <w:sz w:val="22"/>
          <w:szCs w:val="22"/>
        </w:rPr>
        <w:t>potvrzení objednatele</w:t>
      </w:r>
      <w:r w:rsidRPr="00936B10">
        <w:rPr>
          <w:rFonts w:ascii="Arial" w:hAnsi="Arial" w:cs="Arial"/>
          <w:snapToGrid w:val="0"/>
          <w:sz w:val="22"/>
          <w:szCs w:val="22"/>
        </w:rPr>
        <w:t xml:space="preserve"> o pře</w:t>
      </w:r>
      <w:r w:rsidR="00C20E88" w:rsidRPr="00936B10">
        <w:rPr>
          <w:rFonts w:ascii="Arial" w:hAnsi="Arial" w:cs="Arial"/>
          <w:snapToGrid w:val="0"/>
          <w:sz w:val="22"/>
          <w:szCs w:val="22"/>
        </w:rPr>
        <w:t>vzetí</w:t>
      </w:r>
      <w:r w:rsidRPr="00936B10">
        <w:rPr>
          <w:rFonts w:ascii="Arial" w:hAnsi="Arial" w:cs="Arial"/>
          <w:snapToGrid w:val="0"/>
          <w:sz w:val="22"/>
          <w:szCs w:val="22"/>
        </w:rPr>
        <w:t xml:space="preserve"> </w:t>
      </w:r>
      <w:r w:rsidR="00C20E88" w:rsidRPr="00936B10">
        <w:rPr>
          <w:rFonts w:ascii="Arial" w:hAnsi="Arial" w:cs="Arial"/>
          <w:snapToGrid w:val="0"/>
          <w:sz w:val="22"/>
          <w:szCs w:val="22"/>
        </w:rPr>
        <w:t>znaleckého posudku</w:t>
      </w:r>
      <w:r w:rsidRPr="00936B10">
        <w:rPr>
          <w:rFonts w:ascii="Arial" w:hAnsi="Arial" w:cs="Arial"/>
          <w:snapToGrid w:val="0"/>
          <w:sz w:val="22"/>
          <w:szCs w:val="22"/>
        </w:rPr>
        <w:t xml:space="preserve">, bez vad </w:t>
      </w:r>
      <w:r w:rsidR="008D31CE" w:rsidRPr="00936B10">
        <w:rPr>
          <w:rFonts w:ascii="Arial" w:hAnsi="Arial" w:cs="Arial"/>
          <w:snapToGrid w:val="0"/>
          <w:sz w:val="22"/>
          <w:szCs w:val="22"/>
        </w:rPr>
        <w:t>a</w:t>
      </w:r>
      <w:r w:rsidR="008D31CE">
        <w:rPr>
          <w:rFonts w:ascii="Arial" w:hAnsi="Arial" w:cs="Arial"/>
          <w:snapToGrid w:val="0"/>
          <w:sz w:val="22"/>
          <w:szCs w:val="22"/>
        </w:rPr>
        <w:t> </w:t>
      </w:r>
      <w:r w:rsidRPr="00936B10">
        <w:rPr>
          <w:rFonts w:ascii="Arial" w:hAnsi="Arial" w:cs="Arial"/>
          <w:snapToGrid w:val="0"/>
          <w:sz w:val="22"/>
          <w:szCs w:val="22"/>
        </w:rPr>
        <w:t>nedodělků.</w:t>
      </w:r>
    </w:p>
    <w:p w14:paraId="107BA678" w14:textId="42CDEC6A" w:rsidR="002C102B" w:rsidRPr="002C102B" w:rsidRDefault="002C102B" w:rsidP="002C102B">
      <w:pPr>
        <w:jc w:val="both"/>
        <w:rPr>
          <w:rFonts w:ascii="Arial" w:hAnsi="Arial" w:cs="Arial"/>
          <w:snapToGrid w:val="0"/>
          <w:sz w:val="22"/>
          <w:szCs w:val="22"/>
        </w:rPr>
      </w:pPr>
    </w:p>
    <w:p w14:paraId="53D98537" w14:textId="77777777" w:rsidR="002C102B" w:rsidRPr="002C102B" w:rsidRDefault="00D94C73" w:rsidP="00886837">
      <w:pPr>
        <w:pStyle w:val="Odstavecseseznamem"/>
        <w:numPr>
          <w:ilvl w:val="0"/>
          <w:numId w:val="8"/>
        </w:numPr>
        <w:contextualSpacing w:val="0"/>
        <w:jc w:val="both"/>
        <w:rPr>
          <w:rFonts w:ascii="Arial" w:hAnsi="Arial" w:cs="Arial"/>
          <w:b/>
          <w:bCs/>
          <w:snapToGrid w:val="0"/>
          <w:sz w:val="22"/>
          <w:szCs w:val="22"/>
        </w:rPr>
      </w:pPr>
      <w:r w:rsidRPr="00936B10">
        <w:rPr>
          <w:rFonts w:ascii="Arial" w:hAnsi="Arial" w:cs="Arial"/>
          <w:sz w:val="22"/>
          <w:szCs w:val="22"/>
        </w:rPr>
        <w:t>Splatnost jednotlivých faktur je 30 kalendářních dnů ode dne doručení objednateli.</w:t>
      </w:r>
    </w:p>
    <w:p w14:paraId="66A3FC40" w14:textId="23A260A9" w:rsidR="00D94C73" w:rsidRPr="002C102B" w:rsidRDefault="00D94C73" w:rsidP="002C102B">
      <w:pPr>
        <w:jc w:val="both"/>
        <w:rPr>
          <w:rFonts w:ascii="Arial" w:hAnsi="Arial" w:cs="Arial"/>
          <w:b/>
          <w:bCs/>
          <w:snapToGrid w:val="0"/>
          <w:sz w:val="22"/>
          <w:szCs w:val="22"/>
        </w:rPr>
      </w:pPr>
      <w:r w:rsidRPr="002C102B">
        <w:rPr>
          <w:rFonts w:ascii="Arial" w:hAnsi="Arial" w:cs="Arial"/>
          <w:sz w:val="22"/>
          <w:szCs w:val="22"/>
        </w:rPr>
        <w:t xml:space="preserve"> </w:t>
      </w:r>
    </w:p>
    <w:p w14:paraId="3C11125F" w14:textId="038166AB" w:rsidR="00D94C73" w:rsidRPr="002C102B" w:rsidRDefault="00D94C73" w:rsidP="00886837">
      <w:pPr>
        <w:pStyle w:val="Odstavecseseznamem"/>
        <w:numPr>
          <w:ilvl w:val="0"/>
          <w:numId w:val="8"/>
        </w:numPr>
        <w:contextualSpacing w:val="0"/>
        <w:jc w:val="both"/>
        <w:rPr>
          <w:rFonts w:ascii="Arial" w:hAnsi="Arial" w:cs="Arial"/>
          <w:b/>
          <w:bCs/>
          <w:snapToGrid w:val="0"/>
          <w:sz w:val="22"/>
          <w:szCs w:val="22"/>
        </w:rPr>
      </w:pPr>
      <w:r w:rsidRPr="00936B10">
        <w:rPr>
          <w:rFonts w:ascii="Arial" w:hAnsi="Arial" w:cs="Arial"/>
          <w:bCs/>
          <w:snapToGrid w:val="0"/>
          <w:sz w:val="22"/>
          <w:szCs w:val="22"/>
        </w:rPr>
        <w:t>Poslední faktura v kalendářním roce musí být objednateli doručena nejpozději do 30. 11</w:t>
      </w:r>
      <w:r w:rsidR="002C102B">
        <w:rPr>
          <w:rFonts w:ascii="Arial" w:hAnsi="Arial" w:cs="Arial"/>
          <w:bCs/>
          <w:snapToGrid w:val="0"/>
          <w:sz w:val="22"/>
          <w:szCs w:val="22"/>
        </w:rPr>
        <w:t>. příslušného kalendářního roku.</w:t>
      </w:r>
    </w:p>
    <w:p w14:paraId="164C50E4" w14:textId="71386A7C" w:rsidR="002C102B" w:rsidRPr="002C102B" w:rsidRDefault="002C102B" w:rsidP="002C102B">
      <w:pPr>
        <w:jc w:val="both"/>
        <w:rPr>
          <w:rFonts w:ascii="Arial" w:hAnsi="Arial" w:cs="Arial"/>
          <w:b/>
          <w:bCs/>
          <w:snapToGrid w:val="0"/>
          <w:sz w:val="22"/>
          <w:szCs w:val="22"/>
        </w:rPr>
      </w:pPr>
    </w:p>
    <w:p w14:paraId="274BB7E2" w14:textId="05CD03AB" w:rsidR="00D94C73" w:rsidRPr="002C102B" w:rsidRDefault="00D94C73" w:rsidP="00886837">
      <w:pPr>
        <w:pStyle w:val="Odstavecseseznamem"/>
        <w:numPr>
          <w:ilvl w:val="0"/>
          <w:numId w:val="8"/>
        </w:numPr>
        <w:contextualSpacing w:val="0"/>
        <w:jc w:val="both"/>
        <w:rPr>
          <w:rFonts w:ascii="Arial" w:hAnsi="Arial" w:cs="Arial"/>
          <w:b/>
          <w:bCs/>
          <w:snapToGrid w:val="0"/>
          <w:sz w:val="22"/>
          <w:szCs w:val="22"/>
        </w:rPr>
      </w:pPr>
      <w:r w:rsidRPr="00936B10">
        <w:rPr>
          <w:rFonts w:ascii="Arial" w:hAnsi="Arial" w:cs="Arial"/>
          <w:sz w:val="22"/>
          <w:szCs w:val="22"/>
        </w:rPr>
        <w:t xml:space="preserve">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w:t>
      </w:r>
      <w:r w:rsidRPr="00936B10">
        <w:rPr>
          <w:rFonts w:ascii="Arial" w:hAnsi="Arial" w:cs="Arial"/>
          <w:sz w:val="22"/>
          <w:szCs w:val="22"/>
        </w:rPr>
        <w:lastRenderedPageBreak/>
        <w:t>k zaplacení faktury po obdržení potřebných finančních prostředků</w:t>
      </w:r>
      <w:r w:rsidR="00832606">
        <w:rPr>
          <w:rFonts w:ascii="Arial" w:hAnsi="Arial" w:cs="Arial"/>
          <w:sz w:val="22"/>
          <w:szCs w:val="22"/>
        </w:rPr>
        <w:t>,</w:t>
      </w:r>
      <w:r w:rsidRPr="00936B10">
        <w:rPr>
          <w:rFonts w:ascii="Arial" w:hAnsi="Arial" w:cs="Arial"/>
          <w:sz w:val="22"/>
          <w:szCs w:val="22"/>
        </w:rPr>
        <w:t xml:space="preserve"> a že časová prodleva z těchto důvodů nebude započítána do doby splatnosti uvedené na faktuře (dojde ke stavení běhu této doby splatnosti)</w:t>
      </w:r>
      <w:r w:rsidR="00832606">
        <w:rPr>
          <w:rFonts w:ascii="Arial" w:hAnsi="Arial" w:cs="Arial"/>
          <w:sz w:val="22"/>
          <w:szCs w:val="22"/>
        </w:rPr>
        <w:t>,</w:t>
      </w:r>
      <w:r w:rsidRPr="00936B10">
        <w:rPr>
          <w:rFonts w:ascii="Arial" w:hAnsi="Arial" w:cs="Arial"/>
          <w:sz w:val="22"/>
          <w:szCs w:val="22"/>
        </w:rPr>
        <w:t xml:space="preserve"> a </w:t>
      </w:r>
      <w:r w:rsidR="00832606">
        <w:rPr>
          <w:rFonts w:ascii="Arial" w:hAnsi="Arial" w:cs="Arial"/>
          <w:sz w:val="22"/>
          <w:szCs w:val="22"/>
        </w:rPr>
        <w:t xml:space="preserve">že </w:t>
      </w:r>
      <w:r w:rsidRPr="00936B10">
        <w:rPr>
          <w:rFonts w:ascii="Arial" w:hAnsi="Arial" w:cs="Arial"/>
          <w:sz w:val="22"/>
          <w:szCs w:val="22"/>
        </w:rPr>
        <w:t>nelze z těchto důvodů vůči objednateli uplatňovat žádné sankce. Objednatel se zavazuje, že v případě, že tato skutečnost nastane, oznámí ji neprodleně</w:t>
      </w:r>
      <w:r w:rsidR="008D31CE">
        <w:rPr>
          <w:rFonts w:ascii="Arial" w:hAnsi="Arial" w:cs="Arial"/>
          <w:sz w:val="22"/>
          <w:szCs w:val="22"/>
        </w:rPr>
        <w:t>,</w:t>
      </w:r>
      <w:r w:rsidRPr="00936B10">
        <w:rPr>
          <w:rFonts w:ascii="Arial" w:hAnsi="Arial" w:cs="Arial"/>
          <w:sz w:val="22"/>
          <w:szCs w:val="22"/>
        </w:rPr>
        <w:t xml:space="preserve"> a to písemně</w:t>
      </w:r>
      <w:r w:rsidR="008D31CE">
        <w:rPr>
          <w:rFonts w:ascii="Arial" w:hAnsi="Arial" w:cs="Arial"/>
          <w:sz w:val="22"/>
          <w:szCs w:val="22"/>
        </w:rPr>
        <w:t>,</w:t>
      </w:r>
      <w:r w:rsidRPr="00936B10">
        <w:rPr>
          <w:rFonts w:ascii="Arial" w:hAnsi="Arial" w:cs="Arial"/>
          <w:sz w:val="22"/>
          <w:szCs w:val="22"/>
        </w:rPr>
        <w:t xml:space="preserve"> zhotoviteli nejpozději do 5 pracovních dní před původním termínem splatnosti faktury, popř. do 3 pracovních dnů od okamžiku, kdy se objednatel dověděl o vzniku této skutečnosti, nastane-li ve lhůtě kratší než 5 pracovních dní před původním termínem splatnosti faktury.</w:t>
      </w:r>
    </w:p>
    <w:p w14:paraId="64FCB519" w14:textId="77777777" w:rsidR="00BA5A8C" w:rsidRPr="00936B10" w:rsidRDefault="00BA5A8C" w:rsidP="00936B10">
      <w:pPr>
        <w:rPr>
          <w:rFonts w:ascii="Arial" w:hAnsi="Arial" w:cs="Arial"/>
          <w:snapToGrid w:val="0"/>
          <w:sz w:val="22"/>
          <w:szCs w:val="22"/>
        </w:rPr>
      </w:pPr>
    </w:p>
    <w:p w14:paraId="1EDA1EB6" w14:textId="33C2FB9F" w:rsidR="00D94C73" w:rsidRPr="002C102B" w:rsidRDefault="00D94C73" w:rsidP="002C102B">
      <w:pPr>
        <w:jc w:val="center"/>
        <w:rPr>
          <w:rFonts w:ascii="Arial" w:hAnsi="Arial" w:cs="Arial"/>
          <w:b/>
          <w:snapToGrid w:val="0"/>
        </w:rPr>
      </w:pPr>
      <w:r w:rsidRPr="002C102B">
        <w:rPr>
          <w:rFonts w:ascii="Arial" w:hAnsi="Arial" w:cs="Arial"/>
          <w:b/>
          <w:snapToGrid w:val="0"/>
        </w:rPr>
        <w:t>Čl. VII.</w:t>
      </w:r>
    </w:p>
    <w:p w14:paraId="30D8FC24" w14:textId="161C104A" w:rsidR="00D94C73" w:rsidRPr="002C102B" w:rsidRDefault="00C20E88" w:rsidP="002C102B">
      <w:pPr>
        <w:pStyle w:val="Nadpis3"/>
        <w:numPr>
          <w:ilvl w:val="0"/>
          <w:numId w:val="0"/>
        </w:numPr>
        <w:spacing w:before="0"/>
        <w:jc w:val="center"/>
        <w:rPr>
          <w:rFonts w:ascii="Arial" w:hAnsi="Arial" w:cs="Arial"/>
          <w:b/>
          <w:szCs w:val="24"/>
        </w:rPr>
      </w:pPr>
      <w:r w:rsidRPr="002C102B">
        <w:rPr>
          <w:rFonts w:ascii="Arial" w:hAnsi="Arial" w:cs="Arial"/>
          <w:b/>
          <w:szCs w:val="24"/>
        </w:rPr>
        <w:t>Vady díla</w:t>
      </w:r>
      <w:r w:rsidR="00D94C73" w:rsidRPr="002C102B">
        <w:rPr>
          <w:rFonts w:ascii="Arial" w:hAnsi="Arial" w:cs="Arial"/>
          <w:b/>
          <w:szCs w:val="24"/>
        </w:rPr>
        <w:t>, smluvní pokuty, sankce</w:t>
      </w:r>
    </w:p>
    <w:p w14:paraId="3662EB90" w14:textId="2BE2E757" w:rsidR="00D94C73" w:rsidRDefault="00D94C73" w:rsidP="00886837">
      <w:pPr>
        <w:pStyle w:val="Nadpis3"/>
        <w:numPr>
          <w:ilvl w:val="0"/>
          <w:numId w:val="9"/>
        </w:numPr>
        <w:spacing w:before="0"/>
        <w:jc w:val="both"/>
        <w:rPr>
          <w:rFonts w:ascii="Arial" w:hAnsi="Arial" w:cs="Arial"/>
          <w:sz w:val="22"/>
          <w:szCs w:val="22"/>
          <w:lang w:eastAsia="ar-SA"/>
        </w:rPr>
      </w:pPr>
      <w:r w:rsidRPr="00936B10">
        <w:rPr>
          <w:rFonts w:ascii="Arial" w:hAnsi="Arial" w:cs="Arial"/>
          <w:sz w:val="22"/>
          <w:szCs w:val="22"/>
        </w:rPr>
        <w:t>Smluvní pokuta za nesplnění termínů dílčích plnění ve sjednaném termínu činí 0,2</w:t>
      </w:r>
      <w:r w:rsidR="008D31CE">
        <w:rPr>
          <w:rFonts w:ascii="Arial" w:hAnsi="Arial" w:cs="Arial"/>
          <w:sz w:val="22"/>
          <w:szCs w:val="22"/>
        </w:rPr>
        <w:t xml:space="preserve"> </w:t>
      </w:r>
      <w:r w:rsidRPr="00936B10">
        <w:rPr>
          <w:rFonts w:ascii="Arial" w:hAnsi="Arial" w:cs="Arial"/>
          <w:sz w:val="22"/>
          <w:szCs w:val="22"/>
        </w:rPr>
        <w:t xml:space="preserve">% </w:t>
      </w:r>
      <w:r w:rsidRPr="00936B10">
        <w:rPr>
          <w:rFonts w:ascii="Arial" w:hAnsi="Arial" w:cs="Arial"/>
          <w:sz w:val="22"/>
          <w:szCs w:val="22"/>
          <w:lang w:eastAsia="ar-SA"/>
        </w:rPr>
        <w:t>z ceny dílčího plnění bez DPH, a to za každý den prodlení s provedením díla.</w:t>
      </w:r>
      <w:r w:rsidR="00196CCF">
        <w:rPr>
          <w:rFonts w:ascii="Arial" w:hAnsi="Arial" w:cs="Arial"/>
          <w:sz w:val="22"/>
          <w:szCs w:val="22"/>
          <w:lang w:eastAsia="ar-SA"/>
        </w:rPr>
        <w:t xml:space="preserve"> Nejméně však činí tato smluvní pokuta 100 Kč za každý </w:t>
      </w:r>
      <w:r w:rsidR="00AA21E5">
        <w:rPr>
          <w:rFonts w:ascii="Arial" w:hAnsi="Arial" w:cs="Arial"/>
          <w:sz w:val="22"/>
          <w:szCs w:val="22"/>
          <w:lang w:eastAsia="ar-SA"/>
        </w:rPr>
        <w:t xml:space="preserve">kalendářní </w:t>
      </w:r>
      <w:r w:rsidR="00196CCF">
        <w:rPr>
          <w:rFonts w:ascii="Arial" w:hAnsi="Arial" w:cs="Arial"/>
          <w:sz w:val="22"/>
          <w:szCs w:val="22"/>
          <w:lang w:eastAsia="ar-SA"/>
        </w:rPr>
        <w:t xml:space="preserve">den </w:t>
      </w:r>
      <w:r w:rsidR="00AA21E5">
        <w:rPr>
          <w:rFonts w:ascii="Arial" w:hAnsi="Arial" w:cs="Arial"/>
          <w:sz w:val="22"/>
          <w:szCs w:val="22"/>
          <w:lang w:eastAsia="ar-SA"/>
        </w:rPr>
        <w:t xml:space="preserve">tohoto </w:t>
      </w:r>
      <w:r w:rsidR="00196CCF">
        <w:rPr>
          <w:rFonts w:ascii="Arial" w:hAnsi="Arial" w:cs="Arial"/>
          <w:sz w:val="22"/>
          <w:szCs w:val="22"/>
          <w:lang w:eastAsia="ar-SA"/>
        </w:rPr>
        <w:t>prodlení.</w:t>
      </w:r>
      <w:r w:rsidRPr="00936B10">
        <w:rPr>
          <w:rFonts w:ascii="Arial" w:hAnsi="Arial" w:cs="Arial"/>
          <w:sz w:val="22"/>
          <w:szCs w:val="22"/>
          <w:lang w:eastAsia="ar-SA"/>
        </w:rPr>
        <w:t xml:space="preserve"> </w:t>
      </w:r>
      <w:r w:rsidR="00081A92">
        <w:rPr>
          <w:rFonts w:ascii="Arial" w:hAnsi="Arial" w:cs="Arial"/>
          <w:sz w:val="22"/>
          <w:szCs w:val="22"/>
          <w:lang w:eastAsia="ar-SA"/>
        </w:rPr>
        <w:t>Maximální výše pokuty může činit částku odpovídající výši dílčího plnění.</w:t>
      </w:r>
    </w:p>
    <w:p w14:paraId="1416B61A" w14:textId="77777777" w:rsidR="002C102B" w:rsidRPr="002C102B" w:rsidRDefault="002C102B" w:rsidP="002C102B">
      <w:pPr>
        <w:rPr>
          <w:lang w:eastAsia="ar-SA"/>
        </w:rPr>
      </w:pPr>
    </w:p>
    <w:p w14:paraId="0BF3B6D4" w14:textId="77777777" w:rsidR="00D94C73" w:rsidRPr="00936B10" w:rsidRDefault="00D94C73" w:rsidP="00886837">
      <w:pPr>
        <w:pStyle w:val="Zkladntextodsazen2"/>
        <w:numPr>
          <w:ilvl w:val="0"/>
          <w:numId w:val="9"/>
        </w:numPr>
        <w:spacing w:after="0" w:line="240" w:lineRule="auto"/>
        <w:jc w:val="both"/>
        <w:rPr>
          <w:rFonts w:ascii="Arial" w:hAnsi="Arial" w:cs="Arial"/>
          <w:sz w:val="22"/>
          <w:szCs w:val="22"/>
        </w:rPr>
      </w:pPr>
      <w:r w:rsidRPr="00936B10">
        <w:rPr>
          <w:rFonts w:ascii="Arial" w:hAnsi="Arial" w:cs="Arial"/>
          <w:sz w:val="22"/>
          <w:szCs w:val="22"/>
        </w:rPr>
        <w:t xml:space="preserve">Zhotovitel objednateli poskytuje záruku za kvalitu předaného díla. </w:t>
      </w:r>
    </w:p>
    <w:p w14:paraId="41B51A35" w14:textId="77777777" w:rsidR="00326F49" w:rsidRDefault="00326F49" w:rsidP="0048256C">
      <w:pPr>
        <w:pStyle w:val="Zkladntextodsazen2"/>
        <w:spacing w:after="0" w:line="240" w:lineRule="auto"/>
        <w:ind w:left="360"/>
        <w:jc w:val="both"/>
        <w:rPr>
          <w:rFonts w:ascii="Arial" w:hAnsi="Arial" w:cs="Arial"/>
          <w:sz w:val="22"/>
          <w:szCs w:val="22"/>
        </w:rPr>
      </w:pPr>
    </w:p>
    <w:p w14:paraId="4A13064C" w14:textId="2A1AA884" w:rsidR="00C20E88" w:rsidRPr="00B0440E" w:rsidRDefault="00D94C73" w:rsidP="00886837">
      <w:pPr>
        <w:pStyle w:val="Zkladntextodsazen2"/>
        <w:numPr>
          <w:ilvl w:val="0"/>
          <w:numId w:val="9"/>
        </w:numPr>
        <w:spacing w:after="0" w:line="240" w:lineRule="auto"/>
        <w:jc w:val="both"/>
        <w:rPr>
          <w:rFonts w:ascii="Arial" w:hAnsi="Arial" w:cs="Arial"/>
          <w:sz w:val="22"/>
          <w:szCs w:val="22"/>
        </w:rPr>
      </w:pPr>
      <w:r w:rsidRPr="00936B10">
        <w:rPr>
          <w:rFonts w:ascii="Arial" w:hAnsi="Arial" w:cs="Arial"/>
          <w:sz w:val="22"/>
          <w:szCs w:val="22"/>
        </w:rPr>
        <w:t xml:space="preserve">Vady díla: </w:t>
      </w:r>
      <w:r w:rsidR="005A3ADF">
        <w:rPr>
          <w:rFonts w:ascii="Arial" w:hAnsi="Arial" w:cs="Arial"/>
          <w:sz w:val="22"/>
          <w:szCs w:val="22"/>
        </w:rPr>
        <w:t>D</w:t>
      </w:r>
      <w:r w:rsidR="005A3ADF" w:rsidRPr="00936B10">
        <w:rPr>
          <w:rFonts w:ascii="Arial" w:hAnsi="Arial" w:cs="Arial"/>
          <w:sz w:val="22"/>
          <w:szCs w:val="22"/>
        </w:rPr>
        <w:t xml:space="preserve">ílo </w:t>
      </w:r>
      <w:r w:rsidRPr="00936B10">
        <w:rPr>
          <w:rFonts w:ascii="Arial" w:hAnsi="Arial" w:cs="Arial"/>
          <w:sz w:val="22"/>
          <w:szCs w:val="22"/>
        </w:rPr>
        <w:t>má vady, pokud neodpovídá kvalitou či rozsahem podmínkám stanoveným</w:t>
      </w:r>
      <w:r w:rsidRPr="00936B10">
        <w:rPr>
          <w:rFonts w:ascii="Arial" w:hAnsi="Arial" w:cs="Arial"/>
          <w:sz w:val="22"/>
          <w:szCs w:val="22"/>
        </w:rPr>
        <w:br/>
        <w:t>v</w:t>
      </w:r>
      <w:r w:rsidR="005A61E3">
        <w:rPr>
          <w:rFonts w:ascii="Arial" w:hAnsi="Arial" w:cs="Arial"/>
          <w:sz w:val="22"/>
          <w:szCs w:val="22"/>
        </w:rPr>
        <w:t xml:space="preserve"> Dohodě</w:t>
      </w:r>
      <w:r w:rsidRPr="00936B10">
        <w:rPr>
          <w:rFonts w:ascii="Arial" w:hAnsi="Arial" w:cs="Arial"/>
          <w:sz w:val="22"/>
          <w:szCs w:val="22"/>
        </w:rPr>
        <w:t>,</w:t>
      </w:r>
      <w:r w:rsidR="00C20E88" w:rsidRPr="00936B10">
        <w:rPr>
          <w:rFonts w:ascii="Arial" w:hAnsi="Arial" w:cs="Arial"/>
          <w:sz w:val="22"/>
          <w:szCs w:val="22"/>
        </w:rPr>
        <w:t xml:space="preserve"> konkrétní Objednávce,</w:t>
      </w:r>
      <w:r w:rsidRPr="00936B10">
        <w:rPr>
          <w:rFonts w:ascii="Arial" w:hAnsi="Arial" w:cs="Arial"/>
          <w:sz w:val="22"/>
          <w:szCs w:val="22"/>
        </w:rPr>
        <w:t xml:space="preserve"> případně požadavkům obecně závazných norem nebo předpisům uvedeným v této </w:t>
      </w:r>
      <w:r w:rsidR="005A61E3">
        <w:rPr>
          <w:rFonts w:ascii="Arial" w:hAnsi="Arial" w:cs="Arial"/>
          <w:sz w:val="22"/>
          <w:szCs w:val="22"/>
        </w:rPr>
        <w:t>Dohodě</w:t>
      </w:r>
      <w:r w:rsidRPr="00936B10">
        <w:rPr>
          <w:rFonts w:ascii="Arial" w:hAnsi="Arial" w:cs="Arial"/>
          <w:sz w:val="22"/>
          <w:szCs w:val="22"/>
        </w:rPr>
        <w:t xml:space="preserve"> a není v souladu se „</w:t>
      </w:r>
      <w:r w:rsidRPr="00936B10">
        <w:rPr>
          <w:rFonts w:ascii="Arial" w:hAnsi="Arial" w:cs="Arial"/>
          <w:i/>
          <w:sz w:val="22"/>
          <w:szCs w:val="22"/>
        </w:rPr>
        <w:t>Standardy</w:t>
      </w:r>
      <w:r w:rsidRPr="00B0440E">
        <w:rPr>
          <w:rFonts w:ascii="Arial" w:hAnsi="Arial" w:cs="Arial"/>
          <w:i/>
          <w:sz w:val="22"/>
          <w:szCs w:val="22"/>
        </w:rPr>
        <w:t xml:space="preserve"> zpracování znaleckých posudků pro Státní pozemkový úřad“</w:t>
      </w:r>
      <w:r w:rsidR="00C20E88" w:rsidRPr="00B0440E">
        <w:rPr>
          <w:rFonts w:ascii="Arial" w:hAnsi="Arial" w:cs="Arial"/>
          <w:sz w:val="22"/>
          <w:szCs w:val="22"/>
        </w:rPr>
        <w:t>.</w:t>
      </w:r>
    </w:p>
    <w:p w14:paraId="1FB98962" w14:textId="427B9510" w:rsidR="00D94C73" w:rsidRPr="00936B10" w:rsidRDefault="00D94C73" w:rsidP="00936B10">
      <w:pPr>
        <w:pStyle w:val="Zkladntextodsazen2"/>
        <w:spacing w:after="0" w:line="240" w:lineRule="auto"/>
        <w:ind w:left="360"/>
        <w:jc w:val="both"/>
        <w:rPr>
          <w:rFonts w:ascii="Arial" w:hAnsi="Arial" w:cs="Arial"/>
          <w:sz w:val="22"/>
          <w:szCs w:val="22"/>
        </w:rPr>
      </w:pPr>
      <w:r w:rsidRPr="00936B10">
        <w:rPr>
          <w:rFonts w:ascii="Arial" w:hAnsi="Arial" w:cs="Arial"/>
          <w:sz w:val="22"/>
          <w:szCs w:val="22"/>
        </w:rPr>
        <w:t xml:space="preserve">Objednatel písemně oznámí zhotoviteli </w:t>
      </w:r>
      <w:r w:rsidR="00524C07" w:rsidRPr="00936B10">
        <w:rPr>
          <w:rFonts w:ascii="Arial" w:hAnsi="Arial" w:cs="Arial"/>
          <w:sz w:val="22"/>
          <w:szCs w:val="22"/>
        </w:rPr>
        <w:t xml:space="preserve">do </w:t>
      </w:r>
      <w:r w:rsidR="00946895">
        <w:rPr>
          <w:rFonts w:ascii="Arial" w:hAnsi="Arial" w:cs="Arial"/>
          <w:sz w:val="22"/>
          <w:szCs w:val="22"/>
        </w:rPr>
        <w:t>30</w:t>
      </w:r>
      <w:r w:rsidR="00946895" w:rsidRPr="00936B10">
        <w:rPr>
          <w:rFonts w:ascii="Arial" w:hAnsi="Arial" w:cs="Arial"/>
          <w:sz w:val="22"/>
          <w:szCs w:val="22"/>
        </w:rPr>
        <w:t xml:space="preserve"> </w:t>
      </w:r>
      <w:r w:rsidR="00524C07" w:rsidRPr="00936B10">
        <w:rPr>
          <w:rFonts w:ascii="Arial" w:hAnsi="Arial" w:cs="Arial"/>
          <w:sz w:val="22"/>
          <w:szCs w:val="22"/>
        </w:rPr>
        <w:t xml:space="preserve">kalendářních dnů od doručení díla </w:t>
      </w:r>
      <w:r w:rsidRPr="00936B10">
        <w:rPr>
          <w:rFonts w:ascii="Arial" w:hAnsi="Arial" w:cs="Arial"/>
          <w:sz w:val="22"/>
          <w:szCs w:val="22"/>
        </w:rPr>
        <w:t>vadu díla</w:t>
      </w:r>
      <w:r w:rsidR="00524C07" w:rsidRPr="00936B10">
        <w:rPr>
          <w:rFonts w:ascii="Arial" w:hAnsi="Arial" w:cs="Arial"/>
          <w:sz w:val="22"/>
          <w:szCs w:val="22"/>
        </w:rPr>
        <w:t>, která neumožnila jeho převzetí.</w:t>
      </w:r>
      <w:r w:rsidR="009165DF" w:rsidRPr="00936B10">
        <w:rPr>
          <w:rFonts w:ascii="Arial" w:hAnsi="Arial" w:cs="Arial"/>
          <w:sz w:val="22"/>
          <w:szCs w:val="22"/>
        </w:rPr>
        <w:t xml:space="preserve"> Zhotovitel</w:t>
      </w:r>
      <w:r w:rsidRPr="00936B10">
        <w:rPr>
          <w:rFonts w:ascii="Arial" w:hAnsi="Arial" w:cs="Arial"/>
          <w:sz w:val="22"/>
          <w:szCs w:val="22"/>
        </w:rPr>
        <w:t xml:space="preserve"> je povinen do </w:t>
      </w:r>
      <w:r w:rsidR="004F1CBE">
        <w:rPr>
          <w:rFonts w:ascii="Arial" w:hAnsi="Arial" w:cs="Arial"/>
          <w:sz w:val="22"/>
          <w:szCs w:val="22"/>
        </w:rPr>
        <w:t>3 pracovních</w:t>
      </w:r>
      <w:r w:rsidR="004F1CBE" w:rsidRPr="00936B10">
        <w:rPr>
          <w:rFonts w:ascii="Arial" w:hAnsi="Arial" w:cs="Arial"/>
          <w:sz w:val="22"/>
          <w:szCs w:val="22"/>
        </w:rPr>
        <w:t xml:space="preserve"> </w:t>
      </w:r>
      <w:r w:rsidR="00F915A7" w:rsidRPr="00936B10">
        <w:rPr>
          <w:rFonts w:ascii="Arial" w:hAnsi="Arial" w:cs="Arial"/>
          <w:sz w:val="22"/>
          <w:szCs w:val="22"/>
        </w:rPr>
        <w:t>dnů</w:t>
      </w:r>
      <w:r w:rsidR="00524C07" w:rsidRPr="00936B10">
        <w:rPr>
          <w:rFonts w:ascii="Arial" w:hAnsi="Arial" w:cs="Arial"/>
          <w:sz w:val="22"/>
          <w:szCs w:val="22"/>
        </w:rPr>
        <w:t xml:space="preserve"> od oznámení nepřevzetí díla</w:t>
      </w:r>
      <w:r w:rsidRPr="00936B10">
        <w:rPr>
          <w:rFonts w:ascii="Arial" w:hAnsi="Arial" w:cs="Arial"/>
          <w:sz w:val="22"/>
          <w:szCs w:val="22"/>
        </w:rPr>
        <w:t xml:space="preserve"> písemně oznámit, zda vadu uznává, či nikoliv.</w:t>
      </w:r>
      <w:r w:rsidR="00B364B6" w:rsidRPr="00936B10">
        <w:rPr>
          <w:rFonts w:ascii="Arial" w:hAnsi="Arial" w:cs="Arial"/>
          <w:bCs/>
          <w:sz w:val="22"/>
          <w:szCs w:val="22"/>
        </w:rPr>
        <w:t xml:space="preserve"> </w:t>
      </w:r>
      <w:r w:rsidR="00B364B6" w:rsidRPr="00936B10">
        <w:rPr>
          <w:rFonts w:ascii="Arial" w:hAnsi="Arial" w:cs="Arial"/>
          <w:sz w:val="22"/>
          <w:szCs w:val="22"/>
        </w:rPr>
        <w:t xml:space="preserve">V případě nereagování </w:t>
      </w:r>
      <w:r w:rsidR="005A3ADF" w:rsidRPr="00936B10">
        <w:rPr>
          <w:rFonts w:ascii="Arial" w:hAnsi="Arial" w:cs="Arial"/>
          <w:sz w:val="22"/>
          <w:szCs w:val="22"/>
        </w:rPr>
        <w:t>a</w:t>
      </w:r>
      <w:r w:rsidR="005A3ADF">
        <w:rPr>
          <w:rFonts w:ascii="Arial" w:hAnsi="Arial" w:cs="Arial"/>
          <w:sz w:val="22"/>
          <w:szCs w:val="22"/>
        </w:rPr>
        <w:t> </w:t>
      </w:r>
      <w:r w:rsidR="00B364B6" w:rsidRPr="00936B10">
        <w:rPr>
          <w:rFonts w:ascii="Arial" w:hAnsi="Arial" w:cs="Arial"/>
          <w:sz w:val="22"/>
          <w:szCs w:val="22"/>
        </w:rPr>
        <w:t xml:space="preserve">nečinnosti se má za to, že vady byly uznány. </w:t>
      </w:r>
      <w:r w:rsidRPr="00936B10">
        <w:rPr>
          <w:rFonts w:ascii="Arial" w:hAnsi="Arial" w:cs="Arial"/>
          <w:sz w:val="22"/>
          <w:szCs w:val="22"/>
        </w:rPr>
        <w:t xml:space="preserve">Vady díla zhotovitel odstraní bezplatně </w:t>
      </w:r>
      <w:r w:rsidR="00F915A7" w:rsidRPr="00936B10">
        <w:rPr>
          <w:rFonts w:ascii="Arial" w:hAnsi="Arial" w:cs="Arial"/>
          <w:sz w:val="22"/>
          <w:szCs w:val="22"/>
        </w:rPr>
        <w:t xml:space="preserve">nejpozději do 5 </w:t>
      </w:r>
      <w:r w:rsidR="004F1CBE">
        <w:rPr>
          <w:rFonts w:ascii="Arial" w:hAnsi="Arial" w:cs="Arial"/>
          <w:sz w:val="22"/>
          <w:szCs w:val="22"/>
        </w:rPr>
        <w:t xml:space="preserve">pracovních </w:t>
      </w:r>
      <w:r w:rsidR="00F915A7" w:rsidRPr="00936B10">
        <w:rPr>
          <w:rFonts w:ascii="Arial" w:hAnsi="Arial" w:cs="Arial"/>
          <w:sz w:val="22"/>
          <w:szCs w:val="22"/>
        </w:rPr>
        <w:t>dnů od uznání vady, pokud nebude dohodnuto jinak.</w:t>
      </w:r>
      <w:r w:rsidRPr="00936B10">
        <w:rPr>
          <w:rFonts w:ascii="Arial" w:hAnsi="Arial" w:cs="Arial"/>
          <w:sz w:val="22"/>
          <w:szCs w:val="22"/>
        </w:rPr>
        <w:t xml:space="preserve"> Lhůta musí být dohodnuta tak, aby nezmařila další práce nebo úkony. Podkladem je písemné oznámení o specifikovaných vadách podle ustanovení § 2618 NOZ a potvrzení z</w:t>
      </w:r>
      <w:r w:rsidR="00F915A7" w:rsidRPr="00936B10">
        <w:rPr>
          <w:rFonts w:ascii="Arial" w:hAnsi="Arial" w:cs="Arial"/>
          <w:sz w:val="22"/>
          <w:szCs w:val="22"/>
        </w:rPr>
        <w:t xml:space="preserve">hotovitele </w:t>
      </w:r>
      <w:r w:rsidRPr="00936B10">
        <w:rPr>
          <w:rFonts w:ascii="Arial" w:hAnsi="Arial" w:cs="Arial"/>
          <w:sz w:val="22"/>
          <w:szCs w:val="22"/>
        </w:rPr>
        <w:t>o uznání vady.</w:t>
      </w:r>
    </w:p>
    <w:p w14:paraId="68185106" w14:textId="0AA839B2" w:rsidR="00524C07" w:rsidRDefault="00524C07" w:rsidP="00936B10">
      <w:pPr>
        <w:pStyle w:val="Zkladntextodsazen2"/>
        <w:spacing w:after="0" w:line="240" w:lineRule="auto"/>
        <w:ind w:left="360"/>
        <w:jc w:val="both"/>
        <w:rPr>
          <w:rFonts w:ascii="Arial" w:hAnsi="Arial" w:cs="Arial"/>
          <w:sz w:val="22"/>
          <w:szCs w:val="22"/>
        </w:rPr>
      </w:pPr>
      <w:r w:rsidRPr="00936B10">
        <w:rPr>
          <w:rFonts w:ascii="Arial" w:hAnsi="Arial" w:cs="Arial"/>
          <w:sz w:val="22"/>
          <w:szCs w:val="22"/>
        </w:rPr>
        <w:t>Objednavatel si vyhrazuje prodloužit lhůtu na oznámení vad díla s důsledky nepřevzetí v</w:t>
      </w:r>
      <w:r w:rsidR="005D0F8A" w:rsidRPr="00936B10">
        <w:rPr>
          <w:rFonts w:ascii="Arial" w:hAnsi="Arial" w:cs="Arial"/>
          <w:sz w:val="22"/>
          <w:szCs w:val="22"/>
        </w:rPr>
        <w:t> </w:t>
      </w:r>
      <w:r w:rsidRPr="00936B10">
        <w:rPr>
          <w:rFonts w:ascii="Arial" w:hAnsi="Arial" w:cs="Arial"/>
          <w:sz w:val="22"/>
          <w:szCs w:val="22"/>
        </w:rPr>
        <w:t>případě</w:t>
      </w:r>
      <w:r w:rsidR="005D0F8A" w:rsidRPr="00936B10">
        <w:rPr>
          <w:rFonts w:ascii="Arial" w:hAnsi="Arial" w:cs="Arial"/>
          <w:sz w:val="22"/>
          <w:szCs w:val="22"/>
        </w:rPr>
        <w:t xml:space="preserve">, že </w:t>
      </w:r>
      <w:r w:rsidRPr="00936B10">
        <w:rPr>
          <w:rFonts w:ascii="Arial" w:hAnsi="Arial" w:cs="Arial"/>
          <w:sz w:val="22"/>
          <w:szCs w:val="22"/>
        </w:rPr>
        <w:t>dílo</w:t>
      </w:r>
      <w:r w:rsidR="005D0F8A" w:rsidRPr="00936B10">
        <w:rPr>
          <w:rFonts w:ascii="Arial" w:hAnsi="Arial" w:cs="Arial"/>
          <w:sz w:val="22"/>
          <w:szCs w:val="22"/>
        </w:rPr>
        <w:t xml:space="preserve"> bude vhodné</w:t>
      </w:r>
      <w:r w:rsidRPr="00936B10">
        <w:rPr>
          <w:rFonts w:ascii="Arial" w:hAnsi="Arial" w:cs="Arial"/>
          <w:sz w:val="22"/>
          <w:szCs w:val="22"/>
        </w:rPr>
        <w:t xml:space="preserve"> přezkoum</w:t>
      </w:r>
      <w:r w:rsidR="005D0F8A" w:rsidRPr="00936B10">
        <w:rPr>
          <w:rFonts w:ascii="Arial" w:hAnsi="Arial" w:cs="Arial"/>
          <w:sz w:val="22"/>
          <w:szCs w:val="22"/>
        </w:rPr>
        <w:t>at</w:t>
      </w:r>
      <w:r w:rsidRPr="00936B10">
        <w:rPr>
          <w:rFonts w:ascii="Arial" w:hAnsi="Arial" w:cs="Arial"/>
          <w:sz w:val="22"/>
          <w:szCs w:val="22"/>
        </w:rPr>
        <w:t xml:space="preserve"> „Oddělením tvorby cen a verifikace“</w:t>
      </w:r>
      <w:r w:rsidR="005D0F8A" w:rsidRPr="00936B10">
        <w:rPr>
          <w:rFonts w:ascii="Arial" w:hAnsi="Arial" w:cs="Arial"/>
          <w:sz w:val="22"/>
          <w:szCs w:val="22"/>
        </w:rPr>
        <w:t>.</w:t>
      </w:r>
    </w:p>
    <w:p w14:paraId="72BA0D7F" w14:textId="77777777" w:rsidR="002C102B" w:rsidRPr="00936B10" w:rsidRDefault="002C102B" w:rsidP="00936B10">
      <w:pPr>
        <w:pStyle w:val="Zkladntextodsazen2"/>
        <w:spacing w:after="0" w:line="240" w:lineRule="auto"/>
        <w:ind w:left="360"/>
        <w:jc w:val="both"/>
        <w:rPr>
          <w:rFonts w:ascii="Arial" w:hAnsi="Arial" w:cs="Arial"/>
          <w:sz w:val="22"/>
          <w:szCs w:val="22"/>
        </w:rPr>
      </w:pPr>
    </w:p>
    <w:p w14:paraId="387546DA" w14:textId="060B156C" w:rsidR="002C102B" w:rsidRDefault="00D94C73" w:rsidP="00886837">
      <w:pPr>
        <w:pStyle w:val="Zkladntextodsazen2"/>
        <w:numPr>
          <w:ilvl w:val="0"/>
          <w:numId w:val="9"/>
        </w:numPr>
        <w:spacing w:after="0" w:line="240" w:lineRule="auto"/>
        <w:jc w:val="both"/>
        <w:rPr>
          <w:rFonts w:ascii="Arial" w:hAnsi="Arial" w:cs="Arial"/>
          <w:sz w:val="22"/>
          <w:szCs w:val="22"/>
        </w:rPr>
      </w:pPr>
      <w:r w:rsidRPr="00936B10">
        <w:rPr>
          <w:rFonts w:ascii="Arial" w:hAnsi="Arial" w:cs="Arial"/>
          <w:sz w:val="22"/>
          <w:szCs w:val="22"/>
        </w:rPr>
        <w:t xml:space="preserve">Je-li zhotovitel v prodlení s odstraněním vad, uhradí objednateli smluvní pokutu ve výši 500 Kč za každý započatý den prodlení po uplynutí lhůty </w:t>
      </w:r>
      <w:r w:rsidR="00F915A7" w:rsidRPr="00936B10">
        <w:rPr>
          <w:rFonts w:ascii="Arial" w:hAnsi="Arial" w:cs="Arial"/>
          <w:sz w:val="22"/>
          <w:szCs w:val="22"/>
        </w:rPr>
        <w:t>uvedené v</w:t>
      </w:r>
      <w:r w:rsidR="005D0F8A" w:rsidRPr="00936B10">
        <w:rPr>
          <w:rFonts w:ascii="Arial" w:hAnsi="Arial" w:cs="Arial"/>
          <w:sz w:val="22"/>
          <w:szCs w:val="22"/>
        </w:rPr>
        <w:t> </w:t>
      </w:r>
      <w:r w:rsidR="00F915A7" w:rsidRPr="00936B10">
        <w:rPr>
          <w:rFonts w:ascii="Arial" w:hAnsi="Arial" w:cs="Arial"/>
          <w:sz w:val="22"/>
          <w:szCs w:val="22"/>
        </w:rPr>
        <w:t>o</w:t>
      </w:r>
      <w:r w:rsidRPr="00936B10">
        <w:rPr>
          <w:rFonts w:ascii="Arial" w:hAnsi="Arial" w:cs="Arial"/>
          <w:sz w:val="22"/>
          <w:szCs w:val="22"/>
        </w:rPr>
        <w:t>d</w:t>
      </w:r>
      <w:r w:rsidR="00F915A7" w:rsidRPr="00936B10">
        <w:rPr>
          <w:rFonts w:ascii="Arial" w:hAnsi="Arial" w:cs="Arial"/>
          <w:sz w:val="22"/>
          <w:szCs w:val="22"/>
        </w:rPr>
        <w:t>stavci</w:t>
      </w:r>
      <w:r w:rsidR="005D0F8A" w:rsidRPr="00936B10">
        <w:rPr>
          <w:rFonts w:ascii="Arial" w:hAnsi="Arial" w:cs="Arial"/>
          <w:sz w:val="22"/>
          <w:szCs w:val="22"/>
        </w:rPr>
        <w:t xml:space="preserve"> </w:t>
      </w:r>
      <w:r w:rsidRPr="00936B10">
        <w:rPr>
          <w:rFonts w:ascii="Arial" w:hAnsi="Arial" w:cs="Arial"/>
          <w:sz w:val="22"/>
          <w:szCs w:val="22"/>
        </w:rPr>
        <w:t xml:space="preserve">3. </w:t>
      </w:r>
      <w:r w:rsidR="00F915A7" w:rsidRPr="00936B10">
        <w:rPr>
          <w:rFonts w:ascii="Arial" w:hAnsi="Arial" w:cs="Arial"/>
          <w:sz w:val="22"/>
          <w:szCs w:val="22"/>
        </w:rPr>
        <w:t xml:space="preserve">tohoto článku </w:t>
      </w:r>
      <w:r w:rsidR="005A61E3">
        <w:rPr>
          <w:rFonts w:ascii="Arial" w:hAnsi="Arial" w:cs="Arial"/>
          <w:sz w:val="22"/>
          <w:szCs w:val="22"/>
        </w:rPr>
        <w:t>Dohody</w:t>
      </w:r>
      <w:r w:rsidRPr="00936B10">
        <w:rPr>
          <w:rFonts w:ascii="Arial" w:hAnsi="Arial" w:cs="Arial"/>
          <w:sz w:val="22"/>
          <w:szCs w:val="22"/>
        </w:rPr>
        <w:t>.</w:t>
      </w:r>
      <w:r w:rsidR="00081A92">
        <w:rPr>
          <w:rFonts w:ascii="Arial" w:hAnsi="Arial" w:cs="Arial"/>
          <w:sz w:val="22"/>
          <w:szCs w:val="22"/>
        </w:rPr>
        <w:t xml:space="preserve"> </w:t>
      </w:r>
      <w:r w:rsidR="00081A92">
        <w:rPr>
          <w:rFonts w:ascii="Arial" w:hAnsi="Arial" w:cs="Arial"/>
          <w:sz w:val="22"/>
          <w:szCs w:val="22"/>
          <w:lang w:eastAsia="ar-SA"/>
        </w:rPr>
        <w:t>Maximální výše pokuty může činit částku odpovídající výši dílčího plnění.</w:t>
      </w:r>
    </w:p>
    <w:p w14:paraId="2BD82814" w14:textId="138034C6" w:rsidR="00D94C73" w:rsidRPr="00936B10" w:rsidRDefault="00D94C73" w:rsidP="002C102B">
      <w:pPr>
        <w:pStyle w:val="Zkladntextodsazen2"/>
        <w:spacing w:after="0" w:line="240" w:lineRule="auto"/>
        <w:ind w:left="360"/>
        <w:jc w:val="both"/>
        <w:rPr>
          <w:rFonts w:ascii="Arial" w:hAnsi="Arial" w:cs="Arial"/>
          <w:sz w:val="22"/>
          <w:szCs w:val="22"/>
        </w:rPr>
      </w:pPr>
      <w:r w:rsidRPr="00936B10">
        <w:rPr>
          <w:rFonts w:ascii="Arial" w:hAnsi="Arial" w:cs="Arial"/>
          <w:sz w:val="22"/>
          <w:szCs w:val="22"/>
        </w:rPr>
        <w:t xml:space="preserve"> </w:t>
      </w:r>
    </w:p>
    <w:p w14:paraId="1E8658F1" w14:textId="1A125BA2" w:rsidR="00D94C73" w:rsidRDefault="00D94C73" w:rsidP="00886837">
      <w:pPr>
        <w:pStyle w:val="Odstavecseseznamem"/>
        <w:numPr>
          <w:ilvl w:val="0"/>
          <w:numId w:val="9"/>
        </w:numPr>
        <w:contextualSpacing w:val="0"/>
        <w:jc w:val="both"/>
        <w:rPr>
          <w:rFonts w:ascii="Arial" w:hAnsi="Arial" w:cs="Arial"/>
          <w:sz w:val="22"/>
          <w:szCs w:val="22"/>
        </w:rPr>
      </w:pPr>
      <w:r w:rsidRPr="00936B10">
        <w:rPr>
          <w:rFonts w:ascii="Arial" w:hAnsi="Arial" w:cs="Arial"/>
          <w:sz w:val="22"/>
          <w:szCs w:val="22"/>
        </w:rPr>
        <w:t>Zhotovitel se zavazuje zdržet se šíření jemu předaných podkladů a informací vůči třetí osobě. Tyto mohou být předány třetí osobě jen se souhlasem objednatele a v souladu s vyhotovením díla. Za porušení této povinnosti, je zhotovitel povi</w:t>
      </w:r>
      <w:r w:rsidR="002C102B">
        <w:rPr>
          <w:rFonts w:ascii="Arial" w:hAnsi="Arial" w:cs="Arial"/>
          <w:sz w:val="22"/>
          <w:szCs w:val="22"/>
        </w:rPr>
        <w:t xml:space="preserve">nen uhradit objednateli smluvní pokutu </w:t>
      </w:r>
      <w:r w:rsidRPr="00936B10">
        <w:rPr>
          <w:rFonts w:ascii="Arial" w:hAnsi="Arial" w:cs="Arial"/>
          <w:sz w:val="22"/>
          <w:szCs w:val="22"/>
        </w:rPr>
        <w:t>ve výši 10 000</w:t>
      </w:r>
      <w:r w:rsidR="00196CCF">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736D0170" w14:textId="77777777" w:rsidR="002826A5" w:rsidRPr="002826A5" w:rsidRDefault="002826A5" w:rsidP="002826A5">
      <w:pPr>
        <w:pStyle w:val="Odstavecseseznamem"/>
        <w:rPr>
          <w:rFonts w:ascii="Arial" w:hAnsi="Arial" w:cs="Arial"/>
          <w:sz w:val="22"/>
          <w:szCs w:val="22"/>
        </w:rPr>
      </w:pPr>
    </w:p>
    <w:p w14:paraId="13480627" w14:textId="324095C3" w:rsidR="002C102B" w:rsidRDefault="00D94C73" w:rsidP="00886837">
      <w:pPr>
        <w:pStyle w:val="Odstavecseseznamem"/>
        <w:numPr>
          <w:ilvl w:val="0"/>
          <w:numId w:val="9"/>
        </w:numPr>
        <w:contextualSpacing w:val="0"/>
        <w:jc w:val="both"/>
        <w:rPr>
          <w:rFonts w:ascii="Arial" w:hAnsi="Arial" w:cs="Arial"/>
          <w:sz w:val="22"/>
          <w:szCs w:val="22"/>
        </w:rPr>
      </w:pPr>
      <w:r w:rsidRPr="00936B10">
        <w:rPr>
          <w:rFonts w:ascii="Arial" w:hAnsi="Arial" w:cs="Arial"/>
          <w:sz w:val="22"/>
          <w:szCs w:val="22"/>
        </w:rPr>
        <w:t xml:space="preserve">Bude-li ze strany zhotovitele porušena právní povinnost, která je stanovena předpisy nebo touto </w:t>
      </w:r>
      <w:r w:rsidR="005A61E3">
        <w:rPr>
          <w:rFonts w:ascii="Arial" w:hAnsi="Arial" w:cs="Arial"/>
          <w:sz w:val="22"/>
          <w:szCs w:val="22"/>
        </w:rPr>
        <w:t>Dohodou</w:t>
      </w:r>
      <w:r w:rsidRPr="00936B10">
        <w:rPr>
          <w:rFonts w:ascii="Arial" w:hAnsi="Arial" w:cs="Arial"/>
          <w:sz w:val="22"/>
          <w:szCs w:val="22"/>
        </w:rPr>
        <w:t>,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w:t>
      </w:r>
      <w:r w:rsidR="002C102B">
        <w:rPr>
          <w:rFonts w:ascii="Arial" w:hAnsi="Arial" w:cs="Arial"/>
          <w:sz w:val="22"/>
          <w:szCs w:val="22"/>
        </w:rPr>
        <w:t xml:space="preserve">ednání či opomenutí objednatele </w:t>
      </w:r>
      <w:r w:rsidRPr="00936B10">
        <w:rPr>
          <w:rFonts w:ascii="Arial" w:hAnsi="Arial" w:cs="Arial"/>
          <w:sz w:val="22"/>
          <w:szCs w:val="22"/>
        </w:rPr>
        <w:t>nebo pokud na možné porušení předpisů zhotovitel objednatele předem neupozornil.</w:t>
      </w:r>
    </w:p>
    <w:p w14:paraId="230EC894" w14:textId="4D7F3779" w:rsidR="00D94C73" w:rsidRPr="002C102B" w:rsidRDefault="00D94C73" w:rsidP="002C102B">
      <w:pPr>
        <w:jc w:val="both"/>
        <w:rPr>
          <w:rFonts w:ascii="Arial" w:hAnsi="Arial" w:cs="Arial"/>
          <w:sz w:val="22"/>
          <w:szCs w:val="22"/>
        </w:rPr>
      </w:pPr>
      <w:r w:rsidRPr="002C102B">
        <w:rPr>
          <w:rFonts w:ascii="Arial" w:hAnsi="Arial" w:cs="Arial"/>
          <w:sz w:val="22"/>
          <w:szCs w:val="22"/>
        </w:rPr>
        <w:t xml:space="preserve"> </w:t>
      </w:r>
    </w:p>
    <w:p w14:paraId="0931A3FF" w14:textId="62C90452" w:rsidR="00D94C73" w:rsidRDefault="00D94C73" w:rsidP="00886837">
      <w:pPr>
        <w:pStyle w:val="Zkladntextodsazen2"/>
        <w:numPr>
          <w:ilvl w:val="0"/>
          <w:numId w:val="9"/>
        </w:numPr>
        <w:spacing w:after="0" w:line="240" w:lineRule="auto"/>
        <w:jc w:val="both"/>
        <w:rPr>
          <w:rFonts w:ascii="Arial" w:hAnsi="Arial" w:cs="Arial"/>
          <w:sz w:val="22"/>
          <w:szCs w:val="22"/>
        </w:rPr>
      </w:pPr>
      <w:r w:rsidRPr="00936B10">
        <w:rPr>
          <w:rFonts w:ascii="Arial" w:hAnsi="Arial" w:cs="Arial"/>
          <w:sz w:val="22"/>
          <w:szCs w:val="22"/>
        </w:rPr>
        <w:t>V případě prodlení kterékoliv smluvní strany se zaplacením peněžité částky vzniká oprávněné straně nárok na úrok z prodlení ve výši 0,05 % z dlužné částky za každý i započatý den prodlení. Tím není dotčen ani omezen</w:t>
      </w:r>
      <w:r w:rsidR="002C102B">
        <w:rPr>
          <w:rFonts w:ascii="Arial" w:hAnsi="Arial" w:cs="Arial"/>
          <w:sz w:val="22"/>
          <w:szCs w:val="22"/>
        </w:rPr>
        <w:t xml:space="preserve"> nárok na náhradu vzniklé škody.</w:t>
      </w:r>
    </w:p>
    <w:p w14:paraId="0E0E8A08" w14:textId="77777777" w:rsidR="002826A5" w:rsidRDefault="002826A5" w:rsidP="002826A5">
      <w:pPr>
        <w:pStyle w:val="Odstavecseseznamem"/>
        <w:rPr>
          <w:rFonts w:ascii="Arial" w:hAnsi="Arial" w:cs="Arial"/>
          <w:sz w:val="22"/>
          <w:szCs w:val="22"/>
        </w:rPr>
      </w:pPr>
    </w:p>
    <w:p w14:paraId="506D1306" w14:textId="77777777" w:rsidR="00D94C73" w:rsidRPr="00936B10" w:rsidRDefault="00D94C73" w:rsidP="00886837">
      <w:pPr>
        <w:pStyle w:val="Zkladntextodsazen2"/>
        <w:numPr>
          <w:ilvl w:val="0"/>
          <w:numId w:val="9"/>
        </w:numPr>
        <w:spacing w:after="0" w:line="240" w:lineRule="auto"/>
        <w:jc w:val="both"/>
        <w:rPr>
          <w:rFonts w:ascii="Arial" w:hAnsi="Arial" w:cs="Arial"/>
          <w:sz w:val="22"/>
          <w:szCs w:val="22"/>
        </w:rPr>
      </w:pPr>
      <w:r w:rsidRPr="00936B10">
        <w:rPr>
          <w:rFonts w:ascii="Arial" w:hAnsi="Arial" w:cs="Arial"/>
          <w:sz w:val="22"/>
          <w:szCs w:val="22"/>
        </w:rPr>
        <w:lastRenderedPageBreak/>
        <w:t>Splatnost veškerých sankcí a smluvních pokut sjednaných v této smlouvě činí 10 kalendářních dnů ode dne obdržení vyúčtování příslušné sankce či pokuty.</w:t>
      </w:r>
    </w:p>
    <w:p w14:paraId="037FBF86" w14:textId="77777777" w:rsidR="00D94C73" w:rsidRPr="00936B10" w:rsidRDefault="00D94C73" w:rsidP="00936B10">
      <w:pPr>
        <w:ind w:hanging="567"/>
        <w:rPr>
          <w:rFonts w:ascii="Arial" w:hAnsi="Arial" w:cs="Arial"/>
          <w:b/>
          <w:bCs/>
          <w:snapToGrid w:val="0"/>
          <w:sz w:val="22"/>
          <w:szCs w:val="22"/>
        </w:rPr>
      </w:pPr>
    </w:p>
    <w:p w14:paraId="6509A30B" w14:textId="77777777" w:rsidR="00D94C73" w:rsidRPr="002C102B" w:rsidRDefault="00D94C73" w:rsidP="002C102B">
      <w:pPr>
        <w:jc w:val="center"/>
        <w:rPr>
          <w:rFonts w:ascii="Arial" w:hAnsi="Arial" w:cs="Arial"/>
          <w:b/>
          <w:bCs/>
          <w:snapToGrid w:val="0"/>
        </w:rPr>
      </w:pPr>
      <w:r w:rsidRPr="002C102B">
        <w:rPr>
          <w:rFonts w:ascii="Arial" w:hAnsi="Arial" w:cs="Arial"/>
          <w:b/>
          <w:bCs/>
          <w:snapToGrid w:val="0"/>
        </w:rPr>
        <w:t>Čl. VIII.</w:t>
      </w:r>
    </w:p>
    <w:p w14:paraId="3DC0D901" w14:textId="04503D37" w:rsidR="00D94C73" w:rsidRPr="002C102B" w:rsidRDefault="00D94C73" w:rsidP="002C102B">
      <w:pPr>
        <w:jc w:val="center"/>
        <w:rPr>
          <w:rFonts w:ascii="Arial" w:hAnsi="Arial" w:cs="Arial"/>
          <w:b/>
          <w:lang w:eastAsia="en-US"/>
        </w:rPr>
      </w:pPr>
      <w:r w:rsidRPr="002C102B">
        <w:rPr>
          <w:rFonts w:ascii="Arial" w:hAnsi="Arial" w:cs="Arial"/>
          <w:b/>
          <w:lang w:eastAsia="en-US"/>
        </w:rPr>
        <w:t xml:space="preserve">Důvody pro změnu nebo odstoupení od </w:t>
      </w:r>
      <w:r w:rsidR="005A61E3">
        <w:rPr>
          <w:rFonts w:ascii="Arial" w:hAnsi="Arial" w:cs="Arial"/>
          <w:b/>
          <w:lang w:eastAsia="en-US"/>
        </w:rPr>
        <w:t>Dohody</w:t>
      </w:r>
      <w:r w:rsidR="00F915A7" w:rsidRPr="002C102B">
        <w:rPr>
          <w:rFonts w:ascii="Arial" w:hAnsi="Arial" w:cs="Arial"/>
          <w:b/>
          <w:lang w:eastAsia="en-US"/>
        </w:rPr>
        <w:t xml:space="preserve">, ukončení účinnosti </w:t>
      </w:r>
      <w:r w:rsidR="005A61E3">
        <w:rPr>
          <w:rFonts w:ascii="Arial" w:hAnsi="Arial" w:cs="Arial"/>
          <w:b/>
          <w:lang w:eastAsia="en-US"/>
        </w:rPr>
        <w:t>Dohody</w:t>
      </w:r>
    </w:p>
    <w:p w14:paraId="1E36B70B" w14:textId="22800A51" w:rsidR="00D94C73" w:rsidRDefault="00D94C73" w:rsidP="00886837">
      <w:pPr>
        <w:pStyle w:val="Odstavecseseznamem"/>
        <w:numPr>
          <w:ilvl w:val="0"/>
          <w:numId w:val="10"/>
        </w:numPr>
        <w:contextualSpacing w:val="0"/>
        <w:jc w:val="both"/>
        <w:rPr>
          <w:rFonts w:ascii="Arial" w:hAnsi="Arial" w:cs="Arial"/>
          <w:sz w:val="22"/>
          <w:szCs w:val="22"/>
        </w:rPr>
      </w:pPr>
      <w:r w:rsidRPr="00936B10">
        <w:rPr>
          <w:rFonts w:ascii="Arial" w:hAnsi="Arial" w:cs="Arial"/>
          <w:sz w:val="22"/>
          <w:szCs w:val="22"/>
        </w:rPr>
        <w:t xml:space="preserve">Zjistí-li objednatel, že zhotovitel provádí dílo v rozporu se </w:t>
      </w:r>
      <w:r w:rsidR="002C102B">
        <w:rPr>
          <w:rFonts w:ascii="Arial" w:hAnsi="Arial" w:cs="Arial"/>
          <w:sz w:val="22"/>
          <w:szCs w:val="22"/>
        </w:rPr>
        <w:t xml:space="preserve">svými povinnostmi vyplývajícími </w:t>
      </w:r>
      <w:r w:rsidRPr="00936B10">
        <w:rPr>
          <w:rFonts w:ascii="Arial" w:hAnsi="Arial" w:cs="Arial"/>
          <w:sz w:val="22"/>
          <w:szCs w:val="22"/>
        </w:rPr>
        <w:t xml:space="preserve">z této </w:t>
      </w:r>
      <w:r w:rsidR="005A61E3">
        <w:rPr>
          <w:rFonts w:ascii="Arial" w:hAnsi="Arial" w:cs="Arial"/>
          <w:sz w:val="22"/>
          <w:szCs w:val="22"/>
        </w:rPr>
        <w:t>Dohody</w:t>
      </w:r>
      <w:r w:rsidRPr="00936B10">
        <w:rPr>
          <w:rFonts w:ascii="Arial" w:hAnsi="Arial" w:cs="Arial"/>
          <w:sz w:val="22"/>
          <w:szCs w:val="22"/>
        </w:rPr>
        <w:t xml:space="preserve"> či </w:t>
      </w:r>
      <w:r w:rsidR="00CC55F1" w:rsidRPr="00936B10">
        <w:rPr>
          <w:rFonts w:ascii="Arial" w:hAnsi="Arial" w:cs="Arial"/>
          <w:sz w:val="22"/>
          <w:szCs w:val="22"/>
        </w:rPr>
        <w:t>stanoven</w:t>
      </w:r>
      <w:r w:rsidR="00CC55F1">
        <w:rPr>
          <w:rFonts w:ascii="Arial" w:hAnsi="Arial" w:cs="Arial"/>
          <w:sz w:val="22"/>
          <w:szCs w:val="22"/>
        </w:rPr>
        <w:t>ými</w:t>
      </w:r>
      <w:r w:rsidR="00CC55F1" w:rsidRPr="00936B10">
        <w:rPr>
          <w:rFonts w:ascii="Arial" w:hAnsi="Arial" w:cs="Arial"/>
          <w:sz w:val="22"/>
          <w:szCs w:val="22"/>
        </w:rPr>
        <w:t xml:space="preserve"> </w:t>
      </w:r>
      <w:r w:rsidRPr="00936B10">
        <w:rPr>
          <w:rFonts w:ascii="Arial" w:hAnsi="Arial" w:cs="Arial"/>
          <w:sz w:val="22"/>
          <w:szCs w:val="22"/>
        </w:rPr>
        <w:t xml:space="preserve">obecně závaznými právními předpisy, je objednatel oprávněn dožadovat se toho, aby zhotovitel odstranil vady vzniklé vadným prováděním a dílo prováděl řádným způsobem. Jestliže zhotovitel díla tak neučiní ani v přiměřené lhůtě mu k tomu poskytnuté a postup zhotovitele by vedl nepochybně k podstatnému porušení </w:t>
      </w:r>
      <w:r w:rsidR="005A61E3">
        <w:rPr>
          <w:rFonts w:ascii="Arial" w:hAnsi="Arial" w:cs="Arial"/>
          <w:sz w:val="22"/>
          <w:szCs w:val="22"/>
        </w:rPr>
        <w:t>Dohody</w:t>
      </w:r>
      <w:r w:rsidRPr="00936B10">
        <w:rPr>
          <w:rFonts w:ascii="Arial" w:hAnsi="Arial" w:cs="Arial"/>
          <w:sz w:val="22"/>
          <w:szCs w:val="22"/>
        </w:rPr>
        <w:t>, je objednatel oprávněn odstoupit od</w:t>
      </w:r>
      <w:r w:rsidR="005A61E3">
        <w:rPr>
          <w:rFonts w:ascii="Arial" w:hAnsi="Arial" w:cs="Arial"/>
          <w:sz w:val="22"/>
          <w:szCs w:val="22"/>
        </w:rPr>
        <w:t xml:space="preserve"> Dohody</w:t>
      </w:r>
      <w:r w:rsidRPr="00936B10">
        <w:rPr>
          <w:rFonts w:ascii="Arial" w:hAnsi="Arial" w:cs="Arial"/>
          <w:sz w:val="22"/>
          <w:szCs w:val="22"/>
        </w:rPr>
        <w:t xml:space="preserve"> (§ 2593</w:t>
      </w:r>
      <w:r w:rsidR="005A61E3">
        <w:rPr>
          <w:rFonts w:ascii="Arial" w:hAnsi="Arial" w:cs="Arial"/>
          <w:sz w:val="22"/>
          <w:szCs w:val="22"/>
        </w:rPr>
        <w:t xml:space="preserve"> zákona č. 89/2012 Sb., občanský zákoník</w:t>
      </w:r>
      <w:r w:rsidRPr="00936B10">
        <w:rPr>
          <w:rFonts w:ascii="Arial" w:hAnsi="Arial" w:cs="Arial"/>
          <w:sz w:val="22"/>
          <w:szCs w:val="22"/>
        </w:rPr>
        <w:t>). Vznikne-li z těchto důvodů objednateli škoda, je zhotovitel povinen průkazně vyčíslenou škodu uhradit.</w:t>
      </w:r>
    </w:p>
    <w:p w14:paraId="73B84322" w14:textId="77777777" w:rsidR="00326F49" w:rsidRDefault="00326F49" w:rsidP="0048256C">
      <w:pPr>
        <w:pStyle w:val="Odstavecseseznamem"/>
        <w:ind w:left="360"/>
        <w:contextualSpacing w:val="0"/>
        <w:jc w:val="both"/>
        <w:rPr>
          <w:rFonts w:ascii="Arial" w:hAnsi="Arial" w:cs="Arial"/>
          <w:sz w:val="22"/>
          <w:szCs w:val="22"/>
        </w:rPr>
      </w:pPr>
    </w:p>
    <w:p w14:paraId="3418DA3E" w14:textId="251890E1" w:rsidR="00D94C73" w:rsidRDefault="00D94C73" w:rsidP="00886837">
      <w:pPr>
        <w:pStyle w:val="Odstavecseseznamem"/>
        <w:numPr>
          <w:ilvl w:val="0"/>
          <w:numId w:val="10"/>
        </w:numPr>
        <w:contextualSpacing w:val="0"/>
        <w:jc w:val="both"/>
        <w:rPr>
          <w:rFonts w:ascii="Arial" w:hAnsi="Arial" w:cs="Arial"/>
          <w:sz w:val="22"/>
          <w:szCs w:val="22"/>
        </w:rPr>
      </w:pPr>
      <w:r w:rsidRPr="00936B10">
        <w:rPr>
          <w:rFonts w:ascii="Arial" w:hAnsi="Arial" w:cs="Arial"/>
          <w:sz w:val="22"/>
          <w:szCs w:val="22"/>
        </w:rPr>
        <w:t xml:space="preserve">Pokud na straně objednatele vznikl důvod pro změnu nebo zrušení závazku, je povinen nahradit zhotoviteli nutné náklady, které mu vznikly v souvislosti s přípravou na plnění závazku, se změnou či zrušením závazku. Zhotovitel není povinen přistoupit na změnu nebo zrušení závazku, jestliže o to objednatel nepožádá bez zbytečného odkladu poté, kdy zjistil nebo mohl zjistit skutečnost rozhodnou pro změnu nebo zrušení závazku. </w:t>
      </w:r>
    </w:p>
    <w:p w14:paraId="52A3CC4A" w14:textId="77777777" w:rsidR="002826A5" w:rsidRDefault="002826A5" w:rsidP="002826A5">
      <w:pPr>
        <w:pStyle w:val="Odstavecseseznamem"/>
        <w:ind w:left="360"/>
        <w:contextualSpacing w:val="0"/>
        <w:jc w:val="both"/>
        <w:rPr>
          <w:rFonts w:ascii="Arial" w:hAnsi="Arial" w:cs="Arial"/>
          <w:sz w:val="22"/>
          <w:szCs w:val="22"/>
        </w:rPr>
      </w:pPr>
    </w:p>
    <w:p w14:paraId="38794DAC" w14:textId="7927B83A" w:rsidR="00D94C73" w:rsidRDefault="00D94C73" w:rsidP="00886837">
      <w:pPr>
        <w:pStyle w:val="Odstavecseseznamem"/>
        <w:numPr>
          <w:ilvl w:val="0"/>
          <w:numId w:val="10"/>
        </w:numPr>
        <w:contextualSpacing w:val="0"/>
        <w:jc w:val="both"/>
        <w:rPr>
          <w:rFonts w:ascii="Arial" w:hAnsi="Arial" w:cs="Arial"/>
          <w:sz w:val="22"/>
          <w:szCs w:val="22"/>
        </w:rPr>
      </w:pPr>
      <w:r w:rsidRPr="00936B10">
        <w:rPr>
          <w:rFonts w:ascii="Arial" w:hAnsi="Arial" w:cs="Arial"/>
          <w:sz w:val="22"/>
          <w:szCs w:val="22"/>
        </w:rPr>
        <w:t>Objednatel si vyhrazuje právo přerušit práce v případě nedostatku finančních prostředků na tyto práce přidělených z rozpočtu SPÚ. Při přerušení prací ze strany objednatele se provede inventarizace rozpracovanosti, zhotovitel doloží rozpracovanost a tyto práce budou v této výši uhrazeny na základě oboustranně potvrzeného protokolu. O dobu přerušení prací se prodlouží lhůty k předání díla, pokud nebude dohodnuto jinak. Zhotovitel toto právo objednatele plně akceptuje.</w:t>
      </w:r>
    </w:p>
    <w:p w14:paraId="77E24A09" w14:textId="77777777" w:rsidR="002826A5" w:rsidRPr="002826A5" w:rsidRDefault="002826A5" w:rsidP="002826A5">
      <w:pPr>
        <w:pStyle w:val="Odstavecseseznamem"/>
        <w:rPr>
          <w:rFonts w:ascii="Arial" w:hAnsi="Arial" w:cs="Arial"/>
          <w:sz w:val="22"/>
          <w:szCs w:val="22"/>
        </w:rPr>
      </w:pPr>
    </w:p>
    <w:p w14:paraId="20A58E76" w14:textId="60B0E429" w:rsidR="00D94C73" w:rsidRPr="00936B10" w:rsidRDefault="00D94C73" w:rsidP="00886837">
      <w:pPr>
        <w:pStyle w:val="Odstavecseseznamem"/>
        <w:numPr>
          <w:ilvl w:val="0"/>
          <w:numId w:val="10"/>
        </w:numPr>
        <w:contextualSpacing w:val="0"/>
        <w:jc w:val="both"/>
        <w:rPr>
          <w:rFonts w:ascii="Arial" w:hAnsi="Arial" w:cs="Arial"/>
          <w:sz w:val="22"/>
          <w:szCs w:val="22"/>
        </w:rPr>
      </w:pPr>
      <w:r w:rsidRPr="00936B10">
        <w:rPr>
          <w:rFonts w:ascii="Arial" w:hAnsi="Arial" w:cs="Arial"/>
          <w:sz w:val="22"/>
          <w:szCs w:val="22"/>
        </w:rPr>
        <w:t>Objednatel je dále oprávněn odstoupit od této</w:t>
      </w:r>
      <w:r w:rsidR="005A61E3">
        <w:rPr>
          <w:rFonts w:ascii="Arial" w:hAnsi="Arial" w:cs="Arial"/>
          <w:sz w:val="22"/>
          <w:szCs w:val="22"/>
        </w:rPr>
        <w:t xml:space="preserve"> Dohody</w:t>
      </w:r>
      <w:r w:rsidRPr="00936B10">
        <w:rPr>
          <w:rFonts w:ascii="Arial" w:hAnsi="Arial" w:cs="Arial"/>
          <w:sz w:val="22"/>
          <w:szCs w:val="22"/>
        </w:rPr>
        <w:t xml:space="preserve"> v těchto případech:</w:t>
      </w:r>
    </w:p>
    <w:p w14:paraId="501FD9B2" w14:textId="457F88F4" w:rsidR="002C102B" w:rsidRPr="002C102B" w:rsidRDefault="00D94C73" w:rsidP="00886837">
      <w:pPr>
        <w:pStyle w:val="Odstavecseseznamem"/>
        <w:numPr>
          <w:ilvl w:val="0"/>
          <w:numId w:val="5"/>
        </w:numPr>
        <w:contextualSpacing w:val="0"/>
        <w:jc w:val="both"/>
        <w:rPr>
          <w:rFonts w:ascii="Arial" w:hAnsi="Arial" w:cs="Arial"/>
          <w:sz w:val="22"/>
          <w:szCs w:val="22"/>
        </w:rPr>
      </w:pPr>
      <w:r w:rsidRPr="00936B10">
        <w:rPr>
          <w:rFonts w:ascii="Arial" w:hAnsi="Arial" w:cs="Arial"/>
          <w:sz w:val="22"/>
          <w:szCs w:val="22"/>
        </w:rPr>
        <w:t>Prodle</w:t>
      </w:r>
      <w:r w:rsidR="00F915A7" w:rsidRPr="00936B10">
        <w:rPr>
          <w:rFonts w:ascii="Arial" w:hAnsi="Arial" w:cs="Arial"/>
          <w:sz w:val="22"/>
          <w:szCs w:val="22"/>
        </w:rPr>
        <w:t>ní s plněním po dobu delší jak 1</w:t>
      </w:r>
      <w:r w:rsidRPr="00936B10">
        <w:rPr>
          <w:rFonts w:ascii="Arial" w:hAnsi="Arial" w:cs="Arial"/>
          <w:sz w:val="22"/>
          <w:szCs w:val="22"/>
        </w:rPr>
        <w:t>0 dnů od</w:t>
      </w:r>
      <w:r w:rsidR="00BB3517" w:rsidRPr="00936B10">
        <w:rPr>
          <w:rFonts w:ascii="Arial" w:hAnsi="Arial" w:cs="Arial"/>
          <w:sz w:val="22"/>
          <w:szCs w:val="22"/>
        </w:rPr>
        <w:t xml:space="preserve"> akceptované</w:t>
      </w:r>
      <w:r w:rsidR="00F915A7" w:rsidRPr="00936B10">
        <w:rPr>
          <w:rFonts w:ascii="Arial" w:hAnsi="Arial" w:cs="Arial"/>
          <w:sz w:val="22"/>
          <w:szCs w:val="22"/>
        </w:rPr>
        <w:t xml:space="preserve"> doby uvedené v O</w:t>
      </w:r>
      <w:r w:rsidRPr="00936B10">
        <w:rPr>
          <w:rFonts w:ascii="Arial" w:hAnsi="Arial" w:cs="Arial"/>
          <w:sz w:val="22"/>
          <w:szCs w:val="22"/>
        </w:rPr>
        <w:t>bjednávce.</w:t>
      </w:r>
    </w:p>
    <w:p w14:paraId="48173BE5" w14:textId="47E550FF" w:rsidR="00D94C73" w:rsidRPr="00936B10" w:rsidRDefault="00D94C73" w:rsidP="00886837">
      <w:pPr>
        <w:pStyle w:val="11"/>
        <w:numPr>
          <w:ilvl w:val="0"/>
          <w:numId w:val="5"/>
        </w:numPr>
        <w:spacing w:before="0"/>
        <w:rPr>
          <w:rFonts w:ascii="Arial" w:hAnsi="Arial" w:cs="Arial"/>
          <w:color w:val="auto"/>
          <w:sz w:val="22"/>
          <w:szCs w:val="22"/>
        </w:rPr>
      </w:pPr>
      <w:r w:rsidRPr="00936B10">
        <w:rPr>
          <w:rFonts w:ascii="Arial" w:hAnsi="Arial" w:cs="Arial"/>
          <w:color w:val="auto"/>
          <w:sz w:val="22"/>
          <w:szCs w:val="22"/>
        </w:rPr>
        <w:t xml:space="preserve">Zjistí se </w:t>
      </w:r>
      <w:r w:rsidR="00C66E16">
        <w:rPr>
          <w:rFonts w:ascii="Arial" w:hAnsi="Arial" w:cs="Arial"/>
          <w:color w:val="auto"/>
          <w:sz w:val="22"/>
          <w:szCs w:val="22"/>
        </w:rPr>
        <w:t xml:space="preserve">důvody pro vyloučení </w:t>
      </w:r>
      <w:r w:rsidRPr="00936B10">
        <w:rPr>
          <w:rFonts w:ascii="Arial" w:hAnsi="Arial" w:cs="Arial"/>
          <w:color w:val="auto"/>
          <w:sz w:val="22"/>
          <w:szCs w:val="22"/>
        </w:rPr>
        <w:t xml:space="preserve">zhotovitele dle </w:t>
      </w:r>
      <w:r w:rsidR="00B0440E">
        <w:rPr>
          <w:rFonts w:ascii="Arial" w:hAnsi="Arial" w:cs="Arial"/>
          <w:color w:val="auto"/>
          <w:sz w:val="22"/>
          <w:szCs w:val="22"/>
        </w:rPr>
        <w:t>§ 18</w:t>
      </w:r>
      <w:r w:rsidR="00B72840">
        <w:rPr>
          <w:rFonts w:ascii="Arial" w:hAnsi="Arial" w:cs="Arial"/>
          <w:color w:val="auto"/>
          <w:sz w:val="22"/>
          <w:szCs w:val="22"/>
        </w:rPr>
        <w:t xml:space="preserve"> zákona č. 254/2019 Sb.</w:t>
      </w:r>
      <w:r w:rsidR="005A3ADF">
        <w:rPr>
          <w:rFonts w:ascii="Arial" w:hAnsi="Arial" w:cs="Arial"/>
          <w:color w:val="auto"/>
          <w:sz w:val="22"/>
          <w:szCs w:val="22"/>
        </w:rPr>
        <w:t>,</w:t>
      </w:r>
      <w:r w:rsidR="00B72840">
        <w:rPr>
          <w:rFonts w:ascii="Arial" w:hAnsi="Arial" w:cs="Arial"/>
          <w:color w:val="auto"/>
          <w:sz w:val="22"/>
          <w:szCs w:val="22"/>
        </w:rPr>
        <w:t xml:space="preserve"> </w:t>
      </w:r>
      <w:r w:rsidR="005A3ADF">
        <w:rPr>
          <w:rFonts w:ascii="Arial" w:hAnsi="Arial" w:cs="Arial"/>
          <w:color w:val="auto"/>
          <w:sz w:val="22"/>
          <w:szCs w:val="22"/>
        </w:rPr>
        <w:t>o </w:t>
      </w:r>
      <w:r w:rsidR="00B72840">
        <w:rPr>
          <w:rFonts w:ascii="Arial" w:hAnsi="Arial" w:cs="Arial"/>
          <w:color w:val="auto"/>
          <w:sz w:val="22"/>
          <w:szCs w:val="22"/>
        </w:rPr>
        <w:t xml:space="preserve">znalcích, znaleckých kancelářích a znaleckých ústavech. </w:t>
      </w:r>
    </w:p>
    <w:p w14:paraId="3E61A4D2" w14:textId="43612A5E" w:rsidR="00D94C73" w:rsidRPr="00936B10" w:rsidRDefault="00D94C73" w:rsidP="00886837">
      <w:pPr>
        <w:pStyle w:val="11"/>
        <w:numPr>
          <w:ilvl w:val="0"/>
          <w:numId w:val="5"/>
        </w:numPr>
        <w:spacing w:before="0"/>
        <w:rPr>
          <w:rFonts w:ascii="Arial" w:hAnsi="Arial" w:cs="Arial"/>
          <w:color w:val="auto"/>
          <w:sz w:val="22"/>
          <w:szCs w:val="22"/>
        </w:rPr>
      </w:pPr>
      <w:r w:rsidRPr="00936B10">
        <w:rPr>
          <w:rFonts w:ascii="Arial" w:hAnsi="Arial" w:cs="Arial"/>
          <w:color w:val="auto"/>
          <w:sz w:val="22"/>
          <w:szCs w:val="22"/>
        </w:rPr>
        <w:t>Zhotoviteli bylo třikrát nepřevzato dílo objednatelem z důvodů vad a nedodělků (čl. IV</w:t>
      </w:r>
      <w:r w:rsidR="00CC55F1">
        <w:rPr>
          <w:rFonts w:ascii="Arial" w:hAnsi="Arial" w:cs="Arial"/>
          <w:color w:val="auto"/>
          <w:sz w:val="22"/>
          <w:szCs w:val="22"/>
        </w:rPr>
        <w:t>.</w:t>
      </w:r>
      <w:r w:rsidR="00326F49">
        <w:rPr>
          <w:rFonts w:ascii="Arial" w:hAnsi="Arial" w:cs="Arial"/>
          <w:color w:val="auto"/>
          <w:sz w:val="22"/>
          <w:szCs w:val="22"/>
        </w:rPr>
        <w:t xml:space="preserve"> Dohody</w:t>
      </w:r>
      <w:r w:rsidRPr="00936B10">
        <w:rPr>
          <w:rFonts w:ascii="Arial" w:hAnsi="Arial" w:cs="Arial"/>
          <w:color w:val="auto"/>
          <w:sz w:val="22"/>
          <w:szCs w:val="22"/>
        </w:rPr>
        <w:t>)</w:t>
      </w:r>
      <w:r w:rsidR="005A3ADF">
        <w:rPr>
          <w:rFonts w:ascii="Arial" w:hAnsi="Arial" w:cs="Arial"/>
          <w:color w:val="auto"/>
          <w:sz w:val="22"/>
          <w:szCs w:val="22"/>
        </w:rPr>
        <w:t>.</w:t>
      </w:r>
    </w:p>
    <w:p w14:paraId="42FCE3F5" w14:textId="6B65B83A" w:rsidR="00D94C73" w:rsidRDefault="00D94C73" w:rsidP="00886837">
      <w:pPr>
        <w:pStyle w:val="11"/>
        <w:numPr>
          <w:ilvl w:val="0"/>
          <w:numId w:val="5"/>
        </w:numPr>
        <w:spacing w:before="0"/>
        <w:rPr>
          <w:rFonts w:ascii="Arial" w:hAnsi="Arial" w:cs="Arial"/>
          <w:color w:val="auto"/>
          <w:sz w:val="22"/>
          <w:szCs w:val="22"/>
        </w:rPr>
      </w:pPr>
      <w:r w:rsidRPr="00936B10">
        <w:rPr>
          <w:rFonts w:ascii="Arial" w:hAnsi="Arial" w:cs="Arial"/>
          <w:color w:val="auto"/>
          <w:sz w:val="22"/>
          <w:szCs w:val="22"/>
        </w:rPr>
        <w:t xml:space="preserve">Vyjde najevo, že zhotovitel uvedl v rámci </w:t>
      </w:r>
      <w:r w:rsidR="00326F49">
        <w:rPr>
          <w:rFonts w:ascii="Arial" w:hAnsi="Arial" w:cs="Arial"/>
          <w:color w:val="auto"/>
          <w:sz w:val="22"/>
          <w:szCs w:val="22"/>
        </w:rPr>
        <w:t>výběrového</w:t>
      </w:r>
      <w:r w:rsidR="00326F49" w:rsidRPr="00936B10">
        <w:rPr>
          <w:rFonts w:ascii="Arial" w:hAnsi="Arial" w:cs="Arial"/>
          <w:color w:val="auto"/>
          <w:sz w:val="22"/>
          <w:szCs w:val="22"/>
        </w:rPr>
        <w:t xml:space="preserve"> </w:t>
      </w:r>
      <w:r w:rsidRPr="00936B10">
        <w:rPr>
          <w:rFonts w:ascii="Arial" w:hAnsi="Arial" w:cs="Arial"/>
          <w:color w:val="auto"/>
          <w:sz w:val="22"/>
          <w:szCs w:val="22"/>
        </w:rPr>
        <w:t>řízení nepravdivé či zkreslené informace, které měly zřejmý vliv na výběr zhotovitele.</w:t>
      </w:r>
    </w:p>
    <w:p w14:paraId="63BA28F8" w14:textId="34DDF987" w:rsidR="008C24BE" w:rsidRDefault="008C24BE" w:rsidP="00886837">
      <w:pPr>
        <w:pStyle w:val="11"/>
        <w:numPr>
          <w:ilvl w:val="0"/>
          <w:numId w:val="5"/>
        </w:numPr>
        <w:spacing w:before="0"/>
        <w:rPr>
          <w:rFonts w:ascii="Arial" w:hAnsi="Arial" w:cs="Arial"/>
          <w:color w:val="auto"/>
          <w:sz w:val="22"/>
          <w:szCs w:val="22"/>
        </w:rPr>
      </w:pPr>
      <w:bookmarkStart w:id="2" w:name="_Hlk121749999"/>
      <w:r>
        <w:rPr>
          <w:rFonts w:ascii="Arial" w:hAnsi="Arial" w:cs="Arial"/>
          <w:color w:val="auto"/>
          <w:sz w:val="22"/>
          <w:szCs w:val="22"/>
        </w:rPr>
        <w:t>Pokud zhotovitel poruší tuto Dohodu podstatným způsobem.</w:t>
      </w:r>
    </w:p>
    <w:bookmarkEnd w:id="2"/>
    <w:p w14:paraId="017CB6F1" w14:textId="77777777" w:rsidR="00326F49" w:rsidRDefault="00326F49" w:rsidP="0048256C">
      <w:pPr>
        <w:pStyle w:val="11"/>
        <w:spacing w:before="0"/>
        <w:ind w:left="360" w:firstLine="0"/>
        <w:rPr>
          <w:rFonts w:ascii="Arial" w:hAnsi="Arial" w:cs="Arial"/>
          <w:color w:val="auto"/>
          <w:sz w:val="22"/>
          <w:szCs w:val="22"/>
        </w:rPr>
      </w:pPr>
    </w:p>
    <w:p w14:paraId="7AC1F568" w14:textId="7EF46968" w:rsidR="00D94C73" w:rsidRPr="00936B10" w:rsidRDefault="00D94C73" w:rsidP="00886837">
      <w:pPr>
        <w:pStyle w:val="11"/>
        <w:numPr>
          <w:ilvl w:val="0"/>
          <w:numId w:val="10"/>
        </w:numPr>
        <w:spacing w:before="0"/>
        <w:rPr>
          <w:rFonts w:ascii="Arial" w:hAnsi="Arial" w:cs="Arial"/>
          <w:color w:val="auto"/>
          <w:sz w:val="22"/>
          <w:szCs w:val="22"/>
        </w:rPr>
      </w:pPr>
      <w:r w:rsidRPr="00936B10">
        <w:rPr>
          <w:rFonts w:ascii="Arial" w:hAnsi="Arial" w:cs="Arial"/>
          <w:color w:val="auto"/>
          <w:sz w:val="22"/>
          <w:szCs w:val="22"/>
        </w:rPr>
        <w:t xml:space="preserve">Každá ze smluvních stran je oprávněna písemně odstoupit od </w:t>
      </w:r>
      <w:r w:rsidR="005A61E3">
        <w:rPr>
          <w:rFonts w:ascii="Arial" w:hAnsi="Arial" w:cs="Arial"/>
          <w:color w:val="auto"/>
          <w:sz w:val="22"/>
          <w:szCs w:val="22"/>
        </w:rPr>
        <w:t>Dohody</w:t>
      </w:r>
      <w:r w:rsidRPr="00936B10">
        <w:rPr>
          <w:rFonts w:ascii="Arial" w:hAnsi="Arial" w:cs="Arial"/>
          <w:color w:val="auto"/>
          <w:sz w:val="22"/>
          <w:szCs w:val="22"/>
        </w:rPr>
        <w:t>, pokud:</w:t>
      </w:r>
    </w:p>
    <w:p w14:paraId="7DF09AF4" w14:textId="10C8FF50" w:rsidR="00D94C73" w:rsidRPr="00936B10" w:rsidRDefault="00D94C73" w:rsidP="00886837">
      <w:pPr>
        <w:pStyle w:val="11"/>
        <w:numPr>
          <w:ilvl w:val="0"/>
          <w:numId w:val="5"/>
        </w:numPr>
        <w:spacing w:before="0"/>
        <w:rPr>
          <w:rFonts w:ascii="Arial" w:hAnsi="Arial" w:cs="Arial"/>
          <w:color w:val="auto"/>
          <w:sz w:val="22"/>
          <w:szCs w:val="22"/>
        </w:rPr>
      </w:pPr>
      <w:r w:rsidRPr="00936B10">
        <w:rPr>
          <w:rFonts w:ascii="Arial" w:hAnsi="Arial" w:cs="Arial"/>
          <w:color w:val="auto"/>
          <w:sz w:val="22"/>
          <w:szCs w:val="22"/>
        </w:rPr>
        <w:t>Vůči majetku zhotovitele probíhá insolvenční řízení, v němž bylo vydáno rozhodnutí o úpadku</w:t>
      </w:r>
      <w:r w:rsidR="00BB3517" w:rsidRPr="00936B10">
        <w:rPr>
          <w:rFonts w:ascii="Arial" w:hAnsi="Arial" w:cs="Arial"/>
          <w:color w:val="auto"/>
          <w:sz w:val="22"/>
          <w:szCs w:val="22"/>
        </w:rPr>
        <w:t>.</w:t>
      </w:r>
    </w:p>
    <w:p w14:paraId="12756C5E" w14:textId="32A783A7" w:rsidR="00D94C73" w:rsidRDefault="00D94C73" w:rsidP="00886837">
      <w:pPr>
        <w:pStyle w:val="11"/>
        <w:numPr>
          <w:ilvl w:val="0"/>
          <w:numId w:val="5"/>
        </w:numPr>
        <w:spacing w:before="0"/>
        <w:rPr>
          <w:rFonts w:ascii="Arial" w:hAnsi="Arial" w:cs="Arial"/>
          <w:color w:val="auto"/>
          <w:sz w:val="22"/>
          <w:szCs w:val="22"/>
        </w:rPr>
      </w:pPr>
      <w:r w:rsidRPr="00936B10">
        <w:rPr>
          <w:rFonts w:ascii="Arial" w:hAnsi="Arial" w:cs="Arial"/>
          <w:color w:val="auto"/>
          <w:sz w:val="22"/>
          <w:szCs w:val="22"/>
        </w:rPr>
        <w:t>Zhotovitel vstoupí do likvidace</w:t>
      </w:r>
      <w:r w:rsidR="00115BB9">
        <w:rPr>
          <w:rFonts w:ascii="Arial" w:hAnsi="Arial" w:cs="Arial"/>
          <w:color w:val="auto"/>
          <w:sz w:val="22"/>
          <w:szCs w:val="22"/>
        </w:rPr>
        <w:t>, zhotovitel</w:t>
      </w:r>
      <w:r w:rsidR="00F93DDC">
        <w:rPr>
          <w:rFonts w:ascii="Arial" w:hAnsi="Arial" w:cs="Arial"/>
          <w:color w:val="auto"/>
          <w:sz w:val="22"/>
          <w:szCs w:val="22"/>
        </w:rPr>
        <w:t>i byla pozastaveno oprávnění nebo zaniklo oprávnění</w:t>
      </w:r>
      <w:r w:rsidR="004F2716">
        <w:rPr>
          <w:rFonts w:ascii="Arial" w:hAnsi="Arial" w:cs="Arial"/>
          <w:color w:val="auto"/>
          <w:sz w:val="22"/>
          <w:szCs w:val="22"/>
        </w:rPr>
        <w:t>.</w:t>
      </w:r>
      <w:r w:rsidR="00F93DDC">
        <w:rPr>
          <w:rFonts w:ascii="Arial" w:hAnsi="Arial" w:cs="Arial"/>
          <w:color w:val="auto"/>
          <w:sz w:val="22"/>
          <w:szCs w:val="22"/>
        </w:rPr>
        <w:t xml:space="preserve"> </w:t>
      </w:r>
    </w:p>
    <w:p w14:paraId="366B0BFA" w14:textId="77777777" w:rsidR="002826A5" w:rsidRPr="00936B10" w:rsidRDefault="002826A5" w:rsidP="002826A5">
      <w:pPr>
        <w:pStyle w:val="11"/>
        <w:spacing w:before="0"/>
        <w:ind w:left="720" w:firstLine="0"/>
        <w:rPr>
          <w:rFonts w:ascii="Arial" w:hAnsi="Arial" w:cs="Arial"/>
          <w:color w:val="auto"/>
          <w:sz w:val="22"/>
          <w:szCs w:val="22"/>
        </w:rPr>
      </w:pPr>
    </w:p>
    <w:p w14:paraId="3DCB1104" w14:textId="4AE61BA2" w:rsidR="00D94C73" w:rsidRDefault="00D94C73" w:rsidP="00886837">
      <w:pPr>
        <w:pStyle w:val="11"/>
        <w:numPr>
          <w:ilvl w:val="0"/>
          <w:numId w:val="10"/>
        </w:numPr>
        <w:spacing w:before="0"/>
        <w:rPr>
          <w:rFonts w:ascii="Arial" w:hAnsi="Arial" w:cs="Arial"/>
          <w:color w:val="auto"/>
          <w:sz w:val="22"/>
          <w:szCs w:val="22"/>
        </w:rPr>
      </w:pPr>
      <w:r w:rsidRPr="00936B10">
        <w:rPr>
          <w:rFonts w:ascii="Arial" w:hAnsi="Arial" w:cs="Arial"/>
          <w:color w:val="auto"/>
          <w:sz w:val="22"/>
          <w:szCs w:val="22"/>
        </w:rPr>
        <w:t xml:space="preserve">Vznik některé ze skutečností uvedených v odstavci 5 je každá smluvní strana povinna neprodleně oznámit druhé smluvní straně. Pro uplatnění práva na odstoupení od </w:t>
      </w:r>
      <w:r w:rsidR="005A61E3">
        <w:rPr>
          <w:rFonts w:ascii="Arial" w:hAnsi="Arial" w:cs="Arial"/>
          <w:color w:val="auto"/>
          <w:sz w:val="22"/>
          <w:szCs w:val="22"/>
        </w:rPr>
        <w:t>Dohody</w:t>
      </w:r>
      <w:r w:rsidRPr="00936B10">
        <w:rPr>
          <w:rFonts w:ascii="Arial" w:hAnsi="Arial" w:cs="Arial"/>
          <w:color w:val="auto"/>
          <w:sz w:val="22"/>
          <w:szCs w:val="22"/>
        </w:rPr>
        <w:t xml:space="preserve"> však není rozhodující, jakým způsobem se oprávněná smluvní strana dozvěděla o vzniku skutečností opravňujících k odstoupení od</w:t>
      </w:r>
      <w:r w:rsidR="005A61E3">
        <w:rPr>
          <w:rFonts w:ascii="Arial" w:hAnsi="Arial" w:cs="Arial"/>
          <w:color w:val="auto"/>
          <w:sz w:val="22"/>
          <w:szCs w:val="22"/>
        </w:rPr>
        <w:t xml:space="preserve"> Dohody</w:t>
      </w:r>
      <w:r w:rsidRPr="00936B10">
        <w:rPr>
          <w:rFonts w:ascii="Arial" w:hAnsi="Arial" w:cs="Arial"/>
          <w:color w:val="auto"/>
          <w:sz w:val="22"/>
          <w:szCs w:val="22"/>
        </w:rPr>
        <w:t>.</w:t>
      </w:r>
    </w:p>
    <w:p w14:paraId="2B944669" w14:textId="77777777" w:rsidR="002826A5" w:rsidRPr="00936B10" w:rsidRDefault="002826A5" w:rsidP="002826A5">
      <w:pPr>
        <w:pStyle w:val="11"/>
        <w:spacing w:before="0"/>
        <w:ind w:left="360" w:firstLine="0"/>
        <w:rPr>
          <w:rFonts w:ascii="Arial" w:hAnsi="Arial" w:cs="Arial"/>
          <w:color w:val="auto"/>
          <w:sz w:val="22"/>
          <w:szCs w:val="22"/>
        </w:rPr>
      </w:pPr>
    </w:p>
    <w:p w14:paraId="32588924" w14:textId="67746B66" w:rsidR="00D94C73" w:rsidRDefault="00D94C73" w:rsidP="00886837">
      <w:pPr>
        <w:pStyle w:val="11"/>
        <w:numPr>
          <w:ilvl w:val="0"/>
          <w:numId w:val="10"/>
        </w:numPr>
        <w:spacing w:before="0"/>
        <w:rPr>
          <w:rFonts w:ascii="Arial" w:hAnsi="Arial" w:cs="Arial"/>
          <w:color w:val="auto"/>
          <w:sz w:val="22"/>
          <w:szCs w:val="22"/>
        </w:rPr>
      </w:pPr>
      <w:r w:rsidRPr="00936B10">
        <w:rPr>
          <w:rFonts w:ascii="Arial" w:hAnsi="Arial" w:cs="Arial"/>
          <w:color w:val="auto"/>
          <w:sz w:val="22"/>
          <w:szCs w:val="22"/>
        </w:rPr>
        <w:t xml:space="preserve">Pokud odstoupí od </w:t>
      </w:r>
      <w:r w:rsidR="005A61E3">
        <w:rPr>
          <w:rFonts w:ascii="Arial" w:hAnsi="Arial" w:cs="Arial"/>
          <w:color w:val="auto"/>
          <w:sz w:val="22"/>
          <w:szCs w:val="22"/>
        </w:rPr>
        <w:t>Dohody</w:t>
      </w:r>
      <w:r w:rsidRPr="00936B10">
        <w:rPr>
          <w:rFonts w:ascii="Arial" w:hAnsi="Arial" w:cs="Arial"/>
          <w:color w:val="auto"/>
          <w:sz w:val="22"/>
          <w:szCs w:val="22"/>
        </w:rPr>
        <w:t xml:space="preserve"> některá ze smluvních stran z důvodů uvedených v tomto článku, smluvní strany sepíší protokol o stavu prováděného díla ke dni odstoupení od </w:t>
      </w:r>
      <w:r w:rsidR="005A61E3">
        <w:rPr>
          <w:rFonts w:ascii="Arial" w:hAnsi="Arial" w:cs="Arial"/>
          <w:color w:val="auto"/>
          <w:sz w:val="22"/>
          <w:szCs w:val="22"/>
        </w:rPr>
        <w:t>Dohody</w:t>
      </w:r>
      <w:r w:rsidRPr="00936B10">
        <w:rPr>
          <w:rFonts w:ascii="Arial" w:hAnsi="Arial" w:cs="Arial"/>
          <w:color w:val="auto"/>
          <w:sz w:val="22"/>
          <w:szCs w:val="22"/>
        </w:rPr>
        <w:t xml:space="preserve">. Protokol musí obsahovat zejména soupis veškerých uskutečněných prací </w:t>
      </w:r>
      <w:r w:rsidR="004F2716" w:rsidRPr="00936B10">
        <w:rPr>
          <w:rFonts w:ascii="Arial" w:hAnsi="Arial" w:cs="Arial"/>
          <w:color w:val="auto"/>
          <w:sz w:val="22"/>
          <w:szCs w:val="22"/>
        </w:rPr>
        <w:t>a</w:t>
      </w:r>
      <w:r w:rsidR="004F2716">
        <w:rPr>
          <w:rFonts w:ascii="Arial" w:hAnsi="Arial" w:cs="Arial"/>
          <w:color w:val="auto"/>
          <w:sz w:val="22"/>
          <w:szCs w:val="22"/>
        </w:rPr>
        <w:t> </w:t>
      </w:r>
      <w:r w:rsidRPr="00936B10">
        <w:rPr>
          <w:rFonts w:ascii="Arial" w:hAnsi="Arial" w:cs="Arial"/>
          <w:color w:val="auto"/>
          <w:sz w:val="22"/>
          <w:szCs w:val="22"/>
        </w:rPr>
        <w:t xml:space="preserve">dodávek ke dni odstoupení od </w:t>
      </w:r>
      <w:r w:rsidR="005A61E3">
        <w:rPr>
          <w:rFonts w:ascii="Arial" w:hAnsi="Arial" w:cs="Arial"/>
          <w:color w:val="auto"/>
          <w:sz w:val="22"/>
          <w:szCs w:val="22"/>
        </w:rPr>
        <w:t>Dohody</w:t>
      </w:r>
      <w:r w:rsidRPr="00936B10">
        <w:rPr>
          <w:rFonts w:ascii="Arial" w:hAnsi="Arial" w:cs="Arial"/>
          <w:color w:val="auto"/>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color w:val="auto"/>
          <w:sz w:val="22"/>
          <w:szCs w:val="22"/>
        </w:rPr>
        <w:lastRenderedPageBreak/>
        <w:t>finanční hodnoty díla. K určení znalce, jakož i k úhradě ceny za vypracování posudku je příslušný objednatel.</w:t>
      </w:r>
    </w:p>
    <w:p w14:paraId="09BAA32B" w14:textId="77777777" w:rsidR="002826A5" w:rsidRDefault="002826A5" w:rsidP="002826A5">
      <w:pPr>
        <w:pStyle w:val="Odstavecseseznamem"/>
        <w:rPr>
          <w:rFonts w:ascii="Arial" w:hAnsi="Arial" w:cs="Arial"/>
          <w:sz w:val="22"/>
          <w:szCs w:val="22"/>
        </w:rPr>
      </w:pPr>
    </w:p>
    <w:p w14:paraId="0991F6E2" w14:textId="0677307A" w:rsidR="00D94C73" w:rsidRDefault="00D94C73" w:rsidP="00886837">
      <w:pPr>
        <w:pStyle w:val="11"/>
        <w:numPr>
          <w:ilvl w:val="0"/>
          <w:numId w:val="10"/>
        </w:numPr>
        <w:spacing w:before="0"/>
        <w:rPr>
          <w:rFonts w:ascii="Arial" w:hAnsi="Arial" w:cs="Arial"/>
          <w:color w:val="auto"/>
          <w:sz w:val="22"/>
          <w:szCs w:val="22"/>
        </w:rPr>
      </w:pPr>
      <w:r w:rsidRPr="00936B10">
        <w:rPr>
          <w:rFonts w:ascii="Arial" w:hAnsi="Arial" w:cs="Arial"/>
          <w:color w:val="auto"/>
          <w:sz w:val="22"/>
          <w:szCs w:val="22"/>
        </w:rPr>
        <w:t xml:space="preserve">Odstoupení od </w:t>
      </w:r>
      <w:r w:rsidR="005A61E3">
        <w:rPr>
          <w:rFonts w:ascii="Arial" w:hAnsi="Arial" w:cs="Arial"/>
          <w:color w:val="auto"/>
          <w:sz w:val="22"/>
          <w:szCs w:val="22"/>
        </w:rPr>
        <w:t>Dohody</w:t>
      </w:r>
      <w:r w:rsidRPr="00936B10">
        <w:rPr>
          <w:rFonts w:ascii="Arial" w:hAnsi="Arial" w:cs="Arial"/>
          <w:color w:val="auto"/>
          <w:sz w:val="22"/>
          <w:szCs w:val="22"/>
        </w:rPr>
        <w:t xml:space="preserve"> bude oznámeno písemně prostřednictvím datové schránky, případně formou doporučeného dopisu s dodejkou. Účinky odstoupení od </w:t>
      </w:r>
      <w:r w:rsidR="005A61E3">
        <w:rPr>
          <w:rFonts w:ascii="Arial" w:hAnsi="Arial" w:cs="Arial"/>
          <w:color w:val="auto"/>
          <w:sz w:val="22"/>
          <w:szCs w:val="22"/>
        </w:rPr>
        <w:t>Dohody</w:t>
      </w:r>
      <w:r w:rsidRPr="00936B10">
        <w:rPr>
          <w:rFonts w:ascii="Arial" w:hAnsi="Arial" w:cs="Arial"/>
          <w:color w:val="auto"/>
          <w:sz w:val="22"/>
          <w:szCs w:val="22"/>
        </w:rPr>
        <w:t xml:space="preserve"> nastávají dnem doručení oznámení o odstoupení druhé smluvní straně.</w:t>
      </w:r>
    </w:p>
    <w:p w14:paraId="0D29672F" w14:textId="77777777" w:rsidR="002826A5" w:rsidRDefault="002826A5" w:rsidP="002826A5">
      <w:pPr>
        <w:pStyle w:val="Odstavecseseznamem"/>
        <w:rPr>
          <w:rFonts w:ascii="Arial" w:hAnsi="Arial" w:cs="Arial"/>
          <w:sz w:val="22"/>
          <w:szCs w:val="22"/>
        </w:rPr>
      </w:pPr>
    </w:p>
    <w:p w14:paraId="3FB8F68C" w14:textId="258B69C6" w:rsidR="00D94C73" w:rsidRDefault="00D94C73" w:rsidP="00886837">
      <w:pPr>
        <w:pStyle w:val="11"/>
        <w:numPr>
          <w:ilvl w:val="0"/>
          <w:numId w:val="10"/>
        </w:numPr>
        <w:tabs>
          <w:tab w:val="left" w:pos="426"/>
        </w:tabs>
        <w:spacing w:before="0"/>
        <w:rPr>
          <w:rFonts w:ascii="Arial" w:hAnsi="Arial" w:cs="Arial"/>
          <w:color w:val="auto"/>
          <w:sz w:val="22"/>
          <w:szCs w:val="22"/>
        </w:rPr>
      </w:pPr>
      <w:r w:rsidRPr="00936B10">
        <w:rPr>
          <w:rFonts w:ascii="Arial" w:hAnsi="Arial" w:cs="Arial"/>
          <w:color w:val="auto"/>
          <w:sz w:val="22"/>
          <w:szCs w:val="22"/>
        </w:rPr>
        <w:t xml:space="preserve">V případě odstoupení od </w:t>
      </w:r>
      <w:r w:rsidR="00375C18">
        <w:rPr>
          <w:rFonts w:ascii="Arial" w:hAnsi="Arial" w:cs="Arial"/>
          <w:color w:val="auto"/>
          <w:sz w:val="22"/>
          <w:szCs w:val="22"/>
        </w:rPr>
        <w:t>Dohody</w:t>
      </w:r>
      <w:r w:rsidRPr="00936B10">
        <w:rPr>
          <w:rFonts w:ascii="Arial" w:hAnsi="Arial" w:cs="Arial"/>
          <w:color w:val="auto"/>
          <w:sz w:val="22"/>
          <w:szCs w:val="22"/>
        </w:rPr>
        <w:t xml:space="preserve"> se zhotovitel zavazuje na žádost objednatele vrátit podklady, příp. i poskytnout nebo dát k dispozici všechny doklady spjaté s vyhotovením díla.</w:t>
      </w:r>
    </w:p>
    <w:p w14:paraId="02D212DF" w14:textId="77777777" w:rsidR="002826A5" w:rsidRDefault="002826A5" w:rsidP="002826A5">
      <w:pPr>
        <w:pStyle w:val="Odstavecseseznamem"/>
        <w:rPr>
          <w:rFonts w:ascii="Arial" w:hAnsi="Arial" w:cs="Arial"/>
          <w:sz w:val="22"/>
          <w:szCs w:val="22"/>
        </w:rPr>
      </w:pPr>
    </w:p>
    <w:p w14:paraId="35D72669" w14:textId="7065A645" w:rsidR="00D94C73" w:rsidRDefault="00D94C73" w:rsidP="00886837">
      <w:pPr>
        <w:pStyle w:val="11"/>
        <w:numPr>
          <w:ilvl w:val="0"/>
          <w:numId w:val="10"/>
        </w:numPr>
        <w:tabs>
          <w:tab w:val="left" w:pos="142"/>
        </w:tabs>
        <w:spacing w:before="0"/>
        <w:rPr>
          <w:rFonts w:ascii="Arial" w:hAnsi="Arial" w:cs="Arial"/>
          <w:color w:val="auto"/>
          <w:sz w:val="22"/>
          <w:szCs w:val="22"/>
        </w:rPr>
      </w:pPr>
      <w:r w:rsidRPr="00936B10">
        <w:rPr>
          <w:rFonts w:ascii="Arial" w:hAnsi="Arial" w:cs="Arial"/>
          <w:color w:val="auto"/>
          <w:sz w:val="22"/>
          <w:szCs w:val="22"/>
        </w:rPr>
        <w:t xml:space="preserve">Odstoupením od </w:t>
      </w:r>
      <w:r w:rsidR="00375C18">
        <w:rPr>
          <w:rFonts w:ascii="Arial" w:hAnsi="Arial" w:cs="Arial"/>
          <w:color w:val="auto"/>
          <w:sz w:val="22"/>
          <w:szCs w:val="22"/>
        </w:rPr>
        <w:t>Dohody</w:t>
      </w:r>
      <w:r w:rsidRPr="00936B10">
        <w:rPr>
          <w:rFonts w:ascii="Arial" w:hAnsi="Arial" w:cs="Arial"/>
          <w:color w:val="auto"/>
          <w:sz w:val="22"/>
          <w:szCs w:val="22"/>
        </w:rPr>
        <w:t xml:space="preserve"> nejsou dotčena práva smluvních stran na úhradu splatné smluvní pokuty a případnou náhradu škody.</w:t>
      </w:r>
    </w:p>
    <w:p w14:paraId="01330422" w14:textId="77777777" w:rsidR="002826A5" w:rsidRDefault="002826A5" w:rsidP="002826A5">
      <w:pPr>
        <w:pStyle w:val="Odstavecseseznamem"/>
        <w:rPr>
          <w:rFonts w:ascii="Arial" w:hAnsi="Arial" w:cs="Arial"/>
          <w:sz w:val="22"/>
          <w:szCs w:val="22"/>
        </w:rPr>
      </w:pPr>
    </w:p>
    <w:p w14:paraId="19E963E9" w14:textId="5EEA0384" w:rsidR="00D94C73" w:rsidRPr="00627017" w:rsidRDefault="00693792" w:rsidP="00886837">
      <w:pPr>
        <w:pStyle w:val="11"/>
        <w:numPr>
          <w:ilvl w:val="0"/>
          <w:numId w:val="10"/>
        </w:numPr>
        <w:tabs>
          <w:tab w:val="left" w:pos="284"/>
        </w:tabs>
        <w:spacing w:before="0"/>
        <w:rPr>
          <w:rFonts w:ascii="Arial" w:hAnsi="Arial" w:cs="Arial"/>
          <w:sz w:val="22"/>
          <w:szCs w:val="22"/>
        </w:rPr>
      </w:pPr>
      <w:r w:rsidRPr="00936B10">
        <w:rPr>
          <w:rFonts w:ascii="Arial" w:hAnsi="Arial" w:cs="Arial"/>
          <w:color w:val="auto"/>
          <w:sz w:val="22"/>
          <w:szCs w:val="22"/>
        </w:rPr>
        <w:t xml:space="preserve"> </w:t>
      </w:r>
      <w:r w:rsidR="00D94C73" w:rsidRPr="00936B10">
        <w:rPr>
          <w:rFonts w:ascii="Arial" w:hAnsi="Arial" w:cs="Arial"/>
          <w:color w:val="auto"/>
          <w:sz w:val="22"/>
          <w:szCs w:val="22"/>
        </w:rPr>
        <w:t xml:space="preserve">Do doby vyčíslení oprávněných nároků smluvních stran a do doby dohody </w:t>
      </w:r>
      <w:r w:rsidR="004F2716" w:rsidRPr="00936B10">
        <w:rPr>
          <w:rFonts w:ascii="Arial" w:hAnsi="Arial" w:cs="Arial"/>
          <w:color w:val="auto"/>
          <w:sz w:val="22"/>
          <w:szCs w:val="22"/>
        </w:rPr>
        <w:t>o</w:t>
      </w:r>
      <w:r w:rsidR="004F2716">
        <w:rPr>
          <w:rFonts w:ascii="Arial" w:hAnsi="Arial" w:cs="Arial"/>
          <w:color w:val="auto"/>
          <w:sz w:val="22"/>
          <w:szCs w:val="22"/>
        </w:rPr>
        <w:t> </w:t>
      </w:r>
      <w:r w:rsidR="00D94C73" w:rsidRPr="00936B10">
        <w:rPr>
          <w:rFonts w:ascii="Arial" w:hAnsi="Arial" w:cs="Arial"/>
          <w:color w:val="auto"/>
          <w:sz w:val="22"/>
          <w:szCs w:val="22"/>
        </w:rPr>
        <w:t xml:space="preserve">vzájemném vyrovnání těchto nároků, je objednatel oprávněn zadržet veškeré fakturované a splatné platby zhotoviteli. </w:t>
      </w:r>
    </w:p>
    <w:p w14:paraId="208C9C38" w14:textId="77777777" w:rsidR="00627017" w:rsidRDefault="00627017" w:rsidP="00627017">
      <w:pPr>
        <w:pStyle w:val="Odstavecseseznamem"/>
        <w:rPr>
          <w:rFonts w:ascii="Arial" w:hAnsi="Arial" w:cs="Arial"/>
          <w:sz w:val="22"/>
          <w:szCs w:val="22"/>
        </w:rPr>
      </w:pPr>
    </w:p>
    <w:p w14:paraId="07B30C39" w14:textId="7C62173C" w:rsidR="008B7786" w:rsidRDefault="008B7786" w:rsidP="00886837">
      <w:pPr>
        <w:pStyle w:val="11"/>
        <w:numPr>
          <w:ilvl w:val="0"/>
          <w:numId w:val="10"/>
        </w:numPr>
        <w:spacing w:before="0"/>
        <w:rPr>
          <w:rFonts w:ascii="Arial" w:hAnsi="Arial" w:cs="Arial"/>
          <w:sz w:val="22"/>
          <w:szCs w:val="22"/>
        </w:rPr>
      </w:pPr>
      <w:r w:rsidRPr="00936B10">
        <w:rPr>
          <w:rFonts w:ascii="Arial" w:hAnsi="Arial" w:cs="Arial"/>
          <w:sz w:val="22"/>
          <w:szCs w:val="22"/>
        </w:rPr>
        <w:t xml:space="preserve">Nejpozději do ukončení účinnosti </w:t>
      </w:r>
      <w:r w:rsidR="00375C18">
        <w:rPr>
          <w:rFonts w:ascii="Arial" w:hAnsi="Arial" w:cs="Arial"/>
          <w:sz w:val="22"/>
          <w:szCs w:val="22"/>
        </w:rPr>
        <w:t>Dohody</w:t>
      </w:r>
      <w:r w:rsidRPr="00936B10">
        <w:rPr>
          <w:rFonts w:ascii="Arial" w:hAnsi="Arial" w:cs="Arial"/>
          <w:sz w:val="22"/>
          <w:szCs w:val="22"/>
        </w:rPr>
        <w:t xml:space="preserve"> je objednatel oprávněn odeslat </w:t>
      </w:r>
      <w:r w:rsidR="00326F49">
        <w:rPr>
          <w:rFonts w:ascii="Arial" w:hAnsi="Arial" w:cs="Arial"/>
          <w:sz w:val="22"/>
          <w:szCs w:val="22"/>
        </w:rPr>
        <w:t>O</w:t>
      </w:r>
      <w:r w:rsidR="00326F49" w:rsidRPr="00936B10">
        <w:rPr>
          <w:rFonts w:ascii="Arial" w:hAnsi="Arial" w:cs="Arial"/>
          <w:sz w:val="22"/>
          <w:szCs w:val="22"/>
        </w:rPr>
        <w:t xml:space="preserve">bjednávku </w:t>
      </w:r>
      <w:r w:rsidRPr="00936B10">
        <w:rPr>
          <w:rFonts w:ascii="Arial" w:hAnsi="Arial" w:cs="Arial"/>
          <w:sz w:val="22"/>
          <w:szCs w:val="22"/>
        </w:rPr>
        <w:t>dle čl. III.</w:t>
      </w:r>
      <w:r w:rsidR="00326F49">
        <w:rPr>
          <w:rFonts w:ascii="Arial" w:hAnsi="Arial" w:cs="Arial"/>
          <w:sz w:val="22"/>
          <w:szCs w:val="22"/>
        </w:rPr>
        <w:t xml:space="preserve"> Dohody</w:t>
      </w:r>
      <w:r w:rsidRPr="00936B10">
        <w:rPr>
          <w:rFonts w:ascii="Arial" w:hAnsi="Arial" w:cs="Arial"/>
          <w:sz w:val="22"/>
          <w:szCs w:val="22"/>
        </w:rPr>
        <w:t xml:space="preserve"> </w:t>
      </w:r>
      <w:r w:rsidR="00A261EE" w:rsidRPr="00936B10">
        <w:rPr>
          <w:rFonts w:ascii="Arial" w:hAnsi="Arial" w:cs="Arial"/>
          <w:sz w:val="22"/>
          <w:szCs w:val="22"/>
        </w:rPr>
        <w:t>a</w:t>
      </w:r>
      <w:r w:rsidRPr="00936B10">
        <w:rPr>
          <w:rFonts w:ascii="Arial" w:hAnsi="Arial" w:cs="Arial"/>
          <w:sz w:val="22"/>
          <w:szCs w:val="22"/>
        </w:rPr>
        <w:t xml:space="preserve"> zahájit tak proces uzavření Prováděcí smlouvy. Ustanovení </w:t>
      </w:r>
      <w:r w:rsidR="00CC55F1">
        <w:rPr>
          <w:rFonts w:ascii="Arial" w:hAnsi="Arial" w:cs="Arial"/>
          <w:sz w:val="22"/>
          <w:szCs w:val="22"/>
        </w:rPr>
        <w:t>Dohody</w:t>
      </w:r>
      <w:r w:rsidR="00CC55F1" w:rsidRPr="00936B10">
        <w:rPr>
          <w:rFonts w:ascii="Arial" w:hAnsi="Arial" w:cs="Arial"/>
          <w:sz w:val="22"/>
          <w:szCs w:val="22"/>
        </w:rPr>
        <w:t xml:space="preserve"> </w:t>
      </w:r>
      <w:r w:rsidRPr="00936B10">
        <w:rPr>
          <w:rFonts w:ascii="Arial" w:hAnsi="Arial" w:cs="Arial"/>
          <w:sz w:val="22"/>
          <w:szCs w:val="22"/>
        </w:rPr>
        <w:t xml:space="preserve">na základě dílčí </w:t>
      </w:r>
      <w:r w:rsidR="00326F49">
        <w:rPr>
          <w:rFonts w:ascii="Arial" w:hAnsi="Arial" w:cs="Arial"/>
          <w:sz w:val="22"/>
          <w:szCs w:val="22"/>
        </w:rPr>
        <w:t>O</w:t>
      </w:r>
      <w:r w:rsidR="00326F49" w:rsidRPr="00936B10">
        <w:rPr>
          <w:rFonts w:ascii="Arial" w:hAnsi="Arial" w:cs="Arial"/>
          <w:sz w:val="22"/>
          <w:szCs w:val="22"/>
        </w:rPr>
        <w:t xml:space="preserve">bjednávky </w:t>
      </w:r>
      <w:r w:rsidRPr="00936B10">
        <w:rPr>
          <w:rFonts w:ascii="Arial" w:hAnsi="Arial" w:cs="Arial"/>
          <w:sz w:val="22"/>
          <w:szCs w:val="22"/>
        </w:rPr>
        <w:t>zůstávají v nezbytném rozsahu v platnosti bez ohledu na to, že ve zbylém rozsahu</w:t>
      </w:r>
      <w:r w:rsidR="00AB0D15">
        <w:rPr>
          <w:rFonts w:ascii="Arial" w:hAnsi="Arial" w:cs="Arial"/>
          <w:sz w:val="22"/>
          <w:szCs w:val="22"/>
        </w:rPr>
        <w:t xml:space="preserve"> </w:t>
      </w:r>
      <w:r w:rsidR="00CC55F1">
        <w:rPr>
          <w:rFonts w:ascii="Arial" w:hAnsi="Arial" w:cs="Arial"/>
          <w:sz w:val="22"/>
          <w:szCs w:val="22"/>
        </w:rPr>
        <w:t>Dohoda</w:t>
      </w:r>
      <w:r w:rsidR="00CC55F1" w:rsidRPr="00936B10">
        <w:rPr>
          <w:rFonts w:ascii="Arial" w:hAnsi="Arial" w:cs="Arial"/>
          <w:sz w:val="22"/>
          <w:szCs w:val="22"/>
        </w:rPr>
        <w:t xml:space="preserve"> </w:t>
      </w:r>
      <w:r w:rsidRPr="00936B10">
        <w:rPr>
          <w:rFonts w:ascii="Arial" w:hAnsi="Arial" w:cs="Arial"/>
          <w:sz w:val="22"/>
          <w:szCs w:val="22"/>
        </w:rPr>
        <w:t xml:space="preserve">své účinnosti již pozbyla. </w:t>
      </w:r>
    </w:p>
    <w:p w14:paraId="132D18D8" w14:textId="77777777" w:rsidR="002826A5" w:rsidRPr="00936B10" w:rsidRDefault="002826A5" w:rsidP="002826A5">
      <w:pPr>
        <w:pStyle w:val="11"/>
        <w:spacing w:before="0"/>
        <w:ind w:left="360" w:firstLine="0"/>
        <w:rPr>
          <w:rFonts w:ascii="Arial" w:hAnsi="Arial" w:cs="Arial"/>
          <w:sz w:val="22"/>
          <w:szCs w:val="22"/>
        </w:rPr>
      </w:pPr>
    </w:p>
    <w:p w14:paraId="7AE8AE69" w14:textId="72CE65F8" w:rsidR="008B7786" w:rsidRDefault="008B7786" w:rsidP="00886837">
      <w:pPr>
        <w:pStyle w:val="11"/>
        <w:numPr>
          <w:ilvl w:val="0"/>
          <w:numId w:val="10"/>
        </w:numPr>
        <w:spacing w:before="0"/>
        <w:rPr>
          <w:rFonts w:ascii="Arial" w:hAnsi="Arial" w:cs="Arial"/>
          <w:sz w:val="22"/>
          <w:szCs w:val="22"/>
        </w:rPr>
      </w:pPr>
      <w:r w:rsidRPr="00936B10">
        <w:rPr>
          <w:rFonts w:ascii="Arial" w:hAnsi="Arial" w:cs="Arial"/>
          <w:sz w:val="22"/>
          <w:szCs w:val="22"/>
        </w:rPr>
        <w:t>Předčasně ukončit účinnost této</w:t>
      </w:r>
      <w:r w:rsidR="00AB0D15">
        <w:rPr>
          <w:rFonts w:ascii="Arial" w:hAnsi="Arial" w:cs="Arial"/>
          <w:sz w:val="22"/>
          <w:szCs w:val="22"/>
        </w:rPr>
        <w:t xml:space="preserve"> </w:t>
      </w:r>
      <w:r w:rsidR="00375C18">
        <w:rPr>
          <w:rFonts w:ascii="Arial" w:hAnsi="Arial" w:cs="Arial"/>
          <w:sz w:val="22"/>
          <w:szCs w:val="22"/>
        </w:rPr>
        <w:t>Dohody</w:t>
      </w:r>
      <w:r w:rsidRPr="00936B10">
        <w:rPr>
          <w:rFonts w:ascii="Arial" w:hAnsi="Arial" w:cs="Arial"/>
          <w:sz w:val="22"/>
          <w:szCs w:val="22"/>
        </w:rPr>
        <w:t xml:space="preserve"> lze písemnou dohodou všech smluvních stran. Předčasně ukončit účinnost této</w:t>
      </w:r>
      <w:r w:rsidR="00E63A6E">
        <w:rPr>
          <w:rFonts w:ascii="Arial" w:hAnsi="Arial" w:cs="Arial"/>
          <w:sz w:val="22"/>
          <w:szCs w:val="22"/>
        </w:rPr>
        <w:t xml:space="preserve"> Dohody</w:t>
      </w:r>
      <w:r w:rsidRPr="00936B10">
        <w:rPr>
          <w:rFonts w:ascii="Arial" w:hAnsi="Arial" w:cs="Arial"/>
          <w:sz w:val="22"/>
          <w:szCs w:val="22"/>
        </w:rPr>
        <w:t xml:space="preserve"> lze i písemnou dohodou mezi objednatelem </w:t>
      </w:r>
      <w:r w:rsidR="004F2716" w:rsidRPr="00936B10">
        <w:rPr>
          <w:rFonts w:ascii="Arial" w:hAnsi="Arial" w:cs="Arial"/>
          <w:sz w:val="22"/>
          <w:szCs w:val="22"/>
        </w:rPr>
        <w:t>a</w:t>
      </w:r>
      <w:r w:rsidR="004F2716">
        <w:rPr>
          <w:rFonts w:ascii="Arial" w:hAnsi="Arial" w:cs="Arial"/>
          <w:sz w:val="22"/>
          <w:szCs w:val="22"/>
        </w:rPr>
        <w:t> </w:t>
      </w:r>
      <w:r w:rsidRPr="00936B10">
        <w:rPr>
          <w:rFonts w:ascii="Arial" w:hAnsi="Arial" w:cs="Arial"/>
          <w:sz w:val="22"/>
          <w:szCs w:val="22"/>
        </w:rPr>
        <w:t>určitým zhotovitelem s tím, že účinnost této</w:t>
      </w:r>
      <w:r w:rsidR="00375C18">
        <w:rPr>
          <w:rFonts w:ascii="Arial" w:hAnsi="Arial" w:cs="Arial"/>
          <w:sz w:val="22"/>
          <w:szCs w:val="22"/>
        </w:rPr>
        <w:t xml:space="preserve"> Dohody</w:t>
      </w:r>
      <w:r w:rsidRPr="00936B10">
        <w:rPr>
          <w:rFonts w:ascii="Arial" w:hAnsi="Arial" w:cs="Arial"/>
          <w:sz w:val="22"/>
          <w:szCs w:val="22"/>
        </w:rPr>
        <w:t xml:space="preserve"> se v takovém případě ukončuje pouze ve vztahu mezi objednatelem a tímto zhotovitelem.</w:t>
      </w:r>
    </w:p>
    <w:p w14:paraId="2F55DBCA" w14:textId="77777777" w:rsidR="002826A5" w:rsidRDefault="002826A5" w:rsidP="002826A5">
      <w:pPr>
        <w:pStyle w:val="Odstavecseseznamem"/>
        <w:rPr>
          <w:rFonts w:ascii="Arial" w:hAnsi="Arial" w:cs="Arial"/>
          <w:sz w:val="22"/>
          <w:szCs w:val="22"/>
        </w:rPr>
      </w:pPr>
    </w:p>
    <w:p w14:paraId="4B77EBD4" w14:textId="3F8DA2AF" w:rsidR="008B7786" w:rsidRDefault="008B7786" w:rsidP="00886837">
      <w:pPr>
        <w:pStyle w:val="11"/>
        <w:numPr>
          <w:ilvl w:val="0"/>
          <w:numId w:val="10"/>
        </w:numPr>
        <w:spacing w:before="0"/>
        <w:rPr>
          <w:rFonts w:ascii="Arial" w:hAnsi="Arial" w:cs="Arial"/>
          <w:sz w:val="22"/>
          <w:szCs w:val="22"/>
        </w:rPr>
      </w:pPr>
      <w:r w:rsidRPr="00936B10">
        <w:rPr>
          <w:rFonts w:ascii="Arial" w:hAnsi="Arial" w:cs="Arial"/>
          <w:sz w:val="22"/>
          <w:szCs w:val="22"/>
        </w:rPr>
        <w:t xml:space="preserve">Pokud objednatel nestanoví jinak, není ukončením účinnosti </w:t>
      </w:r>
      <w:r w:rsidR="00375C18">
        <w:rPr>
          <w:rFonts w:ascii="Arial" w:hAnsi="Arial" w:cs="Arial"/>
          <w:sz w:val="22"/>
          <w:szCs w:val="22"/>
        </w:rPr>
        <w:t>Dohody</w:t>
      </w:r>
      <w:r w:rsidRPr="00936B10">
        <w:rPr>
          <w:rFonts w:ascii="Arial" w:hAnsi="Arial" w:cs="Arial"/>
          <w:sz w:val="22"/>
          <w:szCs w:val="22"/>
        </w:rPr>
        <w:t xml:space="preserve"> dotčena účinnost dílčích </w:t>
      </w:r>
      <w:r w:rsidR="00326F49">
        <w:rPr>
          <w:rFonts w:ascii="Arial" w:hAnsi="Arial" w:cs="Arial"/>
          <w:sz w:val="22"/>
          <w:szCs w:val="22"/>
        </w:rPr>
        <w:t>O</w:t>
      </w:r>
      <w:r w:rsidR="00326F49" w:rsidRPr="00936B10">
        <w:rPr>
          <w:rFonts w:ascii="Arial" w:hAnsi="Arial" w:cs="Arial"/>
          <w:sz w:val="22"/>
          <w:szCs w:val="22"/>
        </w:rPr>
        <w:t>bjednávek</w:t>
      </w:r>
      <w:r w:rsidRPr="00936B10">
        <w:rPr>
          <w:rFonts w:ascii="Arial" w:hAnsi="Arial" w:cs="Arial"/>
          <w:sz w:val="22"/>
          <w:szCs w:val="22"/>
        </w:rPr>
        <w:t xml:space="preserve">, které byly zaslány dříve, než účinnost </w:t>
      </w:r>
      <w:r w:rsidR="00375C18">
        <w:rPr>
          <w:rFonts w:ascii="Arial" w:hAnsi="Arial" w:cs="Arial"/>
          <w:sz w:val="22"/>
          <w:szCs w:val="22"/>
        </w:rPr>
        <w:t>Dohody</w:t>
      </w:r>
      <w:r w:rsidRPr="00936B10">
        <w:rPr>
          <w:rFonts w:ascii="Arial" w:hAnsi="Arial" w:cs="Arial"/>
          <w:sz w:val="22"/>
          <w:szCs w:val="22"/>
        </w:rPr>
        <w:t xml:space="preserve"> skončila. Plnění takových dílčích </w:t>
      </w:r>
      <w:r w:rsidR="00326F49">
        <w:rPr>
          <w:rFonts w:ascii="Arial" w:hAnsi="Arial" w:cs="Arial"/>
          <w:sz w:val="22"/>
          <w:szCs w:val="22"/>
        </w:rPr>
        <w:t>O</w:t>
      </w:r>
      <w:r w:rsidR="00326F49" w:rsidRPr="00936B10">
        <w:rPr>
          <w:rFonts w:ascii="Arial" w:hAnsi="Arial" w:cs="Arial"/>
          <w:sz w:val="22"/>
          <w:szCs w:val="22"/>
        </w:rPr>
        <w:t xml:space="preserve">bjednávek </w:t>
      </w:r>
      <w:r w:rsidRPr="00936B10">
        <w:rPr>
          <w:rFonts w:ascii="Arial" w:hAnsi="Arial" w:cs="Arial"/>
          <w:sz w:val="22"/>
          <w:szCs w:val="22"/>
        </w:rPr>
        <w:t xml:space="preserve">se dokončí v souladu s jejich obsahem a v souladu s ustanoveními </w:t>
      </w:r>
      <w:r w:rsidR="00375C18">
        <w:rPr>
          <w:rFonts w:ascii="Arial" w:hAnsi="Arial" w:cs="Arial"/>
          <w:sz w:val="22"/>
          <w:szCs w:val="22"/>
        </w:rPr>
        <w:t>Dohody</w:t>
      </w:r>
      <w:r w:rsidRPr="00936B10">
        <w:rPr>
          <w:rFonts w:ascii="Arial" w:hAnsi="Arial" w:cs="Arial"/>
          <w:sz w:val="22"/>
          <w:szCs w:val="22"/>
        </w:rPr>
        <w:t xml:space="preserve">, která se mají na tyto dílčí </w:t>
      </w:r>
      <w:r w:rsidR="00326F49">
        <w:rPr>
          <w:rFonts w:ascii="Arial" w:hAnsi="Arial" w:cs="Arial"/>
          <w:sz w:val="22"/>
          <w:szCs w:val="22"/>
        </w:rPr>
        <w:t>O</w:t>
      </w:r>
      <w:r w:rsidR="00326F49" w:rsidRPr="00936B10">
        <w:rPr>
          <w:rFonts w:ascii="Arial" w:hAnsi="Arial" w:cs="Arial"/>
          <w:sz w:val="22"/>
          <w:szCs w:val="22"/>
        </w:rPr>
        <w:t xml:space="preserve">bjednávky </w:t>
      </w:r>
      <w:r w:rsidRPr="00936B10">
        <w:rPr>
          <w:rFonts w:ascii="Arial" w:hAnsi="Arial" w:cs="Arial"/>
          <w:sz w:val="22"/>
          <w:szCs w:val="22"/>
        </w:rPr>
        <w:t xml:space="preserve">použít. Tím není dotčeno právo objednatele při odstoupení od </w:t>
      </w:r>
      <w:r w:rsidR="00375C18">
        <w:rPr>
          <w:rFonts w:ascii="Arial" w:hAnsi="Arial" w:cs="Arial"/>
          <w:sz w:val="22"/>
          <w:szCs w:val="22"/>
        </w:rPr>
        <w:t>Dohody</w:t>
      </w:r>
      <w:r w:rsidRPr="00936B10">
        <w:rPr>
          <w:rFonts w:ascii="Arial" w:hAnsi="Arial" w:cs="Arial"/>
          <w:sz w:val="22"/>
          <w:szCs w:val="22"/>
        </w:rPr>
        <w:t xml:space="preserve"> odstoupit také od dílčích </w:t>
      </w:r>
      <w:r w:rsidR="00326F49">
        <w:rPr>
          <w:rFonts w:ascii="Arial" w:hAnsi="Arial" w:cs="Arial"/>
          <w:sz w:val="22"/>
          <w:szCs w:val="22"/>
        </w:rPr>
        <w:t>O</w:t>
      </w:r>
      <w:r w:rsidR="00326F49" w:rsidRPr="00936B10">
        <w:rPr>
          <w:rFonts w:ascii="Arial" w:hAnsi="Arial" w:cs="Arial"/>
          <w:sz w:val="22"/>
          <w:szCs w:val="22"/>
        </w:rPr>
        <w:t>bjednávek</w:t>
      </w:r>
      <w:r w:rsidRPr="00936B10">
        <w:rPr>
          <w:rFonts w:ascii="Arial" w:hAnsi="Arial" w:cs="Arial"/>
          <w:sz w:val="22"/>
          <w:szCs w:val="22"/>
        </w:rPr>
        <w:t>.</w:t>
      </w:r>
    </w:p>
    <w:p w14:paraId="3415A239" w14:textId="77777777" w:rsidR="002826A5" w:rsidRDefault="002826A5" w:rsidP="002826A5">
      <w:pPr>
        <w:pStyle w:val="Odstavecseseznamem"/>
        <w:rPr>
          <w:rFonts w:ascii="Arial" w:hAnsi="Arial" w:cs="Arial"/>
          <w:sz w:val="22"/>
          <w:szCs w:val="22"/>
        </w:rPr>
      </w:pPr>
    </w:p>
    <w:p w14:paraId="3BF67014" w14:textId="6D9AA480" w:rsidR="00682FD9" w:rsidRPr="00936B10" w:rsidRDefault="00682FD9" w:rsidP="00886837">
      <w:pPr>
        <w:pStyle w:val="11"/>
        <w:numPr>
          <w:ilvl w:val="0"/>
          <w:numId w:val="10"/>
        </w:numPr>
        <w:spacing w:before="0"/>
        <w:rPr>
          <w:rFonts w:ascii="Arial" w:hAnsi="Arial" w:cs="Arial"/>
          <w:sz w:val="22"/>
          <w:szCs w:val="22"/>
        </w:rPr>
      </w:pPr>
      <w:r w:rsidRPr="00936B10">
        <w:rPr>
          <w:rFonts w:ascii="Arial" w:hAnsi="Arial" w:cs="Arial"/>
          <w:sz w:val="22"/>
          <w:szCs w:val="22"/>
        </w:rPr>
        <w:t xml:space="preserve">Účinnost této </w:t>
      </w:r>
      <w:r w:rsidR="004F2716">
        <w:rPr>
          <w:rFonts w:ascii="Arial" w:hAnsi="Arial" w:cs="Arial"/>
          <w:sz w:val="22"/>
          <w:szCs w:val="22"/>
        </w:rPr>
        <w:t>Dohody</w:t>
      </w:r>
      <w:r w:rsidR="004F2716" w:rsidRPr="00936B10">
        <w:rPr>
          <w:rFonts w:ascii="Arial" w:hAnsi="Arial" w:cs="Arial"/>
          <w:sz w:val="22"/>
          <w:szCs w:val="22"/>
        </w:rPr>
        <w:t xml:space="preserve"> </w:t>
      </w:r>
      <w:r w:rsidR="004F2716">
        <w:rPr>
          <w:rFonts w:ascii="Arial" w:hAnsi="Arial" w:cs="Arial"/>
          <w:sz w:val="22"/>
          <w:szCs w:val="22"/>
        </w:rPr>
        <w:t>lze ukončit</w:t>
      </w:r>
      <w:r w:rsidRPr="00936B10">
        <w:rPr>
          <w:rFonts w:ascii="Arial" w:hAnsi="Arial" w:cs="Arial"/>
          <w:sz w:val="22"/>
          <w:szCs w:val="22"/>
        </w:rPr>
        <w:t xml:space="preserve"> ve všech případech, kdy počet zhotovitelů bude menší jak </w:t>
      </w:r>
      <w:r w:rsidR="007509FF">
        <w:rPr>
          <w:rFonts w:ascii="Arial" w:hAnsi="Arial" w:cs="Arial"/>
          <w:sz w:val="22"/>
          <w:szCs w:val="22"/>
        </w:rPr>
        <w:t>3</w:t>
      </w:r>
      <w:r w:rsidRPr="00936B10">
        <w:rPr>
          <w:rFonts w:ascii="Arial" w:hAnsi="Arial" w:cs="Arial"/>
          <w:sz w:val="22"/>
          <w:szCs w:val="22"/>
        </w:rPr>
        <w:t>.</w:t>
      </w:r>
    </w:p>
    <w:p w14:paraId="29AAAC5A" w14:textId="5EE17767" w:rsidR="00D94C73" w:rsidRDefault="00D94C73" w:rsidP="00936B10">
      <w:pPr>
        <w:pStyle w:val="11"/>
        <w:tabs>
          <w:tab w:val="left" w:pos="284"/>
        </w:tabs>
        <w:spacing w:before="0"/>
        <w:ind w:left="0" w:firstLine="0"/>
        <w:rPr>
          <w:rFonts w:ascii="Arial" w:hAnsi="Arial" w:cs="Arial"/>
          <w:sz w:val="22"/>
          <w:szCs w:val="22"/>
        </w:rPr>
      </w:pPr>
    </w:p>
    <w:p w14:paraId="674641EE" w14:textId="77777777" w:rsidR="006A08F1" w:rsidRPr="00936B10" w:rsidRDefault="006A08F1" w:rsidP="006A08F1">
      <w:pPr>
        <w:jc w:val="center"/>
        <w:rPr>
          <w:rFonts w:ascii="Arial" w:hAnsi="Arial" w:cs="Arial"/>
          <w:b/>
          <w:bCs/>
          <w:snapToGrid w:val="0"/>
          <w:sz w:val="22"/>
          <w:szCs w:val="22"/>
        </w:rPr>
      </w:pPr>
      <w:r w:rsidRPr="003A3355">
        <w:rPr>
          <w:rFonts w:ascii="Arial" w:hAnsi="Arial" w:cs="Arial"/>
          <w:b/>
          <w:bCs/>
          <w:snapToGrid w:val="0"/>
          <w:sz w:val="22"/>
          <w:szCs w:val="22"/>
        </w:rPr>
        <w:t>Čl. IX.</w:t>
      </w:r>
    </w:p>
    <w:p w14:paraId="0D5C3755" w14:textId="77777777" w:rsidR="006A08F1" w:rsidRPr="00B72840" w:rsidRDefault="006A08F1" w:rsidP="006A08F1">
      <w:pPr>
        <w:pStyle w:val="11"/>
        <w:tabs>
          <w:tab w:val="left" w:pos="284"/>
        </w:tabs>
        <w:jc w:val="center"/>
        <w:rPr>
          <w:rFonts w:ascii="Arial" w:hAnsi="Arial" w:cs="Arial"/>
          <w:b/>
          <w:sz w:val="22"/>
          <w:szCs w:val="22"/>
        </w:rPr>
      </w:pPr>
      <w:r w:rsidRPr="00B72840">
        <w:rPr>
          <w:rFonts w:ascii="Arial" w:hAnsi="Arial" w:cs="Arial"/>
          <w:b/>
          <w:sz w:val="22"/>
          <w:szCs w:val="22"/>
        </w:rPr>
        <w:t>Nakládání se znaleckými posudky</w:t>
      </w:r>
    </w:p>
    <w:p w14:paraId="25C372A0" w14:textId="7BD8E331" w:rsidR="006A08F1" w:rsidRPr="008845AF" w:rsidRDefault="006A08F1" w:rsidP="0048256C">
      <w:pPr>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cenovými údaji řádně seznámil, uvedením čísla </w:t>
      </w:r>
      <w:r w:rsidR="004F2716">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w:t>
      </w:r>
      <w:r w:rsidR="00627017" w:rsidRPr="00B72840">
        <w:rPr>
          <w:rFonts w:ascii="Arial" w:hAnsi="Arial" w:cs="Arial"/>
          <w:sz w:val="22"/>
          <w:szCs w:val="22"/>
        </w:rPr>
        <w:t xml:space="preserve"> </w:t>
      </w:r>
      <w:r w:rsidRPr="00B72840">
        <w:rPr>
          <w:rFonts w:ascii="Arial" w:hAnsi="Arial" w:cs="Arial"/>
          <w:sz w:val="22"/>
          <w:szCs w:val="22"/>
        </w:rPr>
        <w:t>smluv.</w:t>
      </w:r>
    </w:p>
    <w:p w14:paraId="6AFF8FC6" w14:textId="58BED340" w:rsidR="006A08F1" w:rsidRDefault="006A08F1" w:rsidP="00936B10">
      <w:pPr>
        <w:pStyle w:val="11"/>
        <w:tabs>
          <w:tab w:val="left" w:pos="284"/>
        </w:tabs>
        <w:spacing w:before="0"/>
        <w:ind w:left="0" w:firstLine="0"/>
        <w:rPr>
          <w:rFonts w:ascii="Arial" w:hAnsi="Arial" w:cs="Arial"/>
          <w:sz w:val="22"/>
          <w:szCs w:val="22"/>
        </w:rPr>
      </w:pPr>
    </w:p>
    <w:p w14:paraId="6835B574" w14:textId="77777777" w:rsidR="006A08F1" w:rsidRPr="00B72840" w:rsidRDefault="006A08F1" w:rsidP="006A08F1">
      <w:pPr>
        <w:jc w:val="center"/>
        <w:rPr>
          <w:rFonts w:ascii="Arial" w:hAnsi="Arial" w:cs="Arial"/>
          <w:b/>
          <w:bCs/>
          <w:snapToGrid w:val="0"/>
          <w:sz w:val="22"/>
          <w:szCs w:val="22"/>
        </w:rPr>
      </w:pPr>
      <w:r w:rsidRPr="00B72840">
        <w:rPr>
          <w:rFonts w:ascii="Arial" w:hAnsi="Arial" w:cs="Arial"/>
          <w:b/>
          <w:bCs/>
          <w:snapToGrid w:val="0"/>
          <w:sz w:val="22"/>
          <w:szCs w:val="22"/>
        </w:rPr>
        <w:t>Čl. X.</w:t>
      </w:r>
    </w:p>
    <w:p w14:paraId="77CA0330" w14:textId="77777777" w:rsidR="006A08F1" w:rsidRPr="00B72840" w:rsidRDefault="006A08F1" w:rsidP="006A08F1">
      <w:pPr>
        <w:jc w:val="center"/>
        <w:rPr>
          <w:rFonts w:ascii="Arial" w:eastAsia="Calibri" w:hAnsi="Arial" w:cs="Arial"/>
          <w:b/>
          <w:bCs/>
          <w:sz w:val="22"/>
          <w:szCs w:val="22"/>
          <w:lang w:eastAsia="en-US"/>
        </w:rPr>
      </w:pPr>
      <w:r w:rsidRPr="00B72840">
        <w:rPr>
          <w:rFonts w:ascii="Arial" w:eastAsia="Calibri" w:hAnsi="Arial" w:cs="Arial"/>
          <w:b/>
          <w:bCs/>
          <w:sz w:val="22"/>
          <w:szCs w:val="22"/>
          <w:lang w:eastAsia="en-US"/>
        </w:rPr>
        <w:t>Zpracování osobních údajů</w:t>
      </w:r>
    </w:p>
    <w:p w14:paraId="38ABCF53" w14:textId="47E17040" w:rsidR="00854A33" w:rsidRPr="00C93893" w:rsidRDefault="00854A33" w:rsidP="00854A33">
      <w:pPr>
        <w:jc w:val="both"/>
        <w:rPr>
          <w:rFonts w:ascii="Arial" w:eastAsia="Calibri" w:hAnsi="Arial" w:cs="Arial"/>
          <w:sz w:val="22"/>
          <w:szCs w:val="22"/>
          <w:lang w:eastAsia="en-US"/>
        </w:rPr>
      </w:pPr>
      <w:r w:rsidRPr="00C93893">
        <w:rPr>
          <w:rFonts w:ascii="Arial" w:eastAsia="Calibri" w:hAnsi="Arial" w:cs="Arial"/>
          <w:sz w:val="22"/>
          <w:szCs w:val="22"/>
          <w:lang w:eastAsia="en-US"/>
        </w:rPr>
        <w:t xml:space="preserve">V souvislosti s realizací práv a povinností vyplývajících z této </w:t>
      </w:r>
      <w:r w:rsidR="004F2716">
        <w:rPr>
          <w:rFonts w:ascii="Arial" w:eastAsia="Calibri" w:hAnsi="Arial" w:cs="Arial"/>
          <w:sz w:val="22"/>
          <w:szCs w:val="22"/>
          <w:lang w:eastAsia="en-US"/>
        </w:rPr>
        <w:t>Dohody</w:t>
      </w:r>
      <w:r w:rsidR="004F2716" w:rsidRPr="00C93893">
        <w:rPr>
          <w:rFonts w:ascii="Arial" w:eastAsia="Calibri" w:hAnsi="Arial" w:cs="Arial"/>
          <w:sz w:val="22"/>
          <w:szCs w:val="22"/>
          <w:lang w:eastAsia="en-US"/>
        </w:rPr>
        <w:t xml:space="preserve"> </w:t>
      </w:r>
      <w:r w:rsidRPr="00C93893">
        <w:rPr>
          <w:rFonts w:ascii="Arial" w:eastAsia="Calibri" w:hAnsi="Arial" w:cs="Arial"/>
          <w:sz w:val="22"/>
          <w:szCs w:val="22"/>
          <w:lang w:eastAsia="en-US"/>
        </w:rPr>
        <w:t xml:space="preserve">bude mít </w:t>
      </w:r>
      <w:r>
        <w:rPr>
          <w:rFonts w:ascii="Arial" w:eastAsia="Calibri" w:hAnsi="Arial" w:cs="Arial"/>
          <w:sz w:val="22"/>
          <w:szCs w:val="22"/>
          <w:lang w:eastAsia="en-US"/>
        </w:rPr>
        <w:t>Z</w:t>
      </w:r>
      <w:r w:rsidRPr="00C93893">
        <w:rPr>
          <w:rFonts w:ascii="Arial" w:eastAsia="Calibri" w:hAnsi="Arial" w:cs="Arial"/>
          <w:sz w:val="22"/>
          <w:szCs w:val="22"/>
          <w:lang w:eastAsia="en-US"/>
        </w:rPr>
        <w:t>hotovitel přístup k informacím Státního pozemkového úřadu, které jsou nezbytné</w:t>
      </w:r>
      <w:r w:rsidR="004F2716">
        <w:rPr>
          <w:rFonts w:ascii="Arial" w:eastAsia="Calibri" w:hAnsi="Arial" w:cs="Arial"/>
          <w:sz w:val="22"/>
          <w:szCs w:val="22"/>
          <w:lang w:eastAsia="en-US"/>
        </w:rPr>
        <w:t> </w:t>
      </w:r>
      <w:r w:rsidR="004F2716" w:rsidRPr="00C93893">
        <w:rPr>
          <w:rFonts w:ascii="Arial" w:eastAsia="Calibri" w:hAnsi="Arial" w:cs="Arial"/>
          <w:sz w:val="22"/>
          <w:szCs w:val="22"/>
          <w:lang w:eastAsia="en-US"/>
        </w:rPr>
        <w:t>k</w:t>
      </w:r>
      <w:r w:rsidR="004F2716">
        <w:rPr>
          <w:rFonts w:ascii="Arial" w:eastAsia="Calibri" w:hAnsi="Arial" w:cs="Arial"/>
          <w:sz w:val="22"/>
          <w:szCs w:val="22"/>
          <w:lang w:eastAsia="en-US"/>
        </w:rPr>
        <w:t> </w:t>
      </w:r>
      <w:r w:rsidRPr="00C93893">
        <w:rPr>
          <w:rFonts w:ascii="Arial" w:eastAsia="Calibri" w:hAnsi="Arial" w:cs="Arial"/>
          <w:sz w:val="22"/>
          <w:szCs w:val="22"/>
          <w:lang w:eastAsia="en-US"/>
        </w:rPr>
        <w:t xml:space="preserve">plnění </w:t>
      </w:r>
      <w:r w:rsidR="004F2716">
        <w:rPr>
          <w:rFonts w:ascii="Arial" w:eastAsia="Calibri" w:hAnsi="Arial" w:cs="Arial"/>
          <w:sz w:val="22"/>
          <w:szCs w:val="22"/>
          <w:lang w:eastAsia="en-US"/>
        </w:rPr>
        <w:t>Dohody</w:t>
      </w:r>
      <w:r w:rsidRPr="00C93893">
        <w:rPr>
          <w:rFonts w:ascii="Arial" w:eastAsia="Calibri" w:hAnsi="Arial" w:cs="Arial"/>
          <w:sz w:val="22"/>
          <w:szCs w:val="22"/>
          <w:lang w:eastAsia="en-US"/>
        </w:rPr>
        <w:t>, včetně osobních údajů v nich obsažených. Zhotovitel se tak stává zpracovatelem osobních údajů a zavazuje se, že s těmito údaji bude dále nakládáno podle</w:t>
      </w:r>
      <w:r>
        <w:rPr>
          <w:rFonts w:ascii="Arial" w:eastAsia="Calibri" w:hAnsi="Arial" w:cs="Arial"/>
          <w:sz w:val="22"/>
          <w:szCs w:val="22"/>
          <w:lang w:eastAsia="en-US"/>
        </w:rPr>
        <w:t xml:space="preserve"> </w:t>
      </w:r>
      <w:r w:rsidRPr="00C93893">
        <w:rPr>
          <w:rFonts w:ascii="Arial" w:eastAsia="Calibri" w:hAnsi="Arial" w:cs="Arial"/>
          <w:sz w:val="22"/>
          <w:szCs w:val="22"/>
          <w:lang w:eastAsia="en-US"/>
        </w:rPr>
        <w:t xml:space="preserve">platných právních předpisů, zejména v souladu s nařízením Evropského parlamentu a Rady EU 2016/679 („GDPR“) a zákonem č. 110/2019 Sb., o zpracování osobních údajů a o změně některých zákonů, nebo zákonným předpisem, který tento zákon </w:t>
      </w:r>
      <w:r>
        <w:rPr>
          <w:rFonts w:ascii="Arial" w:eastAsia="Calibri" w:hAnsi="Arial" w:cs="Arial"/>
          <w:sz w:val="22"/>
          <w:szCs w:val="22"/>
          <w:lang w:eastAsia="en-US"/>
        </w:rPr>
        <w:t>novelizuje</w:t>
      </w:r>
      <w:r w:rsidRPr="00C93893">
        <w:rPr>
          <w:rFonts w:ascii="Arial" w:eastAsia="Calibri" w:hAnsi="Arial" w:cs="Arial"/>
          <w:sz w:val="22"/>
          <w:szCs w:val="22"/>
          <w:lang w:eastAsia="en-US"/>
        </w:rPr>
        <w:t>.</w:t>
      </w:r>
    </w:p>
    <w:p w14:paraId="06FFA28B" w14:textId="323D75F3" w:rsidR="00854A33" w:rsidRPr="001A7C2C" w:rsidRDefault="00854A33" w:rsidP="006A08F1">
      <w:pPr>
        <w:jc w:val="both"/>
        <w:rPr>
          <w:rFonts w:ascii="Arial" w:eastAsia="Calibri" w:hAnsi="Arial" w:cs="Arial"/>
          <w:strike/>
          <w:sz w:val="22"/>
          <w:szCs w:val="22"/>
          <w:lang w:eastAsia="en-US"/>
        </w:rPr>
      </w:pPr>
    </w:p>
    <w:p w14:paraId="37FB0B59" w14:textId="77777777" w:rsidR="006A08F1" w:rsidRPr="001A7C2C" w:rsidRDefault="006A08F1" w:rsidP="006A08F1">
      <w:pPr>
        <w:pStyle w:val="11"/>
        <w:tabs>
          <w:tab w:val="left" w:pos="284"/>
        </w:tabs>
        <w:spacing w:before="0"/>
        <w:ind w:left="0" w:firstLine="0"/>
        <w:rPr>
          <w:rFonts w:ascii="Arial" w:hAnsi="Arial" w:cs="Arial"/>
          <w:sz w:val="22"/>
          <w:szCs w:val="22"/>
        </w:rPr>
      </w:pPr>
    </w:p>
    <w:p w14:paraId="34EF3098" w14:textId="77777777" w:rsidR="006A08F1" w:rsidRPr="001A7C2C" w:rsidRDefault="006A08F1" w:rsidP="006A08F1">
      <w:pPr>
        <w:jc w:val="center"/>
        <w:rPr>
          <w:rFonts w:ascii="Arial" w:hAnsi="Arial" w:cs="Arial"/>
          <w:b/>
          <w:bCs/>
          <w:snapToGrid w:val="0"/>
          <w:sz w:val="22"/>
          <w:szCs w:val="22"/>
        </w:rPr>
      </w:pPr>
      <w:r w:rsidRPr="00B72840">
        <w:rPr>
          <w:rFonts w:ascii="Arial" w:hAnsi="Arial" w:cs="Arial"/>
          <w:b/>
          <w:bCs/>
          <w:snapToGrid w:val="0"/>
          <w:sz w:val="22"/>
          <w:szCs w:val="22"/>
        </w:rPr>
        <w:lastRenderedPageBreak/>
        <w:t>Čl. XI.</w:t>
      </w:r>
    </w:p>
    <w:p w14:paraId="3881EE58" w14:textId="2E9C334C" w:rsidR="006A08F1" w:rsidRPr="00B72840" w:rsidRDefault="006A08F1" w:rsidP="006A08F1">
      <w:pPr>
        <w:jc w:val="center"/>
        <w:rPr>
          <w:rFonts w:ascii="Arial" w:hAnsi="Arial" w:cs="Arial"/>
          <w:b/>
          <w:sz w:val="22"/>
          <w:szCs w:val="22"/>
        </w:rPr>
      </w:pPr>
      <w:r w:rsidRPr="00B72840">
        <w:rPr>
          <w:rFonts w:ascii="Arial" w:hAnsi="Arial" w:cs="Arial"/>
          <w:b/>
          <w:sz w:val="22"/>
          <w:szCs w:val="22"/>
        </w:rPr>
        <w:t xml:space="preserve">Metodická součinnost </w:t>
      </w:r>
      <w:r w:rsidR="004F2716">
        <w:rPr>
          <w:rFonts w:ascii="Arial" w:hAnsi="Arial" w:cs="Arial"/>
          <w:b/>
          <w:sz w:val="22"/>
          <w:szCs w:val="22"/>
        </w:rPr>
        <w:t>O</w:t>
      </w:r>
      <w:r w:rsidR="004F2716" w:rsidRPr="00B72840">
        <w:rPr>
          <w:rFonts w:ascii="Arial" w:hAnsi="Arial" w:cs="Arial"/>
          <w:b/>
          <w:sz w:val="22"/>
          <w:szCs w:val="22"/>
        </w:rPr>
        <w:t xml:space="preserve">ddělení </w:t>
      </w:r>
      <w:r w:rsidRPr="00B72840">
        <w:rPr>
          <w:rFonts w:ascii="Arial" w:hAnsi="Arial" w:cs="Arial"/>
          <w:b/>
          <w:sz w:val="22"/>
          <w:szCs w:val="22"/>
        </w:rPr>
        <w:t>tvorby cen a verifikace se zhotoviteli ZP</w:t>
      </w:r>
    </w:p>
    <w:p w14:paraId="20EDE81D" w14:textId="02D8065E" w:rsidR="006A08F1" w:rsidRPr="001A7C2C" w:rsidRDefault="006A08F1" w:rsidP="0048256C">
      <w:pPr>
        <w:jc w:val="both"/>
      </w:pPr>
      <w:r w:rsidRPr="00B72840">
        <w:rPr>
          <w:rFonts w:ascii="Arial" w:hAnsi="Arial" w:cs="Arial"/>
          <w:sz w:val="22"/>
          <w:szCs w:val="22"/>
        </w:rPr>
        <w:t>Zhotovitel může požádat o konzultační a metodickou součinnost s</w:t>
      </w:r>
      <w:r w:rsidR="00AB0D15" w:rsidRPr="00B72840">
        <w:rPr>
          <w:rFonts w:ascii="Arial" w:hAnsi="Arial" w:cs="Arial"/>
          <w:sz w:val="22"/>
          <w:szCs w:val="22"/>
        </w:rPr>
        <w:t xml:space="preserve"> Objednatelem</w:t>
      </w:r>
      <w:r w:rsidRPr="00B72840">
        <w:rPr>
          <w:rFonts w:ascii="Arial" w:hAnsi="Arial" w:cs="Arial"/>
          <w:sz w:val="22"/>
          <w:szCs w:val="22"/>
        </w:rPr>
        <w:t xml:space="preserve">. Příslušná organizační jednotka poskytne zhotoviteli dokumenty, pokud o to požádá, které jsou na stránkách </w:t>
      </w:r>
      <w:r w:rsidR="004F2716">
        <w:rPr>
          <w:rFonts w:ascii="Arial" w:hAnsi="Arial" w:cs="Arial"/>
          <w:sz w:val="22"/>
          <w:szCs w:val="22"/>
        </w:rPr>
        <w:t>O</w:t>
      </w:r>
      <w:r w:rsidR="004F2716" w:rsidRPr="00B72840">
        <w:rPr>
          <w:rFonts w:ascii="Arial" w:hAnsi="Arial" w:cs="Arial"/>
          <w:sz w:val="22"/>
          <w:szCs w:val="22"/>
        </w:rPr>
        <w:t xml:space="preserve">ddělení </w:t>
      </w:r>
      <w:r w:rsidRPr="00B72840">
        <w:rPr>
          <w:rFonts w:ascii="Arial" w:hAnsi="Arial" w:cs="Arial"/>
          <w:sz w:val="22"/>
          <w:szCs w:val="22"/>
        </w:rPr>
        <w:t>tvorby cen a verifikace</w:t>
      </w:r>
      <w:r w:rsidR="003A3355">
        <w:rPr>
          <w:rFonts w:ascii="Arial" w:hAnsi="Arial" w:cs="Arial"/>
          <w:sz w:val="22"/>
          <w:szCs w:val="22"/>
        </w:rPr>
        <w:t>.</w:t>
      </w:r>
    </w:p>
    <w:p w14:paraId="524A90EF" w14:textId="77777777" w:rsidR="00BA5A8C" w:rsidRPr="00936B10" w:rsidRDefault="00BA5A8C" w:rsidP="00936B10">
      <w:pPr>
        <w:pStyle w:val="11"/>
        <w:tabs>
          <w:tab w:val="left" w:pos="284"/>
        </w:tabs>
        <w:spacing w:before="0"/>
        <w:ind w:left="0" w:firstLine="0"/>
        <w:rPr>
          <w:rFonts w:ascii="Arial" w:hAnsi="Arial" w:cs="Arial"/>
          <w:sz w:val="22"/>
          <w:szCs w:val="22"/>
        </w:rPr>
      </w:pPr>
    </w:p>
    <w:p w14:paraId="13A2AFD8" w14:textId="651BF2C7" w:rsidR="00D94C73" w:rsidRPr="005751DD" w:rsidRDefault="006A08F1" w:rsidP="005751DD">
      <w:pPr>
        <w:jc w:val="center"/>
        <w:rPr>
          <w:rFonts w:ascii="Arial" w:hAnsi="Arial" w:cs="Arial"/>
          <w:b/>
          <w:bCs/>
          <w:snapToGrid w:val="0"/>
        </w:rPr>
      </w:pPr>
      <w:r w:rsidRPr="003A3355">
        <w:rPr>
          <w:rFonts w:ascii="Arial" w:hAnsi="Arial" w:cs="Arial"/>
          <w:b/>
          <w:bCs/>
          <w:snapToGrid w:val="0"/>
        </w:rPr>
        <w:t xml:space="preserve">Čl. </w:t>
      </w:r>
      <w:r w:rsidR="00D94C73" w:rsidRPr="003A3355">
        <w:rPr>
          <w:rFonts w:ascii="Arial" w:hAnsi="Arial" w:cs="Arial"/>
          <w:b/>
          <w:bCs/>
          <w:snapToGrid w:val="0"/>
        </w:rPr>
        <w:t>X</w:t>
      </w:r>
      <w:r w:rsidRPr="003A3355">
        <w:rPr>
          <w:rFonts w:ascii="Arial" w:hAnsi="Arial" w:cs="Arial"/>
          <w:b/>
          <w:bCs/>
          <w:snapToGrid w:val="0"/>
        </w:rPr>
        <w:t>II</w:t>
      </w:r>
      <w:r w:rsidR="00D94C73" w:rsidRPr="003A3355">
        <w:rPr>
          <w:rFonts w:ascii="Arial" w:hAnsi="Arial" w:cs="Arial"/>
          <w:b/>
          <w:bCs/>
          <w:snapToGrid w:val="0"/>
        </w:rPr>
        <w:t>.</w:t>
      </w:r>
    </w:p>
    <w:p w14:paraId="6340BF51" w14:textId="480550B0" w:rsidR="00D94C73" w:rsidRPr="005751DD" w:rsidRDefault="00D94C73" w:rsidP="005751DD">
      <w:pPr>
        <w:tabs>
          <w:tab w:val="num" w:pos="284"/>
        </w:tabs>
        <w:jc w:val="center"/>
        <w:rPr>
          <w:rFonts w:ascii="Arial" w:hAnsi="Arial" w:cs="Arial"/>
          <w:b/>
        </w:rPr>
      </w:pPr>
      <w:r w:rsidRPr="005751DD">
        <w:rPr>
          <w:rFonts w:ascii="Arial" w:hAnsi="Arial" w:cs="Arial"/>
          <w:b/>
        </w:rPr>
        <w:t>Ochrana informací Státního pozemkového úřadu</w:t>
      </w:r>
    </w:p>
    <w:p w14:paraId="45F87C10" w14:textId="58D84B29" w:rsidR="00D94C73" w:rsidRPr="0048256C" w:rsidRDefault="00D94C73" w:rsidP="0048256C">
      <w:pPr>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zhotoviteli objednatelem nebo jeho jménem po dni uzavření této </w:t>
      </w:r>
      <w:r w:rsidR="00375C18" w:rsidRPr="0048256C">
        <w:rPr>
          <w:rFonts w:ascii="Arial" w:hAnsi="Arial" w:cs="Arial"/>
          <w:sz w:val="22"/>
          <w:szCs w:val="22"/>
        </w:rPr>
        <w:t>Dohody</w:t>
      </w:r>
      <w:r w:rsidRPr="0048256C">
        <w:rPr>
          <w:rFonts w:ascii="Arial" w:hAnsi="Arial" w:cs="Arial"/>
          <w:sz w:val="22"/>
          <w:szCs w:val="22"/>
        </w:rPr>
        <w:t xml:space="preserve"> bude zhotovitel pokládat za neveřejné a bude s nimi nakládat v souladu s ustanoveními této </w:t>
      </w:r>
      <w:r w:rsidR="004F2716" w:rsidRPr="0048256C">
        <w:rPr>
          <w:rFonts w:ascii="Arial" w:hAnsi="Arial" w:cs="Arial"/>
          <w:sz w:val="22"/>
          <w:szCs w:val="22"/>
        </w:rPr>
        <w:t>Dohody</w:t>
      </w:r>
      <w:r w:rsidRPr="0048256C">
        <w:rPr>
          <w:rFonts w:ascii="Arial" w:hAnsi="Arial" w:cs="Arial"/>
          <w:sz w:val="22"/>
          <w:szCs w:val="22"/>
        </w:rPr>
        <w:t>. Tyto informace budou mít smluvní režim vztahující se na informace důvěrné ve smyslu §</w:t>
      </w:r>
      <w:r w:rsidR="004F2716" w:rsidRPr="0048256C">
        <w:rPr>
          <w:rFonts w:ascii="Arial" w:hAnsi="Arial" w:cs="Arial"/>
          <w:sz w:val="22"/>
          <w:szCs w:val="22"/>
        </w:rPr>
        <w:t xml:space="preserve"> </w:t>
      </w:r>
      <w:r w:rsidRPr="0048256C">
        <w:rPr>
          <w:rFonts w:ascii="Arial" w:hAnsi="Arial" w:cs="Arial"/>
          <w:sz w:val="22"/>
          <w:szCs w:val="22"/>
        </w:rPr>
        <w:t xml:space="preserve">504 </w:t>
      </w:r>
      <w:r w:rsidR="00375C18" w:rsidRPr="0048256C">
        <w:rPr>
          <w:rFonts w:ascii="Arial" w:hAnsi="Arial" w:cs="Arial"/>
          <w:sz w:val="22"/>
          <w:szCs w:val="22"/>
        </w:rPr>
        <w:t>zákona č. 89/2012 Sb., občanský zákoník</w:t>
      </w:r>
      <w:r w:rsidR="00854A33" w:rsidRPr="0048256C">
        <w:rPr>
          <w:rFonts w:ascii="Arial" w:hAnsi="Arial" w:cs="Arial"/>
          <w:sz w:val="22"/>
          <w:szCs w:val="22"/>
        </w:rPr>
        <w:t>.</w:t>
      </w:r>
    </w:p>
    <w:p w14:paraId="2FEBB3AF" w14:textId="77777777" w:rsidR="002826A5" w:rsidRPr="0048256C" w:rsidRDefault="002826A5" w:rsidP="0048256C">
      <w:pPr>
        <w:jc w:val="both"/>
        <w:rPr>
          <w:rFonts w:ascii="Arial" w:hAnsi="Arial" w:cs="Arial"/>
          <w:sz w:val="22"/>
          <w:szCs w:val="22"/>
        </w:rPr>
      </w:pPr>
    </w:p>
    <w:p w14:paraId="546E601C" w14:textId="77777777" w:rsidR="00D94C73" w:rsidRPr="00936B10" w:rsidRDefault="00D94C73" w:rsidP="00936B10">
      <w:pPr>
        <w:jc w:val="both"/>
        <w:rPr>
          <w:rFonts w:ascii="Arial" w:hAnsi="Arial" w:cs="Arial"/>
          <w:b/>
          <w:bCs/>
          <w:snapToGrid w:val="0"/>
          <w:sz w:val="22"/>
          <w:szCs w:val="22"/>
        </w:rPr>
      </w:pPr>
    </w:p>
    <w:p w14:paraId="61B22830" w14:textId="4F8710E3" w:rsidR="00D94C73" w:rsidRPr="005751DD" w:rsidRDefault="00D94C73" w:rsidP="005751DD">
      <w:pPr>
        <w:jc w:val="center"/>
        <w:rPr>
          <w:rFonts w:ascii="Arial" w:hAnsi="Arial" w:cs="Arial"/>
          <w:b/>
          <w:bCs/>
          <w:snapToGrid w:val="0"/>
        </w:rPr>
      </w:pPr>
      <w:r w:rsidRPr="003A3355">
        <w:rPr>
          <w:rFonts w:ascii="Arial" w:hAnsi="Arial" w:cs="Arial"/>
          <w:b/>
          <w:bCs/>
          <w:snapToGrid w:val="0"/>
        </w:rPr>
        <w:t>Čl. X</w:t>
      </w:r>
      <w:r w:rsidR="006A08F1" w:rsidRPr="003A3355">
        <w:rPr>
          <w:rFonts w:ascii="Arial" w:hAnsi="Arial" w:cs="Arial"/>
          <w:b/>
          <w:bCs/>
          <w:snapToGrid w:val="0"/>
        </w:rPr>
        <w:t>III</w:t>
      </w:r>
      <w:r w:rsidRPr="003A3355">
        <w:rPr>
          <w:rFonts w:ascii="Arial" w:hAnsi="Arial" w:cs="Arial"/>
          <w:b/>
          <w:bCs/>
          <w:snapToGrid w:val="0"/>
        </w:rPr>
        <w:t>.</w:t>
      </w:r>
    </w:p>
    <w:p w14:paraId="0ABCA975" w14:textId="2620FA35" w:rsidR="00D94C73" w:rsidRPr="005751DD" w:rsidRDefault="00D94C73" w:rsidP="005751DD">
      <w:pPr>
        <w:pStyle w:val="Nadpis3"/>
        <w:numPr>
          <w:ilvl w:val="0"/>
          <w:numId w:val="0"/>
        </w:numPr>
        <w:spacing w:before="0"/>
        <w:jc w:val="center"/>
        <w:rPr>
          <w:rFonts w:ascii="Arial" w:hAnsi="Arial" w:cs="Arial"/>
          <w:b/>
          <w:szCs w:val="24"/>
        </w:rPr>
      </w:pPr>
      <w:r w:rsidRPr="005751DD">
        <w:rPr>
          <w:rFonts w:ascii="Arial" w:hAnsi="Arial" w:cs="Arial"/>
          <w:b/>
          <w:szCs w:val="24"/>
        </w:rPr>
        <w:t>Jiná ujednání</w:t>
      </w:r>
    </w:p>
    <w:p w14:paraId="43030A42" w14:textId="24D5CB37" w:rsidR="00D94C73" w:rsidRDefault="00D94C73" w:rsidP="00886837">
      <w:pPr>
        <w:pStyle w:val="Odstavecseseznamem"/>
        <w:numPr>
          <w:ilvl w:val="0"/>
          <w:numId w:val="12"/>
        </w:numPr>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zhotovitel vázán pokyny objednatele. Objednatel i zhotovitel se zavazují navzájem poskytnout součinnost nutnou pro vypracování předmětu </w:t>
      </w:r>
      <w:r w:rsidR="00375C18">
        <w:rPr>
          <w:rFonts w:ascii="Arial" w:hAnsi="Arial" w:cs="Arial"/>
          <w:snapToGrid w:val="0"/>
          <w:sz w:val="22"/>
          <w:szCs w:val="22"/>
        </w:rPr>
        <w:t>Dohody</w:t>
      </w:r>
      <w:r w:rsidRPr="00936B10">
        <w:rPr>
          <w:rFonts w:ascii="Arial" w:hAnsi="Arial" w:cs="Arial"/>
          <w:snapToGrid w:val="0"/>
          <w:sz w:val="22"/>
          <w:szCs w:val="22"/>
        </w:rPr>
        <w:t>. Smluvní strany se dohodly na tom, že zhotovitel není oprávněn dílo, které je předmětem plnění této</w:t>
      </w:r>
      <w:r w:rsidR="00375C18">
        <w:rPr>
          <w:rFonts w:ascii="Arial" w:hAnsi="Arial" w:cs="Arial"/>
          <w:snapToGrid w:val="0"/>
          <w:sz w:val="22"/>
          <w:szCs w:val="22"/>
        </w:rPr>
        <w:t xml:space="preserve"> Dohody</w:t>
      </w:r>
      <w:r w:rsidRPr="00936B10">
        <w:rPr>
          <w:rFonts w:ascii="Arial" w:hAnsi="Arial" w:cs="Arial"/>
          <w:snapToGrid w:val="0"/>
          <w:sz w:val="22"/>
          <w:szCs w:val="22"/>
        </w:rPr>
        <w:t>,</w:t>
      </w:r>
      <w:r w:rsidR="005751DD">
        <w:rPr>
          <w:rFonts w:ascii="Arial" w:hAnsi="Arial" w:cs="Arial"/>
          <w:snapToGrid w:val="0"/>
          <w:sz w:val="22"/>
          <w:szCs w:val="22"/>
        </w:rPr>
        <w:t xml:space="preserve"> </w:t>
      </w:r>
      <w:r w:rsidRPr="00936B10">
        <w:rPr>
          <w:rFonts w:ascii="Arial" w:hAnsi="Arial" w:cs="Arial"/>
          <w:snapToGrid w:val="0"/>
          <w:sz w:val="22"/>
          <w:szCs w:val="22"/>
        </w:rPr>
        <w:t>bez písemného souhlasu objednatele dále prodávat či s ním jinak nakládat.</w:t>
      </w:r>
    </w:p>
    <w:p w14:paraId="74BF988F" w14:textId="77777777" w:rsidR="002826A5" w:rsidRPr="00936B10" w:rsidRDefault="002826A5" w:rsidP="002826A5">
      <w:pPr>
        <w:pStyle w:val="Odstavecseseznamem"/>
        <w:ind w:left="360"/>
        <w:contextualSpacing w:val="0"/>
        <w:jc w:val="both"/>
        <w:rPr>
          <w:rFonts w:ascii="Arial" w:hAnsi="Arial" w:cs="Arial"/>
          <w:snapToGrid w:val="0"/>
          <w:sz w:val="22"/>
          <w:szCs w:val="22"/>
        </w:rPr>
      </w:pPr>
    </w:p>
    <w:p w14:paraId="66AD5002" w14:textId="0C557D62" w:rsidR="00D94C73" w:rsidRDefault="00D94C73" w:rsidP="00886837">
      <w:pPr>
        <w:pStyle w:val="Odstavecseseznamem"/>
        <w:numPr>
          <w:ilvl w:val="0"/>
          <w:numId w:val="12"/>
        </w:numPr>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30310794" w14:textId="77777777" w:rsidR="002826A5" w:rsidRPr="002826A5" w:rsidRDefault="002826A5" w:rsidP="002826A5">
      <w:pPr>
        <w:pStyle w:val="Odstavecseseznamem"/>
        <w:rPr>
          <w:rFonts w:ascii="Arial" w:hAnsi="Arial" w:cs="Arial"/>
          <w:sz w:val="22"/>
          <w:szCs w:val="22"/>
        </w:rPr>
      </w:pPr>
    </w:p>
    <w:p w14:paraId="21E338E4" w14:textId="295F76A9" w:rsidR="00D94C73" w:rsidRDefault="00D94C73" w:rsidP="00886837">
      <w:pPr>
        <w:pStyle w:val="Odstavecseseznamem"/>
        <w:numPr>
          <w:ilvl w:val="0"/>
          <w:numId w:val="12"/>
        </w:numPr>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 prováděné v souvislosti prověřováním hospodárného využití veřejných prostředků.</w:t>
      </w:r>
    </w:p>
    <w:p w14:paraId="0CC39498" w14:textId="77777777" w:rsidR="002826A5" w:rsidRPr="002826A5" w:rsidRDefault="002826A5" w:rsidP="002826A5">
      <w:pPr>
        <w:pStyle w:val="Odstavecseseznamem"/>
        <w:rPr>
          <w:rFonts w:ascii="Arial" w:hAnsi="Arial" w:cs="Arial"/>
          <w:sz w:val="22"/>
          <w:szCs w:val="22"/>
        </w:rPr>
      </w:pPr>
    </w:p>
    <w:p w14:paraId="1D20894F" w14:textId="081BD288" w:rsidR="1CA34882" w:rsidRPr="005B4B89" w:rsidRDefault="11B2E38F" w:rsidP="00886837">
      <w:pPr>
        <w:pStyle w:val="Odstavecseseznamem"/>
        <w:numPr>
          <w:ilvl w:val="0"/>
          <w:numId w:val="12"/>
        </w:numPr>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2E6856A4" w14:textId="58CAA5B4" w:rsidR="005B4B89" w:rsidRDefault="005B4B89" w:rsidP="005B4B89">
      <w:pPr>
        <w:jc w:val="both"/>
        <w:rPr>
          <w:rFonts w:asciiTheme="minorHAnsi" w:eastAsiaTheme="minorEastAsia" w:hAnsiTheme="minorHAnsi" w:cstheme="minorBidi"/>
          <w:sz w:val="22"/>
          <w:szCs w:val="22"/>
        </w:rPr>
      </w:pPr>
    </w:p>
    <w:p w14:paraId="7143BCE2" w14:textId="77777777" w:rsidR="005B4B89" w:rsidRPr="005B4B89" w:rsidRDefault="005B4B89" w:rsidP="005B4B89">
      <w:pPr>
        <w:jc w:val="both"/>
        <w:rPr>
          <w:rFonts w:asciiTheme="minorHAnsi" w:eastAsiaTheme="minorEastAsia" w:hAnsiTheme="minorHAnsi" w:cstheme="minorBidi"/>
          <w:sz w:val="22"/>
          <w:szCs w:val="22"/>
        </w:rPr>
      </w:pPr>
    </w:p>
    <w:p w14:paraId="74B64E9B" w14:textId="06F759F1" w:rsidR="005751DD" w:rsidRDefault="005751DD" w:rsidP="005751DD">
      <w:pPr>
        <w:pStyle w:val="Odstavecseseznamem"/>
        <w:ind w:left="0"/>
        <w:contextualSpacing w:val="0"/>
        <w:jc w:val="center"/>
        <w:rPr>
          <w:rFonts w:ascii="Arial" w:hAnsi="Arial" w:cs="Arial"/>
          <w:snapToGrid w:val="0"/>
        </w:rPr>
      </w:pPr>
    </w:p>
    <w:p w14:paraId="35E24684" w14:textId="237933C3" w:rsidR="00D94C73" w:rsidRPr="005751DD" w:rsidRDefault="00BA5A8C" w:rsidP="005751DD">
      <w:pPr>
        <w:pStyle w:val="Nadpis1"/>
        <w:numPr>
          <w:ilvl w:val="0"/>
          <w:numId w:val="0"/>
        </w:numPr>
        <w:tabs>
          <w:tab w:val="num" w:pos="284"/>
        </w:tabs>
        <w:spacing w:before="0"/>
        <w:jc w:val="center"/>
        <w:rPr>
          <w:rFonts w:ascii="Arial" w:hAnsi="Arial"/>
          <w:sz w:val="24"/>
          <w:szCs w:val="24"/>
        </w:rPr>
      </w:pPr>
      <w:r w:rsidRPr="003A3355">
        <w:rPr>
          <w:rFonts w:ascii="Arial" w:hAnsi="Arial"/>
          <w:sz w:val="24"/>
          <w:szCs w:val="24"/>
        </w:rPr>
        <w:t>Č</w:t>
      </w:r>
      <w:r w:rsidRPr="003A3355">
        <w:rPr>
          <w:rFonts w:ascii="Arial" w:hAnsi="Arial"/>
          <w:caps w:val="0"/>
          <w:sz w:val="24"/>
          <w:szCs w:val="24"/>
        </w:rPr>
        <w:t>l</w:t>
      </w:r>
      <w:r w:rsidR="00D94C73" w:rsidRPr="003A3355">
        <w:rPr>
          <w:rFonts w:ascii="Arial" w:hAnsi="Arial"/>
          <w:sz w:val="24"/>
          <w:szCs w:val="24"/>
        </w:rPr>
        <w:t>. XI</w:t>
      </w:r>
      <w:r w:rsidR="000F735C" w:rsidRPr="003A3355">
        <w:rPr>
          <w:rFonts w:ascii="Arial" w:hAnsi="Arial"/>
          <w:sz w:val="24"/>
          <w:szCs w:val="24"/>
        </w:rPr>
        <w:t>V</w:t>
      </w:r>
      <w:r w:rsidR="00D94C73" w:rsidRPr="003A3355">
        <w:rPr>
          <w:rFonts w:ascii="Arial" w:hAnsi="Arial"/>
          <w:sz w:val="24"/>
          <w:szCs w:val="24"/>
        </w:rPr>
        <w:t>.</w:t>
      </w:r>
    </w:p>
    <w:p w14:paraId="44B80F58" w14:textId="77777777" w:rsidR="00D94C73" w:rsidRPr="005751DD" w:rsidRDefault="00D94C73" w:rsidP="005751DD">
      <w:pPr>
        <w:pStyle w:val="Nadpis3"/>
        <w:numPr>
          <w:ilvl w:val="0"/>
          <w:numId w:val="0"/>
        </w:numPr>
        <w:spacing w:before="0"/>
        <w:jc w:val="center"/>
        <w:rPr>
          <w:rFonts w:ascii="Arial" w:hAnsi="Arial" w:cs="Arial"/>
          <w:b/>
          <w:szCs w:val="24"/>
        </w:rPr>
      </w:pPr>
      <w:r w:rsidRPr="005751DD">
        <w:rPr>
          <w:rFonts w:ascii="Arial" w:hAnsi="Arial" w:cs="Arial"/>
          <w:b/>
          <w:szCs w:val="24"/>
        </w:rPr>
        <w:t>Závěrečná ustanovení</w:t>
      </w:r>
    </w:p>
    <w:p w14:paraId="57D056EA" w14:textId="7A02983F" w:rsidR="00D94C73" w:rsidRDefault="00D94C73" w:rsidP="00886837">
      <w:pPr>
        <w:pStyle w:val="Odstavecseseznamem"/>
        <w:numPr>
          <w:ilvl w:val="0"/>
          <w:numId w:val="13"/>
        </w:numPr>
        <w:contextualSpacing w:val="0"/>
        <w:jc w:val="both"/>
        <w:rPr>
          <w:rFonts w:ascii="Arial" w:hAnsi="Arial" w:cs="Arial"/>
          <w:sz w:val="22"/>
          <w:szCs w:val="22"/>
        </w:rPr>
      </w:pPr>
      <w:r w:rsidRPr="00936B10">
        <w:rPr>
          <w:rFonts w:ascii="Arial" w:hAnsi="Arial" w:cs="Arial"/>
          <w:sz w:val="22"/>
          <w:szCs w:val="22"/>
        </w:rPr>
        <w:t xml:space="preserve">Vztahy touto </w:t>
      </w:r>
      <w:r w:rsidR="00E63A6E">
        <w:rPr>
          <w:rFonts w:ascii="Arial" w:hAnsi="Arial" w:cs="Arial"/>
          <w:sz w:val="22"/>
          <w:szCs w:val="22"/>
        </w:rPr>
        <w:t xml:space="preserve">Dohodou </w:t>
      </w:r>
      <w:r w:rsidRPr="00936B10">
        <w:rPr>
          <w:rFonts w:ascii="Arial" w:hAnsi="Arial" w:cs="Arial"/>
          <w:sz w:val="22"/>
          <w:szCs w:val="22"/>
        </w:rPr>
        <w:t>neupravené se řídí příslušnými ustanoveními občanského zákoníku, nebo jiného příslušného obecně závazného právního předpisu</w:t>
      </w:r>
    </w:p>
    <w:p w14:paraId="534BADA5" w14:textId="77777777" w:rsidR="002826A5" w:rsidRPr="00936B10" w:rsidRDefault="002826A5" w:rsidP="002826A5">
      <w:pPr>
        <w:pStyle w:val="Odstavecseseznamem"/>
        <w:ind w:left="360"/>
        <w:contextualSpacing w:val="0"/>
        <w:jc w:val="both"/>
        <w:rPr>
          <w:rFonts w:ascii="Arial" w:hAnsi="Arial" w:cs="Arial"/>
          <w:sz w:val="22"/>
          <w:szCs w:val="22"/>
        </w:rPr>
      </w:pPr>
    </w:p>
    <w:p w14:paraId="080ED438" w14:textId="1BC2C3F1" w:rsidR="00D94C73" w:rsidRDefault="00D94C73" w:rsidP="00886837">
      <w:pPr>
        <w:pStyle w:val="Odstavecseseznamem"/>
        <w:numPr>
          <w:ilvl w:val="0"/>
          <w:numId w:val="13"/>
        </w:numPr>
        <w:contextualSpacing w:val="0"/>
        <w:jc w:val="both"/>
        <w:rPr>
          <w:rFonts w:ascii="Arial" w:hAnsi="Arial" w:cs="Arial"/>
          <w:sz w:val="22"/>
          <w:szCs w:val="22"/>
        </w:rPr>
      </w:pPr>
      <w:r w:rsidRPr="1CA34882">
        <w:rPr>
          <w:rFonts w:ascii="Arial" w:hAnsi="Arial" w:cs="Arial"/>
          <w:sz w:val="22"/>
          <w:szCs w:val="22"/>
        </w:rPr>
        <w:t>Veškeré změny a doplňky této</w:t>
      </w:r>
      <w:r w:rsidR="00E63A6E" w:rsidRPr="1CA34882">
        <w:rPr>
          <w:rFonts w:ascii="Arial" w:hAnsi="Arial" w:cs="Arial"/>
          <w:sz w:val="22"/>
          <w:szCs w:val="22"/>
        </w:rPr>
        <w:t xml:space="preserve"> Dohody</w:t>
      </w:r>
      <w:r w:rsidRPr="1CA34882">
        <w:rPr>
          <w:rFonts w:ascii="Arial" w:hAnsi="Arial" w:cs="Arial"/>
          <w:sz w:val="22"/>
          <w:szCs w:val="22"/>
        </w:rPr>
        <w:t xml:space="preserve">, včetně změn příloh, mohou být činěny po vzájemné </w:t>
      </w:r>
      <w:r w:rsidR="00375C18" w:rsidRPr="1CA34882">
        <w:rPr>
          <w:rFonts w:ascii="Arial" w:hAnsi="Arial" w:cs="Arial"/>
          <w:sz w:val="22"/>
          <w:szCs w:val="22"/>
        </w:rPr>
        <w:t>dohodě</w:t>
      </w:r>
      <w:r w:rsidRPr="1CA34882">
        <w:rPr>
          <w:rFonts w:ascii="Arial" w:hAnsi="Arial" w:cs="Arial"/>
          <w:sz w:val="22"/>
          <w:szCs w:val="22"/>
        </w:rPr>
        <w:t xml:space="preserve"> obou smluvních stran pouze formou písemných, vzestupně číslovaných dodatků podepsaných oprávněnými zástupci obou smluvních stran. Za písemnou formu se pro účely změny</w:t>
      </w:r>
      <w:r w:rsidR="00AB0D15" w:rsidRPr="1CA34882">
        <w:rPr>
          <w:rFonts w:ascii="Arial" w:hAnsi="Arial" w:cs="Arial"/>
          <w:sz w:val="22"/>
          <w:szCs w:val="22"/>
        </w:rPr>
        <w:t xml:space="preserve"> </w:t>
      </w:r>
      <w:r w:rsidR="00375C18" w:rsidRPr="1CA34882">
        <w:rPr>
          <w:rFonts w:ascii="Arial" w:hAnsi="Arial" w:cs="Arial"/>
          <w:sz w:val="22"/>
          <w:szCs w:val="22"/>
        </w:rPr>
        <w:t>Dohody</w:t>
      </w:r>
      <w:r w:rsidRPr="1CA34882">
        <w:rPr>
          <w:rFonts w:ascii="Arial" w:hAnsi="Arial" w:cs="Arial"/>
          <w:sz w:val="22"/>
          <w:szCs w:val="22"/>
        </w:rPr>
        <w:t xml:space="preserve"> nepovažuje e-mailová zpráva.</w:t>
      </w:r>
    </w:p>
    <w:p w14:paraId="6F6AF172" w14:textId="77777777" w:rsidR="002826A5" w:rsidRPr="002826A5" w:rsidRDefault="002826A5" w:rsidP="002826A5">
      <w:pPr>
        <w:pStyle w:val="Odstavecseseznamem"/>
        <w:rPr>
          <w:rFonts w:ascii="Arial" w:hAnsi="Arial" w:cs="Arial"/>
          <w:sz w:val="22"/>
          <w:szCs w:val="22"/>
        </w:rPr>
      </w:pPr>
    </w:p>
    <w:p w14:paraId="3BF01693" w14:textId="19E3C09B" w:rsidR="00D94C73" w:rsidRDefault="00D94C73" w:rsidP="00886837">
      <w:pPr>
        <w:pStyle w:val="Odstavecseseznamem"/>
        <w:numPr>
          <w:ilvl w:val="0"/>
          <w:numId w:val="13"/>
        </w:numPr>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sidR="00AB0D15">
        <w:rPr>
          <w:rFonts w:ascii="Arial" w:hAnsi="Arial" w:cs="Arial"/>
          <w:snapToGrid w:val="0"/>
          <w:sz w:val="22"/>
          <w:szCs w:val="22"/>
        </w:rPr>
        <w:t xml:space="preserve"> </w:t>
      </w:r>
      <w:r w:rsidR="00375C18" w:rsidRPr="1CA34882">
        <w:rPr>
          <w:rFonts w:ascii="Arial" w:hAnsi="Arial" w:cs="Arial"/>
          <w:sz w:val="22"/>
          <w:szCs w:val="22"/>
        </w:rPr>
        <w:t>Dohody</w:t>
      </w:r>
      <w:r w:rsidRPr="00936B10">
        <w:rPr>
          <w:rFonts w:ascii="Arial" w:hAnsi="Arial" w:cs="Arial"/>
          <w:snapToGrid w:val="0"/>
          <w:sz w:val="22"/>
          <w:szCs w:val="22"/>
        </w:rPr>
        <w:t xml:space="preserve"> přecházejí v případě transformace zhotovitele nebo objednatele na jejich právní nástupce.</w:t>
      </w:r>
    </w:p>
    <w:p w14:paraId="4AFA2AC8" w14:textId="77777777" w:rsidR="002826A5" w:rsidRPr="002826A5" w:rsidRDefault="002826A5" w:rsidP="002826A5">
      <w:pPr>
        <w:pStyle w:val="Odstavecseseznamem"/>
        <w:rPr>
          <w:rFonts w:ascii="Arial" w:hAnsi="Arial" w:cs="Arial"/>
          <w:snapToGrid w:val="0"/>
          <w:sz w:val="22"/>
          <w:szCs w:val="22"/>
        </w:rPr>
      </w:pPr>
    </w:p>
    <w:p w14:paraId="049EE205" w14:textId="3DCD5397" w:rsidR="00D94C73" w:rsidRDefault="00D94C73" w:rsidP="00886837">
      <w:pPr>
        <w:pStyle w:val="Odstavecseseznamem"/>
        <w:numPr>
          <w:ilvl w:val="0"/>
          <w:numId w:val="13"/>
        </w:numPr>
        <w:contextualSpacing w:val="0"/>
        <w:jc w:val="both"/>
        <w:rPr>
          <w:rFonts w:ascii="Arial" w:hAnsi="Arial" w:cs="Arial"/>
          <w:sz w:val="22"/>
          <w:szCs w:val="22"/>
        </w:rPr>
      </w:pPr>
      <w:r w:rsidRPr="1CA34882">
        <w:rPr>
          <w:rFonts w:ascii="Arial" w:hAnsi="Arial" w:cs="Arial"/>
          <w:sz w:val="22"/>
          <w:szCs w:val="22"/>
        </w:rPr>
        <w:lastRenderedPageBreak/>
        <w:t>Stane-li se některé ustanovení této</w:t>
      </w:r>
      <w:r w:rsidR="00AB0D15" w:rsidRPr="1CA34882">
        <w:rPr>
          <w:rFonts w:ascii="Arial" w:hAnsi="Arial" w:cs="Arial"/>
          <w:sz w:val="22"/>
          <w:szCs w:val="22"/>
        </w:rPr>
        <w:t xml:space="preserve"> </w:t>
      </w:r>
      <w:r w:rsidR="00E63A6E" w:rsidRPr="1CA34882">
        <w:rPr>
          <w:rFonts w:ascii="Arial" w:hAnsi="Arial" w:cs="Arial"/>
          <w:sz w:val="22"/>
          <w:szCs w:val="22"/>
        </w:rPr>
        <w:t>Dohody</w:t>
      </w:r>
      <w:r w:rsidRPr="1CA34882">
        <w:rPr>
          <w:rFonts w:ascii="Arial" w:hAnsi="Arial" w:cs="Arial"/>
          <w:sz w:val="22"/>
          <w:szCs w:val="22"/>
        </w:rPr>
        <w:t xml:space="preserve"> neplatné či neúčinné, nedotýká se to ostatních ustanovení této</w:t>
      </w:r>
      <w:r w:rsidR="00AB0D15" w:rsidRPr="1CA34882">
        <w:rPr>
          <w:rFonts w:ascii="Arial" w:hAnsi="Arial" w:cs="Arial"/>
          <w:sz w:val="22"/>
          <w:szCs w:val="22"/>
        </w:rPr>
        <w:t xml:space="preserve"> </w:t>
      </w:r>
      <w:r w:rsidR="00375C18" w:rsidRPr="1CA34882">
        <w:rPr>
          <w:rFonts w:ascii="Arial" w:hAnsi="Arial" w:cs="Arial"/>
          <w:sz w:val="22"/>
          <w:szCs w:val="22"/>
        </w:rPr>
        <w:t>Dohody</w:t>
      </w:r>
      <w:r w:rsidRPr="1CA34882">
        <w:rPr>
          <w:rFonts w:ascii="Arial" w:hAnsi="Arial" w:cs="Arial"/>
          <w:sz w:val="22"/>
          <w:szCs w:val="22"/>
        </w:rPr>
        <w:t>, které zůstávají platná a účinná. Smluvní str</w:t>
      </w:r>
      <w:r w:rsidR="00AB0D15" w:rsidRPr="1CA34882">
        <w:rPr>
          <w:rFonts w:ascii="Arial" w:hAnsi="Arial" w:cs="Arial"/>
          <w:sz w:val="22"/>
          <w:szCs w:val="22"/>
        </w:rPr>
        <w:t>any se v tomto případě zavazují</w:t>
      </w:r>
      <w:r w:rsidR="00375C18" w:rsidRPr="1CA34882">
        <w:rPr>
          <w:rFonts w:ascii="Arial" w:hAnsi="Arial" w:cs="Arial"/>
          <w:sz w:val="22"/>
          <w:szCs w:val="22"/>
        </w:rPr>
        <w:t xml:space="preserve"> dohodou</w:t>
      </w:r>
      <w:r w:rsidRPr="1CA34882">
        <w:rPr>
          <w:rFonts w:ascii="Arial" w:hAnsi="Arial" w:cs="Arial"/>
          <w:sz w:val="22"/>
          <w:szCs w:val="22"/>
        </w:rPr>
        <w:t xml:space="preserve">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5FCB9D60" w14:textId="77777777" w:rsidR="002826A5" w:rsidRPr="002826A5" w:rsidRDefault="002826A5" w:rsidP="002826A5">
      <w:pPr>
        <w:pStyle w:val="Odstavecseseznamem"/>
        <w:rPr>
          <w:rFonts w:ascii="Arial" w:hAnsi="Arial" w:cs="Arial"/>
          <w:sz w:val="22"/>
          <w:szCs w:val="22"/>
        </w:rPr>
      </w:pPr>
    </w:p>
    <w:p w14:paraId="1CEA67B5" w14:textId="1B862EB5" w:rsidR="00A51CDD" w:rsidRDefault="00A51CDD" w:rsidP="00886837">
      <w:pPr>
        <w:pStyle w:val="Odstavecseseznamem"/>
        <w:numPr>
          <w:ilvl w:val="0"/>
          <w:numId w:val="13"/>
        </w:numPr>
        <w:contextualSpacing w:val="0"/>
        <w:jc w:val="both"/>
        <w:rPr>
          <w:rFonts w:ascii="Arial" w:hAnsi="Arial" w:cs="Arial"/>
          <w:sz w:val="22"/>
          <w:szCs w:val="22"/>
        </w:rPr>
      </w:pPr>
      <w:r>
        <w:rPr>
          <w:rFonts w:ascii="Arial" w:hAnsi="Arial" w:cs="Arial"/>
          <w:sz w:val="22"/>
          <w:szCs w:val="22"/>
        </w:rPr>
        <w:t xml:space="preserve">Smluvní strany jsou si plně vědomy zákonné povinnosti uveřejnit tuto </w:t>
      </w:r>
      <w:r w:rsidR="007C4F36">
        <w:rPr>
          <w:rFonts w:ascii="Arial" w:hAnsi="Arial" w:cs="Arial"/>
          <w:sz w:val="22"/>
          <w:szCs w:val="22"/>
        </w:rPr>
        <w:t>D</w:t>
      </w:r>
      <w:r>
        <w:rPr>
          <w:rFonts w:ascii="Arial" w:hAnsi="Arial" w:cs="Arial"/>
          <w:sz w:val="22"/>
          <w:szCs w:val="22"/>
        </w:rPr>
        <w:t xml:space="preserve">ohodu včetně všech případných dohod, kterými se tato </w:t>
      </w:r>
      <w:r w:rsidR="007C4F36">
        <w:rPr>
          <w:rFonts w:ascii="Arial" w:hAnsi="Arial" w:cs="Arial"/>
          <w:sz w:val="22"/>
          <w:szCs w:val="22"/>
        </w:rPr>
        <w:t>D</w:t>
      </w:r>
      <w:r>
        <w:rPr>
          <w:rFonts w:ascii="Arial" w:hAnsi="Arial" w:cs="Arial"/>
          <w:sz w:val="22"/>
          <w:szCs w:val="22"/>
        </w:rPr>
        <w:t>ohoda doplňuje, mění, nahrazuje nebo ruší, a to prostřednictvím registru smluv</w:t>
      </w:r>
      <w:r w:rsidR="007C4F36">
        <w:rPr>
          <w:rFonts w:ascii="Arial" w:hAnsi="Arial" w:cs="Arial"/>
          <w:sz w:val="22"/>
          <w:szCs w:val="22"/>
        </w:rPr>
        <w:t xml:space="preserve">, dle zákona č. 340/2015 Sb., o zvláštních podmínkách účinnosti některých smluv, uveřejňování těchto smluv a o registru smluv (zákon o registru smluv), ve znění pozdějších předpisů. </w:t>
      </w:r>
      <w:r w:rsidR="00676618">
        <w:rPr>
          <w:rFonts w:ascii="Arial" w:hAnsi="Arial" w:cs="Arial"/>
          <w:sz w:val="22"/>
          <w:szCs w:val="22"/>
        </w:rPr>
        <w:t xml:space="preserve">V registru smluv se povinně uveřejní také každá Objednávka z Dohody, pokud je její hodnota předmětu plnění vyšší než 50 000 Kč bez DPH.  </w:t>
      </w:r>
      <w:r w:rsidR="007C4F36">
        <w:rPr>
          <w:rFonts w:ascii="Arial" w:hAnsi="Arial" w:cs="Arial"/>
          <w:sz w:val="22"/>
          <w:szCs w:val="22"/>
        </w:rPr>
        <w:t xml:space="preserve">Smluvní strany se dále dohodly, že tuto Dohodu </w:t>
      </w:r>
      <w:r w:rsidR="00676618">
        <w:rPr>
          <w:rFonts w:ascii="Arial" w:hAnsi="Arial" w:cs="Arial"/>
          <w:sz w:val="22"/>
          <w:szCs w:val="22"/>
        </w:rPr>
        <w:t xml:space="preserve">i Objednávky podléhající uveřejnění v registru smluv </w:t>
      </w:r>
      <w:r w:rsidR="007C4F36">
        <w:rPr>
          <w:rFonts w:ascii="Arial" w:hAnsi="Arial" w:cs="Arial"/>
          <w:sz w:val="22"/>
          <w:szCs w:val="22"/>
        </w:rPr>
        <w:t>zašle správci registru smluv k uveřejnění prostřednictvím registru smluv Objednatel.</w:t>
      </w:r>
    </w:p>
    <w:p w14:paraId="67994E69" w14:textId="77777777" w:rsidR="00A51CDD" w:rsidRPr="0048256C" w:rsidRDefault="00A51CDD" w:rsidP="0048256C">
      <w:pPr>
        <w:pStyle w:val="Odstavecseseznamem"/>
        <w:rPr>
          <w:rFonts w:ascii="Arial" w:hAnsi="Arial" w:cs="Arial"/>
          <w:sz w:val="22"/>
          <w:szCs w:val="22"/>
        </w:rPr>
      </w:pPr>
    </w:p>
    <w:p w14:paraId="5E517A69" w14:textId="0338E0AD" w:rsidR="00D94C73" w:rsidRDefault="00E63A6E" w:rsidP="00886837">
      <w:pPr>
        <w:pStyle w:val="Odstavecseseznamem"/>
        <w:numPr>
          <w:ilvl w:val="0"/>
          <w:numId w:val="13"/>
        </w:numPr>
        <w:contextualSpacing w:val="0"/>
        <w:jc w:val="both"/>
        <w:rPr>
          <w:rFonts w:ascii="Arial" w:hAnsi="Arial" w:cs="Arial"/>
          <w:sz w:val="22"/>
          <w:szCs w:val="22"/>
        </w:rPr>
      </w:pPr>
      <w:r w:rsidRPr="1CA34882">
        <w:rPr>
          <w:rFonts w:ascii="Arial" w:hAnsi="Arial" w:cs="Arial"/>
          <w:sz w:val="22"/>
          <w:szCs w:val="22"/>
        </w:rPr>
        <w:t>Dohoda</w:t>
      </w:r>
      <w:r w:rsidR="00D94C73" w:rsidRPr="1CA34882">
        <w:rPr>
          <w:rFonts w:ascii="Arial" w:hAnsi="Arial" w:cs="Arial"/>
          <w:sz w:val="22"/>
          <w:szCs w:val="22"/>
        </w:rPr>
        <w:t xml:space="preserve"> nabývá platnosti dnem jejího podpisu smluvními stranami</w:t>
      </w:r>
      <w:r w:rsidR="007C4F36">
        <w:rPr>
          <w:rFonts w:ascii="Arial" w:hAnsi="Arial" w:cs="Arial"/>
          <w:sz w:val="22"/>
          <w:szCs w:val="22"/>
        </w:rPr>
        <w:t xml:space="preserve"> </w:t>
      </w:r>
      <w:r w:rsidR="007C4F36" w:rsidRPr="1CA34882">
        <w:rPr>
          <w:rFonts w:ascii="Arial" w:hAnsi="Arial" w:cs="Arial"/>
          <w:sz w:val="22"/>
          <w:szCs w:val="22"/>
        </w:rPr>
        <w:t>a</w:t>
      </w:r>
      <w:r w:rsidR="007C4F36">
        <w:rPr>
          <w:rFonts w:ascii="Arial" w:hAnsi="Arial" w:cs="Arial"/>
          <w:sz w:val="22"/>
          <w:szCs w:val="22"/>
        </w:rPr>
        <w:t> </w:t>
      </w:r>
      <w:r w:rsidR="007C4F36" w:rsidRPr="1CA34882">
        <w:rPr>
          <w:rFonts w:ascii="Arial" w:hAnsi="Arial" w:cs="Arial"/>
          <w:sz w:val="22"/>
          <w:szCs w:val="22"/>
        </w:rPr>
        <w:t>účinnosti</w:t>
      </w:r>
      <w:r w:rsidR="007C4F36">
        <w:rPr>
          <w:rFonts w:ascii="Arial" w:hAnsi="Arial" w:cs="Arial"/>
          <w:sz w:val="22"/>
          <w:szCs w:val="22"/>
        </w:rPr>
        <w:t xml:space="preserve"> </w:t>
      </w:r>
      <w:r w:rsidR="007C4F36" w:rsidRPr="1CA34882">
        <w:rPr>
          <w:rFonts w:ascii="Arial" w:hAnsi="Arial" w:cs="Arial"/>
          <w:sz w:val="22"/>
          <w:szCs w:val="22"/>
        </w:rPr>
        <w:t>dnem jejího</w:t>
      </w:r>
      <w:r w:rsidR="007C4F36">
        <w:rPr>
          <w:rFonts w:ascii="Arial" w:hAnsi="Arial" w:cs="Arial"/>
          <w:sz w:val="22"/>
          <w:szCs w:val="22"/>
        </w:rPr>
        <w:t xml:space="preserve"> uveřejnění v registru smluv</w:t>
      </w:r>
      <w:r w:rsidR="00D94C73" w:rsidRPr="1CA34882">
        <w:rPr>
          <w:rFonts w:ascii="Arial" w:hAnsi="Arial" w:cs="Arial"/>
          <w:sz w:val="22"/>
          <w:szCs w:val="22"/>
        </w:rPr>
        <w:t>.</w:t>
      </w:r>
    </w:p>
    <w:p w14:paraId="40EE8806" w14:textId="77777777" w:rsidR="002826A5" w:rsidRPr="002826A5" w:rsidRDefault="002826A5" w:rsidP="002826A5">
      <w:pPr>
        <w:pStyle w:val="Odstavecseseznamem"/>
        <w:rPr>
          <w:rFonts w:ascii="Arial" w:hAnsi="Arial" w:cs="Arial"/>
          <w:sz w:val="22"/>
          <w:szCs w:val="22"/>
        </w:rPr>
      </w:pPr>
    </w:p>
    <w:p w14:paraId="4AD4329D" w14:textId="61702FA0" w:rsidR="00317D69" w:rsidRDefault="00E63A6E" w:rsidP="00886837">
      <w:pPr>
        <w:pStyle w:val="Odstavecseseznamem"/>
        <w:numPr>
          <w:ilvl w:val="0"/>
          <w:numId w:val="13"/>
        </w:numPr>
        <w:contextualSpacing w:val="0"/>
        <w:jc w:val="both"/>
        <w:rPr>
          <w:rFonts w:ascii="Arial" w:hAnsi="Arial" w:cs="Arial"/>
          <w:sz w:val="22"/>
          <w:szCs w:val="22"/>
        </w:rPr>
      </w:pPr>
      <w:r w:rsidRPr="1CA34882">
        <w:rPr>
          <w:rFonts w:ascii="Arial" w:hAnsi="Arial" w:cs="Arial"/>
          <w:sz w:val="22"/>
          <w:szCs w:val="22"/>
        </w:rPr>
        <w:t>Dohoda</w:t>
      </w:r>
      <w:r w:rsidR="00317D69" w:rsidRPr="1CA34882">
        <w:rPr>
          <w:rFonts w:ascii="Arial" w:hAnsi="Arial" w:cs="Arial"/>
          <w:sz w:val="22"/>
          <w:szCs w:val="22"/>
        </w:rPr>
        <w:t xml:space="preserve"> je uzavírána na dobu určitou, a to do </w:t>
      </w:r>
      <w:r w:rsidR="005B4B89">
        <w:rPr>
          <w:rFonts w:ascii="Arial" w:hAnsi="Arial" w:cs="Arial"/>
          <w:sz w:val="22"/>
          <w:szCs w:val="22"/>
        </w:rPr>
        <w:t>31. 12. 2024</w:t>
      </w:r>
      <w:r w:rsidR="00317D69" w:rsidRPr="1CA34882">
        <w:rPr>
          <w:rFonts w:ascii="Arial" w:hAnsi="Arial" w:cs="Arial"/>
          <w:sz w:val="22"/>
          <w:szCs w:val="22"/>
        </w:rPr>
        <w:t xml:space="preserve"> nebo do vyčerpání předpokládané hodnoty veřejné zakázky tj. </w:t>
      </w:r>
      <w:r w:rsidR="005B4B89">
        <w:rPr>
          <w:rFonts w:ascii="Arial" w:hAnsi="Arial" w:cs="Arial"/>
          <w:sz w:val="22"/>
          <w:szCs w:val="22"/>
        </w:rPr>
        <w:t>1.900.000</w:t>
      </w:r>
      <w:r w:rsidR="00317D69" w:rsidRPr="1CA34882">
        <w:rPr>
          <w:rFonts w:ascii="Arial" w:hAnsi="Arial" w:cs="Arial"/>
          <w:sz w:val="22"/>
          <w:szCs w:val="22"/>
        </w:rPr>
        <w:t xml:space="preserve"> Kč bez DPH.</w:t>
      </w:r>
    </w:p>
    <w:p w14:paraId="502D26E3" w14:textId="77777777" w:rsidR="002826A5" w:rsidRPr="002826A5" w:rsidRDefault="002826A5" w:rsidP="002826A5">
      <w:pPr>
        <w:pStyle w:val="Odstavecseseznamem"/>
        <w:rPr>
          <w:rFonts w:ascii="Arial" w:hAnsi="Arial" w:cs="Arial"/>
          <w:sz w:val="22"/>
          <w:szCs w:val="22"/>
        </w:rPr>
      </w:pPr>
    </w:p>
    <w:p w14:paraId="351F1645" w14:textId="0FED26A4" w:rsidR="002826A5" w:rsidRDefault="00E63A6E" w:rsidP="00886837">
      <w:pPr>
        <w:pStyle w:val="Odstavecseseznamem"/>
        <w:numPr>
          <w:ilvl w:val="0"/>
          <w:numId w:val="13"/>
        </w:numPr>
        <w:contextualSpacing w:val="0"/>
        <w:jc w:val="both"/>
        <w:rPr>
          <w:rFonts w:ascii="Arial" w:hAnsi="Arial" w:cs="Arial"/>
          <w:sz w:val="22"/>
          <w:szCs w:val="22"/>
        </w:rPr>
      </w:pPr>
      <w:r w:rsidRPr="005B4B89">
        <w:rPr>
          <w:rFonts w:ascii="Arial" w:hAnsi="Arial" w:cs="Arial"/>
          <w:sz w:val="22"/>
          <w:szCs w:val="22"/>
        </w:rPr>
        <w:t>Dohoda</w:t>
      </w:r>
      <w:r w:rsidR="00317D69" w:rsidRPr="005B4B89">
        <w:rPr>
          <w:rFonts w:ascii="Arial" w:hAnsi="Arial" w:cs="Arial"/>
          <w:sz w:val="22"/>
          <w:szCs w:val="22"/>
        </w:rPr>
        <w:t xml:space="preserve"> je vyhotovena </w:t>
      </w:r>
      <w:r w:rsidR="005B4B89" w:rsidRPr="005B4B89">
        <w:rPr>
          <w:rFonts w:ascii="Arial" w:hAnsi="Arial" w:cs="Arial"/>
          <w:sz w:val="22"/>
          <w:szCs w:val="22"/>
        </w:rPr>
        <w:t>a podepsána v elektronické podobě.</w:t>
      </w:r>
    </w:p>
    <w:p w14:paraId="17F02205" w14:textId="77777777" w:rsidR="005B4B89" w:rsidRPr="005B4B89" w:rsidRDefault="005B4B89" w:rsidP="005B4B89">
      <w:pPr>
        <w:pStyle w:val="Odstavecseseznamem"/>
        <w:ind w:left="360"/>
        <w:contextualSpacing w:val="0"/>
        <w:jc w:val="both"/>
        <w:rPr>
          <w:rFonts w:ascii="Arial" w:hAnsi="Arial" w:cs="Arial"/>
          <w:sz w:val="22"/>
          <w:szCs w:val="22"/>
        </w:rPr>
      </w:pPr>
    </w:p>
    <w:p w14:paraId="76D1E881" w14:textId="4E21F267" w:rsidR="00D94C73" w:rsidRPr="00936B10" w:rsidRDefault="00D94C73" w:rsidP="00886837">
      <w:pPr>
        <w:pStyle w:val="Odstavecseseznamem"/>
        <w:numPr>
          <w:ilvl w:val="0"/>
          <w:numId w:val="13"/>
        </w:numPr>
        <w:contextualSpacing w:val="0"/>
        <w:jc w:val="both"/>
        <w:rPr>
          <w:rFonts w:ascii="Arial" w:hAnsi="Arial" w:cs="Arial"/>
          <w:sz w:val="22"/>
          <w:szCs w:val="22"/>
        </w:rPr>
      </w:pPr>
      <w:r w:rsidRPr="1CA34882">
        <w:rPr>
          <w:rFonts w:ascii="Arial" w:hAnsi="Arial" w:cs="Arial"/>
          <w:sz w:val="22"/>
          <w:szCs w:val="22"/>
        </w:rPr>
        <w:t>Smluvní strany prohlašují, že si tuto</w:t>
      </w:r>
      <w:r w:rsidR="00AB0D15" w:rsidRPr="1CA34882">
        <w:rPr>
          <w:rFonts w:ascii="Arial" w:hAnsi="Arial" w:cs="Arial"/>
          <w:sz w:val="22"/>
          <w:szCs w:val="22"/>
        </w:rPr>
        <w:t xml:space="preserve"> </w:t>
      </w:r>
      <w:r w:rsidR="00E63A6E" w:rsidRPr="1CA34882">
        <w:rPr>
          <w:rFonts w:ascii="Arial" w:hAnsi="Arial" w:cs="Arial"/>
          <w:sz w:val="22"/>
          <w:szCs w:val="22"/>
        </w:rPr>
        <w:t>Dohodou</w:t>
      </w:r>
      <w:r w:rsidRPr="1CA34882">
        <w:rPr>
          <w:rFonts w:ascii="Arial" w:hAnsi="Arial" w:cs="Arial"/>
          <w:sz w:val="22"/>
          <w:szCs w:val="22"/>
        </w:rPr>
        <w:t xml:space="preserve"> před jejím podpisem přečetly, že byla uzavřena po vzájemném projednání podle jejich pravé a svobodné vůle, určitě, vážně </w:t>
      </w:r>
      <w:r w:rsidR="0069148F" w:rsidRPr="1CA34882">
        <w:rPr>
          <w:rFonts w:ascii="Arial" w:hAnsi="Arial" w:cs="Arial"/>
          <w:sz w:val="22"/>
          <w:szCs w:val="22"/>
        </w:rPr>
        <w:t>a</w:t>
      </w:r>
      <w:r w:rsidR="0069148F">
        <w:rPr>
          <w:rFonts w:ascii="Arial" w:hAnsi="Arial" w:cs="Arial"/>
          <w:sz w:val="22"/>
          <w:szCs w:val="22"/>
        </w:rPr>
        <w:t> </w:t>
      </w:r>
      <w:r w:rsidRPr="1CA34882">
        <w:rPr>
          <w:rFonts w:ascii="Arial" w:hAnsi="Arial" w:cs="Arial"/>
          <w:sz w:val="22"/>
          <w:szCs w:val="22"/>
        </w:rPr>
        <w:t xml:space="preserve">srozumitelně, nebyla uzavřena zneužitím tísně, nezkušenosti, rozumové slabosti, rozrušení nebo lehkomyslnosti žádného z účastníků </w:t>
      </w:r>
      <w:r w:rsidR="00E63A6E" w:rsidRPr="1CA34882">
        <w:rPr>
          <w:rFonts w:ascii="Arial" w:hAnsi="Arial" w:cs="Arial"/>
          <w:sz w:val="22"/>
          <w:szCs w:val="22"/>
        </w:rPr>
        <w:t>Dohody</w:t>
      </w:r>
      <w:r w:rsidRPr="1CA34882">
        <w:rPr>
          <w:rFonts w:ascii="Arial" w:hAnsi="Arial" w:cs="Arial"/>
          <w:sz w:val="22"/>
          <w:szCs w:val="22"/>
        </w:rPr>
        <w:t xml:space="preserve">. Na důkaz souhlasu s jejím obsahem strany </w:t>
      </w:r>
      <w:r w:rsidR="00E63A6E" w:rsidRPr="1CA34882">
        <w:rPr>
          <w:rFonts w:ascii="Arial" w:hAnsi="Arial" w:cs="Arial"/>
          <w:sz w:val="22"/>
          <w:szCs w:val="22"/>
        </w:rPr>
        <w:t>Dohody</w:t>
      </w:r>
      <w:r w:rsidRPr="1CA34882">
        <w:rPr>
          <w:rFonts w:ascii="Arial" w:hAnsi="Arial" w:cs="Arial"/>
          <w:sz w:val="22"/>
          <w:szCs w:val="22"/>
        </w:rPr>
        <w:t xml:space="preserve"> připojují své podpisy.</w:t>
      </w:r>
    </w:p>
    <w:p w14:paraId="65953068" w14:textId="77777777" w:rsidR="00693792" w:rsidRPr="00936B10" w:rsidRDefault="00693792" w:rsidP="00936B10">
      <w:pPr>
        <w:pStyle w:val="Odstavecseseznamem"/>
        <w:ind w:left="360"/>
        <w:contextualSpacing w:val="0"/>
        <w:jc w:val="both"/>
        <w:rPr>
          <w:rFonts w:ascii="Arial" w:hAnsi="Arial" w:cs="Arial"/>
          <w:sz w:val="22"/>
          <w:szCs w:val="22"/>
        </w:rPr>
      </w:pPr>
    </w:p>
    <w:p w14:paraId="6DD19F50" w14:textId="32CF84D1" w:rsidR="00D94C73" w:rsidRDefault="00D94C73" w:rsidP="00936B10">
      <w:pPr>
        <w:rPr>
          <w:rFonts w:ascii="Arial" w:hAnsi="Arial" w:cs="Arial"/>
          <w:snapToGrid w:val="0"/>
          <w:sz w:val="22"/>
          <w:szCs w:val="22"/>
        </w:rPr>
      </w:pPr>
    </w:p>
    <w:p w14:paraId="1DD9A30C" w14:textId="6D43F726" w:rsidR="00D94C73" w:rsidRPr="0031678B" w:rsidRDefault="00D94C73" w:rsidP="00936B10">
      <w:pPr>
        <w:tabs>
          <w:tab w:val="left" w:pos="5529"/>
        </w:tabs>
        <w:rPr>
          <w:rFonts w:ascii="Arial" w:hAnsi="Arial" w:cs="Arial"/>
          <w:snapToGrid w:val="0"/>
          <w:sz w:val="22"/>
          <w:szCs w:val="22"/>
        </w:rPr>
      </w:pPr>
      <w:r w:rsidRPr="00936B10">
        <w:rPr>
          <w:rFonts w:ascii="Arial" w:hAnsi="Arial" w:cs="Arial"/>
          <w:snapToGrid w:val="0"/>
          <w:sz w:val="22"/>
          <w:szCs w:val="22"/>
        </w:rPr>
        <w:t>V</w:t>
      </w:r>
      <w:r w:rsidR="005B4B89">
        <w:rPr>
          <w:rFonts w:ascii="Arial" w:hAnsi="Arial" w:cs="Arial"/>
          <w:snapToGrid w:val="0"/>
          <w:sz w:val="22"/>
          <w:szCs w:val="22"/>
        </w:rPr>
        <w:t xml:space="preserve"> Praze</w:t>
      </w:r>
      <w:r w:rsidRPr="00936B10">
        <w:rPr>
          <w:rFonts w:ascii="Arial" w:hAnsi="Arial" w:cs="Arial"/>
          <w:snapToGrid w:val="0"/>
          <w:sz w:val="22"/>
          <w:szCs w:val="22"/>
        </w:rPr>
        <w:t xml:space="preserve"> dne </w:t>
      </w:r>
      <w:r w:rsidR="00125E67">
        <w:rPr>
          <w:rFonts w:ascii="Arial" w:hAnsi="Arial" w:cs="Arial"/>
          <w:snapToGrid w:val="0"/>
          <w:sz w:val="22"/>
          <w:szCs w:val="22"/>
        </w:rPr>
        <w:t>18. 5. 2023</w:t>
      </w:r>
      <w:r w:rsidRPr="00936B10">
        <w:rPr>
          <w:rFonts w:ascii="Arial" w:hAnsi="Arial" w:cs="Arial"/>
          <w:snapToGrid w:val="0"/>
          <w:sz w:val="22"/>
          <w:szCs w:val="22"/>
        </w:rPr>
        <w:tab/>
      </w:r>
      <w:r w:rsidRPr="0031678B">
        <w:rPr>
          <w:rFonts w:ascii="Arial" w:hAnsi="Arial" w:cs="Arial"/>
          <w:snapToGrid w:val="0"/>
          <w:sz w:val="22"/>
          <w:szCs w:val="22"/>
        </w:rPr>
        <w:t>V</w:t>
      </w:r>
      <w:r w:rsidR="0031678B" w:rsidRPr="0031678B">
        <w:rPr>
          <w:rFonts w:ascii="Arial" w:hAnsi="Arial" w:cs="Arial"/>
          <w:snapToGrid w:val="0"/>
          <w:sz w:val="22"/>
          <w:szCs w:val="22"/>
        </w:rPr>
        <w:t xml:space="preserve"> Sezimově Ústí </w:t>
      </w:r>
      <w:r w:rsidRPr="0031678B">
        <w:rPr>
          <w:rFonts w:ascii="Arial" w:hAnsi="Arial" w:cs="Arial"/>
          <w:snapToGrid w:val="0"/>
          <w:sz w:val="22"/>
          <w:szCs w:val="22"/>
        </w:rPr>
        <w:t>dne</w:t>
      </w:r>
      <w:r w:rsidR="007361CE">
        <w:rPr>
          <w:rFonts w:ascii="Arial" w:hAnsi="Arial" w:cs="Arial"/>
          <w:snapToGrid w:val="0"/>
          <w:sz w:val="22"/>
          <w:szCs w:val="22"/>
        </w:rPr>
        <w:t xml:space="preserve"> 15. 5. 2023</w:t>
      </w:r>
    </w:p>
    <w:p w14:paraId="4150B4E3" w14:textId="77777777" w:rsidR="00D94C73" w:rsidRPr="0031678B" w:rsidRDefault="00D94C73" w:rsidP="00936B10">
      <w:pPr>
        <w:tabs>
          <w:tab w:val="left" w:pos="5529"/>
          <w:tab w:val="left" w:pos="5670"/>
        </w:tabs>
        <w:rPr>
          <w:rFonts w:ascii="Arial" w:hAnsi="Arial" w:cs="Arial"/>
          <w:b/>
          <w:bCs/>
          <w:snapToGrid w:val="0"/>
          <w:sz w:val="22"/>
          <w:szCs w:val="22"/>
        </w:rPr>
      </w:pPr>
      <w:r w:rsidRPr="0031678B">
        <w:rPr>
          <w:rFonts w:ascii="Arial" w:hAnsi="Arial" w:cs="Arial"/>
          <w:b/>
          <w:bCs/>
          <w:snapToGrid w:val="0"/>
          <w:sz w:val="22"/>
          <w:szCs w:val="22"/>
        </w:rPr>
        <w:t>Za objednatele:</w:t>
      </w:r>
      <w:r w:rsidRPr="0031678B">
        <w:rPr>
          <w:rFonts w:ascii="Arial" w:hAnsi="Arial" w:cs="Arial"/>
          <w:b/>
          <w:bCs/>
          <w:snapToGrid w:val="0"/>
          <w:sz w:val="22"/>
          <w:szCs w:val="22"/>
        </w:rPr>
        <w:tab/>
        <w:t>Za zhotovitele č. 1:</w:t>
      </w:r>
    </w:p>
    <w:p w14:paraId="503844C7" w14:textId="77777777" w:rsidR="00D94C73" w:rsidRPr="0031678B" w:rsidRDefault="00D94C73" w:rsidP="00936B10">
      <w:pPr>
        <w:tabs>
          <w:tab w:val="left" w:pos="5529"/>
        </w:tabs>
        <w:rPr>
          <w:rFonts w:ascii="Arial" w:hAnsi="Arial" w:cs="Arial"/>
          <w:snapToGrid w:val="0"/>
          <w:sz w:val="22"/>
          <w:szCs w:val="22"/>
        </w:rPr>
      </w:pPr>
    </w:p>
    <w:p w14:paraId="19B357BE" w14:textId="77777777" w:rsidR="00D94C73" w:rsidRPr="0031678B" w:rsidRDefault="00D94C73" w:rsidP="00936B10">
      <w:pPr>
        <w:tabs>
          <w:tab w:val="left" w:pos="5529"/>
          <w:tab w:val="left" w:pos="5670"/>
        </w:tabs>
        <w:rPr>
          <w:rFonts w:ascii="Arial" w:hAnsi="Arial" w:cs="Arial"/>
          <w:snapToGrid w:val="0"/>
          <w:sz w:val="22"/>
          <w:szCs w:val="22"/>
        </w:rPr>
      </w:pPr>
      <w:r w:rsidRPr="0031678B">
        <w:rPr>
          <w:rFonts w:ascii="Arial" w:hAnsi="Arial" w:cs="Arial"/>
          <w:snapToGrid w:val="0"/>
          <w:sz w:val="22"/>
          <w:szCs w:val="22"/>
        </w:rPr>
        <w:t>……………………………</w:t>
      </w:r>
      <w:r w:rsidRPr="0031678B">
        <w:rPr>
          <w:rFonts w:ascii="Arial" w:hAnsi="Arial" w:cs="Arial"/>
          <w:snapToGrid w:val="0"/>
          <w:sz w:val="22"/>
          <w:szCs w:val="22"/>
        </w:rPr>
        <w:tab/>
        <w:t>………………………………</w:t>
      </w:r>
    </w:p>
    <w:p w14:paraId="6CA59B37" w14:textId="4730DC28" w:rsidR="005B4B89" w:rsidRPr="0031678B" w:rsidRDefault="005B4B89" w:rsidP="00936B10">
      <w:pPr>
        <w:tabs>
          <w:tab w:val="left" w:pos="5529"/>
          <w:tab w:val="left" w:pos="5670"/>
        </w:tabs>
        <w:rPr>
          <w:rFonts w:ascii="Arial" w:hAnsi="Arial" w:cs="Arial"/>
          <w:snapToGrid w:val="0"/>
          <w:sz w:val="22"/>
          <w:szCs w:val="22"/>
        </w:rPr>
      </w:pPr>
      <w:r w:rsidRPr="00DD1354">
        <w:rPr>
          <w:rFonts w:ascii="Arial" w:hAnsi="Arial" w:cs="Arial"/>
          <w:b/>
          <w:bCs/>
          <w:snapToGrid w:val="0"/>
          <w:sz w:val="22"/>
          <w:szCs w:val="22"/>
        </w:rPr>
        <w:t>Ing. Jiří Veselý</w:t>
      </w:r>
      <w:r w:rsidR="0031678B" w:rsidRPr="0031678B">
        <w:rPr>
          <w:rFonts w:ascii="Arial" w:hAnsi="Arial" w:cs="Arial"/>
          <w:snapToGrid w:val="0"/>
          <w:sz w:val="22"/>
          <w:szCs w:val="22"/>
        </w:rPr>
        <w:tab/>
      </w:r>
      <w:r w:rsidR="0031678B" w:rsidRPr="00DD1354">
        <w:rPr>
          <w:rFonts w:ascii="Arial" w:hAnsi="Arial" w:cs="Arial"/>
          <w:b/>
          <w:bCs/>
          <w:snapToGrid w:val="0"/>
          <w:sz w:val="22"/>
          <w:szCs w:val="22"/>
        </w:rPr>
        <w:t>Ing. Zdeněk Bureš</w:t>
      </w:r>
    </w:p>
    <w:p w14:paraId="1039D883" w14:textId="5ADCB590" w:rsidR="00D94C73" w:rsidRPr="0031678B" w:rsidRDefault="00D94C73" w:rsidP="00936B10">
      <w:pPr>
        <w:tabs>
          <w:tab w:val="left" w:pos="5529"/>
          <w:tab w:val="left" w:pos="5670"/>
        </w:tabs>
        <w:rPr>
          <w:rFonts w:ascii="Arial" w:hAnsi="Arial" w:cs="Arial"/>
          <w:snapToGrid w:val="0"/>
          <w:sz w:val="22"/>
          <w:szCs w:val="22"/>
        </w:rPr>
      </w:pPr>
      <w:r w:rsidRPr="0031678B">
        <w:rPr>
          <w:rFonts w:ascii="Arial" w:hAnsi="Arial" w:cs="Arial"/>
          <w:snapToGrid w:val="0"/>
          <w:sz w:val="22"/>
          <w:szCs w:val="22"/>
        </w:rPr>
        <w:t xml:space="preserve">Ředitel Krajského pozemkového </w:t>
      </w:r>
      <w:r w:rsidRPr="0031678B">
        <w:rPr>
          <w:rFonts w:ascii="Arial" w:hAnsi="Arial" w:cs="Arial"/>
          <w:snapToGrid w:val="0"/>
          <w:sz w:val="22"/>
          <w:szCs w:val="22"/>
        </w:rPr>
        <w:tab/>
        <w:t>zhotovitel č. 1</w:t>
      </w:r>
      <w:r w:rsidRPr="0031678B">
        <w:rPr>
          <w:rFonts w:ascii="Arial" w:hAnsi="Arial" w:cs="Arial"/>
          <w:snapToGrid w:val="0"/>
          <w:sz w:val="22"/>
          <w:szCs w:val="22"/>
        </w:rPr>
        <w:tab/>
      </w:r>
    </w:p>
    <w:p w14:paraId="1633CDD1" w14:textId="1A8CE5C0" w:rsidR="00D94C73" w:rsidRPr="0031678B" w:rsidRDefault="00D94C73" w:rsidP="00936B10">
      <w:pPr>
        <w:tabs>
          <w:tab w:val="left" w:pos="5529"/>
          <w:tab w:val="left" w:pos="5670"/>
        </w:tabs>
        <w:rPr>
          <w:rFonts w:ascii="Arial" w:hAnsi="Arial" w:cs="Arial"/>
          <w:snapToGrid w:val="0"/>
          <w:sz w:val="22"/>
          <w:szCs w:val="22"/>
        </w:rPr>
      </w:pPr>
      <w:r w:rsidRPr="0031678B">
        <w:rPr>
          <w:rFonts w:ascii="Arial" w:hAnsi="Arial" w:cs="Arial"/>
          <w:snapToGrid w:val="0"/>
          <w:sz w:val="22"/>
          <w:szCs w:val="22"/>
        </w:rPr>
        <w:t xml:space="preserve">úřadu pro </w:t>
      </w:r>
      <w:r w:rsidR="005B4B89" w:rsidRPr="0031678B">
        <w:rPr>
          <w:rFonts w:ascii="Arial" w:hAnsi="Arial" w:cs="Arial"/>
          <w:snapToGrid w:val="0"/>
          <w:sz w:val="22"/>
          <w:szCs w:val="22"/>
        </w:rPr>
        <w:t>Středočeský kraj a hl. m. Praha</w:t>
      </w:r>
    </w:p>
    <w:p w14:paraId="5C6B958E" w14:textId="77777777" w:rsidR="00D94C73" w:rsidRPr="0031678B" w:rsidRDefault="00D94C73" w:rsidP="00936B10">
      <w:pPr>
        <w:tabs>
          <w:tab w:val="left" w:pos="5670"/>
        </w:tabs>
        <w:rPr>
          <w:rFonts w:ascii="Arial" w:hAnsi="Arial" w:cs="Arial"/>
          <w:snapToGrid w:val="0"/>
          <w:sz w:val="22"/>
          <w:szCs w:val="22"/>
        </w:rPr>
      </w:pPr>
    </w:p>
    <w:p w14:paraId="26553F21" w14:textId="0D5E2169" w:rsidR="00D94C73" w:rsidRPr="0031678B" w:rsidRDefault="00D94C73" w:rsidP="0031678B">
      <w:pPr>
        <w:tabs>
          <w:tab w:val="left" w:pos="5529"/>
        </w:tabs>
        <w:rPr>
          <w:rFonts w:ascii="Arial" w:hAnsi="Arial" w:cs="Arial"/>
          <w:snapToGrid w:val="0"/>
          <w:sz w:val="22"/>
          <w:szCs w:val="22"/>
        </w:rPr>
      </w:pPr>
      <w:r w:rsidRPr="0031678B">
        <w:rPr>
          <w:rFonts w:ascii="Arial" w:hAnsi="Arial" w:cs="Arial"/>
          <w:snapToGrid w:val="0"/>
          <w:sz w:val="22"/>
          <w:szCs w:val="22"/>
        </w:rPr>
        <w:t>V</w:t>
      </w:r>
      <w:r w:rsidR="0031678B" w:rsidRPr="0031678B">
        <w:rPr>
          <w:rFonts w:ascii="Arial" w:hAnsi="Arial" w:cs="Arial"/>
          <w:snapToGrid w:val="0"/>
          <w:sz w:val="22"/>
          <w:szCs w:val="22"/>
        </w:rPr>
        <w:t xml:space="preserve"> Praze </w:t>
      </w:r>
      <w:r w:rsidRPr="0031678B">
        <w:rPr>
          <w:rFonts w:ascii="Arial" w:hAnsi="Arial" w:cs="Arial"/>
          <w:snapToGrid w:val="0"/>
          <w:sz w:val="22"/>
          <w:szCs w:val="22"/>
        </w:rPr>
        <w:t>dne</w:t>
      </w:r>
      <w:r w:rsidR="007361CE">
        <w:rPr>
          <w:rFonts w:ascii="Arial" w:hAnsi="Arial" w:cs="Arial"/>
          <w:snapToGrid w:val="0"/>
          <w:sz w:val="22"/>
          <w:szCs w:val="22"/>
        </w:rPr>
        <w:t xml:space="preserve"> 16. 5. 2023</w:t>
      </w:r>
      <w:r w:rsidRPr="0031678B">
        <w:rPr>
          <w:rFonts w:ascii="Arial" w:hAnsi="Arial" w:cs="Arial"/>
          <w:snapToGrid w:val="0"/>
          <w:sz w:val="22"/>
          <w:szCs w:val="22"/>
        </w:rPr>
        <w:t xml:space="preserve">                                    </w:t>
      </w:r>
      <w:r w:rsidR="0031678B" w:rsidRPr="0031678B">
        <w:rPr>
          <w:rFonts w:ascii="Arial" w:hAnsi="Arial" w:cs="Arial"/>
          <w:snapToGrid w:val="0"/>
          <w:sz w:val="22"/>
          <w:szCs w:val="22"/>
        </w:rPr>
        <w:tab/>
      </w:r>
      <w:r w:rsidR="005B4B89" w:rsidRPr="0031678B">
        <w:rPr>
          <w:rFonts w:ascii="Arial" w:hAnsi="Arial" w:cs="Arial"/>
          <w:snapToGrid w:val="0"/>
          <w:sz w:val="22"/>
          <w:szCs w:val="22"/>
        </w:rPr>
        <w:t>V</w:t>
      </w:r>
      <w:r w:rsidR="0031678B" w:rsidRPr="0031678B">
        <w:rPr>
          <w:rFonts w:ascii="Arial" w:hAnsi="Arial" w:cs="Arial"/>
          <w:snapToGrid w:val="0"/>
          <w:sz w:val="22"/>
          <w:szCs w:val="22"/>
        </w:rPr>
        <w:t xml:space="preserve"> Praze </w:t>
      </w:r>
      <w:r w:rsidRPr="0031678B">
        <w:rPr>
          <w:rFonts w:ascii="Arial" w:hAnsi="Arial" w:cs="Arial"/>
          <w:snapToGrid w:val="0"/>
          <w:sz w:val="22"/>
          <w:szCs w:val="22"/>
        </w:rPr>
        <w:t>dne</w:t>
      </w:r>
      <w:r w:rsidR="007361CE">
        <w:rPr>
          <w:rFonts w:ascii="Arial" w:hAnsi="Arial" w:cs="Arial"/>
          <w:snapToGrid w:val="0"/>
          <w:sz w:val="22"/>
          <w:szCs w:val="22"/>
        </w:rPr>
        <w:t xml:space="preserve"> 17. 5. 2023</w:t>
      </w:r>
    </w:p>
    <w:p w14:paraId="1D08FA45" w14:textId="11856430" w:rsidR="00D94C73" w:rsidRPr="0031678B" w:rsidRDefault="00D94C73" w:rsidP="0031678B">
      <w:pPr>
        <w:tabs>
          <w:tab w:val="left" w:pos="5529"/>
        </w:tabs>
        <w:rPr>
          <w:rFonts w:ascii="Arial" w:hAnsi="Arial" w:cs="Arial"/>
          <w:b/>
          <w:snapToGrid w:val="0"/>
          <w:sz w:val="22"/>
          <w:szCs w:val="22"/>
        </w:rPr>
      </w:pPr>
      <w:r w:rsidRPr="0031678B">
        <w:rPr>
          <w:rFonts w:ascii="Arial" w:hAnsi="Arial" w:cs="Arial"/>
          <w:b/>
          <w:snapToGrid w:val="0"/>
          <w:sz w:val="22"/>
          <w:szCs w:val="22"/>
        </w:rPr>
        <w:t xml:space="preserve">Za zhotovitele č. 2:                                                         </w:t>
      </w:r>
      <w:r w:rsidR="0031678B">
        <w:rPr>
          <w:rFonts w:ascii="Arial" w:hAnsi="Arial" w:cs="Arial"/>
          <w:b/>
          <w:snapToGrid w:val="0"/>
          <w:sz w:val="22"/>
          <w:szCs w:val="22"/>
        </w:rPr>
        <w:tab/>
      </w:r>
      <w:r w:rsidRPr="0031678B">
        <w:rPr>
          <w:rFonts w:ascii="Arial" w:hAnsi="Arial" w:cs="Arial"/>
          <w:b/>
          <w:snapToGrid w:val="0"/>
          <w:sz w:val="22"/>
          <w:szCs w:val="22"/>
        </w:rPr>
        <w:t>Za zhotovitele č. 3:</w:t>
      </w:r>
    </w:p>
    <w:p w14:paraId="7C75E6CE" w14:textId="77777777" w:rsidR="00D94C73" w:rsidRPr="00DD03EE" w:rsidRDefault="00D94C73" w:rsidP="00936B10">
      <w:pPr>
        <w:tabs>
          <w:tab w:val="left" w:pos="5670"/>
        </w:tabs>
        <w:rPr>
          <w:rFonts w:ascii="Arial" w:hAnsi="Arial" w:cs="Arial"/>
          <w:b/>
          <w:snapToGrid w:val="0"/>
          <w:sz w:val="22"/>
          <w:szCs w:val="22"/>
          <w:highlight w:val="yellow"/>
        </w:rPr>
      </w:pPr>
    </w:p>
    <w:p w14:paraId="17EF5413" w14:textId="11F8EF1C" w:rsidR="00D94C73" w:rsidRPr="0031678B" w:rsidRDefault="00D94C73" w:rsidP="0031678B">
      <w:pPr>
        <w:tabs>
          <w:tab w:val="left" w:pos="5529"/>
          <w:tab w:val="left" w:pos="5670"/>
        </w:tabs>
        <w:rPr>
          <w:rFonts w:ascii="Arial" w:hAnsi="Arial" w:cs="Arial"/>
          <w:snapToGrid w:val="0"/>
          <w:sz w:val="22"/>
          <w:szCs w:val="22"/>
        </w:rPr>
      </w:pPr>
      <w:r w:rsidRPr="0031678B">
        <w:rPr>
          <w:rFonts w:ascii="Arial" w:hAnsi="Arial" w:cs="Arial"/>
          <w:b/>
          <w:snapToGrid w:val="0"/>
          <w:sz w:val="22"/>
          <w:szCs w:val="22"/>
        </w:rPr>
        <w:t xml:space="preserve"> </w:t>
      </w:r>
      <w:r w:rsidRPr="0031678B">
        <w:rPr>
          <w:rFonts w:ascii="Arial" w:hAnsi="Arial" w:cs="Arial"/>
          <w:snapToGrid w:val="0"/>
          <w:sz w:val="22"/>
          <w:szCs w:val="22"/>
        </w:rPr>
        <w:t xml:space="preserve">………………………………                                             </w:t>
      </w:r>
      <w:r w:rsidR="0031678B">
        <w:rPr>
          <w:rFonts w:ascii="Arial" w:hAnsi="Arial" w:cs="Arial"/>
          <w:snapToGrid w:val="0"/>
          <w:sz w:val="22"/>
          <w:szCs w:val="22"/>
        </w:rPr>
        <w:tab/>
      </w:r>
      <w:r w:rsidRPr="0031678B">
        <w:rPr>
          <w:rFonts w:ascii="Arial" w:hAnsi="Arial" w:cs="Arial"/>
          <w:snapToGrid w:val="0"/>
          <w:sz w:val="22"/>
          <w:szCs w:val="22"/>
        </w:rPr>
        <w:t>………………………………….</w:t>
      </w:r>
    </w:p>
    <w:p w14:paraId="53792E5A" w14:textId="19FFB583" w:rsidR="00D94C73" w:rsidRPr="0031678B" w:rsidRDefault="0031678B" w:rsidP="0031678B">
      <w:pPr>
        <w:tabs>
          <w:tab w:val="left" w:pos="5529"/>
          <w:tab w:val="left" w:pos="5670"/>
        </w:tabs>
        <w:ind w:left="5529" w:hanging="5529"/>
        <w:rPr>
          <w:rFonts w:ascii="Arial" w:hAnsi="Arial" w:cs="Arial"/>
          <w:snapToGrid w:val="0"/>
          <w:sz w:val="22"/>
          <w:szCs w:val="22"/>
        </w:rPr>
      </w:pPr>
      <w:r w:rsidRPr="00DD1354">
        <w:rPr>
          <w:rFonts w:ascii="Arial" w:hAnsi="Arial" w:cs="Arial"/>
          <w:b/>
          <w:bCs/>
          <w:snapToGrid w:val="0"/>
          <w:sz w:val="22"/>
          <w:szCs w:val="22"/>
        </w:rPr>
        <w:t>Ing. Petr Zítek</w:t>
      </w:r>
      <w:r w:rsidRPr="0031678B">
        <w:rPr>
          <w:rFonts w:ascii="Arial" w:hAnsi="Arial" w:cs="Arial"/>
          <w:snapToGrid w:val="0"/>
          <w:sz w:val="22"/>
          <w:szCs w:val="22"/>
        </w:rPr>
        <w:tab/>
      </w:r>
      <w:r w:rsidRPr="00DD1354">
        <w:rPr>
          <w:rFonts w:ascii="Arial" w:hAnsi="Arial" w:cs="Arial"/>
          <w:b/>
          <w:bCs/>
          <w:snapToGrid w:val="0"/>
          <w:sz w:val="22"/>
          <w:szCs w:val="22"/>
        </w:rPr>
        <w:t>XP invest, s. r. o.</w:t>
      </w:r>
      <w:r w:rsidRPr="00DD1354">
        <w:rPr>
          <w:rFonts w:ascii="Arial" w:hAnsi="Arial" w:cs="Arial"/>
          <w:b/>
          <w:bCs/>
          <w:snapToGrid w:val="0"/>
          <w:sz w:val="22"/>
          <w:szCs w:val="22"/>
        </w:rPr>
        <w:br/>
      </w:r>
      <w:r w:rsidRPr="0031678B">
        <w:rPr>
          <w:rFonts w:ascii="Arial" w:hAnsi="Arial" w:cs="Arial"/>
          <w:snapToGrid w:val="0"/>
          <w:sz w:val="22"/>
          <w:szCs w:val="22"/>
        </w:rPr>
        <w:t>MUDr. Michal Málek, jednatel</w:t>
      </w:r>
    </w:p>
    <w:p w14:paraId="6AF402AE" w14:textId="48D1BED3" w:rsidR="00D94C73" w:rsidRPr="0031678B" w:rsidRDefault="00D94C73" w:rsidP="00936B10">
      <w:pPr>
        <w:tabs>
          <w:tab w:val="left" w:pos="5670"/>
        </w:tabs>
        <w:rPr>
          <w:rFonts w:ascii="Arial" w:hAnsi="Arial" w:cs="Arial"/>
          <w:snapToGrid w:val="0"/>
          <w:sz w:val="22"/>
          <w:szCs w:val="22"/>
        </w:rPr>
      </w:pPr>
      <w:r w:rsidRPr="0031678B">
        <w:rPr>
          <w:rFonts w:ascii="Arial" w:hAnsi="Arial" w:cs="Arial"/>
          <w:snapToGrid w:val="0"/>
          <w:sz w:val="22"/>
          <w:szCs w:val="22"/>
        </w:rPr>
        <w:t>zhotovitel č. 2                                                                     zhotovitel č. 3</w:t>
      </w:r>
    </w:p>
    <w:p w14:paraId="149EFC78" w14:textId="77777777" w:rsidR="00695720" w:rsidRPr="00DD03EE" w:rsidRDefault="00695720" w:rsidP="00936B10">
      <w:pPr>
        <w:pStyle w:val="lanek6"/>
        <w:jc w:val="center"/>
        <w:rPr>
          <w:rFonts w:ascii="Arial" w:hAnsi="Arial" w:cs="Arial"/>
          <w:sz w:val="22"/>
          <w:szCs w:val="22"/>
          <w:highlight w:val="yellow"/>
        </w:rPr>
      </w:pPr>
    </w:p>
    <w:p w14:paraId="29748C1A" w14:textId="5BBD6C52" w:rsidR="005B4B89" w:rsidRPr="0031678B" w:rsidRDefault="005B4B89" w:rsidP="00D949F9">
      <w:pPr>
        <w:tabs>
          <w:tab w:val="left" w:pos="5529"/>
          <w:tab w:val="left" w:pos="5670"/>
        </w:tabs>
        <w:ind w:left="5529" w:hanging="5529"/>
        <w:rPr>
          <w:rFonts w:ascii="Arial" w:hAnsi="Arial" w:cs="Arial"/>
          <w:snapToGrid w:val="0"/>
          <w:sz w:val="22"/>
          <w:szCs w:val="22"/>
        </w:rPr>
      </w:pPr>
      <w:r w:rsidRPr="0031678B">
        <w:rPr>
          <w:rFonts w:ascii="Arial" w:hAnsi="Arial" w:cs="Arial"/>
          <w:snapToGrid w:val="0"/>
          <w:sz w:val="22"/>
          <w:szCs w:val="22"/>
        </w:rPr>
        <w:t>V</w:t>
      </w:r>
      <w:r w:rsidR="0031678B" w:rsidRPr="0031678B">
        <w:rPr>
          <w:rFonts w:ascii="Arial" w:hAnsi="Arial" w:cs="Arial"/>
          <w:snapToGrid w:val="0"/>
          <w:sz w:val="22"/>
          <w:szCs w:val="22"/>
        </w:rPr>
        <w:t xml:space="preserve"> Brandýse nad Labem </w:t>
      </w:r>
      <w:r w:rsidRPr="0031678B">
        <w:rPr>
          <w:rFonts w:ascii="Arial" w:hAnsi="Arial" w:cs="Arial"/>
          <w:snapToGrid w:val="0"/>
          <w:sz w:val="22"/>
          <w:szCs w:val="22"/>
        </w:rPr>
        <w:t>dne</w:t>
      </w:r>
      <w:r w:rsidR="00D86EE0">
        <w:rPr>
          <w:rFonts w:ascii="Arial" w:hAnsi="Arial" w:cs="Arial"/>
          <w:snapToGrid w:val="0"/>
          <w:sz w:val="22"/>
          <w:szCs w:val="22"/>
        </w:rPr>
        <w:t xml:space="preserve"> 17. 5. 2023</w:t>
      </w:r>
      <w:r w:rsidR="0031678B" w:rsidRPr="0031678B">
        <w:rPr>
          <w:rFonts w:ascii="Arial" w:hAnsi="Arial" w:cs="Arial"/>
          <w:snapToGrid w:val="0"/>
          <w:sz w:val="22"/>
          <w:szCs w:val="22"/>
        </w:rPr>
        <w:tab/>
      </w:r>
      <w:r w:rsidRPr="0031678B">
        <w:rPr>
          <w:rFonts w:ascii="Arial" w:hAnsi="Arial" w:cs="Arial"/>
          <w:snapToGrid w:val="0"/>
          <w:sz w:val="22"/>
          <w:szCs w:val="22"/>
        </w:rPr>
        <w:t>V</w:t>
      </w:r>
      <w:r w:rsidR="0031678B" w:rsidRPr="0031678B">
        <w:rPr>
          <w:rFonts w:ascii="Arial" w:hAnsi="Arial" w:cs="Arial"/>
          <w:snapToGrid w:val="0"/>
          <w:sz w:val="22"/>
          <w:szCs w:val="22"/>
        </w:rPr>
        <w:t xml:space="preserve">e Žďáru nad Sázavou </w:t>
      </w:r>
      <w:r w:rsidRPr="0031678B">
        <w:rPr>
          <w:rFonts w:ascii="Arial" w:hAnsi="Arial" w:cs="Arial"/>
          <w:snapToGrid w:val="0"/>
          <w:sz w:val="22"/>
          <w:szCs w:val="22"/>
        </w:rPr>
        <w:t>dne</w:t>
      </w:r>
      <w:r w:rsidR="00D949F9">
        <w:rPr>
          <w:rFonts w:ascii="Arial" w:hAnsi="Arial" w:cs="Arial"/>
          <w:snapToGrid w:val="0"/>
          <w:sz w:val="22"/>
          <w:szCs w:val="22"/>
        </w:rPr>
        <w:t xml:space="preserve"> </w:t>
      </w:r>
      <w:r w:rsidR="00D949F9">
        <w:rPr>
          <w:rFonts w:ascii="Arial" w:hAnsi="Arial" w:cs="Arial"/>
          <w:snapToGrid w:val="0"/>
          <w:sz w:val="22"/>
          <w:szCs w:val="22"/>
        </w:rPr>
        <w:br/>
        <w:t>17. 5. 2023</w:t>
      </w:r>
    </w:p>
    <w:p w14:paraId="73BC26DC" w14:textId="2CFE712E" w:rsidR="005B4B89" w:rsidRPr="0031678B" w:rsidRDefault="005B4B89" w:rsidP="005B4B89">
      <w:pPr>
        <w:tabs>
          <w:tab w:val="left" w:pos="5670"/>
        </w:tabs>
        <w:rPr>
          <w:rFonts w:ascii="Arial" w:hAnsi="Arial" w:cs="Arial"/>
          <w:b/>
          <w:snapToGrid w:val="0"/>
          <w:sz w:val="22"/>
          <w:szCs w:val="22"/>
        </w:rPr>
      </w:pPr>
      <w:r w:rsidRPr="0031678B">
        <w:rPr>
          <w:rFonts w:ascii="Arial" w:hAnsi="Arial" w:cs="Arial"/>
          <w:b/>
          <w:snapToGrid w:val="0"/>
          <w:sz w:val="22"/>
          <w:szCs w:val="22"/>
        </w:rPr>
        <w:t>Za zhotovitele č. 4:                                                          Za zhotovitele č. 5:</w:t>
      </w:r>
    </w:p>
    <w:p w14:paraId="142BB5A5" w14:textId="77777777" w:rsidR="005B4B89" w:rsidRPr="0031678B" w:rsidRDefault="005B4B89" w:rsidP="005B4B89">
      <w:pPr>
        <w:tabs>
          <w:tab w:val="left" w:pos="5670"/>
        </w:tabs>
        <w:rPr>
          <w:rFonts w:ascii="Arial" w:hAnsi="Arial" w:cs="Arial"/>
          <w:b/>
          <w:snapToGrid w:val="0"/>
          <w:sz w:val="22"/>
          <w:szCs w:val="22"/>
        </w:rPr>
      </w:pPr>
    </w:p>
    <w:p w14:paraId="6BE427D2" w14:textId="086A3E50" w:rsidR="005B4B89" w:rsidRPr="0031678B" w:rsidRDefault="005B4B89" w:rsidP="005B4B89">
      <w:pPr>
        <w:tabs>
          <w:tab w:val="left" w:pos="5670"/>
        </w:tabs>
        <w:rPr>
          <w:rFonts w:ascii="Arial" w:hAnsi="Arial" w:cs="Arial"/>
          <w:snapToGrid w:val="0"/>
          <w:sz w:val="22"/>
          <w:szCs w:val="22"/>
        </w:rPr>
      </w:pPr>
      <w:r w:rsidRPr="0031678B">
        <w:rPr>
          <w:rFonts w:ascii="Arial" w:hAnsi="Arial" w:cs="Arial"/>
          <w:snapToGrid w:val="0"/>
          <w:sz w:val="22"/>
          <w:szCs w:val="22"/>
        </w:rPr>
        <w:t>………………………………                                               ………………………………….</w:t>
      </w:r>
    </w:p>
    <w:p w14:paraId="2AD89BED" w14:textId="6207D8C6" w:rsidR="005B4B89" w:rsidRPr="00DD1354" w:rsidRDefault="0031678B" w:rsidP="0031678B">
      <w:pPr>
        <w:tabs>
          <w:tab w:val="left" w:pos="5529"/>
          <w:tab w:val="left" w:pos="5670"/>
        </w:tabs>
        <w:rPr>
          <w:rFonts w:ascii="Arial" w:hAnsi="Arial" w:cs="Arial"/>
          <w:b/>
          <w:bCs/>
          <w:snapToGrid w:val="0"/>
          <w:sz w:val="22"/>
          <w:szCs w:val="22"/>
        </w:rPr>
      </w:pPr>
      <w:r w:rsidRPr="00DD1354">
        <w:rPr>
          <w:rFonts w:ascii="Arial" w:hAnsi="Arial" w:cs="Arial"/>
          <w:b/>
          <w:bCs/>
          <w:snapToGrid w:val="0"/>
          <w:sz w:val="22"/>
          <w:szCs w:val="22"/>
        </w:rPr>
        <w:t>Ing. Dagmar Leebová</w:t>
      </w:r>
      <w:r w:rsidRPr="0031678B">
        <w:rPr>
          <w:rFonts w:ascii="Arial" w:hAnsi="Arial" w:cs="Arial"/>
          <w:snapToGrid w:val="0"/>
          <w:sz w:val="22"/>
          <w:szCs w:val="22"/>
        </w:rPr>
        <w:tab/>
      </w:r>
      <w:r w:rsidRPr="00DD1354">
        <w:rPr>
          <w:rFonts w:ascii="Arial" w:hAnsi="Arial" w:cs="Arial"/>
          <w:b/>
          <w:bCs/>
          <w:snapToGrid w:val="0"/>
          <w:sz w:val="22"/>
          <w:szCs w:val="22"/>
        </w:rPr>
        <w:t>Ing. Martin Müller</w:t>
      </w:r>
    </w:p>
    <w:p w14:paraId="52E297A8" w14:textId="7B41D4F8" w:rsidR="005B4B89" w:rsidRPr="0031678B" w:rsidRDefault="005B4B89" w:rsidP="0031678B">
      <w:pPr>
        <w:tabs>
          <w:tab w:val="left" w:pos="5529"/>
          <w:tab w:val="left" w:pos="5670"/>
        </w:tabs>
        <w:rPr>
          <w:rFonts w:ascii="Arial" w:hAnsi="Arial" w:cs="Arial"/>
          <w:snapToGrid w:val="0"/>
          <w:sz w:val="22"/>
          <w:szCs w:val="22"/>
        </w:rPr>
      </w:pPr>
      <w:r w:rsidRPr="0031678B">
        <w:rPr>
          <w:rFonts w:ascii="Arial" w:hAnsi="Arial" w:cs="Arial"/>
          <w:snapToGrid w:val="0"/>
          <w:sz w:val="22"/>
          <w:szCs w:val="22"/>
        </w:rPr>
        <w:t xml:space="preserve">zhotovitel č. 4                                                                    </w:t>
      </w:r>
      <w:r w:rsidR="0031678B" w:rsidRPr="0031678B">
        <w:rPr>
          <w:rFonts w:ascii="Arial" w:hAnsi="Arial" w:cs="Arial"/>
          <w:snapToGrid w:val="0"/>
          <w:sz w:val="22"/>
          <w:szCs w:val="22"/>
        </w:rPr>
        <w:tab/>
      </w:r>
      <w:r w:rsidRPr="0031678B">
        <w:rPr>
          <w:rFonts w:ascii="Arial" w:hAnsi="Arial" w:cs="Arial"/>
          <w:snapToGrid w:val="0"/>
          <w:sz w:val="22"/>
          <w:szCs w:val="22"/>
        </w:rPr>
        <w:t>zhotovitel č. 5</w:t>
      </w:r>
    </w:p>
    <w:p w14:paraId="415B872E" w14:textId="77777777" w:rsidR="00D94C73" w:rsidRPr="00936B10" w:rsidRDefault="00D94C73" w:rsidP="00936B10">
      <w:pPr>
        <w:pStyle w:val="lanek6"/>
        <w:rPr>
          <w:rFonts w:ascii="Arial" w:hAnsi="Arial" w:cs="Arial"/>
          <w:sz w:val="22"/>
          <w:szCs w:val="22"/>
        </w:rPr>
      </w:pPr>
    </w:p>
    <w:p w14:paraId="4AF03FB3" w14:textId="510C5272" w:rsidR="002826A5" w:rsidRDefault="00DD1354" w:rsidP="00936B10">
      <w:pPr>
        <w:rPr>
          <w:rFonts w:ascii="Arial" w:hAnsi="Arial" w:cs="Arial"/>
          <w:sz w:val="22"/>
          <w:szCs w:val="22"/>
        </w:rPr>
      </w:pPr>
      <w:r>
        <w:rPr>
          <w:rFonts w:ascii="Arial" w:hAnsi="Arial" w:cs="Arial"/>
          <w:sz w:val="22"/>
          <w:szCs w:val="22"/>
        </w:rPr>
        <w:lastRenderedPageBreak/>
        <w:t>Smlouvu vyhotovila a za její správnost odpovídá Ing. Petra Fuxová</w:t>
      </w:r>
    </w:p>
    <w:p w14:paraId="35C86691" w14:textId="77777777" w:rsidR="002826A5" w:rsidRDefault="002826A5" w:rsidP="00936B10">
      <w:pPr>
        <w:rPr>
          <w:rFonts w:ascii="Arial" w:hAnsi="Arial" w:cs="Arial"/>
          <w:sz w:val="22"/>
          <w:szCs w:val="22"/>
        </w:rPr>
      </w:pPr>
    </w:p>
    <w:p w14:paraId="1457B0EB" w14:textId="6FC13B3D" w:rsidR="00AC4781" w:rsidRPr="00936B10" w:rsidRDefault="00AC4781" w:rsidP="00936B10">
      <w:pPr>
        <w:rPr>
          <w:rFonts w:ascii="Arial" w:hAnsi="Arial" w:cs="Arial"/>
          <w:sz w:val="22"/>
          <w:szCs w:val="22"/>
        </w:rPr>
      </w:pPr>
      <w:r w:rsidRPr="00936B10">
        <w:rPr>
          <w:rFonts w:ascii="Arial" w:hAnsi="Arial" w:cs="Arial"/>
          <w:sz w:val="22"/>
          <w:szCs w:val="22"/>
        </w:rPr>
        <w:t>Příloha č. 1</w:t>
      </w:r>
      <w:r w:rsidR="005B4B89">
        <w:rPr>
          <w:rFonts w:ascii="Arial" w:hAnsi="Arial" w:cs="Arial"/>
          <w:sz w:val="22"/>
          <w:szCs w:val="22"/>
        </w:rPr>
        <w:t xml:space="preserve">: </w:t>
      </w:r>
      <w:r w:rsidRPr="00936B10">
        <w:rPr>
          <w:rFonts w:ascii="Arial" w:hAnsi="Arial" w:cs="Arial"/>
          <w:sz w:val="22"/>
          <w:szCs w:val="22"/>
        </w:rPr>
        <w:t>Standardy zpracování znaleckých posudků pro Státní pozemkový úřad</w:t>
      </w:r>
    </w:p>
    <w:p w14:paraId="32E014DF" w14:textId="2F045F82" w:rsidR="00EF4F13" w:rsidRPr="00936B10" w:rsidRDefault="00EF4F13" w:rsidP="00936B10">
      <w:pPr>
        <w:rPr>
          <w:rFonts w:ascii="Arial" w:hAnsi="Arial" w:cs="Arial"/>
          <w:sz w:val="22"/>
          <w:szCs w:val="22"/>
        </w:rPr>
      </w:pPr>
      <w:r w:rsidRPr="00936B10">
        <w:rPr>
          <w:rFonts w:ascii="Arial" w:hAnsi="Arial" w:cs="Arial"/>
          <w:sz w:val="22"/>
          <w:szCs w:val="22"/>
        </w:rPr>
        <w:t>Příloha č</w:t>
      </w:r>
      <w:r w:rsidRPr="00DD1354">
        <w:rPr>
          <w:rFonts w:ascii="Arial" w:hAnsi="Arial" w:cs="Arial"/>
          <w:sz w:val="22"/>
          <w:szCs w:val="22"/>
        </w:rPr>
        <w:t>. 2</w:t>
      </w:r>
      <w:r w:rsidR="005B4B89" w:rsidRPr="00DD1354">
        <w:rPr>
          <w:rFonts w:ascii="Arial" w:hAnsi="Arial" w:cs="Arial"/>
          <w:sz w:val="22"/>
          <w:szCs w:val="22"/>
        </w:rPr>
        <w:t xml:space="preserve">a) – e): </w:t>
      </w:r>
      <w:r w:rsidRPr="00DD1354">
        <w:rPr>
          <w:rFonts w:ascii="Arial" w:hAnsi="Arial" w:cs="Arial"/>
          <w:sz w:val="22"/>
          <w:szCs w:val="22"/>
        </w:rPr>
        <w:t xml:space="preserve">Ceník </w:t>
      </w:r>
      <w:r w:rsidR="0069148F" w:rsidRPr="00DD1354">
        <w:rPr>
          <w:rFonts w:ascii="Arial" w:hAnsi="Arial" w:cs="Arial"/>
          <w:sz w:val="22"/>
          <w:szCs w:val="22"/>
        </w:rPr>
        <w:t>zpracování</w:t>
      </w:r>
      <w:r w:rsidR="0069148F">
        <w:rPr>
          <w:rFonts w:ascii="Arial" w:hAnsi="Arial" w:cs="Arial"/>
          <w:sz w:val="22"/>
          <w:szCs w:val="22"/>
        </w:rPr>
        <w:t xml:space="preserve"> </w:t>
      </w:r>
      <w:r w:rsidRPr="00936B10">
        <w:rPr>
          <w:rFonts w:ascii="Arial" w:hAnsi="Arial" w:cs="Arial"/>
          <w:sz w:val="22"/>
          <w:szCs w:val="22"/>
        </w:rPr>
        <w:t>znaleckých posudků</w:t>
      </w:r>
    </w:p>
    <w:p w14:paraId="07B4C34D" w14:textId="14F98C1A" w:rsidR="00EF4F13" w:rsidRPr="00936B10" w:rsidRDefault="00EF4F13" w:rsidP="00936B10">
      <w:pPr>
        <w:rPr>
          <w:rFonts w:ascii="Arial" w:hAnsi="Arial" w:cs="Arial"/>
          <w:sz w:val="22"/>
          <w:szCs w:val="22"/>
        </w:rPr>
      </w:pPr>
      <w:r w:rsidRPr="00936B10">
        <w:rPr>
          <w:rFonts w:ascii="Arial" w:hAnsi="Arial" w:cs="Arial"/>
          <w:sz w:val="22"/>
          <w:szCs w:val="22"/>
        </w:rPr>
        <w:t>Příloha č. 3</w:t>
      </w:r>
      <w:r w:rsidR="005B4B89">
        <w:rPr>
          <w:rFonts w:ascii="Arial" w:hAnsi="Arial" w:cs="Arial"/>
          <w:sz w:val="22"/>
          <w:szCs w:val="22"/>
        </w:rPr>
        <w:t xml:space="preserve">: </w:t>
      </w:r>
      <w:r w:rsidRPr="00936B10">
        <w:rPr>
          <w:rFonts w:ascii="Arial" w:hAnsi="Arial" w:cs="Arial"/>
          <w:sz w:val="22"/>
          <w:szCs w:val="22"/>
        </w:rPr>
        <w:t>Vzor Objednávky</w:t>
      </w:r>
    </w:p>
    <w:p w14:paraId="02F472B1" w14:textId="1D28FD69" w:rsidR="002F525D" w:rsidRPr="00936B10" w:rsidRDefault="00EF4F13" w:rsidP="002F525D">
      <w:pPr>
        <w:rPr>
          <w:rFonts w:ascii="Arial" w:hAnsi="Arial" w:cs="Arial"/>
          <w:sz w:val="22"/>
          <w:szCs w:val="22"/>
        </w:rPr>
      </w:pPr>
      <w:r w:rsidRPr="00936B10">
        <w:rPr>
          <w:rFonts w:ascii="Arial" w:hAnsi="Arial" w:cs="Arial"/>
          <w:sz w:val="22"/>
          <w:szCs w:val="22"/>
        </w:rPr>
        <w:t>Příloha č. 4</w:t>
      </w:r>
      <w:r w:rsidR="005B4B89">
        <w:rPr>
          <w:rFonts w:ascii="Arial" w:hAnsi="Arial" w:cs="Arial"/>
          <w:sz w:val="22"/>
          <w:szCs w:val="22"/>
        </w:rPr>
        <w:t xml:space="preserve">: </w:t>
      </w:r>
      <w:r w:rsidR="002F525D" w:rsidRPr="00936B10">
        <w:rPr>
          <w:rFonts w:ascii="Arial" w:hAnsi="Arial" w:cs="Arial"/>
          <w:sz w:val="22"/>
          <w:szCs w:val="22"/>
        </w:rPr>
        <w:t>Vzor Protokolu o předání a převzetí</w:t>
      </w:r>
      <w:r w:rsidR="00CA3AC9">
        <w:rPr>
          <w:rFonts w:ascii="Arial" w:hAnsi="Arial" w:cs="Arial"/>
          <w:sz w:val="22"/>
          <w:szCs w:val="22"/>
        </w:rPr>
        <w:t xml:space="preserve"> objednaného znaleckého posudku</w:t>
      </w:r>
    </w:p>
    <w:p w14:paraId="0A131222" w14:textId="4141E637" w:rsidR="00886837" w:rsidRDefault="00EF4F13" w:rsidP="002F525D">
      <w:pPr>
        <w:rPr>
          <w:rFonts w:ascii="Arial" w:hAnsi="Arial" w:cs="Arial"/>
          <w:sz w:val="22"/>
          <w:szCs w:val="22"/>
        </w:rPr>
        <w:sectPr w:rsidR="00886837" w:rsidSect="005025E1">
          <w:headerReference w:type="default" r:id="rId13"/>
          <w:footerReference w:type="even" r:id="rId14"/>
          <w:footerReference w:type="default" r:id="rId15"/>
          <w:headerReference w:type="first" r:id="rId16"/>
          <w:footerReference w:type="first" r:id="rId17"/>
          <w:pgSz w:w="11906" w:h="16838"/>
          <w:pgMar w:top="1276" w:right="1558" w:bottom="851" w:left="1418" w:header="709" w:footer="709" w:gutter="0"/>
          <w:cols w:space="708"/>
          <w:docGrid w:linePitch="360"/>
        </w:sectPr>
      </w:pPr>
      <w:r w:rsidRPr="00936B10">
        <w:rPr>
          <w:rFonts w:ascii="Arial" w:hAnsi="Arial" w:cs="Arial"/>
          <w:sz w:val="22"/>
          <w:szCs w:val="22"/>
        </w:rPr>
        <w:t>Příloha č. 5</w:t>
      </w:r>
      <w:r w:rsidR="005B4B89">
        <w:rPr>
          <w:rFonts w:ascii="Arial" w:hAnsi="Arial" w:cs="Arial"/>
          <w:sz w:val="22"/>
          <w:szCs w:val="22"/>
        </w:rPr>
        <w:t>:</w:t>
      </w:r>
      <w:r w:rsidR="001955D2">
        <w:rPr>
          <w:rFonts w:ascii="Arial" w:hAnsi="Arial" w:cs="Arial"/>
          <w:sz w:val="22"/>
          <w:szCs w:val="22"/>
        </w:rPr>
        <w:t xml:space="preserve"> </w:t>
      </w:r>
      <w:r w:rsidR="002F525D" w:rsidRPr="00936B10">
        <w:rPr>
          <w:rFonts w:ascii="Arial" w:hAnsi="Arial" w:cs="Arial"/>
          <w:sz w:val="22"/>
          <w:szCs w:val="22"/>
        </w:rPr>
        <w:t>Vzor Protokolu o nepřevzetí objednaného znaleckého posudku</w:t>
      </w:r>
    </w:p>
    <w:p w14:paraId="1EB2C815" w14:textId="77777777" w:rsidR="00886837" w:rsidRPr="004F032D" w:rsidRDefault="00886837" w:rsidP="00886837">
      <w:pPr>
        <w:jc w:val="center"/>
        <w:rPr>
          <w:rFonts w:ascii="Arial" w:hAnsi="Arial" w:cs="Arial"/>
          <w:b/>
        </w:rPr>
      </w:pPr>
      <w:r w:rsidRPr="004F032D">
        <w:rPr>
          <w:rFonts w:ascii="Arial" w:hAnsi="Arial" w:cs="Arial"/>
          <w:b/>
        </w:rPr>
        <w:lastRenderedPageBreak/>
        <w:t xml:space="preserve">Příloha č. 1 </w:t>
      </w:r>
    </w:p>
    <w:p w14:paraId="4BB29F74" w14:textId="543B6CA1" w:rsidR="00886837" w:rsidRPr="004F032D" w:rsidRDefault="00886837" w:rsidP="00886837">
      <w:pPr>
        <w:jc w:val="center"/>
        <w:rPr>
          <w:rFonts w:ascii="Arial" w:hAnsi="Arial" w:cs="Arial"/>
          <w:b/>
        </w:rPr>
      </w:pPr>
      <w:r w:rsidRPr="00C91126">
        <w:rPr>
          <w:rFonts w:ascii="Arial" w:hAnsi="Arial" w:cs="Arial"/>
          <w:b/>
        </w:rPr>
        <w:t xml:space="preserve">Rámcové dohody č. </w:t>
      </w:r>
      <w:r w:rsidR="00C91126" w:rsidRPr="00C91126">
        <w:rPr>
          <w:rFonts w:ascii="Arial" w:hAnsi="Arial" w:cs="Arial"/>
          <w:b/>
        </w:rPr>
        <w:t>j. SPU 188111/2023</w:t>
      </w:r>
    </w:p>
    <w:p w14:paraId="1E9BF19B" w14:textId="77777777" w:rsidR="00886837" w:rsidRDefault="00886837" w:rsidP="00886837">
      <w:pPr>
        <w:pStyle w:val="Odstavecseseznamem"/>
        <w:ind w:left="0"/>
        <w:jc w:val="center"/>
        <w:rPr>
          <w:rFonts w:ascii="Arial" w:hAnsi="Arial" w:cs="Arial"/>
          <w:sz w:val="22"/>
          <w:szCs w:val="22"/>
        </w:rPr>
      </w:pPr>
      <w:r w:rsidRPr="00A35F12">
        <w:rPr>
          <w:rFonts w:ascii="Arial" w:hAnsi="Arial" w:cs="Arial"/>
          <w:b/>
          <w:sz w:val="22"/>
          <w:szCs w:val="22"/>
        </w:rPr>
        <w:t>Standardy zpracování znaleckých posudků pro Státní pozemkový úřad</w:t>
      </w:r>
      <w:r>
        <w:rPr>
          <w:rFonts w:ascii="Arial" w:hAnsi="Arial" w:cs="Arial"/>
          <w:sz w:val="22"/>
          <w:szCs w:val="22"/>
        </w:rPr>
        <w:t xml:space="preserve"> </w:t>
      </w:r>
      <w:r>
        <w:rPr>
          <w:rStyle w:val="Znakapoznpodarou"/>
          <w:rFonts w:ascii="Arial" w:hAnsi="Arial" w:cs="Arial"/>
          <w:sz w:val="22"/>
          <w:szCs w:val="22"/>
        </w:rPr>
        <w:footnoteReference w:id="2"/>
      </w:r>
    </w:p>
    <w:p w14:paraId="5F909BFA" w14:textId="77777777" w:rsidR="00886837" w:rsidRPr="00A60933" w:rsidRDefault="00886837" w:rsidP="00886837">
      <w:pPr>
        <w:jc w:val="center"/>
        <w:rPr>
          <w:rFonts w:ascii="Arial" w:hAnsi="Arial" w:cs="Arial"/>
          <w:b/>
          <w:color w:val="385623" w:themeColor="accent6" w:themeShade="80"/>
          <w:sz w:val="22"/>
          <w:szCs w:val="22"/>
        </w:rPr>
      </w:pPr>
    </w:p>
    <w:p w14:paraId="49BCA966" w14:textId="77777777" w:rsidR="00886837" w:rsidRPr="004F032D" w:rsidRDefault="00886837" w:rsidP="00886837">
      <w:pPr>
        <w:jc w:val="center"/>
        <w:rPr>
          <w:rFonts w:ascii="Arial" w:hAnsi="Arial" w:cs="Arial"/>
          <w:b/>
          <w:sz w:val="22"/>
          <w:szCs w:val="22"/>
        </w:rPr>
      </w:pPr>
      <w:r w:rsidRPr="004F032D">
        <w:rPr>
          <w:rFonts w:ascii="Arial" w:hAnsi="Arial" w:cs="Arial"/>
          <w:b/>
          <w:sz w:val="22"/>
          <w:szCs w:val="22"/>
        </w:rPr>
        <w:t>Čl. 1</w:t>
      </w:r>
    </w:p>
    <w:p w14:paraId="65BB9741" w14:textId="77777777" w:rsidR="00886837" w:rsidRDefault="00886837" w:rsidP="00886837">
      <w:pPr>
        <w:jc w:val="center"/>
        <w:rPr>
          <w:rFonts w:ascii="Arial" w:hAnsi="Arial" w:cs="Arial"/>
          <w:b/>
          <w:sz w:val="22"/>
          <w:szCs w:val="22"/>
        </w:rPr>
      </w:pPr>
      <w:r w:rsidRPr="004F032D">
        <w:rPr>
          <w:rFonts w:ascii="Arial" w:hAnsi="Arial" w:cs="Arial"/>
          <w:b/>
          <w:sz w:val="22"/>
          <w:szCs w:val="22"/>
        </w:rPr>
        <w:t>Ú</w:t>
      </w:r>
      <w:r>
        <w:rPr>
          <w:rFonts w:ascii="Arial" w:hAnsi="Arial" w:cs="Arial"/>
          <w:b/>
          <w:sz w:val="22"/>
          <w:szCs w:val="22"/>
        </w:rPr>
        <w:t>čel a</w:t>
      </w:r>
      <w:r w:rsidRPr="004F032D">
        <w:rPr>
          <w:rFonts w:ascii="Arial" w:hAnsi="Arial" w:cs="Arial"/>
          <w:b/>
          <w:sz w:val="22"/>
          <w:szCs w:val="22"/>
        </w:rPr>
        <w:t xml:space="preserve"> předmět standard</w:t>
      </w:r>
      <w:r>
        <w:rPr>
          <w:rFonts w:ascii="Arial" w:hAnsi="Arial" w:cs="Arial"/>
          <w:b/>
          <w:sz w:val="22"/>
          <w:szCs w:val="22"/>
        </w:rPr>
        <w:t>u</w:t>
      </w:r>
    </w:p>
    <w:p w14:paraId="68A67359" w14:textId="77777777" w:rsidR="00886837" w:rsidRDefault="00886837" w:rsidP="00886837">
      <w:pPr>
        <w:pStyle w:val="Odstavecseseznamem"/>
        <w:ind w:left="0"/>
        <w:jc w:val="both"/>
        <w:rPr>
          <w:rFonts w:ascii="Arial" w:hAnsi="Arial" w:cs="Arial"/>
          <w:i/>
          <w:iCs/>
          <w:sz w:val="22"/>
          <w:szCs w:val="22"/>
        </w:rPr>
      </w:pPr>
      <w:r>
        <w:rPr>
          <w:rFonts w:ascii="Arial" w:hAnsi="Arial" w:cs="Arial"/>
          <w:sz w:val="22"/>
          <w:szCs w:val="22"/>
        </w:rPr>
        <w:t xml:space="preserve">Zákon </w:t>
      </w:r>
      <w:r w:rsidRPr="000D604F">
        <w:rPr>
          <w:rFonts w:ascii="Arial" w:hAnsi="Arial" w:cs="Arial"/>
          <w:sz w:val="22"/>
          <w:szCs w:val="22"/>
        </w:rPr>
        <w:t>č. 254/2019 Sb</w:t>
      </w:r>
      <w:r>
        <w:rPr>
          <w:rFonts w:ascii="Arial" w:hAnsi="Arial" w:cs="Arial"/>
          <w:sz w:val="22"/>
          <w:szCs w:val="22"/>
        </w:rPr>
        <w:t xml:space="preserve">., o znalcích, znaleckých kancelářích, a znaleckých ústavech v § 28 odst. 5 uvádí: </w:t>
      </w:r>
      <w:r w:rsidRPr="0038201C">
        <w:rPr>
          <w:rFonts w:ascii="Arial" w:hAnsi="Arial" w:cs="Arial"/>
          <w:i/>
          <w:iCs/>
          <w:sz w:val="22"/>
          <w:szCs w:val="22"/>
        </w:rPr>
        <w:t>„Znalecký posudek musí být kromě odůvodněných případů zpracován v souladu s obecně uznávanými postupy</w:t>
      </w:r>
      <w:r>
        <w:rPr>
          <w:rFonts w:ascii="Arial" w:hAnsi="Arial" w:cs="Arial"/>
          <w:i/>
          <w:iCs/>
          <w:sz w:val="22"/>
          <w:szCs w:val="22"/>
        </w:rPr>
        <w:t xml:space="preserve"> a</w:t>
      </w:r>
      <w:r w:rsidRPr="0038201C">
        <w:rPr>
          <w:rFonts w:ascii="Arial" w:hAnsi="Arial" w:cs="Arial"/>
          <w:i/>
          <w:iCs/>
          <w:sz w:val="22"/>
          <w:szCs w:val="22"/>
        </w:rPr>
        <w:t xml:space="preserve"> standardy daného oboru a odvětví. V souladu s obecně uznávanými postupy a standardy obsahuje závěr posudku jednoznačné odpovědi na položené otázky, pokud podklady nebo metoda neumožňují vyslovit jednoznačný závěr, uvede znalec skutečnosti snižující přesnost závěru.“</w:t>
      </w:r>
    </w:p>
    <w:p w14:paraId="54A41C42" w14:textId="77777777" w:rsidR="00886837" w:rsidRDefault="00886837" w:rsidP="00886837">
      <w:pPr>
        <w:pStyle w:val="Odstavecseseznamem"/>
        <w:ind w:left="0"/>
        <w:jc w:val="both"/>
        <w:rPr>
          <w:rFonts w:ascii="Arial" w:hAnsi="Arial" w:cs="Arial"/>
          <w:sz w:val="22"/>
          <w:szCs w:val="22"/>
        </w:rPr>
      </w:pPr>
      <w:r>
        <w:rPr>
          <w:rFonts w:ascii="Arial" w:hAnsi="Arial" w:cs="Arial"/>
          <w:sz w:val="22"/>
          <w:szCs w:val="22"/>
        </w:rPr>
        <w:t xml:space="preserve">Standardy zapracování znaleckých posudků pro Státní pozemkový úřad (dále „Standardy“) smluvně specifikují, kdo může být zhotovitelem znaleckého posudku, jakým způsobem se znalecký posudek zpracovává a podává, a které postupy a standardy pro oceňování věcí, práv a jiných majetkových hodnot (dále jen „majetek“) lze považovat za obecně uznávané. Je přitom </w:t>
      </w:r>
      <w:r w:rsidRPr="00A35F12">
        <w:rPr>
          <w:rFonts w:ascii="Arial" w:hAnsi="Arial" w:cs="Arial"/>
          <w:sz w:val="22"/>
          <w:szCs w:val="22"/>
        </w:rPr>
        <w:t>akcept</w:t>
      </w:r>
      <w:r>
        <w:rPr>
          <w:rFonts w:ascii="Arial" w:hAnsi="Arial" w:cs="Arial"/>
          <w:sz w:val="22"/>
          <w:szCs w:val="22"/>
        </w:rPr>
        <w:t>ována</w:t>
      </w:r>
      <w:r w:rsidRPr="00A35F12">
        <w:rPr>
          <w:rFonts w:ascii="Arial" w:hAnsi="Arial" w:cs="Arial"/>
          <w:sz w:val="22"/>
          <w:szCs w:val="22"/>
        </w:rPr>
        <w:t xml:space="preserve"> legislativ</w:t>
      </w:r>
      <w:r>
        <w:rPr>
          <w:rFonts w:ascii="Arial" w:hAnsi="Arial" w:cs="Arial"/>
          <w:sz w:val="22"/>
          <w:szCs w:val="22"/>
        </w:rPr>
        <w:t>a</w:t>
      </w:r>
      <w:r w:rsidRPr="00A35F12">
        <w:rPr>
          <w:rFonts w:ascii="Arial" w:hAnsi="Arial" w:cs="Arial"/>
          <w:sz w:val="22"/>
          <w:szCs w:val="22"/>
        </w:rPr>
        <w:t xml:space="preserve"> výkonu znalecké činnosti a oceňování majetku</w:t>
      </w:r>
      <w:r>
        <w:rPr>
          <w:rFonts w:ascii="Arial" w:hAnsi="Arial" w:cs="Arial"/>
          <w:sz w:val="22"/>
          <w:szCs w:val="22"/>
        </w:rPr>
        <w:t xml:space="preserve"> (účinnost </w:t>
      </w:r>
      <w:r w:rsidRPr="00A35F12">
        <w:rPr>
          <w:rFonts w:ascii="Arial" w:hAnsi="Arial" w:cs="Arial"/>
          <w:sz w:val="22"/>
          <w:szCs w:val="22"/>
        </w:rPr>
        <w:t>od 1. 1. 202</w:t>
      </w:r>
      <w:r>
        <w:rPr>
          <w:rFonts w:ascii="Arial" w:hAnsi="Arial" w:cs="Arial"/>
          <w:sz w:val="22"/>
          <w:szCs w:val="22"/>
        </w:rPr>
        <w:t>1)</w:t>
      </w:r>
      <w:r w:rsidRPr="00A35F12">
        <w:rPr>
          <w:rFonts w:ascii="Arial" w:hAnsi="Arial" w:cs="Arial"/>
          <w:sz w:val="22"/>
          <w:szCs w:val="22"/>
        </w:rPr>
        <w:t>.</w:t>
      </w:r>
      <w:r>
        <w:rPr>
          <w:rFonts w:ascii="Arial" w:hAnsi="Arial" w:cs="Arial"/>
          <w:sz w:val="22"/>
          <w:szCs w:val="22"/>
        </w:rPr>
        <w:t xml:space="preserve"> Cílem „Standardů“ je předcházení vzniku majetkové újmy nebo bezdůvodného obohacení státu.</w:t>
      </w:r>
    </w:p>
    <w:p w14:paraId="36DD04A4" w14:textId="77777777" w:rsidR="00886837" w:rsidRPr="00A35F12" w:rsidRDefault="00886837" w:rsidP="00886837">
      <w:pPr>
        <w:pStyle w:val="Odstavecseseznamem"/>
        <w:ind w:left="0"/>
        <w:jc w:val="both"/>
        <w:rPr>
          <w:rFonts w:ascii="Arial" w:hAnsi="Arial" w:cs="Arial"/>
          <w:sz w:val="22"/>
          <w:szCs w:val="22"/>
        </w:rPr>
      </w:pPr>
    </w:p>
    <w:p w14:paraId="5807DA4C" w14:textId="77777777" w:rsidR="00886837" w:rsidRDefault="00886837" w:rsidP="00886837">
      <w:pPr>
        <w:pStyle w:val="Odstavecseseznamem"/>
        <w:ind w:left="360"/>
        <w:jc w:val="center"/>
        <w:rPr>
          <w:rFonts w:ascii="Arial" w:hAnsi="Arial" w:cs="Arial"/>
          <w:b/>
          <w:bCs/>
          <w:sz w:val="22"/>
          <w:szCs w:val="22"/>
        </w:rPr>
      </w:pPr>
      <w:r>
        <w:rPr>
          <w:rFonts w:ascii="Arial" w:hAnsi="Arial" w:cs="Arial"/>
          <w:b/>
          <w:bCs/>
          <w:sz w:val="22"/>
          <w:szCs w:val="22"/>
        </w:rPr>
        <w:t>Čl. 2</w:t>
      </w:r>
    </w:p>
    <w:p w14:paraId="404E83D4" w14:textId="77777777" w:rsidR="00886837" w:rsidRDefault="00886837" w:rsidP="00886837">
      <w:pPr>
        <w:pStyle w:val="Odstavecseseznamem"/>
        <w:ind w:left="360"/>
        <w:jc w:val="center"/>
        <w:rPr>
          <w:rFonts w:ascii="Arial" w:hAnsi="Arial" w:cs="Arial"/>
          <w:b/>
          <w:bCs/>
          <w:sz w:val="22"/>
          <w:szCs w:val="22"/>
        </w:rPr>
      </w:pPr>
      <w:r w:rsidRPr="00316D5C">
        <w:rPr>
          <w:rFonts w:ascii="Arial" w:hAnsi="Arial" w:cs="Arial"/>
          <w:b/>
          <w:bCs/>
          <w:sz w:val="22"/>
          <w:szCs w:val="22"/>
        </w:rPr>
        <w:t>Zhotovitel znaleckého posudku</w:t>
      </w:r>
    </w:p>
    <w:p w14:paraId="1F243D46" w14:textId="77777777" w:rsidR="00886837" w:rsidRDefault="00886837" w:rsidP="00886837">
      <w:pPr>
        <w:pStyle w:val="Odstavecseseznamem"/>
        <w:ind w:left="0"/>
        <w:jc w:val="both"/>
        <w:rPr>
          <w:rFonts w:ascii="Arial" w:hAnsi="Arial" w:cs="Arial"/>
          <w:sz w:val="22"/>
          <w:szCs w:val="22"/>
        </w:rPr>
      </w:pPr>
      <w:r>
        <w:rPr>
          <w:rFonts w:ascii="Arial" w:hAnsi="Arial" w:cs="Arial"/>
          <w:sz w:val="22"/>
          <w:szCs w:val="22"/>
        </w:rPr>
        <w:t>Zhotovitelem znaleckého posudku pro Státní pozemkový úřad (dále také „SPÚ“) může být</w:t>
      </w:r>
      <w:r w:rsidRPr="0042744A">
        <w:rPr>
          <w:rFonts w:ascii="Arial" w:hAnsi="Arial" w:cs="Arial"/>
          <w:sz w:val="22"/>
          <w:szCs w:val="22"/>
        </w:rPr>
        <w:t xml:space="preserve"> </w:t>
      </w:r>
      <w:r>
        <w:rPr>
          <w:rFonts w:ascii="Arial" w:hAnsi="Arial" w:cs="Arial"/>
          <w:sz w:val="22"/>
          <w:szCs w:val="22"/>
        </w:rPr>
        <w:t xml:space="preserve">pouze </w:t>
      </w:r>
      <w:r w:rsidRPr="0042744A">
        <w:rPr>
          <w:rFonts w:ascii="Arial" w:hAnsi="Arial" w:cs="Arial"/>
          <w:sz w:val="22"/>
          <w:szCs w:val="22"/>
        </w:rPr>
        <w:t>znal</w:t>
      </w:r>
      <w:r>
        <w:rPr>
          <w:rFonts w:ascii="Arial" w:hAnsi="Arial" w:cs="Arial"/>
          <w:sz w:val="22"/>
          <w:szCs w:val="22"/>
        </w:rPr>
        <w:t>e</w:t>
      </w:r>
      <w:r w:rsidRPr="0042744A">
        <w:rPr>
          <w:rFonts w:ascii="Arial" w:hAnsi="Arial" w:cs="Arial"/>
          <w:sz w:val="22"/>
          <w:szCs w:val="22"/>
        </w:rPr>
        <w:t>c, znaleck</w:t>
      </w:r>
      <w:r>
        <w:rPr>
          <w:rFonts w:ascii="Arial" w:hAnsi="Arial" w:cs="Arial"/>
          <w:sz w:val="22"/>
          <w:szCs w:val="22"/>
        </w:rPr>
        <w:t>á</w:t>
      </w:r>
      <w:r w:rsidRPr="0042744A">
        <w:rPr>
          <w:rFonts w:ascii="Arial" w:hAnsi="Arial" w:cs="Arial"/>
          <w:sz w:val="22"/>
          <w:szCs w:val="22"/>
        </w:rPr>
        <w:t xml:space="preserve"> kancelář a znalecký ústav</w:t>
      </w:r>
      <w:r>
        <w:rPr>
          <w:rFonts w:ascii="Arial" w:hAnsi="Arial" w:cs="Arial"/>
          <w:sz w:val="22"/>
          <w:szCs w:val="22"/>
        </w:rPr>
        <w:t xml:space="preserve"> s platným oprávněním k výkonu znalecké činnosti podle:</w:t>
      </w:r>
    </w:p>
    <w:p w14:paraId="4C4F776D" w14:textId="77777777" w:rsidR="00886837" w:rsidRDefault="00886837" w:rsidP="00886837">
      <w:pPr>
        <w:pStyle w:val="Odstavecseseznamem"/>
        <w:ind w:left="0"/>
        <w:jc w:val="both"/>
        <w:rPr>
          <w:rFonts w:ascii="Arial" w:hAnsi="Arial" w:cs="Arial"/>
          <w:sz w:val="22"/>
          <w:szCs w:val="22"/>
        </w:rPr>
      </w:pPr>
      <w:r>
        <w:rPr>
          <w:rFonts w:ascii="Arial" w:hAnsi="Arial" w:cs="Arial"/>
          <w:sz w:val="22"/>
          <w:szCs w:val="22"/>
        </w:rPr>
        <w:t>Z</w:t>
      </w:r>
      <w:r w:rsidRPr="000D604F">
        <w:rPr>
          <w:rFonts w:ascii="Arial" w:hAnsi="Arial" w:cs="Arial"/>
          <w:sz w:val="22"/>
          <w:szCs w:val="22"/>
        </w:rPr>
        <w:t>ákona č. 254/2019 Sb.</w:t>
      </w:r>
      <w:r>
        <w:rPr>
          <w:rFonts w:ascii="Arial" w:hAnsi="Arial" w:cs="Arial"/>
          <w:sz w:val="22"/>
          <w:szCs w:val="22"/>
        </w:rPr>
        <w:t xml:space="preserve">, </w:t>
      </w:r>
      <w:r w:rsidRPr="000D604F">
        <w:rPr>
          <w:rFonts w:ascii="Arial" w:hAnsi="Arial" w:cs="Arial"/>
          <w:sz w:val="22"/>
          <w:szCs w:val="22"/>
        </w:rPr>
        <w:t>o znalcích, znaleckých kancelářích a znaleckých ústavech</w:t>
      </w:r>
      <w:r>
        <w:rPr>
          <w:rFonts w:ascii="Arial" w:hAnsi="Arial" w:cs="Arial"/>
          <w:sz w:val="22"/>
          <w:szCs w:val="22"/>
        </w:rPr>
        <w:t>,</w:t>
      </w:r>
      <w:r w:rsidRPr="000D604F">
        <w:rPr>
          <w:rFonts w:ascii="Arial" w:hAnsi="Arial" w:cs="Arial"/>
          <w:sz w:val="22"/>
          <w:szCs w:val="22"/>
        </w:rPr>
        <w:t xml:space="preserve"> v</w:t>
      </w:r>
      <w:r>
        <w:rPr>
          <w:rFonts w:ascii="Arial" w:hAnsi="Arial" w:cs="Arial"/>
          <w:sz w:val="22"/>
          <w:szCs w:val="22"/>
        </w:rPr>
        <w:t> </w:t>
      </w:r>
      <w:r w:rsidRPr="000D604F">
        <w:rPr>
          <w:rFonts w:ascii="Arial" w:hAnsi="Arial" w:cs="Arial"/>
          <w:sz w:val="22"/>
          <w:szCs w:val="22"/>
        </w:rPr>
        <w:t>platném znění</w:t>
      </w:r>
      <w:r>
        <w:rPr>
          <w:rFonts w:ascii="Arial" w:hAnsi="Arial" w:cs="Arial"/>
          <w:sz w:val="22"/>
          <w:szCs w:val="22"/>
        </w:rPr>
        <w:t>, a podle jeho prováděcích vyhlášek, v platném znění:</w:t>
      </w:r>
    </w:p>
    <w:p w14:paraId="1FA57800" w14:textId="77777777" w:rsidR="00886837" w:rsidRDefault="00886837" w:rsidP="00886837">
      <w:pPr>
        <w:pStyle w:val="Odstavecseseznamem"/>
        <w:numPr>
          <w:ilvl w:val="0"/>
          <w:numId w:val="22"/>
        </w:numPr>
        <w:jc w:val="both"/>
        <w:rPr>
          <w:rFonts w:ascii="Arial" w:hAnsi="Arial" w:cs="Arial"/>
          <w:sz w:val="22"/>
          <w:szCs w:val="22"/>
        </w:rPr>
      </w:pPr>
      <w:r>
        <w:rPr>
          <w:rFonts w:ascii="Arial" w:hAnsi="Arial" w:cs="Arial"/>
          <w:sz w:val="22"/>
          <w:szCs w:val="22"/>
        </w:rPr>
        <w:t>Vyhláška č. 503/2020 Sb., o výkonu znalecké činnosti,</w:t>
      </w:r>
    </w:p>
    <w:p w14:paraId="29F964F4" w14:textId="77777777" w:rsidR="00886837" w:rsidRDefault="00886837" w:rsidP="00886837">
      <w:pPr>
        <w:pStyle w:val="Odstavecseseznamem"/>
        <w:numPr>
          <w:ilvl w:val="0"/>
          <w:numId w:val="22"/>
        </w:numPr>
        <w:jc w:val="both"/>
        <w:rPr>
          <w:rFonts w:ascii="Arial" w:hAnsi="Arial" w:cs="Arial"/>
          <w:sz w:val="22"/>
          <w:szCs w:val="22"/>
        </w:rPr>
      </w:pPr>
      <w:r w:rsidRPr="00ED4305">
        <w:rPr>
          <w:rFonts w:ascii="Arial" w:hAnsi="Arial" w:cs="Arial"/>
          <w:sz w:val="22"/>
          <w:szCs w:val="22"/>
        </w:rPr>
        <w:t>V</w:t>
      </w:r>
      <w:r>
        <w:rPr>
          <w:rFonts w:ascii="Arial" w:hAnsi="Arial" w:cs="Arial"/>
          <w:sz w:val="22"/>
          <w:szCs w:val="22"/>
        </w:rPr>
        <w:t>yhláška č. 505/2020 Sb.</w:t>
      </w:r>
      <w:r w:rsidRPr="00A35F12">
        <w:rPr>
          <w:rFonts w:ascii="Arial" w:hAnsi="Arial" w:cs="Arial"/>
          <w:sz w:val="22"/>
          <w:szCs w:val="22"/>
        </w:rPr>
        <w:t xml:space="preserve">, </w:t>
      </w:r>
      <w:r>
        <w:rPr>
          <w:rFonts w:ascii="Arial" w:hAnsi="Arial" w:cs="Arial"/>
          <w:sz w:val="22"/>
          <w:szCs w:val="22"/>
        </w:rPr>
        <w:t xml:space="preserve">kterou se stanoví seznam znaleckých odvětví jednotlivých znaleckých oborů, jiná osvědčení o odborné způsobilosti, osvědčení vydaná profesními komorami a specializační studia pro obory a odvětví, </w:t>
      </w:r>
    </w:p>
    <w:p w14:paraId="5FA2AD05" w14:textId="77777777" w:rsidR="00886837" w:rsidRPr="002059C9" w:rsidRDefault="00886837" w:rsidP="00886837">
      <w:pPr>
        <w:pStyle w:val="Odstavecseseznamem"/>
        <w:numPr>
          <w:ilvl w:val="0"/>
          <w:numId w:val="22"/>
        </w:numPr>
        <w:jc w:val="both"/>
        <w:rPr>
          <w:rFonts w:ascii="Arial" w:hAnsi="Arial" w:cs="Arial"/>
          <w:sz w:val="22"/>
          <w:szCs w:val="22"/>
        </w:rPr>
      </w:pPr>
      <w:r>
        <w:rPr>
          <w:rFonts w:ascii="Arial" w:hAnsi="Arial" w:cs="Arial"/>
          <w:sz w:val="22"/>
          <w:szCs w:val="22"/>
        </w:rPr>
        <w:t>Vyhláška č. 504/2020 Sb.,</w:t>
      </w:r>
      <w:r w:rsidRPr="00A35F12">
        <w:rPr>
          <w:rFonts w:ascii="Arial" w:hAnsi="Arial" w:cs="Arial"/>
          <w:sz w:val="22"/>
          <w:szCs w:val="22"/>
        </w:rPr>
        <w:t xml:space="preserve"> </w:t>
      </w:r>
      <w:r>
        <w:rPr>
          <w:rFonts w:ascii="Arial" w:hAnsi="Arial" w:cs="Arial"/>
          <w:sz w:val="22"/>
          <w:szCs w:val="22"/>
        </w:rPr>
        <w:t xml:space="preserve">o znalečném. </w:t>
      </w:r>
    </w:p>
    <w:p w14:paraId="7ED4847C" w14:textId="77777777" w:rsidR="00886837" w:rsidRDefault="00886837" w:rsidP="00886837">
      <w:pPr>
        <w:pStyle w:val="Odstavecseseznamem"/>
        <w:ind w:left="0"/>
        <w:jc w:val="both"/>
        <w:rPr>
          <w:rFonts w:ascii="Arial" w:hAnsi="Arial" w:cs="Arial"/>
          <w:sz w:val="22"/>
          <w:szCs w:val="22"/>
        </w:rPr>
      </w:pPr>
    </w:p>
    <w:p w14:paraId="39EB89ED" w14:textId="77777777" w:rsidR="00886837" w:rsidRDefault="00886837" w:rsidP="00886837">
      <w:pPr>
        <w:pStyle w:val="Odstavecseseznamem"/>
        <w:ind w:left="0"/>
        <w:jc w:val="both"/>
        <w:rPr>
          <w:rFonts w:ascii="Arial" w:hAnsi="Arial" w:cs="Arial"/>
          <w:sz w:val="22"/>
          <w:szCs w:val="22"/>
        </w:rPr>
      </w:pPr>
      <w:r>
        <w:rPr>
          <w:rFonts w:ascii="Arial" w:hAnsi="Arial" w:cs="Arial"/>
          <w:sz w:val="22"/>
          <w:szCs w:val="22"/>
        </w:rPr>
        <w:t>Zhotovitel znaleckého posudku je povinen vykonávat znaleckou činnost pouze v oboru a odvětví a případně specializaci, pro které má oprávnění vykonávat znaleckou činnost, s odbornou péčí, nezávisle, nestranně, a ve sjednané nebo stanovené době.</w:t>
      </w:r>
    </w:p>
    <w:p w14:paraId="1C170CC3" w14:textId="77777777" w:rsidR="00886837" w:rsidRDefault="00886837" w:rsidP="00886837">
      <w:pPr>
        <w:pStyle w:val="Odstavecseseznamem"/>
        <w:ind w:left="0"/>
        <w:jc w:val="both"/>
        <w:rPr>
          <w:rFonts w:ascii="Arial" w:hAnsi="Arial" w:cs="Arial"/>
          <w:sz w:val="22"/>
          <w:szCs w:val="22"/>
        </w:rPr>
      </w:pPr>
      <w:r>
        <w:rPr>
          <w:rFonts w:ascii="Arial" w:hAnsi="Arial" w:cs="Arial"/>
          <w:sz w:val="22"/>
          <w:szCs w:val="22"/>
        </w:rPr>
        <w:t xml:space="preserve">Obor a odvětví a případně specializace musí zhotovitele opravňovat k oceňování majetku dle požadavků zadavatele.  </w:t>
      </w:r>
    </w:p>
    <w:p w14:paraId="3B514924" w14:textId="77777777" w:rsidR="00886837" w:rsidRPr="00A60933" w:rsidRDefault="00886837" w:rsidP="00886837">
      <w:pPr>
        <w:pStyle w:val="Odstavecseseznamem"/>
        <w:ind w:left="360"/>
        <w:jc w:val="center"/>
        <w:rPr>
          <w:rFonts w:ascii="Arial" w:hAnsi="Arial" w:cs="Arial"/>
          <w:b/>
          <w:bCs/>
          <w:color w:val="FF0000"/>
          <w:sz w:val="22"/>
          <w:szCs w:val="22"/>
        </w:rPr>
      </w:pPr>
    </w:p>
    <w:p w14:paraId="386FBBAD" w14:textId="77777777" w:rsidR="00886837" w:rsidRDefault="00886837" w:rsidP="00886837">
      <w:pPr>
        <w:pStyle w:val="Odstavecseseznamem"/>
        <w:ind w:left="360"/>
        <w:jc w:val="center"/>
        <w:rPr>
          <w:rFonts w:ascii="Arial" w:hAnsi="Arial" w:cs="Arial"/>
          <w:b/>
          <w:bCs/>
          <w:sz w:val="22"/>
          <w:szCs w:val="22"/>
        </w:rPr>
      </w:pPr>
      <w:r>
        <w:rPr>
          <w:rFonts w:ascii="Arial" w:hAnsi="Arial" w:cs="Arial"/>
          <w:b/>
          <w:bCs/>
          <w:sz w:val="22"/>
          <w:szCs w:val="22"/>
        </w:rPr>
        <w:t>Čl. 3</w:t>
      </w:r>
    </w:p>
    <w:p w14:paraId="317FAE45" w14:textId="77777777" w:rsidR="00886837" w:rsidRDefault="00886837" w:rsidP="00886837">
      <w:pPr>
        <w:pStyle w:val="Odstavecseseznamem"/>
        <w:ind w:left="360"/>
        <w:jc w:val="center"/>
        <w:rPr>
          <w:rFonts w:ascii="Arial" w:hAnsi="Arial" w:cs="Arial"/>
          <w:b/>
          <w:bCs/>
          <w:sz w:val="22"/>
          <w:szCs w:val="22"/>
        </w:rPr>
      </w:pPr>
      <w:r>
        <w:rPr>
          <w:rFonts w:ascii="Arial" w:hAnsi="Arial" w:cs="Arial"/>
          <w:b/>
          <w:bCs/>
          <w:sz w:val="22"/>
          <w:szCs w:val="22"/>
        </w:rPr>
        <w:t>Zadání znaleckého posudku</w:t>
      </w:r>
    </w:p>
    <w:p w14:paraId="0A4D5F6B" w14:textId="77777777" w:rsidR="00886837" w:rsidRPr="002163C2" w:rsidRDefault="00886837" w:rsidP="00886837">
      <w:pPr>
        <w:jc w:val="both"/>
        <w:rPr>
          <w:rFonts w:ascii="Arial" w:hAnsi="Arial" w:cs="Arial"/>
          <w:sz w:val="22"/>
          <w:szCs w:val="22"/>
        </w:rPr>
      </w:pPr>
      <w:r w:rsidRPr="2596F3E6">
        <w:rPr>
          <w:rFonts w:ascii="Arial" w:hAnsi="Arial" w:cs="Arial"/>
          <w:sz w:val="22"/>
          <w:szCs w:val="22"/>
        </w:rPr>
        <w:t xml:space="preserve">Zadání (objednávka) znaleckého posudku obsahuje náležitosti podle </w:t>
      </w:r>
      <w:r w:rsidRPr="2596F3E6">
        <w:rPr>
          <w:rFonts w:ascii="Arial" w:hAnsi="Arial" w:cs="Arial"/>
          <w:color w:val="000000" w:themeColor="text1"/>
          <w:sz w:val="22"/>
          <w:szCs w:val="22"/>
        </w:rPr>
        <w:t>§ 40 vyhlášky</w:t>
      </w:r>
      <w:r>
        <w:rPr>
          <w:rFonts w:ascii="Arial" w:hAnsi="Arial" w:cs="Arial"/>
          <w:color w:val="000000" w:themeColor="text1"/>
          <w:sz w:val="22"/>
          <w:szCs w:val="22"/>
        </w:rPr>
        <w:t xml:space="preserve"> č.</w:t>
      </w:r>
      <w:r w:rsidRPr="2596F3E6">
        <w:rPr>
          <w:rFonts w:ascii="Arial" w:hAnsi="Arial" w:cs="Arial"/>
          <w:color w:val="000000" w:themeColor="text1"/>
          <w:sz w:val="22"/>
          <w:szCs w:val="22"/>
        </w:rPr>
        <w:t xml:space="preserve"> 503/2020 Sb.</w:t>
      </w:r>
      <w:r w:rsidRPr="2596F3E6">
        <w:rPr>
          <w:rFonts w:ascii="Arial" w:hAnsi="Arial" w:cs="Arial"/>
          <w:color w:val="FF0000"/>
          <w:sz w:val="22"/>
          <w:szCs w:val="22"/>
        </w:rPr>
        <w:t xml:space="preserve"> </w:t>
      </w:r>
      <w:r w:rsidRPr="2596F3E6">
        <w:rPr>
          <w:rFonts w:ascii="Arial" w:hAnsi="Arial" w:cs="Arial"/>
          <w:sz w:val="22"/>
          <w:szCs w:val="22"/>
        </w:rPr>
        <w:t>Zadání je konkretizováno zadavatelem (objednatelem) v objednávce. Pokud by zhotovitel požadoval doplnění náležitostí zadání</w:t>
      </w:r>
      <w:r>
        <w:rPr>
          <w:rFonts w:ascii="Arial" w:hAnsi="Arial" w:cs="Arial"/>
          <w:sz w:val="22"/>
          <w:szCs w:val="22"/>
        </w:rPr>
        <w:t>,</w:t>
      </w:r>
      <w:r w:rsidRPr="2596F3E6">
        <w:rPr>
          <w:rFonts w:ascii="Arial" w:hAnsi="Arial" w:cs="Arial"/>
          <w:sz w:val="22"/>
          <w:szCs w:val="22"/>
        </w:rPr>
        <w:t xml:space="preserve"> musí tak učinit prvořadě před akceptací objednávky. Pokud zhotovitel zjistí v průběhu plnění, že zadání je nejasné, případně neúplné, oznámí to neprodleně zadavateli a</w:t>
      </w:r>
      <w:r>
        <w:rPr>
          <w:rFonts w:ascii="Arial" w:hAnsi="Arial" w:cs="Arial"/>
          <w:sz w:val="22"/>
          <w:szCs w:val="22"/>
        </w:rPr>
        <w:t> </w:t>
      </w:r>
      <w:r w:rsidRPr="2596F3E6">
        <w:rPr>
          <w:rFonts w:ascii="Arial" w:hAnsi="Arial" w:cs="Arial"/>
          <w:sz w:val="22"/>
          <w:szCs w:val="22"/>
        </w:rPr>
        <w:t xml:space="preserve">požaduje zpřesnění. Zhotovitel nemůže řešit otázky nejasného, neúplného či nepřesného zadání znaleckého posudku bez předchozího písemného souhlasu zadavatele formou dodatku objednávky.  </w:t>
      </w:r>
    </w:p>
    <w:p w14:paraId="555230E2" w14:textId="77777777" w:rsidR="00886837" w:rsidRDefault="00886837" w:rsidP="00886837">
      <w:pPr>
        <w:jc w:val="both"/>
        <w:rPr>
          <w:rFonts w:ascii="Arial" w:hAnsi="Arial" w:cs="Arial"/>
          <w:sz w:val="22"/>
          <w:szCs w:val="22"/>
        </w:rPr>
        <w:sectPr w:rsidR="00886837" w:rsidSect="00C91126">
          <w:headerReference w:type="even" r:id="rId18"/>
          <w:footerReference w:type="default" r:id="rId19"/>
          <w:headerReference w:type="first" r:id="rId20"/>
          <w:footerReference w:type="first" r:id="rId21"/>
          <w:pgSz w:w="11906" w:h="16838" w:code="9"/>
          <w:pgMar w:top="1985" w:right="1111" w:bottom="1440" w:left="1135" w:header="397" w:footer="624" w:gutter="0"/>
          <w:cols w:space="720"/>
          <w:titlePg/>
          <w:docGrid w:linePitch="360"/>
        </w:sectPr>
      </w:pPr>
      <w:r>
        <w:rPr>
          <w:rFonts w:ascii="Arial" w:hAnsi="Arial" w:cs="Arial"/>
          <w:sz w:val="22"/>
          <w:szCs w:val="22"/>
        </w:rPr>
        <w:t>Kopie akceptované objednávky a jejich dodatků musí být součástí znaleckého posudku.</w:t>
      </w:r>
    </w:p>
    <w:p w14:paraId="4D2A43F7" w14:textId="77777777" w:rsidR="00886837" w:rsidRDefault="00886837" w:rsidP="00886837">
      <w:pPr>
        <w:pStyle w:val="Odstavecseseznamem"/>
        <w:ind w:left="360"/>
        <w:jc w:val="center"/>
        <w:rPr>
          <w:rFonts w:ascii="Arial" w:hAnsi="Arial" w:cs="Arial"/>
          <w:b/>
          <w:bCs/>
          <w:sz w:val="22"/>
          <w:szCs w:val="22"/>
        </w:rPr>
      </w:pPr>
      <w:r w:rsidRPr="0077252E">
        <w:rPr>
          <w:rFonts w:ascii="Arial" w:hAnsi="Arial" w:cs="Arial"/>
          <w:b/>
          <w:bCs/>
          <w:sz w:val="22"/>
          <w:szCs w:val="22"/>
        </w:rPr>
        <w:lastRenderedPageBreak/>
        <w:t xml:space="preserve">Čl. </w:t>
      </w:r>
      <w:r>
        <w:rPr>
          <w:rFonts w:ascii="Arial" w:hAnsi="Arial" w:cs="Arial"/>
          <w:b/>
          <w:bCs/>
          <w:sz w:val="22"/>
          <w:szCs w:val="22"/>
        </w:rPr>
        <w:t>4</w:t>
      </w:r>
    </w:p>
    <w:p w14:paraId="697E29DA" w14:textId="77777777" w:rsidR="00886837" w:rsidRDefault="00886837" w:rsidP="00886837">
      <w:pPr>
        <w:pStyle w:val="Odstavecseseznamem"/>
        <w:ind w:left="360"/>
        <w:jc w:val="center"/>
        <w:rPr>
          <w:rFonts w:ascii="Arial" w:hAnsi="Arial" w:cs="Arial"/>
          <w:b/>
          <w:bCs/>
          <w:sz w:val="22"/>
          <w:szCs w:val="22"/>
        </w:rPr>
      </w:pPr>
      <w:r>
        <w:rPr>
          <w:rFonts w:ascii="Arial" w:hAnsi="Arial" w:cs="Arial"/>
          <w:b/>
          <w:bCs/>
          <w:sz w:val="22"/>
          <w:szCs w:val="22"/>
        </w:rPr>
        <w:t xml:space="preserve">Znalecký posudek </w:t>
      </w:r>
    </w:p>
    <w:p w14:paraId="28188935" w14:textId="77777777" w:rsidR="00886837" w:rsidRDefault="00886837" w:rsidP="00886837">
      <w:pPr>
        <w:pStyle w:val="Odstavecseseznamem"/>
        <w:ind w:left="0"/>
        <w:jc w:val="both"/>
        <w:rPr>
          <w:rFonts w:ascii="Arial" w:hAnsi="Arial" w:cs="Arial"/>
          <w:sz w:val="22"/>
          <w:szCs w:val="22"/>
        </w:rPr>
      </w:pPr>
      <w:r>
        <w:rPr>
          <w:rFonts w:ascii="Arial" w:hAnsi="Arial" w:cs="Arial"/>
          <w:sz w:val="22"/>
          <w:szCs w:val="22"/>
        </w:rPr>
        <w:t>Znalecké posudky musí být zpracovány a podávány z hlediska formálního, obsahového a metodologického podle zákona č. 254/2019 Sb. a jeho prováděcích vyhlášek v aktuálně</w:t>
      </w:r>
      <w:r w:rsidRPr="000D604F">
        <w:rPr>
          <w:rFonts w:ascii="Arial" w:hAnsi="Arial" w:cs="Arial"/>
          <w:sz w:val="22"/>
          <w:szCs w:val="22"/>
        </w:rPr>
        <w:t> platném znění</w:t>
      </w:r>
      <w:r>
        <w:rPr>
          <w:rFonts w:ascii="Arial" w:hAnsi="Arial" w:cs="Arial"/>
          <w:sz w:val="22"/>
          <w:szCs w:val="22"/>
        </w:rPr>
        <w:t xml:space="preserve">. </w:t>
      </w:r>
    </w:p>
    <w:p w14:paraId="50547724" w14:textId="77777777" w:rsidR="00886837" w:rsidRDefault="00886837" w:rsidP="00886837">
      <w:pPr>
        <w:pStyle w:val="Odstavecseseznamem"/>
        <w:ind w:left="0"/>
        <w:jc w:val="both"/>
        <w:rPr>
          <w:rFonts w:ascii="Arial" w:hAnsi="Arial" w:cs="Arial"/>
          <w:sz w:val="22"/>
          <w:szCs w:val="22"/>
        </w:rPr>
      </w:pPr>
    </w:p>
    <w:p w14:paraId="536B8575" w14:textId="77777777" w:rsidR="00886837" w:rsidRDefault="00886837" w:rsidP="00886837">
      <w:pPr>
        <w:pStyle w:val="Odstavecseseznamem"/>
        <w:ind w:left="360"/>
        <w:jc w:val="center"/>
        <w:rPr>
          <w:rFonts w:ascii="Arial" w:hAnsi="Arial" w:cs="Arial"/>
          <w:b/>
          <w:bCs/>
          <w:sz w:val="22"/>
          <w:szCs w:val="22"/>
        </w:rPr>
      </w:pPr>
      <w:r w:rsidRPr="0077252E">
        <w:rPr>
          <w:rFonts w:ascii="Arial" w:hAnsi="Arial" w:cs="Arial"/>
          <w:b/>
          <w:bCs/>
          <w:sz w:val="22"/>
          <w:szCs w:val="22"/>
        </w:rPr>
        <w:t xml:space="preserve">Čl. </w:t>
      </w:r>
      <w:r>
        <w:rPr>
          <w:rFonts w:ascii="Arial" w:hAnsi="Arial" w:cs="Arial"/>
          <w:b/>
          <w:bCs/>
          <w:sz w:val="22"/>
          <w:szCs w:val="22"/>
        </w:rPr>
        <w:t>5</w:t>
      </w:r>
    </w:p>
    <w:p w14:paraId="5EEBAA20" w14:textId="77777777" w:rsidR="00886837" w:rsidRDefault="00886837" w:rsidP="00886837">
      <w:pPr>
        <w:pStyle w:val="Odstavecseseznamem"/>
        <w:ind w:left="360"/>
        <w:jc w:val="center"/>
        <w:rPr>
          <w:rFonts w:ascii="Arial" w:hAnsi="Arial" w:cs="Arial"/>
          <w:b/>
          <w:bCs/>
          <w:sz w:val="22"/>
          <w:szCs w:val="22"/>
        </w:rPr>
      </w:pPr>
      <w:r>
        <w:rPr>
          <w:rFonts w:ascii="Arial" w:hAnsi="Arial" w:cs="Arial"/>
          <w:b/>
          <w:bCs/>
          <w:sz w:val="22"/>
          <w:szCs w:val="22"/>
        </w:rPr>
        <w:t xml:space="preserve">Formální náležitosti znaleckého posudek </w:t>
      </w:r>
    </w:p>
    <w:p w14:paraId="11EA788D" w14:textId="77777777" w:rsidR="00886837" w:rsidRPr="00CC0B53" w:rsidRDefault="00886837" w:rsidP="00886837">
      <w:pPr>
        <w:pStyle w:val="Odstavecseseznamem"/>
        <w:ind w:left="0"/>
        <w:jc w:val="both"/>
        <w:rPr>
          <w:rFonts w:ascii="Arial" w:hAnsi="Arial" w:cs="Arial"/>
          <w:sz w:val="22"/>
          <w:szCs w:val="22"/>
        </w:rPr>
      </w:pPr>
      <w:r w:rsidRPr="00CC0B53">
        <w:rPr>
          <w:rFonts w:ascii="Arial" w:hAnsi="Arial" w:cs="Arial"/>
          <w:sz w:val="22"/>
          <w:szCs w:val="22"/>
        </w:rPr>
        <w:t xml:space="preserve">Zadavatel závazně požaduje </w:t>
      </w:r>
      <w:r>
        <w:rPr>
          <w:rFonts w:ascii="Arial" w:hAnsi="Arial" w:cs="Arial"/>
          <w:sz w:val="22"/>
          <w:szCs w:val="22"/>
        </w:rPr>
        <w:t xml:space="preserve">podání znaleckého posudku v </w:t>
      </w:r>
      <w:r w:rsidRPr="00CC0B53">
        <w:rPr>
          <w:rFonts w:ascii="Arial" w:hAnsi="Arial" w:cs="Arial"/>
          <w:sz w:val="22"/>
          <w:szCs w:val="22"/>
        </w:rPr>
        <w:t>listinn</w:t>
      </w:r>
      <w:r>
        <w:rPr>
          <w:rFonts w:ascii="Arial" w:hAnsi="Arial" w:cs="Arial"/>
          <w:sz w:val="22"/>
          <w:szCs w:val="22"/>
        </w:rPr>
        <w:t>é</w:t>
      </w:r>
      <w:r w:rsidRPr="00CC0B53">
        <w:rPr>
          <w:rFonts w:ascii="Arial" w:hAnsi="Arial" w:cs="Arial"/>
          <w:sz w:val="22"/>
          <w:szCs w:val="22"/>
        </w:rPr>
        <w:t xml:space="preserve"> podob</w:t>
      </w:r>
      <w:r>
        <w:rPr>
          <w:rFonts w:ascii="Arial" w:hAnsi="Arial" w:cs="Arial"/>
          <w:sz w:val="22"/>
          <w:szCs w:val="22"/>
        </w:rPr>
        <w:t>ě zpravidla ve dvou stejnopisech. Objednávkou může být ve výjimečných případech vyžadováno podání většího počtu stejnopisů. Podaný znalecký posudek v listinné podobě musí mít všechny náležitosti dle zákona č. 254/2019 Sb., a jeho prováděcích vyhlášek</w:t>
      </w:r>
      <w:r w:rsidRPr="000D604F">
        <w:rPr>
          <w:rFonts w:ascii="Arial" w:hAnsi="Arial" w:cs="Arial"/>
          <w:sz w:val="22"/>
          <w:szCs w:val="22"/>
        </w:rPr>
        <w:t> </w:t>
      </w:r>
      <w:r>
        <w:rPr>
          <w:rFonts w:ascii="Arial" w:hAnsi="Arial" w:cs="Arial"/>
          <w:sz w:val="22"/>
          <w:szCs w:val="22"/>
        </w:rPr>
        <w:t xml:space="preserve">v </w:t>
      </w:r>
      <w:r w:rsidRPr="000D604F">
        <w:rPr>
          <w:rFonts w:ascii="Arial" w:hAnsi="Arial" w:cs="Arial"/>
          <w:sz w:val="22"/>
          <w:szCs w:val="22"/>
        </w:rPr>
        <w:t>platném znění</w:t>
      </w:r>
      <w:r>
        <w:rPr>
          <w:rFonts w:ascii="Arial" w:hAnsi="Arial" w:cs="Arial"/>
          <w:sz w:val="22"/>
          <w:szCs w:val="22"/>
        </w:rPr>
        <w:t>.  Zadavatel na základě smluvního ujednání požaduje vedle listinné podoby také odevzdání skenu ve formátu PDF, u kterého nejsou požadovány náležitosti elektronické podoby dle zákona č. 254/2019 Sb. Požaduje se shoda s listinnou podobou.</w:t>
      </w:r>
      <w:r w:rsidRPr="00BA74FF">
        <w:t xml:space="preserve"> </w:t>
      </w:r>
      <w:r w:rsidRPr="00BA74FF">
        <w:rPr>
          <w:rFonts w:ascii="Arial" w:hAnsi="Arial" w:cs="Arial"/>
          <w:sz w:val="22"/>
          <w:szCs w:val="22"/>
        </w:rPr>
        <w:t>V případě zjištěn</w:t>
      </w:r>
      <w:r>
        <w:rPr>
          <w:rFonts w:ascii="Arial" w:hAnsi="Arial" w:cs="Arial"/>
          <w:sz w:val="22"/>
          <w:szCs w:val="22"/>
        </w:rPr>
        <w:t>í</w:t>
      </w:r>
      <w:r w:rsidRPr="00BA74FF">
        <w:rPr>
          <w:rFonts w:ascii="Arial" w:hAnsi="Arial" w:cs="Arial"/>
          <w:sz w:val="22"/>
          <w:szCs w:val="22"/>
        </w:rPr>
        <w:t xml:space="preserve"> rozdílu mezi listinnou podobou a elektronickou podobou platí vždy údaje v listinné podobě znaleckého posudku</w:t>
      </w:r>
      <w:r>
        <w:rPr>
          <w:rFonts w:ascii="Arial" w:hAnsi="Arial" w:cs="Arial"/>
          <w:sz w:val="22"/>
          <w:szCs w:val="22"/>
        </w:rPr>
        <w:t>.</w:t>
      </w:r>
    </w:p>
    <w:p w14:paraId="6B1F746A" w14:textId="77777777" w:rsidR="00886837" w:rsidRDefault="00886837" w:rsidP="00886837">
      <w:pPr>
        <w:jc w:val="both"/>
        <w:rPr>
          <w:rFonts w:ascii="Arial" w:hAnsi="Arial" w:cs="Arial"/>
          <w:sz w:val="22"/>
          <w:szCs w:val="22"/>
        </w:rPr>
      </w:pPr>
      <w:r>
        <w:rPr>
          <w:rFonts w:ascii="Arial" w:hAnsi="Arial" w:cs="Arial"/>
          <w:sz w:val="22"/>
          <w:szCs w:val="22"/>
        </w:rPr>
        <w:t>Zadavatel na základě smluvního ujednání (zpravidla v objednávce) požaduje, aby součástí podaného znaleckého posudku byly vedle závazných částí dle zákona č. 254/2019 Sb.  a aktuálně platných prováděcích vyhlášek tyto doložky a prohlášení:</w:t>
      </w:r>
    </w:p>
    <w:p w14:paraId="30C1F361" w14:textId="77777777" w:rsidR="00886837" w:rsidRPr="00BE39DA" w:rsidRDefault="00886837" w:rsidP="00886837">
      <w:pPr>
        <w:pStyle w:val="Odstavecseseznamem"/>
        <w:numPr>
          <w:ilvl w:val="0"/>
          <w:numId w:val="30"/>
        </w:numPr>
        <w:jc w:val="both"/>
        <w:rPr>
          <w:rFonts w:ascii="Arial" w:hAnsi="Arial" w:cs="Arial"/>
          <w:sz w:val="22"/>
          <w:szCs w:val="22"/>
        </w:rPr>
      </w:pPr>
      <w:r w:rsidRPr="008D2CE6">
        <w:rPr>
          <w:rFonts w:ascii="Arial" w:hAnsi="Arial" w:cs="Arial"/>
          <w:bCs/>
          <w:sz w:val="22"/>
          <w:szCs w:val="22"/>
        </w:rPr>
        <w:t>Prohlášení o nepodjatosti ve smyslu § 18 zákona č. 254/2019 Sb.</w:t>
      </w:r>
      <w:r>
        <w:rPr>
          <w:rFonts w:ascii="Arial" w:hAnsi="Arial" w:cs="Arial"/>
          <w:bCs/>
          <w:sz w:val="22"/>
          <w:szCs w:val="22"/>
        </w:rPr>
        <w:t>,</w:t>
      </w:r>
      <w:r w:rsidRPr="00F920A1">
        <w:rPr>
          <w:rFonts w:ascii="Arial" w:hAnsi="Arial" w:cs="Arial"/>
          <w:sz w:val="22"/>
          <w:szCs w:val="22"/>
        </w:rPr>
        <w:t xml:space="preserve"> </w:t>
      </w:r>
      <w:r w:rsidRPr="000D604F">
        <w:rPr>
          <w:rFonts w:ascii="Arial" w:hAnsi="Arial" w:cs="Arial"/>
          <w:sz w:val="22"/>
          <w:szCs w:val="22"/>
        </w:rPr>
        <w:t>o znalcích, znaleckých kancelářích a znaleckých ústavech</w:t>
      </w:r>
      <w:r>
        <w:rPr>
          <w:rFonts w:ascii="Arial" w:hAnsi="Arial" w:cs="Arial"/>
          <w:sz w:val="22"/>
          <w:szCs w:val="22"/>
        </w:rPr>
        <w:t>,</w:t>
      </w:r>
      <w:r w:rsidRPr="000D604F">
        <w:rPr>
          <w:rFonts w:ascii="Arial" w:hAnsi="Arial" w:cs="Arial"/>
          <w:sz w:val="22"/>
          <w:szCs w:val="22"/>
        </w:rPr>
        <w:t xml:space="preserve"> v platném znění</w:t>
      </w:r>
      <w:r>
        <w:rPr>
          <w:rFonts w:ascii="Arial" w:hAnsi="Arial" w:cs="Arial"/>
          <w:sz w:val="22"/>
          <w:szCs w:val="22"/>
        </w:rPr>
        <w:t>,</w:t>
      </w:r>
      <w:r w:rsidRPr="008D2CE6">
        <w:rPr>
          <w:rFonts w:ascii="Arial" w:hAnsi="Arial" w:cs="Arial"/>
          <w:bCs/>
          <w:sz w:val="22"/>
          <w:szCs w:val="22"/>
        </w:rPr>
        <w:t xml:space="preserve"> </w:t>
      </w:r>
      <w:r>
        <w:rPr>
          <w:rFonts w:ascii="Arial" w:hAnsi="Arial" w:cs="Arial"/>
          <w:bCs/>
          <w:sz w:val="22"/>
          <w:szCs w:val="22"/>
        </w:rPr>
        <w:t>v tomto doporučeném znění:</w:t>
      </w:r>
    </w:p>
    <w:p w14:paraId="1BA2A73C" w14:textId="77777777" w:rsidR="00886837" w:rsidRPr="00213FF6" w:rsidRDefault="00886837" w:rsidP="00886837">
      <w:pPr>
        <w:pStyle w:val="Odstavecseseznamem"/>
        <w:ind w:left="360"/>
        <w:jc w:val="both"/>
        <w:rPr>
          <w:rFonts w:ascii="Arial" w:hAnsi="Arial" w:cs="Arial"/>
          <w:bCs/>
          <w:i/>
          <w:iCs/>
          <w:sz w:val="22"/>
          <w:szCs w:val="22"/>
        </w:rPr>
      </w:pPr>
      <w:r w:rsidRPr="00213FF6">
        <w:rPr>
          <w:rFonts w:ascii="Arial" w:hAnsi="Arial" w:cs="Arial"/>
          <w:bCs/>
          <w:i/>
          <w:iCs/>
          <w:sz w:val="22"/>
          <w:szCs w:val="22"/>
        </w:rPr>
        <w:t>„Prohlašuji, že ve smyslu § 18 zákona č. 254/2019 Sb. nejsem podjat k věci, účastníkovi řízení nebo jeho zástupci, zadavateli, orgánu veřejné moci, který znalecký posudek zadal nebo provádí řízení nebo při jiném postupu správního orgánu, kde má být znalecký posudek použit.“</w:t>
      </w:r>
    </w:p>
    <w:p w14:paraId="49F657DA" w14:textId="77777777" w:rsidR="00886837" w:rsidRPr="009B02B5" w:rsidRDefault="00886837" w:rsidP="00886837">
      <w:pPr>
        <w:pStyle w:val="Odstavecseseznamem"/>
        <w:numPr>
          <w:ilvl w:val="0"/>
          <w:numId w:val="30"/>
        </w:numPr>
        <w:jc w:val="both"/>
        <w:rPr>
          <w:rFonts w:ascii="Arial" w:hAnsi="Arial" w:cs="Arial"/>
          <w:sz w:val="22"/>
          <w:szCs w:val="22"/>
        </w:rPr>
      </w:pPr>
      <w:r w:rsidRPr="633E0E9E">
        <w:rPr>
          <w:rFonts w:ascii="Arial" w:hAnsi="Arial" w:cs="Arial"/>
          <w:sz w:val="22"/>
          <w:szCs w:val="22"/>
        </w:rPr>
        <w:t>Doložka dle § 127a zákona č. 99/1963 Sb., občanský soudní řád</w:t>
      </w:r>
      <w:r>
        <w:rPr>
          <w:rFonts w:ascii="Arial" w:hAnsi="Arial" w:cs="Arial"/>
          <w:sz w:val="22"/>
          <w:szCs w:val="22"/>
        </w:rPr>
        <w:t>, v platném znění,</w:t>
      </w:r>
      <w:r w:rsidRPr="633E0E9E">
        <w:rPr>
          <w:rFonts w:ascii="Arial" w:hAnsi="Arial" w:cs="Arial"/>
          <w:sz w:val="22"/>
          <w:szCs w:val="22"/>
        </w:rPr>
        <w:t xml:space="preserve"> v tomto doporučeném znění: </w:t>
      </w:r>
      <w:r w:rsidRPr="00213FF6">
        <w:rPr>
          <w:rFonts w:ascii="Arial" w:hAnsi="Arial" w:cs="Arial"/>
          <w:i/>
          <w:iCs/>
          <w:sz w:val="22"/>
          <w:szCs w:val="22"/>
        </w:rPr>
        <w:t>„Prohlašuji, že jsem si dle § 127a zákona č. 99/1963 Sb., občanský soudní řád, ve znění pozdějších předpisů, vědom následků vědomě nepravdivého znaleckého posudku.“</w:t>
      </w:r>
    </w:p>
    <w:p w14:paraId="0A9522BC" w14:textId="77777777" w:rsidR="00886837" w:rsidRPr="009B02B5" w:rsidRDefault="00886837" w:rsidP="00886837">
      <w:pPr>
        <w:pStyle w:val="Odstavecseseznamem"/>
        <w:numPr>
          <w:ilvl w:val="0"/>
          <w:numId w:val="30"/>
        </w:numPr>
        <w:jc w:val="both"/>
        <w:rPr>
          <w:rFonts w:ascii="Arial" w:hAnsi="Arial" w:cs="Arial"/>
          <w:sz w:val="22"/>
          <w:szCs w:val="22"/>
        </w:rPr>
      </w:pPr>
      <w:r>
        <w:rPr>
          <w:rFonts w:ascii="Arial" w:hAnsi="Arial" w:cs="Arial"/>
          <w:sz w:val="22"/>
          <w:szCs w:val="22"/>
        </w:rPr>
        <w:t>Ve zcela výjimečných případech může být požadována objednávkou také doložka dle § 110a z</w:t>
      </w:r>
      <w:r w:rsidRPr="009B02B5">
        <w:rPr>
          <w:rFonts w:ascii="Arial" w:hAnsi="Arial" w:cs="Arial"/>
          <w:sz w:val="22"/>
          <w:szCs w:val="22"/>
        </w:rPr>
        <w:t>ákona č. 141/1961 Sb., trestní řád</w:t>
      </w:r>
      <w:r>
        <w:rPr>
          <w:rFonts w:ascii="Arial" w:hAnsi="Arial" w:cs="Arial"/>
          <w:sz w:val="22"/>
          <w:szCs w:val="22"/>
        </w:rPr>
        <w:t>,</w:t>
      </w:r>
      <w:r w:rsidRPr="009B02B5">
        <w:rPr>
          <w:rFonts w:ascii="Arial" w:hAnsi="Arial" w:cs="Arial"/>
          <w:sz w:val="22"/>
          <w:szCs w:val="22"/>
        </w:rPr>
        <w:t xml:space="preserve"> </w:t>
      </w:r>
      <w:r>
        <w:rPr>
          <w:rFonts w:ascii="Arial" w:hAnsi="Arial" w:cs="Arial"/>
          <w:sz w:val="22"/>
          <w:szCs w:val="22"/>
        </w:rPr>
        <w:t xml:space="preserve">v platném znění, </w:t>
      </w:r>
      <w:r w:rsidRPr="009B02B5">
        <w:rPr>
          <w:rFonts w:ascii="Arial" w:hAnsi="Arial" w:cs="Arial"/>
          <w:sz w:val="22"/>
          <w:szCs w:val="22"/>
        </w:rPr>
        <w:t>v tomto doporučeném znění:</w:t>
      </w:r>
    </w:p>
    <w:p w14:paraId="1662464A" w14:textId="77777777" w:rsidR="00886837" w:rsidRPr="00213FF6" w:rsidRDefault="00886837" w:rsidP="00886837">
      <w:pPr>
        <w:ind w:left="360"/>
        <w:jc w:val="both"/>
        <w:rPr>
          <w:rFonts w:ascii="Arial" w:hAnsi="Arial" w:cs="Arial"/>
          <w:i/>
          <w:iCs/>
          <w:sz w:val="22"/>
          <w:szCs w:val="22"/>
        </w:rPr>
      </w:pPr>
      <w:r w:rsidRPr="00213FF6">
        <w:rPr>
          <w:rFonts w:ascii="Arial" w:hAnsi="Arial" w:cs="Arial"/>
          <w:i/>
          <w:iCs/>
          <w:sz w:val="22"/>
          <w:szCs w:val="22"/>
        </w:rPr>
        <w:t xml:space="preserve">„Prohlašuji, že jsem si dle § 110a zákona č. 141/1961 Sb., trestní řád, ve znění pozdějších předpisů, vědom následků vědomě nepravdivého znaleckého posudku.“  </w:t>
      </w:r>
    </w:p>
    <w:p w14:paraId="532F3D01" w14:textId="77777777" w:rsidR="00886837" w:rsidRPr="003412FC" w:rsidRDefault="00886837" w:rsidP="00886837">
      <w:pPr>
        <w:pStyle w:val="Odstavecseseznamem"/>
        <w:ind w:left="360"/>
        <w:jc w:val="both"/>
        <w:rPr>
          <w:rFonts w:ascii="Arial" w:hAnsi="Arial" w:cs="Arial"/>
          <w:bCs/>
          <w:sz w:val="22"/>
          <w:szCs w:val="22"/>
        </w:rPr>
      </w:pPr>
      <w:r w:rsidRPr="003412FC">
        <w:rPr>
          <w:rFonts w:ascii="Arial" w:hAnsi="Arial" w:cs="Arial"/>
          <w:bCs/>
          <w:sz w:val="22"/>
          <w:szCs w:val="22"/>
        </w:rPr>
        <w:t>Komentář:</w:t>
      </w:r>
    </w:p>
    <w:p w14:paraId="56442B13" w14:textId="77777777" w:rsidR="00886837" w:rsidRDefault="00886837" w:rsidP="00886837">
      <w:pPr>
        <w:pStyle w:val="Odstavecseseznamem"/>
        <w:ind w:left="360"/>
        <w:jc w:val="both"/>
        <w:rPr>
          <w:rFonts w:ascii="Arial" w:hAnsi="Arial" w:cs="Arial"/>
          <w:bCs/>
          <w:sz w:val="22"/>
          <w:szCs w:val="22"/>
        </w:rPr>
      </w:pPr>
      <w:r w:rsidRPr="003412FC">
        <w:rPr>
          <w:rFonts w:ascii="Arial" w:hAnsi="Arial" w:cs="Arial"/>
          <w:bCs/>
          <w:sz w:val="22"/>
          <w:szCs w:val="22"/>
        </w:rPr>
        <w:t>Důvodem smluvně požadovaných doložek je, aby posudek v případě sporu o ceně mohl být použit jako důkaz u soudu. Posudek s těmito náležitostmi má právní sílu, jako by si ho vyžádal soud.</w:t>
      </w:r>
    </w:p>
    <w:p w14:paraId="10355E55" w14:textId="77777777" w:rsidR="00886837" w:rsidRPr="007648F4" w:rsidRDefault="00886837" w:rsidP="00886837">
      <w:pPr>
        <w:pStyle w:val="Odstavecseseznamem"/>
        <w:ind w:left="360"/>
        <w:jc w:val="both"/>
        <w:rPr>
          <w:rFonts w:ascii="Arial" w:hAnsi="Arial" w:cs="Arial"/>
          <w:color w:val="00B050"/>
          <w:sz w:val="22"/>
          <w:szCs w:val="22"/>
        </w:rPr>
      </w:pPr>
    </w:p>
    <w:p w14:paraId="6A70A1F7" w14:textId="77777777" w:rsidR="00886837" w:rsidRDefault="00886837" w:rsidP="00886837">
      <w:pPr>
        <w:pStyle w:val="Odstavecseseznamem"/>
        <w:ind w:left="360"/>
        <w:jc w:val="center"/>
        <w:rPr>
          <w:rFonts w:ascii="Arial" w:hAnsi="Arial" w:cs="Arial"/>
          <w:b/>
          <w:bCs/>
          <w:sz w:val="22"/>
          <w:szCs w:val="22"/>
        </w:rPr>
      </w:pPr>
      <w:r w:rsidRPr="0077252E">
        <w:rPr>
          <w:rFonts w:ascii="Arial" w:hAnsi="Arial" w:cs="Arial"/>
          <w:b/>
          <w:bCs/>
          <w:sz w:val="22"/>
          <w:szCs w:val="22"/>
        </w:rPr>
        <w:t xml:space="preserve">Čl. </w:t>
      </w:r>
      <w:r>
        <w:rPr>
          <w:rFonts w:ascii="Arial" w:hAnsi="Arial" w:cs="Arial"/>
          <w:b/>
          <w:bCs/>
          <w:sz w:val="22"/>
          <w:szCs w:val="22"/>
        </w:rPr>
        <w:t>6</w:t>
      </w:r>
    </w:p>
    <w:p w14:paraId="7E027EAE" w14:textId="77777777" w:rsidR="00886837" w:rsidRDefault="00886837" w:rsidP="00886837">
      <w:pPr>
        <w:pStyle w:val="Odstavecseseznamem"/>
        <w:ind w:left="360"/>
        <w:jc w:val="center"/>
        <w:rPr>
          <w:rFonts w:ascii="Arial" w:hAnsi="Arial" w:cs="Arial"/>
          <w:b/>
          <w:bCs/>
          <w:sz w:val="22"/>
          <w:szCs w:val="22"/>
        </w:rPr>
      </w:pPr>
      <w:r>
        <w:rPr>
          <w:rFonts w:ascii="Arial" w:hAnsi="Arial" w:cs="Arial"/>
          <w:b/>
          <w:bCs/>
          <w:sz w:val="22"/>
          <w:szCs w:val="22"/>
        </w:rPr>
        <w:t>Způsoby ocenění znaleckými posudky</w:t>
      </w:r>
    </w:p>
    <w:p w14:paraId="40C2E660" w14:textId="77777777" w:rsidR="00886837" w:rsidRDefault="00886837" w:rsidP="00886837">
      <w:pPr>
        <w:jc w:val="both"/>
        <w:rPr>
          <w:rFonts w:ascii="Arial" w:hAnsi="Arial" w:cs="Arial"/>
          <w:sz w:val="22"/>
          <w:szCs w:val="22"/>
        </w:rPr>
      </w:pPr>
      <w:r>
        <w:rPr>
          <w:rFonts w:ascii="Arial" w:hAnsi="Arial" w:cs="Arial"/>
          <w:sz w:val="22"/>
          <w:szCs w:val="22"/>
        </w:rPr>
        <w:t>Způsoby ocenění m</w:t>
      </w:r>
      <w:r w:rsidRPr="009242D3">
        <w:rPr>
          <w:rFonts w:ascii="Arial" w:hAnsi="Arial" w:cs="Arial"/>
          <w:sz w:val="22"/>
          <w:szCs w:val="22"/>
        </w:rPr>
        <w:t>usí být souladu s odpovídajícími právními předpisy</w:t>
      </w:r>
      <w:r>
        <w:rPr>
          <w:rFonts w:ascii="Arial" w:hAnsi="Arial" w:cs="Arial"/>
          <w:sz w:val="22"/>
          <w:szCs w:val="22"/>
        </w:rPr>
        <w:t xml:space="preserve"> </w:t>
      </w:r>
      <w:r w:rsidRPr="009242D3">
        <w:rPr>
          <w:rFonts w:ascii="Arial" w:hAnsi="Arial" w:cs="Arial"/>
          <w:sz w:val="22"/>
          <w:szCs w:val="22"/>
        </w:rPr>
        <w:t xml:space="preserve">a s obecně uznávanými postupy a standardy pro oceňování majetku (věcí, práv a jiných majetkových hodnot) adekvátně dle zadání znaleckého posudku. </w:t>
      </w:r>
    </w:p>
    <w:p w14:paraId="100CD2CF" w14:textId="77777777" w:rsidR="00886837" w:rsidRDefault="00886837" w:rsidP="00886837">
      <w:pPr>
        <w:jc w:val="both"/>
        <w:rPr>
          <w:rFonts w:ascii="Arial" w:hAnsi="Arial" w:cs="Arial"/>
          <w:color w:val="FF0000"/>
          <w:sz w:val="22"/>
          <w:szCs w:val="22"/>
        </w:rPr>
      </w:pPr>
    </w:p>
    <w:p w14:paraId="5700122F" w14:textId="77777777" w:rsidR="00886837" w:rsidRDefault="00886837" w:rsidP="00886837">
      <w:pPr>
        <w:pStyle w:val="Odstavecseseznamem"/>
        <w:ind w:left="360"/>
        <w:jc w:val="center"/>
        <w:rPr>
          <w:rFonts w:ascii="Arial" w:hAnsi="Arial" w:cs="Arial"/>
          <w:b/>
          <w:bCs/>
          <w:sz w:val="22"/>
          <w:szCs w:val="22"/>
        </w:rPr>
      </w:pPr>
      <w:r w:rsidRPr="0077252E">
        <w:rPr>
          <w:rFonts w:ascii="Arial" w:hAnsi="Arial" w:cs="Arial"/>
          <w:b/>
          <w:bCs/>
          <w:sz w:val="22"/>
          <w:szCs w:val="22"/>
        </w:rPr>
        <w:t xml:space="preserve">Čl. </w:t>
      </w:r>
      <w:r>
        <w:rPr>
          <w:rFonts w:ascii="Arial" w:hAnsi="Arial" w:cs="Arial"/>
          <w:b/>
          <w:bCs/>
          <w:sz w:val="22"/>
          <w:szCs w:val="22"/>
        </w:rPr>
        <w:t>6.1</w:t>
      </w:r>
    </w:p>
    <w:p w14:paraId="38C67DC0" w14:textId="77777777" w:rsidR="00886837" w:rsidRDefault="00886837" w:rsidP="00886837">
      <w:pPr>
        <w:pStyle w:val="Odstavecseseznamem"/>
        <w:ind w:left="360"/>
        <w:jc w:val="center"/>
        <w:rPr>
          <w:rFonts w:ascii="Arial" w:hAnsi="Arial" w:cs="Arial"/>
          <w:b/>
          <w:bCs/>
          <w:sz w:val="22"/>
          <w:szCs w:val="22"/>
        </w:rPr>
      </w:pPr>
      <w:r>
        <w:rPr>
          <w:rFonts w:ascii="Arial" w:hAnsi="Arial" w:cs="Arial"/>
          <w:b/>
          <w:bCs/>
          <w:sz w:val="22"/>
          <w:szCs w:val="22"/>
        </w:rPr>
        <w:t>Způsoby oceňování majetku pro účely restitucí</w:t>
      </w:r>
    </w:p>
    <w:p w14:paraId="31D2FF13" w14:textId="77777777" w:rsidR="00886837" w:rsidRPr="00863702" w:rsidRDefault="00886837" w:rsidP="00886837">
      <w:pPr>
        <w:jc w:val="both"/>
        <w:rPr>
          <w:rFonts w:ascii="Arial" w:hAnsi="Arial" w:cs="Arial"/>
          <w:sz w:val="22"/>
          <w:szCs w:val="22"/>
        </w:rPr>
      </w:pPr>
      <w:r w:rsidRPr="633E0E9E">
        <w:rPr>
          <w:rFonts w:ascii="Arial" w:hAnsi="Arial" w:cs="Arial"/>
          <w:sz w:val="22"/>
          <w:szCs w:val="22"/>
        </w:rPr>
        <w:t>Při oceňování náhrad za nevydané nemovitosti a ocenění vydávaných náhradních věcí nemovitých v rámci zákona o půdě č. 229/1991 Sb. se používá vyhláška Ministerstva financí České republiky č. 182/1988 Sb.</w:t>
      </w:r>
      <w:r>
        <w:rPr>
          <w:rFonts w:ascii="Arial" w:hAnsi="Arial" w:cs="Arial"/>
          <w:sz w:val="22"/>
          <w:szCs w:val="22"/>
        </w:rPr>
        <w:t>,</w:t>
      </w:r>
      <w:r w:rsidRPr="633E0E9E">
        <w:rPr>
          <w:rFonts w:ascii="Arial" w:hAnsi="Arial" w:cs="Arial"/>
          <w:sz w:val="22"/>
          <w:szCs w:val="22"/>
        </w:rPr>
        <w:t xml:space="preserve"> ve znění vyhlášky č. 316/1990 Sb. </w:t>
      </w:r>
    </w:p>
    <w:p w14:paraId="06904AF5" w14:textId="77777777" w:rsidR="00886837" w:rsidRDefault="00886837" w:rsidP="00886837">
      <w:pPr>
        <w:jc w:val="both"/>
        <w:rPr>
          <w:rFonts w:ascii="Arial" w:hAnsi="Arial" w:cs="Arial"/>
          <w:sz w:val="22"/>
          <w:szCs w:val="22"/>
        </w:rPr>
      </w:pPr>
      <w:r w:rsidRPr="00863702">
        <w:rPr>
          <w:rFonts w:ascii="Arial" w:hAnsi="Arial" w:cs="Arial"/>
          <w:sz w:val="22"/>
          <w:szCs w:val="22"/>
        </w:rPr>
        <w:t>Tyto oceňovací úkony jsou specifické tím, že oceňovací předpis se nepoužívá mechanicky</w:t>
      </w:r>
      <w:r>
        <w:rPr>
          <w:rFonts w:ascii="Arial" w:hAnsi="Arial" w:cs="Arial"/>
          <w:sz w:val="22"/>
          <w:szCs w:val="22"/>
        </w:rPr>
        <w:t>,</w:t>
      </w:r>
      <w:r w:rsidRPr="00863702">
        <w:rPr>
          <w:rFonts w:ascii="Arial" w:hAnsi="Arial" w:cs="Arial"/>
          <w:sz w:val="22"/>
          <w:szCs w:val="22"/>
        </w:rPr>
        <w:t xml:space="preserve"> a</w:t>
      </w:r>
      <w:r>
        <w:rPr>
          <w:rFonts w:ascii="Arial" w:hAnsi="Arial" w:cs="Arial"/>
          <w:sz w:val="22"/>
          <w:szCs w:val="22"/>
        </w:rPr>
        <w:t>le</w:t>
      </w:r>
      <w:r w:rsidRPr="00863702">
        <w:rPr>
          <w:rFonts w:ascii="Arial" w:hAnsi="Arial" w:cs="Arial"/>
          <w:sz w:val="22"/>
          <w:szCs w:val="22"/>
        </w:rPr>
        <w:t xml:space="preserve"> podřizuje se individuální logice každého </w:t>
      </w:r>
      <w:r>
        <w:rPr>
          <w:rFonts w:ascii="Arial" w:hAnsi="Arial" w:cs="Arial"/>
          <w:sz w:val="22"/>
          <w:szCs w:val="22"/>
        </w:rPr>
        <w:t xml:space="preserve">oceňovacího </w:t>
      </w:r>
      <w:r w:rsidRPr="00863702">
        <w:rPr>
          <w:rFonts w:ascii="Arial" w:hAnsi="Arial" w:cs="Arial"/>
          <w:sz w:val="22"/>
          <w:szCs w:val="22"/>
        </w:rPr>
        <w:t xml:space="preserve">případu ve smyslu účelu zákona č. 229/1991 Sb. </w:t>
      </w:r>
    </w:p>
    <w:p w14:paraId="68983E51" w14:textId="77777777" w:rsidR="00886837" w:rsidRPr="00863702" w:rsidRDefault="00886837" w:rsidP="00886837">
      <w:pPr>
        <w:jc w:val="both"/>
        <w:rPr>
          <w:rFonts w:ascii="Arial" w:hAnsi="Arial" w:cs="Arial"/>
          <w:sz w:val="22"/>
          <w:szCs w:val="22"/>
        </w:rPr>
      </w:pPr>
      <w:r w:rsidRPr="00863702">
        <w:rPr>
          <w:rFonts w:ascii="Arial" w:hAnsi="Arial" w:cs="Arial"/>
          <w:sz w:val="22"/>
          <w:szCs w:val="22"/>
        </w:rPr>
        <w:lastRenderedPageBreak/>
        <w:t xml:space="preserve">Náhrada za nevydané věci nemovité má zobrazovat to, co skutečně oprávněná osoba pozbyla, tedy ve stavu </w:t>
      </w:r>
      <w:r>
        <w:rPr>
          <w:rFonts w:ascii="Arial" w:hAnsi="Arial" w:cs="Arial"/>
          <w:sz w:val="22"/>
          <w:szCs w:val="22"/>
        </w:rPr>
        <w:t>oceňované věci nemovité</w:t>
      </w:r>
      <w:r w:rsidRPr="00863702">
        <w:rPr>
          <w:rFonts w:ascii="Arial" w:hAnsi="Arial" w:cs="Arial"/>
          <w:sz w:val="22"/>
          <w:szCs w:val="22"/>
        </w:rPr>
        <w:t xml:space="preserve"> k datu, kdy věc nemovitá přešla na stát. Oceňuje se v cenách platných ke dni 24.</w:t>
      </w:r>
      <w:r>
        <w:rPr>
          <w:rFonts w:ascii="Arial" w:hAnsi="Arial" w:cs="Arial"/>
          <w:sz w:val="22"/>
          <w:szCs w:val="22"/>
        </w:rPr>
        <w:t xml:space="preserve"> </w:t>
      </w:r>
      <w:r w:rsidRPr="00863702">
        <w:rPr>
          <w:rFonts w:ascii="Arial" w:hAnsi="Arial" w:cs="Arial"/>
          <w:sz w:val="22"/>
          <w:szCs w:val="22"/>
        </w:rPr>
        <w:t>června</w:t>
      </w:r>
      <w:r>
        <w:rPr>
          <w:rFonts w:ascii="Arial" w:hAnsi="Arial" w:cs="Arial"/>
          <w:sz w:val="22"/>
          <w:szCs w:val="22"/>
        </w:rPr>
        <w:t xml:space="preserve"> </w:t>
      </w:r>
      <w:r w:rsidRPr="00863702">
        <w:rPr>
          <w:rFonts w:ascii="Arial" w:hAnsi="Arial" w:cs="Arial"/>
          <w:sz w:val="22"/>
          <w:szCs w:val="22"/>
        </w:rPr>
        <w:t>1991</w:t>
      </w:r>
      <w:r>
        <w:rPr>
          <w:rFonts w:ascii="Arial" w:hAnsi="Arial" w:cs="Arial"/>
          <w:sz w:val="22"/>
          <w:szCs w:val="22"/>
        </w:rPr>
        <w:t>,</w:t>
      </w:r>
      <w:r w:rsidRPr="00863702">
        <w:rPr>
          <w:rFonts w:ascii="Arial" w:hAnsi="Arial" w:cs="Arial"/>
          <w:sz w:val="22"/>
          <w:szCs w:val="22"/>
        </w:rPr>
        <w:t xml:space="preserve"> podle vyhlášky č. 182/1988 Sb.</w:t>
      </w:r>
      <w:r>
        <w:rPr>
          <w:rFonts w:ascii="Arial" w:hAnsi="Arial" w:cs="Arial"/>
          <w:sz w:val="22"/>
          <w:szCs w:val="22"/>
        </w:rPr>
        <w:t>,</w:t>
      </w:r>
      <w:r w:rsidRPr="00863702">
        <w:rPr>
          <w:rFonts w:ascii="Arial" w:hAnsi="Arial" w:cs="Arial"/>
          <w:sz w:val="22"/>
          <w:szCs w:val="22"/>
        </w:rPr>
        <w:t xml:space="preserve"> ve znění vyhlášky č. 316/1990 Sb. </w:t>
      </w:r>
    </w:p>
    <w:p w14:paraId="339B94CD" w14:textId="77777777" w:rsidR="00886837" w:rsidRPr="00863702" w:rsidRDefault="00886837" w:rsidP="00886837">
      <w:pPr>
        <w:jc w:val="both"/>
        <w:rPr>
          <w:rFonts w:ascii="Arial" w:hAnsi="Arial" w:cs="Arial"/>
          <w:sz w:val="22"/>
          <w:szCs w:val="22"/>
        </w:rPr>
      </w:pPr>
      <w:r w:rsidRPr="00863702">
        <w:rPr>
          <w:rFonts w:ascii="Arial" w:hAnsi="Arial" w:cs="Arial"/>
          <w:sz w:val="22"/>
          <w:szCs w:val="22"/>
        </w:rPr>
        <w:t>Ocenění vydávané náhradní věci nemovité má zobrazovat stav</w:t>
      </w:r>
      <w:r>
        <w:rPr>
          <w:rFonts w:ascii="Arial" w:hAnsi="Arial" w:cs="Arial"/>
          <w:sz w:val="22"/>
          <w:szCs w:val="22"/>
        </w:rPr>
        <w:t xml:space="preserve"> věci nemovité </w:t>
      </w:r>
      <w:r w:rsidRPr="00863702">
        <w:rPr>
          <w:rFonts w:ascii="Arial" w:hAnsi="Arial" w:cs="Arial"/>
          <w:sz w:val="22"/>
          <w:szCs w:val="22"/>
        </w:rPr>
        <w:t>ke dni, kdy na oprávněnou osobu bude převedena náhradní věc nemovitá v cenách platných ke dni 24.</w:t>
      </w:r>
      <w:r>
        <w:rPr>
          <w:rFonts w:ascii="Arial" w:hAnsi="Arial" w:cs="Arial"/>
          <w:sz w:val="22"/>
          <w:szCs w:val="22"/>
        </w:rPr>
        <w:t xml:space="preserve"> </w:t>
      </w:r>
      <w:r w:rsidRPr="00863702">
        <w:rPr>
          <w:rFonts w:ascii="Arial" w:hAnsi="Arial" w:cs="Arial"/>
          <w:sz w:val="22"/>
          <w:szCs w:val="22"/>
        </w:rPr>
        <w:t>června 1991 podle vyhlášky č. 182/1988 Sb.</w:t>
      </w:r>
      <w:r>
        <w:rPr>
          <w:rFonts w:ascii="Arial" w:hAnsi="Arial" w:cs="Arial"/>
          <w:sz w:val="22"/>
          <w:szCs w:val="22"/>
        </w:rPr>
        <w:t>,</w:t>
      </w:r>
      <w:r w:rsidRPr="00863702">
        <w:rPr>
          <w:rFonts w:ascii="Arial" w:hAnsi="Arial" w:cs="Arial"/>
          <w:sz w:val="22"/>
          <w:szCs w:val="22"/>
        </w:rPr>
        <w:t xml:space="preserve"> ve znění vyhlášky č. 316/1990 Sb., přičemž pozemky určené schválenou územně plánovací dokumentací k zastavění budou oceněn</w:t>
      </w:r>
      <w:r>
        <w:rPr>
          <w:rFonts w:ascii="Arial" w:hAnsi="Arial" w:cs="Arial"/>
          <w:sz w:val="22"/>
          <w:szCs w:val="22"/>
        </w:rPr>
        <w:t>y</w:t>
      </w:r>
      <w:r w:rsidRPr="00863702">
        <w:rPr>
          <w:rFonts w:ascii="Arial" w:hAnsi="Arial" w:cs="Arial"/>
          <w:sz w:val="22"/>
          <w:szCs w:val="22"/>
        </w:rPr>
        <w:t xml:space="preserve"> jako stavební. Ustanovení § 6 vyhlášky č. 85/1976 Sb., o podrobnější úpravě územního řízení a stavebního řádu, ve znění pozdějších předpisů</w:t>
      </w:r>
      <w:r>
        <w:rPr>
          <w:rFonts w:ascii="Arial" w:hAnsi="Arial" w:cs="Arial"/>
          <w:sz w:val="22"/>
          <w:szCs w:val="22"/>
        </w:rPr>
        <w:t>,</w:t>
      </w:r>
      <w:r w:rsidRPr="00863702">
        <w:rPr>
          <w:rFonts w:ascii="Arial" w:hAnsi="Arial" w:cs="Arial"/>
          <w:sz w:val="22"/>
          <w:szCs w:val="22"/>
        </w:rPr>
        <w:t xml:space="preserve"> se nepoužijí (§ 11a odst. 13 zákona č. 229/1991 Sb.) </w:t>
      </w:r>
    </w:p>
    <w:p w14:paraId="72A83B1C" w14:textId="77777777" w:rsidR="00886837" w:rsidRPr="00863702" w:rsidRDefault="00886837" w:rsidP="00886837">
      <w:pPr>
        <w:jc w:val="both"/>
        <w:rPr>
          <w:rFonts w:ascii="Arial" w:hAnsi="Arial" w:cs="Arial"/>
          <w:sz w:val="22"/>
          <w:szCs w:val="22"/>
        </w:rPr>
      </w:pPr>
      <w:r w:rsidRPr="00863702">
        <w:rPr>
          <w:rFonts w:ascii="Arial" w:hAnsi="Arial" w:cs="Arial"/>
          <w:sz w:val="22"/>
          <w:szCs w:val="22"/>
        </w:rPr>
        <w:t>Vyhláška</w:t>
      </w:r>
      <w:r>
        <w:rPr>
          <w:rFonts w:ascii="Arial" w:hAnsi="Arial" w:cs="Arial"/>
          <w:sz w:val="22"/>
          <w:szCs w:val="22"/>
        </w:rPr>
        <w:t xml:space="preserve"> </w:t>
      </w:r>
      <w:r w:rsidRPr="00863702">
        <w:rPr>
          <w:rFonts w:ascii="Arial" w:hAnsi="Arial" w:cs="Arial"/>
          <w:sz w:val="22"/>
          <w:szCs w:val="22"/>
        </w:rPr>
        <w:t>č. 182/1988 Sb.</w:t>
      </w:r>
      <w:r>
        <w:rPr>
          <w:rFonts w:ascii="Arial" w:hAnsi="Arial" w:cs="Arial"/>
          <w:sz w:val="22"/>
          <w:szCs w:val="22"/>
        </w:rPr>
        <w:t>,</w:t>
      </w:r>
      <w:r w:rsidRPr="00863702">
        <w:rPr>
          <w:rFonts w:ascii="Arial" w:hAnsi="Arial" w:cs="Arial"/>
          <w:sz w:val="22"/>
          <w:szCs w:val="22"/>
        </w:rPr>
        <w:t xml:space="preserve"> ve znění vyhlášky č. 316/1990 Sb.</w:t>
      </w:r>
      <w:r>
        <w:rPr>
          <w:rFonts w:ascii="Arial" w:hAnsi="Arial" w:cs="Arial"/>
          <w:sz w:val="22"/>
          <w:szCs w:val="22"/>
        </w:rPr>
        <w:t>,</w:t>
      </w:r>
      <w:r w:rsidRPr="00863702">
        <w:rPr>
          <w:rFonts w:ascii="Arial" w:hAnsi="Arial" w:cs="Arial"/>
          <w:sz w:val="22"/>
          <w:szCs w:val="22"/>
        </w:rPr>
        <w:t xml:space="preserve"> nemá ustanovení o zaokrouhlování, proto se výsledek ocenění nemůže zaokrouhl</w:t>
      </w:r>
      <w:r>
        <w:rPr>
          <w:rFonts w:ascii="Arial" w:hAnsi="Arial" w:cs="Arial"/>
          <w:sz w:val="22"/>
          <w:szCs w:val="22"/>
        </w:rPr>
        <w:t>ovat</w:t>
      </w:r>
      <w:r w:rsidRPr="00863702">
        <w:rPr>
          <w:rFonts w:ascii="Arial" w:hAnsi="Arial" w:cs="Arial"/>
          <w:sz w:val="22"/>
          <w:szCs w:val="22"/>
        </w:rPr>
        <w:t xml:space="preserve">. </w:t>
      </w:r>
    </w:p>
    <w:p w14:paraId="3AF09BAE" w14:textId="77777777" w:rsidR="00886837" w:rsidRDefault="00886837" w:rsidP="00886837">
      <w:pPr>
        <w:jc w:val="both"/>
        <w:rPr>
          <w:rFonts w:ascii="Arial" w:hAnsi="Arial" w:cs="Arial"/>
          <w:sz w:val="22"/>
          <w:szCs w:val="22"/>
        </w:rPr>
      </w:pPr>
      <w:r w:rsidRPr="00863702">
        <w:rPr>
          <w:rFonts w:ascii="Arial" w:hAnsi="Arial" w:cs="Arial"/>
          <w:sz w:val="22"/>
          <w:szCs w:val="22"/>
        </w:rPr>
        <w:t>Vyhláška č. 182/1988 Sb.</w:t>
      </w:r>
      <w:r>
        <w:rPr>
          <w:rFonts w:ascii="Arial" w:hAnsi="Arial" w:cs="Arial"/>
          <w:sz w:val="22"/>
          <w:szCs w:val="22"/>
        </w:rPr>
        <w:t>,</w:t>
      </w:r>
      <w:r w:rsidRPr="00863702">
        <w:rPr>
          <w:rFonts w:ascii="Arial" w:hAnsi="Arial" w:cs="Arial"/>
          <w:sz w:val="22"/>
          <w:szCs w:val="22"/>
        </w:rPr>
        <w:t xml:space="preserve"> ve znění vyhlášky č. 316/1990 Sb.</w:t>
      </w:r>
      <w:r>
        <w:rPr>
          <w:rFonts w:ascii="Arial" w:hAnsi="Arial" w:cs="Arial"/>
          <w:sz w:val="22"/>
          <w:szCs w:val="22"/>
        </w:rPr>
        <w:t>,</w:t>
      </w:r>
      <w:r w:rsidRPr="00863702">
        <w:rPr>
          <w:rFonts w:ascii="Arial" w:hAnsi="Arial" w:cs="Arial"/>
          <w:sz w:val="22"/>
          <w:szCs w:val="22"/>
        </w:rPr>
        <w:t xml:space="preserve"> stanovuje ceny v měnové jednotce Kčs, výsledek ocenění musí být proto v měnové jednotce Kčs.</w:t>
      </w:r>
    </w:p>
    <w:p w14:paraId="3B913B73" w14:textId="77777777" w:rsidR="00886837" w:rsidRPr="00863702" w:rsidRDefault="00886837" w:rsidP="00886837">
      <w:pPr>
        <w:jc w:val="both"/>
        <w:rPr>
          <w:rFonts w:ascii="Arial" w:hAnsi="Arial" w:cs="Arial"/>
          <w:sz w:val="22"/>
          <w:szCs w:val="22"/>
        </w:rPr>
      </w:pPr>
      <w:r w:rsidRPr="00863702">
        <w:rPr>
          <w:rFonts w:ascii="Arial" w:hAnsi="Arial" w:cs="Arial"/>
          <w:sz w:val="22"/>
          <w:szCs w:val="22"/>
        </w:rPr>
        <w:t>Každou aplikaci</w:t>
      </w:r>
      <w:r>
        <w:rPr>
          <w:rFonts w:ascii="Arial" w:hAnsi="Arial" w:cs="Arial"/>
          <w:sz w:val="22"/>
          <w:szCs w:val="22"/>
        </w:rPr>
        <w:t xml:space="preserve"> judikátu při určení náhrad </w:t>
      </w:r>
      <w:r w:rsidRPr="00863702">
        <w:rPr>
          <w:rFonts w:ascii="Arial" w:hAnsi="Arial" w:cs="Arial"/>
          <w:sz w:val="22"/>
          <w:szCs w:val="22"/>
        </w:rPr>
        <w:t>považuje SPÚ za otázku právní a nikoliv znaleckou, proto s tím musí předem souhlasit objednatel.</w:t>
      </w:r>
      <w:r>
        <w:rPr>
          <w:rFonts w:ascii="Arial" w:hAnsi="Arial" w:cs="Arial"/>
          <w:sz w:val="22"/>
          <w:szCs w:val="22"/>
        </w:rPr>
        <w:t xml:space="preserve"> Může to být konkretizováno již v objednávce. Zhotovitel znaleckého posudku postupuje přesně podle zadání znaleckého posudku.</w:t>
      </w:r>
    </w:p>
    <w:p w14:paraId="4DA2916E" w14:textId="77777777" w:rsidR="00886837" w:rsidRPr="00BF0874" w:rsidRDefault="00886837" w:rsidP="00886837">
      <w:pPr>
        <w:ind w:left="708"/>
        <w:jc w:val="both"/>
        <w:rPr>
          <w:rFonts w:ascii="Arial" w:hAnsi="Arial" w:cs="Arial"/>
          <w:sz w:val="22"/>
          <w:szCs w:val="22"/>
        </w:rPr>
      </w:pPr>
    </w:p>
    <w:p w14:paraId="70B1FCF4" w14:textId="77777777" w:rsidR="00886837" w:rsidRDefault="00886837" w:rsidP="00886837">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6.2</w:t>
      </w:r>
    </w:p>
    <w:p w14:paraId="77420E3B" w14:textId="77777777" w:rsidR="00886837" w:rsidRPr="0068142A" w:rsidRDefault="00886837" w:rsidP="00886837">
      <w:pPr>
        <w:pStyle w:val="Odstavecseseznamem"/>
        <w:ind w:left="0"/>
        <w:jc w:val="center"/>
        <w:rPr>
          <w:rFonts w:ascii="Arial" w:hAnsi="Arial" w:cs="Arial"/>
          <w:b/>
          <w:bCs/>
          <w:sz w:val="22"/>
          <w:szCs w:val="22"/>
        </w:rPr>
      </w:pPr>
      <w:r w:rsidRPr="0068142A">
        <w:rPr>
          <w:rFonts w:ascii="Arial" w:hAnsi="Arial" w:cs="Arial"/>
          <w:b/>
          <w:bCs/>
          <w:sz w:val="22"/>
          <w:szCs w:val="22"/>
        </w:rPr>
        <w:t>Způsoby</w:t>
      </w:r>
      <w:r>
        <w:rPr>
          <w:rFonts w:ascii="Arial" w:hAnsi="Arial" w:cs="Arial"/>
          <w:b/>
          <w:bCs/>
          <w:sz w:val="22"/>
          <w:szCs w:val="22"/>
        </w:rPr>
        <w:t xml:space="preserve"> oceňování </w:t>
      </w:r>
      <w:r w:rsidRPr="0068142A">
        <w:rPr>
          <w:rFonts w:ascii="Arial" w:hAnsi="Arial" w:cs="Arial"/>
          <w:b/>
          <w:bCs/>
          <w:sz w:val="22"/>
          <w:szCs w:val="22"/>
        </w:rPr>
        <w:t xml:space="preserve">podle </w:t>
      </w:r>
      <w:r>
        <w:rPr>
          <w:rFonts w:ascii="Arial" w:hAnsi="Arial" w:cs="Arial"/>
          <w:b/>
          <w:bCs/>
          <w:sz w:val="22"/>
          <w:szCs w:val="22"/>
        </w:rPr>
        <w:t>z</w:t>
      </w:r>
      <w:r w:rsidRPr="0068142A">
        <w:rPr>
          <w:rFonts w:ascii="Arial" w:hAnsi="Arial" w:cs="Arial"/>
          <w:b/>
          <w:bCs/>
          <w:sz w:val="22"/>
          <w:szCs w:val="22"/>
        </w:rPr>
        <w:t>ákona č.</w:t>
      </w:r>
      <w:r>
        <w:rPr>
          <w:rFonts w:ascii="Arial" w:hAnsi="Arial" w:cs="Arial"/>
          <w:b/>
          <w:bCs/>
          <w:sz w:val="22"/>
          <w:szCs w:val="22"/>
        </w:rPr>
        <w:t xml:space="preserve"> </w:t>
      </w:r>
      <w:r w:rsidRPr="0068142A">
        <w:rPr>
          <w:rFonts w:ascii="Arial" w:hAnsi="Arial" w:cs="Arial"/>
          <w:b/>
          <w:bCs/>
          <w:sz w:val="22"/>
          <w:szCs w:val="22"/>
        </w:rPr>
        <w:t>151/1997 Sb</w:t>
      </w:r>
      <w:r>
        <w:rPr>
          <w:rFonts w:ascii="Arial" w:hAnsi="Arial" w:cs="Arial"/>
          <w:b/>
          <w:bCs/>
          <w:sz w:val="22"/>
          <w:szCs w:val="22"/>
        </w:rPr>
        <w:t xml:space="preserve">., a </w:t>
      </w:r>
      <w:r w:rsidRPr="0068142A">
        <w:rPr>
          <w:rFonts w:ascii="Arial" w:hAnsi="Arial" w:cs="Arial"/>
          <w:b/>
          <w:bCs/>
          <w:sz w:val="22"/>
          <w:szCs w:val="22"/>
        </w:rPr>
        <w:t xml:space="preserve">vyhlášky č. 441/2013 Sb. </w:t>
      </w:r>
    </w:p>
    <w:p w14:paraId="3C28D55C" w14:textId="77777777" w:rsidR="00886837" w:rsidRPr="0017350B" w:rsidRDefault="00886837" w:rsidP="00886837">
      <w:pPr>
        <w:pStyle w:val="Odstavecseseznamem"/>
        <w:ind w:left="0"/>
        <w:jc w:val="both"/>
        <w:rPr>
          <w:rFonts w:ascii="Arial" w:hAnsi="Arial" w:cs="Arial"/>
          <w:sz w:val="22"/>
          <w:szCs w:val="22"/>
        </w:rPr>
      </w:pPr>
      <w:r w:rsidRPr="0017350B">
        <w:rPr>
          <w:rFonts w:ascii="Arial" w:hAnsi="Arial" w:cs="Arial"/>
          <w:sz w:val="22"/>
          <w:szCs w:val="22"/>
        </w:rPr>
        <w:t>Zhotovitel znaleckého posudku musí dle data, ke kterému je ocenění požadováno</w:t>
      </w:r>
      <w:r>
        <w:rPr>
          <w:rFonts w:ascii="Arial" w:hAnsi="Arial" w:cs="Arial"/>
          <w:sz w:val="22"/>
          <w:szCs w:val="22"/>
        </w:rPr>
        <w:t>,</w:t>
      </w:r>
      <w:r w:rsidRPr="0017350B">
        <w:rPr>
          <w:rFonts w:ascii="Arial" w:hAnsi="Arial" w:cs="Arial"/>
          <w:sz w:val="22"/>
          <w:szCs w:val="22"/>
        </w:rPr>
        <w:t xml:space="preserve"> použít adekvátní ustanovení zákona č.</w:t>
      </w:r>
      <w:r>
        <w:rPr>
          <w:rFonts w:ascii="Arial" w:hAnsi="Arial" w:cs="Arial"/>
          <w:sz w:val="22"/>
          <w:szCs w:val="22"/>
        </w:rPr>
        <w:t xml:space="preserve"> </w:t>
      </w:r>
      <w:r w:rsidRPr="0017350B">
        <w:rPr>
          <w:rFonts w:ascii="Arial" w:hAnsi="Arial" w:cs="Arial"/>
          <w:sz w:val="22"/>
          <w:szCs w:val="22"/>
        </w:rPr>
        <w:t xml:space="preserve">151/1997 Sb. (dále </w:t>
      </w:r>
      <w:r>
        <w:rPr>
          <w:rFonts w:ascii="Arial" w:hAnsi="Arial" w:cs="Arial"/>
          <w:sz w:val="22"/>
          <w:szCs w:val="22"/>
        </w:rPr>
        <w:t>jen „</w:t>
      </w:r>
      <w:r w:rsidRPr="0017350B">
        <w:rPr>
          <w:rFonts w:ascii="Arial" w:hAnsi="Arial" w:cs="Arial"/>
          <w:sz w:val="22"/>
          <w:szCs w:val="22"/>
        </w:rPr>
        <w:t>ZOM</w:t>
      </w:r>
      <w:r>
        <w:rPr>
          <w:rFonts w:ascii="Arial" w:hAnsi="Arial" w:cs="Arial"/>
          <w:sz w:val="22"/>
          <w:szCs w:val="22"/>
        </w:rPr>
        <w:t>“</w:t>
      </w:r>
      <w:r w:rsidRPr="0017350B">
        <w:rPr>
          <w:rFonts w:ascii="Arial" w:hAnsi="Arial" w:cs="Arial"/>
          <w:sz w:val="22"/>
          <w:szCs w:val="22"/>
        </w:rPr>
        <w:t xml:space="preserve">) a </w:t>
      </w:r>
      <w:r>
        <w:rPr>
          <w:rFonts w:ascii="Arial" w:hAnsi="Arial" w:cs="Arial"/>
          <w:sz w:val="22"/>
          <w:szCs w:val="22"/>
        </w:rPr>
        <w:t xml:space="preserve">jeho prováděcí </w:t>
      </w:r>
      <w:r w:rsidRPr="0017350B">
        <w:rPr>
          <w:rFonts w:ascii="Arial" w:hAnsi="Arial" w:cs="Arial"/>
          <w:sz w:val="22"/>
          <w:szCs w:val="22"/>
        </w:rPr>
        <w:t xml:space="preserve">vyhlášky č. 441/2013 Sb. (dále </w:t>
      </w:r>
      <w:r>
        <w:rPr>
          <w:rFonts w:ascii="Arial" w:hAnsi="Arial" w:cs="Arial"/>
          <w:sz w:val="22"/>
          <w:szCs w:val="22"/>
        </w:rPr>
        <w:t>jen „</w:t>
      </w:r>
      <w:r w:rsidRPr="0017350B">
        <w:rPr>
          <w:rFonts w:ascii="Arial" w:hAnsi="Arial" w:cs="Arial"/>
          <w:sz w:val="22"/>
          <w:szCs w:val="22"/>
        </w:rPr>
        <w:t>OV</w:t>
      </w:r>
      <w:r>
        <w:rPr>
          <w:rFonts w:ascii="Arial" w:hAnsi="Arial" w:cs="Arial"/>
          <w:sz w:val="22"/>
          <w:szCs w:val="22"/>
        </w:rPr>
        <w:t>“</w:t>
      </w:r>
      <w:r w:rsidRPr="0017350B">
        <w:rPr>
          <w:rFonts w:ascii="Arial" w:hAnsi="Arial" w:cs="Arial"/>
          <w:sz w:val="22"/>
          <w:szCs w:val="22"/>
        </w:rPr>
        <w:t xml:space="preserve">). </w:t>
      </w:r>
    </w:p>
    <w:p w14:paraId="058E01DE" w14:textId="77777777" w:rsidR="00886837" w:rsidRDefault="00886837" w:rsidP="00886837">
      <w:pPr>
        <w:pStyle w:val="Odstavecseseznamem"/>
        <w:ind w:left="0"/>
        <w:jc w:val="both"/>
        <w:rPr>
          <w:rFonts w:ascii="Arial" w:hAnsi="Arial" w:cs="Arial"/>
          <w:sz w:val="22"/>
          <w:szCs w:val="22"/>
        </w:rPr>
      </w:pPr>
      <w:r w:rsidRPr="00863702">
        <w:rPr>
          <w:rFonts w:ascii="Arial" w:hAnsi="Arial" w:cs="Arial"/>
          <w:color w:val="000000" w:themeColor="text1"/>
          <w:sz w:val="22"/>
          <w:szCs w:val="22"/>
        </w:rPr>
        <w:t xml:space="preserve">SPÚ </w:t>
      </w:r>
      <w:r>
        <w:rPr>
          <w:rFonts w:ascii="Arial" w:hAnsi="Arial" w:cs="Arial"/>
          <w:color w:val="000000" w:themeColor="text1"/>
          <w:sz w:val="22"/>
          <w:szCs w:val="22"/>
        </w:rPr>
        <w:t xml:space="preserve">může </w:t>
      </w:r>
      <w:r w:rsidRPr="00863702">
        <w:rPr>
          <w:rFonts w:ascii="Arial" w:hAnsi="Arial" w:cs="Arial"/>
          <w:color w:val="000000" w:themeColor="text1"/>
          <w:sz w:val="22"/>
          <w:szCs w:val="22"/>
        </w:rPr>
        <w:t>akcept</w:t>
      </w:r>
      <w:r>
        <w:rPr>
          <w:rFonts w:ascii="Arial" w:hAnsi="Arial" w:cs="Arial"/>
          <w:color w:val="000000" w:themeColor="text1"/>
          <w:sz w:val="22"/>
          <w:szCs w:val="22"/>
        </w:rPr>
        <w:t>ovat</w:t>
      </w:r>
      <w:r w:rsidRPr="00863702">
        <w:rPr>
          <w:rFonts w:ascii="Arial" w:hAnsi="Arial" w:cs="Arial"/>
          <w:color w:val="000000" w:themeColor="text1"/>
          <w:sz w:val="22"/>
          <w:szCs w:val="22"/>
        </w:rPr>
        <w:t xml:space="preserve"> při výkladu sporných ustanoven</w:t>
      </w:r>
      <w:r>
        <w:rPr>
          <w:rFonts w:ascii="Arial" w:hAnsi="Arial" w:cs="Arial"/>
          <w:color w:val="000000" w:themeColor="text1"/>
          <w:sz w:val="22"/>
          <w:szCs w:val="22"/>
        </w:rPr>
        <w:t>í</w:t>
      </w:r>
      <w:r w:rsidRPr="00863702">
        <w:rPr>
          <w:rFonts w:ascii="Arial" w:hAnsi="Arial" w:cs="Arial"/>
          <w:color w:val="000000" w:themeColor="text1"/>
          <w:sz w:val="22"/>
          <w:szCs w:val="22"/>
        </w:rPr>
        <w:t xml:space="preserve"> </w:t>
      </w:r>
      <w:r>
        <w:rPr>
          <w:rFonts w:ascii="Arial" w:hAnsi="Arial" w:cs="Arial"/>
          <w:color w:val="000000" w:themeColor="text1"/>
          <w:sz w:val="22"/>
          <w:szCs w:val="22"/>
        </w:rPr>
        <w:t xml:space="preserve">ZOM a OV </w:t>
      </w:r>
      <w:r w:rsidRPr="00863702">
        <w:rPr>
          <w:rFonts w:ascii="Arial" w:hAnsi="Arial" w:cs="Arial"/>
          <w:color w:val="000000" w:themeColor="text1"/>
          <w:sz w:val="22"/>
          <w:szCs w:val="22"/>
        </w:rPr>
        <w:t>relevantní</w:t>
      </w:r>
      <w:r>
        <w:rPr>
          <w:rFonts w:ascii="Arial" w:hAnsi="Arial" w:cs="Arial"/>
          <w:color w:val="000000" w:themeColor="text1"/>
          <w:sz w:val="22"/>
          <w:szCs w:val="22"/>
        </w:rPr>
        <w:t xml:space="preserve"> judikáty a </w:t>
      </w:r>
      <w:r w:rsidRPr="00863702">
        <w:rPr>
          <w:rFonts w:ascii="Arial" w:hAnsi="Arial" w:cs="Arial"/>
          <w:color w:val="000000" w:themeColor="text1"/>
          <w:sz w:val="22"/>
          <w:szCs w:val="22"/>
        </w:rPr>
        <w:t>komentáře M</w:t>
      </w:r>
      <w:r>
        <w:rPr>
          <w:rFonts w:ascii="Arial" w:hAnsi="Arial" w:cs="Arial"/>
          <w:color w:val="000000" w:themeColor="text1"/>
          <w:sz w:val="22"/>
          <w:szCs w:val="22"/>
        </w:rPr>
        <w:t xml:space="preserve">inisterstva financí (dále jen „MF ČR“). </w:t>
      </w:r>
      <w:r>
        <w:rPr>
          <w:rFonts w:ascii="Arial" w:hAnsi="Arial" w:cs="Arial"/>
          <w:sz w:val="22"/>
          <w:szCs w:val="22"/>
        </w:rPr>
        <w:t>Může to být konkretizováno již v objednávce nebo v průběhu ocenění z podnětu zhotovitele.</w:t>
      </w:r>
    </w:p>
    <w:p w14:paraId="33EA5427" w14:textId="77777777" w:rsidR="00886837" w:rsidRDefault="00886837" w:rsidP="00886837">
      <w:pPr>
        <w:pStyle w:val="Odstavecseseznamem"/>
        <w:ind w:left="0"/>
        <w:jc w:val="both"/>
        <w:rPr>
          <w:rFonts w:ascii="Arial" w:hAnsi="Arial" w:cs="Arial"/>
          <w:sz w:val="22"/>
          <w:szCs w:val="22"/>
        </w:rPr>
      </w:pPr>
      <w:r>
        <w:rPr>
          <w:rFonts w:ascii="Arial" w:hAnsi="Arial" w:cs="Arial"/>
          <w:sz w:val="22"/>
          <w:szCs w:val="22"/>
        </w:rPr>
        <w:t>MF ČR vydalo k oceňování majetku po 1. lednu 2021 následující komentáře:</w:t>
      </w:r>
    </w:p>
    <w:p w14:paraId="3FAB1FFA" w14:textId="77777777" w:rsidR="00886837" w:rsidRDefault="00886837" w:rsidP="00886837">
      <w:pPr>
        <w:pStyle w:val="Odstavecseseznamem"/>
        <w:numPr>
          <w:ilvl w:val="0"/>
          <w:numId w:val="33"/>
        </w:numPr>
        <w:jc w:val="both"/>
        <w:rPr>
          <w:rFonts w:ascii="Arial" w:hAnsi="Arial" w:cs="Arial"/>
          <w:sz w:val="22"/>
          <w:szCs w:val="22"/>
        </w:rPr>
      </w:pPr>
      <w:r>
        <w:rPr>
          <w:rFonts w:ascii="Arial" w:hAnsi="Arial" w:cs="Arial"/>
          <w:sz w:val="22"/>
          <w:szCs w:val="22"/>
        </w:rPr>
        <w:t>Souhrnné stanovisko k problematice oceňování po 1. lednu 2021</w:t>
      </w:r>
    </w:p>
    <w:p w14:paraId="22F6A26C" w14:textId="77777777" w:rsidR="00886837" w:rsidRDefault="00886837" w:rsidP="00886837">
      <w:pPr>
        <w:pStyle w:val="Odstavecseseznamem"/>
        <w:numPr>
          <w:ilvl w:val="0"/>
          <w:numId w:val="33"/>
        </w:numPr>
        <w:jc w:val="both"/>
        <w:rPr>
          <w:rFonts w:ascii="Arial" w:hAnsi="Arial" w:cs="Arial"/>
          <w:sz w:val="22"/>
          <w:szCs w:val="22"/>
        </w:rPr>
      </w:pPr>
      <w:r>
        <w:rPr>
          <w:rFonts w:ascii="Arial" w:hAnsi="Arial" w:cs="Arial"/>
          <w:sz w:val="22"/>
          <w:szCs w:val="22"/>
        </w:rPr>
        <w:t>Stanovisko k obvyklé ceně po 1. 1. 2021</w:t>
      </w:r>
    </w:p>
    <w:p w14:paraId="6AC1D296" w14:textId="77777777" w:rsidR="00886837" w:rsidRDefault="00886837" w:rsidP="00886837">
      <w:pPr>
        <w:pStyle w:val="Odstavecseseznamem"/>
        <w:numPr>
          <w:ilvl w:val="0"/>
          <w:numId w:val="33"/>
        </w:numPr>
        <w:jc w:val="both"/>
        <w:rPr>
          <w:rFonts w:ascii="Arial" w:hAnsi="Arial" w:cs="Arial"/>
          <w:sz w:val="22"/>
          <w:szCs w:val="22"/>
        </w:rPr>
      </w:pPr>
      <w:r>
        <w:rPr>
          <w:rFonts w:ascii="Arial" w:hAnsi="Arial" w:cs="Arial"/>
          <w:sz w:val="22"/>
          <w:szCs w:val="22"/>
        </w:rPr>
        <w:t>Stanovisko k problematice tržní hodnoty po 1. lednu 2021</w:t>
      </w:r>
    </w:p>
    <w:p w14:paraId="28B8BE07" w14:textId="77777777" w:rsidR="00886837" w:rsidRDefault="00886837" w:rsidP="00886837">
      <w:pPr>
        <w:pStyle w:val="Odstavecseseznamem"/>
        <w:numPr>
          <w:ilvl w:val="0"/>
          <w:numId w:val="33"/>
        </w:numPr>
        <w:jc w:val="both"/>
        <w:rPr>
          <w:rFonts w:ascii="Arial" w:hAnsi="Arial" w:cs="Arial"/>
          <w:sz w:val="22"/>
          <w:szCs w:val="22"/>
        </w:rPr>
      </w:pPr>
      <w:r>
        <w:rPr>
          <w:rFonts w:ascii="Arial" w:hAnsi="Arial" w:cs="Arial"/>
          <w:sz w:val="22"/>
          <w:szCs w:val="22"/>
        </w:rPr>
        <w:t>Stanovisko k ceně zjištěné po 1. 1. 2021</w:t>
      </w:r>
    </w:p>
    <w:p w14:paraId="525EDDD8" w14:textId="77777777" w:rsidR="00886837" w:rsidRDefault="00886837" w:rsidP="00886837">
      <w:pPr>
        <w:pStyle w:val="Odstavecseseznamem"/>
        <w:numPr>
          <w:ilvl w:val="0"/>
          <w:numId w:val="33"/>
        </w:numPr>
        <w:jc w:val="both"/>
        <w:rPr>
          <w:rFonts w:ascii="Arial" w:hAnsi="Arial" w:cs="Arial"/>
          <w:sz w:val="22"/>
          <w:szCs w:val="22"/>
        </w:rPr>
      </w:pPr>
      <w:r>
        <w:rPr>
          <w:rFonts w:ascii="Arial" w:hAnsi="Arial" w:cs="Arial"/>
          <w:sz w:val="22"/>
          <w:szCs w:val="22"/>
        </w:rPr>
        <w:t>Stanovisko k reprodukční pořizovací ceně po 1. 1. 2021</w:t>
      </w:r>
    </w:p>
    <w:p w14:paraId="1C71965D" w14:textId="77777777" w:rsidR="00886837" w:rsidRDefault="00886837" w:rsidP="00886837">
      <w:pPr>
        <w:pStyle w:val="Odstavecseseznamem"/>
        <w:numPr>
          <w:ilvl w:val="0"/>
          <w:numId w:val="33"/>
        </w:numPr>
        <w:jc w:val="both"/>
        <w:rPr>
          <w:rFonts w:ascii="Arial" w:hAnsi="Arial" w:cs="Arial"/>
          <w:sz w:val="22"/>
          <w:szCs w:val="22"/>
        </w:rPr>
      </w:pPr>
      <w:r>
        <w:rPr>
          <w:rFonts w:ascii="Arial" w:hAnsi="Arial" w:cs="Arial"/>
          <w:sz w:val="22"/>
          <w:szCs w:val="22"/>
        </w:rPr>
        <w:t>Odpovědi na často kladené otázky k DPH při určování cen a hodnot</w:t>
      </w:r>
    </w:p>
    <w:p w14:paraId="4CA24108" w14:textId="77777777" w:rsidR="00886837" w:rsidRDefault="00886837" w:rsidP="00886837">
      <w:pPr>
        <w:pStyle w:val="Odstavecseseznamem"/>
        <w:numPr>
          <w:ilvl w:val="0"/>
          <w:numId w:val="33"/>
        </w:numPr>
        <w:jc w:val="both"/>
        <w:rPr>
          <w:rFonts w:ascii="Arial" w:hAnsi="Arial" w:cs="Arial"/>
          <w:sz w:val="22"/>
          <w:szCs w:val="22"/>
        </w:rPr>
      </w:pPr>
      <w:r>
        <w:rPr>
          <w:rFonts w:ascii="Arial" w:hAnsi="Arial" w:cs="Arial"/>
          <w:sz w:val="22"/>
          <w:szCs w:val="22"/>
        </w:rPr>
        <w:t>Stanovisko k problematice oceňování věcných břemen</w:t>
      </w:r>
    </w:p>
    <w:p w14:paraId="07A5A22E" w14:textId="77777777" w:rsidR="00886837" w:rsidRDefault="00886837" w:rsidP="00886837">
      <w:pPr>
        <w:pStyle w:val="Odstavecseseznamem"/>
        <w:numPr>
          <w:ilvl w:val="0"/>
          <w:numId w:val="33"/>
        </w:numPr>
        <w:jc w:val="both"/>
        <w:rPr>
          <w:rFonts w:ascii="Arial" w:hAnsi="Arial" w:cs="Arial"/>
          <w:sz w:val="22"/>
          <w:szCs w:val="22"/>
        </w:rPr>
      </w:pPr>
      <w:r>
        <w:rPr>
          <w:rFonts w:ascii="Arial" w:hAnsi="Arial" w:cs="Arial"/>
          <w:sz w:val="22"/>
          <w:szCs w:val="22"/>
        </w:rPr>
        <w:t>Věcná břemena – otázky a odpovědi</w:t>
      </w:r>
    </w:p>
    <w:p w14:paraId="784B831E" w14:textId="77777777" w:rsidR="00886837" w:rsidRDefault="00886837" w:rsidP="00886837">
      <w:pPr>
        <w:pStyle w:val="Odstavecseseznamem"/>
        <w:ind w:left="0"/>
        <w:jc w:val="both"/>
        <w:rPr>
          <w:rFonts w:ascii="Arial" w:hAnsi="Arial" w:cs="Arial"/>
          <w:sz w:val="22"/>
          <w:szCs w:val="22"/>
        </w:rPr>
      </w:pPr>
      <w:r>
        <w:rPr>
          <w:rFonts w:ascii="Arial" w:hAnsi="Arial" w:cs="Arial"/>
          <w:sz w:val="22"/>
          <w:szCs w:val="22"/>
        </w:rPr>
        <w:t>Tyto komentáře jsou dostupné na:</w:t>
      </w:r>
    </w:p>
    <w:p w14:paraId="03F20FE3" w14:textId="77777777" w:rsidR="00886837" w:rsidRDefault="00125E67" w:rsidP="00886837">
      <w:pPr>
        <w:pStyle w:val="Odstavecseseznamem"/>
        <w:ind w:left="0"/>
        <w:jc w:val="both"/>
        <w:rPr>
          <w:rFonts w:ascii="Arial" w:hAnsi="Arial" w:cs="Arial"/>
          <w:sz w:val="22"/>
          <w:szCs w:val="22"/>
        </w:rPr>
      </w:pPr>
      <w:hyperlink r:id="rId22" w:history="1">
        <w:r w:rsidR="00886837" w:rsidRPr="00213FF6">
          <w:rPr>
            <w:rStyle w:val="Hypertextovodkaz"/>
            <w:rFonts w:ascii="Arial" w:hAnsi="Arial" w:cs="Arial"/>
            <w:sz w:val="22"/>
            <w:szCs w:val="22"/>
          </w:rPr>
          <w:t>https://www.mfcr.cz/cs/verejny-sektor/ocenovani-majetku/komentare-a-stanoviska</w:t>
        </w:r>
      </w:hyperlink>
    </w:p>
    <w:p w14:paraId="78581FD9" w14:textId="77777777" w:rsidR="00886837" w:rsidRDefault="00886837" w:rsidP="00886837">
      <w:pPr>
        <w:pStyle w:val="Odstavecseseznamem"/>
        <w:ind w:left="0"/>
        <w:jc w:val="both"/>
        <w:rPr>
          <w:rFonts w:ascii="Arial" w:hAnsi="Arial" w:cs="Arial"/>
          <w:sz w:val="22"/>
          <w:szCs w:val="22"/>
        </w:rPr>
      </w:pPr>
      <w:r>
        <w:rPr>
          <w:rFonts w:ascii="Arial" w:hAnsi="Arial" w:cs="Arial"/>
          <w:sz w:val="22"/>
          <w:szCs w:val="22"/>
        </w:rPr>
        <w:t>Zadavatel požaduje, aby byla tato stanoviska MF ČR (případně také další nově vydaná stanoviska) ze strany zhotovitele při oceňování majetku respektována.</w:t>
      </w:r>
    </w:p>
    <w:p w14:paraId="67CAC45C" w14:textId="77777777" w:rsidR="00886837" w:rsidRPr="00EF330D" w:rsidRDefault="00886837" w:rsidP="00886837">
      <w:pPr>
        <w:pStyle w:val="Odstavecseseznamem"/>
        <w:ind w:left="0"/>
        <w:jc w:val="both"/>
        <w:rPr>
          <w:rFonts w:ascii="Arial" w:hAnsi="Arial" w:cs="Arial"/>
          <w:sz w:val="22"/>
          <w:szCs w:val="22"/>
        </w:rPr>
      </w:pPr>
    </w:p>
    <w:p w14:paraId="68DBF96D" w14:textId="77777777" w:rsidR="00886837" w:rsidRDefault="00886837" w:rsidP="00886837">
      <w:pPr>
        <w:pStyle w:val="Odstavecseseznamem"/>
        <w:ind w:left="0"/>
        <w:jc w:val="both"/>
        <w:rPr>
          <w:rFonts w:ascii="Arial" w:hAnsi="Arial" w:cs="Arial"/>
          <w:sz w:val="22"/>
          <w:szCs w:val="22"/>
        </w:rPr>
      </w:pPr>
      <w:r w:rsidRPr="00A35F12">
        <w:rPr>
          <w:rFonts w:ascii="Arial" w:hAnsi="Arial" w:cs="Arial"/>
          <w:sz w:val="22"/>
          <w:szCs w:val="22"/>
        </w:rPr>
        <w:t>V následujících ustanoveních</w:t>
      </w:r>
      <w:r>
        <w:rPr>
          <w:rFonts w:ascii="Arial" w:hAnsi="Arial" w:cs="Arial"/>
          <w:sz w:val="22"/>
          <w:szCs w:val="22"/>
        </w:rPr>
        <w:t xml:space="preserve"> </w:t>
      </w:r>
      <w:r w:rsidRPr="00A35F12">
        <w:rPr>
          <w:rFonts w:ascii="Arial" w:hAnsi="Arial" w:cs="Arial"/>
          <w:sz w:val="22"/>
          <w:szCs w:val="22"/>
        </w:rPr>
        <w:t xml:space="preserve">“Standardu“ je </w:t>
      </w:r>
      <w:r>
        <w:rPr>
          <w:rFonts w:ascii="Arial" w:hAnsi="Arial" w:cs="Arial"/>
          <w:sz w:val="22"/>
          <w:szCs w:val="22"/>
        </w:rPr>
        <w:t xml:space="preserve">citován </w:t>
      </w:r>
      <w:r w:rsidRPr="00A35F12">
        <w:rPr>
          <w:rFonts w:ascii="Arial" w:hAnsi="Arial" w:cs="Arial"/>
          <w:sz w:val="22"/>
          <w:szCs w:val="22"/>
        </w:rPr>
        <w:t xml:space="preserve">text ZOM </w:t>
      </w:r>
      <w:r>
        <w:rPr>
          <w:rFonts w:ascii="Arial" w:hAnsi="Arial" w:cs="Arial"/>
          <w:sz w:val="22"/>
          <w:szCs w:val="22"/>
        </w:rPr>
        <w:t>a OV (</w:t>
      </w:r>
      <w:r w:rsidRPr="00213FF6">
        <w:rPr>
          <w:rFonts w:ascii="Arial" w:hAnsi="Arial" w:cs="Arial"/>
          <w:i/>
          <w:iCs/>
          <w:sz w:val="22"/>
          <w:szCs w:val="22"/>
        </w:rPr>
        <w:t>kurzivou</w:t>
      </w:r>
      <w:r>
        <w:rPr>
          <w:rFonts w:ascii="Arial" w:hAnsi="Arial" w:cs="Arial"/>
          <w:sz w:val="22"/>
          <w:szCs w:val="22"/>
        </w:rPr>
        <w:t>).</w:t>
      </w:r>
      <w:r w:rsidRPr="00A35F12">
        <w:rPr>
          <w:rFonts w:ascii="Arial" w:hAnsi="Arial" w:cs="Arial"/>
          <w:sz w:val="22"/>
          <w:szCs w:val="22"/>
        </w:rPr>
        <w:t xml:space="preserve"> </w:t>
      </w:r>
    </w:p>
    <w:p w14:paraId="59FCBC0A" w14:textId="77777777" w:rsidR="00886837" w:rsidRPr="00A35F12" w:rsidRDefault="00886837" w:rsidP="00886837">
      <w:pPr>
        <w:pStyle w:val="Odstavecseseznamem"/>
        <w:ind w:left="0"/>
        <w:jc w:val="both"/>
        <w:rPr>
          <w:rFonts w:ascii="Arial" w:hAnsi="Arial" w:cs="Arial"/>
          <w:sz w:val="22"/>
          <w:szCs w:val="22"/>
        </w:rPr>
      </w:pPr>
    </w:p>
    <w:p w14:paraId="4FC6A59F" w14:textId="77777777" w:rsidR="00886837" w:rsidRDefault="00886837" w:rsidP="00886837">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6.2.1</w:t>
      </w:r>
    </w:p>
    <w:p w14:paraId="12CCA460" w14:textId="77777777" w:rsidR="00886837" w:rsidRDefault="00886837" w:rsidP="00886837">
      <w:pPr>
        <w:pStyle w:val="Odstavecseseznamem"/>
        <w:ind w:left="0"/>
        <w:jc w:val="center"/>
        <w:rPr>
          <w:rFonts w:ascii="Arial" w:hAnsi="Arial" w:cs="Arial"/>
          <w:b/>
          <w:bCs/>
          <w:sz w:val="22"/>
          <w:szCs w:val="22"/>
        </w:rPr>
      </w:pPr>
      <w:r w:rsidRPr="00302CA4">
        <w:rPr>
          <w:rFonts w:ascii="Arial" w:hAnsi="Arial" w:cs="Arial"/>
          <w:b/>
          <w:bCs/>
          <w:sz w:val="22"/>
          <w:szCs w:val="22"/>
        </w:rPr>
        <w:t>Cena zjištěná</w:t>
      </w:r>
      <w:r>
        <w:rPr>
          <w:rFonts w:ascii="Arial" w:hAnsi="Arial" w:cs="Arial"/>
          <w:b/>
          <w:bCs/>
          <w:sz w:val="22"/>
          <w:szCs w:val="22"/>
        </w:rPr>
        <w:t xml:space="preserve"> </w:t>
      </w:r>
    </w:p>
    <w:p w14:paraId="4FCAA1A9" w14:textId="77777777" w:rsidR="00886837" w:rsidRPr="002059C9" w:rsidRDefault="00886837" w:rsidP="00886837">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2 odst. 7 ZOM</w:t>
      </w:r>
    </w:p>
    <w:p w14:paraId="2BA89F5F" w14:textId="77777777" w:rsidR="00886837" w:rsidRPr="002059C9" w:rsidRDefault="00886837" w:rsidP="00886837">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Cena určená podle tohoto zákona jinak než obvyklá cena, mimořádná cena nebo tržní hodnota je cena zjištěná.</w:t>
      </w:r>
    </w:p>
    <w:p w14:paraId="7EF6C438" w14:textId="77777777" w:rsidR="00886837" w:rsidRPr="00BA5F91" w:rsidRDefault="00886837" w:rsidP="00886837">
      <w:pPr>
        <w:pStyle w:val="Odstavecseseznamem"/>
        <w:ind w:left="0"/>
        <w:jc w:val="both"/>
        <w:rPr>
          <w:rFonts w:ascii="Arial" w:hAnsi="Arial" w:cs="Arial"/>
          <w:i/>
          <w:iCs/>
          <w:color w:val="000000" w:themeColor="text1"/>
          <w:sz w:val="22"/>
          <w:szCs w:val="22"/>
        </w:rPr>
      </w:pPr>
      <w:r>
        <w:rPr>
          <w:rFonts w:ascii="Arial" w:hAnsi="Arial" w:cs="Arial"/>
          <w:color w:val="000000" w:themeColor="text1"/>
          <w:sz w:val="22"/>
          <w:szCs w:val="22"/>
        </w:rPr>
        <w:t>C</w:t>
      </w:r>
      <w:r w:rsidRPr="00863702">
        <w:rPr>
          <w:rFonts w:ascii="Arial" w:hAnsi="Arial" w:cs="Arial"/>
          <w:color w:val="000000" w:themeColor="text1"/>
          <w:sz w:val="22"/>
          <w:szCs w:val="22"/>
        </w:rPr>
        <w:t xml:space="preserve">ena </w:t>
      </w:r>
      <w:r>
        <w:rPr>
          <w:rFonts w:ascii="Arial" w:hAnsi="Arial" w:cs="Arial"/>
          <w:color w:val="000000" w:themeColor="text1"/>
          <w:sz w:val="22"/>
          <w:szCs w:val="22"/>
        </w:rPr>
        <w:t>„</w:t>
      </w:r>
      <w:r w:rsidRPr="00863702">
        <w:rPr>
          <w:rFonts w:ascii="Arial" w:hAnsi="Arial" w:cs="Arial"/>
          <w:color w:val="000000" w:themeColor="text1"/>
          <w:sz w:val="22"/>
          <w:szCs w:val="22"/>
        </w:rPr>
        <w:t>zjištěná“ označována někdy jako cena úřední, administrativní, cena dle vyhlášky.</w:t>
      </w:r>
      <w:r>
        <w:rPr>
          <w:rFonts w:ascii="Arial" w:hAnsi="Arial" w:cs="Arial"/>
          <w:color w:val="000000" w:themeColor="text1"/>
          <w:sz w:val="22"/>
          <w:szCs w:val="22"/>
        </w:rPr>
        <w:t xml:space="preserve"> </w:t>
      </w:r>
      <w:r w:rsidRPr="00863702">
        <w:rPr>
          <w:rFonts w:ascii="Arial" w:hAnsi="Arial" w:cs="Arial"/>
          <w:color w:val="000000" w:themeColor="text1"/>
          <w:sz w:val="22"/>
          <w:szCs w:val="22"/>
        </w:rPr>
        <w:t xml:space="preserve">Při určování ceny zjištěné zhotovitel postupuje striktně podle </w:t>
      </w:r>
      <w:r>
        <w:rPr>
          <w:rFonts w:ascii="Arial" w:hAnsi="Arial" w:cs="Arial"/>
          <w:color w:val="000000" w:themeColor="text1"/>
          <w:sz w:val="22"/>
          <w:szCs w:val="22"/>
        </w:rPr>
        <w:t>ZOM a OV</w:t>
      </w:r>
      <w:r w:rsidRPr="00863702">
        <w:rPr>
          <w:rFonts w:ascii="Arial" w:hAnsi="Arial" w:cs="Arial"/>
          <w:color w:val="000000" w:themeColor="text1"/>
          <w:sz w:val="22"/>
          <w:szCs w:val="22"/>
        </w:rPr>
        <w:t xml:space="preserve"> </w:t>
      </w:r>
      <w:r>
        <w:rPr>
          <w:rFonts w:ascii="Arial" w:hAnsi="Arial" w:cs="Arial"/>
          <w:color w:val="000000" w:themeColor="text1"/>
          <w:sz w:val="22"/>
          <w:szCs w:val="22"/>
        </w:rPr>
        <w:t>a</w:t>
      </w:r>
      <w:r w:rsidRPr="00863702">
        <w:rPr>
          <w:rFonts w:ascii="Arial" w:hAnsi="Arial" w:cs="Arial"/>
          <w:color w:val="000000" w:themeColor="text1"/>
          <w:sz w:val="22"/>
          <w:szCs w:val="22"/>
        </w:rPr>
        <w:t xml:space="preserve"> dle specifikace objednatele. </w:t>
      </w:r>
    </w:p>
    <w:p w14:paraId="5BD287D6" w14:textId="77777777" w:rsidR="00886837" w:rsidRPr="00310E9C" w:rsidRDefault="00886837" w:rsidP="00886837">
      <w:pPr>
        <w:pStyle w:val="Odstavecseseznamem"/>
        <w:ind w:left="0"/>
        <w:jc w:val="both"/>
        <w:rPr>
          <w:rFonts w:ascii="Arial" w:hAnsi="Arial" w:cs="Arial"/>
          <w:color w:val="000000" w:themeColor="text1"/>
          <w:sz w:val="22"/>
          <w:szCs w:val="22"/>
        </w:rPr>
      </w:pPr>
      <w:r w:rsidRPr="00310E9C">
        <w:rPr>
          <w:rFonts w:ascii="Arial" w:hAnsi="Arial" w:cs="Arial"/>
          <w:color w:val="000000" w:themeColor="text1"/>
          <w:sz w:val="22"/>
          <w:szCs w:val="22"/>
        </w:rPr>
        <w:t xml:space="preserve">Zjištěná cena se určuje závazně jednou veličinou. </w:t>
      </w:r>
    </w:p>
    <w:p w14:paraId="36B2015F" w14:textId="77777777" w:rsidR="00886837" w:rsidRDefault="00886837" w:rsidP="00886837">
      <w:pPr>
        <w:pStyle w:val="Odstavecseseznamem"/>
        <w:ind w:left="360"/>
        <w:jc w:val="center"/>
        <w:rPr>
          <w:rFonts w:ascii="Arial" w:hAnsi="Arial" w:cs="Arial"/>
          <w:b/>
          <w:bCs/>
          <w:sz w:val="22"/>
          <w:szCs w:val="22"/>
        </w:rPr>
      </w:pPr>
    </w:p>
    <w:p w14:paraId="11C23C15" w14:textId="77777777" w:rsidR="00C52E86" w:rsidRDefault="00C52E86" w:rsidP="00886837">
      <w:pPr>
        <w:pStyle w:val="Odstavecseseznamem"/>
        <w:ind w:left="360"/>
        <w:jc w:val="center"/>
        <w:rPr>
          <w:rFonts w:ascii="Arial" w:hAnsi="Arial" w:cs="Arial"/>
          <w:b/>
          <w:bCs/>
          <w:sz w:val="22"/>
          <w:szCs w:val="22"/>
        </w:rPr>
      </w:pPr>
    </w:p>
    <w:p w14:paraId="65EB712D" w14:textId="138934FB" w:rsidR="00886837" w:rsidRDefault="00886837" w:rsidP="00886837">
      <w:pPr>
        <w:pStyle w:val="Odstavecseseznamem"/>
        <w:ind w:left="360"/>
        <w:jc w:val="center"/>
        <w:rPr>
          <w:rFonts w:ascii="Arial" w:hAnsi="Arial" w:cs="Arial"/>
          <w:b/>
          <w:bCs/>
          <w:sz w:val="22"/>
          <w:szCs w:val="22"/>
        </w:rPr>
      </w:pPr>
      <w:r w:rsidRPr="00BF0874">
        <w:rPr>
          <w:rFonts w:ascii="Arial" w:hAnsi="Arial" w:cs="Arial"/>
          <w:b/>
          <w:bCs/>
          <w:sz w:val="22"/>
          <w:szCs w:val="22"/>
        </w:rPr>
        <w:lastRenderedPageBreak/>
        <w:t>Čl.</w:t>
      </w:r>
      <w:r>
        <w:rPr>
          <w:rFonts w:ascii="Arial" w:hAnsi="Arial" w:cs="Arial"/>
          <w:b/>
          <w:bCs/>
          <w:sz w:val="22"/>
          <w:szCs w:val="22"/>
        </w:rPr>
        <w:t xml:space="preserve"> 6.2.2</w:t>
      </w:r>
    </w:p>
    <w:p w14:paraId="1461B91F" w14:textId="77777777" w:rsidR="00886837" w:rsidRDefault="00886837" w:rsidP="00886837">
      <w:pPr>
        <w:pStyle w:val="Odstavecseseznamem"/>
        <w:ind w:left="0"/>
        <w:jc w:val="center"/>
        <w:rPr>
          <w:rFonts w:ascii="Arial" w:hAnsi="Arial" w:cs="Arial"/>
          <w:b/>
          <w:bCs/>
          <w:sz w:val="22"/>
          <w:szCs w:val="22"/>
        </w:rPr>
      </w:pPr>
      <w:r w:rsidRPr="00781EF1">
        <w:rPr>
          <w:rFonts w:ascii="Arial" w:hAnsi="Arial" w:cs="Arial"/>
          <w:b/>
          <w:bCs/>
          <w:sz w:val="22"/>
          <w:szCs w:val="22"/>
        </w:rPr>
        <w:t>Obvyklá cena</w:t>
      </w:r>
    </w:p>
    <w:p w14:paraId="040791B6" w14:textId="77777777" w:rsidR="00886837" w:rsidRPr="00964255" w:rsidRDefault="00886837" w:rsidP="00886837">
      <w:pPr>
        <w:widowControl w:val="0"/>
        <w:autoSpaceDE w:val="0"/>
        <w:autoSpaceDN w:val="0"/>
        <w:adjustRightInd w:val="0"/>
        <w:jc w:val="both"/>
        <w:rPr>
          <w:rFonts w:ascii="Arial" w:hAnsi="Arial" w:cs="Arial"/>
          <w:i/>
          <w:iCs/>
          <w:sz w:val="16"/>
          <w:szCs w:val="16"/>
        </w:rPr>
      </w:pPr>
      <w:r w:rsidRPr="00964255">
        <w:rPr>
          <w:rFonts w:ascii="Arial" w:hAnsi="Arial" w:cs="Arial"/>
          <w:i/>
          <w:iCs/>
          <w:sz w:val="16"/>
          <w:szCs w:val="16"/>
        </w:rPr>
        <w:t>§ 2 odst. 2 ZOM</w:t>
      </w:r>
    </w:p>
    <w:p w14:paraId="316DB67B" w14:textId="77777777" w:rsidR="00886837" w:rsidRPr="002059C9" w:rsidRDefault="00886837" w:rsidP="00886837">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Obvyklou cenou se pro účely tohoto zákona rozumí cena, která by byla dosažena při prodejích stejného, popřípadě obdobného majetku nebo při poskytování stejné nebo obdobné služby v obvyklém obchodním styku v tuzemsku ke dni ocenění. Přitom se zvažují všechny okolnosti, které mají na cenu vliv, avšak do její výše se nepromítají vlivy mimořádných okolností trhu, osobních poměrů prodávajícího nebo kupujícího ani vliv zvláštní obliby. Mimořádnými okolnostmi trhu se rozumějí například stav tísně prodávajícího nebo kupujícího, důsledky přírodních či jiných kalamit. Osobními poměry se rozumějí zejména vztahy majetkové, rodinné nebo jiné osobní vztahy mezi prodávajícím a kupujícím. Zvláštní oblibou se rozumí zvláštní hodnota přikládaná majetku nebo službě vyplývající z osobního vztahu k nim. Obvyklá cena vyjadřuje hodnotu majetku nebo služby a určí se </w:t>
      </w:r>
      <w:r>
        <w:rPr>
          <w:rFonts w:ascii="Arial" w:hAnsi="Arial" w:cs="Arial"/>
          <w:i/>
          <w:iCs/>
          <w:sz w:val="20"/>
          <w:szCs w:val="20"/>
        </w:rPr>
        <w:t xml:space="preserve">porovnáním </w:t>
      </w:r>
      <w:r w:rsidRPr="002059C9">
        <w:rPr>
          <w:rFonts w:ascii="Arial" w:hAnsi="Arial" w:cs="Arial"/>
          <w:i/>
          <w:iCs/>
          <w:sz w:val="20"/>
          <w:szCs w:val="20"/>
        </w:rPr>
        <w:t xml:space="preserve">ze sjednaných cen. </w:t>
      </w:r>
    </w:p>
    <w:p w14:paraId="58FE4B79" w14:textId="77777777" w:rsidR="00886837" w:rsidRPr="00863702" w:rsidRDefault="00886837" w:rsidP="00886837">
      <w:pPr>
        <w:pStyle w:val="Odstavecseseznamem"/>
        <w:ind w:left="0"/>
        <w:jc w:val="both"/>
        <w:rPr>
          <w:rFonts w:ascii="Arial" w:hAnsi="Arial" w:cs="Arial"/>
          <w:color w:val="000000" w:themeColor="text1"/>
          <w:sz w:val="22"/>
          <w:szCs w:val="22"/>
        </w:rPr>
      </w:pPr>
      <w:r w:rsidRPr="00863702">
        <w:rPr>
          <w:rFonts w:ascii="Arial" w:hAnsi="Arial" w:cs="Arial"/>
          <w:color w:val="000000" w:themeColor="text1"/>
          <w:sz w:val="22"/>
          <w:szCs w:val="22"/>
        </w:rPr>
        <w:t>Definice obvyklé ceny byla novelou ZOM</w:t>
      </w:r>
      <w:r>
        <w:rPr>
          <w:rFonts w:ascii="Arial" w:hAnsi="Arial" w:cs="Arial"/>
          <w:color w:val="000000" w:themeColor="text1"/>
          <w:sz w:val="22"/>
          <w:szCs w:val="22"/>
        </w:rPr>
        <w:t xml:space="preserve"> (účinnost od 1. 1. 2021)</w:t>
      </w:r>
      <w:r w:rsidRPr="00863702">
        <w:rPr>
          <w:rFonts w:ascii="Arial" w:hAnsi="Arial" w:cs="Arial"/>
          <w:color w:val="000000" w:themeColor="text1"/>
          <w:sz w:val="22"/>
          <w:szCs w:val="22"/>
        </w:rPr>
        <w:t xml:space="preserve"> </w:t>
      </w:r>
      <w:r>
        <w:rPr>
          <w:rFonts w:ascii="Arial" w:hAnsi="Arial" w:cs="Arial"/>
          <w:color w:val="000000" w:themeColor="text1"/>
          <w:sz w:val="22"/>
          <w:szCs w:val="22"/>
        </w:rPr>
        <w:t>změněna</w:t>
      </w:r>
      <w:r w:rsidRPr="00863702">
        <w:rPr>
          <w:rFonts w:ascii="Arial" w:hAnsi="Arial" w:cs="Arial"/>
          <w:color w:val="000000" w:themeColor="text1"/>
          <w:sz w:val="22"/>
          <w:szCs w:val="22"/>
        </w:rPr>
        <w:t>:</w:t>
      </w:r>
      <w:r>
        <w:rPr>
          <w:rFonts w:ascii="Arial" w:hAnsi="Arial" w:cs="Arial"/>
          <w:color w:val="000000" w:themeColor="text1"/>
          <w:sz w:val="22"/>
          <w:szCs w:val="22"/>
        </w:rPr>
        <w:t xml:space="preserve"> </w:t>
      </w:r>
      <w:r w:rsidRPr="00863702">
        <w:rPr>
          <w:rFonts w:ascii="Arial" w:hAnsi="Arial" w:cs="Arial"/>
          <w:color w:val="000000" w:themeColor="text1"/>
          <w:sz w:val="22"/>
          <w:szCs w:val="22"/>
        </w:rPr>
        <w:t>Je upřesněno, že se vztahuje vedle majetku (věcí práv a jiných hodnot) také na oceňování služeb</w:t>
      </w:r>
      <w:r>
        <w:rPr>
          <w:rFonts w:ascii="Arial" w:hAnsi="Arial" w:cs="Arial"/>
          <w:color w:val="000000" w:themeColor="text1"/>
          <w:sz w:val="22"/>
          <w:szCs w:val="22"/>
        </w:rPr>
        <w:t>. Také se uvádí, že</w:t>
      </w:r>
      <w:r w:rsidRPr="00CE1200">
        <w:rPr>
          <w:rFonts w:ascii="Arial" w:hAnsi="Arial" w:cs="Arial"/>
          <w:color w:val="000000" w:themeColor="text1"/>
          <w:sz w:val="22"/>
          <w:szCs w:val="22"/>
        </w:rPr>
        <w:t xml:space="preserve"> se určí ze sjednaných cen porovnáním</w:t>
      </w:r>
      <w:r>
        <w:rPr>
          <w:rFonts w:ascii="Arial" w:hAnsi="Arial" w:cs="Arial"/>
          <w:color w:val="000000" w:themeColor="text1"/>
          <w:sz w:val="22"/>
          <w:szCs w:val="22"/>
        </w:rPr>
        <w:t>.</w:t>
      </w:r>
      <w:r w:rsidRPr="00CE1200">
        <w:rPr>
          <w:rFonts w:ascii="Arial" w:hAnsi="Arial" w:cs="Arial"/>
          <w:color w:val="000000" w:themeColor="text1"/>
          <w:sz w:val="22"/>
          <w:szCs w:val="22"/>
        </w:rPr>
        <w:t xml:space="preserve"> </w:t>
      </w:r>
      <w:r>
        <w:rPr>
          <w:rFonts w:ascii="Arial" w:hAnsi="Arial" w:cs="Arial"/>
          <w:color w:val="000000" w:themeColor="text1"/>
          <w:sz w:val="22"/>
          <w:szCs w:val="22"/>
        </w:rPr>
        <w:t>T</w:t>
      </w:r>
      <w:r w:rsidRPr="00CE1200">
        <w:rPr>
          <w:rFonts w:ascii="Arial" w:hAnsi="Arial" w:cs="Arial"/>
          <w:color w:val="000000" w:themeColor="text1"/>
          <w:sz w:val="22"/>
          <w:szCs w:val="22"/>
        </w:rPr>
        <w:t xml:space="preserve">ím </w:t>
      </w:r>
      <w:r>
        <w:rPr>
          <w:rFonts w:ascii="Arial" w:hAnsi="Arial" w:cs="Arial"/>
          <w:color w:val="000000" w:themeColor="text1"/>
          <w:sz w:val="22"/>
          <w:szCs w:val="22"/>
        </w:rPr>
        <w:t xml:space="preserve">je </w:t>
      </w:r>
      <w:r w:rsidRPr="00CE1200">
        <w:rPr>
          <w:rFonts w:ascii="Arial" w:hAnsi="Arial" w:cs="Arial"/>
          <w:color w:val="000000" w:themeColor="text1"/>
          <w:sz w:val="22"/>
          <w:szCs w:val="22"/>
        </w:rPr>
        <w:t>vyloučena možnost určení obvyklé ceny z nabídkových a poptávkových cen (inzerovaných cen</w:t>
      </w:r>
      <w:r w:rsidRPr="00863702">
        <w:rPr>
          <w:rFonts w:ascii="Arial" w:hAnsi="Arial" w:cs="Arial"/>
          <w:color w:val="000000" w:themeColor="text1"/>
          <w:sz w:val="22"/>
          <w:szCs w:val="22"/>
        </w:rPr>
        <w:t>).</w:t>
      </w:r>
    </w:p>
    <w:p w14:paraId="2EA2430A" w14:textId="77777777" w:rsidR="00886837" w:rsidRPr="00863702" w:rsidRDefault="00886837" w:rsidP="00886837">
      <w:pPr>
        <w:pStyle w:val="Odstavecseseznamem"/>
        <w:ind w:left="0"/>
        <w:jc w:val="both"/>
        <w:rPr>
          <w:rFonts w:ascii="Arial" w:hAnsi="Arial" w:cs="Arial"/>
          <w:color w:val="000000" w:themeColor="text1"/>
          <w:sz w:val="22"/>
          <w:szCs w:val="22"/>
        </w:rPr>
      </w:pPr>
      <w:r w:rsidRPr="00863702">
        <w:rPr>
          <w:rFonts w:ascii="Arial" w:hAnsi="Arial" w:cs="Arial"/>
          <w:color w:val="000000" w:themeColor="text1"/>
          <w:sz w:val="22"/>
          <w:szCs w:val="22"/>
        </w:rPr>
        <w:t xml:space="preserve">Z kontextu </w:t>
      </w:r>
      <w:r>
        <w:rPr>
          <w:rFonts w:ascii="Arial" w:hAnsi="Arial" w:cs="Arial"/>
          <w:color w:val="000000" w:themeColor="text1"/>
          <w:sz w:val="22"/>
          <w:szCs w:val="22"/>
        </w:rPr>
        <w:t xml:space="preserve">podrobností </w:t>
      </w:r>
      <w:r w:rsidRPr="00863702">
        <w:rPr>
          <w:rFonts w:ascii="Arial" w:hAnsi="Arial" w:cs="Arial"/>
          <w:color w:val="000000" w:themeColor="text1"/>
          <w:sz w:val="22"/>
          <w:szCs w:val="22"/>
        </w:rPr>
        <w:t xml:space="preserve">určování obvyklé ceny v OV lze mít za to, že se uvažuje s tzv. přímým porovnáním, to také prvořadě požaduje zadavatel. Při přímém porovnání se cena určuje porovnáním se sjednanými cenami konkrétních srovnatelných předmětů. </w:t>
      </w:r>
    </w:p>
    <w:p w14:paraId="21F2A78F" w14:textId="77777777" w:rsidR="00886837" w:rsidRPr="00863702" w:rsidRDefault="00886837" w:rsidP="00886837">
      <w:pPr>
        <w:pStyle w:val="Odstavecseseznamem"/>
        <w:ind w:left="0"/>
        <w:jc w:val="both"/>
        <w:rPr>
          <w:rFonts w:ascii="Arial" w:hAnsi="Arial" w:cs="Arial"/>
          <w:color w:val="000000" w:themeColor="text1"/>
          <w:sz w:val="22"/>
          <w:szCs w:val="22"/>
        </w:rPr>
      </w:pPr>
      <w:r w:rsidRPr="00863702">
        <w:rPr>
          <w:rFonts w:ascii="Arial" w:hAnsi="Arial" w:cs="Arial"/>
          <w:color w:val="000000" w:themeColor="text1"/>
          <w:sz w:val="22"/>
          <w:szCs w:val="22"/>
        </w:rPr>
        <w:t xml:space="preserve">Vedle přímého porovnání znalecká teorie a praxe používá </w:t>
      </w:r>
      <w:r>
        <w:rPr>
          <w:rFonts w:ascii="Arial" w:hAnsi="Arial" w:cs="Arial"/>
          <w:color w:val="000000" w:themeColor="text1"/>
          <w:sz w:val="22"/>
          <w:szCs w:val="22"/>
        </w:rPr>
        <w:t xml:space="preserve">také </w:t>
      </w:r>
      <w:r w:rsidRPr="00863702">
        <w:rPr>
          <w:rFonts w:ascii="Arial" w:hAnsi="Arial" w:cs="Arial"/>
          <w:color w:val="000000" w:themeColor="text1"/>
          <w:sz w:val="22"/>
          <w:szCs w:val="22"/>
        </w:rPr>
        <w:t>nepřímé porovnání. Protože tzv. nepřímé porovnání OV nezakazuje, lze mít za to, že nepřímé porovnání je možné.</w:t>
      </w:r>
    </w:p>
    <w:p w14:paraId="7512D304" w14:textId="77777777" w:rsidR="00886837" w:rsidRDefault="00886837" w:rsidP="00886837">
      <w:pPr>
        <w:pStyle w:val="Odstavecseseznamem"/>
        <w:ind w:left="0"/>
        <w:jc w:val="both"/>
        <w:rPr>
          <w:rFonts w:ascii="Arial" w:hAnsi="Arial" w:cs="Arial"/>
          <w:color w:val="000000" w:themeColor="text1"/>
          <w:sz w:val="22"/>
          <w:szCs w:val="22"/>
        </w:rPr>
      </w:pPr>
      <w:r w:rsidRPr="00863702">
        <w:rPr>
          <w:rFonts w:ascii="Arial" w:hAnsi="Arial" w:cs="Arial"/>
          <w:color w:val="000000" w:themeColor="text1"/>
          <w:sz w:val="22"/>
          <w:szCs w:val="22"/>
        </w:rPr>
        <w:t xml:space="preserve">Při nepřímém porovnání se cena určuje porovnáním s cenou, která zobrazuje ceny výběrového souboru (skupiny) srovnatelných předmětů. Může to být například průměrná cena stavebních pozemků podle ČSU v členění dle okresů a velikosti obcí. Nepřímé porovnání je vhodné především jako kontrolní nástroj pro oporu konečného výroku. Zadavatel akceptuje nepřímé porovnání ve výjimečných a zhotovitelem řádně odůvodněných případech. Metoda je vhodná např. pro ocenění </w:t>
      </w:r>
      <w:r>
        <w:rPr>
          <w:rFonts w:ascii="Arial" w:hAnsi="Arial" w:cs="Arial"/>
          <w:color w:val="000000" w:themeColor="text1"/>
          <w:sz w:val="22"/>
          <w:szCs w:val="22"/>
        </w:rPr>
        <w:t xml:space="preserve">stavebních </w:t>
      </w:r>
      <w:r w:rsidRPr="00863702">
        <w:rPr>
          <w:rFonts w:ascii="Arial" w:hAnsi="Arial" w:cs="Arial"/>
          <w:color w:val="000000" w:themeColor="text1"/>
          <w:sz w:val="22"/>
          <w:szCs w:val="22"/>
        </w:rPr>
        <w:t>pozemků s malými výměrami při nedostatku srovnatelných předmětů pro přímé porovnání.</w:t>
      </w:r>
    </w:p>
    <w:p w14:paraId="6E3637E3" w14:textId="77777777" w:rsidR="00886837" w:rsidRDefault="00886837" w:rsidP="00886837">
      <w:pPr>
        <w:pStyle w:val="Odstavecseseznamem"/>
        <w:ind w:left="0"/>
        <w:jc w:val="both"/>
        <w:rPr>
          <w:rFonts w:ascii="Arial" w:hAnsi="Arial" w:cs="Arial"/>
          <w:color w:val="000000" w:themeColor="text1"/>
          <w:sz w:val="22"/>
          <w:szCs w:val="22"/>
        </w:rPr>
      </w:pPr>
    </w:p>
    <w:p w14:paraId="310AEDFC" w14:textId="77777777" w:rsidR="00886837" w:rsidRDefault="00886837" w:rsidP="00886837">
      <w:pPr>
        <w:pStyle w:val="Odstavecseseznamem"/>
        <w:ind w:left="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6.2.3</w:t>
      </w:r>
    </w:p>
    <w:p w14:paraId="0B58B364" w14:textId="77777777" w:rsidR="00886837" w:rsidRDefault="00886837" w:rsidP="00886837">
      <w:pPr>
        <w:pStyle w:val="Odstavecseseznamem"/>
        <w:ind w:left="360"/>
        <w:jc w:val="center"/>
        <w:rPr>
          <w:rFonts w:ascii="Arial" w:hAnsi="Arial" w:cs="Arial"/>
          <w:b/>
          <w:bCs/>
          <w:sz w:val="22"/>
          <w:szCs w:val="22"/>
        </w:rPr>
      </w:pPr>
      <w:r>
        <w:rPr>
          <w:rFonts w:ascii="Arial" w:hAnsi="Arial" w:cs="Arial"/>
          <w:b/>
          <w:bCs/>
          <w:sz w:val="22"/>
          <w:szCs w:val="22"/>
        </w:rPr>
        <w:t>Obvyklou cenu nelze určit</w:t>
      </w:r>
    </w:p>
    <w:p w14:paraId="64E6CACF" w14:textId="77777777" w:rsidR="00886837" w:rsidRPr="002059C9" w:rsidRDefault="00886837" w:rsidP="00886837">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 2 odst. 3 ZOM </w:t>
      </w:r>
    </w:p>
    <w:p w14:paraId="04FF4BFB" w14:textId="77777777" w:rsidR="00886837" w:rsidRPr="002059C9" w:rsidRDefault="00886837" w:rsidP="00886837">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w:t>
      </w:r>
    </w:p>
    <w:p w14:paraId="51129B6C" w14:textId="77777777" w:rsidR="00886837" w:rsidRPr="00A35F12" w:rsidRDefault="00886837" w:rsidP="00886837">
      <w:pPr>
        <w:widowControl w:val="0"/>
        <w:autoSpaceDE w:val="0"/>
        <w:autoSpaceDN w:val="0"/>
        <w:adjustRightInd w:val="0"/>
        <w:jc w:val="both"/>
        <w:rPr>
          <w:rFonts w:ascii="Arial" w:hAnsi="Arial" w:cs="Arial"/>
          <w:sz w:val="22"/>
          <w:szCs w:val="22"/>
        </w:rPr>
      </w:pPr>
      <w:r w:rsidRPr="00863702">
        <w:rPr>
          <w:rFonts w:ascii="Arial" w:hAnsi="Arial" w:cs="Arial"/>
          <w:color w:val="000000" w:themeColor="text1"/>
          <w:sz w:val="22"/>
          <w:szCs w:val="22"/>
        </w:rPr>
        <w:t xml:space="preserve">Dosud </w:t>
      </w:r>
      <w:r>
        <w:rPr>
          <w:rFonts w:ascii="Arial" w:hAnsi="Arial" w:cs="Arial"/>
          <w:color w:val="000000" w:themeColor="text1"/>
          <w:sz w:val="22"/>
          <w:szCs w:val="22"/>
        </w:rPr>
        <w:t>se m</w:t>
      </w:r>
      <w:r w:rsidRPr="00863702">
        <w:rPr>
          <w:rFonts w:ascii="Arial" w:hAnsi="Arial" w:cs="Arial"/>
          <w:color w:val="000000" w:themeColor="text1"/>
          <w:sz w:val="22"/>
          <w:szCs w:val="22"/>
        </w:rPr>
        <w:t>ezi odůvodněné případy považoval</w:t>
      </w:r>
      <w:r>
        <w:rPr>
          <w:rFonts w:ascii="Arial" w:hAnsi="Arial" w:cs="Arial"/>
          <w:color w:val="000000" w:themeColor="text1"/>
          <w:sz w:val="22"/>
          <w:szCs w:val="22"/>
        </w:rPr>
        <w:t>y</w:t>
      </w:r>
      <w:r w:rsidRPr="00863702">
        <w:rPr>
          <w:rFonts w:ascii="Arial" w:hAnsi="Arial" w:cs="Arial"/>
          <w:color w:val="000000" w:themeColor="text1"/>
          <w:sz w:val="22"/>
          <w:szCs w:val="22"/>
        </w:rPr>
        <w:t xml:space="preserve"> zpravidla ty, kdy sjednané ceny za </w:t>
      </w:r>
      <w:r>
        <w:rPr>
          <w:rFonts w:ascii="Arial" w:hAnsi="Arial" w:cs="Arial"/>
          <w:color w:val="000000" w:themeColor="text1"/>
          <w:sz w:val="22"/>
          <w:szCs w:val="22"/>
        </w:rPr>
        <w:t xml:space="preserve">stejné, popřípadě obdobných </w:t>
      </w:r>
      <w:r w:rsidRPr="00863702">
        <w:rPr>
          <w:rFonts w:ascii="Arial" w:hAnsi="Arial" w:cs="Arial"/>
          <w:color w:val="000000" w:themeColor="text1"/>
          <w:sz w:val="22"/>
          <w:szCs w:val="22"/>
        </w:rPr>
        <w:t>předměty nejsou k dispozici, nebo sjednané ceny jsou nevěrohodné, případně byly sjednány jako mimořádné ceny nebo ceny zvláštní obliby. Dle právní úpravy před 1.</w:t>
      </w:r>
      <w:r>
        <w:rPr>
          <w:rFonts w:ascii="Arial" w:hAnsi="Arial" w:cs="Arial"/>
          <w:color w:val="000000" w:themeColor="text1"/>
          <w:sz w:val="22"/>
          <w:szCs w:val="22"/>
        </w:rPr>
        <w:t xml:space="preserve"> </w:t>
      </w:r>
      <w:r w:rsidRPr="00863702">
        <w:rPr>
          <w:rFonts w:ascii="Arial" w:hAnsi="Arial" w:cs="Arial"/>
          <w:color w:val="000000" w:themeColor="text1"/>
          <w:sz w:val="22"/>
          <w:szCs w:val="22"/>
        </w:rPr>
        <w:t>1.</w:t>
      </w:r>
      <w:r>
        <w:rPr>
          <w:rFonts w:ascii="Arial" w:hAnsi="Arial" w:cs="Arial"/>
          <w:color w:val="000000" w:themeColor="text1"/>
          <w:sz w:val="22"/>
          <w:szCs w:val="22"/>
        </w:rPr>
        <w:t xml:space="preserve"> </w:t>
      </w:r>
      <w:r w:rsidRPr="00863702">
        <w:rPr>
          <w:rFonts w:ascii="Arial" w:hAnsi="Arial" w:cs="Arial"/>
          <w:color w:val="000000" w:themeColor="text1"/>
          <w:sz w:val="22"/>
          <w:szCs w:val="22"/>
        </w:rPr>
        <w:t>2021</w:t>
      </w:r>
      <w:r>
        <w:rPr>
          <w:rFonts w:ascii="Arial" w:hAnsi="Arial" w:cs="Arial"/>
          <w:color w:val="000000" w:themeColor="text1"/>
          <w:sz w:val="22"/>
          <w:szCs w:val="22"/>
        </w:rPr>
        <w:t xml:space="preserve">, pokud nešla </w:t>
      </w:r>
      <w:r w:rsidRPr="00863702">
        <w:rPr>
          <w:rFonts w:ascii="Arial" w:hAnsi="Arial" w:cs="Arial"/>
          <w:color w:val="000000" w:themeColor="text1"/>
          <w:sz w:val="22"/>
          <w:szCs w:val="22"/>
        </w:rPr>
        <w:t>určit cena obvyklá</w:t>
      </w:r>
      <w:r>
        <w:rPr>
          <w:rFonts w:ascii="Arial" w:hAnsi="Arial" w:cs="Arial"/>
          <w:color w:val="000000" w:themeColor="text1"/>
          <w:sz w:val="22"/>
          <w:szCs w:val="22"/>
        </w:rPr>
        <w:t>,</w:t>
      </w:r>
      <w:r w:rsidRPr="00863702">
        <w:rPr>
          <w:rFonts w:ascii="Arial" w:hAnsi="Arial" w:cs="Arial"/>
          <w:color w:val="000000" w:themeColor="text1"/>
          <w:sz w:val="22"/>
          <w:szCs w:val="22"/>
        </w:rPr>
        <w:t xml:space="preserve"> určila</w:t>
      </w:r>
      <w:r>
        <w:rPr>
          <w:rFonts w:ascii="Arial" w:hAnsi="Arial" w:cs="Arial"/>
          <w:color w:val="000000" w:themeColor="text1"/>
          <w:sz w:val="22"/>
          <w:szCs w:val="22"/>
        </w:rPr>
        <w:t xml:space="preserve"> </w:t>
      </w:r>
      <w:r w:rsidRPr="00863702">
        <w:rPr>
          <w:rFonts w:ascii="Arial" w:hAnsi="Arial" w:cs="Arial"/>
          <w:color w:val="000000" w:themeColor="text1"/>
          <w:sz w:val="22"/>
          <w:szCs w:val="22"/>
        </w:rPr>
        <w:t>se „cena zjištěná“. Tento postup umožňoval komentář MF k obvyklé ceně</w:t>
      </w:r>
      <w:r w:rsidRPr="003471C8">
        <w:rPr>
          <w:rFonts w:ascii="Arial" w:hAnsi="Arial" w:cs="Arial"/>
          <w:sz w:val="22"/>
          <w:szCs w:val="22"/>
        </w:rPr>
        <w:t>.</w:t>
      </w:r>
      <w:r>
        <w:rPr>
          <w:rFonts w:ascii="Arial" w:hAnsi="Arial" w:cs="Arial"/>
          <w:sz w:val="22"/>
          <w:szCs w:val="22"/>
        </w:rPr>
        <w:t xml:space="preserve"> </w:t>
      </w:r>
      <w:r w:rsidRPr="00A35F12">
        <w:rPr>
          <w:rFonts w:ascii="Arial" w:hAnsi="Arial" w:cs="Arial"/>
          <w:sz w:val="22"/>
          <w:szCs w:val="22"/>
        </w:rPr>
        <w:t xml:space="preserve">Lze mít za to, že dle novely ZOM od 1. 1. 2021 se v těchto případech určuje „tržní hodnota“. </w:t>
      </w:r>
      <w:r>
        <w:rPr>
          <w:rFonts w:ascii="Arial" w:hAnsi="Arial" w:cs="Arial"/>
          <w:sz w:val="22"/>
          <w:szCs w:val="22"/>
        </w:rPr>
        <w:t>Dle komentáře MF ČR lze tržní hodnotu určit téměř vždy.</w:t>
      </w:r>
    </w:p>
    <w:p w14:paraId="51E163C3" w14:textId="77777777" w:rsidR="00886837" w:rsidRPr="00863702" w:rsidRDefault="00886837" w:rsidP="00886837">
      <w:pPr>
        <w:widowControl w:val="0"/>
        <w:autoSpaceDE w:val="0"/>
        <w:autoSpaceDN w:val="0"/>
        <w:adjustRightInd w:val="0"/>
        <w:jc w:val="both"/>
        <w:rPr>
          <w:rFonts w:ascii="Arial" w:hAnsi="Arial" w:cs="Arial"/>
          <w:color w:val="000000" w:themeColor="text1"/>
          <w:sz w:val="22"/>
          <w:szCs w:val="22"/>
        </w:rPr>
      </w:pPr>
    </w:p>
    <w:p w14:paraId="4EBD0E66" w14:textId="77777777" w:rsidR="00886837" w:rsidRDefault="00886837" w:rsidP="00886837">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6.2.4</w:t>
      </w:r>
    </w:p>
    <w:p w14:paraId="45DE41BC" w14:textId="77777777" w:rsidR="00886837" w:rsidRDefault="00886837" w:rsidP="00886837">
      <w:pPr>
        <w:pStyle w:val="Odstavecseseznamem"/>
        <w:ind w:left="0"/>
        <w:jc w:val="center"/>
        <w:rPr>
          <w:rFonts w:ascii="Arial" w:hAnsi="Arial" w:cs="Arial"/>
          <w:b/>
          <w:bCs/>
          <w:sz w:val="22"/>
          <w:szCs w:val="22"/>
        </w:rPr>
      </w:pPr>
      <w:r w:rsidRPr="00DE3D76">
        <w:rPr>
          <w:rFonts w:ascii="Arial" w:hAnsi="Arial" w:cs="Arial"/>
          <w:b/>
          <w:bCs/>
          <w:color w:val="000000" w:themeColor="text1"/>
          <w:sz w:val="22"/>
          <w:szCs w:val="22"/>
        </w:rPr>
        <w:t>Tržní</w:t>
      </w:r>
      <w:r w:rsidRPr="00DE3D76">
        <w:rPr>
          <w:rFonts w:ascii="Arial" w:hAnsi="Arial" w:cs="Arial"/>
          <w:b/>
          <w:bCs/>
          <w:sz w:val="22"/>
          <w:szCs w:val="22"/>
        </w:rPr>
        <w:t xml:space="preserve"> hodnota </w:t>
      </w:r>
    </w:p>
    <w:p w14:paraId="7A8CAB99" w14:textId="77777777" w:rsidR="00886837" w:rsidRPr="002059C9" w:rsidRDefault="00886837" w:rsidP="00886837">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2 odst. 4 ZOM</w:t>
      </w:r>
    </w:p>
    <w:p w14:paraId="01A018C7" w14:textId="77777777" w:rsidR="00886837" w:rsidRPr="002059C9" w:rsidRDefault="00886837" w:rsidP="00886837">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Tržní hodnotou se pro účely tohoto zákona rozumí odhadovaná částka, za kterou by měly být majetek nebo služba směněny ke dni ocenění mezi ochotným kupujícím a ochotným prodávajícím, a to v obchodním styku uskutečněném v souladu s principem tržního odstupu, po náležitém marketingu, kdy každá ze stran jednala informovaně, uvážlivě a nikoli v tísni. Principem tržního odstupu se pro účely tohoto zákona rozumí, že účastníci směny jsou osobami, které mezi sebou nemají žádný zvláštní vzájemný vztah a jednají vzájemně nezávisle. </w:t>
      </w:r>
    </w:p>
    <w:p w14:paraId="75E33812" w14:textId="77777777" w:rsidR="00886837" w:rsidRPr="00863702" w:rsidRDefault="00886837" w:rsidP="00886837">
      <w:pPr>
        <w:widowControl w:val="0"/>
        <w:autoSpaceDE w:val="0"/>
        <w:autoSpaceDN w:val="0"/>
        <w:adjustRightInd w:val="0"/>
        <w:jc w:val="both"/>
        <w:rPr>
          <w:rFonts w:ascii="Arial" w:hAnsi="Arial" w:cs="Arial"/>
          <w:sz w:val="22"/>
          <w:szCs w:val="22"/>
        </w:rPr>
      </w:pPr>
      <w:r w:rsidRPr="00A35F12">
        <w:rPr>
          <w:rFonts w:ascii="Arial" w:hAnsi="Arial" w:cs="Arial"/>
          <w:sz w:val="22"/>
          <w:szCs w:val="22"/>
        </w:rPr>
        <w:t>V novele ZOM je od 1. 1. 2021</w:t>
      </w:r>
      <w:r>
        <w:rPr>
          <w:rFonts w:ascii="Arial" w:hAnsi="Arial" w:cs="Arial"/>
          <w:sz w:val="22"/>
          <w:szCs w:val="22"/>
        </w:rPr>
        <w:t xml:space="preserve"> v právním řádu ČR</w:t>
      </w:r>
      <w:r w:rsidRPr="00A35F12">
        <w:rPr>
          <w:rFonts w:ascii="Arial" w:hAnsi="Arial" w:cs="Arial"/>
          <w:sz w:val="22"/>
          <w:szCs w:val="22"/>
        </w:rPr>
        <w:t xml:space="preserve"> poprvé definována tržní hodnota.  </w:t>
      </w:r>
      <w:r w:rsidRPr="00863702">
        <w:rPr>
          <w:rFonts w:ascii="Arial" w:hAnsi="Arial" w:cs="Arial"/>
          <w:sz w:val="22"/>
          <w:szCs w:val="22"/>
        </w:rPr>
        <w:t>Před 1.</w:t>
      </w:r>
      <w:r>
        <w:rPr>
          <w:rFonts w:ascii="Arial" w:hAnsi="Arial" w:cs="Arial"/>
          <w:sz w:val="22"/>
          <w:szCs w:val="22"/>
        </w:rPr>
        <w:t xml:space="preserve"> </w:t>
      </w:r>
      <w:r w:rsidRPr="00863702">
        <w:rPr>
          <w:rFonts w:ascii="Arial" w:hAnsi="Arial" w:cs="Arial"/>
          <w:sz w:val="22"/>
          <w:szCs w:val="22"/>
        </w:rPr>
        <w:t>1.</w:t>
      </w:r>
      <w:r>
        <w:rPr>
          <w:rFonts w:ascii="Arial" w:hAnsi="Arial" w:cs="Arial"/>
          <w:sz w:val="22"/>
          <w:szCs w:val="22"/>
        </w:rPr>
        <w:t xml:space="preserve"> </w:t>
      </w:r>
      <w:r w:rsidRPr="00863702">
        <w:rPr>
          <w:rFonts w:ascii="Arial" w:hAnsi="Arial" w:cs="Arial"/>
          <w:sz w:val="22"/>
          <w:szCs w:val="22"/>
        </w:rPr>
        <w:t>2021 se v České republice při oceňováni</w:t>
      </w:r>
      <w:r>
        <w:rPr>
          <w:rFonts w:ascii="Arial" w:hAnsi="Arial" w:cs="Arial"/>
          <w:sz w:val="22"/>
          <w:szCs w:val="22"/>
        </w:rPr>
        <w:t xml:space="preserve"> </w:t>
      </w:r>
      <w:r w:rsidRPr="00863702">
        <w:rPr>
          <w:rFonts w:ascii="Arial" w:hAnsi="Arial" w:cs="Arial"/>
          <w:sz w:val="22"/>
          <w:szCs w:val="22"/>
        </w:rPr>
        <w:t>tržní hodnota i přesto používala</w:t>
      </w:r>
      <w:r>
        <w:rPr>
          <w:rFonts w:ascii="Arial" w:hAnsi="Arial" w:cs="Arial"/>
          <w:sz w:val="22"/>
          <w:szCs w:val="22"/>
        </w:rPr>
        <w:t>.</w:t>
      </w:r>
      <w:r w:rsidRPr="00863702">
        <w:rPr>
          <w:rFonts w:ascii="Arial" w:hAnsi="Arial" w:cs="Arial"/>
          <w:sz w:val="22"/>
          <w:szCs w:val="22"/>
        </w:rPr>
        <w:t xml:space="preserve"> </w:t>
      </w:r>
      <w:r>
        <w:rPr>
          <w:rFonts w:ascii="Arial" w:hAnsi="Arial" w:cs="Arial"/>
          <w:sz w:val="22"/>
          <w:szCs w:val="22"/>
        </w:rPr>
        <w:t>Č</w:t>
      </w:r>
      <w:r w:rsidRPr="00863702">
        <w:rPr>
          <w:rFonts w:ascii="Arial" w:hAnsi="Arial" w:cs="Arial"/>
          <w:sz w:val="22"/>
          <w:szCs w:val="22"/>
        </w:rPr>
        <w:t>asto se tržní hodnota zaměňovala s obvyklou cenou.</w:t>
      </w:r>
      <w:r>
        <w:rPr>
          <w:rFonts w:ascii="Arial" w:hAnsi="Arial" w:cs="Arial"/>
          <w:sz w:val="22"/>
          <w:szCs w:val="22"/>
        </w:rPr>
        <w:t xml:space="preserve"> </w:t>
      </w:r>
      <w:r w:rsidRPr="00863702">
        <w:rPr>
          <w:rFonts w:ascii="Arial" w:hAnsi="Arial" w:cs="Arial"/>
          <w:sz w:val="22"/>
          <w:szCs w:val="22"/>
        </w:rPr>
        <w:t xml:space="preserve">Za standard pro určování tržní hodnoty </w:t>
      </w:r>
      <w:r>
        <w:rPr>
          <w:rFonts w:ascii="Arial" w:hAnsi="Arial" w:cs="Arial"/>
          <w:sz w:val="22"/>
          <w:szCs w:val="22"/>
        </w:rPr>
        <w:t>jsou</w:t>
      </w:r>
      <w:r w:rsidRPr="00863702">
        <w:rPr>
          <w:rFonts w:ascii="Arial" w:hAnsi="Arial" w:cs="Arial"/>
          <w:sz w:val="22"/>
          <w:szCs w:val="22"/>
        </w:rPr>
        <w:t xml:space="preserve"> považovány například Mezinárodní oceňovací standardy (IVS), Evropsk</w:t>
      </w:r>
      <w:r>
        <w:rPr>
          <w:rFonts w:ascii="Arial" w:hAnsi="Arial" w:cs="Arial"/>
          <w:sz w:val="22"/>
          <w:szCs w:val="22"/>
        </w:rPr>
        <w:t>é</w:t>
      </w:r>
      <w:r w:rsidRPr="00863702">
        <w:rPr>
          <w:rFonts w:ascii="Arial" w:hAnsi="Arial" w:cs="Arial"/>
          <w:sz w:val="22"/>
          <w:szCs w:val="22"/>
        </w:rPr>
        <w:t xml:space="preserve"> oceňovací standardy (EVS)</w:t>
      </w:r>
      <w:r>
        <w:rPr>
          <w:rFonts w:ascii="Arial" w:hAnsi="Arial" w:cs="Arial"/>
          <w:sz w:val="22"/>
          <w:szCs w:val="22"/>
        </w:rPr>
        <w:t>,</w:t>
      </w:r>
      <w:r w:rsidRPr="00863702">
        <w:rPr>
          <w:rFonts w:ascii="Arial" w:hAnsi="Arial" w:cs="Arial"/>
          <w:sz w:val="22"/>
          <w:szCs w:val="22"/>
        </w:rPr>
        <w:t xml:space="preserve"> ale také například Standard 1 ON VŠE (návrh č.</w:t>
      </w:r>
      <w:r>
        <w:rPr>
          <w:rFonts w:ascii="Arial" w:hAnsi="Arial" w:cs="Arial"/>
          <w:sz w:val="22"/>
          <w:szCs w:val="22"/>
        </w:rPr>
        <w:t xml:space="preserve"> </w:t>
      </w:r>
      <w:r w:rsidRPr="00863702">
        <w:rPr>
          <w:rFonts w:ascii="Arial" w:hAnsi="Arial" w:cs="Arial"/>
          <w:sz w:val="22"/>
          <w:szCs w:val="22"/>
        </w:rPr>
        <w:t xml:space="preserve">2) </w:t>
      </w:r>
    </w:p>
    <w:p w14:paraId="28EB0A12" w14:textId="77777777" w:rsidR="00886837" w:rsidRPr="00A35F12" w:rsidRDefault="00886837" w:rsidP="00886837">
      <w:pPr>
        <w:widowControl w:val="0"/>
        <w:autoSpaceDE w:val="0"/>
        <w:autoSpaceDN w:val="0"/>
        <w:adjustRightInd w:val="0"/>
        <w:jc w:val="both"/>
        <w:rPr>
          <w:rFonts w:ascii="Arial" w:hAnsi="Arial" w:cs="Arial"/>
          <w:sz w:val="16"/>
          <w:szCs w:val="16"/>
        </w:rPr>
      </w:pPr>
      <w:r w:rsidRPr="00A35F12">
        <w:rPr>
          <w:rFonts w:ascii="Arial" w:hAnsi="Arial" w:cs="Arial"/>
          <w:sz w:val="22"/>
          <w:szCs w:val="22"/>
        </w:rPr>
        <w:lastRenderedPageBreak/>
        <w:t xml:space="preserve">Tyto standardy může zhotovitel použít, za předpokladu, že to nebude v rozporu s definicí tržní hodnoty podle § 2 odst. 4 ZOM a postupem určení tržní hodnoty podle § 1b OV. </w:t>
      </w:r>
    </w:p>
    <w:p w14:paraId="5BEE1966" w14:textId="77777777" w:rsidR="00886837" w:rsidRDefault="00886837" w:rsidP="00886837">
      <w:pPr>
        <w:widowControl w:val="0"/>
        <w:autoSpaceDE w:val="0"/>
        <w:autoSpaceDN w:val="0"/>
        <w:adjustRightInd w:val="0"/>
        <w:jc w:val="both"/>
        <w:rPr>
          <w:rFonts w:ascii="Arial" w:hAnsi="Arial" w:cs="Arial"/>
          <w:b/>
          <w:bCs/>
          <w:color w:val="000000" w:themeColor="text1"/>
          <w:sz w:val="22"/>
          <w:szCs w:val="22"/>
        </w:rPr>
      </w:pPr>
    </w:p>
    <w:p w14:paraId="5851351F" w14:textId="77777777" w:rsidR="00886837" w:rsidRDefault="00886837" w:rsidP="00886837">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6.2.5</w:t>
      </w:r>
    </w:p>
    <w:p w14:paraId="3E6FC2A6" w14:textId="77777777" w:rsidR="00886837" w:rsidRDefault="00886837" w:rsidP="00886837">
      <w:pPr>
        <w:widowControl w:val="0"/>
        <w:autoSpaceDE w:val="0"/>
        <w:autoSpaceDN w:val="0"/>
        <w:adjustRightInd w:val="0"/>
        <w:jc w:val="center"/>
        <w:rPr>
          <w:rFonts w:ascii="Arial" w:hAnsi="Arial" w:cs="Arial"/>
          <w:b/>
          <w:bCs/>
          <w:color w:val="000000" w:themeColor="text1"/>
          <w:sz w:val="22"/>
          <w:szCs w:val="22"/>
        </w:rPr>
      </w:pPr>
      <w:r w:rsidRPr="00957F5C">
        <w:rPr>
          <w:rFonts w:ascii="Arial" w:hAnsi="Arial" w:cs="Arial"/>
          <w:b/>
          <w:bCs/>
          <w:color w:val="000000" w:themeColor="text1"/>
          <w:sz w:val="22"/>
          <w:szCs w:val="22"/>
        </w:rPr>
        <w:t>Obvyklá cena a tržní hodnota</w:t>
      </w:r>
    </w:p>
    <w:p w14:paraId="608B32B8" w14:textId="77777777" w:rsidR="00886837" w:rsidRPr="00D2027F" w:rsidRDefault="00886837" w:rsidP="00886837">
      <w:pPr>
        <w:widowControl w:val="0"/>
        <w:autoSpaceDE w:val="0"/>
        <w:autoSpaceDN w:val="0"/>
        <w:adjustRightInd w:val="0"/>
        <w:jc w:val="both"/>
        <w:rPr>
          <w:rFonts w:ascii="Arial" w:hAnsi="Arial" w:cs="Arial"/>
          <w:i/>
          <w:iCs/>
          <w:sz w:val="20"/>
          <w:szCs w:val="20"/>
        </w:rPr>
      </w:pPr>
      <w:r w:rsidRPr="00D2027F">
        <w:rPr>
          <w:rFonts w:ascii="Arial" w:hAnsi="Arial" w:cs="Arial"/>
          <w:i/>
          <w:iCs/>
          <w:sz w:val="20"/>
          <w:szCs w:val="20"/>
        </w:rPr>
        <w:t>§ 2 odst. 5 ZOM</w:t>
      </w:r>
    </w:p>
    <w:p w14:paraId="5725A392" w14:textId="77777777" w:rsidR="00886837" w:rsidRPr="00D2027F" w:rsidRDefault="00886837" w:rsidP="00886837">
      <w:pPr>
        <w:widowControl w:val="0"/>
        <w:autoSpaceDE w:val="0"/>
        <w:autoSpaceDN w:val="0"/>
        <w:adjustRightInd w:val="0"/>
        <w:jc w:val="both"/>
        <w:rPr>
          <w:rFonts w:ascii="Arial" w:hAnsi="Arial" w:cs="Arial"/>
          <w:i/>
          <w:iCs/>
          <w:sz w:val="20"/>
          <w:szCs w:val="20"/>
        </w:rPr>
      </w:pPr>
      <w:r w:rsidRPr="00D2027F">
        <w:rPr>
          <w:rFonts w:ascii="Arial" w:hAnsi="Arial" w:cs="Arial"/>
          <w:i/>
          <w:iCs/>
          <w:sz w:val="20"/>
          <w:szCs w:val="20"/>
        </w:rPr>
        <w:t>Určení obvyklé ceny a tržní hodnoty a postup při tomto určení musejí být z ocenění zřejmé, jejich použití, včetně použitých údajů, musí být odůvodněno a odpovídat druhu předmětu ocenění, účelu ocenění a dostupnosti objektivních dat využitelných pro ocenění. Podrobnosti k určení obvyklé ceny a tržní hodnoty stanoví vyhláška.</w:t>
      </w:r>
    </w:p>
    <w:p w14:paraId="5A00F300" w14:textId="77777777" w:rsidR="00886837" w:rsidRDefault="00886837" w:rsidP="00886837">
      <w:pPr>
        <w:widowControl w:val="0"/>
        <w:autoSpaceDE w:val="0"/>
        <w:autoSpaceDN w:val="0"/>
        <w:adjustRightInd w:val="0"/>
        <w:jc w:val="both"/>
        <w:rPr>
          <w:rFonts w:ascii="Arial" w:hAnsi="Arial" w:cs="Arial"/>
          <w:color w:val="000000" w:themeColor="text1"/>
          <w:sz w:val="22"/>
          <w:szCs w:val="22"/>
        </w:rPr>
      </w:pPr>
      <w:r w:rsidRPr="00863702">
        <w:rPr>
          <w:rFonts w:ascii="Arial" w:hAnsi="Arial" w:cs="Arial"/>
          <w:color w:val="000000" w:themeColor="text1"/>
          <w:sz w:val="22"/>
          <w:szCs w:val="22"/>
        </w:rPr>
        <w:t>Zhotovitel</w:t>
      </w:r>
      <w:r>
        <w:rPr>
          <w:rFonts w:ascii="Arial" w:hAnsi="Arial" w:cs="Arial"/>
          <w:color w:val="000000" w:themeColor="text1"/>
          <w:sz w:val="22"/>
          <w:szCs w:val="22"/>
        </w:rPr>
        <w:t xml:space="preserve"> znaleckého posudku</w:t>
      </w:r>
      <w:r w:rsidRPr="00863702">
        <w:rPr>
          <w:rFonts w:ascii="Arial" w:hAnsi="Arial" w:cs="Arial"/>
          <w:color w:val="000000" w:themeColor="text1"/>
          <w:sz w:val="22"/>
          <w:szCs w:val="22"/>
        </w:rPr>
        <w:t xml:space="preserve"> </w:t>
      </w:r>
      <w:r>
        <w:rPr>
          <w:rFonts w:ascii="Arial" w:hAnsi="Arial" w:cs="Arial"/>
          <w:color w:val="000000" w:themeColor="text1"/>
          <w:sz w:val="22"/>
          <w:szCs w:val="22"/>
        </w:rPr>
        <w:t xml:space="preserve">musí </w:t>
      </w:r>
      <w:r w:rsidRPr="00863702">
        <w:rPr>
          <w:rFonts w:ascii="Arial" w:hAnsi="Arial" w:cs="Arial"/>
          <w:color w:val="000000" w:themeColor="text1"/>
          <w:sz w:val="22"/>
          <w:szCs w:val="22"/>
        </w:rPr>
        <w:t>postupovat</w:t>
      </w:r>
      <w:r>
        <w:rPr>
          <w:rFonts w:ascii="Arial" w:hAnsi="Arial" w:cs="Arial"/>
          <w:color w:val="000000" w:themeColor="text1"/>
          <w:sz w:val="22"/>
          <w:szCs w:val="22"/>
        </w:rPr>
        <w:t xml:space="preserve"> podle</w:t>
      </w:r>
      <w:r w:rsidRPr="00863702">
        <w:rPr>
          <w:rFonts w:ascii="Arial" w:hAnsi="Arial" w:cs="Arial"/>
          <w:color w:val="000000" w:themeColor="text1"/>
          <w:sz w:val="22"/>
          <w:szCs w:val="22"/>
        </w:rPr>
        <w:t xml:space="preserve"> podrobnost</w:t>
      </w:r>
      <w:r>
        <w:rPr>
          <w:rFonts w:ascii="Arial" w:hAnsi="Arial" w:cs="Arial"/>
          <w:color w:val="000000" w:themeColor="text1"/>
          <w:sz w:val="22"/>
          <w:szCs w:val="22"/>
        </w:rPr>
        <w:t>í k určení obvyklé ceny a tržní hodnoty, které stanovuje vyhláška</w:t>
      </w:r>
      <w:r w:rsidRPr="00863702">
        <w:rPr>
          <w:rFonts w:ascii="Arial" w:hAnsi="Arial" w:cs="Arial"/>
          <w:color w:val="000000" w:themeColor="text1"/>
          <w:sz w:val="22"/>
          <w:szCs w:val="22"/>
        </w:rPr>
        <w:t xml:space="preserve">. </w:t>
      </w:r>
    </w:p>
    <w:p w14:paraId="71773478" w14:textId="77777777" w:rsidR="00886837" w:rsidRPr="00863702" w:rsidRDefault="00886837" w:rsidP="00886837">
      <w:pPr>
        <w:widowControl w:val="0"/>
        <w:autoSpaceDE w:val="0"/>
        <w:autoSpaceDN w:val="0"/>
        <w:adjustRightInd w:val="0"/>
        <w:jc w:val="both"/>
        <w:rPr>
          <w:rFonts w:ascii="Arial" w:hAnsi="Arial" w:cs="Arial"/>
          <w:color w:val="000000" w:themeColor="text1"/>
          <w:sz w:val="22"/>
          <w:szCs w:val="22"/>
        </w:rPr>
      </w:pPr>
    </w:p>
    <w:p w14:paraId="0524C7E6" w14:textId="77777777" w:rsidR="00886837" w:rsidRPr="00774BB0" w:rsidRDefault="00886837" w:rsidP="00886837">
      <w:pPr>
        <w:pStyle w:val="odstavec"/>
        <w:ind w:firstLine="0"/>
        <w:jc w:val="center"/>
        <w:rPr>
          <w:bCs/>
          <w:color w:val="FF0000"/>
        </w:rPr>
      </w:pPr>
      <w:r w:rsidRPr="0077252E">
        <w:rPr>
          <w:rFonts w:ascii="Arial" w:hAnsi="Arial" w:cs="Arial"/>
          <w:b/>
          <w:bCs/>
          <w:sz w:val="22"/>
          <w:szCs w:val="22"/>
        </w:rPr>
        <w:t xml:space="preserve">Čl. </w:t>
      </w:r>
      <w:r>
        <w:rPr>
          <w:rFonts w:ascii="Arial" w:hAnsi="Arial" w:cs="Arial"/>
          <w:b/>
          <w:bCs/>
          <w:sz w:val="22"/>
          <w:szCs w:val="22"/>
        </w:rPr>
        <w:t>6.2.6</w:t>
      </w:r>
    </w:p>
    <w:p w14:paraId="6F157009" w14:textId="77777777" w:rsidR="00886837" w:rsidRDefault="00886837" w:rsidP="00886837">
      <w:pPr>
        <w:pStyle w:val="Odstavecseseznamem"/>
        <w:ind w:left="0"/>
        <w:jc w:val="center"/>
        <w:rPr>
          <w:rFonts w:ascii="Arial" w:hAnsi="Arial" w:cs="Arial"/>
          <w:b/>
          <w:sz w:val="22"/>
          <w:szCs w:val="22"/>
        </w:rPr>
      </w:pPr>
      <w:r w:rsidRPr="00210A82">
        <w:rPr>
          <w:rFonts w:ascii="Arial" w:hAnsi="Arial" w:cs="Arial"/>
          <w:b/>
          <w:sz w:val="22"/>
          <w:szCs w:val="22"/>
        </w:rPr>
        <w:t>Určení obvyklé ceny</w:t>
      </w:r>
    </w:p>
    <w:p w14:paraId="2477ECED" w14:textId="77777777" w:rsidR="00886837" w:rsidRPr="002059C9" w:rsidRDefault="00886837" w:rsidP="00886837">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1a odst. 1 OV</w:t>
      </w:r>
    </w:p>
    <w:p w14:paraId="27C90A0E" w14:textId="77777777" w:rsidR="00886837" w:rsidRPr="002059C9" w:rsidRDefault="00886837" w:rsidP="00886837">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Obvyklá cena se určuje porovnáním sjednaných cen stejných, popřípadě obdobných předmětů ocenění v</w:t>
      </w:r>
      <w:r>
        <w:rPr>
          <w:rFonts w:ascii="Arial" w:hAnsi="Arial" w:cs="Arial"/>
          <w:i/>
          <w:iCs/>
          <w:sz w:val="20"/>
          <w:szCs w:val="20"/>
        </w:rPr>
        <w:t> </w:t>
      </w:r>
      <w:r w:rsidRPr="002059C9">
        <w:rPr>
          <w:rFonts w:ascii="Arial" w:hAnsi="Arial" w:cs="Arial"/>
          <w:i/>
          <w:iCs/>
          <w:sz w:val="20"/>
          <w:szCs w:val="20"/>
        </w:rPr>
        <w:t>obvyklém obchodním styku v tuzemsku ke dni ocenění. Do porovnání se nezahrnují ceny sjednané za vlivu mimořádných okolností trhu, osobních poměrů prodávajícího a kupujícího ani vlivu zvláštní obliby</w:t>
      </w:r>
      <w:r>
        <w:rPr>
          <w:rFonts w:ascii="Arial" w:hAnsi="Arial" w:cs="Arial"/>
          <w:i/>
          <w:iCs/>
          <w:sz w:val="20"/>
          <w:szCs w:val="20"/>
        </w:rPr>
        <w:t>.</w:t>
      </w:r>
    </w:p>
    <w:p w14:paraId="66937946" w14:textId="77777777" w:rsidR="00886837" w:rsidRPr="0096062D" w:rsidRDefault="00886837" w:rsidP="00886837">
      <w:pPr>
        <w:pStyle w:val="Odstavecseseznamem"/>
        <w:ind w:left="0"/>
        <w:jc w:val="both"/>
        <w:rPr>
          <w:rFonts w:ascii="Arial" w:hAnsi="Arial" w:cs="Arial"/>
          <w:color w:val="000000" w:themeColor="text1"/>
          <w:sz w:val="22"/>
          <w:szCs w:val="22"/>
        </w:rPr>
      </w:pPr>
      <w:r w:rsidRPr="0096062D">
        <w:rPr>
          <w:rFonts w:ascii="Arial" w:hAnsi="Arial" w:cs="Arial"/>
          <w:color w:val="000000" w:themeColor="text1"/>
          <w:sz w:val="22"/>
          <w:szCs w:val="22"/>
        </w:rPr>
        <w:t>Cena</w:t>
      </w:r>
      <w:r>
        <w:rPr>
          <w:rFonts w:ascii="Arial" w:hAnsi="Arial" w:cs="Arial"/>
          <w:color w:val="000000" w:themeColor="text1"/>
          <w:sz w:val="22"/>
          <w:szCs w:val="22"/>
        </w:rPr>
        <w:t xml:space="preserve"> stejných, popřípadě obdobných </w:t>
      </w:r>
      <w:r w:rsidRPr="0096062D">
        <w:rPr>
          <w:rFonts w:ascii="Arial" w:hAnsi="Arial" w:cs="Arial"/>
          <w:color w:val="000000" w:themeColor="text1"/>
          <w:sz w:val="22"/>
          <w:szCs w:val="22"/>
        </w:rPr>
        <w:t>předmět</w:t>
      </w:r>
      <w:r>
        <w:rPr>
          <w:rFonts w:ascii="Arial" w:hAnsi="Arial" w:cs="Arial"/>
          <w:color w:val="000000" w:themeColor="text1"/>
          <w:sz w:val="22"/>
          <w:szCs w:val="22"/>
        </w:rPr>
        <w:t>ů</w:t>
      </w:r>
      <w:r w:rsidRPr="0096062D">
        <w:rPr>
          <w:rFonts w:ascii="Arial" w:hAnsi="Arial" w:cs="Arial"/>
          <w:color w:val="000000" w:themeColor="text1"/>
          <w:sz w:val="22"/>
          <w:szCs w:val="22"/>
        </w:rPr>
        <w:t xml:space="preserve"> musí být určena ze sjednaných cen, za které znalecká praxe považuje:</w:t>
      </w:r>
    </w:p>
    <w:p w14:paraId="42A0697E" w14:textId="77777777" w:rsidR="00886837" w:rsidRPr="00863702" w:rsidRDefault="00886837" w:rsidP="00886837">
      <w:pPr>
        <w:pStyle w:val="Odstavecseseznamem"/>
        <w:numPr>
          <w:ilvl w:val="0"/>
          <w:numId w:val="23"/>
        </w:numPr>
        <w:jc w:val="both"/>
        <w:rPr>
          <w:rFonts w:ascii="Arial" w:hAnsi="Arial" w:cs="Arial"/>
          <w:color w:val="000000" w:themeColor="text1"/>
          <w:sz w:val="22"/>
          <w:szCs w:val="22"/>
        </w:rPr>
      </w:pPr>
      <w:r w:rsidRPr="00863702">
        <w:rPr>
          <w:rFonts w:ascii="Arial" w:hAnsi="Arial" w:cs="Arial"/>
          <w:color w:val="000000" w:themeColor="text1"/>
          <w:sz w:val="22"/>
          <w:szCs w:val="22"/>
        </w:rPr>
        <w:t>Ceny dle nájemních smluv, které musí být doloženy platnými smlouvami.</w:t>
      </w:r>
    </w:p>
    <w:p w14:paraId="1EFBD24E" w14:textId="77777777" w:rsidR="00886837" w:rsidRPr="00863702" w:rsidRDefault="00886837" w:rsidP="00886837">
      <w:pPr>
        <w:pStyle w:val="Odstavecseseznamem"/>
        <w:numPr>
          <w:ilvl w:val="0"/>
          <w:numId w:val="23"/>
        </w:numPr>
        <w:jc w:val="both"/>
        <w:rPr>
          <w:rFonts w:ascii="Arial" w:hAnsi="Arial" w:cs="Arial"/>
          <w:color w:val="000000" w:themeColor="text1"/>
          <w:sz w:val="22"/>
          <w:szCs w:val="22"/>
        </w:rPr>
      </w:pPr>
      <w:r w:rsidRPr="00863702">
        <w:rPr>
          <w:rFonts w:ascii="Arial" w:hAnsi="Arial" w:cs="Arial"/>
          <w:color w:val="000000" w:themeColor="text1"/>
          <w:sz w:val="22"/>
          <w:szCs w:val="22"/>
        </w:rPr>
        <w:t>Cena dle smluv o zřízení věcného břemene, které musí být doloženy platnými smlouvami</w:t>
      </w:r>
      <w:r>
        <w:rPr>
          <w:rFonts w:ascii="Arial" w:hAnsi="Arial" w:cs="Arial"/>
          <w:color w:val="000000" w:themeColor="text1"/>
          <w:sz w:val="22"/>
          <w:szCs w:val="22"/>
        </w:rPr>
        <w:t xml:space="preserve">, </w:t>
      </w:r>
      <w:r w:rsidRPr="00863702">
        <w:rPr>
          <w:rFonts w:ascii="Arial" w:hAnsi="Arial" w:cs="Arial"/>
          <w:color w:val="000000" w:themeColor="text1"/>
          <w:sz w:val="22"/>
          <w:szCs w:val="22"/>
        </w:rPr>
        <w:t xml:space="preserve">které jsou </w:t>
      </w:r>
      <w:r>
        <w:rPr>
          <w:rFonts w:ascii="Arial" w:hAnsi="Arial" w:cs="Arial"/>
          <w:color w:val="000000" w:themeColor="text1"/>
          <w:sz w:val="22"/>
          <w:szCs w:val="22"/>
        </w:rPr>
        <w:t xml:space="preserve">evidované ve sbírce listin ČÚZK. </w:t>
      </w:r>
      <w:r w:rsidRPr="00863702">
        <w:rPr>
          <w:rFonts w:ascii="Arial" w:hAnsi="Arial" w:cs="Arial"/>
          <w:color w:val="000000" w:themeColor="text1"/>
          <w:sz w:val="22"/>
          <w:szCs w:val="22"/>
        </w:rPr>
        <w:t xml:space="preserve"> </w:t>
      </w:r>
    </w:p>
    <w:p w14:paraId="3DBFB169" w14:textId="77777777" w:rsidR="00886837" w:rsidRDefault="00886837" w:rsidP="00886837">
      <w:pPr>
        <w:pStyle w:val="Odstavecseseznamem"/>
        <w:numPr>
          <w:ilvl w:val="0"/>
          <w:numId w:val="23"/>
        </w:numPr>
        <w:jc w:val="both"/>
        <w:rPr>
          <w:rFonts w:ascii="Arial" w:hAnsi="Arial" w:cs="Arial"/>
          <w:color w:val="000000" w:themeColor="text1"/>
          <w:sz w:val="22"/>
          <w:szCs w:val="22"/>
        </w:rPr>
      </w:pPr>
      <w:r w:rsidRPr="00863702">
        <w:rPr>
          <w:rFonts w:ascii="Arial" w:hAnsi="Arial" w:cs="Arial"/>
          <w:color w:val="000000" w:themeColor="text1"/>
          <w:sz w:val="22"/>
          <w:szCs w:val="22"/>
        </w:rPr>
        <w:t>Ceny dle platných kupních smluv a směnných smluv, které</w:t>
      </w:r>
      <w:r>
        <w:rPr>
          <w:rFonts w:ascii="Arial" w:hAnsi="Arial" w:cs="Arial"/>
          <w:color w:val="000000" w:themeColor="text1"/>
          <w:sz w:val="22"/>
          <w:szCs w:val="22"/>
        </w:rPr>
        <w:t xml:space="preserve"> </w:t>
      </w:r>
      <w:r w:rsidRPr="00863702">
        <w:rPr>
          <w:rFonts w:ascii="Arial" w:hAnsi="Arial" w:cs="Arial"/>
          <w:color w:val="000000" w:themeColor="text1"/>
          <w:sz w:val="22"/>
          <w:szCs w:val="22"/>
        </w:rPr>
        <w:t>musí být doloženy platnými smlouvami</w:t>
      </w:r>
      <w:r>
        <w:rPr>
          <w:rFonts w:ascii="Arial" w:hAnsi="Arial" w:cs="Arial"/>
          <w:color w:val="000000" w:themeColor="text1"/>
          <w:sz w:val="22"/>
          <w:szCs w:val="22"/>
        </w:rPr>
        <w:t>, které</w:t>
      </w:r>
      <w:r w:rsidRPr="00863702">
        <w:rPr>
          <w:rFonts w:ascii="Arial" w:hAnsi="Arial" w:cs="Arial"/>
          <w:color w:val="000000" w:themeColor="text1"/>
          <w:sz w:val="22"/>
          <w:szCs w:val="22"/>
        </w:rPr>
        <w:t xml:space="preserve"> jsou evidované ve sbírce listin Č</w:t>
      </w:r>
      <w:r>
        <w:rPr>
          <w:rFonts w:ascii="Arial" w:hAnsi="Arial" w:cs="Arial"/>
          <w:color w:val="000000" w:themeColor="text1"/>
          <w:sz w:val="22"/>
          <w:szCs w:val="22"/>
        </w:rPr>
        <w:t>Ú</w:t>
      </w:r>
      <w:r w:rsidRPr="00863702">
        <w:rPr>
          <w:rFonts w:ascii="Arial" w:hAnsi="Arial" w:cs="Arial"/>
          <w:color w:val="000000" w:themeColor="text1"/>
          <w:sz w:val="22"/>
          <w:szCs w:val="22"/>
        </w:rPr>
        <w:t xml:space="preserve">ZK. </w:t>
      </w:r>
    </w:p>
    <w:p w14:paraId="7E05D006" w14:textId="77777777" w:rsidR="00886837" w:rsidRDefault="00886837" w:rsidP="00886837">
      <w:pPr>
        <w:pStyle w:val="Odstavecseseznamem"/>
        <w:numPr>
          <w:ilvl w:val="0"/>
          <w:numId w:val="23"/>
        </w:numPr>
        <w:jc w:val="both"/>
        <w:rPr>
          <w:rFonts w:ascii="Arial" w:hAnsi="Arial" w:cs="Arial"/>
          <w:color w:val="000000" w:themeColor="text1"/>
          <w:sz w:val="22"/>
          <w:szCs w:val="22"/>
        </w:rPr>
      </w:pPr>
      <w:r w:rsidRPr="00863702">
        <w:rPr>
          <w:rFonts w:ascii="Arial" w:hAnsi="Arial" w:cs="Arial"/>
          <w:color w:val="000000" w:themeColor="text1"/>
          <w:sz w:val="22"/>
          <w:szCs w:val="22"/>
        </w:rPr>
        <w:t xml:space="preserve">Zhotovitel musí </w:t>
      </w:r>
      <w:r>
        <w:rPr>
          <w:rFonts w:ascii="Arial" w:hAnsi="Arial" w:cs="Arial"/>
          <w:color w:val="000000" w:themeColor="text1"/>
          <w:sz w:val="22"/>
          <w:szCs w:val="22"/>
        </w:rPr>
        <w:t xml:space="preserve">vždy </w:t>
      </w:r>
      <w:r w:rsidRPr="00863702">
        <w:rPr>
          <w:rFonts w:ascii="Arial" w:hAnsi="Arial" w:cs="Arial"/>
          <w:color w:val="000000" w:themeColor="text1"/>
          <w:sz w:val="22"/>
          <w:szCs w:val="22"/>
        </w:rPr>
        <w:t>ověřit převzatou sjednanou cenu uvedenou v</w:t>
      </w:r>
      <w:r>
        <w:rPr>
          <w:rFonts w:ascii="Arial" w:hAnsi="Arial" w:cs="Arial"/>
          <w:color w:val="000000" w:themeColor="text1"/>
          <w:sz w:val="22"/>
          <w:szCs w:val="22"/>
        </w:rPr>
        <w:t> platné smlouvě.</w:t>
      </w:r>
      <w:r w:rsidRPr="00863702">
        <w:rPr>
          <w:rFonts w:ascii="Arial" w:hAnsi="Arial" w:cs="Arial"/>
          <w:color w:val="000000" w:themeColor="text1"/>
          <w:sz w:val="22"/>
          <w:szCs w:val="22"/>
        </w:rPr>
        <w:t xml:space="preserve"> To doloží uvedením</w:t>
      </w:r>
      <w:r>
        <w:rPr>
          <w:rFonts w:ascii="Arial" w:hAnsi="Arial" w:cs="Arial"/>
          <w:color w:val="000000" w:themeColor="text1"/>
          <w:sz w:val="22"/>
          <w:szCs w:val="22"/>
        </w:rPr>
        <w:t xml:space="preserve"> odpovídající</w:t>
      </w:r>
      <w:r w:rsidRPr="00863702">
        <w:rPr>
          <w:rFonts w:ascii="Arial" w:hAnsi="Arial" w:cs="Arial"/>
          <w:color w:val="000000" w:themeColor="text1"/>
          <w:sz w:val="22"/>
          <w:szCs w:val="22"/>
        </w:rPr>
        <w:t xml:space="preserve"> </w:t>
      </w:r>
      <w:r>
        <w:rPr>
          <w:rFonts w:ascii="Arial" w:hAnsi="Arial" w:cs="Arial"/>
          <w:color w:val="000000" w:themeColor="text1"/>
          <w:sz w:val="22"/>
          <w:szCs w:val="22"/>
        </w:rPr>
        <w:t xml:space="preserve">listiny, pokud je zdrojem dat ČÚZK. Jsou to konkrétní </w:t>
      </w:r>
      <w:r w:rsidRPr="00863702">
        <w:rPr>
          <w:rFonts w:ascii="Arial" w:hAnsi="Arial" w:cs="Arial"/>
          <w:color w:val="000000" w:themeColor="text1"/>
          <w:sz w:val="22"/>
          <w:szCs w:val="22"/>
        </w:rPr>
        <w:t>čísla vkladového řízení</w:t>
      </w:r>
      <w:r>
        <w:rPr>
          <w:rFonts w:ascii="Arial" w:hAnsi="Arial" w:cs="Arial"/>
          <w:color w:val="000000" w:themeColor="text1"/>
          <w:sz w:val="22"/>
          <w:szCs w:val="22"/>
        </w:rPr>
        <w:t xml:space="preserve"> z databáze ČÚZK. Zhotovitel musí uvést prohlášení,</w:t>
      </w:r>
      <w:r w:rsidRPr="00863702">
        <w:rPr>
          <w:rFonts w:ascii="Arial" w:hAnsi="Arial" w:cs="Arial"/>
          <w:color w:val="000000" w:themeColor="text1"/>
          <w:sz w:val="22"/>
          <w:szCs w:val="22"/>
        </w:rPr>
        <w:t xml:space="preserve"> že cenu převzal z</w:t>
      </w:r>
      <w:r>
        <w:rPr>
          <w:rFonts w:ascii="Arial" w:hAnsi="Arial" w:cs="Arial"/>
          <w:color w:val="000000" w:themeColor="text1"/>
          <w:sz w:val="22"/>
          <w:szCs w:val="22"/>
        </w:rPr>
        <w:t> </w:t>
      </w:r>
      <w:r w:rsidRPr="00863702">
        <w:rPr>
          <w:rFonts w:ascii="Arial" w:hAnsi="Arial" w:cs="Arial"/>
          <w:color w:val="000000" w:themeColor="text1"/>
          <w:sz w:val="22"/>
          <w:szCs w:val="22"/>
        </w:rPr>
        <w:t>kupní</w:t>
      </w:r>
      <w:r>
        <w:rPr>
          <w:rFonts w:ascii="Arial" w:hAnsi="Arial" w:cs="Arial"/>
          <w:color w:val="000000" w:themeColor="text1"/>
          <w:sz w:val="22"/>
          <w:szCs w:val="22"/>
        </w:rPr>
        <w:t>, směnné smlouvy</w:t>
      </w:r>
      <w:r w:rsidRPr="00863702">
        <w:rPr>
          <w:rFonts w:ascii="Arial" w:hAnsi="Arial" w:cs="Arial"/>
          <w:color w:val="000000" w:themeColor="text1"/>
          <w:sz w:val="22"/>
          <w:szCs w:val="22"/>
        </w:rPr>
        <w:t xml:space="preserve"> </w:t>
      </w:r>
      <w:r>
        <w:rPr>
          <w:rFonts w:ascii="Arial" w:hAnsi="Arial" w:cs="Arial"/>
          <w:color w:val="000000" w:themeColor="text1"/>
          <w:sz w:val="22"/>
          <w:szCs w:val="22"/>
        </w:rPr>
        <w:t xml:space="preserve">či jiné smlouvy, </w:t>
      </w:r>
      <w:r w:rsidRPr="00863702">
        <w:rPr>
          <w:rFonts w:ascii="Arial" w:hAnsi="Arial" w:cs="Arial"/>
          <w:color w:val="000000" w:themeColor="text1"/>
          <w:sz w:val="22"/>
          <w:szCs w:val="22"/>
        </w:rPr>
        <w:t xml:space="preserve">s jejímž textem se seznámil a zohlednil </w:t>
      </w:r>
      <w:r>
        <w:rPr>
          <w:rFonts w:ascii="Arial" w:hAnsi="Arial" w:cs="Arial"/>
          <w:color w:val="000000" w:themeColor="text1"/>
          <w:sz w:val="22"/>
          <w:szCs w:val="22"/>
        </w:rPr>
        <w:t>údaje uvedené v této smlouvě.</w:t>
      </w:r>
    </w:p>
    <w:p w14:paraId="400A6FF0" w14:textId="77777777" w:rsidR="00886837" w:rsidRPr="00863702" w:rsidRDefault="00886837" w:rsidP="00886837">
      <w:pPr>
        <w:pStyle w:val="Odstavecseseznamem"/>
        <w:numPr>
          <w:ilvl w:val="0"/>
          <w:numId w:val="23"/>
        </w:numPr>
        <w:jc w:val="both"/>
        <w:rPr>
          <w:rFonts w:ascii="Arial" w:hAnsi="Arial" w:cs="Arial"/>
          <w:color w:val="000000" w:themeColor="text1"/>
          <w:sz w:val="22"/>
          <w:szCs w:val="22"/>
        </w:rPr>
      </w:pPr>
      <w:r>
        <w:rPr>
          <w:rFonts w:ascii="Arial" w:hAnsi="Arial" w:cs="Arial"/>
          <w:color w:val="000000" w:themeColor="text1"/>
          <w:sz w:val="22"/>
          <w:szCs w:val="22"/>
        </w:rPr>
        <w:t>Zhotovitel nesmí použít žádný cenový údaj pro porovnání bez doložení platnou smlouvou se sjednanou cenou.</w:t>
      </w:r>
    </w:p>
    <w:p w14:paraId="6B752A78" w14:textId="77777777" w:rsidR="00886837" w:rsidRPr="0096062D" w:rsidRDefault="00886837" w:rsidP="00886837">
      <w:pPr>
        <w:jc w:val="both"/>
        <w:rPr>
          <w:rFonts w:ascii="Arial" w:hAnsi="Arial" w:cs="Arial"/>
          <w:color w:val="000000" w:themeColor="text1"/>
          <w:sz w:val="22"/>
          <w:szCs w:val="22"/>
        </w:rPr>
      </w:pPr>
      <w:r w:rsidRPr="0096062D">
        <w:rPr>
          <w:rFonts w:ascii="Arial" w:hAnsi="Arial" w:cs="Arial"/>
          <w:color w:val="000000" w:themeColor="text1"/>
          <w:sz w:val="22"/>
          <w:szCs w:val="22"/>
        </w:rPr>
        <w:t>Cena</w:t>
      </w:r>
      <w:r>
        <w:rPr>
          <w:rFonts w:ascii="Arial" w:hAnsi="Arial" w:cs="Arial"/>
          <w:color w:val="000000" w:themeColor="text1"/>
          <w:sz w:val="22"/>
          <w:szCs w:val="22"/>
        </w:rPr>
        <w:t xml:space="preserve"> stejného, popřípadě obdobného předmětu</w:t>
      </w:r>
      <w:r w:rsidRPr="0096062D">
        <w:rPr>
          <w:rFonts w:ascii="Arial" w:hAnsi="Arial" w:cs="Arial"/>
          <w:color w:val="000000" w:themeColor="text1"/>
          <w:sz w:val="22"/>
          <w:szCs w:val="22"/>
        </w:rPr>
        <w:t xml:space="preserve"> může být podmíněně určena:</w:t>
      </w:r>
    </w:p>
    <w:p w14:paraId="08EB2719" w14:textId="77777777" w:rsidR="00886837" w:rsidRPr="00863702" w:rsidRDefault="00886837" w:rsidP="00886837">
      <w:pPr>
        <w:pStyle w:val="Odstavecseseznamem"/>
        <w:numPr>
          <w:ilvl w:val="0"/>
          <w:numId w:val="26"/>
        </w:numPr>
        <w:jc w:val="both"/>
        <w:rPr>
          <w:rFonts w:ascii="Arial" w:hAnsi="Arial" w:cs="Arial"/>
          <w:color w:val="000000" w:themeColor="text1"/>
          <w:sz w:val="22"/>
          <w:szCs w:val="22"/>
        </w:rPr>
      </w:pPr>
      <w:r w:rsidRPr="00863702">
        <w:rPr>
          <w:rFonts w:ascii="Arial" w:hAnsi="Arial" w:cs="Arial"/>
          <w:color w:val="000000" w:themeColor="text1"/>
          <w:sz w:val="22"/>
          <w:szCs w:val="22"/>
        </w:rPr>
        <w:t>Ze sjednaných cen, kdy účastníkem je obec. Zhotovitel musí jednoznačně vyloučit mimořádn</w:t>
      </w:r>
      <w:r>
        <w:rPr>
          <w:rFonts w:ascii="Arial" w:hAnsi="Arial" w:cs="Arial"/>
          <w:color w:val="000000" w:themeColor="text1"/>
          <w:sz w:val="22"/>
          <w:szCs w:val="22"/>
        </w:rPr>
        <w:t>é</w:t>
      </w:r>
      <w:r w:rsidRPr="00863702">
        <w:rPr>
          <w:rFonts w:ascii="Arial" w:hAnsi="Arial" w:cs="Arial"/>
          <w:color w:val="000000" w:themeColor="text1"/>
          <w:sz w:val="22"/>
          <w:szCs w:val="22"/>
        </w:rPr>
        <w:t xml:space="preserve"> okolnost</w:t>
      </w:r>
      <w:r>
        <w:rPr>
          <w:rFonts w:ascii="Arial" w:hAnsi="Arial" w:cs="Arial"/>
          <w:color w:val="000000" w:themeColor="text1"/>
          <w:sz w:val="22"/>
          <w:szCs w:val="22"/>
        </w:rPr>
        <w:t>i</w:t>
      </w:r>
      <w:r w:rsidRPr="00863702">
        <w:rPr>
          <w:rFonts w:ascii="Arial" w:hAnsi="Arial" w:cs="Arial"/>
          <w:color w:val="000000" w:themeColor="text1"/>
          <w:sz w:val="22"/>
          <w:szCs w:val="22"/>
        </w:rPr>
        <w:t xml:space="preserve"> prodeje. Touto okolností může být nízká cena prodeje obecních pozemk</w:t>
      </w:r>
      <w:r>
        <w:rPr>
          <w:rFonts w:ascii="Arial" w:hAnsi="Arial" w:cs="Arial"/>
          <w:color w:val="000000" w:themeColor="text1"/>
          <w:sz w:val="22"/>
          <w:szCs w:val="22"/>
        </w:rPr>
        <w:t>ů</w:t>
      </w:r>
      <w:r w:rsidRPr="00863702">
        <w:rPr>
          <w:rFonts w:ascii="Arial" w:hAnsi="Arial" w:cs="Arial"/>
          <w:color w:val="000000" w:themeColor="text1"/>
          <w:sz w:val="22"/>
          <w:szCs w:val="22"/>
        </w:rPr>
        <w:t xml:space="preserve"> pro občany obce s cílem podpořit rozvoj výstavby. Obec také může vykupovat pozemky za nízkou cenu</w:t>
      </w:r>
      <w:r>
        <w:rPr>
          <w:rFonts w:ascii="Arial" w:hAnsi="Arial" w:cs="Arial"/>
          <w:color w:val="000000" w:themeColor="text1"/>
          <w:sz w:val="22"/>
          <w:szCs w:val="22"/>
        </w:rPr>
        <w:t xml:space="preserve">. </w:t>
      </w:r>
      <w:r w:rsidRPr="00863702">
        <w:rPr>
          <w:rFonts w:ascii="Arial" w:hAnsi="Arial" w:cs="Arial"/>
          <w:color w:val="000000" w:themeColor="text1"/>
          <w:sz w:val="22"/>
          <w:szCs w:val="22"/>
        </w:rPr>
        <w:t xml:space="preserve">Nelze vyloučit další okolnosti vylučující tyto ceny z porovnání. Přípustné jsou například ceny vzniklé některou z metod </w:t>
      </w:r>
      <w:r>
        <w:rPr>
          <w:rFonts w:ascii="Arial" w:hAnsi="Arial" w:cs="Arial"/>
          <w:color w:val="000000" w:themeColor="text1"/>
          <w:sz w:val="22"/>
          <w:szCs w:val="22"/>
        </w:rPr>
        <w:t xml:space="preserve">transparentního </w:t>
      </w:r>
      <w:r w:rsidRPr="00863702">
        <w:rPr>
          <w:rFonts w:ascii="Arial" w:hAnsi="Arial" w:cs="Arial"/>
          <w:color w:val="000000" w:themeColor="text1"/>
          <w:sz w:val="22"/>
          <w:szCs w:val="22"/>
        </w:rPr>
        <w:t>nabídkového řízení, obálková metoda aj.</w:t>
      </w:r>
    </w:p>
    <w:p w14:paraId="404793F8" w14:textId="77777777" w:rsidR="00886837" w:rsidRPr="00863702" w:rsidRDefault="00886837" w:rsidP="00886837">
      <w:pPr>
        <w:pStyle w:val="Odstavecseseznamem"/>
        <w:numPr>
          <w:ilvl w:val="0"/>
          <w:numId w:val="24"/>
        </w:numPr>
        <w:jc w:val="both"/>
        <w:rPr>
          <w:rFonts w:ascii="Arial" w:hAnsi="Arial" w:cs="Arial"/>
          <w:color w:val="000000" w:themeColor="text1"/>
          <w:sz w:val="22"/>
          <w:szCs w:val="22"/>
        </w:rPr>
      </w:pPr>
      <w:r>
        <w:rPr>
          <w:rFonts w:ascii="Arial" w:hAnsi="Arial" w:cs="Arial"/>
          <w:color w:val="000000" w:themeColor="text1"/>
          <w:sz w:val="22"/>
          <w:szCs w:val="22"/>
        </w:rPr>
        <w:t>Ze sjednaných cen</w:t>
      </w:r>
      <w:r w:rsidRPr="00863702">
        <w:rPr>
          <w:rFonts w:ascii="Arial" w:hAnsi="Arial" w:cs="Arial"/>
          <w:color w:val="000000" w:themeColor="text1"/>
          <w:sz w:val="22"/>
          <w:szCs w:val="22"/>
        </w:rPr>
        <w:t>, kdy účastníkem je SPÚ. Zhotovitel sjednanou cenu SPÚ může použít pouze za předpokladu, že bude znát účel a podmínky převodu a bude vyloučena mimořádná okolnost prodeje. Jsou i situace, kdy použití sjednaných cen SPÚ je pro porovnání vhodné, pokud je málo jiných vzorků, jiné vzorky jsou velmi variabilní a nekonzistentní s již sjednanými cenami SPÚ.</w:t>
      </w:r>
    </w:p>
    <w:p w14:paraId="1504592D" w14:textId="77777777" w:rsidR="00886837" w:rsidRPr="0096062D" w:rsidRDefault="00886837" w:rsidP="00886837">
      <w:pPr>
        <w:pStyle w:val="Odstavecseseznamem"/>
        <w:ind w:left="0"/>
        <w:jc w:val="both"/>
        <w:rPr>
          <w:rFonts w:ascii="Arial" w:hAnsi="Arial" w:cs="Arial"/>
          <w:color w:val="000000" w:themeColor="text1"/>
          <w:sz w:val="22"/>
          <w:szCs w:val="22"/>
        </w:rPr>
      </w:pPr>
      <w:r w:rsidRPr="0096062D">
        <w:rPr>
          <w:rFonts w:ascii="Arial" w:hAnsi="Arial" w:cs="Arial"/>
          <w:color w:val="000000" w:themeColor="text1"/>
          <w:sz w:val="22"/>
          <w:szCs w:val="22"/>
        </w:rPr>
        <w:t xml:space="preserve">Cena </w:t>
      </w:r>
      <w:r>
        <w:rPr>
          <w:rFonts w:ascii="Arial" w:hAnsi="Arial" w:cs="Arial"/>
          <w:color w:val="000000" w:themeColor="text1"/>
          <w:sz w:val="22"/>
          <w:szCs w:val="22"/>
        </w:rPr>
        <w:t>stejného, popřípadě obdobného předmětu</w:t>
      </w:r>
      <w:r w:rsidRPr="0096062D">
        <w:rPr>
          <w:rFonts w:ascii="Arial" w:hAnsi="Arial" w:cs="Arial"/>
          <w:color w:val="000000" w:themeColor="text1"/>
          <w:sz w:val="22"/>
          <w:szCs w:val="22"/>
        </w:rPr>
        <w:t xml:space="preserve"> nemůže být určena:</w:t>
      </w:r>
    </w:p>
    <w:p w14:paraId="62DDE325" w14:textId="77777777" w:rsidR="00886837" w:rsidRPr="00863702" w:rsidRDefault="00886837" w:rsidP="00886837">
      <w:pPr>
        <w:pStyle w:val="Odstavecseseznamem"/>
        <w:numPr>
          <w:ilvl w:val="0"/>
          <w:numId w:val="25"/>
        </w:numPr>
        <w:jc w:val="both"/>
        <w:rPr>
          <w:rFonts w:ascii="Arial" w:hAnsi="Arial" w:cs="Arial"/>
          <w:color w:val="000000" w:themeColor="text1"/>
          <w:sz w:val="22"/>
          <w:szCs w:val="22"/>
        </w:rPr>
      </w:pPr>
      <w:r w:rsidRPr="00863702">
        <w:rPr>
          <w:rFonts w:ascii="Arial" w:hAnsi="Arial" w:cs="Arial"/>
          <w:color w:val="000000" w:themeColor="text1"/>
          <w:sz w:val="22"/>
          <w:szCs w:val="22"/>
        </w:rPr>
        <w:t>Ze sjednaných cen mimo obchodní styk v tuzemsku.</w:t>
      </w:r>
    </w:p>
    <w:p w14:paraId="755FED70" w14:textId="77777777" w:rsidR="00886837" w:rsidRPr="00863702" w:rsidRDefault="00886837" w:rsidP="00886837">
      <w:pPr>
        <w:pStyle w:val="Odstavecseseznamem"/>
        <w:numPr>
          <w:ilvl w:val="0"/>
          <w:numId w:val="23"/>
        </w:numPr>
        <w:jc w:val="both"/>
        <w:rPr>
          <w:rFonts w:ascii="Arial" w:hAnsi="Arial" w:cs="Arial"/>
          <w:color w:val="000000" w:themeColor="text1"/>
          <w:sz w:val="22"/>
          <w:szCs w:val="22"/>
        </w:rPr>
      </w:pPr>
      <w:r w:rsidRPr="00863702">
        <w:rPr>
          <w:rFonts w:ascii="Arial" w:hAnsi="Arial" w:cs="Arial"/>
          <w:color w:val="000000" w:themeColor="text1"/>
          <w:sz w:val="22"/>
          <w:szCs w:val="22"/>
        </w:rPr>
        <w:t xml:space="preserve">Ze sjednaných cen, do kterých se promítly vlivy mimořádných okolností trhu, osobních poměrů prodávajícího nebo kupujícího, důsledky přírodních či jiných kalamit. Mimořádnými okolnostmi trhu se rozumějí například stav tísně prodávajícího nebo kupujícího, důsledky přírodních či jiných kalamit. Osobními poměry se rozumějí zejména vztahy majetkové, rodinné nebo jiné osobní vztahy mezi prodávajícím a kupujícím. Zvláštní oblibou se rozumí zvláštní hodnota přikládaná majetku nebo službě vyplývající z osobního vztahu k nim. </w:t>
      </w:r>
    </w:p>
    <w:p w14:paraId="7C24CA36" w14:textId="77777777" w:rsidR="00886837" w:rsidRPr="00863702" w:rsidRDefault="00886837" w:rsidP="00886837">
      <w:pPr>
        <w:pStyle w:val="Odstavecseseznamem"/>
        <w:ind w:left="360"/>
        <w:jc w:val="both"/>
        <w:rPr>
          <w:rFonts w:ascii="Arial" w:hAnsi="Arial" w:cs="Arial"/>
          <w:color w:val="000000" w:themeColor="text1"/>
          <w:sz w:val="22"/>
          <w:szCs w:val="22"/>
        </w:rPr>
      </w:pPr>
      <w:r w:rsidRPr="00863702">
        <w:rPr>
          <w:rFonts w:ascii="Arial" w:hAnsi="Arial" w:cs="Arial"/>
          <w:color w:val="000000" w:themeColor="text1"/>
          <w:sz w:val="22"/>
          <w:szCs w:val="22"/>
        </w:rPr>
        <w:lastRenderedPageBreak/>
        <w:t>Příklad: Ústavní soud ve svém nálezu č. II</w:t>
      </w:r>
      <w:r>
        <w:rPr>
          <w:rFonts w:ascii="Arial" w:hAnsi="Arial" w:cs="Arial"/>
          <w:color w:val="000000" w:themeColor="text1"/>
          <w:sz w:val="22"/>
          <w:szCs w:val="22"/>
        </w:rPr>
        <w:t>.</w:t>
      </w:r>
      <w:r w:rsidRPr="00863702">
        <w:rPr>
          <w:rFonts w:ascii="Arial" w:hAnsi="Arial" w:cs="Arial"/>
          <w:color w:val="000000" w:themeColor="text1"/>
          <w:sz w:val="22"/>
          <w:szCs w:val="22"/>
        </w:rPr>
        <w:t xml:space="preserve"> ÚS 3588/14 ze dne 16. června 2015 uvádí: </w:t>
      </w:r>
      <w:r w:rsidRPr="00213FF6">
        <w:rPr>
          <w:rFonts w:ascii="Arial" w:hAnsi="Arial" w:cs="Arial"/>
          <w:i/>
          <w:iCs/>
          <w:color w:val="000000" w:themeColor="text1"/>
          <w:sz w:val="22"/>
          <w:szCs w:val="22"/>
        </w:rPr>
        <w:t>„…prodej nemovitosti ve veřejné dražbě v rámci exekučního řízení a takto získaná cena by stěží mohly být zařazeny do uvedené množiny (databáze) skutečně realizovaných prodejů nemovitostí, relevantních pro porovnání a určení ceny obvyklé u jiné nemovitosti, neboť právě realizace prodeje nemovitosti ve veřejné dražbě v rámci exekučního řízení bezesporu představuje právě jeden z příkladů působení „mimořádných okolností trhu“, mezi něž citované ustanovení § 2 odst. 1 zákona o oceňování majetku mimo jiné řadí stav tísně prodávajícího, jejichž vliv musí být při stanovení ceny obvyklé vyloučen“</w:t>
      </w:r>
      <w:r w:rsidRPr="00863702">
        <w:rPr>
          <w:rFonts w:ascii="Arial" w:hAnsi="Arial" w:cs="Arial"/>
          <w:color w:val="000000" w:themeColor="text1"/>
          <w:sz w:val="22"/>
          <w:szCs w:val="22"/>
        </w:rPr>
        <w:t xml:space="preserve">. </w:t>
      </w:r>
    </w:p>
    <w:p w14:paraId="2A6E6272" w14:textId="77777777" w:rsidR="00886837" w:rsidRPr="00863702" w:rsidRDefault="00886837" w:rsidP="00886837">
      <w:pPr>
        <w:pStyle w:val="Odstavecseseznamem"/>
        <w:numPr>
          <w:ilvl w:val="0"/>
          <w:numId w:val="23"/>
        </w:numPr>
        <w:jc w:val="both"/>
        <w:rPr>
          <w:rFonts w:ascii="Arial" w:hAnsi="Arial" w:cs="Arial"/>
          <w:color w:val="000000" w:themeColor="text1"/>
          <w:sz w:val="22"/>
          <w:szCs w:val="22"/>
        </w:rPr>
      </w:pPr>
      <w:r w:rsidRPr="00863702">
        <w:rPr>
          <w:rFonts w:ascii="Arial" w:hAnsi="Arial" w:cs="Arial"/>
          <w:color w:val="000000" w:themeColor="text1"/>
          <w:sz w:val="22"/>
          <w:szCs w:val="22"/>
        </w:rPr>
        <w:t xml:space="preserve">Z cen určených jiným znaleckým posudkem (to nevylučuje použití sjednaných cen </w:t>
      </w:r>
      <w:r>
        <w:rPr>
          <w:rFonts w:ascii="Arial" w:hAnsi="Arial" w:cs="Arial"/>
          <w:color w:val="000000" w:themeColor="text1"/>
          <w:sz w:val="22"/>
          <w:szCs w:val="22"/>
        </w:rPr>
        <w:t xml:space="preserve">stejných, popřípadě obdobných </w:t>
      </w:r>
      <w:r w:rsidRPr="00863702">
        <w:rPr>
          <w:rFonts w:ascii="Arial" w:hAnsi="Arial" w:cs="Arial"/>
          <w:color w:val="000000" w:themeColor="text1"/>
          <w:sz w:val="22"/>
          <w:szCs w:val="22"/>
        </w:rPr>
        <w:t>předmětů, které byly použity v jiném znaleckém posudku)</w:t>
      </w:r>
      <w:r>
        <w:rPr>
          <w:rFonts w:ascii="Arial" w:hAnsi="Arial" w:cs="Arial"/>
          <w:color w:val="000000" w:themeColor="text1"/>
          <w:sz w:val="22"/>
          <w:szCs w:val="22"/>
        </w:rPr>
        <w:t>.</w:t>
      </w:r>
    </w:p>
    <w:p w14:paraId="67C36762" w14:textId="77777777" w:rsidR="00886837" w:rsidRPr="00863702" w:rsidRDefault="00886837" w:rsidP="00886837">
      <w:pPr>
        <w:pStyle w:val="Odstavecseseznamem"/>
        <w:numPr>
          <w:ilvl w:val="0"/>
          <w:numId w:val="23"/>
        </w:numPr>
        <w:jc w:val="both"/>
        <w:rPr>
          <w:rFonts w:ascii="Arial" w:hAnsi="Arial" w:cs="Arial"/>
          <w:color w:val="000000" w:themeColor="text1"/>
          <w:sz w:val="22"/>
          <w:szCs w:val="22"/>
        </w:rPr>
      </w:pPr>
      <w:r w:rsidRPr="00863702">
        <w:rPr>
          <w:rFonts w:ascii="Arial" w:hAnsi="Arial" w:cs="Arial"/>
          <w:color w:val="000000" w:themeColor="text1"/>
          <w:sz w:val="22"/>
          <w:szCs w:val="22"/>
        </w:rPr>
        <w:t>Z cen určených podle § 2 odst. 7 OV (cena zjištěná)</w:t>
      </w:r>
      <w:r>
        <w:rPr>
          <w:rFonts w:ascii="Arial" w:hAnsi="Arial" w:cs="Arial"/>
          <w:color w:val="000000" w:themeColor="text1"/>
          <w:sz w:val="22"/>
          <w:szCs w:val="22"/>
        </w:rPr>
        <w:t>.</w:t>
      </w:r>
    </w:p>
    <w:p w14:paraId="4E620EBD" w14:textId="77777777" w:rsidR="00886837" w:rsidRPr="00863702" w:rsidRDefault="00886837" w:rsidP="00886837">
      <w:pPr>
        <w:pStyle w:val="Odstavecseseznamem"/>
        <w:numPr>
          <w:ilvl w:val="0"/>
          <w:numId w:val="23"/>
        </w:numPr>
        <w:jc w:val="both"/>
        <w:rPr>
          <w:rFonts w:ascii="Arial" w:hAnsi="Arial" w:cs="Arial"/>
          <w:color w:val="000000" w:themeColor="text1"/>
          <w:sz w:val="22"/>
          <w:szCs w:val="22"/>
        </w:rPr>
      </w:pPr>
      <w:r w:rsidRPr="00863702">
        <w:rPr>
          <w:rFonts w:ascii="Arial" w:hAnsi="Arial" w:cs="Arial"/>
          <w:color w:val="000000" w:themeColor="text1"/>
          <w:sz w:val="22"/>
          <w:szCs w:val="22"/>
        </w:rPr>
        <w:t>Z cen nijak nedoložených a neidentifikovatelných a neověřiteln</w:t>
      </w:r>
      <w:r>
        <w:rPr>
          <w:rFonts w:ascii="Arial" w:hAnsi="Arial" w:cs="Arial"/>
          <w:color w:val="000000" w:themeColor="text1"/>
          <w:sz w:val="22"/>
          <w:szCs w:val="22"/>
        </w:rPr>
        <w:t>ých</w:t>
      </w:r>
      <w:r w:rsidRPr="00863702">
        <w:rPr>
          <w:rFonts w:ascii="Arial" w:hAnsi="Arial" w:cs="Arial"/>
          <w:color w:val="000000" w:themeColor="text1"/>
          <w:sz w:val="22"/>
          <w:szCs w:val="22"/>
        </w:rPr>
        <w:t>, cen z „druhé ruky“.</w:t>
      </w:r>
    </w:p>
    <w:p w14:paraId="22DC5755" w14:textId="77777777" w:rsidR="00886837" w:rsidRDefault="00886837" w:rsidP="00886837">
      <w:pPr>
        <w:pStyle w:val="Odstavecseseznamem"/>
        <w:numPr>
          <w:ilvl w:val="0"/>
          <w:numId w:val="23"/>
        </w:numPr>
        <w:jc w:val="both"/>
        <w:rPr>
          <w:rFonts w:ascii="Arial" w:hAnsi="Arial" w:cs="Arial"/>
          <w:color w:val="000000" w:themeColor="text1"/>
          <w:sz w:val="22"/>
          <w:szCs w:val="22"/>
        </w:rPr>
      </w:pPr>
      <w:r w:rsidRPr="00863702">
        <w:rPr>
          <w:rFonts w:ascii="Arial" w:hAnsi="Arial" w:cs="Arial"/>
          <w:color w:val="000000" w:themeColor="text1"/>
          <w:sz w:val="22"/>
          <w:szCs w:val="22"/>
        </w:rPr>
        <w:t>Z cen z databáze znalce, či jiných tzv. databází a cenových zpráv a r</w:t>
      </w:r>
      <w:r>
        <w:rPr>
          <w:rFonts w:ascii="Arial" w:hAnsi="Arial" w:cs="Arial"/>
          <w:color w:val="000000" w:themeColor="text1"/>
          <w:sz w:val="22"/>
          <w:szCs w:val="22"/>
        </w:rPr>
        <w:t>e</w:t>
      </w:r>
      <w:r w:rsidRPr="00863702">
        <w:rPr>
          <w:rFonts w:ascii="Arial" w:hAnsi="Arial" w:cs="Arial"/>
          <w:color w:val="000000" w:themeColor="text1"/>
          <w:sz w:val="22"/>
          <w:szCs w:val="22"/>
        </w:rPr>
        <w:t>portů bez toho, že by byla sjednaná cena konkrétně doložena</w:t>
      </w:r>
      <w:r>
        <w:rPr>
          <w:rFonts w:ascii="Arial" w:hAnsi="Arial" w:cs="Arial"/>
          <w:color w:val="000000" w:themeColor="text1"/>
          <w:sz w:val="22"/>
          <w:szCs w:val="22"/>
        </w:rPr>
        <w:t>. I u těchto cen z</w:t>
      </w:r>
      <w:r w:rsidRPr="00B04C29">
        <w:rPr>
          <w:rFonts w:ascii="Arial" w:hAnsi="Arial" w:cs="Arial"/>
          <w:color w:val="000000" w:themeColor="text1"/>
          <w:sz w:val="22"/>
          <w:szCs w:val="22"/>
        </w:rPr>
        <w:t>hotovitel musí vždy ověřit převzatou sjednanou cenu uvedenou v platné smlouvě. To doloží uvedením odpovídající listiny, pokud je zdrojem dat Č</w:t>
      </w:r>
      <w:r>
        <w:rPr>
          <w:rFonts w:ascii="Arial" w:hAnsi="Arial" w:cs="Arial"/>
          <w:color w:val="000000" w:themeColor="text1"/>
          <w:sz w:val="22"/>
          <w:szCs w:val="22"/>
        </w:rPr>
        <w:t>Ú</w:t>
      </w:r>
      <w:r w:rsidRPr="00B04C29">
        <w:rPr>
          <w:rFonts w:ascii="Arial" w:hAnsi="Arial" w:cs="Arial"/>
          <w:color w:val="000000" w:themeColor="text1"/>
          <w:sz w:val="22"/>
          <w:szCs w:val="22"/>
        </w:rPr>
        <w:t xml:space="preserve">ZK. U kupních a směnných smluv jsou to konkrétní čísla vkladového řízení. Znalec musí uvést prohlášení, že cenu převzal z kupní, směnné smlouvy </w:t>
      </w:r>
      <w:r>
        <w:rPr>
          <w:rFonts w:ascii="Arial" w:hAnsi="Arial" w:cs="Arial"/>
          <w:color w:val="000000" w:themeColor="text1"/>
          <w:sz w:val="22"/>
          <w:szCs w:val="22"/>
        </w:rPr>
        <w:t xml:space="preserve">či jiné smlouvy, </w:t>
      </w:r>
      <w:r w:rsidRPr="00863702">
        <w:rPr>
          <w:rFonts w:ascii="Arial" w:hAnsi="Arial" w:cs="Arial"/>
          <w:color w:val="000000" w:themeColor="text1"/>
          <w:sz w:val="22"/>
          <w:szCs w:val="22"/>
        </w:rPr>
        <w:t xml:space="preserve">s jejímž textem se seznámil a zohlednil </w:t>
      </w:r>
      <w:r>
        <w:rPr>
          <w:rFonts w:ascii="Arial" w:hAnsi="Arial" w:cs="Arial"/>
          <w:color w:val="000000" w:themeColor="text1"/>
          <w:sz w:val="22"/>
          <w:szCs w:val="22"/>
        </w:rPr>
        <w:t xml:space="preserve">údaje uvedené </w:t>
      </w:r>
      <w:r w:rsidRPr="00863702">
        <w:rPr>
          <w:rFonts w:ascii="Arial" w:hAnsi="Arial" w:cs="Arial"/>
          <w:color w:val="000000" w:themeColor="text1"/>
          <w:sz w:val="22"/>
          <w:szCs w:val="22"/>
        </w:rPr>
        <w:t>v</w:t>
      </w:r>
      <w:r>
        <w:rPr>
          <w:rFonts w:ascii="Arial" w:hAnsi="Arial" w:cs="Arial"/>
          <w:color w:val="000000" w:themeColor="text1"/>
          <w:sz w:val="22"/>
          <w:szCs w:val="22"/>
        </w:rPr>
        <w:t>e</w:t>
      </w:r>
      <w:r w:rsidRPr="00863702">
        <w:rPr>
          <w:rFonts w:ascii="Arial" w:hAnsi="Arial" w:cs="Arial"/>
          <w:color w:val="000000" w:themeColor="text1"/>
          <w:sz w:val="22"/>
          <w:szCs w:val="22"/>
        </w:rPr>
        <w:t> smlouv</w:t>
      </w:r>
      <w:r>
        <w:rPr>
          <w:rFonts w:ascii="Arial" w:hAnsi="Arial" w:cs="Arial"/>
          <w:color w:val="000000" w:themeColor="text1"/>
          <w:sz w:val="22"/>
          <w:szCs w:val="22"/>
        </w:rPr>
        <w:t>ách</w:t>
      </w:r>
      <w:r w:rsidRPr="00863702">
        <w:rPr>
          <w:rFonts w:ascii="Arial" w:hAnsi="Arial" w:cs="Arial"/>
          <w:color w:val="000000" w:themeColor="text1"/>
          <w:sz w:val="22"/>
          <w:szCs w:val="22"/>
        </w:rPr>
        <w:t>.</w:t>
      </w:r>
    </w:p>
    <w:p w14:paraId="7A0F1637" w14:textId="77777777" w:rsidR="00886837" w:rsidRPr="00863702" w:rsidRDefault="00886837" w:rsidP="00886837">
      <w:pPr>
        <w:jc w:val="both"/>
        <w:rPr>
          <w:rFonts w:ascii="Arial" w:hAnsi="Arial" w:cs="Arial"/>
          <w:b/>
          <w:bCs/>
          <w:color w:val="000000" w:themeColor="text1"/>
          <w:sz w:val="22"/>
          <w:szCs w:val="22"/>
        </w:rPr>
      </w:pPr>
      <w:r w:rsidRPr="0096062D">
        <w:rPr>
          <w:rFonts w:ascii="Arial" w:hAnsi="Arial" w:cs="Arial"/>
          <w:color w:val="000000" w:themeColor="text1"/>
          <w:sz w:val="22"/>
          <w:szCs w:val="22"/>
        </w:rPr>
        <w:t>Použití cen</w:t>
      </w:r>
      <w:r>
        <w:rPr>
          <w:rFonts w:ascii="Arial" w:hAnsi="Arial" w:cs="Arial"/>
          <w:color w:val="000000" w:themeColor="text1"/>
          <w:sz w:val="22"/>
          <w:szCs w:val="22"/>
        </w:rPr>
        <w:t xml:space="preserve"> stejných, popřípadě obdobných předmětů</w:t>
      </w:r>
      <w:r w:rsidRPr="0096062D">
        <w:rPr>
          <w:rFonts w:ascii="Arial" w:hAnsi="Arial" w:cs="Arial"/>
          <w:color w:val="000000" w:themeColor="text1"/>
          <w:sz w:val="22"/>
          <w:szCs w:val="22"/>
        </w:rPr>
        <w:t xml:space="preserve"> z hlediska času (období) sjednání a realizace ceny</w:t>
      </w:r>
      <w:r>
        <w:rPr>
          <w:rFonts w:ascii="Arial" w:hAnsi="Arial" w:cs="Arial"/>
          <w:color w:val="000000" w:themeColor="text1"/>
          <w:sz w:val="22"/>
          <w:szCs w:val="22"/>
        </w:rPr>
        <w:t>:</w:t>
      </w:r>
      <w:r w:rsidRPr="00863702">
        <w:rPr>
          <w:rFonts w:ascii="Arial" w:hAnsi="Arial" w:cs="Arial"/>
          <w:b/>
          <w:bCs/>
          <w:color w:val="000000" w:themeColor="text1"/>
          <w:sz w:val="22"/>
          <w:szCs w:val="22"/>
        </w:rPr>
        <w:t xml:space="preserve"> </w:t>
      </w:r>
    </w:p>
    <w:p w14:paraId="2FD440FB" w14:textId="77777777" w:rsidR="00886837" w:rsidRDefault="00886837" w:rsidP="00886837">
      <w:pPr>
        <w:jc w:val="both"/>
        <w:rPr>
          <w:rFonts w:ascii="Arial" w:hAnsi="Arial" w:cs="Arial"/>
          <w:color w:val="000000" w:themeColor="text1"/>
          <w:sz w:val="22"/>
          <w:szCs w:val="22"/>
        </w:rPr>
      </w:pPr>
      <w:r w:rsidRPr="00863702">
        <w:rPr>
          <w:rFonts w:ascii="Arial" w:hAnsi="Arial" w:cs="Arial"/>
          <w:color w:val="000000" w:themeColor="text1"/>
          <w:sz w:val="22"/>
          <w:szCs w:val="22"/>
        </w:rPr>
        <w:t>Zhotovitel musí u sjednaných cen zohlednit čas (období) jejich sjednání a realizaci.</w:t>
      </w:r>
    </w:p>
    <w:p w14:paraId="7CCDA08A" w14:textId="77777777" w:rsidR="00886837" w:rsidRDefault="00886837" w:rsidP="00886837">
      <w:pPr>
        <w:jc w:val="both"/>
        <w:rPr>
          <w:rFonts w:ascii="Arial" w:hAnsi="Arial" w:cs="Arial"/>
          <w:color w:val="000000" w:themeColor="text1"/>
          <w:sz w:val="22"/>
          <w:szCs w:val="22"/>
        </w:rPr>
      </w:pPr>
      <w:r>
        <w:rPr>
          <w:rFonts w:ascii="Arial" w:hAnsi="Arial" w:cs="Arial"/>
          <w:color w:val="000000" w:themeColor="text1"/>
          <w:sz w:val="22"/>
          <w:szCs w:val="22"/>
        </w:rPr>
        <w:t>Důvodová zprava uvádí, že použít lze sjednané ceny za historicky přiměřené časové období, nijak však nerozvádí, co lze považovat za „přiměřenost“. Znalecká praxe s</w:t>
      </w:r>
      <w:r w:rsidRPr="00863702">
        <w:rPr>
          <w:rFonts w:ascii="Arial" w:hAnsi="Arial" w:cs="Arial"/>
          <w:color w:val="000000" w:themeColor="text1"/>
          <w:sz w:val="22"/>
          <w:szCs w:val="22"/>
        </w:rPr>
        <w:t xml:space="preserve">tandardně akceptuje </w:t>
      </w:r>
      <w:r>
        <w:rPr>
          <w:rFonts w:ascii="Arial" w:hAnsi="Arial" w:cs="Arial"/>
          <w:color w:val="000000" w:themeColor="text1"/>
          <w:sz w:val="22"/>
          <w:szCs w:val="22"/>
        </w:rPr>
        <w:t>za historicky přiměřené časové období</w:t>
      </w:r>
      <w:r w:rsidRPr="00863702">
        <w:rPr>
          <w:rFonts w:ascii="Arial" w:hAnsi="Arial" w:cs="Arial"/>
          <w:color w:val="000000" w:themeColor="text1"/>
          <w:sz w:val="22"/>
          <w:szCs w:val="22"/>
        </w:rPr>
        <w:t xml:space="preserve"> 12 měsíců před požadovaným datem ocenění. Zpětně lze používat i období delší jak 12 měsíců, v těchto případech zhotovitel musí cenu upravit</w:t>
      </w:r>
      <w:r>
        <w:rPr>
          <w:rFonts w:ascii="Arial" w:hAnsi="Arial" w:cs="Arial"/>
          <w:color w:val="000000" w:themeColor="text1"/>
          <w:sz w:val="22"/>
          <w:szCs w:val="22"/>
        </w:rPr>
        <w:t>/ponechat</w:t>
      </w:r>
      <w:r w:rsidRPr="00863702">
        <w:rPr>
          <w:rFonts w:ascii="Arial" w:hAnsi="Arial" w:cs="Arial"/>
          <w:color w:val="000000" w:themeColor="text1"/>
          <w:sz w:val="22"/>
          <w:szCs w:val="22"/>
        </w:rPr>
        <w:t xml:space="preserve"> </w:t>
      </w:r>
      <w:r>
        <w:rPr>
          <w:rFonts w:ascii="Arial" w:hAnsi="Arial" w:cs="Arial"/>
          <w:color w:val="000000" w:themeColor="text1"/>
          <w:sz w:val="22"/>
          <w:szCs w:val="22"/>
        </w:rPr>
        <w:t xml:space="preserve">se zohledněním trendu </w:t>
      </w:r>
      <w:r w:rsidRPr="00863702">
        <w:rPr>
          <w:rFonts w:ascii="Arial" w:hAnsi="Arial" w:cs="Arial"/>
          <w:color w:val="000000" w:themeColor="text1"/>
          <w:sz w:val="22"/>
          <w:szCs w:val="22"/>
        </w:rPr>
        <w:t xml:space="preserve">vývoje </w:t>
      </w:r>
      <w:r>
        <w:rPr>
          <w:rFonts w:ascii="Arial" w:hAnsi="Arial" w:cs="Arial"/>
          <w:color w:val="000000" w:themeColor="text1"/>
          <w:sz w:val="22"/>
          <w:szCs w:val="22"/>
        </w:rPr>
        <w:t xml:space="preserve">cen na </w:t>
      </w:r>
      <w:r w:rsidRPr="00863702">
        <w:rPr>
          <w:rFonts w:ascii="Arial" w:hAnsi="Arial" w:cs="Arial"/>
          <w:color w:val="000000" w:themeColor="text1"/>
          <w:sz w:val="22"/>
          <w:szCs w:val="22"/>
        </w:rPr>
        <w:t>trhu</w:t>
      </w:r>
      <w:r>
        <w:rPr>
          <w:rFonts w:ascii="Arial" w:hAnsi="Arial" w:cs="Arial"/>
          <w:color w:val="000000" w:themeColor="text1"/>
          <w:sz w:val="22"/>
          <w:szCs w:val="22"/>
        </w:rPr>
        <w:t>. Z</w:t>
      </w:r>
      <w:r w:rsidRPr="00863702">
        <w:rPr>
          <w:rFonts w:ascii="Arial" w:hAnsi="Arial" w:cs="Arial"/>
          <w:color w:val="000000" w:themeColor="text1"/>
          <w:sz w:val="22"/>
          <w:szCs w:val="22"/>
        </w:rPr>
        <w:t>ohlednění trendu zvýšení, stagnace</w:t>
      </w:r>
      <w:r>
        <w:rPr>
          <w:rFonts w:ascii="Arial" w:hAnsi="Arial" w:cs="Arial"/>
          <w:color w:val="000000" w:themeColor="text1"/>
          <w:sz w:val="22"/>
          <w:szCs w:val="22"/>
        </w:rPr>
        <w:t xml:space="preserve"> nebo </w:t>
      </w:r>
      <w:r w:rsidRPr="00863702">
        <w:rPr>
          <w:rFonts w:ascii="Arial" w:hAnsi="Arial" w:cs="Arial"/>
          <w:color w:val="000000" w:themeColor="text1"/>
          <w:sz w:val="22"/>
          <w:szCs w:val="22"/>
        </w:rPr>
        <w:t>snížení</w:t>
      </w:r>
      <w:r>
        <w:rPr>
          <w:rFonts w:ascii="Arial" w:hAnsi="Arial" w:cs="Arial"/>
          <w:color w:val="000000" w:themeColor="text1"/>
          <w:sz w:val="22"/>
          <w:szCs w:val="22"/>
        </w:rPr>
        <w:t xml:space="preserve"> cen musí být průkazně doloženo</w:t>
      </w:r>
      <w:r w:rsidRPr="00863702">
        <w:rPr>
          <w:rFonts w:ascii="Arial" w:hAnsi="Arial" w:cs="Arial"/>
          <w:color w:val="000000" w:themeColor="text1"/>
          <w:sz w:val="22"/>
          <w:szCs w:val="22"/>
        </w:rPr>
        <w:t xml:space="preserve">. </w:t>
      </w:r>
    </w:p>
    <w:p w14:paraId="7794D9A5" w14:textId="77777777" w:rsidR="00886837" w:rsidRPr="00863702" w:rsidRDefault="00886837" w:rsidP="00886837">
      <w:pPr>
        <w:jc w:val="both"/>
        <w:rPr>
          <w:rFonts w:ascii="Arial" w:hAnsi="Arial" w:cs="Arial"/>
          <w:color w:val="000000" w:themeColor="text1"/>
          <w:sz w:val="22"/>
          <w:szCs w:val="22"/>
        </w:rPr>
      </w:pPr>
      <w:r w:rsidRPr="00863702">
        <w:rPr>
          <w:rFonts w:ascii="Arial" w:hAnsi="Arial" w:cs="Arial"/>
          <w:color w:val="000000" w:themeColor="text1"/>
          <w:sz w:val="22"/>
          <w:szCs w:val="22"/>
        </w:rPr>
        <w:t>Standardně jde o úkon, kterým se přepočítává cena, která je známa z</w:t>
      </w:r>
      <w:r>
        <w:rPr>
          <w:rFonts w:ascii="Arial" w:hAnsi="Arial" w:cs="Arial"/>
          <w:color w:val="000000" w:themeColor="text1"/>
          <w:sz w:val="22"/>
          <w:szCs w:val="22"/>
        </w:rPr>
        <w:t> </w:t>
      </w:r>
      <w:r w:rsidRPr="00863702">
        <w:rPr>
          <w:rFonts w:ascii="Arial" w:hAnsi="Arial" w:cs="Arial"/>
          <w:color w:val="000000" w:themeColor="text1"/>
          <w:sz w:val="22"/>
          <w:szCs w:val="22"/>
        </w:rPr>
        <w:t>jiného období, než ke kterému se provádí ocenění. Pro přepočet slouží tzv. „cenové indexy“ umožňující přepočet ceny z</w:t>
      </w:r>
      <w:r>
        <w:rPr>
          <w:rFonts w:ascii="Arial" w:hAnsi="Arial" w:cs="Arial"/>
          <w:color w:val="000000" w:themeColor="text1"/>
          <w:sz w:val="22"/>
          <w:szCs w:val="22"/>
        </w:rPr>
        <w:t> </w:t>
      </w:r>
      <w:r w:rsidRPr="00863702">
        <w:rPr>
          <w:rFonts w:ascii="Arial" w:hAnsi="Arial" w:cs="Arial"/>
          <w:color w:val="000000" w:themeColor="text1"/>
          <w:sz w:val="22"/>
          <w:szCs w:val="22"/>
        </w:rPr>
        <w:t xml:space="preserve">jednoho období na druhé. </w:t>
      </w:r>
    </w:p>
    <w:p w14:paraId="246E978A" w14:textId="77777777" w:rsidR="00886837" w:rsidRDefault="00886837" w:rsidP="00886837">
      <w:pPr>
        <w:jc w:val="both"/>
        <w:rPr>
          <w:rFonts w:ascii="Arial" w:hAnsi="Arial" w:cs="Arial"/>
          <w:color w:val="000000" w:themeColor="text1"/>
          <w:sz w:val="22"/>
          <w:szCs w:val="22"/>
        </w:rPr>
      </w:pPr>
      <w:r w:rsidRPr="00863702">
        <w:rPr>
          <w:rFonts w:ascii="Arial" w:hAnsi="Arial" w:cs="Arial"/>
          <w:color w:val="000000" w:themeColor="text1"/>
          <w:sz w:val="22"/>
          <w:szCs w:val="22"/>
        </w:rPr>
        <w:t>Zhotovitel v</w:t>
      </w:r>
      <w:r>
        <w:rPr>
          <w:rFonts w:ascii="Arial" w:hAnsi="Arial" w:cs="Arial"/>
          <w:color w:val="000000" w:themeColor="text1"/>
          <w:sz w:val="22"/>
          <w:szCs w:val="22"/>
        </w:rPr>
        <w:t> </w:t>
      </w:r>
      <w:r w:rsidRPr="00863702">
        <w:rPr>
          <w:rFonts w:ascii="Arial" w:hAnsi="Arial" w:cs="Arial"/>
          <w:color w:val="000000" w:themeColor="text1"/>
          <w:sz w:val="22"/>
          <w:szCs w:val="22"/>
        </w:rPr>
        <w:t>případě přepočtu ceny z</w:t>
      </w:r>
      <w:r>
        <w:rPr>
          <w:rFonts w:ascii="Arial" w:hAnsi="Arial" w:cs="Arial"/>
          <w:color w:val="000000" w:themeColor="text1"/>
          <w:sz w:val="22"/>
          <w:szCs w:val="22"/>
        </w:rPr>
        <w:t> </w:t>
      </w:r>
      <w:r w:rsidRPr="00863702">
        <w:rPr>
          <w:rFonts w:ascii="Arial" w:hAnsi="Arial" w:cs="Arial"/>
          <w:color w:val="000000" w:themeColor="text1"/>
          <w:sz w:val="22"/>
          <w:szCs w:val="22"/>
        </w:rPr>
        <w:t>jednoho období na jiné období musí tento přepočet transparentně provést s</w:t>
      </w:r>
      <w:r>
        <w:rPr>
          <w:rFonts w:ascii="Arial" w:hAnsi="Arial" w:cs="Arial"/>
          <w:color w:val="000000" w:themeColor="text1"/>
          <w:sz w:val="22"/>
          <w:szCs w:val="22"/>
        </w:rPr>
        <w:t> </w:t>
      </w:r>
      <w:r w:rsidRPr="00863702">
        <w:rPr>
          <w:rFonts w:ascii="Arial" w:hAnsi="Arial" w:cs="Arial"/>
          <w:color w:val="000000" w:themeColor="text1"/>
          <w:sz w:val="22"/>
          <w:szCs w:val="22"/>
        </w:rPr>
        <w:t>tím, že použitý „cenový index“ odůvodní s</w:t>
      </w:r>
      <w:r>
        <w:rPr>
          <w:rFonts w:ascii="Arial" w:hAnsi="Arial" w:cs="Arial"/>
          <w:color w:val="000000" w:themeColor="text1"/>
          <w:sz w:val="22"/>
          <w:szCs w:val="22"/>
        </w:rPr>
        <w:t> </w:t>
      </w:r>
      <w:r w:rsidRPr="00863702">
        <w:rPr>
          <w:rFonts w:ascii="Arial" w:hAnsi="Arial" w:cs="Arial"/>
          <w:color w:val="000000" w:themeColor="text1"/>
          <w:sz w:val="22"/>
          <w:szCs w:val="22"/>
        </w:rPr>
        <w:t xml:space="preserve">uvedením použitého zdroje. </w:t>
      </w:r>
    </w:p>
    <w:p w14:paraId="41B841B4" w14:textId="77777777" w:rsidR="00886837" w:rsidRPr="00863702" w:rsidRDefault="00886837" w:rsidP="00886837">
      <w:pPr>
        <w:jc w:val="both"/>
        <w:rPr>
          <w:rFonts w:ascii="Arial" w:hAnsi="Arial" w:cs="Arial"/>
          <w:color w:val="000000" w:themeColor="text1"/>
          <w:sz w:val="22"/>
          <w:szCs w:val="22"/>
        </w:rPr>
      </w:pPr>
      <w:r w:rsidRPr="00863702">
        <w:rPr>
          <w:rFonts w:ascii="Arial" w:hAnsi="Arial" w:cs="Arial"/>
          <w:color w:val="000000" w:themeColor="text1"/>
          <w:sz w:val="22"/>
          <w:szCs w:val="22"/>
        </w:rPr>
        <w:t xml:space="preserve">Volba vhodného </w:t>
      </w:r>
      <w:r>
        <w:rPr>
          <w:rFonts w:ascii="Arial" w:hAnsi="Arial" w:cs="Arial"/>
          <w:color w:val="000000" w:themeColor="text1"/>
          <w:sz w:val="22"/>
          <w:szCs w:val="22"/>
        </w:rPr>
        <w:t xml:space="preserve">cenového </w:t>
      </w:r>
      <w:r w:rsidRPr="00863702">
        <w:rPr>
          <w:rFonts w:ascii="Arial" w:hAnsi="Arial" w:cs="Arial"/>
          <w:color w:val="000000" w:themeColor="text1"/>
          <w:sz w:val="22"/>
          <w:szCs w:val="22"/>
        </w:rPr>
        <w:t xml:space="preserve">indexu se podřizuje oceňovanému předmětu. Lze použít cenové indexy stavebních prací, staveb, pozemků, případně indexů inflace (nájem). Lze využít </w:t>
      </w:r>
      <w:r>
        <w:rPr>
          <w:rFonts w:ascii="Arial" w:hAnsi="Arial" w:cs="Arial"/>
          <w:color w:val="000000" w:themeColor="text1"/>
          <w:sz w:val="22"/>
          <w:szCs w:val="22"/>
        </w:rPr>
        <w:t xml:space="preserve">např. </w:t>
      </w:r>
      <w:r w:rsidRPr="00863702">
        <w:rPr>
          <w:rFonts w:ascii="Arial" w:hAnsi="Arial" w:cs="Arial"/>
          <w:color w:val="000000" w:themeColor="text1"/>
          <w:sz w:val="22"/>
          <w:szCs w:val="22"/>
        </w:rPr>
        <w:t>tzv. „HB index“ vývoje realitního trhu, který vychází z</w:t>
      </w:r>
      <w:r>
        <w:rPr>
          <w:rFonts w:ascii="Arial" w:hAnsi="Arial" w:cs="Arial"/>
          <w:color w:val="000000" w:themeColor="text1"/>
          <w:sz w:val="22"/>
          <w:szCs w:val="22"/>
        </w:rPr>
        <w:t> </w:t>
      </w:r>
      <w:r w:rsidRPr="00863702">
        <w:rPr>
          <w:rFonts w:ascii="Arial" w:hAnsi="Arial" w:cs="Arial"/>
          <w:color w:val="000000" w:themeColor="text1"/>
          <w:sz w:val="22"/>
          <w:szCs w:val="22"/>
        </w:rPr>
        <w:t xml:space="preserve">cenových údajů Hypoteční banky </w:t>
      </w:r>
      <w:r>
        <w:rPr>
          <w:rFonts w:ascii="Arial" w:hAnsi="Arial" w:cs="Arial"/>
          <w:color w:val="000000" w:themeColor="text1"/>
          <w:sz w:val="22"/>
          <w:szCs w:val="22"/>
        </w:rPr>
        <w:t>(</w:t>
      </w:r>
      <w:r w:rsidRPr="00863702">
        <w:rPr>
          <w:rFonts w:ascii="Arial" w:hAnsi="Arial" w:cs="Arial"/>
          <w:color w:val="000000" w:themeColor="text1"/>
          <w:sz w:val="22"/>
          <w:szCs w:val="22"/>
        </w:rPr>
        <w:t>HB index je běžně znaleckou praxí využíván</w:t>
      </w:r>
      <w:r>
        <w:rPr>
          <w:rFonts w:ascii="Arial" w:hAnsi="Arial" w:cs="Arial"/>
          <w:color w:val="000000" w:themeColor="text1"/>
          <w:sz w:val="22"/>
          <w:szCs w:val="22"/>
        </w:rPr>
        <w:t xml:space="preserve">). Obdobně lze využít také např. databázi časových řad ARAD České národní banky, případně data Českého statistického úřadu.  </w:t>
      </w:r>
    </w:p>
    <w:p w14:paraId="54BD758C" w14:textId="77777777" w:rsidR="00886837" w:rsidRDefault="00886837" w:rsidP="00886837">
      <w:pPr>
        <w:widowControl w:val="0"/>
        <w:autoSpaceDE w:val="0"/>
        <w:autoSpaceDN w:val="0"/>
        <w:adjustRightInd w:val="0"/>
        <w:jc w:val="both"/>
        <w:rPr>
          <w:bCs/>
        </w:rPr>
      </w:pPr>
      <w:r w:rsidRPr="00863702">
        <w:rPr>
          <w:b/>
          <w:color w:val="000000" w:themeColor="text1"/>
        </w:rPr>
        <w:t xml:space="preserve"> </w:t>
      </w:r>
      <w:r w:rsidRPr="00774BB0">
        <w:rPr>
          <w:bCs/>
          <w:color w:val="FF0000"/>
        </w:rPr>
        <w:t xml:space="preserve"> </w:t>
      </w:r>
      <w:r w:rsidRPr="00774BB0">
        <w:rPr>
          <w:bCs/>
        </w:rPr>
        <w:t xml:space="preserve">                                                           </w:t>
      </w:r>
    </w:p>
    <w:p w14:paraId="03536FED" w14:textId="77777777" w:rsidR="00886837" w:rsidRPr="00774BB0" w:rsidRDefault="00886837" w:rsidP="00886837">
      <w:pPr>
        <w:pStyle w:val="odstavec"/>
        <w:ind w:firstLine="0"/>
        <w:jc w:val="center"/>
        <w:rPr>
          <w:bCs/>
          <w:color w:val="FF0000"/>
        </w:rPr>
      </w:pPr>
      <w:r w:rsidRPr="0077252E">
        <w:rPr>
          <w:rFonts w:ascii="Arial" w:hAnsi="Arial" w:cs="Arial"/>
          <w:b/>
          <w:bCs/>
          <w:sz w:val="22"/>
          <w:szCs w:val="22"/>
        </w:rPr>
        <w:t xml:space="preserve">Čl. </w:t>
      </w:r>
      <w:r>
        <w:rPr>
          <w:rFonts w:ascii="Arial" w:hAnsi="Arial" w:cs="Arial"/>
          <w:b/>
          <w:bCs/>
          <w:sz w:val="22"/>
          <w:szCs w:val="22"/>
        </w:rPr>
        <w:t>6.2.7</w:t>
      </w:r>
    </w:p>
    <w:p w14:paraId="32F99870" w14:textId="77777777" w:rsidR="00886837" w:rsidRDefault="00886837" w:rsidP="00886837">
      <w:pPr>
        <w:pStyle w:val="Odstavecseseznamem"/>
        <w:ind w:left="0"/>
        <w:jc w:val="center"/>
        <w:rPr>
          <w:rFonts w:ascii="Arial" w:hAnsi="Arial" w:cs="Arial"/>
          <w:b/>
          <w:bCs/>
          <w:sz w:val="22"/>
          <w:szCs w:val="22"/>
        </w:rPr>
      </w:pPr>
      <w:r w:rsidRPr="00774BB0">
        <w:rPr>
          <w:rFonts w:ascii="Arial" w:hAnsi="Arial" w:cs="Arial"/>
          <w:b/>
          <w:bCs/>
          <w:sz w:val="22"/>
          <w:szCs w:val="22"/>
        </w:rPr>
        <w:t>Určení obvyklé ceny</w:t>
      </w:r>
    </w:p>
    <w:p w14:paraId="2C59C327" w14:textId="77777777" w:rsidR="00886837" w:rsidRPr="002059C9" w:rsidRDefault="00886837" w:rsidP="00886837">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1a odst. 2 OV</w:t>
      </w:r>
    </w:p>
    <w:p w14:paraId="0AA07E12" w14:textId="77777777" w:rsidR="00886837" w:rsidRPr="002059C9" w:rsidRDefault="00886837" w:rsidP="00886837">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postup určení obvyklé ceny zahrnuje:</w:t>
      </w:r>
    </w:p>
    <w:p w14:paraId="4A113648" w14:textId="77777777" w:rsidR="00886837" w:rsidRPr="002059C9" w:rsidRDefault="00886837" w:rsidP="00886837">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a) výběr údajů do souboru pro porovnání s předmětem ocenění nejméně od 3 obdobných předmětů na základě kritérií podle druhu předmětu ocenění a jeho zvláštností ke dni ocenění, </w:t>
      </w:r>
    </w:p>
    <w:p w14:paraId="115C3569" w14:textId="77777777" w:rsidR="00886837" w:rsidRDefault="00886837" w:rsidP="00886837">
      <w:pPr>
        <w:jc w:val="both"/>
        <w:rPr>
          <w:rFonts w:ascii="Arial" w:hAnsi="Arial" w:cs="Arial"/>
          <w:color w:val="000000" w:themeColor="text1"/>
          <w:sz w:val="22"/>
          <w:szCs w:val="22"/>
        </w:rPr>
      </w:pPr>
      <w:r w:rsidRPr="00781EF1">
        <w:rPr>
          <w:rFonts w:ascii="Arial" w:hAnsi="Arial" w:cs="Arial"/>
          <w:color w:val="000000" w:themeColor="text1"/>
          <w:sz w:val="22"/>
          <w:szCs w:val="22"/>
        </w:rPr>
        <w:t xml:space="preserve">V dosavadní praxi se standardně definuje segment trhu oceňovaného předmětu. V rámci takto vymezeného segmentu trhu se hledají nejméně 3 vhodné srovnatelné předměty pro ocenění s aktuálním cenovým údajem dle sjednaných cen. Výběrem se logicky rozumí výběr z množiny širšího souboru možných předmětů pro srovnání, kdy se transparentně a odůvodněně vylučují předměty pro srovnání nevhodné. Scénář výběru vhodných srovnatelných předmětů z množiny srovnatelných musí být transparentní a kontrolovatelný. </w:t>
      </w:r>
      <w:r w:rsidRPr="00781EF1">
        <w:rPr>
          <w:rFonts w:ascii="Arial" w:hAnsi="Arial" w:cs="Arial"/>
          <w:color w:val="000000" w:themeColor="text1"/>
          <w:sz w:val="22"/>
          <w:szCs w:val="22"/>
        </w:rPr>
        <w:lastRenderedPageBreak/>
        <w:t>Zhotovitel musí závazně doložit konkrétní soubor předmětů, které posuzoval z hlediska vhodnosti a z</w:t>
      </w:r>
      <w:r>
        <w:rPr>
          <w:rFonts w:ascii="Arial" w:hAnsi="Arial" w:cs="Arial"/>
          <w:color w:val="000000" w:themeColor="text1"/>
          <w:sz w:val="22"/>
          <w:szCs w:val="22"/>
        </w:rPr>
        <w:t>e</w:t>
      </w:r>
      <w:r w:rsidRPr="00781EF1">
        <w:rPr>
          <w:rFonts w:ascii="Arial" w:hAnsi="Arial" w:cs="Arial"/>
          <w:color w:val="000000" w:themeColor="text1"/>
          <w:sz w:val="22"/>
          <w:szCs w:val="22"/>
        </w:rPr>
        <w:t xml:space="preserve"> kterých vybral minimálně 3 vhodné </w:t>
      </w:r>
      <w:r>
        <w:rPr>
          <w:rFonts w:ascii="Arial" w:hAnsi="Arial" w:cs="Arial"/>
          <w:color w:val="000000" w:themeColor="text1"/>
          <w:sz w:val="22"/>
          <w:szCs w:val="22"/>
        </w:rPr>
        <w:t xml:space="preserve">obdobné </w:t>
      </w:r>
      <w:r w:rsidRPr="00781EF1">
        <w:rPr>
          <w:rFonts w:ascii="Arial" w:hAnsi="Arial" w:cs="Arial"/>
          <w:color w:val="000000" w:themeColor="text1"/>
          <w:sz w:val="22"/>
          <w:szCs w:val="22"/>
        </w:rPr>
        <w:t xml:space="preserve">předměty pro porovnání. </w:t>
      </w:r>
    </w:p>
    <w:p w14:paraId="1979BB0A" w14:textId="77777777" w:rsidR="00886837" w:rsidRDefault="00886837" w:rsidP="00886837">
      <w:pPr>
        <w:widowControl w:val="0"/>
        <w:autoSpaceDE w:val="0"/>
        <w:autoSpaceDN w:val="0"/>
        <w:adjustRightInd w:val="0"/>
        <w:jc w:val="both"/>
        <w:rPr>
          <w:rFonts w:ascii="Arial" w:hAnsi="Arial" w:cs="Arial"/>
          <w:i/>
          <w:iCs/>
          <w:sz w:val="16"/>
          <w:szCs w:val="16"/>
        </w:rPr>
      </w:pPr>
    </w:p>
    <w:p w14:paraId="6E092374" w14:textId="77777777" w:rsidR="00886837" w:rsidRPr="00213FF6" w:rsidRDefault="00886837" w:rsidP="00886837">
      <w:pPr>
        <w:widowControl w:val="0"/>
        <w:autoSpaceDE w:val="0"/>
        <w:autoSpaceDN w:val="0"/>
        <w:adjustRightInd w:val="0"/>
        <w:jc w:val="both"/>
        <w:rPr>
          <w:rFonts w:ascii="Arial" w:hAnsi="Arial" w:cs="Arial"/>
          <w:i/>
          <w:iCs/>
          <w:sz w:val="20"/>
          <w:szCs w:val="20"/>
        </w:rPr>
      </w:pPr>
      <w:r w:rsidRPr="00213FF6">
        <w:rPr>
          <w:rFonts w:ascii="Arial" w:hAnsi="Arial" w:cs="Arial"/>
          <w:i/>
          <w:iCs/>
          <w:sz w:val="20"/>
          <w:szCs w:val="20"/>
        </w:rPr>
        <w:t>§ 1a odst. 2 OV</w:t>
      </w:r>
    </w:p>
    <w:p w14:paraId="6FA21B83" w14:textId="77777777" w:rsidR="00886837" w:rsidRPr="00213FF6" w:rsidRDefault="00886837" w:rsidP="00886837">
      <w:pPr>
        <w:widowControl w:val="0"/>
        <w:autoSpaceDE w:val="0"/>
        <w:autoSpaceDN w:val="0"/>
        <w:adjustRightInd w:val="0"/>
        <w:jc w:val="both"/>
        <w:rPr>
          <w:rFonts w:ascii="Arial" w:hAnsi="Arial" w:cs="Arial"/>
          <w:i/>
          <w:iCs/>
          <w:sz w:val="20"/>
          <w:szCs w:val="20"/>
        </w:rPr>
      </w:pPr>
      <w:r w:rsidRPr="00213FF6">
        <w:rPr>
          <w:rFonts w:ascii="Arial" w:hAnsi="Arial" w:cs="Arial"/>
          <w:i/>
          <w:iCs/>
          <w:sz w:val="20"/>
          <w:szCs w:val="20"/>
        </w:rPr>
        <w:t>postup určení obvyklé ceny zahrnuje:</w:t>
      </w:r>
    </w:p>
    <w:p w14:paraId="390672E4" w14:textId="77777777" w:rsidR="00886837" w:rsidRPr="00213FF6" w:rsidRDefault="00886837" w:rsidP="00886837">
      <w:pPr>
        <w:widowControl w:val="0"/>
        <w:autoSpaceDE w:val="0"/>
        <w:autoSpaceDN w:val="0"/>
        <w:adjustRightInd w:val="0"/>
        <w:jc w:val="both"/>
        <w:rPr>
          <w:rFonts w:ascii="Arial" w:hAnsi="Arial" w:cs="Arial"/>
          <w:sz w:val="20"/>
          <w:szCs w:val="20"/>
        </w:rPr>
      </w:pPr>
      <w:r w:rsidRPr="00213FF6">
        <w:rPr>
          <w:rFonts w:ascii="Arial" w:hAnsi="Arial" w:cs="Arial"/>
          <w:i/>
          <w:iCs/>
          <w:sz w:val="20"/>
          <w:szCs w:val="20"/>
        </w:rPr>
        <w:t>b) srovnávací analýzu údajů z vybraného souboru obdobných předmětů ocenění s údaji o oceňovaném předmětu ocenění,</w:t>
      </w:r>
      <w:r w:rsidRPr="00213FF6">
        <w:rPr>
          <w:rFonts w:ascii="Arial" w:hAnsi="Arial" w:cs="Arial"/>
          <w:sz w:val="20"/>
          <w:szCs w:val="20"/>
        </w:rPr>
        <w:t xml:space="preserve"> </w:t>
      </w:r>
    </w:p>
    <w:p w14:paraId="477269DF" w14:textId="77777777" w:rsidR="00886837" w:rsidRDefault="00886837" w:rsidP="00886837">
      <w:pPr>
        <w:jc w:val="both"/>
        <w:rPr>
          <w:rFonts w:ascii="Arial" w:hAnsi="Arial" w:cs="Arial"/>
          <w:color w:val="000000" w:themeColor="text1"/>
          <w:sz w:val="22"/>
          <w:szCs w:val="22"/>
        </w:rPr>
      </w:pPr>
      <w:r w:rsidRPr="00781EF1">
        <w:rPr>
          <w:rFonts w:ascii="Arial" w:hAnsi="Arial" w:cs="Arial"/>
          <w:color w:val="000000" w:themeColor="text1"/>
          <w:sz w:val="22"/>
          <w:szCs w:val="22"/>
        </w:rPr>
        <w:t>V dosavadní praxi se standardně analyzují a porovnávají údaje o parametrech s významným podílem na cenu u</w:t>
      </w:r>
      <w:r>
        <w:rPr>
          <w:rFonts w:ascii="Arial" w:hAnsi="Arial" w:cs="Arial"/>
          <w:color w:val="000000" w:themeColor="text1"/>
          <w:sz w:val="22"/>
          <w:szCs w:val="22"/>
        </w:rPr>
        <w:t xml:space="preserve"> obdobných</w:t>
      </w:r>
      <w:r w:rsidRPr="00781EF1">
        <w:rPr>
          <w:rFonts w:ascii="Arial" w:hAnsi="Arial" w:cs="Arial"/>
          <w:color w:val="000000" w:themeColor="text1"/>
          <w:sz w:val="22"/>
          <w:szCs w:val="22"/>
        </w:rPr>
        <w:t xml:space="preserve"> předmětů s předmětem oceňovaným.</w:t>
      </w:r>
    </w:p>
    <w:p w14:paraId="0B547013" w14:textId="77777777" w:rsidR="00886837" w:rsidRDefault="00886837" w:rsidP="00886837">
      <w:pPr>
        <w:widowControl w:val="0"/>
        <w:autoSpaceDE w:val="0"/>
        <w:autoSpaceDN w:val="0"/>
        <w:adjustRightInd w:val="0"/>
        <w:jc w:val="both"/>
        <w:rPr>
          <w:rFonts w:ascii="Arial" w:hAnsi="Arial" w:cs="Arial"/>
          <w:i/>
          <w:iCs/>
          <w:sz w:val="16"/>
          <w:szCs w:val="16"/>
        </w:rPr>
      </w:pPr>
    </w:p>
    <w:p w14:paraId="415C3722" w14:textId="77777777" w:rsidR="00886837" w:rsidRPr="00213FF6" w:rsidRDefault="00886837" w:rsidP="00886837">
      <w:pPr>
        <w:widowControl w:val="0"/>
        <w:autoSpaceDE w:val="0"/>
        <w:autoSpaceDN w:val="0"/>
        <w:adjustRightInd w:val="0"/>
        <w:jc w:val="both"/>
        <w:rPr>
          <w:rFonts w:ascii="Arial" w:hAnsi="Arial" w:cs="Arial"/>
          <w:i/>
          <w:iCs/>
          <w:sz w:val="20"/>
          <w:szCs w:val="20"/>
        </w:rPr>
      </w:pPr>
      <w:r w:rsidRPr="00213FF6">
        <w:rPr>
          <w:rFonts w:ascii="Arial" w:hAnsi="Arial" w:cs="Arial"/>
          <w:i/>
          <w:iCs/>
          <w:sz w:val="20"/>
          <w:szCs w:val="20"/>
        </w:rPr>
        <w:t>§ 1a odst. 2 OV</w:t>
      </w:r>
    </w:p>
    <w:p w14:paraId="09BBEFF7" w14:textId="77777777" w:rsidR="00886837" w:rsidRPr="00213FF6" w:rsidRDefault="00886837" w:rsidP="00886837">
      <w:pPr>
        <w:widowControl w:val="0"/>
        <w:autoSpaceDE w:val="0"/>
        <w:autoSpaceDN w:val="0"/>
        <w:adjustRightInd w:val="0"/>
        <w:jc w:val="both"/>
        <w:rPr>
          <w:rFonts w:ascii="Arial" w:hAnsi="Arial" w:cs="Arial"/>
          <w:i/>
          <w:iCs/>
          <w:sz w:val="20"/>
          <w:szCs w:val="20"/>
        </w:rPr>
      </w:pPr>
      <w:r w:rsidRPr="00213FF6">
        <w:rPr>
          <w:rFonts w:ascii="Arial" w:hAnsi="Arial" w:cs="Arial"/>
          <w:i/>
          <w:iCs/>
          <w:sz w:val="20"/>
          <w:szCs w:val="20"/>
        </w:rPr>
        <w:t>postup určení obvyklé ceny zahrnuje:</w:t>
      </w:r>
    </w:p>
    <w:p w14:paraId="09F19DB1" w14:textId="77777777" w:rsidR="00886837" w:rsidRPr="00213FF6" w:rsidRDefault="00886837" w:rsidP="00886837">
      <w:pPr>
        <w:widowControl w:val="0"/>
        <w:autoSpaceDE w:val="0"/>
        <w:autoSpaceDN w:val="0"/>
        <w:adjustRightInd w:val="0"/>
        <w:jc w:val="both"/>
        <w:rPr>
          <w:rFonts w:ascii="Arial" w:hAnsi="Arial" w:cs="Arial"/>
          <w:i/>
          <w:iCs/>
          <w:sz w:val="20"/>
          <w:szCs w:val="20"/>
        </w:rPr>
      </w:pPr>
      <w:r w:rsidRPr="00213FF6">
        <w:rPr>
          <w:rFonts w:ascii="Arial" w:hAnsi="Arial" w:cs="Arial"/>
          <w:i/>
          <w:iCs/>
          <w:sz w:val="20"/>
          <w:szCs w:val="20"/>
        </w:rPr>
        <w:t xml:space="preserve">c) určení základní jednotky pro porovnání a parametrů s významným podílem na výši ceny, určení rozdílů parametrů mezi oceňovanými předměty ocenění a obdobnými předměty ocenění, </w:t>
      </w:r>
    </w:p>
    <w:p w14:paraId="153B434E" w14:textId="77777777" w:rsidR="00886837" w:rsidRPr="00781EF1" w:rsidRDefault="00886837" w:rsidP="00886837">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 xml:space="preserve">V dosavadní praxi se standardně používají různé základní jednotky pro porovnání: </w:t>
      </w:r>
    </w:p>
    <w:p w14:paraId="1D91BD10" w14:textId="77777777" w:rsidR="00886837" w:rsidRPr="00781EF1" w:rsidRDefault="00886837" w:rsidP="00886837">
      <w:pPr>
        <w:pStyle w:val="Odstavecseseznamem"/>
        <w:numPr>
          <w:ilvl w:val="0"/>
          <w:numId w:val="28"/>
        </w:numPr>
        <w:jc w:val="both"/>
        <w:rPr>
          <w:rFonts w:ascii="Arial" w:hAnsi="Arial" w:cs="Arial"/>
          <w:color w:val="000000" w:themeColor="text1"/>
          <w:sz w:val="22"/>
          <w:szCs w:val="22"/>
        </w:rPr>
      </w:pPr>
      <w:r w:rsidRPr="00781EF1">
        <w:rPr>
          <w:rFonts w:ascii="Arial" w:hAnsi="Arial" w:cs="Arial"/>
          <w:color w:val="000000" w:themeColor="text1"/>
          <w:sz w:val="22"/>
          <w:szCs w:val="22"/>
        </w:rPr>
        <w:t>Při samostatném ocenění pozemků to je zpravidla Kč/m</w:t>
      </w:r>
      <w:r w:rsidRPr="00781EF1">
        <w:rPr>
          <w:rFonts w:ascii="Arial" w:hAnsi="Arial" w:cs="Arial"/>
          <w:color w:val="000000" w:themeColor="text1"/>
          <w:sz w:val="22"/>
          <w:szCs w:val="22"/>
          <w:vertAlign w:val="superscript"/>
        </w:rPr>
        <w:t>2</w:t>
      </w:r>
      <w:r w:rsidRPr="00781EF1">
        <w:rPr>
          <w:rFonts w:ascii="Arial" w:hAnsi="Arial" w:cs="Arial"/>
          <w:color w:val="000000" w:themeColor="text1"/>
          <w:sz w:val="22"/>
          <w:szCs w:val="22"/>
        </w:rPr>
        <w:t xml:space="preserve"> výměry pozemků.  </w:t>
      </w:r>
    </w:p>
    <w:p w14:paraId="7B0ECB5A" w14:textId="77777777" w:rsidR="00886837" w:rsidRPr="00781EF1" w:rsidRDefault="00886837" w:rsidP="00886837">
      <w:pPr>
        <w:pStyle w:val="Odstavecseseznamem"/>
        <w:numPr>
          <w:ilvl w:val="0"/>
          <w:numId w:val="28"/>
        </w:numPr>
        <w:jc w:val="both"/>
        <w:rPr>
          <w:rFonts w:ascii="Arial" w:hAnsi="Arial" w:cs="Arial"/>
          <w:color w:val="000000" w:themeColor="text1"/>
          <w:sz w:val="22"/>
          <w:szCs w:val="22"/>
        </w:rPr>
      </w:pPr>
      <w:r w:rsidRPr="00781EF1">
        <w:rPr>
          <w:rFonts w:ascii="Arial" w:hAnsi="Arial" w:cs="Arial"/>
          <w:color w:val="000000" w:themeColor="text1"/>
          <w:sz w:val="22"/>
          <w:szCs w:val="22"/>
        </w:rPr>
        <w:t>Při oceňování bytů to může být např. Kč/byt, za předpokladu že byty jsou velikostí a dispozicí podobné, např. byt</w:t>
      </w:r>
      <w:r>
        <w:rPr>
          <w:rFonts w:ascii="Arial" w:hAnsi="Arial" w:cs="Arial"/>
          <w:color w:val="000000" w:themeColor="text1"/>
          <w:sz w:val="22"/>
          <w:szCs w:val="22"/>
        </w:rPr>
        <w:t xml:space="preserve"> </w:t>
      </w:r>
      <w:r w:rsidRPr="00781EF1">
        <w:rPr>
          <w:rFonts w:ascii="Arial" w:hAnsi="Arial" w:cs="Arial"/>
          <w:color w:val="000000" w:themeColor="text1"/>
          <w:sz w:val="22"/>
          <w:szCs w:val="22"/>
        </w:rPr>
        <w:t>1+1 s plochou do 50 m</w:t>
      </w:r>
      <w:r w:rsidRPr="00781EF1">
        <w:rPr>
          <w:rFonts w:ascii="Arial" w:hAnsi="Arial" w:cs="Arial"/>
          <w:color w:val="000000" w:themeColor="text1"/>
          <w:sz w:val="22"/>
          <w:szCs w:val="22"/>
          <w:vertAlign w:val="superscript"/>
        </w:rPr>
        <w:t>2</w:t>
      </w:r>
      <w:r w:rsidRPr="00781EF1">
        <w:rPr>
          <w:rFonts w:ascii="Arial" w:hAnsi="Arial" w:cs="Arial"/>
          <w:color w:val="000000" w:themeColor="text1"/>
          <w:sz w:val="22"/>
          <w:szCs w:val="22"/>
        </w:rPr>
        <w:t xml:space="preserve">  </w:t>
      </w:r>
    </w:p>
    <w:p w14:paraId="019C32E9" w14:textId="77777777" w:rsidR="00886837" w:rsidRDefault="00886837" w:rsidP="00886837">
      <w:pPr>
        <w:pStyle w:val="Odstavecseseznamem"/>
        <w:numPr>
          <w:ilvl w:val="0"/>
          <w:numId w:val="28"/>
        </w:numPr>
        <w:jc w:val="both"/>
        <w:rPr>
          <w:rFonts w:ascii="Arial" w:hAnsi="Arial" w:cs="Arial"/>
          <w:color w:val="000000" w:themeColor="text1"/>
          <w:sz w:val="22"/>
          <w:szCs w:val="22"/>
        </w:rPr>
      </w:pPr>
      <w:r w:rsidRPr="00781EF1">
        <w:rPr>
          <w:rFonts w:ascii="Arial" w:hAnsi="Arial" w:cs="Arial"/>
          <w:color w:val="000000" w:themeColor="text1"/>
          <w:sz w:val="22"/>
          <w:szCs w:val="22"/>
        </w:rPr>
        <w:t>Při oceňování staveb to může být Kč/stavbu nebo Kč/m</w:t>
      </w:r>
      <w:r w:rsidRPr="00781EF1">
        <w:rPr>
          <w:rFonts w:ascii="Arial" w:hAnsi="Arial" w:cs="Arial"/>
          <w:color w:val="000000" w:themeColor="text1"/>
          <w:sz w:val="22"/>
          <w:szCs w:val="22"/>
          <w:vertAlign w:val="superscript"/>
        </w:rPr>
        <w:t>3</w:t>
      </w:r>
      <w:r w:rsidRPr="00781EF1">
        <w:rPr>
          <w:rFonts w:ascii="Arial" w:hAnsi="Arial" w:cs="Arial"/>
          <w:color w:val="000000" w:themeColor="text1"/>
          <w:sz w:val="22"/>
          <w:szCs w:val="22"/>
        </w:rPr>
        <w:t xml:space="preserve"> obestavěného prostoru stavby, Kč/m</w:t>
      </w:r>
      <w:r w:rsidRPr="00781EF1">
        <w:rPr>
          <w:rFonts w:ascii="Arial" w:hAnsi="Arial" w:cs="Arial"/>
          <w:color w:val="000000" w:themeColor="text1"/>
          <w:sz w:val="22"/>
          <w:szCs w:val="22"/>
          <w:vertAlign w:val="superscript"/>
        </w:rPr>
        <w:t>2</w:t>
      </w:r>
      <w:r w:rsidRPr="00781EF1">
        <w:rPr>
          <w:rFonts w:ascii="Arial" w:hAnsi="Arial" w:cs="Arial"/>
          <w:color w:val="000000" w:themeColor="text1"/>
          <w:sz w:val="22"/>
          <w:szCs w:val="22"/>
        </w:rPr>
        <w:t xml:space="preserve"> zastavěné plochy stavby, součtu ploch podlaží aj. </w:t>
      </w:r>
    </w:p>
    <w:p w14:paraId="6059C7D2" w14:textId="77777777" w:rsidR="00886837" w:rsidRPr="00660641" w:rsidRDefault="00886837" w:rsidP="00886837">
      <w:pPr>
        <w:jc w:val="both"/>
        <w:rPr>
          <w:rFonts w:ascii="Arial" w:hAnsi="Arial" w:cs="Arial"/>
          <w:b/>
          <w:bCs/>
          <w:color w:val="000000" w:themeColor="text1"/>
          <w:sz w:val="22"/>
          <w:szCs w:val="22"/>
        </w:rPr>
      </w:pPr>
      <w:r w:rsidRPr="00660641">
        <w:rPr>
          <w:rFonts w:ascii="Arial" w:hAnsi="Arial" w:cs="Arial"/>
          <w:b/>
          <w:bCs/>
          <w:color w:val="000000" w:themeColor="text1"/>
          <w:sz w:val="22"/>
          <w:szCs w:val="22"/>
        </w:rPr>
        <w:t xml:space="preserve"> </w:t>
      </w:r>
    </w:p>
    <w:p w14:paraId="6F539F73" w14:textId="77777777" w:rsidR="00886837" w:rsidRPr="002059C9" w:rsidRDefault="00886837" w:rsidP="00886837">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1a odst. 2 OV</w:t>
      </w:r>
    </w:p>
    <w:p w14:paraId="7618F41D" w14:textId="77777777" w:rsidR="00886837" w:rsidRPr="002059C9" w:rsidRDefault="00886837" w:rsidP="00886837">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postup určení obvyklé ceny zahrnuje:</w:t>
      </w:r>
    </w:p>
    <w:p w14:paraId="3659E7C2" w14:textId="77777777" w:rsidR="00886837" w:rsidRPr="002059C9" w:rsidRDefault="00886837" w:rsidP="00886837">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d) úpravu sjednaných cen v návaznosti na odlišnost obdobných předmětů ocenění od předmětů oceňovaných jejich korekcí, přičemž odchylka způsobená korekcí musí být řádně odůvodněna, </w:t>
      </w:r>
    </w:p>
    <w:p w14:paraId="321CD49F" w14:textId="77777777" w:rsidR="00886837" w:rsidRPr="00781EF1" w:rsidRDefault="00886837" w:rsidP="00886837">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Při oceňování pozemků volba korekcí zpravidla zohledňuje:</w:t>
      </w:r>
    </w:p>
    <w:p w14:paraId="171594C2" w14:textId="77777777" w:rsidR="00886837" w:rsidRPr="00781EF1" w:rsidRDefault="00886837" w:rsidP="00886837">
      <w:pPr>
        <w:pStyle w:val="Odstavecseseznamem"/>
        <w:numPr>
          <w:ilvl w:val="0"/>
          <w:numId w:val="27"/>
        </w:numPr>
        <w:jc w:val="both"/>
        <w:rPr>
          <w:rFonts w:ascii="Arial" w:hAnsi="Arial" w:cs="Arial"/>
          <w:color w:val="000000" w:themeColor="text1"/>
          <w:sz w:val="22"/>
          <w:szCs w:val="22"/>
        </w:rPr>
      </w:pPr>
      <w:r w:rsidRPr="00781EF1">
        <w:rPr>
          <w:rFonts w:ascii="Arial" w:hAnsi="Arial" w:cs="Arial"/>
          <w:color w:val="000000" w:themeColor="text1"/>
          <w:sz w:val="22"/>
          <w:szCs w:val="22"/>
        </w:rPr>
        <w:t>Polohu pozemku vzhledem k jeho konkrétnímu účelu užití,</w:t>
      </w:r>
    </w:p>
    <w:p w14:paraId="31F88469" w14:textId="77777777" w:rsidR="00886837" w:rsidRPr="00781EF1" w:rsidRDefault="00886837" w:rsidP="00886837">
      <w:pPr>
        <w:pStyle w:val="Odstavecseseznamem"/>
        <w:numPr>
          <w:ilvl w:val="0"/>
          <w:numId w:val="27"/>
        </w:numPr>
        <w:jc w:val="both"/>
        <w:rPr>
          <w:rFonts w:ascii="Arial" w:hAnsi="Arial" w:cs="Arial"/>
          <w:color w:val="000000" w:themeColor="text1"/>
          <w:sz w:val="22"/>
          <w:szCs w:val="22"/>
        </w:rPr>
      </w:pPr>
      <w:r w:rsidRPr="00781EF1">
        <w:rPr>
          <w:rFonts w:ascii="Arial" w:hAnsi="Arial" w:cs="Arial"/>
          <w:color w:val="000000" w:themeColor="text1"/>
          <w:sz w:val="22"/>
          <w:szCs w:val="22"/>
        </w:rPr>
        <w:t>Vlastnické vztahy (stavba součástí pozemku, stavba samostatnou věcí</w:t>
      </w:r>
      <w:r>
        <w:rPr>
          <w:rFonts w:ascii="Arial" w:hAnsi="Arial" w:cs="Arial"/>
          <w:color w:val="000000" w:themeColor="text1"/>
          <w:sz w:val="22"/>
          <w:szCs w:val="22"/>
        </w:rPr>
        <w:t xml:space="preserve">, </w:t>
      </w:r>
      <w:r w:rsidRPr="00781EF1">
        <w:rPr>
          <w:rFonts w:ascii="Arial" w:hAnsi="Arial" w:cs="Arial"/>
          <w:color w:val="000000" w:themeColor="text1"/>
          <w:sz w:val="22"/>
          <w:szCs w:val="22"/>
        </w:rPr>
        <w:t xml:space="preserve">různé vlastnictví pozemku a stavby, pozemek ve spoluvlastnictví apod.), </w:t>
      </w:r>
    </w:p>
    <w:p w14:paraId="25FC70E2" w14:textId="77777777" w:rsidR="00886837" w:rsidRPr="00781EF1" w:rsidRDefault="00886837" w:rsidP="00886837">
      <w:pPr>
        <w:pStyle w:val="Odstavecseseznamem"/>
        <w:numPr>
          <w:ilvl w:val="0"/>
          <w:numId w:val="27"/>
        </w:numPr>
        <w:jc w:val="both"/>
        <w:rPr>
          <w:rFonts w:ascii="Arial" w:hAnsi="Arial" w:cs="Arial"/>
          <w:color w:val="000000" w:themeColor="text1"/>
          <w:sz w:val="22"/>
          <w:szCs w:val="22"/>
        </w:rPr>
      </w:pPr>
      <w:r w:rsidRPr="00781EF1">
        <w:rPr>
          <w:rFonts w:ascii="Arial" w:hAnsi="Arial" w:cs="Arial"/>
          <w:color w:val="000000" w:themeColor="text1"/>
          <w:sz w:val="22"/>
          <w:szCs w:val="22"/>
        </w:rPr>
        <w:t>Právní vztahy (např. zatížení zástavním právem, právem stavby, právem odpovídajícím věcnému břemenu, pronájem a jeho výhodnost/nevýhodnost)</w:t>
      </w:r>
    </w:p>
    <w:p w14:paraId="6083658B" w14:textId="77777777" w:rsidR="00886837" w:rsidRPr="00781EF1" w:rsidRDefault="00886837" w:rsidP="00886837">
      <w:pPr>
        <w:pStyle w:val="Odstavecseseznamem"/>
        <w:numPr>
          <w:ilvl w:val="0"/>
          <w:numId w:val="27"/>
        </w:numPr>
        <w:jc w:val="both"/>
        <w:rPr>
          <w:rFonts w:ascii="Arial" w:hAnsi="Arial" w:cs="Arial"/>
          <w:color w:val="000000" w:themeColor="text1"/>
          <w:sz w:val="22"/>
          <w:szCs w:val="22"/>
        </w:rPr>
      </w:pPr>
      <w:r w:rsidRPr="00781EF1">
        <w:rPr>
          <w:rFonts w:ascii="Arial" w:hAnsi="Arial" w:cs="Arial"/>
          <w:color w:val="000000" w:themeColor="text1"/>
          <w:sz w:val="22"/>
          <w:szCs w:val="22"/>
        </w:rPr>
        <w:t>Širší vztahy (např.  vliv životního prostředí, vliv okolí, míra povodňového rizika, trvalé porosty, případně jiné závažné skutečnosti)</w:t>
      </w:r>
    </w:p>
    <w:p w14:paraId="2BDB5E5D" w14:textId="77777777" w:rsidR="00886837" w:rsidRPr="00781EF1" w:rsidRDefault="00886837" w:rsidP="00886837">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Při oceňování staveb volba korekcí zpravidla zohledňuje:</w:t>
      </w:r>
    </w:p>
    <w:p w14:paraId="19BFD999" w14:textId="77777777" w:rsidR="00886837" w:rsidRPr="00781EF1" w:rsidRDefault="00886837" w:rsidP="00886837">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Polohu stavby v obci příp. lokalitě (v případě jednotek i poloha v domě),</w:t>
      </w:r>
    </w:p>
    <w:p w14:paraId="700B84D1" w14:textId="77777777" w:rsidR="00886837" w:rsidRPr="00781EF1" w:rsidRDefault="00886837" w:rsidP="00886837">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 xml:space="preserve">Provedení a vybavení stavby, příslušenství stavby, </w:t>
      </w:r>
    </w:p>
    <w:p w14:paraId="04F335A6" w14:textId="77777777" w:rsidR="00886837" w:rsidRPr="00781EF1" w:rsidRDefault="00886837" w:rsidP="00886837">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Pozemky tvořící jednotný funkční celek se stavbou (např. velikost, konfigurace terénu, orientace ke světovým stranám, trvalé porosty),</w:t>
      </w:r>
    </w:p>
    <w:p w14:paraId="015DCE31" w14:textId="77777777" w:rsidR="00886837" w:rsidRPr="00781EF1" w:rsidRDefault="00886837" w:rsidP="00886837">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Technickou vybavenost pozemku (např. inženýrské sítě, přístup),</w:t>
      </w:r>
    </w:p>
    <w:p w14:paraId="06BBD9B6" w14:textId="77777777" w:rsidR="00886837" w:rsidRPr="00781EF1" w:rsidRDefault="00886837" w:rsidP="00886837">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Právní vztahy (právo odpovídající věcnému břemeni, zástavní právo, pronájem a jeho výhodnost/nevýhodnost)</w:t>
      </w:r>
      <w:r>
        <w:rPr>
          <w:rFonts w:ascii="Arial" w:hAnsi="Arial" w:cs="Arial"/>
          <w:color w:val="000000" w:themeColor="text1"/>
          <w:sz w:val="22"/>
          <w:szCs w:val="22"/>
        </w:rPr>
        <w:t>,</w:t>
      </w:r>
    </w:p>
    <w:p w14:paraId="6F9BDF86" w14:textId="77777777" w:rsidR="00886837" w:rsidRPr="00781EF1" w:rsidRDefault="00886837" w:rsidP="00886837">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Širší vztahy (demografické poměry, životní prostředí, v případě jednotky vybavení bytu či nebytového prostoru, případně jiné závažné skutečnosti).</w:t>
      </w:r>
    </w:p>
    <w:p w14:paraId="49DB1D2A" w14:textId="77777777" w:rsidR="00886837" w:rsidRPr="007F4ED9" w:rsidRDefault="00886837" w:rsidP="00886837">
      <w:pPr>
        <w:pStyle w:val="Odstavecseseznamem"/>
        <w:ind w:left="0"/>
        <w:jc w:val="both"/>
        <w:rPr>
          <w:rFonts w:ascii="Arial" w:hAnsi="Arial" w:cs="Arial"/>
          <w:sz w:val="22"/>
          <w:szCs w:val="22"/>
        </w:rPr>
      </w:pPr>
      <w:r w:rsidRPr="007F4ED9">
        <w:rPr>
          <w:rFonts w:ascii="Arial" w:hAnsi="Arial" w:cs="Arial"/>
          <w:sz w:val="22"/>
          <w:szCs w:val="22"/>
        </w:rPr>
        <w:t xml:space="preserve">Vyhláška uvádí obecně možnosti úpravy cen srovnatelných předmětů ocenění od předmětů oceňovaných jejich korekcí, přičemž odchylka musí být řádně odůvodněna. Lze mít za to, že se to vztahuje na všechny předměty ocenění bez jejich podrobné specifikace. Z hlediska odůvodnění, které vyhláška závazně požaduje není zpravidla problém na základě kvalitativní analýzy určit, zda </w:t>
      </w:r>
      <w:r>
        <w:rPr>
          <w:rFonts w:ascii="Arial" w:hAnsi="Arial" w:cs="Arial"/>
          <w:sz w:val="22"/>
          <w:szCs w:val="22"/>
        </w:rPr>
        <w:t xml:space="preserve">stejný případně obdobný </w:t>
      </w:r>
      <w:r w:rsidRPr="007F4ED9">
        <w:rPr>
          <w:rFonts w:ascii="Arial" w:hAnsi="Arial" w:cs="Arial"/>
          <w:sz w:val="22"/>
          <w:szCs w:val="22"/>
        </w:rPr>
        <w:t xml:space="preserve">předmět je lepší nebo horší oproti předmětu oceňovanému v rámci dílčích kritérií. Problémem je přiřadit kvalitativnímu hodnocení lepší </w:t>
      </w:r>
      <w:r>
        <w:rPr>
          <w:rFonts w:ascii="Arial" w:hAnsi="Arial" w:cs="Arial"/>
          <w:sz w:val="22"/>
          <w:szCs w:val="22"/>
        </w:rPr>
        <w:t xml:space="preserve">či </w:t>
      </w:r>
      <w:r w:rsidRPr="007F4ED9">
        <w:rPr>
          <w:rFonts w:ascii="Arial" w:hAnsi="Arial" w:cs="Arial"/>
          <w:sz w:val="22"/>
          <w:szCs w:val="22"/>
        </w:rPr>
        <w:t xml:space="preserve">horší kvantitativní hodnocení konkrétní číselnou veličinou, zpravidla ve formě přirážek, srážek a přepočítacích koeficientů. Dosavadní praxi se za standardní zpravidla považuje taková úprava korekce ceny srovnatelného předmětu, která jeho cenu zvyšuje nebo snižuje maximálně o 20 až 30 %. Omezení těchto úprav oběma směry odpovídá logice přímého porovnání. Větší korekce může indikovat, že nebyl vybrán vhodný srovnatelný předmět. Za úpravu (korekci) ceny jednotlivého srovnatelného předmětu se považuje součet úprav jednotlivých cenových faktorů. </w:t>
      </w:r>
    </w:p>
    <w:p w14:paraId="75FAB1B1" w14:textId="77777777" w:rsidR="00886837" w:rsidRDefault="00886837" w:rsidP="00886837">
      <w:pPr>
        <w:jc w:val="both"/>
        <w:rPr>
          <w:rFonts w:ascii="Arial" w:hAnsi="Arial" w:cs="Arial"/>
          <w:b/>
          <w:bCs/>
          <w:color w:val="000000" w:themeColor="text1"/>
          <w:sz w:val="22"/>
          <w:szCs w:val="22"/>
        </w:rPr>
      </w:pPr>
    </w:p>
    <w:p w14:paraId="2D7FC08C" w14:textId="77777777" w:rsidR="00886837" w:rsidRPr="00625C19" w:rsidRDefault="00886837" w:rsidP="00886837">
      <w:pPr>
        <w:pStyle w:val="Odstavecseseznamem"/>
        <w:ind w:left="0"/>
        <w:jc w:val="both"/>
        <w:rPr>
          <w:rFonts w:ascii="Arial" w:hAnsi="Arial" w:cs="Arial"/>
          <w:color w:val="000000" w:themeColor="text1"/>
          <w:sz w:val="22"/>
          <w:szCs w:val="22"/>
        </w:rPr>
      </w:pPr>
      <w:r w:rsidRPr="00625C19">
        <w:rPr>
          <w:rFonts w:ascii="Arial" w:hAnsi="Arial" w:cs="Arial"/>
          <w:color w:val="000000" w:themeColor="text1"/>
          <w:sz w:val="22"/>
          <w:szCs w:val="22"/>
        </w:rPr>
        <w:lastRenderedPageBreak/>
        <w:t>Doporučené úpravy cen stejných, popřípadě obdobných předmětů</w:t>
      </w:r>
    </w:p>
    <w:p w14:paraId="190A8E68" w14:textId="77777777" w:rsidR="00886837" w:rsidRPr="00025769" w:rsidRDefault="00886837" w:rsidP="00886837">
      <w:pPr>
        <w:pStyle w:val="Odstavecseseznamem"/>
        <w:numPr>
          <w:ilvl w:val="0"/>
          <w:numId w:val="32"/>
        </w:numPr>
        <w:jc w:val="both"/>
        <w:rPr>
          <w:rFonts w:ascii="Arial" w:hAnsi="Arial" w:cs="Arial"/>
          <w:sz w:val="22"/>
          <w:szCs w:val="22"/>
        </w:rPr>
      </w:pPr>
      <w:r w:rsidRPr="00025769">
        <w:rPr>
          <w:rFonts w:ascii="Arial" w:hAnsi="Arial" w:cs="Arial"/>
          <w:sz w:val="22"/>
          <w:szCs w:val="22"/>
        </w:rPr>
        <w:t>Při určování obvyklé ceny pozemků</w:t>
      </w:r>
    </w:p>
    <w:p w14:paraId="4505F390" w14:textId="77777777" w:rsidR="00886837" w:rsidRPr="00781EF1" w:rsidRDefault="00886837" w:rsidP="00886837">
      <w:pPr>
        <w:pStyle w:val="Odstavecseseznamem"/>
        <w:ind w:left="0"/>
        <w:jc w:val="both"/>
        <w:rPr>
          <w:rFonts w:ascii="Arial" w:hAnsi="Arial" w:cs="Arial"/>
          <w:color w:val="000000" w:themeColor="text1"/>
          <w:sz w:val="22"/>
          <w:szCs w:val="22"/>
        </w:rPr>
      </w:pPr>
      <w:r>
        <w:rPr>
          <w:rFonts w:ascii="Arial" w:hAnsi="Arial" w:cs="Arial"/>
          <w:color w:val="000000" w:themeColor="text1"/>
          <w:sz w:val="22"/>
          <w:szCs w:val="22"/>
        </w:rPr>
        <w:t>Zadavatel</w:t>
      </w:r>
      <w:r w:rsidRPr="00781EF1">
        <w:rPr>
          <w:rFonts w:ascii="Arial" w:hAnsi="Arial" w:cs="Arial"/>
          <w:color w:val="000000" w:themeColor="text1"/>
          <w:sz w:val="22"/>
          <w:szCs w:val="22"/>
        </w:rPr>
        <w:t xml:space="preserve"> </w:t>
      </w:r>
      <w:r>
        <w:rPr>
          <w:rFonts w:ascii="Arial" w:hAnsi="Arial" w:cs="Arial"/>
          <w:color w:val="000000" w:themeColor="text1"/>
          <w:sz w:val="22"/>
          <w:szCs w:val="22"/>
        </w:rPr>
        <w:t>doporučuje při určování obvyklé ceny pozemků,</w:t>
      </w:r>
      <w:r w:rsidRPr="00781EF1">
        <w:rPr>
          <w:rFonts w:ascii="Arial" w:hAnsi="Arial" w:cs="Arial"/>
          <w:color w:val="000000" w:themeColor="text1"/>
          <w:sz w:val="22"/>
          <w:szCs w:val="22"/>
        </w:rPr>
        <w:t xml:space="preserve"> aby úpravy cen a jejich celková korekce jednotlivých </w:t>
      </w:r>
      <w:r>
        <w:rPr>
          <w:rFonts w:ascii="Arial" w:hAnsi="Arial" w:cs="Arial"/>
          <w:color w:val="000000" w:themeColor="text1"/>
          <w:sz w:val="22"/>
          <w:szCs w:val="22"/>
        </w:rPr>
        <w:t>stejných, popřípadě obdobných</w:t>
      </w:r>
      <w:r w:rsidRPr="00781EF1">
        <w:rPr>
          <w:rFonts w:ascii="Arial" w:hAnsi="Arial" w:cs="Arial"/>
          <w:color w:val="000000" w:themeColor="text1"/>
          <w:sz w:val="22"/>
          <w:szCs w:val="22"/>
        </w:rPr>
        <w:t xml:space="preserve"> </w:t>
      </w:r>
      <w:r>
        <w:rPr>
          <w:rFonts w:ascii="Arial" w:hAnsi="Arial" w:cs="Arial"/>
          <w:color w:val="000000" w:themeColor="text1"/>
          <w:sz w:val="22"/>
          <w:szCs w:val="22"/>
        </w:rPr>
        <w:t>pozemků</w:t>
      </w:r>
      <w:r w:rsidRPr="00781EF1">
        <w:rPr>
          <w:rFonts w:ascii="Arial" w:hAnsi="Arial" w:cs="Arial"/>
          <w:color w:val="000000" w:themeColor="text1"/>
          <w:sz w:val="22"/>
          <w:szCs w:val="22"/>
        </w:rPr>
        <w:t xml:space="preserve"> byla maximálně do 20 %. Pokud znalec dospěje k odůvodněnému závěru, že je nutné použít úpravu a celkovou korekci cen jednotlivých</w:t>
      </w:r>
      <w:r>
        <w:rPr>
          <w:rFonts w:ascii="Arial" w:hAnsi="Arial" w:cs="Arial"/>
          <w:color w:val="000000" w:themeColor="text1"/>
          <w:sz w:val="22"/>
          <w:szCs w:val="22"/>
        </w:rPr>
        <w:t xml:space="preserve"> stejných, popřípadě obdobných</w:t>
      </w:r>
      <w:r w:rsidRPr="00781EF1">
        <w:rPr>
          <w:rFonts w:ascii="Arial" w:hAnsi="Arial" w:cs="Arial"/>
          <w:color w:val="000000" w:themeColor="text1"/>
          <w:sz w:val="22"/>
          <w:szCs w:val="22"/>
        </w:rPr>
        <w:t xml:space="preserve"> </w:t>
      </w:r>
      <w:r>
        <w:rPr>
          <w:rFonts w:ascii="Arial" w:hAnsi="Arial" w:cs="Arial"/>
          <w:color w:val="000000" w:themeColor="text1"/>
          <w:sz w:val="22"/>
          <w:szCs w:val="22"/>
        </w:rPr>
        <w:t>pozemků</w:t>
      </w:r>
      <w:r w:rsidRPr="00781EF1">
        <w:rPr>
          <w:rFonts w:ascii="Arial" w:hAnsi="Arial" w:cs="Arial"/>
          <w:color w:val="000000" w:themeColor="text1"/>
          <w:sz w:val="22"/>
          <w:szCs w:val="22"/>
        </w:rPr>
        <w:t xml:space="preserve"> nad 20 %</w:t>
      </w:r>
      <w:r>
        <w:rPr>
          <w:rFonts w:ascii="Arial" w:hAnsi="Arial" w:cs="Arial"/>
          <w:color w:val="000000" w:themeColor="text1"/>
          <w:sz w:val="22"/>
          <w:szCs w:val="22"/>
        </w:rPr>
        <w:t>,</w:t>
      </w:r>
      <w:r w:rsidRPr="00781EF1">
        <w:rPr>
          <w:rFonts w:ascii="Arial" w:hAnsi="Arial" w:cs="Arial"/>
          <w:color w:val="000000" w:themeColor="text1"/>
          <w:sz w:val="22"/>
          <w:szCs w:val="22"/>
        </w:rPr>
        <w:t xml:space="preserve"> je to možné</w:t>
      </w:r>
      <w:r>
        <w:rPr>
          <w:rFonts w:ascii="Arial" w:hAnsi="Arial" w:cs="Arial"/>
          <w:color w:val="000000" w:themeColor="text1"/>
          <w:sz w:val="22"/>
          <w:szCs w:val="22"/>
        </w:rPr>
        <w:t xml:space="preserve"> za předpokladu transparentního a jednoznačného odůvodnění. Lze doporučit úpravu až do maximální </w:t>
      </w:r>
      <w:r w:rsidRPr="00781EF1">
        <w:rPr>
          <w:rFonts w:ascii="Arial" w:hAnsi="Arial" w:cs="Arial"/>
          <w:color w:val="000000" w:themeColor="text1"/>
          <w:sz w:val="22"/>
          <w:szCs w:val="22"/>
        </w:rPr>
        <w:t>výše 30 %</w:t>
      </w:r>
      <w:r>
        <w:rPr>
          <w:rFonts w:ascii="Arial" w:hAnsi="Arial" w:cs="Arial"/>
          <w:color w:val="000000" w:themeColor="text1"/>
          <w:sz w:val="22"/>
          <w:szCs w:val="22"/>
        </w:rPr>
        <w:t>, nad tuto hranici je již výsledné ocenění pozemků sporné.</w:t>
      </w:r>
      <w:r w:rsidRPr="00781EF1">
        <w:rPr>
          <w:rFonts w:ascii="Arial" w:hAnsi="Arial" w:cs="Arial"/>
          <w:color w:val="000000" w:themeColor="text1"/>
          <w:sz w:val="22"/>
          <w:szCs w:val="22"/>
        </w:rPr>
        <w:t xml:space="preserve"> </w:t>
      </w:r>
    </w:p>
    <w:p w14:paraId="105DB59B" w14:textId="77777777" w:rsidR="00886837" w:rsidRPr="00781EF1" w:rsidRDefault="00886837" w:rsidP="00886837">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 xml:space="preserve">Oceňovaný </w:t>
      </w:r>
      <w:r>
        <w:rPr>
          <w:rFonts w:ascii="Arial" w:hAnsi="Arial" w:cs="Arial"/>
          <w:color w:val="000000" w:themeColor="text1"/>
          <w:sz w:val="22"/>
          <w:szCs w:val="22"/>
        </w:rPr>
        <w:t>pozemek může</w:t>
      </w:r>
      <w:r w:rsidRPr="00781EF1">
        <w:rPr>
          <w:rFonts w:ascii="Arial" w:hAnsi="Arial" w:cs="Arial"/>
          <w:color w:val="000000" w:themeColor="text1"/>
          <w:sz w:val="22"/>
          <w:szCs w:val="22"/>
        </w:rPr>
        <w:t xml:space="preserve"> být zatížen znehodnocením, kterým netrpí</w:t>
      </w:r>
      <w:r>
        <w:rPr>
          <w:rFonts w:ascii="Arial" w:hAnsi="Arial" w:cs="Arial"/>
          <w:color w:val="000000" w:themeColor="text1"/>
          <w:sz w:val="22"/>
          <w:szCs w:val="22"/>
        </w:rPr>
        <w:t xml:space="preserve"> </w:t>
      </w:r>
      <w:r w:rsidRPr="002E12BA">
        <w:rPr>
          <w:rFonts w:ascii="Arial" w:hAnsi="Arial" w:cs="Arial"/>
          <w:color w:val="000000" w:themeColor="text1"/>
          <w:sz w:val="22"/>
          <w:szCs w:val="22"/>
        </w:rPr>
        <w:t>stejný, popřípadě obdobný</w:t>
      </w:r>
      <w:r w:rsidRPr="00781EF1">
        <w:rPr>
          <w:rFonts w:ascii="Arial" w:hAnsi="Arial" w:cs="Arial"/>
          <w:color w:val="000000" w:themeColor="text1"/>
          <w:sz w:val="22"/>
          <w:szCs w:val="22"/>
        </w:rPr>
        <w:t xml:space="preserve"> předmět. Tyto případy je vhodné řešit korekcí ceny na podkladě kalkulace nákladů na eliminaci znehodnocení (odstranění černé skládky, odstranění zbytků stavby apod.) </w:t>
      </w:r>
    </w:p>
    <w:p w14:paraId="760CAA10" w14:textId="77777777" w:rsidR="00886837" w:rsidRPr="00781EF1" w:rsidRDefault="00886837" w:rsidP="00886837">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 xml:space="preserve">Oceňovaný </w:t>
      </w:r>
      <w:r>
        <w:rPr>
          <w:rFonts w:ascii="Arial" w:hAnsi="Arial" w:cs="Arial"/>
          <w:color w:val="000000" w:themeColor="text1"/>
          <w:sz w:val="22"/>
          <w:szCs w:val="22"/>
        </w:rPr>
        <w:t>pozemek</w:t>
      </w:r>
      <w:r w:rsidRPr="00781EF1">
        <w:rPr>
          <w:rFonts w:ascii="Arial" w:hAnsi="Arial" w:cs="Arial"/>
          <w:color w:val="000000" w:themeColor="text1"/>
          <w:sz w:val="22"/>
          <w:szCs w:val="22"/>
        </w:rPr>
        <w:t xml:space="preserve"> může být také zhodnocen</w:t>
      </w:r>
      <w:r>
        <w:rPr>
          <w:rFonts w:ascii="Arial" w:hAnsi="Arial" w:cs="Arial"/>
          <w:color w:val="000000" w:themeColor="text1"/>
          <w:sz w:val="22"/>
          <w:szCs w:val="22"/>
        </w:rPr>
        <w:t xml:space="preserve"> oproti</w:t>
      </w:r>
      <w:r w:rsidRPr="002E12BA">
        <w:rPr>
          <w:rFonts w:ascii="Arial" w:hAnsi="Arial" w:cs="Arial"/>
          <w:color w:val="000000" w:themeColor="text1"/>
          <w:sz w:val="22"/>
          <w:szCs w:val="22"/>
        </w:rPr>
        <w:t xml:space="preserve"> stejnému, popřípadě obdobnému</w:t>
      </w:r>
      <w:r w:rsidRPr="00781EF1">
        <w:rPr>
          <w:rFonts w:ascii="Arial" w:hAnsi="Arial" w:cs="Arial"/>
          <w:color w:val="000000" w:themeColor="text1"/>
          <w:sz w:val="22"/>
          <w:szCs w:val="22"/>
        </w:rPr>
        <w:t xml:space="preserve"> p</w:t>
      </w:r>
      <w:r>
        <w:rPr>
          <w:rFonts w:ascii="Arial" w:hAnsi="Arial" w:cs="Arial"/>
          <w:color w:val="000000" w:themeColor="text1"/>
          <w:sz w:val="22"/>
          <w:szCs w:val="22"/>
        </w:rPr>
        <w:t>ozemku</w:t>
      </w:r>
      <w:r w:rsidRPr="00781EF1">
        <w:rPr>
          <w:rFonts w:ascii="Arial" w:hAnsi="Arial" w:cs="Arial"/>
          <w:color w:val="000000" w:themeColor="text1"/>
          <w:sz w:val="22"/>
          <w:szCs w:val="22"/>
        </w:rPr>
        <w:t xml:space="preserve">. Jde například o zhodnocení oceňovaných stavebních pozemků zasíťováním a parcelací. Tyto případy je možné řešit korekcí ceny na podkladě nákladů vynaložených na zasíťování a parcelaci. </w:t>
      </w:r>
    </w:p>
    <w:p w14:paraId="5EE50ED6" w14:textId="77777777" w:rsidR="00886837" w:rsidRPr="00025769" w:rsidRDefault="00886837" w:rsidP="00886837">
      <w:pPr>
        <w:pStyle w:val="Odstavecseseznamem"/>
        <w:numPr>
          <w:ilvl w:val="0"/>
          <w:numId w:val="32"/>
        </w:numPr>
        <w:jc w:val="both"/>
        <w:rPr>
          <w:rFonts w:ascii="Arial" w:hAnsi="Arial" w:cs="Arial"/>
          <w:color w:val="000000" w:themeColor="text1"/>
          <w:sz w:val="22"/>
          <w:szCs w:val="22"/>
        </w:rPr>
      </w:pPr>
      <w:r w:rsidRPr="00025769">
        <w:rPr>
          <w:rFonts w:ascii="Arial" w:hAnsi="Arial" w:cs="Arial"/>
          <w:color w:val="000000" w:themeColor="text1"/>
          <w:sz w:val="22"/>
          <w:szCs w:val="22"/>
        </w:rPr>
        <w:t>Při určování obvyklé ceny souborů staveb a pozemků</w:t>
      </w:r>
    </w:p>
    <w:p w14:paraId="14771EA8" w14:textId="77777777" w:rsidR="00886837" w:rsidRPr="00781EF1" w:rsidRDefault="00886837" w:rsidP="00886837">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 xml:space="preserve">Při oceňování souboru staveb a pozemků (např. zemědělské areály), kdy pro porovnání jsou použity sjednané ceny </w:t>
      </w:r>
      <w:r w:rsidRPr="007A5B6A">
        <w:rPr>
          <w:rFonts w:ascii="Arial" w:hAnsi="Arial" w:cs="Arial"/>
          <w:color w:val="000000" w:themeColor="text1"/>
          <w:sz w:val="22"/>
          <w:szCs w:val="22"/>
        </w:rPr>
        <w:t>stejných, popřípadě obdobných</w:t>
      </w:r>
      <w:r>
        <w:rPr>
          <w:rFonts w:ascii="Arial" w:hAnsi="Arial" w:cs="Arial"/>
          <w:color w:val="000000" w:themeColor="text1"/>
          <w:sz w:val="22"/>
          <w:szCs w:val="22"/>
        </w:rPr>
        <w:t xml:space="preserve"> </w:t>
      </w:r>
      <w:r w:rsidRPr="00781EF1">
        <w:rPr>
          <w:rFonts w:ascii="Arial" w:hAnsi="Arial" w:cs="Arial"/>
          <w:color w:val="000000" w:themeColor="text1"/>
          <w:sz w:val="22"/>
          <w:szCs w:val="22"/>
        </w:rPr>
        <w:t xml:space="preserve">souborů staveb a pozemků, </w:t>
      </w:r>
      <w:r>
        <w:rPr>
          <w:rFonts w:ascii="Arial" w:hAnsi="Arial" w:cs="Arial"/>
          <w:color w:val="000000" w:themeColor="text1"/>
          <w:sz w:val="22"/>
          <w:szCs w:val="22"/>
        </w:rPr>
        <w:t>je použití</w:t>
      </w:r>
      <w:r w:rsidRPr="00781EF1">
        <w:rPr>
          <w:rFonts w:ascii="Arial" w:hAnsi="Arial" w:cs="Arial"/>
          <w:color w:val="000000" w:themeColor="text1"/>
          <w:sz w:val="22"/>
          <w:szCs w:val="22"/>
        </w:rPr>
        <w:t xml:space="preserve"> celkov</w:t>
      </w:r>
      <w:r>
        <w:rPr>
          <w:rFonts w:ascii="Arial" w:hAnsi="Arial" w:cs="Arial"/>
          <w:color w:val="000000" w:themeColor="text1"/>
          <w:sz w:val="22"/>
          <w:szCs w:val="22"/>
        </w:rPr>
        <w:t>ých</w:t>
      </w:r>
      <w:r w:rsidRPr="00781EF1">
        <w:rPr>
          <w:rFonts w:ascii="Arial" w:hAnsi="Arial" w:cs="Arial"/>
          <w:color w:val="000000" w:themeColor="text1"/>
          <w:sz w:val="22"/>
          <w:szCs w:val="22"/>
        </w:rPr>
        <w:t xml:space="preserve"> korekci sjednaných </w:t>
      </w:r>
      <w:r>
        <w:rPr>
          <w:rFonts w:ascii="Arial" w:hAnsi="Arial" w:cs="Arial"/>
          <w:color w:val="000000" w:themeColor="text1"/>
          <w:sz w:val="22"/>
          <w:szCs w:val="22"/>
        </w:rPr>
        <w:t>v kompetenci odborného posouzení znalce, korekce musí být transparentně odůvodněna.</w:t>
      </w:r>
    </w:p>
    <w:p w14:paraId="38DFD0A0" w14:textId="77777777" w:rsidR="00886837" w:rsidRPr="006660CF" w:rsidRDefault="00886837" w:rsidP="00886837">
      <w:pPr>
        <w:widowControl w:val="0"/>
        <w:autoSpaceDE w:val="0"/>
        <w:autoSpaceDN w:val="0"/>
        <w:adjustRightInd w:val="0"/>
        <w:jc w:val="both"/>
        <w:rPr>
          <w:rFonts w:ascii="Arial" w:hAnsi="Arial" w:cs="Arial"/>
          <w:i/>
          <w:iCs/>
          <w:sz w:val="16"/>
          <w:szCs w:val="16"/>
        </w:rPr>
      </w:pPr>
    </w:p>
    <w:p w14:paraId="7D534970" w14:textId="77777777" w:rsidR="00886837" w:rsidRPr="002059C9" w:rsidRDefault="00886837" w:rsidP="00886837">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1a odst. 2 OV</w:t>
      </w:r>
    </w:p>
    <w:p w14:paraId="7F353A2E" w14:textId="77777777" w:rsidR="00886837" w:rsidRPr="002059C9" w:rsidRDefault="00886837" w:rsidP="00886837">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postup určení obvyklé ceny zahrnuje:</w:t>
      </w:r>
    </w:p>
    <w:p w14:paraId="3805F783" w14:textId="77777777" w:rsidR="00886837" w:rsidRPr="002059C9" w:rsidRDefault="00886837" w:rsidP="00886837">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e) výběr, odůvodnění a provedení analýzy s vyhodnocením souboru upravených cen včetně zdůvodněného případného vyloučení odlehlých údajů a </w:t>
      </w:r>
    </w:p>
    <w:p w14:paraId="57F53FB8" w14:textId="77777777" w:rsidR="00886837" w:rsidRPr="002059C9" w:rsidRDefault="00886837" w:rsidP="00886837">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f) určení obvyklé ceny, která vychází z vyhodnocení souboru upravených cen. </w:t>
      </w:r>
    </w:p>
    <w:p w14:paraId="769A5B98" w14:textId="77777777" w:rsidR="00886837" w:rsidRPr="00781EF1" w:rsidRDefault="00886837" w:rsidP="00886837">
      <w:pPr>
        <w:pStyle w:val="Odstavecseseznamem"/>
        <w:ind w:left="0"/>
        <w:jc w:val="both"/>
        <w:rPr>
          <w:rFonts w:ascii="Arial" w:hAnsi="Arial" w:cs="Arial"/>
          <w:color w:val="000000" w:themeColor="text1"/>
          <w:sz w:val="22"/>
          <w:szCs w:val="22"/>
        </w:rPr>
      </w:pPr>
      <w:bookmarkStart w:id="3" w:name="_Hlk55303238"/>
      <w:r w:rsidRPr="00781EF1">
        <w:rPr>
          <w:rFonts w:ascii="Arial" w:hAnsi="Arial" w:cs="Arial"/>
          <w:color w:val="000000" w:themeColor="text1"/>
          <w:sz w:val="22"/>
          <w:szCs w:val="22"/>
        </w:rPr>
        <w:t xml:space="preserve">Znaleckou praxí se má za to, že vliv odlehlých </w:t>
      </w:r>
      <w:r>
        <w:rPr>
          <w:rFonts w:ascii="Arial" w:hAnsi="Arial" w:cs="Arial"/>
          <w:color w:val="000000" w:themeColor="text1"/>
          <w:sz w:val="22"/>
          <w:szCs w:val="22"/>
        </w:rPr>
        <w:t>(</w:t>
      </w:r>
      <w:r w:rsidRPr="00781EF1">
        <w:rPr>
          <w:rFonts w:ascii="Arial" w:hAnsi="Arial" w:cs="Arial"/>
          <w:color w:val="000000" w:themeColor="text1"/>
          <w:sz w:val="22"/>
          <w:szCs w:val="22"/>
        </w:rPr>
        <w:t>extrémních</w:t>
      </w:r>
      <w:r>
        <w:rPr>
          <w:rFonts w:ascii="Arial" w:hAnsi="Arial" w:cs="Arial"/>
          <w:color w:val="000000" w:themeColor="text1"/>
          <w:sz w:val="22"/>
          <w:szCs w:val="22"/>
        </w:rPr>
        <w:t>)</w:t>
      </w:r>
      <w:r w:rsidRPr="00781EF1">
        <w:rPr>
          <w:rFonts w:ascii="Arial" w:hAnsi="Arial" w:cs="Arial"/>
          <w:color w:val="000000" w:themeColor="text1"/>
          <w:sz w:val="22"/>
          <w:szCs w:val="22"/>
        </w:rPr>
        <w:t xml:space="preserve"> údaj</w:t>
      </w:r>
      <w:r>
        <w:rPr>
          <w:rFonts w:ascii="Arial" w:hAnsi="Arial" w:cs="Arial"/>
          <w:color w:val="000000" w:themeColor="text1"/>
          <w:sz w:val="22"/>
          <w:szCs w:val="22"/>
        </w:rPr>
        <w:t>ů</w:t>
      </w:r>
      <w:r w:rsidRPr="00781EF1">
        <w:rPr>
          <w:rFonts w:ascii="Arial" w:hAnsi="Arial" w:cs="Arial"/>
          <w:color w:val="000000" w:themeColor="text1"/>
          <w:sz w:val="22"/>
          <w:szCs w:val="22"/>
        </w:rPr>
        <w:t xml:space="preserve"> na konečnou cenu je nutné objektivně vyloučit případně jejich vliv eliminovat. Je také známo, že při praktickém provedení je velmi složité tento proces objektivizovat a vyloučit možné subjektivní chyby, které mohou být záměrné, když oceňovatel chce dosáhnout chtěnou cenu, nebo </w:t>
      </w:r>
      <w:r>
        <w:rPr>
          <w:rFonts w:ascii="Arial" w:hAnsi="Arial" w:cs="Arial"/>
          <w:color w:val="000000" w:themeColor="text1"/>
          <w:sz w:val="22"/>
          <w:szCs w:val="22"/>
        </w:rPr>
        <w:t xml:space="preserve">aniž by si oceňovatel byl vědom, </w:t>
      </w:r>
      <w:r w:rsidRPr="00781EF1">
        <w:rPr>
          <w:rFonts w:ascii="Arial" w:hAnsi="Arial" w:cs="Arial"/>
          <w:color w:val="000000" w:themeColor="text1"/>
          <w:sz w:val="22"/>
          <w:szCs w:val="22"/>
        </w:rPr>
        <w:t xml:space="preserve">že výsledek zkresluje. </w:t>
      </w:r>
    </w:p>
    <w:p w14:paraId="1AB8C9B0" w14:textId="77777777" w:rsidR="00886837" w:rsidRPr="00781EF1" w:rsidRDefault="00886837" w:rsidP="00886837">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 xml:space="preserve">Zhotovitel se musí závazně zabývat posouzením odlehlých údajů v rámci souboru vybraných údajů a jejich vyloučení objektivně odůvodnit.  K tomu může použít vlastní </w:t>
      </w:r>
      <w:r>
        <w:rPr>
          <w:rFonts w:ascii="Arial" w:hAnsi="Arial" w:cs="Arial"/>
          <w:color w:val="000000" w:themeColor="text1"/>
          <w:sz w:val="22"/>
          <w:szCs w:val="22"/>
        </w:rPr>
        <w:t xml:space="preserve">odůvodněnou </w:t>
      </w:r>
      <w:r w:rsidRPr="00781EF1">
        <w:rPr>
          <w:rFonts w:ascii="Arial" w:hAnsi="Arial" w:cs="Arial"/>
          <w:color w:val="000000" w:themeColor="text1"/>
          <w:sz w:val="22"/>
          <w:szCs w:val="22"/>
        </w:rPr>
        <w:t xml:space="preserve">logickou metodu nebo některou z následujících metod: </w:t>
      </w:r>
    </w:p>
    <w:p w14:paraId="3E1E14F8" w14:textId="77777777" w:rsidR="00886837" w:rsidRPr="008F63B5" w:rsidRDefault="00886837" w:rsidP="00886837">
      <w:pPr>
        <w:pStyle w:val="Odstavecseseznamem"/>
        <w:numPr>
          <w:ilvl w:val="0"/>
          <w:numId w:val="24"/>
        </w:numPr>
        <w:jc w:val="both"/>
        <w:rPr>
          <w:rFonts w:ascii="Arial" w:hAnsi="Arial" w:cs="Arial"/>
          <w:color w:val="000000" w:themeColor="text1"/>
          <w:sz w:val="22"/>
          <w:szCs w:val="22"/>
        </w:rPr>
      </w:pPr>
      <w:r w:rsidRPr="00781EF1">
        <w:rPr>
          <w:rFonts w:ascii="Arial" w:hAnsi="Arial" w:cs="Arial"/>
          <w:color w:val="000000" w:themeColor="text1"/>
          <w:sz w:val="22"/>
          <w:szCs w:val="22"/>
        </w:rPr>
        <w:t>Statistické testy</w:t>
      </w:r>
      <w:r>
        <w:rPr>
          <w:rFonts w:ascii="Arial" w:hAnsi="Arial" w:cs="Arial"/>
          <w:color w:val="000000" w:themeColor="text1"/>
          <w:sz w:val="22"/>
          <w:szCs w:val="22"/>
        </w:rPr>
        <w:t>. Znalecká teorie uvádí n</w:t>
      </w:r>
      <w:r w:rsidRPr="008F63B5">
        <w:rPr>
          <w:rFonts w:ascii="Arial" w:hAnsi="Arial" w:cs="Arial"/>
          <w:color w:val="000000" w:themeColor="text1"/>
          <w:sz w:val="22"/>
          <w:szCs w:val="22"/>
        </w:rPr>
        <w:t>apříklad Grubbsův parametrický test a Dean-Dixonův neparametrický test, případně lze využít i jiné vhodné statistické testy.</w:t>
      </w:r>
    </w:p>
    <w:p w14:paraId="23173221" w14:textId="77777777" w:rsidR="00886837" w:rsidRPr="00781EF1" w:rsidRDefault="00886837" w:rsidP="00886837">
      <w:pPr>
        <w:pStyle w:val="Odstavecseseznamem"/>
        <w:numPr>
          <w:ilvl w:val="0"/>
          <w:numId w:val="24"/>
        </w:numPr>
        <w:jc w:val="both"/>
        <w:rPr>
          <w:rFonts w:ascii="Arial" w:hAnsi="Arial" w:cs="Arial"/>
          <w:color w:val="000000" w:themeColor="text1"/>
          <w:sz w:val="22"/>
          <w:szCs w:val="22"/>
        </w:rPr>
      </w:pPr>
      <w:r w:rsidRPr="00781EF1">
        <w:rPr>
          <w:rFonts w:ascii="Arial" w:hAnsi="Arial" w:cs="Arial"/>
          <w:color w:val="000000" w:themeColor="text1"/>
          <w:sz w:val="22"/>
          <w:szCs w:val="22"/>
        </w:rPr>
        <w:t>Praxí je často pro vyloučení odlehlých údajů používána metodika, při které se provede posouzením relace mezi minimální a maximální cenou srovnatelného předmětu. Závazně by neměla být větší jak 2 a pokud je větší, vyřadí se z dalšího zpracování cena, která se absolutní hodnotou odchylky od aritmetického průměru více liší.</w:t>
      </w:r>
    </w:p>
    <w:p w14:paraId="4BEAF321" w14:textId="77777777" w:rsidR="00886837" w:rsidRPr="00E322B6" w:rsidRDefault="00886837" w:rsidP="00886837">
      <w:pPr>
        <w:pStyle w:val="Odstavecseseznamem"/>
        <w:numPr>
          <w:ilvl w:val="0"/>
          <w:numId w:val="24"/>
        </w:numPr>
        <w:jc w:val="both"/>
        <w:rPr>
          <w:rFonts w:ascii="Arial" w:hAnsi="Arial" w:cs="Arial"/>
          <w:color w:val="FF0000"/>
          <w:sz w:val="20"/>
          <w:szCs w:val="20"/>
        </w:rPr>
      </w:pPr>
      <w:r w:rsidRPr="00DF2847">
        <w:rPr>
          <w:rFonts w:ascii="Arial" w:hAnsi="Arial" w:cs="Arial"/>
          <w:color w:val="000000" w:themeColor="text1"/>
          <w:sz w:val="22"/>
          <w:szCs w:val="22"/>
        </w:rPr>
        <w:t xml:space="preserve">V případě malého počtu </w:t>
      </w:r>
      <w:r>
        <w:rPr>
          <w:rFonts w:ascii="Arial" w:hAnsi="Arial" w:cs="Arial"/>
          <w:color w:val="000000" w:themeColor="text1"/>
          <w:sz w:val="22"/>
          <w:szCs w:val="22"/>
        </w:rPr>
        <w:t xml:space="preserve">stejných, popřípadě obdobných </w:t>
      </w:r>
      <w:r w:rsidRPr="00DF2847">
        <w:rPr>
          <w:rFonts w:ascii="Arial" w:hAnsi="Arial" w:cs="Arial"/>
          <w:color w:val="000000" w:themeColor="text1"/>
          <w:sz w:val="22"/>
          <w:szCs w:val="22"/>
        </w:rPr>
        <w:t xml:space="preserve">předmětů lze vyloučit případně eliminovat vliv odlehlých a extrémních údajů na určení konečné ceny také v rámci vyhodnocení souboru upravených cen volbou vhodné statistické střední hodnoty. </w:t>
      </w:r>
    </w:p>
    <w:p w14:paraId="0F7E1C59" w14:textId="77777777" w:rsidR="00886837" w:rsidRPr="00DF2847" w:rsidRDefault="00886837" w:rsidP="00886837">
      <w:pPr>
        <w:pStyle w:val="Odstavecseseznamem"/>
        <w:ind w:left="360"/>
        <w:jc w:val="both"/>
        <w:rPr>
          <w:rFonts w:ascii="Arial" w:hAnsi="Arial" w:cs="Arial"/>
          <w:color w:val="FF0000"/>
          <w:sz w:val="20"/>
          <w:szCs w:val="20"/>
        </w:rPr>
      </w:pPr>
    </w:p>
    <w:p w14:paraId="74123043" w14:textId="77777777" w:rsidR="00886837" w:rsidRDefault="00886837" w:rsidP="00886837">
      <w:pPr>
        <w:jc w:val="both"/>
        <w:rPr>
          <w:rFonts w:ascii="Arial" w:hAnsi="Arial" w:cs="Arial"/>
          <w:color w:val="000000" w:themeColor="text1"/>
          <w:sz w:val="22"/>
          <w:szCs w:val="22"/>
        </w:rPr>
      </w:pPr>
      <w:r>
        <w:rPr>
          <w:rFonts w:ascii="Arial" w:hAnsi="Arial" w:cs="Arial"/>
          <w:color w:val="000000" w:themeColor="text1"/>
          <w:sz w:val="22"/>
          <w:szCs w:val="22"/>
        </w:rPr>
        <w:t>OV nevysvětluje, co lze považovat za určení obvyklé ceny, které vychází z vyhodnocení souboru upravených cen. Ve shodě s dosavadní znaleckou praxí, dosavadního komentáře MF k ceně obvyklé lze za takové vyhodnocení považovat odpovídající statistické vyhodnocení. Může to být p</w:t>
      </w:r>
      <w:r w:rsidRPr="00DF2847">
        <w:rPr>
          <w:rFonts w:ascii="Arial" w:hAnsi="Arial" w:cs="Arial"/>
          <w:color w:val="000000" w:themeColor="text1"/>
          <w:sz w:val="22"/>
          <w:szCs w:val="22"/>
        </w:rPr>
        <w:t>rostý aritmetický průměr</w:t>
      </w:r>
      <w:r>
        <w:rPr>
          <w:rFonts w:ascii="Arial" w:hAnsi="Arial" w:cs="Arial"/>
          <w:color w:val="000000" w:themeColor="text1"/>
          <w:sz w:val="22"/>
          <w:szCs w:val="22"/>
        </w:rPr>
        <w:t>, v</w:t>
      </w:r>
      <w:r w:rsidRPr="00DF2847">
        <w:rPr>
          <w:rFonts w:ascii="Arial" w:hAnsi="Arial" w:cs="Arial"/>
          <w:color w:val="000000" w:themeColor="text1"/>
          <w:sz w:val="22"/>
          <w:szCs w:val="22"/>
        </w:rPr>
        <w:t>ážený aritmetický průměr</w:t>
      </w:r>
      <w:r>
        <w:rPr>
          <w:rFonts w:ascii="Arial" w:hAnsi="Arial" w:cs="Arial"/>
          <w:color w:val="000000" w:themeColor="text1"/>
          <w:sz w:val="22"/>
          <w:szCs w:val="22"/>
        </w:rPr>
        <w:t>, medián, modus. Vhodná volba střední hodnoty je velmi důležitá s ohledem na variabilitu souboru získaných dat po úpravách.</w:t>
      </w:r>
    </w:p>
    <w:p w14:paraId="78D26170" w14:textId="77777777" w:rsidR="00886837" w:rsidRPr="00AC63FF" w:rsidRDefault="00886837" w:rsidP="00886837">
      <w:pPr>
        <w:jc w:val="both"/>
        <w:rPr>
          <w:rFonts w:ascii="Arial" w:hAnsi="Arial" w:cs="Arial"/>
          <w:b/>
          <w:bCs/>
          <w:color w:val="000000" w:themeColor="text1"/>
          <w:sz w:val="22"/>
          <w:szCs w:val="22"/>
        </w:rPr>
      </w:pPr>
    </w:p>
    <w:p w14:paraId="39F1037E" w14:textId="77777777" w:rsidR="00886837" w:rsidRPr="002059C9" w:rsidRDefault="00886837" w:rsidP="00886837">
      <w:pPr>
        <w:widowControl w:val="0"/>
        <w:autoSpaceDE w:val="0"/>
        <w:autoSpaceDN w:val="0"/>
        <w:adjustRightInd w:val="0"/>
        <w:jc w:val="both"/>
        <w:rPr>
          <w:rFonts w:ascii="Arial" w:hAnsi="Arial" w:cs="Arial"/>
          <w:color w:val="FF0000"/>
          <w:sz w:val="20"/>
          <w:szCs w:val="20"/>
        </w:rPr>
      </w:pPr>
      <w:r w:rsidRPr="002059C9">
        <w:rPr>
          <w:rFonts w:ascii="Arial" w:hAnsi="Arial" w:cs="Arial"/>
          <w:i/>
          <w:iCs/>
          <w:sz w:val="20"/>
          <w:szCs w:val="20"/>
        </w:rPr>
        <w:t>§ 1a odst. 3 OV</w:t>
      </w:r>
    </w:p>
    <w:p w14:paraId="6E1FD1B6" w14:textId="77777777" w:rsidR="00886837" w:rsidRPr="002059C9" w:rsidRDefault="00886837" w:rsidP="00886837">
      <w:pPr>
        <w:widowControl w:val="0"/>
        <w:autoSpaceDE w:val="0"/>
        <w:autoSpaceDN w:val="0"/>
        <w:adjustRightInd w:val="0"/>
        <w:jc w:val="both"/>
        <w:rPr>
          <w:rFonts w:ascii="Arial" w:hAnsi="Arial" w:cs="Arial"/>
          <w:color w:val="FF0000"/>
          <w:sz w:val="20"/>
          <w:szCs w:val="20"/>
        </w:rPr>
      </w:pPr>
      <w:r w:rsidRPr="002059C9">
        <w:rPr>
          <w:rFonts w:ascii="Arial" w:hAnsi="Arial" w:cs="Arial"/>
          <w:i/>
          <w:iCs/>
          <w:sz w:val="20"/>
          <w:szCs w:val="20"/>
        </w:rPr>
        <w:t xml:space="preserve">Údaje použité pro určení obvyklé ceny musí být kontrolovatelné a postup jejich zpracování musí být z ocenění zřejmý a doložený. </w:t>
      </w:r>
    </w:p>
    <w:p w14:paraId="55BD2442" w14:textId="77777777" w:rsidR="00886837" w:rsidRPr="00D54AC2" w:rsidRDefault="00886837" w:rsidP="00886837">
      <w:pPr>
        <w:jc w:val="both"/>
        <w:rPr>
          <w:rFonts w:ascii="Arial" w:hAnsi="Arial" w:cs="Arial"/>
          <w:color w:val="000000" w:themeColor="text1"/>
          <w:sz w:val="22"/>
          <w:szCs w:val="22"/>
        </w:rPr>
      </w:pPr>
      <w:r w:rsidRPr="00D54AC2">
        <w:rPr>
          <w:rFonts w:ascii="Arial" w:hAnsi="Arial" w:cs="Arial"/>
          <w:color w:val="000000" w:themeColor="text1"/>
          <w:sz w:val="22"/>
          <w:szCs w:val="22"/>
        </w:rPr>
        <w:t>Zhotovitel musí údaje závazně doložit, řešeno v čl.</w:t>
      </w:r>
      <w:r>
        <w:rPr>
          <w:rFonts w:ascii="Arial" w:hAnsi="Arial" w:cs="Arial"/>
          <w:color w:val="000000" w:themeColor="text1"/>
          <w:sz w:val="22"/>
          <w:szCs w:val="22"/>
        </w:rPr>
        <w:t xml:space="preserve"> </w:t>
      </w:r>
      <w:r w:rsidRPr="00D54AC2">
        <w:rPr>
          <w:rFonts w:ascii="Arial" w:hAnsi="Arial" w:cs="Arial"/>
          <w:color w:val="000000" w:themeColor="text1"/>
          <w:sz w:val="22"/>
          <w:szCs w:val="22"/>
        </w:rPr>
        <w:t>7 „Standardů“</w:t>
      </w:r>
      <w:r>
        <w:rPr>
          <w:rFonts w:ascii="Arial" w:hAnsi="Arial" w:cs="Arial"/>
          <w:color w:val="000000" w:themeColor="text1"/>
          <w:sz w:val="22"/>
          <w:szCs w:val="22"/>
        </w:rPr>
        <w:t>.</w:t>
      </w:r>
      <w:r w:rsidRPr="00D54AC2">
        <w:rPr>
          <w:rFonts w:ascii="Arial" w:hAnsi="Arial" w:cs="Arial"/>
          <w:color w:val="000000" w:themeColor="text1"/>
          <w:sz w:val="22"/>
          <w:szCs w:val="22"/>
        </w:rPr>
        <w:t xml:space="preserve"> </w:t>
      </w:r>
    </w:p>
    <w:p w14:paraId="5424DC9B" w14:textId="77777777" w:rsidR="00886837" w:rsidRPr="00AC63FF" w:rsidRDefault="00886837" w:rsidP="00886837">
      <w:pPr>
        <w:jc w:val="both"/>
        <w:rPr>
          <w:rFonts w:ascii="Arial" w:hAnsi="Arial" w:cs="Arial"/>
          <w:b/>
          <w:bCs/>
          <w:sz w:val="22"/>
          <w:szCs w:val="22"/>
        </w:rPr>
      </w:pPr>
      <w:r w:rsidRPr="00AC63FF">
        <w:rPr>
          <w:rFonts w:ascii="Arial" w:hAnsi="Arial" w:cs="Arial"/>
          <w:b/>
          <w:bCs/>
          <w:sz w:val="22"/>
          <w:szCs w:val="22"/>
        </w:rPr>
        <w:t xml:space="preserve"> </w:t>
      </w:r>
    </w:p>
    <w:p w14:paraId="252FFDFA" w14:textId="77777777" w:rsidR="00886837" w:rsidRPr="002059C9" w:rsidRDefault="00886837" w:rsidP="00886837">
      <w:pPr>
        <w:widowControl w:val="0"/>
        <w:autoSpaceDE w:val="0"/>
        <w:autoSpaceDN w:val="0"/>
        <w:adjustRightInd w:val="0"/>
        <w:jc w:val="both"/>
        <w:rPr>
          <w:rFonts w:ascii="Arial" w:hAnsi="Arial" w:cs="Arial"/>
          <w:color w:val="FF0000"/>
          <w:sz w:val="20"/>
          <w:szCs w:val="20"/>
        </w:rPr>
      </w:pPr>
      <w:r w:rsidRPr="002059C9">
        <w:rPr>
          <w:rFonts w:ascii="Arial" w:hAnsi="Arial" w:cs="Arial"/>
          <w:i/>
          <w:iCs/>
          <w:sz w:val="20"/>
          <w:szCs w:val="20"/>
        </w:rPr>
        <w:lastRenderedPageBreak/>
        <w:t>§ 1a odst. 4 OV</w:t>
      </w:r>
    </w:p>
    <w:p w14:paraId="3D2F273A" w14:textId="77777777" w:rsidR="00886837" w:rsidRPr="002059C9" w:rsidRDefault="00886837" w:rsidP="00886837">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Nemožnost určení obvyklé ceny podle odstavců 1 a 2 je nutné doložit, zejména uvést postupy, které byly pro zjištění realizovaných cen obdobných předmětů ocenění provedeny, a jejich výsledky. </w:t>
      </w:r>
    </w:p>
    <w:p w14:paraId="5500B9E1" w14:textId="77777777" w:rsidR="00886837" w:rsidRPr="00A23D8F" w:rsidRDefault="00886837" w:rsidP="00886837">
      <w:pPr>
        <w:jc w:val="both"/>
        <w:rPr>
          <w:rFonts w:ascii="Arial" w:hAnsi="Arial" w:cs="Arial"/>
          <w:sz w:val="22"/>
          <w:szCs w:val="22"/>
        </w:rPr>
      </w:pPr>
      <w:r w:rsidRPr="00A23D8F">
        <w:rPr>
          <w:rFonts w:ascii="Arial" w:hAnsi="Arial" w:cs="Arial"/>
          <w:sz w:val="22"/>
          <w:szCs w:val="22"/>
        </w:rPr>
        <w:t>Z kontextu lze dovodit, že je to doloženo analýzou trhu, kde se hledá soubor stejných nebo obdobných předmětů se sjednanou cenou. Zhotovitel takový soubor musí konkrétně doložit současně s odůvodněním, proč nelze indikované stejné</w:t>
      </w:r>
      <w:r>
        <w:rPr>
          <w:rFonts w:ascii="Arial" w:hAnsi="Arial" w:cs="Arial"/>
          <w:sz w:val="22"/>
          <w:szCs w:val="22"/>
        </w:rPr>
        <w:t>,</w:t>
      </w:r>
      <w:r w:rsidRPr="00A23D8F">
        <w:rPr>
          <w:rFonts w:ascii="Arial" w:hAnsi="Arial" w:cs="Arial"/>
          <w:sz w:val="22"/>
          <w:szCs w:val="22"/>
        </w:rPr>
        <w:t xml:space="preserve"> popřípadě obdobné předměty použít pro určení obvyklé ceny.</w:t>
      </w:r>
    </w:p>
    <w:p w14:paraId="17E7D677" w14:textId="77777777" w:rsidR="00886837" w:rsidRDefault="00886837" w:rsidP="00886837">
      <w:pPr>
        <w:jc w:val="both"/>
        <w:rPr>
          <w:rFonts w:ascii="Arial" w:hAnsi="Arial" w:cs="Arial"/>
          <w:b/>
          <w:bCs/>
          <w:color w:val="000000" w:themeColor="text1"/>
          <w:sz w:val="22"/>
          <w:szCs w:val="22"/>
        </w:rPr>
      </w:pPr>
    </w:p>
    <w:p w14:paraId="341B5205" w14:textId="77777777" w:rsidR="00886837" w:rsidRPr="00DF2847" w:rsidRDefault="00886837" w:rsidP="00886837">
      <w:pPr>
        <w:jc w:val="both"/>
        <w:rPr>
          <w:rFonts w:ascii="Arial" w:hAnsi="Arial" w:cs="Arial"/>
          <w:color w:val="000000" w:themeColor="text1"/>
          <w:sz w:val="22"/>
          <w:szCs w:val="22"/>
        </w:rPr>
      </w:pPr>
      <w:r w:rsidRPr="2C8A4DA3">
        <w:rPr>
          <w:rFonts w:ascii="Arial" w:hAnsi="Arial" w:cs="Arial"/>
          <w:b/>
          <w:bCs/>
          <w:color w:val="000000" w:themeColor="text1"/>
          <w:sz w:val="22"/>
          <w:szCs w:val="22"/>
        </w:rPr>
        <w:t>Obvyklá cena se určuje závazně jednou veličinou (zpravidla střední hodnotou) v rámci rozpětí souboru upravených cen.</w:t>
      </w:r>
      <w:r w:rsidRPr="2C8A4DA3">
        <w:rPr>
          <w:rFonts w:ascii="Arial" w:hAnsi="Arial" w:cs="Arial"/>
          <w:color w:val="000000" w:themeColor="text1"/>
          <w:sz w:val="22"/>
          <w:szCs w:val="22"/>
        </w:rPr>
        <w:t xml:space="preserve"> Lze mít za to, že tímto je určena jedna cena a je uvedena i skutečnost, snižující přesnost závěru.</w:t>
      </w:r>
    </w:p>
    <w:p w14:paraId="17266BE6" w14:textId="77777777" w:rsidR="00886837" w:rsidRDefault="00886837" w:rsidP="00886837">
      <w:pPr>
        <w:jc w:val="both"/>
        <w:rPr>
          <w:rFonts w:ascii="Arial" w:hAnsi="Arial" w:cs="Arial"/>
          <w:color w:val="FF0000"/>
          <w:sz w:val="20"/>
          <w:szCs w:val="20"/>
        </w:rPr>
      </w:pPr>
      <w:r w:rsidRPr="00DF2847">
        <w:rPr>
          <w:rFonts w:ascii="Arial" w:hAnsi="Arial" w:cs="Arial"/>
          <w:color w:val="000000" w:themeColor="text1"/>
          <w:sz w:val="22"/>
          <w:szCs w:val="22"/>
        </w:rPr>
        <w:t xml:space="preserve"> </w:t>
      </w:r>
      <w:r w:rsidRPr="00DF2847">
        <w:rPr>
          <w:rFonts w:ascii="Arial" w:hAnsi="Arial" w:cs="Arial"/>
          <w:color w:val="FF0000"/>
          <w:sz w:val="20"/>
          <w:szCs w:val="20"/>
        </w:rPr>
        <w:t xml:space="preserve">     </w:t>
      </w:r>
    </w:p>
    <w:p w14:paraId="3806277A" w14:textId="77777777" w:rsidR="00886837" w:rsidRDefault="00886837" w:rsidP="00886837">
      <w:pPr>
        <w:pStyle w:val="Odstavecseseznamem"/>
        <w:ind w:left="0"/>
        <w:jc w:val="center"/>
        <w:rPr>
          <w:rFonts w:ascii="Arial" w:hAnsi="Arial" w:cs="Arial"/>
          <w:b/>
          <w:bCs/>
          <w:sz w:val="22"/>
          <w:szCs w:val="22"/>
        </w:rPr>
      </w:pPr>
      <w:r w:rsidRPr="0077252E">
        <w:rPr>
          <w:rFonts w:ascii="Arial" w:hAnsi="Arial" w:cs="Arial"/>
          <w:b/>
          <w:bCs/>
          <w:sz w:val="22"/>
          <w:szCs w:val="22"/>
        </w:rPr>
        <w:t xml:space="preserve">Čl. </w:t>
      </w:r>
      <w:r>
        <w:rPr>
          <w:rFonts w:ascii="Arial" w:hAnsi="Arial" w:cs="Arial"/>
          <w:b/>
          <w:bCs/>
          <w:sz w:val="22"/>
          <w:szCs w:val="22"/>
        </w:rPr>
        <w:t>6.2.8</w:t>
      </w:r>
    </w:p>
    <w:p w14:paraId="5F2553C0" w14:textId="77777777" w:rsidR="00886837" w:rsidRDefault="00886837" w:rsidP="00886837">
      <w:pPr>
        <w:pStyle w:val="Odstavecseseznamem"/>
        <w:ind w:left="0"/>
        <w:jc w:val="center"/>
        <w:rPr>
          <w:rFonts w:ascii="Arial" w:hAnsi="Arial" w:cs="Arial"/>
          <w:b/>
          <w:bCs/>
          <w:sz w:val="22"/>
          <w:szCs w:val="22"/>
        </w:rPr>
      </w:pPr>
      <w:r w:rsidRPr="00774BB0">
        <w:rPr>
          <w:rFonts w:ascii="Arial" w:hAnsi="Arial" w:cs="Arial"/>
          <w:b/>
          <w:bCs/>
          <w:sz w:val="22"/>
          <w:szCs w:val="22"/>
        </w:rPr>
        <w:t xml:space="preserve">Určení </w:t>
      </w:r>
      <w:r>
        <w:rPr>
          <w:rFonts w:ascii="Arial" w:hAnsi="Arial" w:cs="Arial"/>
          <w:b/>
          <w:bCs/>
          <w:sz w:val="22"/>
          <w:szCs w:val="22"/>
        </w:rPr>
        <w:t>tržní hodnoty</w:t>
      </w:r>
      <w:r w:rsidRPr="00774BB0">
        <w:rPr>
          <w:rFonts w:ascii="Arial" w:hAnsi="Arial" w:cs="Arial"/>
          <w:b/>
          <w:bCs/>
          <w:sz w:val="22"/>
          <w:szCs w:val="22"/>
        </w:rPr>
        <w:t xml:space="preserve"> </w:t>
      </w:r>
    </w:p>
    <w:p w14:paraId="360AE430" w14:textId="77777777" w:rsidR="00886837" w:rsidRPr="002059C9" w:rsidRDefault="00886837" w:rsidP="00886837">
      <w:pPr>
        <w:pStyle w:val="Odstavecseseznamem"/>
        <w:widowControl w:val="0"/>
        <w:autoSpaceDE w:val="0"/>
        <w:autoSpaceDN w:val="0"/>
        <w:adjustRightInd w:val="0"/>
        <w:ind w:left="0"/>
        <w:jc w:val="both"/>
        <w:rPr>
          <w:rFonts w:ascii="Arial" w:hAnsi="Arial" w:cs="Arial"/>
          <w:i/>
          <w:iCs/>
          <w:sz w:val="20"/>
          <w:szCs w:val="20"/>
        </w:rPr>
      </w:pPr>
      <w:r w:rsidRPr="002059C9">
        <w:rPr>
          <w:rFonts w:ascii="Arial" w:hAnsi="Arial" w:cs="Arial"/>
          <w:i/>
          <w:iCs/>
          <w:sz w:val="20"/>
          <w:szCs w:val="20"/>
        </w:rPr>
        <w:t>§ 1b OV</w:t>
      </w:r>
    </w:p>
    <w:p w14:paraId="5AE0CD71" w14:textId="77777777" w:rsidR="00886837" w:rsidRPr="002059C9" w:rsidRDefault="00886837" w:rsidP="00886837">
      <w:pPr>
        <w:pStyle w:val="Odstavecseseznamem"/>
        <w:widowControl w:val="0"/>
        <w:autoSpaceDE w:val="0"/>
        <w:autoSpaceDN w:val="0"/>
        <w:adjustRightInd w:val="0"/>
        <w:ind w:left="0"/>
        <w:jc w:val="both"/>
        <w:rPr>
          <w:rFonts w:ascii="Arial" w:hAnsi="Arial" w:cs="Arial"/>
          <w:i/>
          <w:iCs/>
          <w:sz w:val="20"/>
          <w:szCs w:val="20"/>
        </w:rPr>
      </w:pPr>
      <w:r w:rsidRPr="002059C9">
        <w:rPr>
          <w:rFonts w:ascii="Arial" w:hAnsi="Arial" w:cs="Arial"/>
          <w:i/>
          <w:iCs/>
          <w:sz w:val="20"/>
          <w:szCs w:val="20"/>
        </w:rPr>
        <w:t xml:space="preserve">(1) Tržní hodnotou předmětu ocenění je odhadovaná částka, která se určuje zpravidla na základě výběru z více způsobů oceňování, a to zejména způsobu porovnávacího, výnosového nebo nákladového. Při určení tržní hodnoty předmětu ocenění se zohledňují tržní rizika a předpokládaný vývoj na dílčím či místním trhu, na kterém by byl obchodován. </w:t>
      </w:r>
    </w:p>
    <w:p w14:paraId="7D36573E" w14:textId="77777777" w:rsidR="00886837" w:rsidRPr="002059C9" w:rsidRDefault="00886837" w:rsidP="00886837">
      <w:pPr>
        <w:pStyle w:val="Odstavecseseznamem"/>
        <w:widowControl w:val="0"/>
        <w:autoSpaceDE w:val="0"/>
        <w:autoSpaceDN w:val="0"/>
        <w:adjustRightInd w:val="0"/>
        <w:ind w:left="0"/>
        <w:jc w:val="both"/>
        <w:rPr>
          <w:rFonts w:ascii="Arial" w:hAnsi="Arial" w:cs="Arial"/>
          <w:b/>
          <w:i/>
          <w:iCs/>
          <w:color w:val="1F4E79" w:themeColor="accent1" w:themeShade="80"/>
          <w:sz w:val="20"/>
          <w:szCs w:val="20"/>
        </w:rPr>
      </w:pPr>
      <w:r w:rsidRPr="002059C9">
        <w:rPr>
          <w:rFonts w:ascii="Arial" w:hAnsi="Arial" w:cs="Arial"/>
          <w:i/>
          <w:iCs/>
          <w:sz w:val="20"/>
          <w:szCs w:val="20"/>
        </w:rPr>
        <w:t xml:space="preserve">(2) Při určení tržní hodnoty předmětu ocenění, s výjimkou služeb, se přihlíží k možnosti jeho nejvyššího a nejlepšího využití, které je ke dni ocenění možné, fyzicky dosažitelné, právně přípustné a ekonomicky proveditelné. </w:t>
      </w:r>
    </w:p>
    <w:p w14:paraId="28BDD4A5" w14:textId="77777777" w:rsidR="00886837" w:rsidRPr="002059C9" w:rsidRDefault="00886837" w:rsidP="00886837">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(3) Údaje použité pro určení tržní hodnoty musí být kontrolovatelné a postup jejich zpracování, včetně použití jednotlivých způsobů oceňování, musí být z ocenění zřejmý a doložený. </w:t>
      </w:r>
    </w:p>
    <w:p w14:paraId="15937FCE" w14:textId="77777777" w:rsidR="00886837" w:rsidRDefault="00886837" w:rsidP="00886837">
      <w:pPr>
        <w:widowControl w:val="0"/>
        <w:autoSpaceDE w:val="0"/>
        <w:autoSpaceDN w:val="0"/>
        <w:adjustRightInd w:val="0"/>
        <w:jc w:val="both"/>
        <w:rPr>
          <w:rFonts w:ascii="Arial" w:hAnsi="Arial" w:cs="Arial"/>
          <w:sz w:val="22"/>
          <w:szCs w:val="22"/>
        </w:rPr>
      </w:pPr>
    </w:p>
    <w:p w14:paraId="569ACEB6" w14:textId="77777777" w:rsidR="00886837" w:rsidRPr="00CE278B" w:rsidRDefault="00886837" w:rsidP="00886837">
      <w:pPr>
        <w:widowControl w:val="0"/>
        <w:autoSpaceDE w:val="0"/>
        <w:autoSpaceDN w:val="0"/>
        <w:adjustRightInd w:val="0"/>
        <w:jc w:val="both"/>
        <w:rPr>
          <w:rFonts w:ascii="Arial" w:hAnsi="Arial" w:cs="Arial"/>
          <w:sz w:val="22"/>
          <w:szCs w:val="22"/>
        </w:rPr>
      </w:pPr>
      <w:r w:rsidRPr="00816AF6">
        <w:rPr>
          <w:rFonts w:ascii="Arial" w:hAnsi="Arial" w:cs="Arial"/>
          <w:sz w:val="22"/>
          <w:szCs w:val="22"/>
        </w:rPr>
        <w:t>Určení tržní hodnoty ve smyslu její definice umožnuje výběr více způsobů oceňování, a to zejména způsobu porovnávacího, výnosového nebo nákladového.</w:t>
      </w:r>
      <w:r>
        <w:rPr>
          <w:rFonts w:ascii="Arial" w:hAnsi="Arial" w:cs="Arial"/>
          <w:sz w:val="22"/>
          <w:szCs w:val="22"/>
        </w:rPr>
        <w:t xml:space="preserve"> Znalecká teorie a praxe používá různé definice těchto způsobů. Máme za to, že za relevantní lze považovat definice </w:t>
      </w:r>
      <w:r w:rsidRPr="00CE278B">
        <w:rPr>
          <w:rFonts w:ascii="Arial" w:hAnsi="Arial" w:cs="Arial"/>
          <w:sz w:val="22"/>
          <w:szCs w:val="22"/>
        </w:rPr>
        <w:t>§ 2 odst. 9 ZOM:</w:t>
      </w:r>
    </w:p>
    <w:p w14:paraId="0BF903E5" w14:textId="77777777" w:rsidR="00886837" w:rsidRPr="002059C9" w:rsidRDefault="00886837" w:rsidP="00886837">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Jiným způsobem oceňování stanoveným tímto zákonem nebo na jeho základě je:</w:t>
      </w:r>
    </w:p>
    <w:p w14:paraId="6B17319E" w14:textId="77777777" w:rsidR="00886837" w:rsidRPr="002059C9" w:rsidRDefault="00886837" w:rsidP="00886837">
      <w:pPr>
        <w:pStyle w:val="Odstavecseseznamem"/>
        <w:widowControl w:val="0"/>
        <w:numPr>
          <w:ilvl w:val="0"/>
          <w:numId w:val="31"/>
        </w:numPr>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nákladový způsob, který vychází z nákladů, které by bylo nutno vynaložit na pořízení předmětu ocenění v místě ocenění a podle jeho stavu ke dni ocenění, </w:t>
      </w:r>
    </w:p>
    <w:p w14:paraId="73D77AE6" w14:textId="77777777" w:rsidR="00886837" w:rsidRPr="002059C9" w:rsidRDefault="00886837" w:rsidP="00886837">
      <w:pPr>
        <w:pStyle w:val="Odstavecseseznamem"/>
        <w:widowControl w:val="0"/>
        <w:numPr>
          <w:ilvl w:val="0"/>
          <w:numId w:val="31"/>
        </w:numPr>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výnosový způsob, který vychází z výnosu z předmětu ocenění skutečně dosahovaného nebo z výnosu, který lze z předmětu ocenění za daných podmínek obvykle získat, a z kapitalizace tohoto výnosu (úrokové míry), </w:t>
      </w:r>
    </w:p>
    <w:p w14:paraId="2C92B72D" w14:textId="77777777" w:rsidR="00886837" w:rsidRPr="002059C9" w:rsidRDefault="00886837" w:rsidP="00886837">
      <w:pPr>
        <w:pStyle w:val="Odstavecseseznamem"/>
        <w:widowControl w:val="0"/>
        <w:numPr>
          <w:ilvl w:val="0"/>
          <w:numId w:val="31"/>
        </w:numPr>
        <w:autoSpaceDE w:val="0"/>
        <w:autoSpaceDN w:val="0"/>
        <w:adjustRightInd w:val="0"/>
        <w:jc w:val="both"/>
        <w:rPr>
          <w:rFonts w:ascii="Arial" w:hAnsi="Arial" w:cs="Arial"/>
          <w:i/>
          <w:iCs/>
          <w:sz w:val="20"/>
          <w:szCs w:val="20"/>
        </w:rPr>
      </w:pPr>
      <w:r w:rsidRPr="002059C9">
        <w:rPr>
          <w:rFonts w:ascii="Arial" w:hAnsi="Arial" w:cs="Arial"/>
          <w:i/>
          <w:iCs/>
          <w:sz w:val="20"/>
          <w:szCs w:val="20"/>
        </w:rPr>
        <w:t>porovnávací způsob, který vychází z porovnání předmětu ocenění se stejným nebo obdobným předmětem a cenou sjednanou při jeho prodeji; je jím též ocenění věci odvozením z ceny jiné funkčně související věci.</w:t>
      </w:r>
    </w:p>
    <w:p w14:paraId="138A094D" w14:textId="77777777" w:rsidR="00886837" w:rsidRPr="00CE278B" w:rsidRDefault="00886837" w:rsidP="00886837">
      <w:pPr>
        <w:pStyle w:val="Odstavecseseznamem"/>
        <w:widowControl w:val="0"/>
        <w:autoSpaceDE w:val="0"/>
        <w:autoSpaceDN w:val="0"/>
        <w:adjustRightInd w:val="0"/>
        <w:ind w:left="360"/>
        <w:jc w:val="both"/>
        <w:rPr>
          <w:rFonts w:ascii="Arial" w:hAnsi="Arial" w:cs="Arial"/>
          <w:sz w:val="16"/>
          <w:szCs w:val="16"/>
        </w:rPr>
      </w:pPr>
    </w:p>
    <w:p w14:paraId="31937B2E" w14:textId="77777777" w:rsidR="00886837" w:rsidRPr="009D614A" w:rsidRDefault="00886837" w:rsidP="00886837">
      <w:pPr>
        <w:pStyle w:val="Odstavecseseznamem"/>
        <w:widowControl w:val="0"/>
        <w:numPr>
          <w:ilvl w:val="0"/>
          <w:numId w:val="29"/>
        </w:numPr>
        <w:autoSpaceDE w:val="0"/>
        <w:autoSpaceDN w:val="0"/>
        <w:adjustRightInd w:val="0"/>
        <w:jc w:val="both"/>
        <w:rPr>
          <w:rFonts w:ascii="Arial" w:hAnsi="Arial" w:cs="Arial"/>
          <w:sz w:val="22"/>
          <w:szCs w:val="22"/>
        </w:rPr>
      </w:pPr>
      <w:r>
        <w:rPr>
          <w:rFonts w:ascii="Arial" w:hAnsi="Arial" w:cs="Arial"/>
          <w:sz w:val="22"/>
          <w:szCs w:val="22"/>
        </w:rPr>
        <w:t>Nákladový způsob se aplikuje především u staveb.</w:t>
      </w:r>
      <w:r w:rsidRPr="00630677">
        <w:rPr>
          <w:rFonts w:ascii="Arial" w:hAnsi="Arial" w:cs="Arial"/>
          <w:sz w:val="22"/>
          <w:szCs w:val="22"/>
        </w:rPr>
        <w:t xml:space="preserve"> </w:t>
      </w:r>
      <w:r w:rsidRPr="009D614A">
        <w:rPr>
          <w:rFonts w:ascii="Arial" w:hAnsi="Arial" w:cs="Arial"/>
          <w:sz w:val="22"/>
          <w:szCs w:val="22"/>
        </w:rPr>
        <w:t xml:space="preserve">Nákladovým způsobem nelze určit hodnotu pozemku. Pozemek je nereprodukovatelný přírodní zdroj, u kterého nedokážeme vyčíslit náklady na jeho pořízení. Lze pouze indikovat náklady na jeho zhodnocení inženýrskými sítěmi, melioračními opatřeními, lze vyčíslit náklady na odstranění ekologické zátěže, náklady na odstranění nevhodné stavby. </w:t>
      </w:r>
    </w:p>
    <w:p w14:paraId="01E973FF" w14:textId="77777777" w:rsidR="00886837" w:rsidRPr="00630677" w:rsidRDefault="00886837" w:rsidP="00886837">
      <w:pPr>
        <w:pStyle w:val="Odstavecseseznamem"/>
        <w:widowControl w:val="0"/>
        <w:numPr>
          <w:ilvl w:val="0"/>
          <w:numId w:val="29"/>
        </w:numPr>
        <w:autoSpaceDE w:val="0"/>
        <w:autoSpaceDN w:val="0"/>
        <w:adjustRightInd w:val="0"/>
        <w:jc w:val="both"/>
        <w:rPr>
          <w:rFonts w:ascii="Arial" w:hAnsi="Arial" w:cs="Arial"/>
          <w:sz w:val="22"/>
          <w:szCs w:val="22"/>
        </w:rPr>
      </w:pPr>
      <w:r w:rsidRPr="00630677">
        <w:rPr>
          <w:rFonts w:ascii="Arial" w:hAnsi="Arial" w:cs="Arial"/>
          <w:sz w:val="22"/>
          <w:szCs w:val="22"/>
        </w:rPr>
        <w:t xml:space="preserve">Pro určení ceny předmětu výnosovým způsobem je nutné mít relevantní výnos z předmětu ocenění, to je nutné průkazně doložit </w:t>
      </w:r>
      <w:r>
        <w:rPr>
          <w:rFonts w:ascii="Arial" w:hAnsi="Arial" w:cs="Arial"/>
          <w:sz w:val="22"/>
          <w:szCs w:val="22"/>
        </w:rPr>
        <w:t xml:space="preserve">nejlépe </w:t>
      </w:r>
      <w:r w:rsidRPr="00630677">
        <w:rPr>
          <w:rFonts w:ascii="Arial" w:hAnsi="Arial" w:cs="Arial"/>
          <w:sz w:val="22"/>
          <w:szCs w:val="22"/>
        </w:rPr>
        <w:t>obvyklým nájemným</w:t>
      </w:r>
      <w:r>
        <w:rPr>
          <w:rFonts w:ascii="Arial" w:hAnsi="Arial" w:cs="Arial"/>
          <w:sz w:val="22"/>
          <w:szCs w:val="22"/>
        </w:rPr>
        <w:t xml:space="preserve"> určeným dle definice obvyklé ceny.</w:t>
      </w:r>
    </w:p>
    <w:p w14:paraId="7413C0C5" w14:textId="77777777" w:rsidR="00886837" w:rsidRDefault="00886837" w:rsidP="00886837">
      <w:pPr>
        <w:pStyle w:val="Odstavecseseznamem"/>
        <w:widowControl w:val="0"/>
        <w:numPr>
          <w:ilvl w:val="0"/>
          <w:numId w:val="29"/>
        </w:numPr>
        <w:autoSpaceDE w:val="0"/>
        <w:autoSpaceDN w:val="0"/>
        <w:adjustRightInd w:val="0"/>
        <w:jc w:val="both"/>
        <w:rPr>
          <w:rFonts w:ascii="Arial" w:hAnsi="Arial" w:cs="Arial"/>
          <w:sz w:val="22"/>
          <w:szCs w:val="22"/>
        </w:rPr>
      </w:pPr>
      <w:r w:rsidRPr="00630677">
        <w:rPr>
          <w:rFonts w:ascii="Arial" w:hAnsi="Arial" w:cs="Arial"/>
          <w:sz w:val="22"/>
          <w:szCs w:val="22"/>
        </w:rPr>
        <w:t>Pro určení ceny předmětu porovnávacím způsobem je nutné postupovat analogicky</w:t>
      </w:r>
      <w:r>
        <w:rPr>
          <w:rFonts w:ascii="Arial" w:hAnsi="Arial" w:cs="Arial"/>
          <w:sz w:val="22"/>
          <w:szCs w:val="22"/>
        </w:rPr>
        <w:t xml:space="preserve"> a přiměřeně </w:t>
      </w:r>
      <w:r w:rsidRPr="00630677">
        <w:rPr>
          <w:rFonts w:ascii="Arial" w:hAnsi="Arial" w:cs="Arial"/>
          <w:sz w:val="22"/>
          <w:szCs w:val="22"/>
        </w:rPr>
        <w:t xml:space="preserve">jako </w:t>
      </w:r>
      <w:r>
        <w:rPr>
          <w:rFonts w:ascii="Arial" w:hAnsi="Arial" w:cs="Arial"/>
          <w:sz w:val="22"/>
          <w:szCs w:val="22"/>
        </w:rPr>
        <w:t>při</w:t>
      </w:r>
      <w:r w:rsidRPr="00630677">
        <w:rPr>
          <w:rFonts w:ascii="Arial" w:hAnsi="Arial" w:cs="Arial"/>
          <w:sz w:val="22"/>
          <w:szCs w:val="22"/>
        </w:rPr>
        <w:t xml:space="preserve"> určování obvyklé ceny porovnáním, závazně je nutné vycházet ze sjednaných cen </w:t>
      </w:r>
      <w:r>
        <w:rPr>
          <w:rFonts w:ascii="Arial" w:hAnsi="Arial" w:cs="Arial"/>
          <w:sz w:val="22"/>
          <w:szCs w:val="22"/>
        </w:rPr>
        <w:t>stejných, popřípadě obdobných</w:t>
      </w:r>
      <w:r w:rsidRPr="00630677">
        <w:rPr>
          <w:rFonts w:ascii="Arial" w:hAnsi="Arial" w:cs="Arial"/>
          <w:sz w:val="22"/>
          <w:szCs w:val="22"/>
        </w:rPr>
        <w:t xml:space="preserve"> předmětů s</w:t>
      </w:r>
      <w:r>
        <w:rPr>
          <w:rFonts w:ascii="Arial" w:hAnsi="Arial" w:cs="Arial"/>
          <w:sz w:val="22"/>
          <w:szCs w:val="22"/>
        </w:rPr>
        <w:t> </w:t>
      </w:r>
      <w:r w:rsidRPr="00630677">
        <w:rPr>
          <w:rFonts w:ascii="Arial" w:hAnsi="Arial" w:cs="Arial"/>
          <w:sz w:val="22"/>
          <w:szCs w:val="22"/>
        </w:rPr>
        <w:t>doložením</w:t>
      </w:r>
      <w:r>
        <w:rPr>
          <w:rFonts w:ascii="Arial" w:hAnsi="Arial" w:cs="Arial"/>
          <w:sz w:val="22"/>
          <w:szCs w:val="22"/>
        </w:rPr>
        <w:t xml:space="preserve"> cenových vzorků stejně jako u obvyklé ceny.</w:t>
      </w:r>
      <w:r w:rsidRPr="00630677">
        <w:rPr>
          <w:rFonts w:ascii="Arial" w:hAnsi="Arial" w:cs="Arial"/>
          <w:sz w:val="22"/>
          <w:szCs w:val="22"/>
        </w:rPr>
        <w:t xml:space="preserve"> Způsob porovnávací je nesporně považován znaleckou teorií a praxí za nejobjektivnější. Pro její aplikaci musí být splněna podmínka, že se srovnatelnými předměty se obchoduje a údaje o sjednaných cenách jsou dostupné. </w:t>
      </w:r>
    </w:p>
    <w:p w14:paraId="34D73C2E" w14:textId="77777777" w:rsidR="00886837" w:rsidRPr="003E3D55" w:rsidRDefault="00886837" w:rsidP="00886837">
      <w:pPr>
        <w:pStyle w:val="Odstavecseseznamem"/>
        <w:widowControl w:val="0"/>
        <w:numPr>
          <w:ilvl w:val="0"/>
          <w:numId w:val="23"/>
        </w:numPr>
        <w:autoSpaceDE w:val="0"/>
        <w:autoSpaceDN w:val="0"/>
        <w:adjustRightInd w:val="0"/>
        <w:jc w:val="both"/>
        <w:rPr>
          <w:rFonts w:ascii="Arial" w:hAnsi="Arial" w:cs="Arial"/>
          <w:sz w:val="22"/>
          <w:szCs w:val="22"/>
        </w:rPr>
      </w:pPr>
      <w:r w:rsidRPr="00522488">
        <w:rPr>
          <w:rFonts w:ascii="Arial" w:hAnsi="Arial" w:cs="Arial"/>
          <w:sz w:val="22"/>
          <w:szCs w:val="22"/>
        </w:rPr>
        <w:t>Tržní hodnota se určuje na základě více hodnot</w:t>
      </w:r>
      <w:r>
        <w:rPr>
          <w:rFonts w:ascii="Arial" w:hAnsi="Arial" w:cs="Arial"/>
          <w:sz w:val="22"/>
          <w:szCs w:val="22"/>
        </w:rPr>
        <w:t xml:space="preserve"> (</w:t>
      </w:r>
      <w:r w:rsidRPr="00522488">
        <w:rPr>
          <w:rFonts w:ascii="Arial" w:hAnsi="Arial" w:cs="Arial"/>
          <w:sz w:val="22"/>
          <w:szCs w:val="22"/>
        </w:rPr>
        <w:t>nákladové, výnosové a porovnávací</w:t>
      </w:r>
      <w:r>
        <w:rPr>
          <w:rFonts w:ascii="Arial" w:hAnsi="Arial" w:cs="Arial"/>
          <w:sz w:val="22"/>
          <w:szCs w:val="22"/>
        </w:rPr>
        <w:t>)</w:t>
      </w:r>
      <w:r w:rsidRPr="00522488">
        <w:rPr>
          <w:rFonts w:ascii="Arial" w:hAnsi="Arial" w:cs="Arial"/>
          <w:sz w:val="22"/>
          <w:szCs w:val="22"/>
        </w:rPr>
        <w:t>. Jde o komplexní přístup, kdy zhotovitel musí na základě tří možných dílčích způsobů ocenění určit tržní hodnotu.</w:t>
      </w:r>
      <w:r>
        <w:rPr>
          <w:rFonts w:ascii="Arial" w:hAnsi="Arial" w:cs="Arial"/>
          <w:sz w:val="22"/>
          <w:szCs w:val="22"/>
        </w:rPr>
        <w:t xml:space="preserve"> V této souvislosti je často používán </w:t>
      </w:r>
      <w:r w:rsidRPr="003E3D55">
        <w:rPr>
          <w:rFonts w:ascii="Arial" w:hAnsi="Arial" w:cs="Arial"/>
          <w:sz w:val="22"/>
          <w:szCs w:val="22"/>
        </w:rPr>
        <w:t>pojem rekonciliace, za který je považován proces</w:t>
      </w:r>
      <w:r>
        <w:rPr>
          <w:rFonts w:ascii="Arial" w:hAnsi="Arial" w:cs="Arial"/>
          <w:sz w:val="22"/>
          <w:szCs w:val="22"/>
        </w:rPr>
        <w:t>,</w:t>
      </w:r>
      <w:r w:rsidRPr="003E3D55">
        <w:rPr>
          <w:rFonts w:ascii="Arial" w:hAnsi="Arial" w:cs="Arial"/>
          <w:sz w:val="22"/>
          <w:szCs w:val="22"/>
        </w:rPr>
        <w:t xml:space="preserve"> při kterém zhotovitel ocenění na základě dílčích indicií </w:t>
      </w:r>
      <w:r w:rsidRPr="003E3D55">
        <w:rPr>
          <w:rFonts w:ascii="Arial" w:hAnsi="Arial" w:cs="Arial"/>
          <w:sz w:val="22"/>
          <w:szCs w:val="22"/>
        </w:rPr>
        <w:lastRenderedPageBreak/>
        <w:t>konkretiz</w:t>
      </w:r>
      <w:r>
        <w:rPr>
          <w:rFonts w:ascii="Arial" w:hAnsi="Arial" w:cs="Arial"/>
          <w:sz w:val="22"/>
          <w:szCs w:val="22"/>
        </w:rPr>
        <w:t>uje</w:t>
      </w:r>
      <w:r w:rsidRPr="003E3D55">
        <w:rPr>
          <w:rFonts w:ascii="Arial" w:hAnsi="Arial" w:cs="Arial"/>
          <w:sz w:val="22"/>
          <w:szCs w:val="22"/>
        </w:rPr>
        <w:t xml:space="preserve"> konečnou finální hodnotu a cenu.     </w:t>
      </w:r>
    </w:p>
    <w:p w14:paraId="402C8FCC" w14:textId="77777777" w:rsidR="00886837" w:rsidRDefault="00886837" w:rsidP="00886837">
      <w:pPr>
        <w:widowControl w:val="0"/>
        <w:autoSpaceDE w:val="0"/>
        <w:autoSpaceDN w:val="0"/>
        <w:adjustRightInd w:val="0"/>
        <w:jc w:val="both"/>
        <w:rPr>
          <w:rFonts w:ascii="Arial" w:hAnsi="Arial" w:cs="Arial"/>
          <w:b/>
          <w:bCs/>
          <w:color w:val="000000" w:themeColor="text1"/>
          <w:sz w:val="22"/>
          <w:szCs w:val="22"/>
        </w:rPr>
      </w:pPr>
    </w:p>
    <w:p w14:paraId="08954BD8" w14:textId="77777777" w:rsidR="00886837" w:rsidRPr="007F4ED9" w:rsidRDefault="00886837" w:rsidP="00886837">
      <w:pPr>
        <w:widowControl w:val="0"/>
        <w:autoSpaceDE w:val="0"/>
        <w:autoSpaceDN w:val="0"/>
        <w:adjustRightInd w:val="0"/>
        <w:jc w:val="both"/>
        <w:rPr>
          <w:rFonts w:ascii="Arial" w:hAnsi="Arial" w:cs="Arial"/>
          <w:sz w:val="22"/>
          <w:szCs w:val="22"/>
        </w:rPr>
      </w:pPr>
      <w:r w:rsidRPr="007F4ED9">
        <w:rPr>
          <w:rFonts w:ascii="Arial" w:hAnsi="Arial" w:cs="Arial"/>
          <w:b/>
          <w:bCs/>
          <w:color w:val="000000" w:themeColor="text1"/>
          <w:sz w:val="22"/>
          <w:szCs w:val="22"/>
        </w:rPr>
        <w:t>Tržní hodnota</w:t>
      </w:r>
      <w:r w:rsidRPr="007F4ED9">
        <w:rPr>
          <w:rFonts w:ascii="Arial" w:hAnsi="Arial" w:cs="Arial"/>
          <w:sz w:val="22"/>
          <w:szCs w:val="22"/>
        </w:rPr>
        <w:t xml:space="preserve"> </w:t>
      </w:r>
      <w:r w:rsidRPr="007F4ED9">
        <w:rPr>
          <w:rFonts w:ascii="Arial" w:hAnsi="Arial" w:cs="Arial"/>
          <w:b/>
          <w:bCs/>
          <w:color w:val="000000" w:themeColor="text1"/>
          <w:sz w:val="22"/>
          <w:szCs w:val="22"/>
        </w:rPr>
        <w:t>se určuje závazně jednou veličinou v rámci tří možných dílčích postupů.</w:t>
      </w:r>
      <w:r w:rsidRPr="007F4ED9">
        <w:rPr>
          <w:rFonts w:ascii="Arial" w:hAnsi="Arial" w:cs="Arial"/>
          <w:color w:val="000000" w:themeColor="text1"/>
          <w:sz w:val="22"/>
          <w:szCs w:val="22"/>
        </w:rPr>
        <w:t xml:space="preserve"> </w:t>
      </w:r>
    </w:p>
    <w:p w14:paraId="628B62ED" w14:textId="77777777" w:rsidR="00886837" w:rsidRDefault="00886837" w:rsidP="00886837">
      <w:pPr>
        <w:pStyle w:val="Odstavecseseznamem"/>
        <w:ind w:left="0"/>
        <w:jc w:val="both"/>
        <w:rPr>
          <w:rFonts w:ascii="Arial" w:hAnsi="Arial" w:cs="Arial"/>
          <w:color w:val="FF0000"/>
          <w:sz w:val="20"/>
          <w:szCs w:val="20"/>
        </w:rPr>
      </w:pPr>
    </w:p>
    <w:p w14:paraId="185F068D" w14:textId="77777777" w:rsidR="00886837" w:rsidRDefault="00886837" w:rsidP="00886837">
      <w:pPr>
        <w:pStyle w:val="Odstavecseseznamem"/>
        <w:ind w:left="360"/>
        <w:jc w:val="center"/>
        <w:rPr>
          <w:rFonts w:ascii="Arial" w:hAnsi="Arial" w:cs="Arial"/>
          <w:b/>
          <w:bCs/>
          <w:sz w:val="22"/>
          <w:szCs w:val="22"/>
        </w:rPr>
      </w:pPr>
      <w:r w:rsidRPr="0077252E">
        <w:rPr>
          <w:rFonts w:ascii="Arial" w:hAnsi="Arial" w:cs="Arial"/>
          <w:b/>
          <w:bCs/>
          <w:sz w:val="22"/>
          <w:szCs w:val="22"/>
        </w:rPr>
        <w:t xml:space="preserve">Čl. </w:t>
      </w:r>
      <w:r>
        <w:rPr>
          <w:rFonts w:ascii="Arial" w:hAnsi="Arial" w:cs="Arial"/>
          <w:b/>
          <w:bCs/>
          <w:sz w:val="22"/>
          <w:szCs w:val="22"/>
        </w:rPr>
        <w:t>6.2.9</w:t>
      </w:r>
    </w:p>
    <w:p w14:paraId="108B0AA5" w14:textId="77777777" w:rsidR="00886837" w:rsidRDefault="00886837" w:rsidP="00886837">
      <w:pPr>
        <w:pStyle w:val="Odstavecseseznamem"/>
        <w:ind w:left="360"/>
        <w:jc w:val="center"/>
        <w:rPr>
          <w:rFonts w:ascii="Arial" w:hAnsi="Arial" w:cs="Arial"/>
          <w:b/>
          <w:bCs/>
          <w:sz w:val="22"/>
          <w:szCs w:val="22"/>
        </w:rPr>
      </w:pPr>
      <w:r w:rsidRPr="00121E13">
        <w:rPr>
          <w:rFonts w:ascii="Arial" w:hAnsi="Arial" w:cs="Arial"/>
          <w:b/>
          <w:bCs/>
          <w:sz w:val="22"/>
          <w:szCs w:val="22"/>
        </w:rPr>
        <w:t>Závazn</w:t>
      </w:r>
      <w:r>
        <w:rPr>
          <w:rFonts w:ascii="Arial" w:hAnsi="Arial" w:cs="Arial"/>
          <w:b/>
          <w:bCs/>
          <w:sz w:val="22"/>
          <w:szCs w:val="22"/>
        </w:rPr>
        <w:t>é</w:t>
      </w:r>
      <w:r w:rsidRPr="00121E13">
        <w:rPr>
          <w:rFonts w:ascii="Arial" w:hAnsi="Arial" w:cs="Arial"/>
          <w:b/>
          <w:bCs/>
          <w:sz w:val="22"/>
          <w:szCs w:val="22"/>
        </w:rPr>
        <w:t xml:space="preserve"> určení obvyklé ceny případně tržní hodnoty</w:t>
      </w:r>
      <w:r>
        <w:rPr>
          <w:rFonts w:ascii="Arial" w:hAnsi="Arial" w:cs="Arial"/>
          <w:b/>
          <w:bCs/>
          <w:sz w:val="22"/>
          <w:szCs w:val="22"/>
        </w:rPr>
        <w:t xml:space="preserve"> společně se zjištěnou</w:t>
      </w:r>
      <w:r w:rsidRPr="00121E13">
        <w:rPr>
          <w:rFonts w:ascii="Arial" w:hAnsi="Arial" w:cs="Arial"/>
          <w:b/>
          <w:bCs/>
          <w:sz w:val="22"/>
          <w:szCs w:val="22"/>
        </w:rPr>
        <w:t xml:space="preserve"> cen</w:t>
      </w:r>
      <w:r>
        <w:rPr>
          <w:rFonts w:ascii="Arial" w:hAnsi="Arial" w:cs="Arial"/>
          <w:b/>
          <w:bCs/>
          <w:sz w:val="22"/>
          <w:szCs w:val="22"/>
        </w:rPr>
        <w:t>ou</w:t>
      </w:r>
    </w:p>
    <w:p w14:paraId="412410FE" w14:textId="77777777" w:rsidR="00886837" w:rsidRPr="00AC63FF" w:rsidRDefault="00886837" w:rsidP="00886837">
      <w:pPr>
        <w:jc w:val="both"/>
        <w:rPr>
          <w:rFonts w:ascii="Arial" w:hAnsi="Arial" w:cs="Arial"/>
          <w:b/>
          <w:bCs/>
          <w:color w:val="000000" w:themeColor="text1"/>
          <w:sz w:val="22"/>
          <w:szCs w:val="22"/>
        </w:rPr>
      </w:pPr>
    </w:p>
    <w:p w14:paraId="1FACAAD4" w14:textId="77777777" w:rsidR="00886837" w:rsidRPr="002059C9" w:rsidRDefault="00886837" w:rsidP="00886837">
      <w:pPr>
        <w:widowControl w:val="0"/>
        <w:autoSpaceDE w:val="0"/>
        <w:autoSpaceDN w:val="0"/>
        <w:adjustRightInd w:val="0"/>
        <w:rPr>
          <w:rFonts w:ascii="Arial" w:hAnsi="Arial" w:cs="Arial"/>
          <w:i/>
          <w:iCs/>
          <w:sz w:val="20"/>
          <w:szCs w:val="20"/>
        </w:rPr>
      </w:pPr>
      <w:r w:rsidRPr="002059C9">
        <w:rPr>
          <w:rFonts w:ascii="Arial" w:hAnsi="Arial" w:cs="Arial"/>
          <w:i/>
          <w:iCs/>
          <w:sz w:val="20"/>
          <w:szCs w:val="20"/>
        </w:rPr>
        <w:t>§ 1 c OV</w:t>
      </w:r>
    </w:p>
    <w:p w14:paraId="3E225697" w14:textId="77777777" w:rsidR="00886837" w:rsidRPr="002059C9" w:rsidRDefault="00886837" w:rsidP="00886837">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(1) Spolu s určením obvyklé ceny nemovité věci nebo její tržní hodnoty se určí i cena zjištěná. </w:t>
      </w:r>
    </w:p>
    <w:p w14:paraId="4660B4F3" w14:textId="77777777" w:rsidR="00886837" w:rsidRDefault="00886837" w:rsidP="00886837">
      <w:pPr>
        <w:widowControl w:val="0"/>
        <w:autoSpaceDE w:val="0"/>
        <w:autoSpaceDN w:val="0"/>
        <w:adjustRightInd w:val="0"/>
        <w:jc w:val="both"/>
        <w:rPr>
          <w:rFonts w:ascii="Arial" w:hAnsi="Arial" w:cs="Arial"/>
          <w:sz w:val="22"/>
          <w:szCs w:val="22"/>
        </w:rPr>
      </w:pPr>
      <w:r>
        <w:rPr>
          <w:rFonts w:ascii="Arial" w:hAnsi="Arial" w:cs="Arial"/>
          <w:sz w:val="22"/>
          <w:szCs w:val="22"/>
        </w:rPr>
        <w:t>Zadavatel požaduje, aby s</w:t>
      </w:r>
      <w:r w:rsidRPr="00D54AC2">
        <w:rPr>
          <w:rFonts w:ascii="Arial" w:hAnsi="Arial" w:cs="Arial"/>
          <w:sz w:val="22"/>
          <w:szCs w:val="22"/>
        </w:rPr>
        <w:t xml:space="preserve">polu s určením </w:t>
      </w:r>
      <w:r>
        <w:rPr>
          <w:rFonts w:ascii="Arial" w:hAnsi="Arial" w:cs="Arial"/>
          <w:sz w:val="22"/>
          <w:szCs w:val="22"/>
        </w:rPr>
        <w:t xml:space="preserve">požadované </w:t>
      </w:r>
      <w:r w:rsidRPr="00D54AC2">
        <w:rPr>
          <w:rFonts w:ascii="Arial" w:hAnsi="Arial" w:cs="Arial"/>
          <w:sz w:val="22"/>
          <w:szCs w:val="22"/>
        </w:rPr>
        <w:t>obvyklé ceny nemovité věci nebo</w:t>
      </w:r>
      <w:r>
        <w:rPr>
          <w:rFonts w:ascii="Arial" w:hAnsi="Arial" w:cs="Arial"/>
          <w:sz w:val="22"/>
          <w:szCs w:val="22"/>
        </w:rPr>
        <w:t xml:space="preserve"> při určení</w:t>
      </w:r>
      <w:r w:rsidRPr="00D54AC2">
        <w:rPr>
          <w:rFonts w:ascii="Arial" w:hAnsi="Arial" w:cs="Arial"/>
          <w:sz w:val="22"/>
          <w:szCs w:val="22"/>
        </w:rPr>
        <w:t xml:space="preserve"> tržní hodnoty</w:t>
      </w:r>
      <w:r>
        <w:rPr>
          <w:rFonts w:ascii="Arial" w:hAnsi="Arial" w:cs="Arial"/>
          <w:sz w:val="22"/>
          <w:szCs w:val="22"/>
        </w:rPr>
        <w:t>, když nejde určit cena obvyklá, byla určena i cena zjištěná.</w:t>
      </w:r>
      <w:r w:rsidRPr="00D54AC2">
        <w:rPr>
          <w:rFonts w:ascii="Arial" w:hAnsi="Arial" w:cs="Arial"/>
          <w:sz w:val="22"/>
          <w:szCs w:val="22"/>
        </w:rPr>
        <w:t xml:space="preserve"> </w:t>
      </w:r>
      <w:r>
        <w:rPr>
          <w:rFonts w:ascii="Arial" w:hAnsi="Arial" w:cs="Arial"/>
          <w:sz w:val="22"/>
          <w:szCs w:val="22"/>
        </w:rPr>
        <w:t>Tento požadavek je závazně stanoven v OV a je nutno ho striktně dodržovat.</w:t>
      </w:r>
    </w:p>
    <w:p w14:paraId="070A9CCE" w14:textId="77777777" w:rsidR="00886837" w:rsidRDefault="00886837" w:rsidP="00886837">
      <w:pPr>
        <w:widowControl w:val="0"/>
        <w:autoSpaceDE w:val="0"/>
        <w:autoSpaceDN w:val="0"/>
        <w:adjustRightInd w:val="0"/>
        <w:jc w:val="both"/>
        <w:rPr>
          <w:rFonts w:ascii="Arial" w:hAnsi="Arial" w:cs="Arial"/>
          <w:sz w:val="22"/>
          <w:szCs w:val="22"/>
        </w:rPr>
      </w:pPr>
    </w:p>
    <w:p w14:paraId="3D2E4C19" w14:textId="77777777" w:rsidR="00886837" w:rsidRPr="00D54AC2" w:rsidRDefault="00886837" w:rsidP="00886837">
      <w:pPr>
        <w:widowControl w:val="0"/>
        <w:autoSpaceDE w:val="0"/>
        <w:autoSpaceDN w:val="0"/>
        <w:adjustRightInd w:val="0"/>
        <w:jc w:val="both"/>
        <w:rPr>
          <w:rFonts w:ascii="Arial" w:hAnsi="Arial" w:cs="Arial"/>
          <w:sz w:val="22"/>
          <w:szCs w:val="22"/>
        </w:rPr>
      </w:pPr>
      <w:r>
        <w:rPr>
          <w:rFonts w:ascii="Arial" w:hAnsi="Arial" w:cs="Arial"/>
          <w:sz w:val="22"/>
          <w:szCs w:val="22"/>
        </w:rPr>
        <w:t>Při ocenění majetku (určení obvyklé ceny nebo tržní hodnoty nebo ceny zjištěné) pro účely prodeje, kterým dojde ke sjednocení vlastnictví pozemku a stavby, není důvod omezující vlivy z titulu rozdílného vlastnictví žádným způsobem zohledňovat. Při určení ceny zjištěné se srážky</w:t>
      </w:r>
      <w:r w:rsidRPr="00EE3CD1">
        <w:rPr>
          <w:rFonts w:ascii="Arial" w:hAnsi="Arial" w:cs="Arial"/>
          <w:sz w:val="22"/>
          <w:szCs w:val="22"/>
        </w:rPr>
        <w:t xml:space="preserve"> </w:t>
      </w:r>
      <w:r>
        <w:rPr>
          <w:rFonts w:ascii="Arial" w:hAnsi="Arial" w:cs="Arial"/>
          <w:sz w:val="22"/>
          <w:szCs w:val="22"/>
        </w:rPr>
        <w:t>z výše uvedených důvodů v ZP neuplatní.</w:t>
      </w:r>
    </w:p>
    <w:p w14:paraId="342A3CF0" w14:textId="77777777" w:rsidR="00886837" w:rsidRDefault="00886837" w:rsidP="00886837">
      <w:pPr>
        <w:widowControl w:val="0"/>
        <w:autoSpaceDE w:val="0"/>
        <w:autoSpaceDN w:val="0"/>
        <w:adjustRightInd w:val="0"/>
        <w:jc w:val="both"/>
        <w:rPr>
          <w:rFonts w:ascii="Arial" w:hAnsi="Arial" w:cs="Arial"/>
          <w:sz w:val="22"/>
          <w:szCs w:val="22"/>
        </w:rPr>
      </w:pPr>
    </w:p>
    <w:p w14:paraId="5370A591" w14:textId="77777777" w:rsidR="00886837" w:rsidRDefault="00886837" w:rsidP="00886837">
      <w:pPr>
        <w:pStyle w:val="Odstavecseseznamem"/>
        <w:ind w:left="360"/>
        <w:jc w:val="center"/>
        <w:rPr>
          <w:rFonts w:ascii="Arial" w:hAnsi="Arial" w:cs="Arial"/>
          <w:b/>
          <w:bCs/>
          <w:sz w:val="22"/>
          <w:szCs w:val="22"/>
        </w:rPr>
      </w:pPr>
      <w:r w:rsidRPr="0077252E">
        <w:rPr>
          <w:rFonts w:ascii="Arial" w:hAnsi="Arial" w:cs="Arial"/>
          <w:b/>
          <w:bCs/>
          <w:sz w:val="22"/>
          <w:szCs w:val="22"/>
        </w:rPr>
        <w:t xml:space="preserve">Čl. </w:t>
      </w:r>
      <w:r>
        <w:rPr>
          <w:rFonts w:ascii="Arial" w:hAnsi="Arial" w:cs="Arial"/>
          <w:b/>
          <w:bCs/>
          <w:sz w:val="22"/>
          <w:szCs w:val="22"/>
        </w:rPr>
        <w:t>6.2.10</w:t>
      </w:r>
    </w:p>
    <w:p w14:paraId="238C9879" w14:textId="77777777" w:rsidR="00886837" w:rsidRDefault="00886837" w:rsidP="00886837">
      <w:pPr>
        <w:pStyle w:val="Odstavecseseznamem"/>
        <w:ind w:left="360"/>
        <w:jc w:val="center"/>
        <w:rPr>
          <w:rFonts w:ascii="Arial" w:hAnsi="Arial" w:cs="Arial"/>
          <w:b/>
          <w:bCs/>
          <w:sz w:val="22"/>
          <w:szCs w:val="22"/>
        </w:rPr>
      </w:pPr>
      <w:r>
        <w:rPr>
          <w:rFonts w:ascii="Arial" w:hAnsi="Arial" w:cs="Arial"/>
          <w:b/>
          <w:bCs/>
          <w:sz w:val="22"/>
          <w:szCs w:val="22"/>
        </w:rPr>
        <w:t>Zaokrouhlování výsledků</w:t>
      </w:r>
    </w:p>
    <w:p w14:paraId="63C229E7" w14:textId="77777777" w:rsidR="00886837" w:rsidRPr="002059C9" w:rsidRDefault="00886837" w:rsidP="00886837">
      <w:pPr>
        <w:widowControl w:val="0"/>
        <w:autoSpaceDE w:val="0"/>
        <w:autoSpaceDN w:val="0"/>
        <w:adjustRightInd w:val="0"/>
        <w:rPr>
          <w:rFonts w:ascii="Arial" w:hAnsi="Arial" w:cs="Arial"/>
          <w:i/>
          <w:iCs/>
          <w:sz w:val="20"/>
          <w:szCs w:val="20"/>
        </w:rPr>
      </w:pPr>
      <w:r w:rsidRPr="002059C9">
        <w:rPr>
          <w:rFonts w:ascii="Arial" w:hAnsi="Arial" w:cs="Arial"/>
          <w:i/>
          <w:iCs/>
          <w:sz w:val="20"/>
          <w:szCs w:val="20"/>
        </w:rPr>
        <w:t>§ 50 OV</w:t>
      </w:r>
    </w:p>
    <w:p w14:paraId="2ACE7BDB" w14:textId="77777777" w:rsidR="00886837" w:rsidRPr="002059C9" w:rsidRDefault="00886837" w:rsidP="00886837">
      <w:pPr>
        <w:widowControl w:val="0"/>
        <w:autoSpaceDE w:val="0"/>
        <w:autoSpaceDN w:val="0"/>
        <w:adjustRightInd w:val="0"/>
        <w:rPr>
          <w:rFonts w:ascii="Arial" w:hAnsi="Arial" w:cs="Arial"/>
          <w:i/>
          <w:iCs/>
          <w:sz w:val="20"/>
          <w:szCs w:val="20"/>
        </w:rPr>
      </w:pPr>
      <w:r w:rsidRPr="002059C9">
        <w:rPr>
          <w:rFonts w:ascii="Arial" w:hAnsi="Arial" w:cs="Arial"/>
          <w:i/>
          <w:iCs/>
          <w:sz w:val="20"/>
          <w:szCs w:val="20"/>
        </w:rPr>
        <w:t>Celková cena zjištěná se zaokrouhlí na desetikoruny.</w:t>
      </w:r>
    </w:p>
    <w:p w14:paraId="4E723A7A" w14:textId="77777777" w:rsidR="00886837" w:rsidRPr="0054795F" w:rsidRDefault="00886837" w:rsidP="00886837">
      <w:pPr>
        <w:widowControl w:val="0"/>
        <w:autoSpaceDE w:val="0"/>
        <w:autoSpaceDN w:val="0"/>
        <w:adjustRightInd w:val="0"/>
        <w:jc w:val="both"/>
        <w:rPr>
          <w:rFonts w:ascii="Arial" w:hAnsi="Arial" w:cs="Arial"/>
          <w:sz w:val="22"/>
          <w:szCs w:val="22"/>
        </w:rPr>
      </w:pPr>
      <w:r w:rsidRPr="2C8A4DA3">
        <w:rPr>
          <w:rFonts w:ascii="Arial" w:hAnsi="Arial" w:cs="Arial"/>
          <w:sz w:val="22"/>
          <w:szCs w:val="22"/>
        </w:rPr>
        <w:t xml:space="preserve">Zadavatel požaduje zaokrouhlení ceny zjištěné dle OV. U obvyklé ceny a tržní hodnoty nejsou dle ZOM a OV závazně určena pravidla zaokrouhlování. Zadavatel doporučuje tyto ceny zaokrouhlovat analogicky jako cenu zjištěnou, tedy na desetikoruny. Tento postup nesmí však být v rozporu s požadavkem dle § 28 zákona č. 254/2019 Sb. Pokud by doporučený způsob zaokrouhlování obvyklé ceny a tržní hodnoty byl v rozporu s § 28 zákona č. 254/2019 Sb., zhotovitel zvolí vhodný způsob zaokrouhlení dle specifik konkrétního oceňovacího případu.  </w:t>
      </w:r>
    </w:p>
    <w:p w14:paraId="0F3A43D3" w14:textId="77777777" w:rsidR="00886837" w:rsidRDefault="00886837" w:rsidP="00886837">
      <w:pPr>
        <w:widowControl w:val="0"/>
        <w:autoSpaceDE w:val="0"/>
        <w:autoSpaceDN w:val="0"/>
        <w:adjustRightInd w:val="0"/>
        <w:jc w:val="both"/>
        <w:rPr>
          <w:rFonts w:ascii="Arial" w:hAnsi="Arial" w:cs="Arial"/>
          <w:sz w:val="22"/>
          <w:szCs w:val="22"/>
        </w:rPr>
      </w:pPr>
      <w:r>
        <w:rPr>
          <w:rFonts w:ascii="Arial" w:hAnsi="Arial" w:cs="Arial"/>
          <w:sz w:val="22"/>
          <w:szCs w:val="22"/>
        </w:rPr>
        <w:t xml:space="preserve">V objednávce je specifikováno, zda je zaokrouhlení požadováno samostatně pro oceňovaný dílčí předmět, případně pro soubor oceňovaných dílčích předmětů. Pokud je požadováno zaokrouhlení cen dílčích předmětů, které jsou součástí souboru předmětů převáděných na jednoho nabyvatele, oceňuje se jako soubor předmětů. Samostatné zaokrouhlení má důvody účetně evidenční a nemůže to mít vliv na ocenění. </w:t>
      </w:r>
      <w:r w:rsidRPr="00E511EF">
        <w:rPr>
          <w:rFonts w:ascii="Arial" w:hAnsi="Arial" w:cs="Arial"/>
          <w:sz w:val="22"/>
          <w:szCs w:val="22"/>
        </w:rPr>
        <w:t xml:space="preserve"> </w:t>
      </w:r>
    </w:p>
    <w:p w14:paraId="49489F89" w14:textId="77777777" w:rsidR="00886837" w:rsidRDefault="00886837" w:rsidP="00886837">
      <w:pPr>
        <w:widowControl w:val="0"/>
        <w:autoSpaceDE w:val="0"/>
        <w:autoSpaceDN w:val="0"/>
        <w:adjustRightInd w:val="0"/>
        <w:jc w:val="both"/>
        <w:rPr>
          <w:rFonts w:ascii="Arial" w:hAnsi="Arial" w:cs="Arial"/>
          <w:sz w:val="22"/>
          <w:szCs w:val="22"/>
        </w:rPr>
      </w:pPr>
    </w:p>
    <w:bookmarkEnd w:id="3"/>
    <w:p w14:paraId="021D3938" w14:textId="77777777" w:rsidR="00886837" w:rsidRDefault="00886837" w:rsidP="00886837">
      <w:pPr>
        <w:pStyle w:val="Odstavecseseznamem"/>
        <w:ind w:left="360"/>
        <w:jc w:val="center"/>
        <w:rPr>
          <w:rFonts w:ascii="Arial" w:hAnsi="Arial" w:cs="Arial"/>
          <w:b/>
          <w:bCs/>
          <w:sz w:val="22"/>
          <w:szCs w:val="22"/>
        </w:rPr>
      </w:pPr>
      <w:r>
        <w:rPr>
          <w:rFonts w:ascii="Arial" w:hAnsi="Arial" w:cs="Arial"/>
          <w:color w:val="5B9BD5" w:themeColor="accent1"/>
          <w:sz w:val="20"/>
          <w:szCs w:val="20"/>
        </w:rPr>
        <w:t xml:space="preserve">  </w:t>
      </w:r>
      <w:r w:rsidRPr="00BF0874">
        <w:rPr>
          <w:rFonts w:ascii="Arial" w:hAnsi="Arial" w:cs="Arial"/>
          <w:b/>
          <w:bCs/>
          <w:sz w:val="22"/>
          <w:szCs w:val="22"/>
        </w:rPr>
        <w:t>Čl.</w:t>
      </w:r>
      <w:r>
        <w:rPr>
          <w:rFonts w:ascii="Arial" w:hAnsi="Arial" w:cs="Arial"/>
          <w:b/>
          <w:bCs/>
          <w:sz w:val="22"/>
          <w:szCs w:val="22"/>
        </w:rPr>
        <w:t xml:space="preserve"> 7</w:t>
      </w:r>
    </w:p>
    <w:p w14:paraId="3628C2C8" w14:textId="77777777" w:rsidR="00886837" w:rsidRDefault="00886837" w:rsidP="00886837">
      <w:pPr>
        <w:pStyle w:val="Odstavecseseznamem"/>
        <w:ind w:left="360"/>
        <w:rPr>
          <w:rFonts w:ascii="Arial" w:hAnsi="Arial" w:cs="Arial"/>
          <w:b/>
          <w:bCs/>
          <w:sz w:val="22"/>
          <w:szCs w:val="22"/>
        </w:rPr>
      </w:pPr>
      <w:r w:rsidRPr="00627AF3">
        <w:rPr>
          <w:rFonts w:ascii="Arial" w:hAnsi="Arial" w:cs="Arial"/>
          <w:b/>
          <w:bCs/>
          <w:sz w:val="22"/>
          <w:szCs w:val="22"/>
        </w:rPr>
        <w:t xml:space="preserve">Popis oceňovaného majetku (věcí, práv a jiných majetkových hodnot) </w:t>
      </w:r>
    </w:p>
    <w:p w14:paraId="54C5374B" w14:textId="77777777" w:rsidR="00886837" w:rsidRDefault="00886837" w:rsidP="00886837">
      <w:pPr>
        <w:jc w:val="both"/>
        <w:rPr>
          <w:rFonts w:ascii="Arial" w:hAnsi="Arial" w:cs="Arial"/>
          <w:color w:val="000000" w:themeColor="text1"/>
          <w:sz w:val="22"/>
          <w:szCs w:val="22"/>
        </w:rPr>
      </w:pPr>
    </w:p>
    <w:p w14:paraId="2CE7116A" w14:textId="77777777" w:rsidR="00886837" w:rsidRDefault="00886837" w:rsidP="00886837">
      <w:pPr>
        <w:jc w:val="both"/>
        <w:rPr>
          <w:rFonts w:ascii="Arial" w:hAnsi="Arial" w:cs="Arial"/>
          <w:color w:val="000000" w:themeColor="text1"/>
          <w:sz w:val="22"/>
          <w:szCs w:val="22"/>
        </w:rPr>
      </w:pPr>
      <w:r w:rsidRPr="00781EF1">
        <w:rPr>
          <w:rFonts w:ascii="Arial" w:hAnsi="Arial" w:cs="Arial"/>
          <w:color w:val="000000" w:themeColor="text1"/>
          <w:sz w:val="22"/>
          <w:szCs w:val="22"/>
        </w:rPr>
        <w:t>Popis oceňovan</w:t>
      </w:r>
      <w:r>
        <w:rPr>
          <w:rFonts w:ascii="Arial" w:hAnsi="Arial" w:cs="Arial"/>
          <w:color w:val="000000" w:themeColor="text1"/>
          <w:sz w:val="22"/>
          <w:szCs w:val="22"/>
        </w:rPr>
        <w:t>ého majetku</w:t>
      </w:r>
      <w:r w:rsidRPr="00781EF1">
        <w:rPr>
          <w:rFonts w:ascii="Arial" w:hAnsi="Arial" w:cs="Arial"/>
          <w:color w:val="000000" w:themeColor="text1"/>
          <w:sz w:val="22"/>
          <w:szCs w:val="22"/>
        </w:rPr>
        <w:t xml:space="preserve"> musí být komplexní a úplný z hlediska cenotvorných faktorů</w:t>
      </w:r>
      <w:r>
        <w:rPr>
          <w:rFonts w:ascii="Arial" w:hAnsi="Arial" w:cs="Arial"/>
          <w:color w:val="000000" w:themeColor="text1"/>
          <w:sz w:val="22"/>
          <w:szCs w:val="22"/>
        </w:rPr>
        <w:t xml:space="preserve"> při určování ceny zjištěné, obvyklé ceny, tržní hodnoty, případně při určování ceny podle kteréhokoliv oceňovacího předpisu.</w:t>
      </w:r>
    </w:p>
    <w:p w14:paraId="3793C8D4" w14:textId="77777777" w:rsidR="00886837" w:rsidRPr="00781EF1" w:rsidRDefault="00886837" w:rsidP="00886837">
      <w:pPr>
        <w:jc w:val="both"/>
        <w:rPr>
          <w:rFonts w:ascii="Arial" w:hAnsi="Arial" w:cs="Arial"/>
          <w:color w:val="000000" w:themeColor="text1"/>
          <w:sz w:val="22"/>
          <w:szCs w:val="22"/>
        </w:rPr>
      </w:pPr>
      <w:r w:rsidRPr="00781EF1">
        <w:rPr>
          <w:rFonts w:ascii="Arial" w:hAnsi="Arial" w:cs="Arial"/>
          <w:color w:val="000000" w:themeColor="text1"/>
          <w:sz w:val="22"/>
          <w:szCs w:val="22"/>
        </w:rPr>
        <w:t xml:space="preserve">Popis se skládá z informací z dostupné ověřitelné písemné listinné dokumentace nebo internetových zdrojů a vlastní prohlídky oceňovaného majetku </w:t>
      </w:r>
      <w:r>
        <w:rPr>
          <w:rFonts w:ascii="Arial" w:hAnsi="Arial" w:cs="Arial"/>
          <w:color w:val="000000" w:themeColor="text1"/>
          <w:sz w:val="22"/>
          <w:szCs w:val="22"/>
        </w:rPr>
        <w:t xml:space="preserve">a dle situace také </w:t>
      </w:r>
      <w:r w:rsidRPr="00781EF1">
        <w:rPr>
          <w:rFonts w:ascii="Arial" w:hAnsi="Arial" w:cs="Arial"/>
          <w:color w:val="000000" w:themeColor="text1"/>
          <w:sz w:val="22"/>
          <w:szCs w:val="22"/>
        </w:rPr>
        <w:t>srovnatelných předmětů.</w:t>
      </w:r>
    </w:p>
    <w:p w14:paraId="3B8C4522" w14:textId="77777777" w:rsidR="00886837" w:rsidRPr="00476C27" w:rsidRDefault="00886837" w:rsidP="00886837">
      <w:pPr>
        <w:jc w:val="both"/>
        <w:rPr>
          <w:rFonts w:ascii="Arial" w:hAnsi="Arial" w:cs="Arial"/>
          <w:color w:val="000000" w:themeColor="text1"/>
          <w:sz w:val="22"/>
          <w:szCs w:val="22"/>
        </w:rPr>
      </w:pPr>
      <w:r w:rsidRPr="00476C27">
        <w:rPr>
          <w:rFonts w:ascii="Arial" w:hAnsi="Arial" w:cs="Arial"/>
          <w:color w:val="000000" w:themeColor="text1"/>
          <w:sz w:val="22"/>
          <w:szCs w:val="22"/>
        </w:rPr>
        <w:t>Zpracovatel ZP musí zjistit a doložit:</w:t>
      </w:r>
    </w:p>
    <w:p w14:paraId="0F44F435" w14:textId="77777777" w:rsidR="00886837" w:rsidRPr="00781EF1" w:rsidRDefault="00886837" w:rsidP="00886837">
      <w:pPr>
        <w:pStyle w:val="Odstavecseseznamem"/>
        <w:numPr>
          <w:ilvl w:val="0"/>
          <w:numId w:val="6"/>
        </w:numPr>
        <w:ind w:left="360"/>
        <w:jc w:val="both"/>
        <w:rPr>
          <w:rFonts w:ascii="Arial" w:hAnsi="Arial" w:cs="Arial"/>
          <w:color w:val="000000" w:themeColor="text1"/>
          <w:sz w:val="22"/>
          <w:szCs w:val="22"/>
        </w:rPr>
      </w:pPr>
      <w:r w:rsidRPr="00781EF1">
        <w:rPr>
          <w:rFonts w:ascii="Arial" w:hAnsi="Arial" w:cs="Arial"/>
          <w:color w:val="000000" w:themeColor="text1"/>
          <w:sz w:val="22"/>
          <w:szCs w:val="22"/>
        </w:rPr>
        <w:t>Údaje z operátu katastru nemovitostí, závazně se dokládají listem vlastnictví, nebo jiným obdobným dokumentem.</w:t>
      </w:r>
    </w:p>
    <w:p w14:paraId="63595A56" w14:textId="77777777" w:rsidR="00886837" w:rsidRPr="00781EF1" w:rsidRDefault="00886837" w:rsidP="00886837">
      <w:pPr>
        <w:pStyle w:val="Odstavecseseznamem"/>
        <w:numPr>
          <w:ilvl w:val="0"/>
          <w:numId w:val="6"/>
        </w:numPr>
        <w:ind w:left="360"/>
        <w:jc w:val="both"/>
        <w:rPr>
          <w:rFonts w:ascii="Arial" w:hAnsi="Arial" w:cs="Arial"/>
          <w:color w:val="000000" w:themeColor="text1"/>
          <w:sz w:val="22"/>
          <w:szCs w:val="22"/>
        </w:rPr>
      </w:pPr>
      <w:r w:rsidRPr="00781EF1">
        <w:rPr>
          <w:rFonts w:ascii="Arial" w:hAnsi="Arial" w:cs="Arial"/>
          <w:color w:val="000000" w:themeColor="text1"/>
          <w:sz w:val="22"/>
          <w:szCs w:val="22"/>
        </w:rPr>
        <w:t>Údaje z územně plánovací dokumentace, závazně se dokládá „Územně plánovací informace podle § 21 stavebního zákona.  V případě, že je prováděno šetření stavu objektu v minulosti, je možné doložit jiný ověřený dokument (například Územní plán). Pokud je pozemek oceňován jako stavební, není nutné dokládat územně plánovací informaci podle § 21 stavebního zákona. Tuto informaci mohou nahradit i jiné odpovídající dokumenty (například územní rozhodnutí).</w:t>
      </w:r>
    </w:p>
    <w:p w14:paraId="75EB8136" w14:textId="77777777" w:rsidR="00886837" w:rsidRPr="00781EF1" w:rsidRDefault="00886837" w:rsidP="00886837">
      <w:pPr>
        <w:pStyle w:val="Odstavecseseznamem"/>
        <w:numPr>
          <w:ilvl w:val="0"/>
          <w:numId w:val="6"/>
        </w:numPr>
        <w:ind w:left="360"/>
        <w:jc w:val="both"/>
        <w:rPr>
          <w:rFonts w:ascii="Arial" w:hAnsi="Arial" w:cs="Arial"/>
          <w:b/>
          <w:color w:val="000000" w:themeColor="text1"/>
          <w:sz w:val="22"/>
          <w:szCs w:val="22"/>
        </w:rPr>
      </w:pPr>
      <w:r>
        <w:rPr>
          <w:rFonts w:ascii="Arial" w:hAnsi="Arial" w:cs="Arial"/>
          <w:color w:val="000000" w:themeColor="text1"/>
          <w:sz w:val="22"/>
          <w:szCs w:val="22"/>
        </w:rPr>
        <w:t>D</w:t>
      </w:r>
      <w:r w:rsidRPr="00781EF1">
        <w:rPr>
          <w:rFonts w:ascii="Arial" w:hAnsi="Arial" w:cs="Arial"/>
          <w:color w:val="000000" w:themeColor="text1"/>
          <w:sz w:val="22"/>
          <w:szCs w:val="22"/>
        </w:rPr>
        <w:t>okumentac</w:t>
      </w:r>
      <w:r>
        <w:rPr>
          <w:rFonts w:ascii="Arial" w:hAnsi="Arial" w:cs="Arial"/>
          <w:color w:val="000000" w:themeColor="text1"/>
          <w:sz w:val="22"/>
          <w:szCs w:val="22"/>
        </w:rPr>
        <w:t xml:space="preserve">i </w:t>
      </w:r>
      <w:r w:rsidRPr="00781EF1">
        <w:rPr>
          <w:rFonts w:ascii="Arial" w:hAnsi="Arial" w:cs="Arial"/>
          <w:color w:val="000000" w:themeColor="text1"/>
          <w:sz w:val="22"/>
          <w:szCs w:val="22"/>
        </w:rPr>
        <w:t>o dalších cenotvorných faktorech.</w:t>
      </w:r>
    </w:p>
    <w:p w14:paraId="66C8EB00" w14:textId="77777777" w:rsidR="00886837" w:rsidRDefault="00886837" w:rsidP="00886837">
      <w:pPr>
        <w:pStyle w:val="Odstavecseseznamem"/>
        <w:numPr>
          <w:ilvl w:val="0"/>
          <w:numId w:val="6"/>
        </w:numPr>
        <w:ind w:left="360"/>
        <w:jc w:val="both"/>
        <w:rPr>
          <w:rFonts w:ascii="Arial" w:hAnsi="Arial" w:cs="Arial"/>
          <w:color w:val="000000" w:themeColor="text1"/>
          <w:sz w:val="22"/>
          <w:szCs w:val="22"/>
        </w:rPr>
      </w:pPr>
      <w:r w:rsidRPr="00781EF1">
        <w:rPr>
          <w:rFonts w:ascii="Arial" w:hAnsi="Arial" w:cs="Arial"/>
          <w:color w:val="000000" w:themeColor="text1"/>
          <w:sz w:val="22"/>
          <w:szCs w:val="22"/>
        </w:rPr>
        <w:lastRenderedPageBreak/>
        <w:t>Všechny údaje z internetových zdrojů budou ověřitelné kopií stránky.</w:t>
      </w:r>
    </w:p>
    <w:p w14:paraId="44EC5EE7" w14:textId="77777777" w:rsidR="00886837" w:rsidRPr="00476C27" w:rsidRDefault="00886837" w:rsidP="00886837">
      <w:pPr>
        <w:jc w:val="both"/>
        <w:rPr>
          <w:rFonts w:ascii="Arial" w:hAnsi="Arial" w:cs="Arial"/>
          <w:color w:val="000000" w:themeColor="text1"/>
          <w:sz w:val="22"/>
          <w:szCs w:val="22"/>
        </w:rPr>
      </w:pPr>
      <w:r w:rsidRPr="00476C27">
        <w:rPr>
          <w:rFonts w:ascii="Arial" w:hAnsi="Arial" w:cs="Arial"/>
          <w:color w:val="000000" w:themeColor="text1"/>
          <w:sz w:val="22"/>
          <w:szCs w:val="22"/>
        </w:rPr>
        <w:t>Prohlídka oceňovaného předmětu</w:t>
      </w:r>
    </w:p>
    <w:p w14:paraId="3B01A015" w14:textId="77777777" w:rsidR="00886837" w:rsidRPr="00781EF1" w:rsidRDefault="00886837" w:rsidP="00886837">
      <w:pPr>
        <w:jc w:val="both"/>
        <w:rPr>
          <w:rFonts w:ascii="Arial" w:hAnsi="Arial" w:cs="Arial"/>
          <w:color w:val="000000" w:themeColor="text1"/>
          <w:sz w:val="22"/>
          <w:szCs w:val="22"/>
        </w:rPr>
      </w:pPr>
      <w:r w:rsidRPr="00781EF1">
        <w:rPr>
          <w:rFonts w:ascii="Arial" w:hAnsi="Arial" w:cs="Arial"/>
          <w:color w:val="000000" w:themeColor="text1"/>
          <w:sz w:val="22"/>
          <w:szCs w:val="22"/>
        </w:rPr>
        <w:t>Prohlídkou oceňovaného majetku (věcí, práv a jiných majetkových hodnot) a služeb a srovnatelných předmětů se stanovuje:</w:t>
      </w:r>
    </w:p>
    <w:p w14:paraId="48670924" w14:textId="77777777" w:rsidR="00886837" w:rsidRPr="00781EF1" w:rsidRDefault="00886837" w:rsidP="00886837">
      <w:pPr>
        <w:pStyle w:val="Odstavecseseznamem"/>
        <w:numPr>
          <w:ilvl w:val="0"/>
          <w:numId w:val="6"/>
        </w:numPr>
        <w:ind w:left="360"/>
        <w:jc w:val="both"/>
        <w:rPr>
          <w:rFonts w:ascii="Arial" w:hAnsi="Arial" w:cs="Arial"/>
          <w:color w:val="000000" w:themeColor="text1"/>
          <w:sz w:val="22"/>
          <w:szCs w:val="22"/>
        </w:rPr>
      </w:pPr>
      <w:r w:rsidRPr="00781EF1">
        <w:rPr>
          <w:rFonts w:ascii="Arial" w:hAnsi="Arial" w:cs="Arial"/>
          <w:color w:val="000000" w:themeColor="text1"/>
          <w:sz w:val="22"/>
          <w:szCs w:val="22"/>
        </w:rPr>
        <w:t xml:space="preserve">Identifikace objektu v terénu, skutečný stav věci nemovité a jeho skutečné využití. </w:t>
      </w:r>
    </w:p>
    <w:p w14:paraId="33D676CE" w14:textId="77777777" w:rsidR="00886837" w:rsidRPr="00781EF1" w:rsidRDefault="00886837" w:rsidP="00886837">
      <w:pPr>
        <w:pStyle w:val="Odstavecseseznamem"/>
        <w:numPr>
          <w:ilvl w:val="0"/>
          <w:numId w:val="6"/>
        </w:numPr>
        <w:ind w:left="360"/>
        <w:jc w:val="both"/>
        <w:rPr>
          <w:rFonts w:ascii="Arial" w:hAnsi="Arial" w:cs="Arial"/>
          <w:color w:val="000000" w:themeColor="text1"/>
          <w:sz w:val="22"/>
          <w:szCs w:val="22"/>
        </w:rPr>
      </w:pPr>
      <w:r w:rsidRPr="00781EF1">
        <w:rPr>
          <w:rFonts w:ascii="Arial" w:hAnsi="Arial" w:cs="Arial"/>
          <w:color w:val="000000" w:themeColor="text1"/>
          <w:sz w:val="22"/>
          <w:szCs w:val="22"/>
        </w:rPr>
        <w:t>Prohlídka oceňovaného majetku musí být doložen</w:t>
      </w:r>
      <w:r>
        <w:rPr>
          <w:rFonts w:ascii="Arial" w:hAnsi="Arial" w:cs="Arial"/>
          <w:color w:val="000000" w:themeColor="text1"/>
          <w:sz w:val="22"/>
          <w:szCs w:val="22"/>
        </w:rPr>
        <w:t>a</w:t>
      </w:r>
      <w:r w:rsidRPr="00781EF1">
        <w:rPr>
          <w:rFonts w:ascii="Arial" w:hAnsi="Arial" w:cs="Arial"/>
          <w:color w:val="000000" w:themeColor="text1"/>
          <w:sz w:val="22"/>
          <w:szCs w:val="22"/>
        </w:rPr>
        <w:t xml:space="preserve"> fotodokumentací pořízenou zhotovitelem ZP. Fotodokumentace počtem a kvalitou odpovídá znaleckému úkonu. Fotodokumentace musí být čitelná, řádně popsána. Musí být jasné, který předmět nebo jeho část zobrazují a označená autorem</w:t>
      </w:r>
      <w:r>
        <w:rPr>
          <w:rFonts w:ascii="Arial" w:hAnsi="Arial" w:cs="Arial"/>
          <w:color w:val="000000" w:themeColor="text1"/>
          <w:sz w:val="22"/>
          <w:szCs w:val="22"/>
        </w:rPr>
        <w:t xml:space="preserve"> fotodokumentace a</w:t>
      </w:r>
      <w:r w:rsidRPr="00781EF1">
        <w:rPr>
          <w:rFonts w:ascii="Arial" w:hAnsi="Arial" w:cs="Arial"/>
          <w:color w:val="000000" w:themeColor="text1"/>
          <w:sz w:val="22"/>
          <w:szCs w:val="22"/>
        </w:rPr>
        <w:t xml:space="preserve"> datem vzniku. Prohlídka musí být vždy závazně doložena minimálně jednou vlastní fotografií a minimálně jedním snímkem ortofotomapy z KN. Vedle závazného pořízení vlastní fotodokumentace je možné doplnit podklady fotodokumentací z internetu, s citací zdroje. Vydávat cizí fotodokumentaci za vlastní není přípustné.</w:t>
      </w:r>
      <w:r>
        <w:rPr>
          <w:rFonts w:ascii="Arial" w:hAnsi="Arial" w:cs="Arial"/>
          <w:color w:val="000000" w:themeColor="text1"/>
          <w:sz w:val="22"/>
          <w:szCs w:val="22"/>
        </w:rPr>
        <w:t xml:space="preserve"> Pokud je to nutné pro odůvodnění je pořízena fotodokumentace také u srovnatelných předmětů.</w:t>
      </w:r>
    </w:p>
    <w:p w14:paraId="459896AD" w14:textId="77777777" w:rsidR="00886837" w:rsidRPr="00781EF1" w:rsidRDefault="00886837" w:rsidP="00886837">
      <w:pPr>
        <w:pStyle w:val="Odstavecseseznamem"/>
        <w:numPr>
          <w:ilvl w:val="0"/>
          <w:numId w:val="6"/>
        </w:numPr>
        <w:ind w:left="360"/>
        <w:jc w:val="both"/>
        <w:rPr>
          <w:rFonts w:ascii="Arial" w:hAnsi="Arial" w:cs="Arial"/>
          <w:color w:val="000000" w:themeColor="text1"/>
          <w:sz w:val="22"/>
          <w:szCs w:val="22"/>
        </w:rPr>
      </w:pPr>
      <w:r w:rsidRPr="00781EF1">
        <w:rPr>
          <w:rFonts w:ascii="Arial" w:hAnsi="Arial" w:cs="Arial"/>
          <w:color w:val="000000" w:themeColor="text1"/>
          <w:sz w:val="22"/>
          <w:szCs w:val="22"/>
        </w:rPr>
        <w:t xml:space="preserve">Znalecké úkony pro ocenění náhrad za nevydané nemovitosti (v minulosti) budou podle situace opatřeny dostupnými dokumenty z jiných například historických archivů. </w:t>
      </w:r>
    </w:p>
    <w:p w14:paraId="09D93C86" w14:textId="77777777" w:rsidR="00886837" w:rsidRDefault="00886837" w:rsidP="00886837">
      <w:pPr>
        <w:pStyle w:val="Odstavecseseznamem"/>
        <w:numPr>
          <w:ilvl w:val="0"/>
          <w:numId w:val="6"/>
        </w:numPr>
        <w:ind w:left="360"/>
        <w:jc w:val="both"/>
        <w:rPr>
          <w:rFonts w:ascii="Arial" w:hAnsi="Arial" w:cs="Arial"/>
          <w:color w:val="000000" w:themeColor="text1"/>
          <w:sz w:val="22"/>
          <w:szCs w:val="22"/>
        </w:rPr>
      </w:pPr>
      <w:r w:rsidRPr="00781EF1">
        <w:rPr>
          <w:rFonts w:ascii="Arial" w:hAnsi="Arial" w:cs="Arial"/>
          <w:color w:val="000000" w:themeColor="text1"/>
          <w:sz w:val="22"/>
          <w:szCs w:val="22"/>
        </w:rPr>
        <w:t>Prohlídka</w:t>
      </w:r>
      <w:r>
        <w:rPr>
          <w:rFonts w:ascii="Arial" w:hAnsi="Arial" w:cs="Arial"/>
          <w:color w:val="000000" w:themeColor="text1"/>
          <w:sz w:val="22"/>
          <w:szCs w:val="22"/>
        </w:rPr>
        <w:t xml:space="preserve"> oceňovaného majetku</w:t>
      </w:r>
      <w:r w:rsidRPr="00781EF1">
        <w:rPr>
          <w:rFonts w:ascii="Arial" w:hAnsi="Arial" w:cs="Arial"/>
          <w:color w:val="000000" w:themeColor="text1"/>
          <w:sz w:val="22"/>
          <w:szCs w:val="22"/>
        </w:rPr>
        <w:t xml:space="preserve"> je závazná a zhotovitel ZP ji musí provést osobně.</w:t>
      </w:r>
      <w:r>
        <w:rPr>
          <w:rFonts w:ascii="Arial" w:hAnsi="Arial" w:cs="Arial"/>
          <w:color w:val="000000" w:themeColor="text1"/>
          <w:sz w:val="22"/>
          <w:szCs w:val="22"/>
        </w:rPr>
        <w:t xml:space="preserve"> Prohlídka porovnatelných předmětů se provádí, pokud to je nutné pro odůvodnění.</w:t>
      </w:r>
    </w:p>
    <w:p w14:paraId="6DF393B4" w14:textId="77777777" w:rsidR="00886837" w:rsidRPr="00781EF1" w:rsidRDefault="00886837" w:rsidP="00886837">
      <w:pPr>
        <w:pStyle w:val="Odstavecseseznamem"/>
        <w:ind w:left="360"/>
        <w:jc w:val="both"/>
        <w:rPr>
          <w:rFonts w:ascii="Arial" w:hAnsi="Arial" w:cs="Arial"/>
          <w:color w:val="000000" w:themeColor="text1"/>
          <w:sz w:val="22"/>
          <w:szCs w:val="22"/>
        </w:rPr>
      </w:pPr>
      <w:r>
        <w:rPr>
          <w:rFonts w:ascii="Arial" w:hAnsi="Arial" w:cs="Arial"/>
          <w:color w:val="000000" w:themeColor="text1"/>
          <w:sz w:val="22"/>
          <w:szCs w:val="22"/>
        </w:rPr>
        <w:t>Prohlídku</w:t>
      </w:r>
      <w:r w:rsidRPr="00781EF1">
        <w:rPr>
          <w:rFonts w:ascii="Arial" w:hAnsi="Arial" w:cs="Arial"/>
          <w:color w:val="000000" w:themeColor="text1"/>
          <w:sz w:val="22"/>
          <w:szCs w:val="22"/>
        </w:rPr>
        <w:t xml:space="preserve"> </w:t>
      </w:r>
      <w:r>
        <w:rPr>
          <w:rFonts w:ascii="Arial" w:hAnsi="Arial" w:cs="Arial"/>
          <w:color w:val="000000" w:themeColor="text1"/>
          <w:sz w:val="22"/>
          <w:szCs w:val="22"/>
        </w:rPr>
        <w:t>j</w:t>
      </w:r>
      <w:r w:rsidRPr="00781EF1">
        <w:rPr>
          <w:rFonts w:ascii="Arial" w:hAnsi="Arial" w:cs="Arial"/>
          <w:color w:val="000000" w:themeColor="text1"/>
          <w:sz w:val="22"/>
          <w:szCs w:val="22"/>
        </w:rPr>
        <w:t xml:space="preserve">e možné vypustit pouze z objektivních důvodů, </w:t>
      </w:r>
      <w:r>
        <w:rPr>
          <w:rFonts w:ascii="Arial" w:hAnsi="Arial" w:cs="Arial"/>
          <w:color w:val="000000" w:themeColor="text1"/>
          <w:sz w:val="22"/>
          <w:szCs w:val="22"/>
        </w:rPr>
        <w:t xml:space="preserve">pokud je </w:t>
      </w:r>
      <w:r w:rsidRPr="00781EF1">
        <w:rPr>
          <w:rFonts w:ascii="Arial" w:hAnsi="Arial" w:cs="Arial"/>
          <w:color w:val="000000" w:themeColor="text1"/>
          <w:sz w:val="22"/>
          <w:szCs w:val="22"/>
        </w:rPr>
        <w:t xml:space="preserve">bezpředmětná, nebo </w:t>
      </w:r>
      <w:r>
        <w:rPr>
          <w:rFonts w:ascii="Arial" w:hAnsi="Arial" w:cs="Arial"/>
          <w:color w:val="000000" w:themeColor="text1"/>
          <w:sz w:val="22"/>
          <w:szCs w:val="22"/>
        </w:rPr>
        <w:t xml:space="preserve">ji není </w:t>
      </w:r>
      <w:r w:rsidRPr="00781EF1">
        <w:rPr>
          <w:rFonts w:ascii="Arial" w:hAnsi="Arial" w:cs="Arial"/>
          <w:color w:val="000000" w:themeColor="text1"/>
          <w:sz w:val="22"/>
          <w:szCs w:val="22"/>
        </w:rPr>
        <w:t>možné provést, například u věcí nemovitých, které zanikly, a přesto se oceňují (například při ocenění náhrad za nevydan</w:t>
      </w:r>
      <w:r>
        <w:rPr>
          <w:rFonts w:ascii="Arial" w:hAnsi="Arial" w:cs="Arial"/>
          <w:color w:val="000000" w:themeColor="text1"/>
          <w:sz w:val="22"/>
          <w:szCs w:val="22"/>
        </w:rPr>
        <w:t>ý majetek</w:t>
      </w:r>
      <w:r w:rsidRPr="00781EF1">
        <w:rPr>
          <w:rFonts w:ascii="Arial" w:hAnsi="Arial" w:cs="Arial"/>
          <w:color w:val="000000" w:themeColor="text1"/>
          <w:sz w:val="22"/>
          <w:szCs w:val="22"/>
        </w:rPr>
        <w:t>).</w:t>
      </w:r>
    </w:p>
    <w:p w14:paraId="347654FB" w14:textId="77777777" w:rsidR="00886837" w:rsidRDefault="00886837" w:rsidP="00886837">
      <w:pPr>
        <w:pStyle w:val="Odstavecseseznamem"/>
        <w:ind w:left="360"/>
        <w:rPr>
          <w:rFonts w:ascii="Arial" w:hAnsi="Arial" w:cs="Arial"/>
          <w:b/>
          <w:bCs/>
          <w:sz w:val="22"/>
          <w:szCs w:val="22"/>
        </w:rPr>
      </w:pPr>
      <w:r w:rsidRPr="00627AF3">
        <w:rPr>
          <w:rFonts w:ascii="Arial" w:hAnsi="Arial" w:cs="Arial"/>
          <w:b/>
          <w:bCs/>
          <w:sz w:val="22"/>
          <w:szCs w:val="22"/>
        </w:rPr>
        <w:t xml:space="preserve"> </w:t>
      </w:r>
    </w:p>
    <w:p w14:paraId="3AA6ECF0" w14:textId="77777777" w:rsidR="00886837" w:rsidRPr="00D74300" w:rsidRDefault="00886837" w:rsidP="00886837">
      <w:pPr>
        <w:pStyle w:val="Odstavecseseznamem"/>
        <w:ind w:left="360"/>
        <w:jc w:val="center"/>
        <w:rPr>
          <w:rFonts w:ascii="Arial" w:hAnsi="Arial" w:cs="Arial"/>
          <w:b/>
          <w:bCs/>
          <w:sz w:val="22"/>
          <w:szCs w:val="22"/>
        </w:rPr>
      </w:pPr>
      <w:r w:rsidRPr="00D74300">
        <w:rPr>
          <w:rFonts w:ascii="Arial" w:hAnsi="Arial" w:cs="Arial"/>
          <w:b/>
          <w:bCs/>
          <w:sz w:val="22"/>
          <w:szCs w:val="22"/>
        </w:rPr>
        <w:t xml:space="preserve">  Čl. </w:t>
      </w:r>
      <w:r>
        <w:rPr>
          <w:rFonts w:ascii="Arial" w:hAnsi="Arial" w:cs="Arial"/>
          <w:b/>
          <w:bCs/>
          <w:sz w:val="22"/>
          <w:szCs w:val="22"/>
        </w:rPr>
        <w:t>8</w:t>
      </w:r>
    </w:p>
    <w:p w14:paraId="30DC7F2B" w14:textId="77777777" w:rsidR="00886837" w:rsidRPr="00D74300" w:rsidRDefault="00886837" w:rsidP="00886837">
      <w:pPr>
        <w:pStyle w:val="Odstavecseseznamem"/>
        <w:ind w:left="360"/>
        <w:jc w:val="center"/>
        <w:rPr>
          <w:rFonts w:ascii="Arial" w:hAnsi="Arial" w:cs="Arial"/>
          <w:b/>
          <w:bCs/>
          <w:sz w:val="22"/>
          <w:szCs w:val="22"/>
        </w:rPr>
      </w:pPr>
      <w:r w:rsidRPr="00D74300">
        <w:rPr>
          <w:rFonts w:ascii="Arial" w:hAnsi="Arial" w:cs="Arial"/>
          <w:b/>
          <w:bCs/>
          <w:sz w:val="22"/>
          <w:szCs w:val="22"/>
        </w:rPr>
        <w:t>Závěrečný výrok o ceně</w:t>
      </w:r>
    </w:p>
    <w:p w14:paraId="16074F25" w14:textId="77777777" w:rsidR="00886837" w:rsidRPr="00E47718" w:rsidRDefault="00886837" w:rsidP="00886837">
      <w:pPr>
        <w:pStyle w:val="Odstavecseseznamem"/>
        <w:numPr>
          <w:ilvl w:val="0"/>
          <w:numId w:val="23"/>
        </w:numPr>
        <w:shd w:val="clear" w:color="auto" w:fill="FFFFFF" w:themeFill="background1"/>
        <w:jc w:val="both"/>
        <w:rPr>
          <w:rFonts w:ascii="Arial" w:hAnsi="Arial" w:cs="Arial"/>
          <w:sz w:val="22"/>
          <w:szCs w:val="22"/>
        </w:rPr>
      </w:pPr>
      <w:r w:rsidRPr="00E47718">
        <w:rPr>
          <w:rFonts w:ascii="Arial" w:hAnsi="Arial" w:cs="Arial"/>
          <w:sz w:val="22"/>
          <w:szCs w:val="22"/>
        </w:rPr>
        <w:t>Znalec musí s přihlédnutím k § 28 zákona č. 254/2019 Sb.</w:t>
      </w:r>
      <w:r>
        <w:rPr>
          <w:rFonts w:ascii="Arial" w:hAnsi="Arial" w:cs="Arial"/>
          <w:sz w:val="22"/>
          <w:szCs w:val="22"/>
        </w:rPr>
        <w:t>,</w:t>
      </w:r>
      <w:r w:rsidRPr="00E47718">
        <w:rPr>
          <w:rFonts w:ascii="Arial" w:hAnsi="Arial" w:cs="Arial"/>
          <w:sz w:val="22"/>
          <w:szCs w:val="22"/>
        </w:rPr>
        <w:t xml:space="preserve"> o znalcích, znaleckých kancelářích a znaleckých ústavech vyslovit o každé určené ceně jednoznačný závěr a pokud podklady a metodika neumožnuje vyslovit jednoznačný závěr, uvede znalec skutečnost snižující přesnost závěru. </w:t>
      </w:r>
    </w:p>
    <w:p w14:paraId="3173EC99" w14:textId="77777777" w:rsidR="00886837" w:rsidRPr="00E47718" w:rsidRDefault="00886837" w:rsidP="00886837">
      <w:pPr>
        <w:pStyle w:val="Odstavecseseznamem"/>
        <w:numPr>
          <w:ilvl w:val="0"/>
          <w:numId w:val="23"/>
        </w:numPr>
        <w:shd w:val="clear" w:color="auto" w:fill="FFFFFF" w:themeFill="background1"/>
        <w:jc w:val="both"/>
        <w:rPr>
          <w:rFonts w:ascii="Arial" w:hAnsi="Arial" w:cs="Arial"/>
          <w:sz w:val="22"/>
          <w:szCs w:val="22"/>
        </w:rPr>
      </w:pPr>
      <w:r w:rsidRPr="2C8A4DA3">
        <w:rPr>
          <w:rFonts w:ascii="Arial" w:hAnsi="Arial" w:cs="Arial"/>
          <w:sz w:val="22"/>
          <w:szCs w:val="22"/>
        </w:rPr>
        <w:t>V souladu s dnešní znaleckou praxí se cena „určuje“. Závěrečný výrok o ceně musí vyjadřovat, jaká cena (hodnota) byla určena, k jakému datu, účelu, a jaké je období její platnosti.</w:t>
      </w:r>
    </w:p>
    <w:p w14:paraId="47487F3A" w14:textId="77777777" w:rsidR="00886837" w:rsidRPr="00E47718" w:rsidRDefault="00886837" w:rsidP="00886837">
      <w:pPr>
        <w:pStyle w:val="Odstavecseseznamem"/>
        <w:numPr>
          <w:ilvl w:val="0"/>
          <w:numId w:val="23"/>
        </w:numPr>
        <w:shd w:val="clear" w:color="auto" w:fill="FFFFFF" w:themeFill="background1"/>
        <w:jc w:val="both"/>
        <w:rPr>
          <w:rFonts w:ascii="Arial" w:hAnsi="Arial" w:cs="Arial"/>
          <w:sz w:val="22"/>
          <w:szCs w:val="22"/>
        </w:rPr>
      </w:pPr>
      <w:r w:rsidRPr="00E47718">
        <w:rPr>
          <w:rFonts w:ascii="Arial" w:hAnsi="Arial" w:cs="Arial"/>
          <w:sz w:val="22"/>
          <w:szCs w:val="22"/>
        </w:rPr>
        <w:t xml:space="preserve">Období platnosti ceny se neuvádí jen v případech, kdy je to výslovně uvedeno v objednávce. </w:t>
      </w:r>
    </w:p>
    <w:p w14:paraId="43459F26" w14:textId="77777777" w:rsidR="00886837" w:rsidRPr="00E47718" w:rsidRDefault="00886837" w:rsidP="00886837">
      <w:pPr>
        <w:pStyle w:val="Odstavecseseznamem"/>
        <w:numPr>
          <w:ilvl w:val="0"/>
          <w:numId w:val="23"/>
        </w:numPr>
        <w:shd w:val="clear" w:color="auto" w:fill="FFFFFF" w:themeFill="background1"/>
        <w:jc w:val="both"/>
        <w:rPr>
          <w:rFonts w:ascii="Arial" w:hAnsi="Arial" w:cs="Arial"/>
          <w:sz w:val="22"/>
          <w:szCs w:val="22"/>
        </w:rPr>
      </w:pPr>
      <w:r w:rsidRPr="00E47718">
        <w:rPr>
          <w:rFonts w:ascii="Arial" w:hAnsi="Arial" w:cs="Arial"/>
          <w:sz w:val="22"/>
          <w:szCs w:val="22"/>
        </w:rPr>
        <w:t>U zjištěné ceny je období platnosti ceny adekvátní platnosti a účinnosti vyhlášky</w:t>
      </w:r>
      <w:r>
        <w:rPr>
          <w:rFonts w:ascii="Arial" w:hAnsi="Arial" w:cs="Arial"/>
          <w:sz w:val="22"/>
          <w:szCs w:val="22"/>
        </w:rPr>
        <w:t xml:space="preserve"> (případně změnám předmětu ocenění)</w:t>
      </w:r>
      <w:r w:rsidRPr="00E47718">
        <w:rPr>
          <w:rFonts w:ascii="Arial" w:hAnsi="Arial" w:cs="Arial"/>
          <w:sz w:val="22"/>
          <w:szCs w:val="22"/>
        </w:rPr>
        <w:t>. U obvyklé ceny a tržní hodnoty se závazně uvede v řádu měsíců, jak dlouho bude platná za předpokladu, že se podmínky na trhu výrazně nezmění.</w:t>
      </w:r>
    </w:p>
    <w:p w14:paraId="60F74ECB" w14:textId="77777777" w:rsidR="00886837" w:rsidRPr="00E47718" w:rsidRDefault="00886837" w:rsidP="00886837">
      <w:pPr>
        <w:pStyle w:val="Odstavecseseznamem"/>
        <w:numPr>
          <w:ilvl w:val="0"/>
          <w:numId w:val="23"/>
        </w:numPr>
        <w:jc w:val="both"/>
        <w:rPr>
          <w:rFonts w:ascii="Arial" w:hAnsi="Arial" w:cs="Arial"/>
          <w:sz w:val="22"/>
          <w:szCs w:val="22"/>
        </w:rPr>
      </w:pPr>
      <w:r w:rsidRPr="00E47718">
        <w:rPr>
          <w:rFonts w:ascii="Arial" w:hAnsi="Arial" w:cs="Arial"/>
          <w:sz w:val="22"/>
          <w:szCs w:val="22"/>
        </w:rPr>
        <w:t>Výrok o ceně zjištěné a obvyklé může pozbýt platnosti, pokud se změní charakter a využití oceňovaného objektu v období po datu zhotovení, místního šetření (územní rozhodnutí, kontaminace oceňovaného pozemku, požár oceňované budovy)</w:t>
      </w:r>
      <w:r>
        <w:rPr>
          <w:rFonts w:ascii="Arial" w:hAnsi="Arial" w:cs="Arial"/>
          <w:sz w:val="22"/>
          <w:szCs w:val="22"/>
        </w:rPr>
        <w:t>,</w:t>
      </w:r>
      <w:r w:rsidRPr="00E47718">
        <w:rPr>
          <w:rFonts w:ascii="Arial" w:hAnsi="Arial" w:cs="Arial"/>
          <w:sz w:val="22"/>
          <w:szCs w:val="22"/>
        </w:rPr>
        <w:t xml:space="preserve"> a to až do období uskutečnění převodu.</w:t>
      </w:r>
    </w:p>
    <w:p w14:paraId="0A96A15C" w14:textId="77777777" w:rsidR="00886837" w:rsidRPr="00E47718" w:rsidRDefault="00886837" w:rsidP="00886837">
      <w:pPr>
        <w:pStyle w:val="Odstavecseseznamem"/>
        <w:numPr>
          <w:ilvl w:val="0"/>
          <w:numId w:val="23"/>
        </w:numPr>
        <w:shd w:val="clear" w:color="auto" w:fill="FFFFFF" w:themeFill="background1"/>
        <w:jc w:val="both"/>
        <w:rPr>
          <w:rFonts w:ascii="Arial" w:hAnsi="Arial" w:cs="Arial"/>
          <w:sz w:val="22"/>
          <w:szCs w:val="22"/>
        </w:rPr>
      </w:pPr>
      <w:r w:rsidRPr="00E47718">
        <w:rPr>
          <w:rFonts w:ascii="Arial" w:hAnsi="Arial" w:cs="Arial"/>
          <w:sz w:val="22"/>
          <w:szCs w:val="22"/>
        </w:rPr>
        <w:t>DPH při ocenění majetku a závěrečném výroku o ceně.</w:t>
      </w:r>
    </w:p>
    <w:p w14:paraId="4FB8F135" w14:textId="77777777" w:rsidR="00886837" w:rsidRPr="00204239" w:rsidRDefault="00886837" w:rsidP="00886837">
      <w:pPr>
        <w:pStyle w:val="Odstavecseseznamem"/>
        <w:numPr>
          <w:ilvl w:val="1"/>
          <w:numId w:val="23"/>
        </w:numPr>
        <w:jc w:val="both"/>
        <w:rPr>
          <w:rFonts w:ascii="Arial" w:hAnsi="Arial" w:cs="Arial"/>
          <w:sz w:val="22"/>
          <w:szCs w:val="22"/>
        </w:rPr>
      </w:pPr>
      <w:r w:rsidRPr="00204239">
        <w:rPr>
          <w:rFonts w:ascii="Arial" w:hAnsi="Arial" w:cs="Arial"/>
          <w:sz w:val="22"/>
          <w:szCs w:val="22"/>
        </w:rPr>
        <w:t>Cena zjištěná je bez DPH.</w:t>
      </w:r>
    </w:p>
    <w:p w14:paraId="050A4D3B" w14:textId="77777777" w:rsidR="00886837" w:rsidRPr="00204239" w:rsidRDefault="00886837" w:rsidP="00886837">
      <w:pPr>
        <w:pStyle w:val="Odstavecseseznamem"/>
        <w:numPr>
          <w:ilvl w:val="1"/>
          <w:numId w:val="23"/>
        </w:numPr>
        <w:jc w:val="both"/>
        <w:rPr>
          <w:rFonts w:ascii="Arial" w:hAnsi="Arial" w:cs="Arial"/>
          <w:sz w:val="22"/>
          <w:szCs w:val="22"/>
        </w:rPr>
      </w:pPr>
      <w:r w:rsidRPr="00204239">
        <w:rPr>
          <w:rFonts w:ascii="Arial" w:hAnsi="Arial" w:cs="Arial"/>
          <w:sz w:val="22"/>
          <w:szCs w:val="22"/>
        </w:rPr>
        <w:t xml:space="preserve">Zadavatel požaduje, aby výsledná obvyklá cena a tržní hodnota oceňovaného majetku byla určena bez DPH stejně jako u ceny zjištěné. </w:t>
      </w:r>
    </w:p>
    <w:p w14:paraId="77419524" w14:textId="77777777" w:rsidR="00886837" w:rsidRPr="00E47718" w:rsidRDefault="00886837" w:rsidP="00886837">
      <w:pPr>
        <w:ind w:left="360"/>
        <w:jc w:val="both"/>
        <w:rPr>
          <w:rFonts w:ascii="Arial" w:hAnsi="Arial" w:cs="Arial"/>
          <w:sz w:val="22"/>
          <w:szCs w:val="22"/>
        </w:rPr>
      </w:pPr>
      <w:r>
        <w:rPr>
          <w:rFonts w:ascii="Arial" w:hAnsi="Arial" w:cs="Arial"/>
          <w:sz w:val="22"/>
          <w:szCs w:val="22"/>
        </w:rPr>
        <w:t>Cena zjištěná je v současnosti považována za cenu bez DPH</w:t>
      </w:r>
      <w:r w:rsidRPr="00122804">
        <w:rPr>
          <w:rFonts w:ascii="Arial" w:hAnsi="Arial" w:cs="Arial"/>
          <w:sz w:val="22"/>
          <w:szCs w:val="22"/>
        </w:rPr>
        <w:t>, to lze dovodit z judikatury NSS č.j. 10 Afs 178/2015-39 ze dne 11.</w:t>
      </w:r>
      <w:r>
        <w:rPr>
          <w:rFonts w:ascii="Arial" w:hAnsi="Arial" w:cs="Arial"/>
          <w:sz w:val="22"/>
          <w:szCs w:val="22"/>
        </w:rPr>
        <w:t xml:space="preserve"> </w:t>
      </w:r>
      <w:r w:rsidRPr="00122804">
        <w:rPr>
          <w:rFonts w:ascii="Arial" w:hAnsi="Arial" w:cs="Arial"/>
          <w:sz w:val="22"/>
          <w:szCs w:val="22"/>
        </w:rPr>
        <w:t xml:space="preserve">srpna 2016. </w:t>
      </w:r>
      <w:r>
        <w:rPr>
          <w:rFonts w:ascii="Arial" w:hAnsi="Arial" w:cs="Arial"/>
          <w:sz w:val="22"/>
          <w:szCs w:val="22"/>
        </w:rPr>
        <w:t xml:space="preserve">Ve věci DPH při určování obvyklé ceny (tržní hodnoty) lze akceptovat </w:t>
      </w:r>
      <w:r w:rsidRPr="00E47718">
        <w:rPr>
          <w:rFonts w:ascii="Arial" w:hAnsi="Arial" w:cs="Arial"/>
          <w:sz w:val="22"/>
          <w:szCs w:val="22"/>
        </w:rPr>
        <w:t>stanovisk</w:t>
      </w:r>
      <w:r>
        <w:rPr>
          <w:rFonts w:ascii="Arial" w:hAnsi="Arial" w:cs="Arial"/>
          <w:sz w:val="22"/>
          <w:szCs w:val="22"/>
        </w:rPr>
        <w:t>o</w:t>
      </w:r>
      <w:r w:rsidRPr="00E47718">
        <w:rPr>
          <w:rFonts w:ascii="Arial" w:hAnsi="Arial" w:cs="Arial"/>
          <w:sz w:val="22"/>
          <w:szCs w:val="22"/>
        </w:rPr>
        <w:t xml:space="preserve"> Ministerstva financí č.j. MF-2514/2018/2602</w:t>
      </w:r>
      <w:r>
        <w:rPr>
          <w:rFonts w:ascii="Arial" w:hAnsi="Arial" w:cs="Arial"/>
          <w:sz w:val="22"/>
          <w:szCs w:val="22"/>
        </w:rPr>
        <w:t>–</w:t>
      </w:r>
      <w:r w:rsidRPr="00E47718">
        <w:rPr>
          <w:rFonts w:ascii="Arial" w:hAnsi="Arial" w:cs="Arial"/>
          <w:sz w:val="22"/>
          <w:szCs w:val="22"/>
        </w:rPr>
        <w:t>2</w:t>
      </w:r>
      <w:r>
        <w:rPr>
          <w:rFonts w:ascii="Arial" w:hAnsi="Arial" w:cs="Arial"/>
          <w:sz w:val="22"/>
          <w:szCs w:val="22"/>
        </w:rPr>
        <w:t xml:space="preserve"> </w:t>
      </w:r>
      <w:r w:rsidRPr="00E47718">
        <w:rPr>
          <w:rFonts w:ascii="Arial" w:hAnsi="Arial" w:cs="Arial"/>
          <w:sz w:val="22"/>
          <w:szCs w:val="22"/>
        </w:rPr>
        <w:t xml:space="preserve">ze </w:t>
      </w:r>
      <w:r>
        <w:rPr>
          <w:rFonts w:ascii="Arial" w:hAnsi="Arial" w:cs="Arial"/>
          <w:sz w:val="22"/>
          <w:szCs w:val="22"/>
        </w:rPr>
        <w:t xml:space="preserve">dne 9. 2. 2018. Dle tohoto stanoviska je při určování obvyklé ceny pouze na znalci, jaké ceny z realizovaných prodejů do porovnávaných vzorků zahrne. Rozhodující je, aby částky bez daně nebyly porovnávány s částkami s daní. Analogicky je to nutné řešit při nákladovém a výnosovém způsobu ocenění v rámci určování tržní hodnoty.  </w:t>
      </w:r>
    </w:p>
    <w:p w14:paraId="2A037593" w14:textId="77777777" w:rsidR="00886837" w:rsidRPr="003713B6" w:rsidRDefault="00886837" w:rsidP="00886837">
      <w:pPr>
        <w:jc w:val="both"/>
        <w:rPr>
          <w:rFonts w:ascii="Arial" w:hAnsi="Arial" w:cs="Arial"/>
          <w:sz w:val="22"/>
          <w:szCs w:val="22"/>
        </w:rPr>
      </w:pPr>
    </w:p>
    <w:p w14:paraId="61C246AB" w14:textId="77777777" w:rsidR="00886837" w:rsidRDefault="00886837" w:rsidP="00886837">
      <w:pPr>
        <w:pStyle w:val="Odstavecseseznamem"/>
        <w:ind w:left="360"/>
        <w:jc w:val="center"/>
        <w:rPr>
          <w:rFonts w:ascii="Arial" w:hAnsi="Arial" w:cs="Arial"/>
          <w:b/>
          <w:bCs/>
          <w:sz w:val="22"/>
          <w:szCs w:val="22"/>
        </w:rPr>
      </w:pPr>
    </w:p>
    <w:p w14:paraId="751DE5C9" w14:textId="77777777" w:rsidR="00886837" w:rsidRDefault="00886837" w:rsidP="00886837">
      <w:pPr>
        <w:pStyle w:val="Odstavecseseznamem"/>
        <w:ind w:left="360"/>
        <w:jc w:val="center"/>
        <w:rPr>
          <w:rFonts w:ascii="Arial" w:hAnsi="Arial" w:cs="Arial"/>
          <w:b/>
          <w:bCs/>
          <w:sz w:val="22"/>
          <w:szCs w:val="22"/>
        </w:rPr>
      </w:pPr>
      <w:r w:rsidRPr="00BF0874">
        <w:rPr>
          <w:rFonts w:ascii="Arial" w:hAnsi="Arial" w:cs="Arial"/>
          <w:b/>
          <w:bCs/>
          <w:sz w:val="22"/>
          <w:szCs w:val="22"/>
        </w:rPr>
        <w:lastRenderedPageBreak/>
        <w:t>Čl.</w:t>
      </w:r>
      <w:r>
        <w:rPr>
          <w:rFonts w:ascii="Arial" w:hAnsi="Arial" w:cs="Arial"/>
          <w:b/>
          <w:bCs/>
          <w:sz w:val="22"/>
          <w:szCs w:val="22"/>
        </w:rPr>
        <w:t xml:space="preserve"> 9</w:t>
      </w:r>
    </w:p>
    <w:p w14:paraId="17053DCB" w14:textId="77777777" w:rsidR="00886837" w:rsidRPr="00CD4834" w:rsidRDefault="00886837" w:rsidP="00886837">
      <w:pPr>
        <w:pStyle w:val="Odstavecseseznamem"/>
        <w:ind w:left="360"/>
        <w:jc w:val="center"/>
        <w:rPr>
          <w:rFonts w:ascii="Arial" w:hAnsi="Arial" w:cs="Arial"/>
          <w:b/>
          <w:bCs/>
          <w:sz w:val="22"/>
          <w:szCs w:val="22"/>
        </w:rPr>
      </w:pPr>
      <w:r>
        <w:rPr>
          <w:rFonts w:ascii="Arial" w:hAnsi="Arial" w:cs="Arial"/>
          <w:b/>
          <w:bCs/>
          <w:sz w:val="22"/>
          <w:szCs w:val="22"/>
        </w:rPr>
        <w:t>Řešení právních otázek</w:t>
      </w:r>
      <w:r w:rsidRPr="00CD4834">
        <w:rPr>
          <w:rFonts w:ascii="Arial" w:hAnsi="Arial" w:cs="Arial"/>
          <w:b/>
          <w:bCs/>
          <w:sz w:val="22"/>
          <w:szCs w:val="22"/>
        </w:rPr>
        <w:t xml:space="preserve"> </w:t>
      </w:r>
    </w:p>
    <w:p w14:paraId="3F204C45" w14:textId="77777777" w:rsidR="00886837" w:rsidRDefault="00886837" w:rsidP="00886837">
      <w:pPr>
        <w:jc w:val="both"/>
        <w:rPr>
          <w:rFonts w:ascii="Arial" w:hAnsi="Arial" w:cs="Arial"/>
          <w:sz w:val="22"/>
          <w:szCs w:val="22"/>
        </w:rPr>
      </w:pPr>
      <w:r>
        <w:rPr>
          <w:rFonts w:ascii="Arial" w:hAnsi="Arial" w:cs="Arial"/>
          <w:sz w:val="22"/>
          <w:szCs w:val="22"/>
        </w:rPr>
        <w:t>Zhotovitel znaleckého posudku řeší pouze otázky skutkové a odborné (jaká je požadovaná cena), řešení otázek právních zhotoviteli nepřísluší.</w:t>
      </w:r>
    </w:p>
    <w:p w14:paraId="551ABD65" w14:textId="77777777" w:rsidR="00886837" w:rsidRDefault="00886837" w:rsidP="00886837">
      <w:pPr>
        <w:jc w:val="both"/>
        <w:rPr>
          <w:rFonts w:ascii="Arial" w:hAnsi="Arial" w:cs="Arial"/>
          <w:sz w:val="22"/>
          <w:szCs w:val="22"/>
        </w:rPr>
      </w:pPr>
      <w:r>
        <w:rPr>
          <w:rFonts w:ascii="Arial" w:hAnsi="Arial" w:cs="Arial"/>
          <w:sz w:val="22"/>
          <w:szCs w:val="22"/>
        </w:rPr>
        <w:t xml:space="preserve">Za „otázku právní“ lze považovat rovněž posouzení a určení, co je či není součástí nebo příslušenstvím pozemku nebo stavby. </w:t>
      </w:r>
    </w:p>
    <w:p w14:paraId="7DE0ACB8" w14:textId="77777777" w:rsidR="00886837" w:rsidRDefault="00886837" w:rsidP="00886837">
      <w:pPr>
        <w:jc w:val="both"/>
        <w:rPr>
          <w:rFonts w:ascii="Arial" w:hAnsi="Arial" w:cs="Arial"/>
          <w:sz w:val="22"/>
          <w:szCs w:val="22"/>
        </w:rPr>
      </w:pPr>
      <w:r>
        <w:rPr>
          <w:rFonts w:ascii="Arial" w:hAnsi="Arial" w:cs="Arial"/>
          <w:sz w:val="22"/>
          <w:szCs w:val="22"/>
        </w:rPr>
        <w:t xml:space="preserve">Pokud se na oceňovaném pozemku nacházejí stavby nezapsané v katastru nemovitostí, studny nebo jiné venkovní úpravy, existuje zde vyvratitelná právní domněnka, že se jedná o součásti oceňovaného pozemku, které by rovněž měly být předmětem ocenění. </w:t>
      </w:r>
    </w:p>
    <w:p w14:paraId="2F4F17AA" w14:textId="77777777" w:rsidR="00886837" w:rsidRDefault="00886837" w:rsidP="00886837">
      <w:pPr>
        <w:jc w:val="both"/>
        <w:rPr>
          <w:rFonts w:ascii="Arial" w:hAnsi="Arial" w:cs="Arial"/>
          <w:sz w:val="22"/>
          <w:szCs w:val="22"/>
        </w:rPr>
      </w:pPr>
      <w:r>
        <w:rPr>
          <w:rFonts w:ascii="Arial" w:hAnsi="Arial" w:cs="Arial"/>
          <w:sz w:val="22"/>
          <w:szCs w:val="22"/>
        </w:rPr>
        <w:t>V případě, že zhotovitel při místním šetření na oceňovaném pozemku zjistí existenci těchto staveb, oznámí to neprodleně písemně (stačí e-mailem) zadavateli, který posoudí a rozhodne, zda se jedná o součásti oceňovaného pozemku.</w:t>
      </w:r>
    </w:p>
    <w:p w14:paraId="084BA250" w14:textId="77777777" w:rsidR="00886837" w:rsidRDefault="00886837" w:rsidP="00886837">
      <w:pPr>
        <w:jc w:val="both"/>
        <w:rPr>
          <w:rFonts w:ascii="Arial" w:hAnsi="Arial" w:cs="Arial"/>
          <w:sz w:val="22"/>
          <w:szCs w:val="22"/>
        </w:rPr>
      </w:pPr>
      <w:r>
        <w:rPr>
          <w:rFonts w:ascii="Arial" w:hAnsi="Arial" w:cs="Arial"/>
          <w:sz w:val="22"/>
          <w:szCs w:val="22"/>
        </w:rPr>
        <w:t>(Zadavatel v takovém případě může písemně vyzvat budoucího kupujícího, aby v přiměřené lhůtě doložil své případné vlastnictví – např. souhlas SPÚ nebo jeho právního předchůdce s realizací stavby na náklady budoucího kupujícího apod.).</w:t>
      </w:r>
    </w:p>
    <w:p w14:paraId="589E8A76" w14:textId="77777777" w:rsidR="00886837" w:rsidRDefault="00886837" w:rsidP="00886837">
      <w:pPr>
        <w:jc w:val="both"/>
        <w:rPr>
          <w:rFonts w:ascii="Arial" w:hAnsi="Arial" w:cs="Arial"/>
          <w:sz w:val="22"/>
          <w:szCs w:val="22"/>
        </w:rPr>
      </w:pPr>
      <w:r w:rsidRPr="00A96F02">
        <w:rPr>
          <w:rFonts w:ascii="Arial" w:hAnsi="Arial" w:cs="Arial"/>
          <w:sz w:val="22"/>
          <w:szCs w:val="22"/>
        </w:rPr>
        <w:t>Od okamžiku oznámení této skutečnosti zadavateli neběží zhotoviteli lhůta pro plnění dílčí zakázky. Lhůta pro plnění dílčí zakázky začne znovu běžet až v okamžiku, kdy bude zhotoviteli ze strany zadavatele písemně oznámeno (stačí e-mailem), zda má tyto stavby v ZP ocenit či nikoli.</w:t>
      </w:r>
    </w:p>
    <w:p w14:paraId="5532C1EF" w14:textId="77777777" w:rsidR="00886837" w:rsidRPr="00A96F02" w:rsidRDefault="00886837" w:rsidP="00886837">
      <w:pPr>
        <w:jc w:val="both"/>
        <w:rPr>
          <w:rFonts w:ascii="Arial" w:hAnsi="Arial" w:cs="Arial"/>
          <w:b/>
          <w:bCs/>
          <w:sz w:val="22"/>
          <w:szCs w:val="22"/>
        </w:rPr>
      </w:pPr>
    </w:p>
    <w:p w14:paraId="1746CB56" w14:textId="77777777" w:rsidR="00886837" w:rsidRDefault="00886837" w:rsidP="00886837">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10</w:t>
      </w:r>
    </w:p>
    <w:p w14:paraId="11F37019" w14:textId="77777777" w:rsidR="00886837" w:rsidRDefault="00886837" w:rsidP="00886837">
      <w:pPr>
        <w:pStyle w:val="Odstavecseseznamem"/>
        <w:ind w:left="360"/>
        <w:jc w:val="center"/>
        <w:rPr>
          <w:rFonts w:ascii="Arial" w:hAnsi="Arial" w:cs="Arial"/>
          <w:b/>
          <w:bCs/>
          <w:sz w:val="22"/>
          <w:szCs w:val="22"/>
        </w:rPr>
      </w:pPr>
      <w:r>
        <w:rPr>
          <w:rFonts w:ascii="Arial" w:hAnsi="Arial" w:cs="Arial"/>
          <w:b/>
          <w:bCs/>
          <w:sz w:val="22"/>
          <w:szCs w:val="22"/>
        </w:rPr>
        <w:t>Vady znaleckého posudku</w:t>
      </w:r>
    </w:p>
    <w:p w14:paraId="432017FE" w14:textId="77777777" w:rsidR="00886837" w:rsidRPr="005931A8" w:rsidRDefault="00886837" w:rsidP="00886837">
      <w:pPr>
        <w:pStyle w:val="Zkladntextodsazen31"/>
        <w:ind w:left="0" w:firstLine="0"/>
        <w:rPr>
          <w:rFonts w:ascii="Arial" w:hAnsi="Arial" w:cs="Arial"/>
          <w:bCs/>
          <w:color w:val="000000" w:themeColor="text1"/>
          <w:sz w:val="22"/>
          <w:szCs w:val="22"/>
        </w:rPr>
      </w:pPr>
      <w:r w:rsidRPr="00CF2345">
        <w:rPr>
          <w:rFonts w:ascii="Arial" w:hAnsi="Arial" w:cs="Arial"/>
          <w:sz w:val="22"/>
          <w:szCs w:val="22"/>
        </w:rPr>
        <w:t xml:space="preserve">Neodůvodněný pohyb znalce mimo tento </w:t>
      </w:r>
      <w:r>
        <w:rPr>
          <w:rFonts w:ascii="Arial" w:hAnsi="Arial" w:cs="Arial"/>
          <w:sz w:val="22"/>
          <w:szCs w:val="22"/>
        </w:rPr>
        <w:t>„S</w:t>
      </w:r>
      <w:r w:rsidRPr="00CF2345">
        <w:rPr>
          <w:rFonts w:ascii="Arial" w:hAnsi="Arial" w:cs="Arial"/>
          <w:sz w:val="22"/>
          <w:szCs w:val="22"/>
        </w:rPr>
        <w:t>tandard</w:t>
      </w:r>
      <w:r>
        <w:rPr>
          <w:rFonts w:ascii="Arial" w:hAnsi="Arial" w:cs="Arial"/>
          <w:sz w:val="22"/>
          <w:szCs w:val="22"/>
        </w:rPr>
        <w:t>“</w:t>
      </w:r>
      <w:r w:rsidRPr="00CF2345">
        <w:rPr>
          <w:rFonts w:ascii="Arial" w:hAnsi="Arial" w:cs="Arial"/>
          <w:sz w:val="22"/>
          <w:szCs w:val="22"/>
        </w:rPr>
        <w:t xml:space="preserve"> je považován SPÚ za důvod nepřevzetí znaleckého posudku pro nezpůsobilost sloužit svému účelu. Znalecký posudek je nezpůsobilý sloužit svému účelu</w:t>
      </w:r>
      <w:r>
        <w:rPr>
          <w:rFonts w:ascii="Arial" w:hAnsi="Arial" w:cs="Arial"/>
          <w:sz w:val="22"/>
          <w:szCs w:val="22"/>
        </w:rPr>
        <w:t>,</w:t>
      </w:r>
      <w:r w:rsidRPr="00CF2345">
        <w:rPr>
          <w:rFonts w:ascii="Arial" w:hAnsi="Arial" w:cs="Arial"/>
          <w:sz w:val="22"/>
          <w:szCs w:val="22"/>
        </w:rPr>
        <w:t xml:space="preserve"> pokud má vady. </w:t>
      </w:r>
      <w:r w:rsidRPr="00EC37E0">
        <w:rPr>
          <w:rFonts w:ascii="Arial" w:hAnsi="Arial" w:cs="Arial"/>
          <w:sz w:val="22"/>
          <w:szCs w:val="22"/>
        </w:rPr>
        <w:t>Za vadu jsou považovány všechny rozpory poskytnutého plnění s právními předpisy, rámcovou dohodou, objednávk</w:t>
      </w:r>
      <w:r>
        <w:rPr>
          <w:rFonts w:ascii="Arial" w:hAnsi="Arial" w:cs="Arial"/>
          <w:sz w:val="22"/>
          <w:szCs w:val="22"/>
        </w:rPr>
        <w:t>o</w:t>
      </w:r>
      <w:r w:rsidRPr="00EC37E0">
        <w:rPr>
          <w:rFonts w:ascii="Arial" w:hAnsi="Arial" w:cs="Arial"/>
          <w:sz w:val="22"/>
          <w:szCs w:val="22"/>
        </w:rPr>
        <w:t>u a těmito standardy. Způsob odstranění vad je řešen rámcovou dohodou.</w:t>
      </w:r>
      <w:r>
        <w:rPr>
          <w:rFonts w:ascii="Arial" w:hAnsi="Arial" w:cs="Arial"/>
          <w:b/>
          <w:bCs/>
          <w:sz w:val="22"/>
          <w:szCs w:val="22"/>
        </w:rPr>
        <w:t xml:space="preserve"> </w:t>
      </w:r>
      <w:r w:rsidRPr="00EC37E0">
        <w:rPr>
          <w:rFonts w:ascii="Arial" w:hAnsi="Arial" w:cs="Arial"/>
          <w:sz w:val="22"/>
          <w:szCs w:val="22"/>
        </w:rPr>
        <w:t xml:space="preserve">Odstranění vad </w:t>
      </w:r>
      <w:r>
        <w:rPr>
          <w:rFonts w:ascii="Arial" w:hAnsi="Arial" w:cs="Arial"/>
          <w:sz w:val="22"/>
          <w:szCs w:val="22"/>
        </w:rPr>
        <w:t xml:space="preserve">se provede dodatkem ZP. V případě </w:t>
      </w:r>
      <w:r w:rsidRPr="005931A8">
        <w:rPr>
          <w:rFonts w:ascii="Arial" w:hAnsi="Arial" w:cs="Arial"/>
          <w:bCs/>
          <w:color w:val="000000" w:themeColor="text1"/>
          <w:sz w:val="22"/>
          <w:szCs w:val="22"/>
        </w:rPr>
        <w:t>značného rozsahu</w:t>
      </w:r>
      <w:r>
        <w:rPr>
          <w:rFonts w:ascii="Arial" w:hAnsi="Arial" w:cs="Arial"/>
          <w:bCs/>
          <w:color w:val="000000" w:themeColor="text1"/>
          <w:sz w:val="22"/>
          <w:szCs w:val="22"/>
        </w:rPr>
        <w:t xml:space="preserve"> opravovaných vad </w:t>
      </w:r>
      <w:r>
        <w:rPr>
          <w:rFonts w:ascii="Arial" w:hAnsi="Arial" w:cs="Arial"/>
          <w:sz w:val="22"/>
          <w:szCs w:val="22"/>
        </w:rPr>
        <w:t xml:space="preserve">je vhodné a možné </w:t>
      </w:r>
      <w:r w:rsidRPr="005931A8">
        <w:rPr>
          <w:rFonts w:ascii="Arial" w:hAnsi="Arial" w:cs="Arial"/>
          <w:bCs/>
          <w:color w:val="000000" w:themeColor="text1"/>
          <w:sz w:val="22"/>
          <w:szCs w:val="22"/>
        </w:rPr>
        <w:t>předložit nový znalecký posudek</w:t>
      </w:r>
      <w:r>
        <w:rPr>
          <w:rFonts w:ascii="Arial" w:hAnsi="Arial" w:cs="Arial"/>
          <w:bCs/>
          <w:color w:val="000000" w:themeColor="text1"/>
          <w:sz w:val="22"/>
          <w:szCs w:val="22"/>
        </w:rPr>
        <w:t>, kterým je nahrazen vadný ZP</w:t>
      </w:r>
      <w:r w:rsidRPr="005931A8">
        <w:rPr>
          <w:rFonts w:ascii="Arial" w:hAnsi="Arial" w:cs="Arial"/>
          <w:bCs/>
          <w:color w:val="000000" w:themeColor="text1"/>
          <w:sz w:val="22"/>
          <w:szCs w:val="22"/>
        </w:rPr>
        <w:t xml:space="preserve">. </w:t>
      </w:r>
    </w:p>
    <w:p w14:paraId="41454BDB" w14:textId="77777777" w:rsidR="00886837" w:rsidRPr="00EC37E0" w:rsidRDefault="00886837" w:rsidP="00886837">
      <w:pPr>
        <w:pStyle w:val="Odstavecseseznamem"/>
        <w:ind w:left="0"/>
        <w:jc w:val="both"/>
        <w:rPr>
          <w:rFonts w:ascii="Arial" w:hAnsi="Arial" w:cs="Arial"/>
          <w:sz w:val="22"/>
          <w:szCs w:val="22"/>
        </w:rPr>
      </w:pPr>
    </w:p>
    <w:p w14:paraId="1A7BEF92" w14:textId="77777777" w:rsidR="00886837" w:rsidRPr="00254648" w:rsidRDefault="00886837" w:rsidP="00886837">
      <w:pPr>
        <w:jc w:val="center"/>
        <w:rPr>
          <w:rFonts w:ascii="Arial" w:hAnsi="Arial" w:cs="Arial"/>
          <w:b/>
          <w:sz w:val="22"/>
          <w:szCs w:val="22"/>
        </w:rPr>
      </w:pPr>
      <w:r w:rsidRPr="00254648">
        <w:rPr>
          <w:rFonts w:ascii="Arial" w:hAnsi="Arial" w:cs="Arial"/>
          <w:b/>
          <w:sz w:val="22"/>
          <w:szCs w:val="22"/>
        </w:rPr>
        <w:t>Čl. 1</w:t>
      </w:r>
      <w:r>
        <w:rPr>
          <w:rFonts w:ascii="Arial" w:hAnsi="Arial" w:cs="Arial"/>
          <w:b/>
          <w:sz w:val="22"/>
          <w:szCs w:val="22"/>
        </w:rPr>
        <w:t>1</w:t>
      </w:r>
    </w:p>
    <w:p w14:paraId="1FA273CE" w14:textId="77777777" w:rsidR="00886837" w:rsidRDefault="00886837" w:rsidP="00886837">
      <w:pPr>
        <w:pStyle w:val="Zkladntextodsazen31"/>
        <w:ind w:left="0" w:firstLine="0"/>
        <w:jc w:val="center"/>
        <w:rPr>
          <w:rFonts w:ascii="Arial" w:hAnsi="Arial" w:cs="Arial"/>
          <w:b/>
          <w:sz w:val="22"/>
          <w:szCs w:val="22"/>
        </w:rPr>
      </w:pPr>
      <w:r>
        <w:rPr>
          <w:rFonts w:ascii="Arial" w:hAnsi="Arial" w:cs="Arial"/>
          <w:b/>
          <w:sz w:val="22"/>
          <w:szCs w:val="22"/>
        </w:rPr>
        <w:t>Námitky k ocenění již převzatého znaleckého posudku a způsob jejích vypořádání</w:t>
      </w:r>
    </w:p>
    <w:p w14:paraId="36416F6B" w14:textId="77777777" w:rsidR="00886837" w:rsidRPr="005931A8" w:rsidRDefault="00886837" w:rsidP="00886837">
      <w:pPr>
        <w:pStyle w:val="Zkladntextodsazen31"/>
        <w:ind w:left="0" w:firstLine="0"/>
        <w:rPr>
          <w:rFonts w:ascii="Arial" w:hAnsi="Arial" w:cs="Arial"/>
          <w:bCs/>
          <w:color w:val="000000" w:themeColor="text1"/>
          <w:sz w:val="22"/>
          <w:szCs w:val="22"/>
        </w:rPr>
      </w:pPr>
      <w:r w:rsidRPr="005931A8">
        <w:rPr>
          <w:rFonts w:ascii="Arial" w:hAnsi="Arial" w:cs="Arial"/>
          <w:bCs/>
          <w:color w:val="000000" w:themeColor="text1"/>
          <w:sz w:val="22"/>
          <w:szCs w:val="22"/>
        </w:rPr>
        <w:t xml:space="preserve">Zhotovitel je </w:t>
      </w:r>
      <w:r>
        <w:rPr>
          <w:rFonts w:ascii="Arial" w:hAnsi="Arial" w:cs="Arial"/>
          <w:bCs/>
          <w:color w:val="000000" w:themeColor="text1"/>
          <w:sz w:val="22"/>
          <w:szCs w:val="22"/>
        </w:rPr>
        <w:t xml:space="preserve">dle </w:t>
      </w:r>
      <w:r w:rsidRPr="005931A8">
        <w:rPr>
          <w:rFonts w:ascii="Arial" w:hAnsi="Arial" w:cs="Arial"/>
          <w:bCs/>
          <w:color w:val="000000" w:themeColor="text1"/>
          <w:sz w:val="22"/>
          <w:szCs w:val="22"/>
        </w:rPr>
        <w:t>smluvního vztahu s SPÚ povinen se vyjádřit a vypořádat se se všemi námitkami vůči</w:t>
      </w:r>
      <w:r>
        <w:rPr>
          <w:rFonts w:ascii="Arial" w:hAnsi="Arial" w:cs="Arial"/>
          <w:bCs/>
          <w:color w:val="000000" w:themeColor="text1"/>
          <w:sz w:val="22"/>
          <w:szCs w:val="22"/>
        </w:rPr>
        <w:t xml:space="preserve"> ocenění majetku v </w:t>
      </w:r>
      <w:r w:rsidRPr="005931A8">
        <w:rPr>
          <w:rFonts w:ascii="Arial" w:hAnsi="Arial" w:cs="Arial"/>
          <w:bCs/>
          <w:color w:val="000000" w:themeColor="text1"/>
          <w:sz w:val="22"/>
          <w:szCs w:val="22"/>
        </w:rPr>
        <w:t>j</w:t>
      </w:r>
      <w:r>
        <w:rPr>
          <w:rFonts w:ascii="Arial" w:hAnsi="Arial" w:cs="Arial"/>
          <w:bCs/>
          <w:color w:val="000000" w:themeColor="text1"/>
          <w:sz w:val="22"/>
          <w:szCs w:val="22"/>
        </w:rPr>
        <w:t xml:space="preserve">iž převzatém </w:t>
      </w:r>
      <w:r w:rsidRPr="005931A8">
        <w:rPr>
          <w:rFonts w:ascii="Arial" w:hAnsi="Arial" w:cs="Arial"/>
          <w:bCs/>
          <w:color w:val="000000" w:themeColor="text1"/>
          <w:sz w:val="22"/>
          <w:szCs w:val="22"/>
        </w:rPr>
        <w:t>ZP</w:t>
      </w:r>
      <w:r>
        <w:rPr>
          <w:rFonts w:ascii="Arial" w:hAnsi="Arial" w:cs="Arial"/>
          <w:bCs/>
          <w:color w:val="000000" w:themeColor="text1"/>
          <w:sz w:val="22"/>
          <w:szCs w:val="22"/>
        </w:rPr>
        <w:t xml:space="preserve">. </w:t>
      </w:r>
      <w:r w:rsidRPr="005931A8">
        <w:rPr>
          <w:rFonts w:ascii="Arial" w:hAnsi="Arial" w:cs="Arial"/>
          <w:bCs/>
          <w:color w:val="000000" w:themeColor="text1"/>
          <w:sz w:val="22"/>
          <w:szCs w:val="22"/>
        </w:rPr>
        <w:t xml:space="preserve">Určenou cenu majetku buď </w:t>
      </w:r>
      <w:r>
        <w:rPr>
          <w:rFonts w:ascii="Arial" w:hAnsi="Arial" w:cs="Arial"/>
          <w:bCs/>
          <w:color w:val="000000" w:themeColor="text1"/>
          <w:sz w:val="22"/>
          <w:szCs w:val="22"/>
        </w:rPr>
        <w:t xml:space="preserve">písemně </w:t>
      </w:r>
      <w:r w:rsidRPr="005931A8">
        <w:rPr>
          <w:rFonts w:ascii="Arial" w:hAnsi="Arial" w:cs="Arial"/>
          <w:bCs/>
          <w:color w:val="000000" w:themeColor="text1"/>
          <w:sz w:val="22"/>
          <w:szCs w:val="22"/>
        </w:rPr>
        <w:t xml:space="preserve">potvrdí, nebo ji (pokud uzná námitky za oprávněné) určí </w:t>
      </w:r>
      <w:r>
        <w:rPr>
          <w:rFonts w:ascii="Arial" w:hAnsi="Arial" w:cs="Arial"/>
          <w:bCs/>
          <w:color w:val="000000" w:themeColor="text1"/>
          <w:sz w:val="22"/>
          <w:szCs w:val="22"/>
        </w:rPr>
        <w:t xml:space="preserve">jinak </w:t>
      </w:r>
      <w:r w:rsidRPr="005931A8">
        <w:rPr>
          <w:rFonts w:ascii="Arial" w:hAnsi="Arial" w:cs="Arial"/>
          <w:bCs/>
          <w:color w:val="000000" w:themeColor="text1"/>
          <w:sz w:val="22"/>
          <w:szCs w:val="22"/>
        </w:rPr>
        <w:t>dodatkem ke znaleckému posudku</w:t>
      </w:r>
      <w:r>
        <w:rPr>
          <w:rFonts w:ascii="Arial" w:hAnsi="Arial" w:cs="Arial"/>
          <w:bCs/>
          <w:color w:val="000000" w:themeColor="text1"/>
          <w:sz w:val="22"/>
          <w:szCs w:val="22"/>
        </w:rPr>
        <w:t>. V</w:t>
      </w:r>
      <w:r w:rsidRPr="005931A8">
        <w:rPr>
          <w:rFonts w:ascii="Arial" w:hAnsi="Arial" w:cs="Arial"/>
          <w:bCs/>
          <w:color w:val="000000" w:themeColor="text1"/>
          <w:sz w:val="22"/>
          <w:szCs w:val="22"/>
        </w:rPr>
        <w:t xml:space="preserve"> případě značného rozsahu námitek a provedených oprav je </w:t>
      </w:r>
      <w:r>
        <w:rPr>
          <w:rFonts w:ascii="Arial" w:hAnsi="Arial" w:cs="Arial"/>
          <w:bCs/>
          <w:color w:val="000000" w:themeColor="text1"/>
          <w:sz w:val="22"/>
          <w:szCs w:val="22"/>
        </w:rPr>
        <w:t>vhodné a možné</w:t>
      </w:r>
      <w:r w:rsidRPr="005931A8">
        <w:rPr>
          <w:rFonts w:ascii="Arial" w:hAnsi="Arial" w:cs="Arial"/>
          <w:bCs/>
          <w:color w:val="000000" w:themeColor="text1"/>
          <w:sz w:val="22"/>
          <w:szCs w:val="22"/>
        </w:rPr>
        <w:t xml:space="preserve"> předložit nový znalecký posudek</w:t>
      </w:r>
      <w:r>
        <w:rPr>
          <w:rFonts w:ascii="Arial" w:hAnsi="Arial" w:cs="Arial"/>
          <w:bCs/>
          <w:color w:val="000000" w:themeColor="text1"/>
          <w:sz w:val="22"/>
          <w:szCs w:val="22"/>
        </w:rPr>
        <w:t>, kterým je nahrazen rozporovaný (vadný) již převzatý ZP</w:t>
      </w:r>
      <w:r w:rsidRPr="005931A8">
        <w:rPr>
          <w:rFonts w:ascii="Arial" w:hAnsi="Arial" w:cs="Arial"/>
          <w:bCs/>
          <w:color w:val="000000" w:themeColor="text1"/>
          <w:sz w:val="22"/>
          <w:szCs w:val="22"/>
        </w:rPr>
        <w:t xml:space="preserve">. </w:t>
      </w:r>
    </w:p>
    <w:p w14:paraId="075C1D96" w14:textId="77777777" w:rsidR="00886837" w:rsidRPr="00FE5246" w:rsidRDefault="00886837" w:rsidP="00886837">
      <w:pPr>
        <w:rPr>
          <w:rFonts w:ascii="Arial" w:hAnsi="Arial" w:cs="Arial"/>
          <w:b/>
          <w:bCs/>
          <w:sz w:val="22"/>
          <w:szCs w:val="22"/>
        </w:rPr>
      </w:pPr>
    </w:p>
    <w:p w14:paraId="73E7C26E" w14:textId="77777777" w:rsidR="00886837" w:rsidRDefault="00886837" w:rsidP="00886837">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12</w:t>
      </w:r>
    </w:p>
    <w:p w14:paraId="1D1AE5FB" w14:textId="77777777" w:rsidR="00886837" w:rsidRDefault="00886837" w:rsidP="00886837">
      <w:pPr>
        <w:pStyle w:val="Odstavecseseznamem"/>
        <w:ind w:left="360"/>
        <w:jc w:val="center"/>
        <w:rPr>
          <w:rFonts w:ascii="Arial" w:hAnsi="Arial" w:cs="Arial"/>
          <w:b/>
          <w:bCs/>
          <w:sz w:val="22"/>
          <w:szCs w:val="22"/>
        </w:rPr>
      </w:pPr>
      <w:r>
        <w:rPr>
          <w:rFonts w:ascii="Arial" w:hAnsi="Arial" w:cs="Arial"/>
          <w:b/>
          <w:bCs/>
          <w:sz w:val="22"/>
          <w:szCs w:val="22"/>
        </w:rPr>
        <w:t>Ocenění mimo rámec standardu</w:t>
      </w:r>
    </w:p>
    <w:p w14:paraId="2BF596F1" w14:textId="77777777" w:rsidR="00886837" w:rsidRDefault="00886837" w:rsidP="00886837">
      <w:pPr>
        <w:pStyle w:val="Odstavecseseznamem"/>
        <w:shd w:val="clear" w:color="auto" w:fill="FFFFFF" w:themeFill="background1"/>
        <w:ind w:left="0"/>
        <w:jc w:val="both"/>
        <w:rPr>
          <w:rFonts w:ascii="Arial" w:hAnsi="Arial" w:cs="Arial"/>
          <w:sz w:val="22"/>
          <w:szCs w:val="22"/>
        </w:rPr>
      </w:pPr>
      <w:r w:rsidRPr="00CF2345">
        <w:rPr>
          <w:rFonts w:ascii="Arial" w:hAnsi="Arial" w:cs="Arial"/>
          <w:sz w:val="22"/>
          <w:szCs w:val="22"/>
        </w:rPr>
        <w:t xml:space="preserve">V případě, že </w:t>
      </w:r>
      <w:r>
        <w:rPr>
          <w:rFonts w:ascii="Arial" w:hAnsi="Arial" w:cs="Arial"/>
          <w:sz w:val="22"/>
          <w:szCs w:val="22"/>
        </w:rPr>
        <w:t>„S</w:t>
      </w:r>
      <w:r w:rsidRPr="00CF2345">
        <w:rPr>
          <w:rFonts w:ascii="Arial" w:hAnsi="Arial" w:cs="Arial"/>
          <w:sz w:val="22"/>
          <w:szCs w:val="22"/>
        </w:rPr>
        <w:t>tandard</w:t>
      </w:r>
      <w:r>
        <w:rPr>
          <w:rFonts w:ascii="Arial" w:hAnsi="Arial" w:cs="Arial"/>
          <w:sz w:val="22"/>
          <w:szCs w:val="22"/>
        </w:rPr>
        <w:t>“</w:t>
      </w:r>
      <w:r w:rsidRPr="00CF2345">
        <w:rPr>
          <w:rFonts w:ascii="Arial" w:hAnsi="Arial" w:cs="Arial"/>
          <w:sz w:val="22"/>
          <w:szCs w:val="22"/>
        </w:rPr>
        <w:t xml:space="preserve"> podle názoru zhotovitele ZP neumožňuje plnit dílo podle zadání, případně by podle </w:t>
      </w:r>
      <w:r>
        <w:rPr>
          <w:rFonts w:ascii="Arial" w:hAnsi="Arial" w:cs="Arial"/>
          <w:sz w:val="22"/>
          <w:szCs w:val="22"/>
        </w:rPr>
        <w:t xml:space="preserve">jeho </w:t>
      </w:r>
      <w:r w:rsidRPr="00CF2345">
        <w:rPr>
          <w:rFonts w:ascii="Arial" w:hAnsi="Arial" w:cs="Arial"/>
          <w:sz w:val="22"/>
          <w:szCs w:val="22"/>
        </w:rPr>
        <w:t xml:space="preserve">názoru vedl standard k ocenění v rozporu s platnými právními předpisy, je znalec povinen toto sdělit zadavateli a jednoznačně uvést důvody nedodržení standardu. Případy ocenění mimo standard musí být smluvními stranami písemně dohodnuty před odevzdáním ZP. </w:t>
      </w:r>
    </w:p>
    <w:p w14:paraId="07AC5D57" w14:textId="77777777" w:rsidR="00886837" w:rsidRPr="00CF2345" w:rsidRDefault="00886837" w:rsidP="00886837">
      <w:pPr>
        <w:pStyle w:val="Odstavecseseznamem"/>
        <w:shd w:val="clear" w:color="auto" w:fill="FFFFFF" w:themeFill="background1"/>
        <w:ind w:left="0"/>
        <w:jc w:val="both"/>
        <w:rPr>
          <w:rFonts w:ascii="Arial" w:hAnsi="Arial" w:cs="Arial"/>
          <w:sz w:val="22"/>
          <w:szCs w:val="22"/>
        </w:rPr>
      </w:pPr>
    </w:p>
    <w:p w14:paraId="7A859883" w14:textId="77777777" w:rsidR="00886837" w:rsidRPr="00254648" w:rsidRDefault="00886837" w:rsidP="00886837">
      <w:pPr>
        <w:jc w:val="center"/>
        <w:rPr>
          <w:rFonts w:ascii="Arial" w:hAnsi="Arial" w:cs="Arial"/>
          <w:b/>
          <w:sz w:val="22"/>
          <w:szCs w:val="22"/>
        </w:rPr>
      </w:pPr>
      <w:r w:rsidRPr="00254648">
        <w:rPr>
          <w:rFonts w:ascii="Arial" w:hAnsi="Arial" w:cs="Arial"/>
          <w:b/>
          <w:sz w:val="22"/>
          <w:szCs w:val="22"/>
        </w:rPr>
        <w:t>Čl. 1</w:t>
      </w:r>
      <w:r>
        <w:rPr>
          <w:rFonts w:ascii="Arial" w:hAnsi="Arial" w:cs="Arial"/>
          <w:b/>
          <w:sz w:val="22"/>
          <w:szCs w:val="22"/>
        </w:rPr>
        <w:t>3</w:t>
      </w:r>
    </w:p>
    <w:p w14:paraId="7238C57C" w14:textId="77777777" w:rsidR="00886837" w:rsidRPr="00254648" w:rsidRDefault="00886837" w:rsidP="00886837">
      <w:pPr>
        <w:jc w:val="center"/>
        <w:rPr>
          <w:rFonts w:ascii="Arial" w:hAnsi="Arial" w:cs="Arial"/>
          <w:b/>
          <w:sz w:val="22"/>
          <w:szCs w:val="22"/>
        </w:rPr>
      </w:pPr>
      <w:r w:rsidRPr="00254648">
        <w:rPr>
          <w:rFonts w:ascii="Arial" w:hAnsi="Arial" w:cs="Arial"/>
          <w:b/>
          <w:sz w:val="22"/>
          <w:szCs w:val="22"/>
        </w:rPr>
        <w:t>Jiné ustanovení</w:t>
      </w:r>
    </w:p>
    <w:p w14:paraId="06FD1578" w14:textId="77777777" w:rsidR="00886837" w:rsidRPr="00254648" w:rsidRDefault="00886837" w:rsidP="00886837">
      <w:pPr>
        <w:jc w:val="both"/>
        <w:rPr>
          <w:rFonts w:ascii="Arial" w:hAnsi="Arial" w:cs="Arial"/>
          <w:sz w:val="22"/>
          <w:szCs w:val="22"/>
        </w:rPr>
      </w:pPr>
      <w:r w:rsidRPr="00254648">
        <w:rPr>
          <w:rFonts w:ascii="Arial" w:hAnsi="Arial" w:cs="Arial"/>
          <w:sz w:val="22"/>
          <w:szCs w:val="22"/>
        </w:rPr>
        <w:t xml:space="preserve">Postupy ocenění </w:t>
      </w:r>
      <w:r>
        <w:rPr>
          <w:rFonts w:ascii="Arial" w:hAnsi="Arial" w:cs="Arial"/>
          <w:sz w:val="22"/>
          <w:szCs w:val="22"/>
        </w:rPr>
        <w:t>majetku</w:t>
      </w:r>
      <w:r w:rsidRPr="00254648">
        <w:rPr>
          <w:rFonts w:ascii="Arial" w:hAnsi="Arial" w:cs="Arial"/>
          <w:sz w:val="22"/>
          <w:szCs w:val="22"/>
        </w:rPr>
        <w:t>, které nejsou řešeny v tomto standardu, se řídí zásadami dobré oceňovací praxe s využitím adekvátních právních předpisů, standardů</w:t>
      </w:r>
      <w:r>
        <w:rPr>
          <w:rFonts w:ascii="Arial" w:hAnsi="Arial" w:cs="Arial"/>
          <w:sz w:val="22"/>
          <w:szCs w:val="22"/>
        </w:rPr>
        <w:t>,</w:t>
      </w:r>
      <w:r w:rsidRPr="00254648">
        <w:rPr>
          <w:rFonts w:ascii="Arial" w:hAnsi="Arial" w:cs="Arial"/>
          <w:sz w:val="22"/>
          <w:szCs w:val="22"/>
        </w:rPr>
        <w:t xml:space="preserve"> postupů a metodik</w:t>
      </w:r>
      <w:r>
        <w:rPr>
          <w:rFonts w:ascii="Arial" w:hAnsi="Arial" w:cs="Arial"/>
          <w:sz w:val="22"/>
          <w:szCs w:val="22"/>
        </w:rPr>
        <w:t xml:space="preserve"> po vzájemné dohodě zadavatele a zhotovitele</w:t>
      </w:r>
      <w:r w:rsidRPr="00254648">
        <w:rPr>
          <w:rFonts w:ascii="Arial" w:hAnsi="Arial" w:cs="Arial"/>
          <w:sz w:val="22"/>
          <w:szCs w:val="22"/>
        </w:rPr>
        <w:t>.</w:t>
      </w:r>
    </w:p>
    <w:p w14:paraId="64829DBD" w14:textId="77777777" w:rsidR="00C52E86" w:rsidRDefault="00C52E86" w:rsidP="00886837">
      <w:pPr>
        <w:jc w:val="center"/>
        <w:rPr>
          <w:rFonts w:ascii="Arial" w:hAnsi="Arial" w:cs="Arial"/>
          <w:color w:val="5B9BD5" w:themeColor="accent1"/>
          <w:sz w:val="22"/>
          <w:szCs w:val="22"/>
        </w:rPr>
      </w:pPr>
    </w:p>
    <w:p w14:paraId="14E49534" w14:textId="77777777" w:rsidR="00C52E86" w:rsidRDefault="00C52E86" w:rsidP="00886837">
      <w:pPr>
        <w:jc w:val="center"/>
        <w:rPr>
          <w:rFonts w:ascii="Arial" w:hAnsi="Arial" w:cs="Arial"/>
          <w:color w:val="5B9BD5" w:themeColor="accent1"/>
          <w:sz w:val="22"/>
          <w:szCs w:val="22"/>
        </w:rPr>
      </w:pPr>
    </w:p>
    <w:p w14:paraId="5366E30B" w14:textId="77777777" w:rsidR="00C52E86" w:rsidRDefault="00C52E86" w:rsidP="00886837">
      <w:pPr>
        <w:jc w:val="center"/>
        <w:rPr>
          <w:rFonts w:ascii="Arial" w:hAnsi="Arial" w:cs="Arial"/>
          <w:color w:val="5B9BD5" w:themeColor="accent1"/>
          <w:sz w:val="22"/>
          <w:szCs w:val="22"/>
        </w:rPr>
      </w:pPr>
    </w:p>
    <w:p w14:paraId="362D53F7" w14:textId="203CB134" w:rsidR="00886837" w:rsidRDefault="00886837" w:rsidP="00886837">
      <w:pPr>
        <w:jc w:val="center"/>
        <w:rPr>
          <w:rFonts w:ascii="Arial" w:hAnsi="Arial" w:cs="Arial"/>
          <w:color w:val="5B9BD5" w:themeColor="accent1"/>
          <w:sz w:val="22"/>
          <w:szCs w:val="22"/>
        </w:rPr>
      </w:pPr>
      <w:r>
        <w:rPr>
          <w:rFonts w:ascii="Arial" w:hAnsi="Arial" w:cs="Arial"/>
          <w:color w:val="5B9BD5" w:themeColor="accent1"/>
          <w:sz w:val="22"/>
          <w:szCs w:val="22"/>
        </w:rPr>
        <w:t xml:space="preserve"> </w:t>
      </w:r>
    </w:p>
    <w:p w14:paraId="03FB0D7D" w14:textId="77777777" w:rsidR="00886837" w:rsidRDefault="00886837" w:rsidP="00886837">
      <w:pPr>
        <w:jc w:val="center"/>
        <w:rPr>
          <w:rFonts w:ascii="Arial" w:hAnsi="Arial" w:cs="Arial"/>
          <w:b/>
          <w:sz w:val="22"/>
          <w:szCs w:val="22"/>
        </w:rPr>
      </w:pPr>
      <w:r w:rsidRPr="00254648">
        <w:rPr>
          <w:rFonts w:ascii="Arial" w:hAnsi="Arial" w:cs="Arial"/>
          <w:b/>
          <w:sz w:val="22"/>
          <w:szCs w:val="22"/>
        </w:rPr>
        <w:lastRenderedPageBreak/>
        <w:t>Čl. 1</w:t>
      </w:r>
      <w:r>
        <w:rPr>
          <w:rFonts w:ascii="Arial" w:hAnsi="Arial" w:cs="Arial"/>
          <w:b/>
          <w:sz w:val="22"/>
          <w:szCs w:val="22"/>
        </w:rPr>
        <w:t>4</w:t>
      </w:r>
    </w:p>
    <w:p w14:paraId="51413752" w14:textId="77777777" w:rsidR="00886837" w:rsidRDefault="00886837" w:rsidP="00886837">
      <w:pPr>
        <w:jc w:val="center"/>
        <w:rPr>
          <w:rFonts w:ascii="Arial" w:hAnsi="Arial" w:cs="Arial"/>
          <w:b/>
          <w:sz w:val="22"/>
          <w:szCs w:val="22"/>
        </w:rPr>
      </w:pPr>
      <w:r>
        <w:rPr>
          <w:rFonts w:ascii="Arial" w:hAnsi="Arial" w:cs="Arial"/>
          <w:b/>
          <w:sz w:val="22"/>
          <w:szCs w:val="22"/>
        </w:rPr>
        <w:t>Závěrečné ustanovení</w:t>
      </w:r>
    </w:p>
    <w:p w14:paraId="4DF4267F" w14:textId="77777777" w:rsidR="00886837" w:rsidRPr="00552A70" w:rsidRDefault="00886837" w:rsidP="00886837">
      <w:pPr>
        <w:jc w:val="both"/>
        <w:rPr>
          <w:rFonts w:ascii="Arial" w:hAnsi="Arial" w:cs="Arial"/>
          <w:sz w:val="22"/>
          <w:szCs w:val="22"/>
        </w:rPr>
      </w:pPr>
      <w:r>
        <w:rPr>
          <w:rFonts w:ascii="Arial" w:hAnsi="Arial" w:cs="Arial"/>
          <w:sz w:val="22"/>
          <w:szCs w:val="22"/>
        </w:rPr>
        <w:t>Pokud</w:t>
      </w:r>
      <w:r w:rsidRPr="00552A70">
        <w:rPr>
          <w:rFonts w:ascii="Arial" w:hAnsi="Arial" w:cs="Arial"/>
          <w:sz w:val="22"/>
          <w:szCs w:val="22"/>
        </w:rPr>
        <w:t xml:space="preserve"> bude </w:t>
      </w:r>
      <w:r>
        <w:rPr>
          <w:rFonts w:ascii="Arial" w:hAnsi="Arial" w:cs="Arial"/>
          <w:sz w:val="22"/>
          <w:szCs w:val="22"/>
        </w:rPr>
        <w:t>nutné „Standard“ novelizovat v souvislosti s poznatky</w:t>
      </w:r>
      <w:r w:rsidRPr="00552A70">
        <w:rPr>
          <w:rFonts w:ascii="Arial" w:hAnsi="Arial" w:cs="Arial"/>
          <w:sz w:val="22"/>
          <w:szCs w:val="22"/>
        </w:rPr>
        <w:t xml:space="preserve"> aplikační praxe</w:t>
      </w:r>
      <w:r>
        <w:rPr>
          <w:rFonts w:ascii="Arial" w:hAnsi="Arial" w:cs="Arial"/>
          <w:sz w:val="22"/>
          <w:szCs w:val="22"/>
        </w:rPr>
        <w:t xml:space="preserve"> právních norem </w:t>
      </w:r>
      <w:r w:rsidRPr="00552A70">
        <w:rPr>
          <w:rFonts w:ascii="Arial" w:hAnsi="Arial" w:cs="Arial"/>
          <w:sz w:val="22"/>
          <w:szCs w:val="22"/>
        </w:rPr>
        <w:t xml:space="preserve">výkonu znalecké činnosti </w:t>
      </w:r>
      <w:r>
        <w:rPr>
          <w:rFonts w:ascii="Arial" w:hAnsi="Arial" w:cs="Arial"/>
          <w:sz w:val="22"/>
          <w:szCs w:val="22"/>
        </w:rPr>
        <w:t xml:space="preserve">a </w:t>
      </w:r>
      <w:r w:rsidRPr="00552A70">
        <w:rPr>
          <w:rFonts w:ascii="Arial" w:hAnsi="Arial" w:cs="Arial"/>
          <w:sz w:val="22"/>
          <w:szCs w:val="22"/>
        </w:rPr>
        <w:t>pro oceňování majetku</w:t>
      </w:r>
      <w:r>
        <w:rPr>
          <w:rFonts w:ascii="Arial" w:hAnsi="Arial" w:cs="Arial"/>
          <w:sz w:val="22"/>
          <w:szCs w:val="22"/>
        </w:rPr>
        <w:t>, budou o tom zhotovitelé bez zbytečného odkladu vyrozuměni. SPÚ předpokládá, že zhotovitelé budou případné změny akceptovat.</w:t>
      </w:r>
      <w:r w:rsidRPr="00552A70">
        <w:rPr>
          <w:rFonts w:ascii="Arial" w:hAnsi="Arial" w:cs="Arial"/>
          <w:sz w:val="22"/>
          <w:szCs w:val="22"/>
        </w:rPr>
        <w:t xml:space="preserve">  </w:t>
      </w:r>
    </w:p>
    <w:p w14:paraId="2A75AA95" w14:textId="77777777" w:rsidR="00886837" w:rsidRPr="00254648" w:rsidRDefault="00886837" w:rsidP="00886837">
      <w:pPr>
        <w:jc w:val="center"/>
        <w:rPr>
          <w:rFonts w:ascii="Arial" w:hAnsi="Arial" w:cs="Arial"/>
          <w:b/>
          <w:sz w:val="22"/>
          <w:szCs w:val="22"/>
        </w:rPr>
      </w:pPr>
    </w:p>
    <w:p w14:paraId="40417FFF" w14:textId="77777777" w:rsidR="00886837" w:rsidRDefault="00886837" w:rsidP="002F525D">
      <w:pPr>
        <w:rPr>
          <w:rFonts w:ascii="Arial" w:hAnsi="Arial" w:cs="Arial"/>
          <w:sz w:val="22"/>
          <w:szCs w:val="22"/>
        </w:rPr>
        <w:sectPr w:rsidR="00886837" w:rsidSect="00FB68A3">
          <w:pgSz w:w="11906" w:h="16838"/>
          <w:pgMar w:top="1276" w:right="1700" w:bottom="1418" w:left="1418" w:header="709" w:footer="709" w:gutter="0"/>
          <w:cols w:space="708"/>
          <w:docGrid w:linePitch="360"/>
        </w:sectPr>
      </w:pPr>
    </w:p>
    <w:p w14:paraId="0629D78A" w14:textId="2DCAD8CD" w:rsidR="00886837" w:rsidRPr="008D02AA" w:rsidRDefault="00886837" w:rsidP="00886837">
      <w:pPr>
        <w:jc w:val="center"/>
        <w:rPr>
          <w:rFonts w:ascii="Arial" w:hAnsi="Arial" w:cs="Arial"/>
          <w:b/>
          <w:sz w:val="22"/>
          <w:szCs w:val="22"/>
        </w:rPr>
      </w:pPr>
      <w:r w:rsidRPr="00C52E86">
        <w:rPr>
          <w:rFonts w:ascii="Arial" w:hAnsi="Arial" w:cs="Arial"/>
          <w:b/>
          <w:sz w:val="22"/>
          <w:szCs w:val="22"/>
        </w:rPr>
        <w:lastRenderedPageBreak/>
        <w:t xml:space="preserve">Příloha č. 2 - rámcové dohody č. </w:t>
      </w:r>
      <w:r w:rsidR="00C52E86" w:rsidRPr="00C52E86">
        <w:rPr>
          <w:rFonts w:ascii="Arial" w:hAnsi="Arial" w:cs="Arial"/>
          <w:b/>
          <w:sz w:val="22"/>
          <w:szCs w:val="22"/>
        </w:rPr>
        <w:t>j. SPU 188111/2023</w:t>
      </w:r>
    </w:p>
    <w:p w14:paraId="0E3E6C6D" w14:textId="77777777" w:rsidR="00886837" w:rsidRPr="008D02AA" w:rsidRDefault="00886837" w:rsidP="00886837">
      <w:pPr>
        <w:ind w:right="-597"/>
        <w:jc w:val="center"/>
        <w:rPr>
          <w:rFonts w:ascii="Arial" w:hAnsi="Arial" w:cs="Arial"/>
          <w:b/>
        </w:rPr>
      </w:pPr>
      <w:r w:rsidRPr="008D02AA">
        <w:rPr>
          <w:rFonts w:ascii="Arial" w:hAnsi="Arial" w:cs="Arial"/>
          <w:b/>
        </w:rPr>
        <w:t>Ceník znaleckých posudků</w:t>
      </w:r>
    </w:p>
    <w:tbl>
      <w:tblPr>
        <w:tblW w:w="15216" w:type="dxa"/>
        <w:jc w:val="center"/>
        <w:tblCellMar>
          <w:left w:w="70" w:type="dxa"/>
          <w:right w:w="70" w:type="dxa"/>
        </w:tblCellMar>
        <w:tblLook w:val="04A0" w:firstRow="1" w:lastRow="0" w:firstColumn="1" w:lastColumn="0" w:noHBand="0" w:noVBand="1"/>
      </w:tblPr>
      <w:tblGrid>
        <w:gridCol w:w="1230"/>
        <w:gridCol w:w="1389"/>
        <w:gridCol w:w="1779"/>
        <w:gridCol w:w="4679"/>
        <w:gridCol w:w="210"/>
        <w:gridCol w:w="1273"/>
        <w:gridCol w:w="1211"/>
        <w:gridCol w:w="1134"/>
        <w:gridCol w:w="1047"/>
        <w:gridCol w:w="1264"/>
      </w:tblGrid>
      <w:tr w:rsidR="00886837" w:rsidRPr="003D05EC" w14:paraId="3C505FD0" w14:textId="77777777" w:rsidTr="00886837">
        <w:trPr>
          <w:trHeight w:val="278"/>
          <w:jc w:val="center"/>
        </w:trPr>
        <w:tc>
          <w:tcPr>
            <w:tcW w:w="15216" w:type="dxa"/>
            <w:gridSpan w:val="10"/>
            <w:tcBorders>
              <w:top w:val="nil"/>
              <w:left w:val="nil"/>
              <w:bottom w:val="nil"/>
            </w:tcBorders>
            <w:shd w:val="clear" w:color="auto" w:fill="auto"/>
            <w:noWrap/>
            <w:vAlign w:val="bottom"/>
            <w:hideMark/>
          </w:tcPr>
          <w:p w14:paraId="0BD25A48" w14:textId="77777777" w:rsidR="00886837" w:rsidRPr="002C2CEF" w:rsidRDefault="00886837" w:rsidP="00886837">
            <w:pPr>
              <w:pStyle w:val="Odstavecseseznamem"/>
              <w:numPr>
                <w:ilvl w:val="0"/>
                <w:numId w:val="34"/>
              </w:numPr>
              <w:rPr>
                <w:rFonts w:ascii="Arial" w:hAnsi="Arial" w:cs="Arial"/>
                <w:b/>
                <w:bCs/>
                <w:color w:val="000000"/>
                <w:sz w:val="20"/>
                <w:szCs w:val="20"/>
              </w:rPr>
            </w:pPr>
            <w:r w:rsidRPr="002C2CEF">
              <w:rPr>
                <w:rFonts w:ascii="Arial" w:hAnsi="Arial" w:cs="Arial"/>
                <w:b/>
                <w:bCs/>
                <w:color w:val="000000"/>
                <w:sz w:val="20"/>
                <w:szCs w:val="20"/>
              </w:rPr>
              <w:t>Specifikace cen uvedených v ceníku:</w:t>
            </w:r>
          </w:p>
          <w:p w14:paraId="1FDE36FA" w14:textId="77777777" w:rsidR="00886837" w:rsidRPr="002C2CEF" w:rsidRDefault="00886837" w:rsidP="00886837">
            <w:pPr>
              <w:pStyle w:val="Odstavecseseznamem"/>
              <w:numPr>
                <w:ilvl w:val="1"/>
                <w:numId w:val="34"/>
              </w:numPr>
              <w:rPr>
                <w:rFonts w:ascii="Arial" w:hAnsi="Arial" w:cs="Arial"/>
                <w:color w:val="000000"/>
                <w:sz w:val="20"/>
                <w:szCs w:val="20"/>
              </w:rPr>
            </w:pPr>
            <w:r w:rsidRPr="002C2CEF">
              <w:rPr>
                <w:rFonts w:ascii="Arial" w:hAnsi="Arial" w:cs="Arial"/>
                <w:color w:val="000000"/>
                <w:sz w:val="20"/>
                <w:szCs w:val="20"/>
              </w:rPr>
              <w:t>„Podle vyhlášky č. 182/1988 Sb.</w:t>
            </w:r>
            <w:r w:rsidRPr="00BA7C61">
              <w:rPr>
                <w:rFonts w:ascii="Arial" w:hAnsi="Arial" w:cs="Arial"/>
                <w:color w:val="000000"/>
                <w:sz w:val="20"/>
                <w:szCs w:val="20"/>
              </w:rPr>
              <w:t>,</w:t>
            </w:r>
            <w:r w:rsidRPr="002C2CEF">
              <w:rPr>
                <w:rFonts w:ascii="Arial" w:hAnsi="Arial" w:cs="Arial"/>
                <w:color w:val="000000"/>
                <w:sz w:val="20"/>
                <w:szCs w:val="20"/>
              </w:rPr>
              <w:t xml:space="preserve"> ve znění vyhlášky č.</w:t>
            </w:r>
            <w:r w:rsidRPr="00BA7C61">
              <w:rPr>
                <w:rFonts w:ascii="Arial" w:hAnsi="Arial" w:cs="Arial"/>
                <w:color w:val="000000"/>
                <w:sz w:val="20"/>
                <w:szCs w:val="20"/>
              </w:rPr>
              <w:t xml:space="preserve"> </w:t>
            </w:r>
            <w:r w:rsidRPr="002C2CEF">
              <w:rPr>
                <w:rFonts w:ascii="Arial" w:hAnsi="Arial" w:cs="Arial"/>
                <w:color w:val="000000"/>
                <w:sz w:val="20"/>
                <w:szCs w:val="20"/>
              </w:rPr>
              <w:t>316/1990 Sb.“</w:t>
            </w:r>
          </w:p>
          <w:p w14:paraId="2AEFDEDA" w14:textId="77777777" w:rsidR="00886837" w:rsidRPr="002C2CEF" w:rsidRDefault="00886837" w:rsidP="00886837">
            <w:pPr>
              <w:pStyle w:val="Odstavecseseznamem"/>
              <w:numPr>
                <w:ilvl w:val="1"/>
                <w:numId w:val="34"/>
              </w:numPr>
              <w:rPr>
                <w:rFonts w:ascii="Arial" w:hAnsi="Arial" w:cs="Arial"/>
                <w:color w:val="FF0000"/>
                <w:sz w:val="20"/>
                <w:szCs w:val="20"/>
              </w:rPr>
            </w:pPr>
            <w:r w:rsidRPr="002C2CEF">
              <w:rPr>
                <w:rFonts w:ascii="Arial" w:hAnsi="Arial" w:cs="Arial"/>
                <w:color w:val="000000"/>
                <w:sz w:val="20"/>
                <w:szCs w:val="20"/>
              </w:rPr>
              <w:t>„Cena zjištěná“ definovaná zákonem č.</w:t>
            </w:r>
            <w:r w:rsidRPr="00BA7C61">
              <w:rPr>
                <w:rFonts w:ascii="Arial" w:hAnsi="Arial" w:cs="Arial"/>
                <w:color w:val="000000"/>
                <w:sz w:val="20"/>
                <w:szCs w:val="20"/>
              </w:rPr>
              <w:t xml:space="preserve"> </w:t>
            </w:r>
            <w:r w:rsidRPr="002C2CEF">
              <w:rPr>
                <w:rFonts w:ascii="Arial" w:hAnsi="Arial" w:cs="Arial"/>
                <w:color w:val="000000"/>
                <w:sz w:val="20"/>
                <w:szCs w:val="20"/>
              </w:rPr>
              <w:t>151/1997 Sb.</w:t>
            </w:r>
          </w:p>
          <w:p w14:paraId="4F45165B" w14:textId="77777777" w:rsidR="00886837" w:rsidRPr="002C2CEF" w:rsidRDefault="00886837" w:rsidP="00886837">
            <w:pPr>
              <w:pStyle w:val="Odstavecseseznamem"/>
              <w:numPr>
                <w:ilvl w:val="1"/>
                <w:numId w:val="34"/>
              </w:numPr>
              <w:rPr>
                <w:rFonts w:ascii="Arial" w:hAnsi="Arial" w:cs="Arial"/>
                <w:color w:val="000000"/>
                <w:sz w:val="20"/>
                <w:szCs w:val="20"/>
              </w:rPr>
            </w:pPr>
            <w:r w:rsidRPr="002C2CEF">
              <w:rPr>
                <w:rFonts w:ascii="Arial" w:hAnsi="Arial" w:cs="Arial"/>
                <w:color w:val="000000"/>
                <w:sz w:val="20"/>
                <w:szCs w:val="20"/>
              </w:rPr>
              <w:t xml:space="preserve">„Obvyklá cena“ (tržní hodnota) definovaná zákonem č. 151/1997 Sb.  </w:t>
            </w:r>
          </w:p>
          <w:p w14:paraId="28776DA3" w14:textId="77777777" w:rsidR="00886837" w:rsidRPr="002C2CEF" w:rsidRDefault="00886837" w:rsidP="00886837">
            <w:pPr>
              <w:pStyle w:val="Odstavecseseznamem"/>
              <w:numPr>
                <w:ilvl w:val="1"/>
                <w:numId w:val="34"/>
              </w:numPr>
              <w:rPr>
                <w:rFonts w:ascii="Arial" w:hAnsi="Arial" w:cs="Arial"/>
                <w:color w:val="000000"/>
                <w:sz w:val="20"/>
                <w:szCs w:val="20"/>
              </w:rPr>
            </w:pPr>
            <w:r w:rsidRPr="002C2CEF">
              <w:rPr>
                <w:rFonts w:ascii="Arial" w:hAnsi="Arial" w:cs="Arial"/>
                <w:color w:val="000000"/>
                <w:sz w:val="20"/>
                <w:szCs w:val="20"/>
              </w:rPr>
              <w:t>„Určení srovnatelného nájemného obvyklého v daném místě podle nařízení vlády č.</w:t>
            </w:r>
            <w:r w:rsidRPr="00BA7C61">
              <w:rPr>
                <w:rFonts w:ascii="Arial" w:hAnsi="Arial" w:cs="Arial"/>
                <w:color w:val="000000"/>
                <w:sz w:val="20"/>
                <w:szCs w:val="20"/>
              </w:rPr>
              <w:t xml:space="preserve"> </w:t>
            </w:r>
            <w:r w:rsidRPr="002C2CEF">
              <w:rPr>
                <w:rFonts w:ascii="Arial" w:hAnsi="Arial" w:cs="Arial"/>
                <w:color w:val="000000"/>
                <w:sz w:val="20"/>
                <w:szCs w:val="20"/>
              </w:rPr>
              <w:t xml:space="preserve">453/2013 Sb.“ </w:t>
            </w:r>
          </w:p>
          <w:p w14:paraId="08B5D21F" w14:textId="77777777" w:rsidR="00886837" w:rsidRPr="002C2CEF" w:rsidRDefault="00886837" w:rsidP="00470BA0">
            <w:pPr>
              <w:ind w:left="720"/>
              <w:rPr>
                <w:rFonts w:ascii="Arial" w:hAnsi="Arial" w:cs="Arial"/>
                <w:color w:val="000000"/>
                <w:sz w:val="18"/>
                <w:szCs w:val="18"/>
              </w:rPr>
            </w:pPr>
          </w:p>
          <w:p w14:paraId="424AA2D0" w14:textId="77777777" w:rsidR="00886837" w:rsidRPr="002C2CEF" w:rsidRDefault="00886837" w:rsidP="00886837">
            <w:pPr>
              <w:pStyle w:val="Odstavecseseznamem"/>
              <w:numPr>
                <w:ilvl w:val="0"/>
                <w:numId w:val="34"/>
              </w:numPr>
              <w:rPr>
                <w:rFonts w:ascii="Arial" w:hAnsi="Arial" w:cs="Arial"/>
                <w:b/>
                <w:bCs/>
                <w:color w:val="000000"/>
                <w:sz w:val="20"/>
                <w:szCs w:val="20"/>
              </w:rPr>
            </w:pPr>
            <w:r w:rsidRPr="002C2CEF">
              <w:rPr>
                <w:rFonts w:ascii="Arial" w:hAnsi="Arial" w:cs="Arial"/>
                <w:b/>
                <w:bCs/>
                <w:color w:val="000000"/>
                <w:sz w:val="20"/>
                <w:szCs w:val="20"/>
              </w:rPr>
              <w:t xml:space="preserve">Cena služby je konečná a zahrnuje veškeré náklady (výdaje) spojené se zpracováním znaleckého posudku. Veškerými náklady (výdaji) jsou náklady osobní (odměna), materiál, služby (například za údaje ČÚZK, opisy, fotokopie, tisk, aj.), cestovní výdaje, případná odměna a náklady (výdaje) konzultanta, přibraných pracovníků pro pomocné práce, poplatky, jiné náklady. </w:t>
            </w:r>
          </w:p>
          <w:p w14:paraId="4454DE34" w14:textId="77777777" w:rsidR="00886837" w:rsidRPr="002C2CEF" w:rsidRDefault="00886837" w:rsidP="00470BA0">
            <w:pPr>
              <w:pStyle w:val="Odstavecseseznamem"/>
              <w:ind w:left="360"/>
              <w:rPr>
                <w:rFonts w:ascii="Arial" w:hAnsi="Arial" w:cs="Arial"/>
                <w:b/>
                <w:bCs/>
                <w:color w:val="000000"/>
                <w:sz w:val="18"/>
                <w:szCs w:val="18"/>
              </w:rPr>
            </w:pPr>
          </w:p>
          <w:p w14:paraId="06DD462A" w14:textId="77777777" w:rsidR="00886837" w:rsidRPr="002C2CEF" w:rsidRDefault="00886837" w:rsidP="00886837">
            <w:pPr>
              <w:pStyle w:val="Odstavecseseznamem"/>
              <w:widowControl w:val="0"/>
              <w:numPr>
                <w:ilvl w:val="0"/>
                <w:numId w:val="35"/>
              </w:numPr>
              <w:autoSpaceDE w:val="0"/>
              <w:autoSpaceDN w:val="0"/>
              <w:adjustRightInd w:val="0"/>
              <w:jc w:val="both"/>
              <w:rPr>
                <w:rFonts w:ascii="Arial" w:hAnsi="Arial" w:cs="Arial"/>
                <w:b/>
                <w:bCs/>
                <w:sz w:val="20"/>
                <w:szCs w:val="20"/>
              </w:rPr>
            </w:pPr>
            <w:r w:rsidRPr="002C2CEF">
              <w:rPr>
                <w:rFonts w:ascii="Arial" w:hAnsi="Arial" w:cs="Arial"/>
                <w:b/>
                <w:bCs/>
                <w:sz w:val="20"/>
                <w:szCs w:val="20"/>
              </w:rPr>
              <w:t>Součástí služby při určení „obvyklé ceny“ je také v odůvodněných případech, kdy nelze obvyklou cenu určit, tržní hodnota. Součástí služby určení „obvyklé ceny“ nebo „tržní hodnoty“ je i určení ceny zjištěné (§ 2 odst. 3 ZOM a § 1c OV).</w:t>
            </w:r>
          </w:p>
          <w:p w14:paraId="71D9617E" w14:textId="77777777" w:rsidR="00886837" w:rsidRPr="002C2CEF" w:rsidRDefault="00886837" w:rsidP="00470BA0">
            <w:pPr>
              <w:widowControl w:val="0"/>
              <w:autoSpaceDE w:val="0"/>
              <w:autoSpaceDN w:val="0"/>
              <w:adjustRightInd w:val="0"/>
              <w:rPr>
                <w:rFonts w:ascii="Arial" w:hAnsi="Arial" w:cs="Arial"/>
                <w:b/>
                <w:bCs/>
                <w:sz w:val="18"/>
                <w:szCs w:val="18"/>
              </w:rPr>
            </w:pPr>
          </w:p>
          <w:p w14:paraId="3B7E0D5E" w14:textId="77777777" w:rsidR="00886837" w:rsidRPr="002C2CEF" w:rsidRDefault="00886837" w:rsidP="00886837">
            <w:pPr>
              <w:pStyle w:val="Odstavecseseznamem"/>
              <w:numPr>
                <w:ilvl w:val="0"/>
                <w:numId w:val="34"/>
              </w:numPr>
              <w:jc w:val="both"/>
              <w:rPr>
                <w:rFonts w:ascii="Arial" w:hAnsi="Arial" w:cs="Arial"/>
                <w:b/>
                <w:bCs/>
                <w:sz w:val="20"/>
                <w:szCs w:val="20"/>
              </w:rPr>
            </w:pPr>
            <w:r w:rsidRPr="002C2CEF">
              <w:rPr>
                <w:rFonts w:ascii="Arial" w:hAnsi="Arial" w:cs="Arial"/>
                <w:b/>
                <w:bCs/>
                <w:sz w:val="20"/>
                <w:szCs w:val="20"/>
              </w:rPr>
              <w:t xml:space="preserve">Cena za službu s narůstajícím počtem pozemků (objektů) klesá podle logiky čím více pozemků (objektů) na 1 ZP tím nižší cena za jednotkovou cenu. Nabídka nelogického ceníku je považována za spekulativní ceník a bude vyřazena z vyhodnocení nabídky. </w:t>
            </w:r>
          </w:p>
          <w:p w14:paraId="6DD3ACE2" w14:textId="77777777" w:rsidR="00886837" w:rsidRPr="002C2CEF" w:rsidRDefault="00886837" w:rsidP="00470BA0">
            <w:pPr>
              <w:pStyle w:val="Odstavecseseznamem"/>
              <w:ind w:left="360"/>
              <w:jc w:val="both"/>
              <w:rPr>
                <w:rFonts w:ascii="Arial" w:hAnsi="Arial" w:cs="Arial"/>
                <w:b/>
                <w:bCs/>
                <w:sz w:val="18"/>
                <w:szCs w:val="18"/>
              </w:rPr>
            </w:pPr>
          </w:p>
          <w:p w14:paraId="6C9C3CDB" w14:textId="77777777" w:rsidR="00886837" w:rsidRPr="002C2CEF" w:rsidRDefault="00886837" w:rsidP="00886837">
            <w:pPr>
              <w:pStyle w:val="Odstavecseseznamem"/>
              <w:numPr>
                <w:ilvl w:val="0"/>
                <w:numId w:val="34"/>
              </w:numPr>
              <w:jc w:val="both"/>
              <w:rPr>
                <w:rFonts w:ascii="Arial" w:hAnsi="Arial" w:cs="Arial"/>
                <w:b/>
                <w:bCs/>
                <w:sz w:val="20"/>
                <w:szCs w:val="20"/>
              </w:rPr>
            </w:pPr>
            <w:r w:rsidRPr="002C2CEF">
              <w:rPr>
                <w:rFonts w:ascii="Arial" w:hAnsi="Arial" w:cs="Arial"/>
                <w:b/>
                <w:bCs/>
                <w:sz w:val="20"/>
                <w:szCs w:val="20"/>
              </w:rPr>
              <w:t>U položky Aktualizace znaleckého posudku (po vypršení platnosti původního ZP) se předpokládá, že cena aktualizace bude nižší než cena původního ZP. Zhotovitel uvede do ceníku za kolik procent původního znalečného aktualizaci ZP provede.</w:t>
            </w:r>
          </w:p>
          <w:p w14:paraId="40D786FC" w14:textId="77777777" w:rsidR="00886837" w:rsidRPr="002C2CEF" w:rsidRDefault="00886837" w:rsidP="00470BA0">
            <w:pPr>
              <w:pStyle w:val="Odstavecseseznamem"/>
              <w:ind w:left="360"/>
              <w:jc w:val="both"/>
              <w:rPr>
                <w:rFonts w:ascii="Arial" w:hAnsi="Arial" w:cs="Arial"/>
                <w:b/>
                <w:bCs/>
                <w:sz w:val="18"/>
                <w:szCs w:val="18"/>
              </w:rPr>
            </w:pPr>
          </w:p>
          <w:p w14:paraId="27623AE7" w14:textId="77777777" w:rsidR="00886837" w:rsidRPr="002C2CEF" w:rsidRDefault="00886837" w:rsidP="00886837">
            <w:pPr>
              <w:pStyle w:val="Odstavecseseznamem"/>
              <w:numPr>
                <w:ilvl w:val="0"/>
                <w:numId w:val="34"/>
              </w:numPr>
              <w:jc w:val="both"/>
              <w:rPr>
                <w:rFonts w:ascii="Arial" w:hAnsi="Arial" w:cs="Arial"/>
                <w:b/>
                <w:bCs/>
                <w:sz w:val="20"/>
                <w:szCs w:val="20"/>
              </w:rPr>
            </w:pPr>
            <w:r w:rsidRPr="002C2CEF">
              <w:rPr>
                <w:rFonts w:ascii="Arial" w:hAnsi="Arial" w:cs="Arial"/>
                <w:b/>
                <w:bCs/>
                <w:sz w:val="20"/>
                <w:szCs w:val="20"/>
              </w:rPr>
              <w:t xml:space="preserve">Součástí služby ocenění stavby je i ocenění pozemku, na němž se stavba nachází (ke znalečnému za stavbu se </w:t>
            </w:r>
            <w:r>
              <w:rPr>
                <w:rFonts w:ascii="Arial" w:hAnsi="Arial" w:cs="Arial"/>
                <w:b/>
                <w:bCs/>
                <w:sz w:val="20"/>
                <w:szCs w:val="20"/>
              </w:rPr>
              <w:t xml:space="preserve">již </w:t>
            </w:r>
            <w:r w:rsidRPr="002C2CEF">
              <w:rPr>
                <w:rFonts w:ascii="Arial" w:hAnsi="Arial" w:cs="Arial"/>
                <w:b/>
                <w:bCs/>
                <w:sz w:val="20"/>
                <w:szCs w:val="20"/>
              </w:rPr>
              <w:t>nepřičítá znalečné za pozemek).</w:t>
            </w:r>
          </w:p>
          <w:p w14:paraId="7E7A8316" w14:textId="77777777" w:rsidR="00886837" w:rsidRPr="002C2CEF" w:rsidRDefault="00886837" w:rsidP="00470BA0">
            <w:pPr>
              <w:pStyle w:val="Odstavecseseznamem"/>
              <w:rPr>
                <w:rFonts w:ascii="Arial" w:hAnsi="Arial" w:cs="Arial"/>
                <w:b/>
                <w:bCs/>
                <w:sz w:val="18"/>
                <w:szCs w:val="18"/>
              </w:rPr>
            </w:pPr>
          </w:p>
          <w:p w14:paraId="3D03D4A9" w14:textId="77777777" w:rsidR="00886837" w:rsidRPr="002C2CEF" w:rsidRDefault="00886837" w:rsidP="00886837">
            <w:pPr>
              <w:pStyle w:val="Odstavecseseznamem"/>
              <w:numPr>
                <w:ilvl w:val="0"/>
                <w:numId w:val="34"/>
              </w:numPr>
              <w:jc w:val="both"/>
              <w:rPr>
                <w:rFonts w:ascii="Arial" w:hAnsi="Arial" w:cs="Arial"/>
                <w:b/>
                <w:bCs/>
                <w:sz w:val="20"/>
                <w:szCs w:val="20"/>
              </w:rPr>
            </w:pPr>
            <w:r w:rsidRPr="002C2CEF">
              <w:rPr>
                <w:rFonts w:ascii="Arial" w:hAnsi="Arial" w:cs="Arial"/>
                <w:b/>
                <w:bCs/>
                <w:sz w:val="20"/>
                <w:szCs w:val="20"/>
              </w:rPr>
              <w:t>V objednávce se určí cena pro fakturaci dle ceníkové položky.</w:t>
            </w:r>
          </w:p>
          <w:p w14:paraId="57022000" w14:textId="77777777" w:rsidR="00886837" w:rsidRPr="002C2CEF" w:rsidRDefault="00886837" w:rsidP="00470BA0">
            <w:pPr>
              <w:jc w:val="both"/>
              <w:rPr>
                <w:rFonts w:ascii="Arial" w:hAnsi="Arial" w:cs="Arial"/>
                <w:b/>
                <w:bCs/>
                <w:sz w:val="18"/>
                <w:szCs w:val="18"/>
              </w:rPr>
            </w:pPr>
          </w:p>
          <w:p w14:paraId="07927A38" w14:textId="77777777" w:rsidR="00886837" w:rsidRPr="002C2CEF" w:rsidRDefault="00886837" w:rsidP="00886837">
            <w:pPr>
              <w:pStyle w:val="Odstavecseseznamem"/>
              <w:numPr>
                <w:ilvl w:val="0"/>
                <w:numId w:val="34"/>
              </w:numPr>
              <w:rPr>
                <w:rFonts w:ascii="Arial" w:hAnsi="Arial" w:cs="Arial"/>
                <w:b/>
                <w:bCs/>
                <w:sz w:val="20"/>
                <w:szCs w:val="20"/>
              </w:rPr>
            </w:pPr>
            <w:r w:rsidRPr="002C2CEF">
              <w:rPr>
                <w:rFonts w:ascii="Arial" w:hAnsi="Arial" w:cs="Arial"/>
                <w:b/>
                <w:bCs/>
                <w:sz w:val="20"/>
                <w:szCs w:val="20"/>
              </w:rPr>
              <w:t>Při objednávce ZP s cenou za hodinu bude spotřeba času a celková cena znaleckého posudku závazně dohodnuta při akceptaci objednávky.</w:t>
            </w:r>
          </w:p>
          <w:p w14:paraId="19675E22" w14:textId="77777777" w:rsidR="00886837" w:rsidRPr="002C2CEF" w:rsidRDefault="00886837" w:rsidP="00470BA0">
            <w:pPr>
              <w:rPr>
                <w:rFonts w:ascii="Arial" w:hAnsi="Arial" w:cs="Arial"/>
                <w:b/>
                <w:bCs/>
                <w:sz w:val="18"/>
                <w:szCs w:val="18"/>
              </w:rPr>
            </w:pPr>
          </w:p>
          <w:p w14:paraId="68ABA888" w14:textId="77777777" w:rsidR="00886837" w:rsidRDefault="00886837" w:rsidP="00886837">
            <w:pPr>
              <w:rPr>
                <w:rFonts w:ascii="Arial" w:hAnsi="Arial" w:cs="Arial"/>
                <w:color w:val="000000"/>
                <w:sz w:val="18"/>
                <w:szCs w:val="18"/>
              </w:rPr>
            </w:pPr>
          </w:p>
          <w:p w14:paraId="28A52372" w14:textId="77777777" w:rsidR="00886837" w:rsidRDefault="00886837" w:rsidP="00886837">
            <w:pPr>
              <w:rPr>
                <w:rFonts w:ascii="Arial" w:hAnsi="Arial" w:cs="Arial"/>
                <w:color w:val="000000"/>
                <w:sz w:val="18"/>
                <w:szCs w:val="18"/>
              </w:rPr>
            </w:pPr>
          </w:p>
          <w:p w14:paraId="55BF5681" w14:textId="77777777" w:rsidR="00886837" w:rsidRDefault="00886837" w:rsidP="00886837">
            <w:pPr>
              <w:rPr>
                <w:rFonts w:ascii="Arial" w:hAnsi="Arial" w:cs="Arial"/>
                <w:color w:val="000000"/>
                <w:sz w:val="18"/>
                <w:szCs w:val="18"/>
              </w:rPr>
            </w:pPr>
          </w:p>
          <w:p w14:paraId="7C062B54" w14:textId="77777777" w:rsidR="00886837" w:rsidRDefault="00886837" w:rsidP="00886837">
            <w:pPr>
              <w:rPr>
                <w:rFonts w:ascii="Arial" w:hAnsi="Arial" w:cs="Arial"/>
                <w:color w:val="000000"/>
                <w:sz w:val="18"/>
                <w:szCs w:val="18"/>
              </w:rPr>
            </w:pPr>
          </w:p>
          <w:p w14:paraId="409FA46D" w14:textId="77777777" w:rsidR="00886837" w:rsidRDefault="00886837" w:rsidP="00886837">
            <w:pPr>
              <w:rPr>
                <w:rFonts w:ascii="Arial" w:hAnsi="Arial" w:cs="Arial"/>
                <w:color w:val="000000"/>
                <w:sz w:val="18"/>
                <w:szCs w:val="18"/>
              </w:rPr>
            </w:pPr>
          </w:p>
          <w:p w14:paraId="3D2C27BC" w14:textId="77777777" w:rsidR="00886837" w:rsidRDefault="00886837" w:rsidP="00886837">
            <w:pPr>
              <w:rPr>
                <w:rFonts w:ascii="Arial" w:hAnsi="Arial" w:cs="Arial"/>
                <w:color w:val="000000"/>
                <w:sz w:val="18"/>
                <w:szCs w:val="18"/>
              </w:rPr>
            </w:pPr>
          </w:p>
          <w:p w14:paraId="46DD59B5" w14:textId="77777777" w:rsidR="00886837" w:rsidRDefault="00886837" w:rsidP="00886837">
            <w:pPr>
              <w:rPr>
                <w:rFonts w:ascii="Arial" w:hAnsi="Arial" w:cs="Arial"/>
                <w:color w:val="000000"/>
                <w:sz w:val="18"/>
                <w:szCs w:val="18"/>
              </w:rPr>
            </w:pPr>
          </w:p>
          <w:p w14:paraId="6012ECE0" w14:textId="77777777" w:rsidR="00886837" w:rsidRDefault="00886837" w:rsidP="00886837">
            <w:pPr>
              <w:rPr>
                <w:rFonts w:ascii="Arial" w:hAnsi="Arial" w:cs="Arial"/>
                <w:color w:val="000000"/>
                <w:sz w:val="18"/>
                <w:szCs w:val="18"/>
              </w:rPr>
            </w:pPr>
          </w:p>
          <w:p w14:paraId="5E26E9E5" w14:textId="77777777" w:rsidR="00886837" w:rsidRDefault="00886837" w:rsidP="00886837">
            <w:pPr>
              <w:rPr>
                <w:rFonts w:ascii="Arial" w:hAnsi="Arial" w:cs="Arial"/>
                <w:color w:val="000000"/>
                <w:sz w:val="18"/>
                <w:szCs w:val="18"/>
              </w:rPr>
            </w:pPr>
          </w:p>
          <w:p w14:paraId="7BF6141D" w14:textId="77777777" w:rsidR="00886837" w:rsidRDefault="00886837" w:rsidP="00886837">
            <w:pPr>
              <w:rPr>
                <w:rFonts w:ascii="Arial" w:hAnsi="Arial" w:cs="Arial"/>
                <w:color w:val="000000"/>
                <w:sz w:val="18"/>
                <w:szCs w:val="18"/>
              </w:rPr>
            </w:pPr>
          </w:p>
          <w:p w14:paraId="70A52EA6" w14:textId="77777777" w:rsidR="00886837" w:rsidRDefault="00886837" w:rsidP="00886837">
            <w:pPr>
              <w:rPr>
                <w:rFonts w:ascii="Arial" w:hAnsi="Arial" w:cs="Arial"/>
                <w:color w:val="000000"/>
                <w:sz w:val="18"/>
                <w:szCs w:val="18"/>
              </w:rPr>
            </w:pPr>
          </w:p>
          <w:p w14:paraId="4B710614" w14:textId="77777777" w:rsidR="00886837" w:rsidRDefault="00886837" w:rsidP="00886837">
            <w:pPr>
              <w:rPr>
                <w:rFonts w:ascii="Arial" w:hAnsi="Arial" w:cs="Arial"/>
                <w:color w:val="000000"/>
                <w:sz w:val="18"/>
                <w:szCs w:val="18"/>
              </w:rPr>
            </w:pPr>
          </w:p>
          <w:p w14:paraId="7012158A" w14:textId="77777777" w:rsidR="00886837" w:rsidRDefault="00886837" w:rsidP="00886837">
            <w:pPr>
              <w:rPr>
                <w:rFonts w:ascii="Arial" w:hAnsi="Arial" w:cs="Arial"/>
                <w:color w:val="000000"/>
                <w:sz w:val="18"/>
                <w:szCs w:val="18"/>
              </w:rPr>
            </w:pPr>
          </w:p>
          <w:p w14:paraId="08C658FC" w14:textId="43F24074" w:rsidR="00886837" w:rsidRPr="00886837" w:rsidRDefault="00886837" w:rsidP="00886837">
            <w:pPr>
              <w:jc w:val="center"/>
              <w:rPr>
                <w:rFonts w:ascii="Arial" w:hAnsi="Arial" w:cs="Arial"/>
                <w:b/>
                <w:bCs/>
                <w:color w:val="000000"/>
                <w:sz w:val="18"/>
                <w:szCs w:val="18"/>
              </w:rPr>
            </w:pPr>
            <w:r w:rsidRPr="00C52E86">
              <w:rPr>
                <w:rFonts w:ascii="Arial" w:hAnsi="Arial" w:cs="Arial"/>
                <w:b/>
                <w:bCs/>
                <w:color w:val="000000"/>
                <w:sz w:val="22"/>
                <w:szCs w:val="22"/>
              </w:rPr>
              <w:lastRenderedPageBreak/>
              <w:t xml:space="preserve">Příloha č. 2a) – Ceník znaleckých posudků – zhotovitel č. 1 </w:t>
            </w:r>
            <w:r w:rsidR="00C52E86" w:rsidRPr="00C52E86">
              <w:rPr>
                <w:rFonts w:ascii="Arial" w:hAnsi="Arial" w:cs="Arial"/>
                <w:b/>
                <w:bCs/>
                <w:color w:val="000000"/>
                <w:sz w:val="22"/>
                <w:szCs w:val="22"/>
              </w:rPr>
              <w:t>–</w:t>
            </w:r>
            <w:r w:rsidRPr="00C52E86">
              <w:rPr>
                <w:rFonts w:ascii="Arial" w:hAnsi="Arial" w:cs="Arial"/>
                <w:b/>
                <w:bCs/>
                <w:color w:val="000000"/>
                <w:sz w:val="22"/>
                <w:szCs w:val="22"/>
              </w:rPr>
              <w:t xml:space="preserve"> </w:t>
            </w:r>
            <w:r w:rsidR="00C52E86" w:rsidRPr="00C52E86">
              <w:rPr>
                <w:rFonts w:ascii="Arial" w:hAnsi="Arial" w:cs="Arial"/>
                <w:b/>
                <w:bCs/>
                <w:color w:val="000000"/>
                <w:sz w:val="22"/>
                <w:szCs w:val="22"/>
              </w:rPr>
              <w:t>Ing. Zdeněk Bureš</w:t>
            </w:r>
          </w:p>
        </w:tc>
      </w:tr>
      <w:tr w:rsidR="00886837" w:rsidRPr="003D05EC" w14:paraId="14972EC8" w14:textId="77777777" w:rsidTr="00886837">
        <w:trPr>
          <w:trHeight w:val="141"/>
          <w:jc w:val="center"/>
        </w:trPr>
        <w:tc>
          <w:tcPr>
            <w:tcW w:w="15216" w:type="dxa"/>
            <w:gridSpan w:val="10"/>
            <w:tcBorders>
              <w:top w:val="nil"/>
              <w:left w:val="nil"/>
              <w:bottom w:val="nil"/>
            </w:tcBorders>
            <w:shd w:val="clear" w:color="auto" w:fill="auto"/>
            <w:noWrap/>
            <w:vAlign w:val="bottom"/>
          </w:tcPr>
          <w:p w14:paraId="7278851A" w14:textId="77777777" w:rsidR="00886837" w:rsidRPr="00886837" w:rsidRDefault="00886837" w:rsidP="00886837">
            <w:pPr>
              <w:rPr>
                <w:rFonts w:ascii="Arial" w:hAnsi="Arial" w:cs="Arial"/>
                <w:b/>
                <w:bCs/>
                <w:color w:val="000000"/>
                <w:sz w:val="22"/>
                <w:szCs w:val="22"/>
              </w:rPr>
            </w:pPr>
          </w:p>
        </w:tc>
      </w:tr>
      <w:tr w:rsidR="00886837" w:rsidRPr="003D05EC" w14:paraId="1401C451" w14:textId="77777777" w:rsidTr="00470BA0">
        <w:trPr>
          <w:trHeight w:val="375"/>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06EA7DB6" w14:textId="77777777" w:rsidR="00886837" w:rsidRPr="003D05EC" w:rsidRDefault="00886837" w:rsidP="00470BA0">
            <w:pPr>
              <w:rPr>
                <w:rFonts w:ascii="Arial" w:hAnsi="Arial" w:cs="Arial"/>
                <w:b/>
                <w:bCs/>
                <w:color w:val="000000"/>
              </w:rPr>
            </w:pPr>
            <w:r w:rsidRPr="003D05EC">
              <w:rPr>
                <w:rFonts w:ascii="Arial" w:hAnsi="Arial" w:cs="Arial"/>
                <w:b/>
                <w:bCs/>
                <w:color w:val="000000"/>
              </w:rPr>
              <w:t>Pozemky</w:t>
            </w:r>
          </w:p>
        </w:tc>
        <w:tc>
          <w:tcPr>
            <w:tcW w:w="1779" w:type="dxa"/>
            <w:tcBorders>
              <w:top w:val="single" w:sz="4" w:space="0" w:color="auto"/>
              <w:left w:val="nil"/>
              <w:bottom w:val="single" w:sz="4" w:space="0" w:color="auto"/>
              <w:right w:val="nil"/>
            </w:tcBorders>
            <w:shd w:val="clear" w:color="000000" w:fill="C5D9F1"/>
            <w:noWrap/>
            <w:vAlign w:val="center"/>
            <w:hideMark/>
          </w:tcPr>
          <w:p w14:paraId="6CE5546E" w14:textId="77777777" w:rsidR="00886837" w:rsidRPr="003D05EC" w:rsidRDefault="00886837" w:rsidP="00470BA0">
            <w:pPr>
              <w:jc w:val="center"/>
              <w:rPr>
                <w:rFonts w:ascii="Arial" w:hAnsi="Arial" w:cs="Arial"/>
                <w:b/>
                <w:bCs/>
                <w:color w:val="000000"/>
                <w:sz w:val="18"/>
                <w:szCs w:val="18"/>
              </w:rPr>
            </w:pPr>
            <w:r w:rsidRPr="003D05EC">
              <w:rPr>
                <w:rFonts w:ascii="Arial" w:hAnsi="Arial" w:cs="Arial"/>
                <w:b/>
                <w:bCs/>
                <w:color w:val="000000"/>
                <w:sz w:val="18"/>
                <w:szCs w:val="18"/>
              </w:rPr>
              <w:t> </w:t>
            </w:r>
          </w:p>
        </w:tc>
        <w:tc>
          <w:tcPr>
            <w:tcW w:w="4889" w:type="dxa"/>
            <w:gridSpan w:val="2"/>
            <w:tcBorders>
              <w:top w:val="single" w:sz="4" w:space="0" w:color="auto"/>
              <w:left w:val="nil"/>
              <w:bottom w:val="single" w:sz="4" w:space="0" w:color="auto"/>
              <w:right w:val="nil"/>
            </w:tcBorders>
            <w:shd w:val="clear" w:color="000000" w:fill="C5D9F1"/>
            <w:noWrap/>
            <w:vAlign w:val="bottom"/>
            <w:hideMark/>
          </w:tcPr>
          <w:p w14:paraId="34E4EB56" w14:textId="77777777" w:rsidR="00886837" w:rsidRPr="003D05EC" w:rsidRDefault="00886837" w:rsidP="00470BA0">
            <w:pPr>
              <w:rPr>
                <w:rFonts w:ascii="Arial" w:hAnsi="Arial" w:cs="Arial"/>
                <w:b/>
                <w:bCs/>
                <w:color w:val="000000"/>
                <w:sz w:val="18"/>
                <w:szCs w:val="18"/>
              </w:rPr>
            </w:pPr>
            <w:r w:rsidRPr="003D05EC">
              <w:rPr>
                <w:rFonts w:ascii="Arial" w:hAnsi="Arial" w:cs="Arial"/>
                <w:b/>
                <w:bCs/>
                <w:color w:val="000000"/>
                <w:sz w:val="18"/>
                <w:szCs w:val="18"/>
              </w:rPr>
              <w:t> </w:t>
            </w:r>
          </w:p>
        </w:tc>
        <w:tc>
          <w:tcPr>
            <w:tcW w:w="1273" w:type="dxa"/>
            <w:tcBorders>
              <w:top w:val="single" w:sz="4" w:space="0" w:color="auto"/>
              <w:left w:val="nil"/>
              <w:bottom w:val="single" w:sz="4" w:space="0" w:color="auto"/>
              <w:right w:val="nil"/>
            </w:tcBorders>
            <w:shd w:val="clear" w:color="000000" w:fill="C5D9F1"/>
            <w:noWrap/>
            <w:vAlign w:val="bottom"/>
            <w:hideMark/>
          </w:tcPr>
          <w:p w14:paraId="4D2500F5" w14:textId="77777777" w:rsidR="00886837" w:rsidRPr="003D05EC" w:rsidRDefault="00886837" w:rsidP="00470BA0">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bottom"/>
            <w:hideMark/>
          </w:tcPr>
          <w:p w14:paraId="1FA2921E"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3ACC5DF1" w14:textId="77777777" w:rsidR="00886837" w:rsidRPr="003D05EC" w:rsidRDefault="00886837" w:rsidP="00470BA0">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single" w:sz="4" w:space="0" w:color="auto"/>
              <w:left w:val="nil"/>
              <w:bottom w:val="single" w:sz="4" w:space="0" w:color="auto"/>
              <w:right w:val="nil"/>
            </w:tcBorders>
            <w:shd w:val="clear" w:color="000000" w:fill="C5D9F1"/>
            <w:noWrap/>
            <w:vAlign w:val="bottom"/>
            <w:hideMark/>
          </w:tcPr>
          <w:p w14:paraId="4D3CC69C" w14:textId="77777777" w:rsidR="00886837" w:rsidRPr="003D05EC" w:rsidRDefault="00886837" w:rsidP="00470BA0">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single" w:sz="4" w:space="0" w:color="auto"/>
              <w:left w:val="nil"/>
              <w:bottom w:val="single" w:sz="4" w:space="0" w:color="auto"/>
              <w:right w:val="single" w:sz="4" w:space="0" w:color="auto"/>
            </w:tcBorders>
            <w:shd w:val="clear" w:color="000000" w:fill="C5D9F1"/>
            <w:noWrap/>
            <w:vAlign w:val="bottom"/>
            <w:hideMark/>
          </w:tcPr>
          <w:p w14:paraId="2F9C2344" w14:textId="77777777" w:rsidR="00886837" w:rsidRPr="003D05EC" w:rsidRDefault="00886837" w:rsidP="00470BA0">
            <w:pPr>
              <w:rPr>
                <w:rFonts w:ascii="Arial" w:hAnsi="Arial" w:cs="Arial"/>
                <w:color w:val="000000"/>
                <w:sz w:val="18"/>
                <w:szCs w:val="18"/>
              </w:rPr>
            </w:pPr>
            <w:r w:rsidRPr="003D05EC">
              <w:rPr>
                <w:rFonts w:ascii="Arial" w:hAnsi="Arial" w:cs="Arial"/>
                <w:color w:val="000000"/>
                <w:sz w:val="18"/>
                <w:szCs w:val="18"/>
              </w:rPr>
              <w:t> </w:t>
            </w:r>
          </w:p>
        </w:tc>
      </w:tr>
      <w:tr w:rsidR="00886837" w:rsidRPr="003D05EC" w14:paraId="349F1B7B" w14:textId="77777777" w:rsidTr="00470BA0">
        <w:trPr>
          <w:trHeight w:val="595"/>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2D51E63" w14:textId="77777777" w:rsidR="00886837" w:rsidRPr="003D05EC" w:rsidRDefault="00886837" w:rsidP="00470BA0">
            <w:pPr>
              <w:rPr>
                <w:rFonts w:ascii="Arial" w:hAnsi="Arial" w:cs="Arial"/>
                <w:color w:val="000000"/>
                <w:sz w:val="18"/>
                <w:szCs w:val="18"/>
              </w:rPr>
            </w:pPr>
            <w:r w:rsidRPr="003D05EC">
              <w:rPr>
                <w:rFonts w:ascii="Arial" w:hAnsi="Arial" w:cs="Arial"/>
                <w:color w:val="000000"/>
                <w:sz w:val="18"/>
                <w:szCs w:val="18"/>
              </w:rPr>
              <w:t xml:space="preserve">    Položka</w:t>
            </w:r>
          </w:p>
          <w:p w14:paraId="64FB6FF7"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ceníku</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1D0332D2"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1EC15ED5"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7B5FE239"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876A489"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6A92F11C"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2238BB1B"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bottom"/>
            <w:hideMark/>
          </w:tcPr>
          <w:p w14:paraId="756EBEEA"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886837" w:rsidRPr="003D05EC" w14:paraId="116AE357" w14:textId="77777777" w:rsidTr="00816CD1">
        <w:trPr>
          <w:trHeight w:val="240"/>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EE1CEB"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1</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D8380B"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EABB37"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 xml:space="preserve"> „Podle vyhlášky č. 182/1988 Sb.</w:t>
            </w:r>
            <w:r>
              <w:rPr>
                <w:rFonts w:ascii="Arial" w:hAnsi="Arial" w:cs="Arial"/>
                <w:color w:val="000000"/>
                <w:sz w:val="18"/>
                <w:szCs w:val="18"/>
              </w:rPr>
              <w:t>,</w:t>
            </w:r>
            <w:r w:rsidRPr="003D05EC">
              <w:rPr>
                <w:rFonts w:ascii="Arial" w:hAnsi="Arial" w:cs="Arial"/>
                <w:color w:val="000000"/>
                <w:sz w:val="18"/>
                <w:szCs w:val="18"/>
              </w:rPr>
              <w:t xml:space="preserve"> ve znění vyhlášky č.</w:t>
            </w:r>
            <w:r>
              <w:rPr>
                <w:rFonts w:ascii="Arial" w:hAnsi="Arial" w:cs="Arial"/>
                <w:color w:val="000000"/>
                <w:sz w:val="18"/>
                <w:szCs w:val="18"/>
              </w:rPr>
              <w:t xml:space="preserve"> </w:t>
            </w:r>
            <w:r w:rsidRPr="003D05EC">
              <w:rPr>
                <w:rFonts w:ascii="Arial" w:hAnsi="Arial" w:cs="Arial"/>
                <w:color w:val="000000"/>
                <w:sz w:val="18"/>
                <w:szCs w:val="18"/>
              </w:rPr>
              <w:t xml:space="preserve">316/1990 Sb.“ </w:t>
            </w:r>
          </w:p>
        </w:tc>
        <w:tc>
          <w:tcPr>
            <w:tcW w:w="46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41CEFD2" w14:textId="77777777" w:rsidR="00886837" w:rsidRPr="003D05EC" w:rsidRDefault="00886837" w:rsidP="00470BA0">
            <w:pPr>
              <w:rPr>
                <w:rFonts w:ascii="Arial" w:hAnsi="Arial" w:cs="Arial"/>
                <w:color w:val="000000"/>
                <w:sz w:val="18"/>
                <w:szCs w:val="18"/>
              </w:rPr>
            </w:pPr>
            <w:r w:rsidRPr="003D05EC">
              <w:rPr>
                <w:rFonts w:ascii="Arial" w:hAnsi="Arial" w:cs="Arial"/>
                <w:color w:val="000000"/>
                <w:sz w:val="18"/>
                <w:szCs w:val="18"/>
              </w:rPr>
              <w:t>Oceňují se pozemky 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tc>
        <w:tc>
          <w:tcPr>
            <w:tcW w:w="1483" w:type="dxa"/>
            <w:gridSpan w:val="2"/>
            <w:tcBorders>
              <w:top w:val="single" w:sz="4" w:space="0" w:color="auto"/>
              <w:left w:val="nil"/>
              <w:bottom w:val="single" w:sz="4" w:space="0" w:color="auto"/>
              <w:right w:val="single" w:sz="4" w:space="0" w:color="auto"/>
            </w:tcBorders>
            <w:shd w:val="clear" w:color="auto" w:fill="auto"/>
            <w:noWrap/>
            <w:vAlign w:val="center"/>
            <w:hideMark/>
          </w:tcPr>
          <w:p w14:paraId="0528FFAB"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1 MJ</w:t>
            </w:r>
          </w:p>
        </w:tc>
        <w:tc>
          <w:tcPr>
            <w:tcW w:w="1211" w:type="dxa"/>
            <w:tcBorders>
              <w:top w:val="nil"/>
              <w:left w:val="nil"/>
              <w:bottom w:val="single" w:sz="4" w:space="0" w:color="auto"/>
              <w:right w:val="single" w:sz="4" w:space="0" w:color="auto"/>
            </w:tcBorders>
            <w:shd w:val="clear" w:color="auto" w:fill="auto"/>
            <w:noWrap/>
            <w:vAlign w:val="center"/>
            <w:hideMark/>
          </w:tcPr>
          <w:p w14:paraId="10E4F554"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3AA43F74" w14:textId="52484C7F" w:rsidR="00886837" w:rsidRPr="003D05EC" w:rsidRDefault="00816CD1" w:rsidP="00816CD1">
            <w:pPr>
              <w:jc w:val="center"/>
              <w:rPr>
                <w:rFonts w:ascii="Arial" w:hAnsi="Arial" w:cs="Arial"/>
                <w:color w:val="000000"/>
                <w:sz w:val="18"/>
                <w:szCs w:val="18"/>
              </w:rPr>
            </w:pPr>
            <w:r>
              <w:rPr>
                <w:rFonts w:ascii="Arial" w:hAnsi="Arial" w:cs="Arial"/>
                <w:color w:val="000000"/>
                <w:sz w:val="18"/>
                <w:szCs w:val="18"/>
              </w:rPr>
              <w:t>2000</w:t>
            </w:r>
          </w:p>
        </w:tc>
        <w:tc>
          <w:tcPr>
            <w:tcW w:w="1047" w:type="dxa"/>
            <w:tcBorders>
              <w:top w:val="nil"/>
              <w:left w:val="nil"/>
              <w:bottom w:val="single" w:sz="4" w:space="0" w:color="auto"/>
              <w:right w:val="single" w:sz="4" w:space="0" w:color="auto"/>
            </w:tcBorders>
            <w:shd w:val="clear" w:color="auto" w:fill="auto"/>
            <w:noWrap/>
            <w:vAlign w:val="center"/>
            <w:hideMark/>
          </w:tcPr>
          <w:p w14:paraId="4A2317DC" w14:textId="3BB0A4A2" w:rsidR="00886837" w:rsidRPr="003D05EC" w:rsidRDefault="00816CD1" w:rsidP="00816CD1">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3F574124" w14:textId="0B79499E" w:rsidR="00886837" w:rsidRPr="003D05EC" w:rsidRDefault="00816CD1" w:rsidP="00816CD1">
            <w:pPr>
              <w:jc w:val="center"/>
              <w:rPr>
                <w:rFonts w:ascii="Arial" w:hAnsi="Arial" w:cs="Arial"/>
                <w:color w:val="000000"/>
                <w:sz w:val="18"/>
                <w:szCs w:val="18"/>
              </w:rPr>
            </w:pPr>
            <w:r>
              <w:rPr>
                <w:rFonts w:ascii="Arial" w:hAnsi="Arial" w:cs="Arial"/>
                <w:color w:val="000000"/>
                <w:sz w:val="18"/>
                <w:szCs w:val="18"/>
              </w:rPr>
              <w:t>2420</w:t>
            </w:r>
          </w:p>
        </w:tc>
      </w:tr>
      <w:tr w:rsidR="00886837" w:rsidRPr="003D05EC" w14:paraId="299AFAD5" w14:textId="77777777" w:rsidTr="00816CD1">
        <w:trPr>
          <w:trHeight w:val="272"/>
          <w:jc w:val="center"/>
        </w:trPr>
        <w:tc>
          <w:tcPr>
            <w:tcW w:w="1230" w:type="dxa"/>
            <w:vMerge/>
            <w:tcBorders>
              <w:top w:val="nil"/>
              <w:left w:val="single" w:sz="4" w:space="0" w:color="auto"/>
              <w:bottom w:val="single" w:sz="4" w:space="0" w:color="000000"/>
              <w:right w:val="single" w:sz="4" w:space="0" w:color="auto"/>
            </w:tcBorders>
            <w:vAlign w:val="center"/>
            <w:hideMark/>
          </w:tcPr>
          <w:p w14:paraId="4CA02B3D" w14:textId="77777777" w:rsidR="00886837" w:rsidRPr="003D05EC" w:rsidRDefault="00886837" w:rsidP="00470BA0">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37A7AA90" w14:textId="77777777" w:rsidR="00886837" w:rsidRPr="003D05EC" w:rsidRDefault="00886837" w:rsidP="00470BA0">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36472344" w14:textId="77777777" w:rsidR="00886837" w:rsidRPr="003D05EC" w:rsidRDefault="00886837" w:rsidP="00470BA0">
            <w:pPr>
              <w:rPr>
                <w:rFonts w:ascii="Arial" w:hAnsi="Arial" w:cs="Arial"/>
                <w:color w:val="000000"/>
                <w:sz w:val="18"/>
                <w:szCs w:val="18"/>
              </w:rPr>
            </w:pPr>
          </w:p>
        </w:tc>
        <w:tc>
          <w:tcPr>
            <w:tcW w:w="4679" w:type="dxa"/>
            <w:vMerge/>
            <w:tcBorders>
              <w:top w:val="single" w:sz="4" w:space="0" w:color="auto"/>
              <w:left w:val="single" w:sz="4" w:space="0" w:color="auto"/>
              <w:bottom w:val="single" w:sz="4" w:space="0" w:color="000000"/>
              <w:right w:val="single" w:sz="4" w:space="0" w:color="auto"/>
            </w:tcBorders>
            <w:vAlign w:val="center"/>
            <w:hideMark/>
          </w:tcPr>
          <w:p w14:paraId="6220B015" w14:textId="77777777" w:rsidR="00886837" w:rsidRPr="003D05EC" w:rsidRDefault="00886837" w:rsidP="00470BA0">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1B10014E"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2-5 MJ</w:t>
            </w:r>
          </w:p>
        </w:tc>
        <w:tc>
          <w:tcPr>
            <w:tcW w:w="1211" w:type="dxa"/>
            <w:tcBorders>
              <w:top w:val="nil"/>
              <w:left w:val="nil"/>
              <w:bottom w:val="single" w:sz="4" w:space="0" w:color="auto"/>
              <w:right w:val="single" w:sz="4" w:space="0" w:color="auto"/>
            </w:tcBorders>
            <w:shd w:val="clear" w:color="auto" w:fill="auto"/>
            <w:noWrap/>
            <w:vAlign w:val="center"/>
            <w:hideMark/>
          </w:tcPr>
          <w:p w14:paraId="500EC17C"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61219C12" w14:textId="012B0AC4" w:rsidR="00886837" w:rsidRPr="003D05EC" w:rsidRDefault="00816CD1" w:rsidP="00816CD1">
            <w:pPr>
              <w:jc w:val="center"/>
              <w:rPr>
                <w:rFonts w:ascii="Arial" w:hAnsi="Arial" w:cs="Arial"/>
                <w:color w:val="000000"/>
                <w:sz w:val="18"/>
                <w:szCs w:val="18"/>
              </w:rPr>
            </w:pPr>
            <w:r>
              <w:rPr>
                <w:rFonts w:ascii="Arial" w:hAnsi="Arial" w:cs="Arial"/>
                <w:color w:val="000000"/>
                <w:sz w:val="18"/>
                <w:szCs w:val="18"/>
              </w:rPr>
              <w:t>1200</w:t>
            </w:r>
          </w:p>
        </w:tc>
        <w:tc>
          <w:tcPr>
            <w:tcW w:w="1047" w:type="dxa"/>
            <w:tcBorders>
              <w:top w:val="nil"/>
              <w:left w:val="nil"/>
              <w:bottom w:val="single" w:sz="4" w:space="0" w:color="auto"/>
              <w:right w:val="single" w:sz="4" w:space="0" w:color="auto"/>
            </w:tcBorders>
            <w:shd w:val="clear" w:color="auto" w:fill="auto"/>
            <w:noWrap/>
            <w:vAlign w:val="center"/>
            <w:hideMark/>
          </w:tcPr>
          <w:p w14:paraId="616D3933" w14:textId="1334E7F3" w:rsidR="00886837" w:rsidRPr="003D05EC" w:rsidRDefault="00816CD1" w:rsidP="00816CD1">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3638517D" w14:textId="224EC495" w:rsidR="00886837" w:rsidRPr="003D05EC" w:rsidRDefault="00816CD1" w:rsidP="00816CD1">
            <w:pPr>
              <w:jc w:val="center"/>
              <w:rPr>
                <w:rFonts w:ascii="Arial" w:hAnsi="Arial" w:cs="Arial"/>
                <w:color w:val="000000"/>
                <w:sz w:val="18"/>
                <w:szCs w:val="18"/>
              </w:rPr>
            </w:pPr>
            <w:r>
              <w:rPr>
                <w:rFonts w:ascii="Arial" w:hAnsi="Arial" w:cs="Arial"/>
                <w:color w:val="000000"/>
                <w:sz w:val="18"/>
                <w:szCs w:val="18"/>
              </w:rPr>
              <w:t>1452</w:t>
            </w:r>
          </w:p>
        </w:tc>
      </w:tr>
      <w:tr w:rsidR="00886837" w:rsidRPr="003D05EC" w14:paraId="041CEBB4" w14:textId="77777777" w:rsidTr="00816CD1">
        <w:trPr>
          <w:trHeight w:val="275"/>
          <w:jc w:val="center"/>
        </w:trPr>
        <w:tc>
          <w:tcPr>
            <w:tcW w:w="1230" w:type="dxa"/>
            <w:vMerge/>
            <w:tcBorders>
              <w:top w:val="nil"/>
              <w:left w:val="single" w:sz="4" w:space="0" w:color="auto"/>
              <w:bottom w:val="single" w:sz="4" w:space="0" w:color="000000"/>
              <w:right w:val="single" w:sz="4" w:space="0" w:color="auto"/>
            </w:tcBorders>
            <w:vAlign w:val="center"/>
            <w:hideMark/>
          </w:tcPr>
          <w:p w14:paraId="39958FBA" w14:textId="77777777" w:rsidR="00886837" w:rsidRPr="003D05EC" w:rsidRDefault="00886837" w:rsidP="00470BA0">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39B79DF3" w14:textId="77777777" w:rsidR="00886837" w:rsidRPr="003D05EC" w:rsidRDefault="00886837" w:rsidP="00470BA0">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543342C6" w14:textId="77777777" w:rsidR="00886837" w:rsidRPr="003D05EC" w:rsidRDefault="00886837" w:rsidP="00470BA0">
            <w:pPr>
              <w:rPr>
                <w:rFonts w:ascii="Arial" w:hAnsi="Arial" w:cs="Arial"/>
                <w:color w:val="000000"/>
                <w:sz w:val="18"/>
                <w:szCs w:val="18"/>
              </w:rPr>
            </w:pPr>
          </w:p>
        </w:tc>
        <w:tc>
          <w:tcPr>
            <w:tcW w:w="4679" w:type="dxa"/>
            <w:vMerge/>
            <w:tcBorders>
              <w:top w:val="single" w:sz="4" w:space="0" w:color="auto"/>
              <w:left w:val="single" w:sz="4" w:space="0" w:color="auto"/>
              <w:bottom w:val="single" w:sz="4" w:space="0" w:color="000000"/>
              <w:right w:val="single" w:sz="4" w:space="0" w:color="auto"/>
            </w:tcBorders>
            <w:vAlign w:val="center"/>
            <w:hideMark/>
          </w:tcPr>
          <w:p w14:paraId="4D959B6B" w14:textId="77777777" w:rsidR="00886837" w:rsidRPr="003D05EC" w:rsidRDefault="00886837" w:rsidP="00470BA0">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7F782A83"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tcBorders>
              <w:top w:val="nil"/>
              <w:left w:val="nil"/>
              <w:bottom w:val="single" w:sz="4" w:space="0" w:color="auto"/>
              <w:right w:val="single" w:sz="4" w:space="0" w:color="auto"/>
            </w:tcBorders>
            <w:shd w:val="clear" w:color="auto" w:fill="auto"/>
            <w:noWrap/>
            <w:vAlign w:val="center"/>
            <w:hideMark/>
          </w:tcPr>
          <w:p w14:paraId="4003F134"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72493D6A" w14:textId="70DCAFB8" w:rsidR="00886837" w:rsidRPr="003D05EC" w:rsidRDefault="00816CD1" w:rsidP="00816CD1">
            <w:pPr>
              <w:jc w:val="center"/>
              <w:rPr>
                <w:rFonts w:ascii="Arial" w:hAnsi="Arial" w:cs="Arial"/>
                <w:color w:val="000000"/>
                <w:sz w:val="18"/>
                <w:szCs w:val="18"/>
              </w:rPr>
            </w:pPr>
            <w:r>
              <w:rPr>
                <w:rFonts w:ascii="Arial" w:hAnsi="Arial" w:cs="Arial"/>
                <w:color w:val="000000"/>
                <w:sz w:val="18"/>
                <w:szCs w:val="18"/>
              </w:rPr>
              <w:t>800</w:t>
            </w:r>
          </w:p>
        </w:tc>
        <w:tc>
          <w:tcPr>
            <w:tcW w:w="1047" w:type="dxa"/>
            <w:tcBorders>
              <w:top w:val="nil"/>
              <w:left w:val="nil"/>
              <w:bottom w:val="single" w:sz="4" w:space="0" w:color="auto"/>
              <w:right w:val="single" w:sz="4" w:space="0" w:color="auto"/>
            </w:tcBorders>
            <w:shd w:val="clear" w:color="auto" w:fill="auto"/>
            <w:noWrap/>
            <w:vAlign w:val="center"/>
            <w:hideMark/>
          </w:tcPr>
          <w:p w14:paraId="7EC6106D" w14:textId="0A5180CA" w:rsidR="00886837" w:rsidRPr="003D05EC" w:rsidRDefault="00816CD1" w:rsidP="00816CD1">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0F712ECB" w14:textId="17FA4627" w:rsidR="00886837" w:rsidRPr="003D05EC" w:rsidRDefault="00816CD1" w:rsidP="00816CD1">
            <w:pPr>
              <w:jc w:val="center"/>
              <w:rPr>
                <w:rFonts w:ascii="Arial" w:hAnsi="Arial" w:cs="Arial"/>
                <w:color w:val="000000"/>
                <w:sz w:val="18"/>
                <w:szCs w:val="18"/>
              </w:rPr>
            </w:pPr>
            <w:r>
              <w:rPr>
                <w:rFonts w:ascii="Arial" w:hAnsi="Arial" w:cs="Arial"/>
                <w:color w:val="000000"/>
                <w:sz w:val="18"/>
                <w:szCs w:val="18"/>
              </w:rPr>
              <w:t>968</w:t>
            </w:r>
          </w:p>
        </w:tc>
      </w:tr>
      <w:tr w:rsidR="00886837" w:rsidRPr="003D05EC" w14:paraId="1DAEAA94" w14:textId="77777777" w:rsidTr="00816CD1">
        <w:trPr>
          <w:trHeight w:val="279"/>
          <w:jc w:val="center"/>
        </w:trPr>
        <w:tc>
          <w:tcPr>
            <w:tcW w:w="1230" w:type="dxa"/>
            <w:vMerge/>
            <w:tcBorders>
              <w:top w:val="nil"/>
              <w:left w:val="single" w:sz="4" w:space="0" w:color="auto"/>
              <w:bottom w:val="single" w:sz="4" w:space="0" w:color="000000"/>
              <w:right w:val="single" w:sz="4" w:space="0" w:color="auto"/>
            </w:tcBorders>
            <w:vAlign w:val="center"/>
            <w:hideMark/>
          </w:tcPr>
          <w:p w14:paraId="648B1694" w14:textId="77777777" w:rsidR="00886837" w:rsidRPr="003D05EC" w:rsidRDefault="00886837" w:rsidP="00470BA0">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46EE22D4" w14:textId="77777777" w:rsidR="00886837" w:rsidRPr="003D05EC" w:rsidRDefault="00886837" w:rsidP="00470BA0">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38BAEA8B" w14:textId="77777777" w:rsidR="00886837" w:rsidRPr="003D05EC" w:rsidRDefault="00886837" w:rsidP="00470BA0">
            <w:pPr>
              <w:rPr>
                <w:rFonts w:ascii="Arial" w:hAnsi="Arial" w:cs="Arial"/>
                <w:color w:val="000000"/>
                <w:sz w:val="18"/>
                <w:szCs w:val="18"/>
              </w:rPr>
            </w:pPr>
          </w:p>
        </w:tc>
        <w:tc>
          <w:tcPr>
            <w:tcW w:w="4679" w:type="dxa"/>
            <w:vMerge/>
            <w:tcBorders>
              <w:top w:val="single" w:sz="4" w:space="0" w:color="auto"/>
              <w:left w:val="single" w:sz="4" w:space="0" w:color="auto"/>
              <w:bottom w:val="single" w:sz="4" w:space="0" w:color="000000"/>
              <w:right w:val="single" w:sz="4" w:space="0" w:color="auto"/>
            </w:tcBorders>
            <w:vAlign w:val="center"/>
            <w:hideMark/>
          </w:tcPr>
          <w:p w14:paraId="75C4B3EE" w14:textId="77777777" w:rsidR="00886837" w:rsidRPr="003D05EC" w:rsidRDefault="00886837" w:rsidP="00470BA0">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16379EB6"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tcBorders>
              <w:top w:val="nil"/>
              <w:left w:val="nil"/>
              <w:bottom w:val="single" w:sz="4" w:space="0" w:color="auto"/>
              <w:right w:val="single" w:sz="4" w:space="0" w:color="auto"/>
            </w:tcBorders>
            <w:shd w:val="clear" w:color="auto" w:fill="auto"/>
            <w:noWrap/>
            <w:vAlign w:val="center"/>
            <w:hideMark/>
          </w:tcPr>
          <w:p w14:paraId="6ED0594C"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49FEA6C1" w14:textId="075CDF63" w:rsidR="00886837" w:rsidRPr="003D05EC" w:rsidRDefault="00816CD1" w:rsidP="00816CD1">
            <w:pPr>
              <w:jc w:val="center"/>
              <w:rPr>
                <w:rFonts w:ascii="Arial" w:hAnsi="Arial" w:cs="Arial"/>
                <w:color w:val="000000"/>
                <w:sz w:val="18"/>
                <w:szCs w:val="18"/>
              </w:rPr>
            </w:pPr>
            <w:r>
              <w:rPr>
                <w:rFonts w:ascii="Arial" w:hAnsi="Arial" w:cs="Arial"/>
                <w:color w:val="000000"/>
                <w:sz w:val="18"/>
                <w:szCs w:val="18"/>
              </w:rPr>
              <w:t>750</w:t>
            </w:r>
          </w:p>
        </w:tc>
        <w:tc>
          <w:tcPr>
            <w:tcW w:w="1047" w:type="dxa"/>
            <w:tcBorders>
              <w:top w:val="nil"/>
              <w:left w:val="nil"/>
              <w:bottom w:val="single" w:sz="4" w:space="0" w:color="auto"/>
              <w:right w:val="single" w:sz="4" w:space="0" w:color="auto"/>
            </w:tcBorders>
            <w:shd w:val="clear" w:color="auto" w:fill="auto"/>
            <w:noWrap/>
            <w:vAlign w:val="center"/>
            <w:hideMark/>
          </w:tcPr>
          <w:p w14:paraId="4950148D" w14:textId="72A904C7" w:rsidR="00886837" w:rsidRPr="003D05EC" w:rsidRDefault="00816CD1" w:rsidP="00816CD1">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20314848" w14:textId="26619B76" w:rsidR="00886837" w:rsidRPr="003D05EC" w:rsidRDefault="00816CD1" w:rsidP="00816CD1">
            <w:pPr>
              <w:jc w:val="center"/>
              <w:rPr>
                <w:rFonts w:ascii="Arial" w:hAnsi="Arial" w:cs="Arial"/>
                <w:color w:val="000000"/>
                <w:sz w:val="18"/>
                <w:szCs w:val="18"/>
              </w:rPr>
            </w:pPr>
            <w:r>
              <w:rPr>
                <w:rFonts w:ascii="Arial" w:hAnsi="Arial" w:cs="Arial"/>
                <w:color w:val="000000"/>
                <w:sz w:val="18"/>
                <w:szCs w:val="18"/>
              </w:rPr>
              <w:t>908</w:t>
            </w:r>
          </w:p>
        </w:tc>
      </w:tr>
      <w:tr w:rsidR="00886837" w:rsidRPr="003D05EC" w14:paraId="153C0CF0" w14:textId="77777777" w:rsidTr="00816CD1">
        <w:trPr>
          <w:trHeight w:val="283"/>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D2C0FD"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2</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427FDA"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22FB525"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„Zjištěná“</w:t>
            </w:r>
          </w:p>
          <w:p w14:paraId="0B453C50" w14:textId="77777777" w:rsidR="00886837" w:rsidRPr="003D05EC" w:rsidRDefault="00886837" w:rsidP="00470BA0">
            <w:pPr>
              <w:jc w:val="center"/>
              <w:rPr>
                <w:rFonts w:ascii="Arial" w:hAnsi="Arial" w:cs="Arial"/>
                <w:color w:val="000000"/>
                <w:sz w:val="18"/>
                <w:szCs w:val="18"/>
              </w:rPr>
            </w:pPr>
          </w:p>
        </w:tc>
        <w:tc>
          <w:tcPr>
            <w:tcW w:w="4679" w:type="dxa"/>
            <w:vMerge w:val="restart"/>
            <w:tcBorders>
              <w:top w:val="nil"/>
              <w:left w:val="single" w:sz="4" w:space="0" w:color="auto"/>
              <w:bottom w:val="single" w:sz="4" w:space="0" w:color="000000"/>
              <w:right w:val="single" w:sz="4" w:space="0" w:color="auto"/>
            </w:tcBorders>
            <w:shd w:val="clear" w:color="auto" w:fill="auto"/>
            <w:vAlign w:val="center"/>
            <w:hideMark/>
          </w:tcPr>
          <w:p w14:paraId="7A2783CE" w14:textId="77777777" w:rsidR="00886837" w:rsidRPr="003D05EC" w:rsidRDefault="00886837" w:rsidP="00470BA0">
            <w:pPr>
              <w:rPr>
                <w:rFonts w:ascii="Arial" w:hAnsi="Arial" w:cs="Arial"/>
                <w:color w:val="000000"/>
                <w:sz w:val="18"/>
                <w:szCs w:val="18"/>
              </w:rPr>
            </w:pPr>
            <w:r w:rsidRPr="003D05EC">
              <w:rPr>
                <w:rFonts w:ascii="Arial" w:hAnsi="Arial" w:cs="Arial"/>
                <w:color w:val="000000"/>
                <w:sz w:val="18"/>
                <w:szCs w:val="18"/>
              </w:rPr>
              <w:t>Oceňují se pozemky včetně všech součástí a příslušenství</w:t>
            </w:r>
            <w:r>
              <w:rPr>
                <w:rFonts w:ascii="Arial" w:hAnsi="Arial" w:cs="Arial"/>
                <w:color w:val="000000"/>
                <w:sz w:val="18"/>
                <w:szCs w:val="18"/>
              </w:rPr>
              <w:t>.</w:t>
            </w:r>
          </w:p>
          <w:p w14:paraId="58F85F42" w14:textId="77777777" w:rsidR="00886837" w:rsidRPr="003D05EC" w:rsidRDefault="00886837" w:rsidP="00470BA0">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4B6B56B2"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1 MJ</w:t>
            </w:r>
          </w:p>
        </w:tc>
        <w:tc>
          <w:tcPr>
            <w:tcW w:w="1211" w:type="dxa"/>
            <w:tcBorders>
              <w:top w:val="nil"/>
              <w:left w:val="nil"/>
              <w:bottom w:val="single" w:sz="4" w:space="0" w:color="auto"/>
              <w:right w:val="single" w:sz="4" w:space="0" w:color="auto"/>
            </w:tcBorders>
            <w:shd w:val="clear" w:color="auto" w:fill="auto"/>
            <w:noWrap/>
            <w:vAlign w:val="center"/>
            <w:hideMark/>
          </w:tcPr>
          <w:p w14:paraId="6FE9BDD5"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7524860B" w14:textId="08AE1620" w:rsidR="00886837" w:rsidRPr="003D05EC" w:rsidRDefault="00816CD1" w:rsidP="00816CD1">
            <w:pPr>
              <w:jc w:val="center"/>
              <w:rPr>
                <w:rFonts w:ascii="Arial" w:hAnsi="Arial" w:cs="Arial"/>
                <w:color w:val="000000"/>
                <w:sz w:val="18"/>
                <w:szCs w:val="18"/>
              </w:rPr>
            </w:pPr>
            <w:r>
              <w:rPr>
                <w:rFonts w:ascii="Arial" w:hAnsi="Arial" w:cs="Arial"/>
                <w:color w:val="000000"/>
                <w:sz w:val="18"/>
                <w:szCs w:val="18"/>
              </w:rPr>
              <w:t>1000</w:t>
            </w:r>
          </w:p>
        </w:tc>
        <w:tc>
          <w:tcPr>
            <w:tcW w:w="1047" w:type="dxa"/>
            <w:tcBorders>
              <w:top w:val="nil"/>
              <w:left w:val="nil"/>
              <w:bottom w:val="single" w:sz="4" w:space="0" w:color="auto"/>
              <w:right w:val="single" w:sz="4" w:space="0" w:color="auto"/>
            </w:tcBorders>
            <w:shd w:val="clear" w:color="auto" w:fill="auto"/>
            <w:noWrap/>
            <w:vAlign w:val="center"/>
            <w:hideMark/>
          </w:tcPr>
          <w:p w14:paraId="153742F8" w14:textId="42865C6B" w:rsidR="00886837" w:rsidRPr="003D05EC" w:rsidRDefault="00816CD1" w:rsidP="00816CD1">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0410D806" w14:textId="4864C103" w:rsidR="00886837" w:rsidRPr="003D05EC" w:rsidRDefault="00816CD1" w:rsidP="00816CD1">
            <w:pPr>
              <w:jc w:val="center"/>
              <w:rPr>
                <w:rFonts w:ascii="Arial" w:hAnsi="Arial" w:cs="Arial"/>
                <w:color w:val="000000"/>
                <w:sz w:val="18"/>
                <w:szCs w:val="18"/>
              </w:rPr>
            </w:pPr>
            <w:r>
              <w:rPr>
                <w:rFonts w:ascii="Arial" w:hAnsi="Arial" w:cs="Arial"/>
                <w:color w:val="000000"/>
                <w:sz w:val="18"/>
                <w:szCs w:val="18"/>
              </w:rPr>
              <w:t>1210</w:t>
            </w:r>
          </w:p>
        </w:tc>
      </w:tr>
      <w:tr w:rsidR="00886837" w:rsidRPr="003D05EC" w14:paraId="0BBEB9D7" w14:textId="77777777" w:rsidTr="00816CD1">
        <w:trPr>
          <w:trHeight w:val="273"/>
          <w:jc w:val="center"/>
        </w:trPr>
        <w:tc>
          <w:tcPr>
            <w:tcW w:w="1230" w:type="dxa"/>
            <w:vMerge/>
            <w:tcBorders>
              <w:top w:val="nil"/>
              <w:left w:val="single" w:sz="4" w:space="0" w:color="auto"/>
              <w:bottom w:val="single" w:sz="4" w:space="0" w:color="000000"/>
              <w:right w:val="single" w:sz="4" w:space="0" w:color="auto"/>
            </w:tcBorders>
            <w:vAlign w:val="center"/>
            <w:hideMark/>
          </w:tcPr>
          <w:p w14:paraId="3BC913DA" w14:textId="77777777" w:rsidR="00886837" w:rsidRPr="003D05EC" w:rsidRDefault="00886837" w:rsidP="00470BA0">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2C0B62AB" w14:textId="77777777" w:rsidR="00886837" w:rsidRPr="003D05EC" w:rsidRDefault="00886837" w:rsidP="00470BA0">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4BD5171B" w14:textId="77777777" w:rsidR="00886837" w:rsidRPr="003D05EC" w:rsidRDefault="00886837" w:rsidP="00470BA0">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48E4509B" w14:textId="77777777" w:rsidR="00886837" w:rsidRPr="003D05EC" w:rsidRDefault="00886837" w:rsidP="00470BA0">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79F5366D"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2-5 MJ</w:t>
            </w:r>
          </w:p>
        </w:tc>
        <w:tc>
          <w:tcPr>
            <w:tcW w:w="1211" w:type="dxa"/>
            <w:tcBorders>
              <w:top w:val="nil"/>
              <w:left w:val="nil"/>
              <w:bottom w:val="single" w:sz="4" w:space="0" w:color="auto"/>
              <w:right w:val="single" w:sz="4" w:space="0" w:color="auto"/>
            </w:tcBorders>
            <w:shd w:val="clear" w:color="auto" w:fill="auto"/>
            <w:noWrap/>
            <w:vAlign w:val="center"/>
            <w:hideMark/>
          </w:tcPr>
          <w:p w14:paraId="4F35F7EC"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6474EA2E" w14:textId="733D3721" w:rsidR="00886837" w:rsidRPr="003D05EC" w:rsidRDefault="00816CD1" w:rsidP="00816CD1">
            <w:pPr>
              <w:jc w:val="center"/>
              <w:rPr>
                <w:rFonts w:ascii="Arial" w:hAnsi="Arial" w:cs="Arial"/>
                <w:color w:val="000000"/>
                <w:sz w:val="18"/>
                <w:szCs w:val="18"/>
              </w:rPr>
            </w:pPr>
            <w:r>
              <w:rPr>
                <w:rFonts w:ascii="Arial" w:hAnsi="Arial" w:cs="Arial"/>
                <w:color w:val="000000"/>
                <w:sz w:val="18"/>
                <w:szCs w:val="18"/>
              </w:rPr>
              <w:t>800</w:t>
            </w:r>
          </w:p>
        </w:tc>
        <w:tc>
          <w:tcPr>
            <w:tcW w:w="1047" w:type="dxa"/>
            <w:tcBorders>
              <w:top w:val="nil"/>
              <w:left w:val="nil"/>
              <w:bottom w:val="single" w:sz="4" w:space="0" w:color="auto"/>
              <w:right w:val="single" w:sz="4" w:space="0" w:color="auto"/>
            </w:tcBorders>
            <w:shd w:val="clear" w:color="auto" w:fill="auto"/>
            <w:noWrap/>
            <w:vAlign w:val="center"/>
            <w:hideMark/>
          </w:tcPr>
          <w:p w14:paraId="7448D18E" w14:textId="1E0C359F" w:rsidR="00886837" w:rsidRPr="003D05EC" w:rsidRDefault="00816CD1" w:rsidP="00816CD1">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289C358A" w14:textId="051B61FA" w:rsidR="00886837" w:rsidRPr="003D05EC" w:rsidRDefault="00816CD1" w:rsidP="00816CD1">
            <w:pPr>
              <w:jc w:val="center"/>
              <w:rPr>
                <w:rFonts w:ascii="Arial" w:hAnsi="Arial" w:cs="Arial"/>
                <w:color w:val="000000"/>
                <w:sz w:val="18"/>
                <w:szCs w:val="18"/>
              </w:rPr>
            </w:pPr>
            <w:r>
              <w:rPr>
                <w:rFonts w:ascii="Arial" w:hAnsi="Arial" w:cs="Arial"/>
                <w:color w:val="000000"/>
                <w:sz w:val="18"/>
                <w:szCs w:val="18"/>
              </w:rPr>
              <w:t>968</w:t>
            </w:r>
          </w:p>
        </w:tc>
      </w:tr>
      <w:tr w:rsidR="00886837" w:rsidRPr="003D05EC" w14:paraId="2AFBD8BA" w14:textId="77777777" w:rsidTr="00816CD1">
        <w:trPr>
          <w:trHeight w:val="263"/>
          <w:jc w:val="center"/>
        </w:trPr>
        <w:tc>
          <w:tcPr>
            <w:tcW w:w="1230" w:type="dxa"/>
            <w:vMerge/>
            <w:tcBorders>
              <w:top w:val="nil"/>
              <w:left w:val="single" w:sz="4" w:space="0" w:color="auto"/>
              <w:bottom w:val="single" w:sz="4" w:space="0" w:color="000000"/>
              <w:right w:val="single" w:sz="4" w:space="0" w:color="auto"/>
            </w:tcBorders>
            <w:vAlign w:val="center"/>
            <w:hideMark/>
          </w:tcPr>
          <w:p w14:paraId="2EEC2441" w14:textId="77777777" w:rsidR="00886837" w:rsidRPr="003D05EC" w:rsidRDefault="00886837" w:rsidP="00470BA0">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34379F77" w14:textId="77777777" w:rsidR="00886837" w:rsidRPr="003D05EC" w:rsidRDefault="00886837" w:rsidP="00470BA0">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54ED6781" w14:textId="77777777" w:rsidR="00886837" w:rsidRPr="003D05EC" w:rsidRDefault="00886837" w:rsidP="00470BA0">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32A8A072" w14:textId="77777777" w:rsidR="00886837" w:rsidRPr="003D05EC" w:rsidRDefault="00886837" w:rsidP="00470BA0">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0A20146D"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tcBorders>
              <w:top w:val="nil"/>
              <w:left w:val="nil"/>
              <w:bottom w:val="single" w:sz="4" w:space="0" w:color="auto"/>
              <w:right w:val="single" w:sz="4" w:space="0" w:color="auto"/>
            </w:tcBorders>
            <w:shd w:val="clear" w:color="auto" w:fill="auto"/>
            <w:noWrap/>
            <w:vAlign w:val="center"/>
            <w:hideMark/>
          </w:tcPr>
          <w:p w14:paraId="0BBC595D"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53BD0E5D" w14:textId="2214D240" w:rsidR="00886837" w:rsidRPr="003D05EC" w:rsidRDefault="00816CD1" w:rsidP="00816CD1">
            <w:pPr>
              <w:jc w:val="center"/>
              <w:rPr>
                <w:rFonts w:ascii="Arial" w:hAnsi="Arial" w:cs="Arial"/>
                <w:color w:val="000000"/>
                <w:sz w:val="18"/>
                <w:szCs w:val="18"/>
              </w:rPr>
            </w:pPr>
            <w:r>
              <w:rPr>
                <w:rFonts w:ascii="Arial" w:hAnsi="Arial" w:cs="Arial"/>
                <w:color w:val="000000"/>
                <w:sz w:val="18"/>
                <w:szCs w:val="18"/>
              </w:rPr>
              <w:t>700</w:t>
            </w:r>
          </w:p>
        </w:tc>
        <w:tc>
          <w:tcPr>
            <w:tcW w:w="1047" w:type="dxa"/>
            <w:tcBorders>
              <w:top w:val="nil"/>
              <w:left w:val="nil"/>
              <w:bottom w:val="single" w:sz="4" w:space="0" w:color="auto"/>
              <w:right w:val="single" w:sz="4" w:space="0" w:color="auto"/>
            </w:tcBorders>
            <w:shd w:val="clear" w:color="auto" w:fill="auto"/>
            <w:noWrap/>
            <w:vAlign w:val="center"/>
            <w:hideMark/>
          </w:tcPr>
          <w:p w14:paraId="16DCEDDD" w14:textId="2A1874EC" w:rsidR="00886837" w:rsidRPr="003D05EC" w:rsidRDefault="00816CD1" w:rsidP="00816CD1">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349DF63A" w14:textId="60402EA9" w:rsidR="00886837" w:rsidRPr="003D05EC" w:rsidRDefault="00816CD1" w:rsidP="00816CD1">
            <w:pPr>
              <w:jc w:val="center"/>
              <w:rPr>
                <w:rFonts w:ascii="Arial" w:hAnsi="Arial" w:cs="Arial"/>
                <w:color w:val="000000"/>
                <w:sz w:val="18"/>
                <w:szCs w:val="18"/>
              </w:rPr>
            </w:pPr>
            <w:r>
              <w:rPr>
                <w:rFonts w:ascii="Arial" w:hAnsi="Arial" w:cs="Arial"/>
                <w:color w:val="000000"/>
                <w:sz w:val="18"/>
                <w:szCs w:val="18"/>
              </w:rPr>
              <w:t>847</w:t>
            </w:r>
          </w:p>
        </w:tc>
      </w:tr>
      <w:tr w:rsidR="00886837" w:rsidRPr="003D05EC" w14:paraId="620FE413" w14:textId="77777777" w:rsidTr="00816CD1">
        <w:trPr>
          <w:trHeight w:val="281"/>
          <w:jc w:val="center"/>
        </w:trPr>
        <w:tc>
          <w:tcPr>
            <w:tcW w:w="1230" w:type="dxa"/>
            <w:vMerge/>
            <w:tcBorders>
              <w:top w:val="nil"/>
              <w:left w:val="single" w:sz="4" w:space="0" w:color="auto"/>
              <w:bottom w:val="single" w:sz="4" w:space="0" w:color="000000"/>
              <w:right w:val="single" w:sz="4" w:space="0" w:color="auto"/>
            </w:tcBorders>
            <w:vAlign w:val="center"/>
            <w:hideMark/>
          </w:tcPr>
          <w:p w14:paraId="1AB62041" w14:textId="77777777" w:rsidR="00886837" w:rsidRPr="003D05EC" w:rsidRDefault="00886837" w:rsidP="00470BA0">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5800186E" w14:textId="77777777" w:rsidR="00886837" w:rsidRPr="003D05EC" w:rsidRDefault="00886837" w:rsidP="00470BA0">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16B6245B" w14:textId="77777777" w:rsidR="00886837" w:rsidRPr="003D05EC" w:rsidRDefault="00886837" w:rsidP="00470BA0">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649D7C37" w14:textId="77777777" w:rsidR="00886837" w:rsidRPr="003D05EC" w:rsidRDefault="00886837" w:rsidP="00470BA0">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08B33CED"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tcBorders>
              <w:top w:val="nil"/>
              <w:left w:val="nil"/>
              <w:bottom w:val="single" w:sz="4" w:space="0" w:color="auto"/>
              <w:right w:val="single" w:sz="4" w:space="0" w:color="auto"/>
            </w:tcBorders>
            <w:shd w:val="clear" w:color="auto" w:fill="auto"/>
            <w:noWrap/>
            <w:vAlign w:val="center"/>
            <w:hideMark/>
          </w:tcPr>
          <w:p w14:paraId="5F34F5A3"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0DC04822" w14:textId="2D36B9C6" w:rsidR="00886837" w:rsidRPr="003D05EC" w:rsidRDefault="00816CD1" w:rsidP="00816CD1">
            <w:pPr>
              <w:jc w:val="center"/>
              <w:rPr>
                <w:rFonts w:ascii="Arial" w:hAnsi="Arial" w:cs="Arial"/>
                <w:color w:val="000000"/>
                <w:sz w:val="18"/>
                <w:szCs w:val="18"/>
              </w:rPr>
            </w:pPr>
            <w:r>
              <w:rPr>
                <w:rFonts w:ascii="Arial" w:hAnsi="Arial" w:cs="Arial"/>
                <w:color w:val="000000"/>
                <w:sz w:val="18"/>
                <w:szCs w:val="18"/>
              </w:rPr>
              <w:t>500</w:t>
            </w:r>
          </w:p>
        </w:tc>
        <w:tc>
          <w:tcPr>
            <w:tcW w:w="1047" w:type="dxa"/>
            <w:tcBorders>
              <w:top w:val="nil"/>
              <w:left w:val="nil"/>
              <w:bottom w:val="single" w:sz="4" w:space="0" w:color="auto"/>
              <w:right w:val="single" w:sz="4" w:space="0" w:color="auto"/>
            </w:tcBorders>
            <w:shd w:val="clear" w:color="auto" w:fill="auto"/>
            <w:noWrap/>
            <w:vAlign w:val="center"/>
            <w:hideMark/>
          </w:tcPr>
          <w:p w14:paraId="249BF2A1" w14:textId="1BAC3F43" w:rsidR="00886837" w:rsidRPr="003D05EC" w:rsidRDefault="00816CD1" w:rsidP="00816CD1">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0DB7DFC3" w14:textId="6DF09590" w:rsidR="00886837" w:rsidRPr="003D05EC" w:rsidRDefault="00816CD1" w:rsidP="00816CD1">
            <w:pPr>
              <w:jc w:val="center"/>
              <w:rPr>
                <w:rFonts w:ascii="Arial" w:hAnsi="Arial" w:cs="Arial"/>
                <w:color w:val="000000"/>
                <w:sz w:val="18"/>
                <w:szCs w:val="18"/>
              </w:rPr>
            </w:pPr>
            <w:r>
              <w:rPr>
                <w:rFonts w:ascii="Arial" w:hAnsi="Arial" w:cs="Arial"/>
                <w:color w:val="000000"/>
                <w:sz w:val="18"/>
                <w:szCs w:val="18"/>
              </w:rPr>
              <w:t>605</w:t>
            </w:r>
          </w:p>
        </w:tc>
      </w:tr>
      <w:tr w:rsidR="00886837" w:rsidRPr="003D05EC" w14:paraId="3F8BC2A3" w14:textId="77777777" w:rsidTr="00816CD1">
        <w:trPr>
          <w:trHeight w:val="271"/>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AD9B80"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3</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3334E0"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8031C4"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„Obvyklá“</w:t>
            </w:r>
          </w:p>
        </w:tc>
        <w:tc>
          <w:tcPr>
            <w:tcW w:w="4679" w:type="dxa"/>
            <w:vMerge w:val="restart"/>
            <w:tcBorders>
              <w:top w:val="nil"/>
              <w:left w:val="single" w:sz="4" w:space="0" w:color="auto"/>
              <w:bottom w:val="single" w:sz="4" w:space="0" w:color="000000"/>
              <w:right w:val="single" w:sz="4" w:space="0" w:color="auto"/>
            </w:tcBorders>
            <w:shd w:val="clear" w:color="auto" w:fill="auto"/>
            <w:vAlign w:val="center"/>
            <w:hideMark/>
          </w:tcPr>
          <w:p w14:paraId="6102157A" w14:textId="77777777" w:rsidR="00886837" w:rsidRDefault="00886837" w:rsidP="00470BA0">
            <w:pPr>
              <w:rPr>
                <w:rFonts w:ascii="Arial" w:hAnsi="Arial" w:cs="Arial"/>
                <w:color w:val="000000"/>
                <w:sz w:val="18"/>
                <w:szCs w:val="18"/>
              </w:rPr>
            </w:pPr>
            <w:r w:rsidRPr="003D05EC">
              <w:rPr>
                <w:rFonts w:ascii="Arial" w:hAnsi="Arial" w:cs="Arial"/>
                <w:color w:val="000000"/>
                <w:sz w:val="18"/>
                <w:szCs w:val="18"/>
              </w:rPr>
              <w:t xml:space="preserve">Oceňují se pozemky včetně všech součástí a příslušenství. </w:t>
            </w:r>
          </w:p>
          <w:p w14:paraId="27FECB07" w14:textId="77777777" w:rsidR="00886837" w:rsidRPr="00E47444" w:rsidRDefault="00886837" w:rsidP="00470BA0">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p w14:paraId="74BF9FFC" w14:textId="77777777" w:rsidR="00886837" w:rsidRPr="003D05EC" w:rsidRDefault="00886837" w:rsidP="00470BA0">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76697B95"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 xml:space="preserve"> 1 MJ</w:t>
            </w:r>
          </w:p>
        </w:tc>
        <w:tc>
          <w:tcPr>
            <w:tcW w:w="1211" w:type="dxa"/>
            <w:tcBorders>
              <w:top w:val="nil"/>
              <w:left w:val="nil"/>
              <w:bottom w:val="single" w:sz="4" w:space="0" w:color="auto"/>
              <w:right w:val="single" w:sz="4" w:space="0" w:color="auto"/>
            </w:tcBorders>
            <w:shd w:val="clear" w:color="auto" w:fill="auto"/>
            <w:noWrap/>
            <w:vAlign w:val="center"/>
            <w:hideMark/>
          </w:tcPr>
          <w:p w14:paraId="47B6F8D7"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517537BB" w14:textId="4FE165B4" w:rsidR="00886837" w:rsidRPr="003D05EC" w:rsidRDefault="00816CD1" w:rsidP="00816CD1">
            <w:pPr>
              <w:jc w:val="center"/>
              <w:rPr>
                <w:rFonts w:ascii="Arial" w:hAnsi="Arial" w:cs="Arial"/>
                <w:color w:val="000000"/>
                <w:sz w:val="18"/>
                <w:szCs w:val="18"/>
              </w:rPr>
            </w:pPr>
            <w:r>
              <w:rPr>
                <w:rFonts w:ascii="Arial" w:hAnsi="Arial" w:cs="Arial"/>
                <w:color w:val="000000"/>
                <w:sz w:val="18"/>
                <w:szCs w:val="18"/>
              </w:rPr>
              <w:t>2500</w:t>
            </w:r>
          </w:p>
        </w:tc>
        <w:tc>
          <w:tcPr>
            <w:tcW w:w="1047" w:type="dxa"/>
            <w:tcBorders>
              <w:top w:val="nil"/>
              <w:left w:val="nil"/>
              <w:bottom w:val="single" w:sz="4" w:space="0" w:color="auto"/>
              <w:right w:val="single" w:sz="4" w:space="0" w:color="auto"/>
            </w:tcBorders>
            <w:shd w:val="clear" w:color="auto" w:fill="auto"/>
            <w:noWrap/>
            <w:vAlign w:val="center"/>
            <w:hideMark/>
          </w:tcPr>
          <w:p w14:paraId="18E7E2CB" w14:textId="577DFA1C" w:rsidR="00886837" w:rsidRPr="003D05EC" w:rsidRDefault="00816CD1" w:rsidP="00816CD1">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12F441C4" w14:textId="13A438C7" w:rsidR="00886837" w:rsidRPr="003D05EC" w:rsidRDefault="00816CD1" w:rsidP="00816CD1">
            <w:pPr>
              <w:jc w:val="center"/>
              <w:rPr>
                <w:rFonts w:ascii="Arial" w:hAnsi="Arial" w:cs="Arial"/>
                <w:color w:val="000000"/>
                <w:sz w:val="18"/>
                <w:szCs w:val="18"/>
              </w:rPr>
            </w:pPr>
            <w:r>
              <w:rPr>
                <w:rFonts w:ascii="Arial" w:hAnsi="Arial" w:cs="Arial"/>
                <w:color w:val="000000"/>
                <w:sz w:val="18"/>
                <w:szCs w:val="18"/>
              </w:rPr>
              <w:t>3025</w:t>
            </w:r>
          </w:p>
        </w:tc>
      </w:tr>
      <w:tr w:rsidR="00886837" w:rsidRPr="003D05EC" w14:paraId="08F4A32F" w14:textId="77777777" w:rsidTr="00816CD1">
        <w:trPr>
          <w:trHeight w:val="275"/>
          <w:jc w:val="center"/>
        </w:trPr>
        <w:tc>
          <w:tcPr>
            <w:tcW w:w="1230" w:type="dxa"/>
            <w:vMerge/>
            <w:tcBorders>
              <w:top w:val="nil"/>
              <w:left w:val="single" w:sz="4" w:space="0" w:color="auto"/>
              <w:bottom w:val="single" w:sz="4" w:space="0" w:color="000000"/>
              <w:right w:val="single" w:sz="4" w:space="0" w:color="auto"/>
            </w:tcBorders>
            <w:vAlign w:val="center"/>
            <w:hideMark/>
          </w:tcPr>
          <w:p w14:paraId="6FB6B729" w14:textId="77777777" w:rsidR="00886837" w:rsidRPr="003D05EC" w:rsidRDefault="00886837" w:rsidP="00470BA0">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4F9D98D4" w14:textId="77777777" w:rsidR="00886837" w:rsidRPr="003D05EC" w:rsidRDefault="00886837" w:rsidP="00470BA0">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6BFCDD72" w14:textId="77777777" w:rsidR="00886837" w:rsidRPr="003D05EC" w:rsidRDefault="00886837" w:rsidP="00470BA0">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5EC855D9" w14:textId="77777777" w:rsidR="00886837" w:rsidRPr="003D05EC" w:rsidRDefault="00886837" w:rsidP="00470BA0">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4692545A"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2-5 MJ</w:t>
            </w:r>
          </w:p>
        </w:tc>
        <w:tc>
          <w:tcPr>
            <w:tcW w:w="1211" w:type="dxa"/>
            <w:tcBorders>
              <w:top w:val="nil"/>
              <w:left w:val="nil"/>
              <w:bottom w:val="single" w:sz="4" w:space="0" w:color="auto"/>
              <w:right w:val="single" w:sz="4" w:space="0" w:color="auto"/>
            </w:tcBorders>
            <w:shd w:val="clear" w:color="auto" w:fill="auto"/>
            <w:noWrap/>
            <w:vAlign w:val="center"/>
            <w:hideMark/>
          </w:tcPr>
          <w:p w14:paraId="76BAD776"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78E8B0BE" w14:textId="7AB9A186" w:rsidR="00886837" w:rsidRPr="003D05EC" w:rsidRDefault="00816CD1" w:rsidP="00816CD1">
            <w:pPr>
              <w:jc w:val="center"/>
              <w:rPr>
                <w:rFonts w:ascii="Arial" w:hAnsi="Arial" w:cs="Arial"/>
                <w:color w:val="000000"/>
                <w:sz w:val="18"/>
                <w:szCs w:val="18"/>
              </w:rPr>
            </w:pPr>
            <w:r>
              <w:rPr>
                <w:rFonts w:ascii="Arial" w:hAnsi="Arial" w:cs="Arial"/>
                <w:color w:val="000000"/>
                <w:sz w:val="18"/>
                <w:szCs w:val="18"/>
              </w:rPr>
              <w:t>1200</w:t>
            </w:r>
          </w:p>
        </w:tc>
        <w:tc>
          <w:tcPr>
            <w:tcW w:w="1047" w:type="dxa"/>
            <w:tcBorders>
              <w:top w:val="nil"/>
              <w:left w:val="nil"/>
              <w:bottom w:val="single" w:sz="4" w:space="0" w:color="auto"/>
              <w:right w:val="single" w:sz="4" w:space="0" w:color="auto"/>
            </w:tcBorders>
            <w:shd w:val="clear" w:color="auto" w:fill="auto"/>
            <w:noWrap/>
            <w:vAlign w:val="center"/>
            <w:hideMark/>
          </w:tcPr>
          <w:p w14:paraId="11D15200" w14:textId="7A39C980" w:rsidR="00886837" w:rsidRPr="003D05EC" w:rsidRDefault="00816CD1" w:rsidP="00816CD1">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26438FE9" w14:textId="34093878" w:rsidR="00886837" w:rsidRPr="003D05EC" w:rsidRDefault="00816CD1" w:rsidP="00816CD1">
            <w:pPr>
              <w:jc w:val="center"/>
              <w:rPr>
                <w:rFonts w:ascii="Arial" w:hAnsi="Arial" w:cs="Arial"/>
                <w:color w:val="000000"/>
                <w:sz w:val="18"/>
                <w:szCs w:val="18"/>
              </w:rPr>
            </w:pPr>
            <w:r>
              <w:rPr>
                <w:rFonts w:ascii="Arial" w:hAnsi="Arial" w:cs="Arial"/>
                <w:color w:val="000000"/>
                <w:sz w:val="18"/>
                <w:szCs w:val="18"/>
              </w:rPr>
              <w:t>1452</w:t>
            </w:r>
          </w:p>
        </w:tc>
      </w:tr>
      <w:tr w:rsidR="00886837" w:rsidRPr="003D05EC" w14:paraId="700AA86F" w14:textId="77777777" w:rsidTr="00816CD1">
        <w:trPr>
          <w:trHeight w:val="265"/>
          <w:jc w:val="center"/>
        </w:trPr>
        <w:tc>
          <w:tcPr>
            <w:tcW w:w="1230" w:type="dxa"/>
            <w:vMerge/>
            <w:tcBorders>
              <w:top w:val="nil"/>
              <w:left w:val="single" w:sz="4" w:space="0" w:color="auto"/>
              <w:bottom w:val="single" w:sz="4" w:space="0" w:color="000000"/>
              <w:right w:val="single" w:sz="4" w:space="0" w:color="auto"/>
            </w:tcBorders>
            <w:vAlign w:val="center"/>
            <w:hideMark/>
          </w:tcPr>
          <w:p w14:paraId="2C24E4C4" w14:textId="77777777" w:rsidR="00886837" w:rsidRPr="003D05EC" w:rsidRDefault="00886837" w:rsidP="00470BA0">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1E6910DE" w14:textId="77777777" w:rsidR="00886837" w:rsidRPr="003D05EC" w:rsidRDefault="00886837" w:rsidP="00470BA0">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3FB8CA13" w14:textId="77777777" w:rsidR="00886837" w:rsidRPr="003D05EC" w:rsidRDefault="00886837" w:rsidP="00470BA0">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2F2D01F0" w14:textId="77777777" w:rsidR="00886837" w:rsidRPr="003D05EC" w:rsidRDefault="00886837" w:rsidP="00470BA0">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6CB00F27"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tcBorders>
              <w:top w:val="nil"/>
              <w:left w:val="nil"/>
              <w:bottom w:val="single" w:sz="4" w:space="0" w:color="auto"/>
              <w:right w:val="single" w:sz="4" w:space="0" w:color="auto"/>
            </w:tcBorders>
            <w:shd w:val="clear" w:color="auto" w:fill="auto"/>
            <w:noWrap/>
            <w:vAlign w:val="center"/>
            <w:hideMark/>
          </w:tcPr>
          <w:p w14:paraId="3942497F"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3F0A7091" w14:textId="2A5AED21" w:rsidR="00886837" w:rsidRPr="003D05EC" w:rsidRDefault="00816CD1" w:rsidP="00816CD1">
            <w:pPr>
              <w:jc w:val="center"/>
              <w:rPr>
                <w:rFonts w:ascii="Arial" w:hAnsi="Arial" w:cs="Arial"/>
                <w:color w:val="000000"/>
                <w:sz w:val="18"/>
                <w:szCs w:val="18"/>
              </w:rPr>
            </w:pPr>
            <w:r>
              <w:rPr>
                <w:rFonts w:ascii="Arial" w:hAnsi="Arial" w:cs="Arial"/>
                <w:color w:val="000000"/>
                <w:sz w:val="18"/>
                <w:szCs w:val="18"/>
              </w:rPr>
              <w:t>800</w:t>
            </w:r>
          </w:p>
        </w:tc>
        <w:tc>
          <w:tcPr>
            <w:tcW w:w="1047" w:type="dxa"/>
            <w:tcBorders>
              <w:top w:val="nil"/>
              <w:left w:val="nil"/>
              <w:bottom w:val="single" w:sz="4" w:space="0" w:color="auto"/>
              <w:right w:val="single" w:sz="4" w:space="0" w:color="auto"/>
            </w:tcBorders>
            <w:shd w:val="clear" w:color="auto" w:fill="auto"/>
            <w:noWrap/>
            <w:vAlign w:val="center"/>
            <w:hideMark/>
          </w:tcPr>
          <w:p w14:paraId="0E8D45F1" w14:textId="7FE5C851" w:rsidR="00886837" w:rsidRPr="003D05EC" w:rsidRDefault="00816CD1" w:rsidP="00816CD1">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5CC0EB2B" w14:textId="202B0CB0" w:rsidR="00886837" w:rsidRPr="003D05EC" w:rsidRDefault="00816CD1" w:rsidP="00816CD1">
            <w:pPr>
              <w:jc w:val="center"/>
              <w:rPr>
                <w:rFonts w:ascii="Arial" w:hAnsi="Arial" w:cs="Arial"/>
                <w:color w:val="000000"/>
                <w:sz w:val="18"/>
                <w:szCs w:val="18"/>
              </w:rPr>
            </w:pPr>
            <w:r>
              <w:rPr>
                <w:rFonts w:ascii="Arial" w:hAnsi="Arial" w:cs="Arial"/>
                <w:color w:val="000000"/>
                <w:sz w:val="18"/>
                <w:szCs w:val="18"/>
              </w:rPr>
              <w:t>968</w:t>
            </w:r>
          </w:p>
        </w:tc>
      </w:tr>
      <w:tr w:rsidR="00886837" w:rsidRPr="003D05EC" w14:paraId="76D3B9DD" w14:textId="77777777" w:rsidTr="00816CD1">
        <w:trPr>
          <w:trHeight w:val="283"/>
          <w:jc w:val="center"/>
        </w:trPr>
        <w:tc>
          <w:tcPr>
            <w:tcW w:w="1230" w:type="dxa"/>
            <w:vMerge/>
            <w:tcBorders>
              <w:top w:val="nil"/>
              <w:left w:val="single" w:sz="4" w:space="0" w:color="auto"/>
              <w:bottom w:val="single" w:sz="4" w:space="0" w:color="000000"/>
              <w:right w:val="single" w:sz="4" w:space="0" w:color="auto"/>
            </w:tcBorders>
            <w:vAlign w:val="center"/>
            <w:hideMark/>
          </w:tcPr>
          <w:p w14:paraId="63ECA607" w14:textId="77777777" w:rsidR="00886837" w:rsidRPr="003D05EC" w:rsidRDefault="00886837" w:rsidP="00470BA0">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08AA568E" w14:textId="77777777" w:rsidR="00886837" w:rsidRPr="003D05EC" w:rsidRDefault="00886837" w:rsidP="00470BA0">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09C72A4E" w14:textId="77777777" w:rsidR="00886837" w:rsidRPr="003D05EC" w:rsidRDefault="00886837" w:rsidP="00470BA0">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38AEA5F6" w14:textId="77777777" w:rsidR="00886837" w:rsidRPr="003D05EC" w:rsidRDefault="00886837" w:rsidP="00470BA0">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1F21ADFA"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tcBorders>
              <w:top w:val="nil"/>
              <w:left w:val="nil"/>
              <w:bottom w:val="single" w:sz="4" w:space="0" w:color="auto"/>
              <w:right w:val="single" w:sz="4" w:space="0" w:color="auto"/>
            </w:tcBorders>
            <w:shd w:val="clear" w:color="auto" w:fill="auto"/>
            <w:noWrap/>
            <w:vAlign w:val="center"/>
            <w:hideMark/>
          </w:tcPr>
          <w:p w14:paraId="6A1C20F7"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54299911" w14:textId="261E69F8" w:rsidR="00886837" w:rsidRPr="003D05EC" w:rsidRDefault="00816CD1" w:rsidP="00816CD1">
            <w:pPr>
              <w:jc w:val="center"/>
              <w:rPr>
                <w:rFonts w:ascii="Arial" w:hAnsi="Arial" w:cs="Arial"/>
                <w:color w:val="000000"/>
                <w:sz w:val="18"/>
                <w:szCs w:val="18"/>
              </w:rPr>
            </w:pPr>
            <w:r>
              <w:rPr>
                <w:rFonts w:ascii="Arial" w:hAnsi="Arial" w:cs="Arial"/>
                <w:color w:val="000000"/>
                <w:sz w:val="18"/>
                <w:szCs w:val="18"/>
              </w:rPr>
              <w:t>750</w:t>
            </w:r>
          </w:p>
        </w:tc>
        <w:tc>
          <w:tcPr>
            <w:tcW w:w="1047" w:type="dxa"/>
            <w:tcBorders>
              <w:top w:val="nil"/>
              <w:left w:val="nil"/>
              <w:bottom w:val="single" w:sz="4" w:space="0" w:color="auto"/>
              <w:right w:val="single" w:sz="4" w:space="0" w:color="auto"/>
            </w:tcBorders>
            <w:shd w:val="clear" w:color="auto" w:fill="auto"/>
            <w:noWrap/>
            <w:vAlign w:val="center"/>
            <w:hideMark/>
          </w:tcPr>
          <w:p w14:paraId="5AE20C3F" w14:textId="5A33E215" w:rsidR="00886837" w:rsidRPr="003D05EC" w:rsidRDefault="00816CD1" w:rsidP="00816CD1">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2CFCBC62" w14:textId="21AF392C" w:rsidR="00886837" w:rsidRPr="003D05EC" w:rsidRDefault="00816CD1" w:rsidP="00816CD1">
            <w:pPr>
              <w:jc w:val="center"/>
              <w:rPr>
                <w:rFonts w:ascii="Arial" w:hAnsi="Arial" w:cs="Arial"/>
                <w:color w:val="000000"/>
                <w:sz w:val="18"/>
                <w:szCs w:val="18"/>
              </w:rPr>
            </w:pPr>
            <w:r>
              <w:rPr>
                <w:rFonts w:ascii="Arial" w:hAnsi="Arial" w:cs="Arial"/>
                <w:color w:val="000000"/>
                <w:sz w:val="18"/>
                <w:szCs w:val="18"/>
              </w:rPr>
              <w:t>908</w:t>
            </w:r>
          </w:p>
        </w:tc>
      </w:tr>
      <w:tr w:rsidR="00886837" w:rsidRPr="003D05EC" w14:paraId="7ED995A2" w14:textId="77777777" w:rsidTr="00816CD1">
        <w:trPr>
          <w:trHeight w:val="335"/>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338E5151" w14:textId="77777777" w:rsidR="00886837" w:rsidRPr="003D05EC" w:rsidRDefault="00886837" w:rsidP="00470BA0">
            <w:pPr>
              <w:rPr>
                <w:rFonts w:ascii="Arial" w:hAnsi="Arial" w:cs="Arial"/>
                <w:b/>
                <w:bCs/>
                <w:color w:val="000000"/>
              </w:rPr>
            </w:pPr>
            <w:r w:rsidRPr="003D05EC">
              <w:rPr>
                <w:rFonts w:ascii="Arial" w:hAnsi="Arial" w:cs="Arial"/>
                <w:b/>
                <w:bCs/>
                <w:color w:val="000000"/>
              </w:rPr>
              <w:t>Stavby</w:t>
            </w:r>
          </w:p>
        </w:tc>
        <w:tc>
          <w:tcPr>
            <w:tcW w:w="1779" w:type="dxa"/>
            <w:tcBorders>
              <w:top w:val="nil"/>
              <w:left w:val="nil"/>
              <w:bottom w:val="single" w:sz="4" w:space="0" w:color="auto"/>
              <w:right w:val="nil"/>
            </w:tcBorders>
            <w:shd w:val="clear" w:color="000000" w:fill="C5D9F1"/>
            <w:noWrap/>
            <w:vAlign w:val="center"/>
            <w:hideMark/>
          </w:tcPr>
          <w:p w14:paraId="75D257FB" w14:textId="77777777" w:rsidR="00886837" w:rsidRPr="003D05EC" w:rsidRDefault="00886837" w:rsidP="00470BA0">
            <w:pPr>
              <w:jc w:val="center"/>
              <w:rPr>
                <w:rFonts w:ascii="Arial" w:hAnsi="Arial" w:cs="Arial"/>
                <w:sz w:val="18"/>
                <w:szCs w:val="18"/>
              </w:rPr>
            </w:pPr>
            <w:r w:rsidRPr="003D05EC">
              <w:rPr>
                <w:rFonts w:ascii="Arial" w:hAnsi="Arial" w:cs="Arial"/>
                <w:sz w:val="18"/>
                <w:szCs w:val="18"/>
              </w:rPr>
              <w:t> </w:t>
            </w:r>
          </w:p>
        </w:tc>
        <w:tc>
          <w:tcPr>
            <w:tcW w:w="4889" w:type="dxa"/>
            <w:gridSpan w:val="2"/>
            <w:tcBorders>
              <w:top w:val="nil"/>
              <w:left w:val="nil"/>
              <w:bottom w:val="single" w:sz="4" w:space="0" w:color="auto"/>
              <w:right w:val="nil"/>
            </w:tcBorders>
            <w:shd w:val="clear" w:color="000000" w:fill="C5D9F1"/>
            <w:vAlign w:val="center"/>
            <w:hideMark/>
          </w:tcPr>
          <w:p w14:paraId="218623EF" w14:textId="77777777" w:rsidR="00886837" w:rsidRPr="003D05EC" w:rsidRDefault="00886837" w:rsidP="00470BA0">
            <w:pPr>
              <w:rPr>
                <w:rFonts w:ascii="Arial" w:hAnsi="Arial" w:cs="Arial"/>
                <w:color w:val="000000"/>
                <w:sz w:val="18"/>
                <w:szCs w:val="18"/>
              </w:rPr>
            </w:pPr>
            <w:r w:rsidRPr="003D05EC">
              <w:rPr>
                <w:rFonts w:ascii="Arial" w:hAnsi="Arial" w:cs="Arial"/>
                <w:color w:val="000000"/>
                <w:sz w:val="18"/>
                <w:szCs w:val="18"/>
              </w:rPr>
              <w:t> </w:t>
            </w:r>
          </w:p>
        </w:tc>
        <w:tc>
          <w:tcPr>
            <w:tcW w:w="1273" w:type="dxa"/>
            <w:tcBorders>
              <w:top w:val="nil"/>
              <w:left w:val="nil"/>
              <w:bottom w:val="single" w:sz="4" w:space="0" w:color="auto"/>
              <w:right w:val="nil"/>
            </w:tcBorders>
            <w:shd w:val="clear" w:color="000000" w:fill="C5D9F1"/>
            <w:noWrap/>
            <w:vAlign w:val="center"/>
            <w:hideMark/>
          </w:tcPr>
          <w:p w14:paraId="321D4318"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nil"/>
              <w:left w:val="nil"/>
              <w:bottom w:val="single" w:sz="4" w:space="0" w:color="auto"/>
              <w:right w:val="nil"/>
            </w:tcBorders>
            <w:shd w:val="clear" w:color="000000" w:fill="C5D9F1"/>
            <w:noWrap/>
            <w:vAlign w:val="center"/>
            <w:hideMark/>
          </w:tcPr>
          <w:p w14:paraId="27A3BD32"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nil"/>
              <w:left w:val="nil"/>
              <w:bottom w:val="single" w:sz="4" w:space="0" w:color="auto"/>
              <w:right w:val="nil"/>
            </w:tcBorders>
            <w:shd w:val="clear" w:color="000000" w:fill="C5D9F1"/>
            <w:noWrap/>
            <w:vAlign w:val="center"/>
            <w:hideMark/>
          </w:tcPr>
          <w:p w14:paraId="4F9DF9F6" w14:textId="04A1DDBE" w:rsidR="00886837" w:rsidRPr="003D05EC" w:rsidRDefault="00886837" w:rsidP="00816CD1">
            <w:pPr>
              <w:jc w:val="center"/>
              <w:rPr>
                <w:rFonts w:ascii="Arial" w:hAnsi="Arial" w:cs="Arial"/>
                <w:color w:val="000000"/>
                <w:sz w:val="18"/>
                <w:szCs w:val="18"/>
              </w:rPr>
            </w:pPr>
          </w:p>
        </w:tc>
        <w:tc>
          <w:tcPr>
            <w:tcW w:w="1047" w:type="dxa"/>
            <w:tcBorders>
              <w:top w:val="nil"/>
              <w:left w:val="nil"/>
              <w:bottom w:val="single" w:sz="4" w:space="0" w:color="auto"/>
              <w:right w:val="nil"/>
            </w:tcBorders>
            <w:shd w:val="clear" w:color="000000" w:fill="C5D9F1"/>
            <w:noWrap/>
            <w:vAlign w:val="center"/>
            <w:hideMark/>
          </w:tcPr>
          <w:p w14:paraId="7A8B2130" w14:textId="50C47FD7" w:rsidR="00886837" w:rsidRPr="003D05EC" w:rsidRDefault="00886837" w:rsidP="00816CD1">
            <w:pPr>
              <w:jc w:val="center"/>
              <w:rPr>
                <w:rFonts w:ascii="Arial" w:hAnsi="Arial" w:cs="Arial"/>
                <w:color w:val="000000"/>
                <w:sz w:val="18"/>
                <w:szCs w:val="18"/>
              </w:rPr>
            </w:pPr>
          </w:p>
        </w:tc>
        <w:tc>
          <w:tcPr>
            <w:tcW w:w="1264" w:type="dxa"/>
            <w:tcBorders>
              <w:top w:val="nil"/>
              <w:left w:val="nil"/>
              <w:bottom w:val="single" w:sz="4" w:space="0" w:color="auto"/>
              <w:right w:val="single" w:sz="4" w:space="0" w:color="auto"/>
            </w:tcBorders>
            <w:shd w:val="clear" w:color="000000" w:fill="C5D9F1"/>
            <w:noWrap/>
            <w:vAlign w:val="center"/>
            <w:hideMark/>
          </w:tcPr>
          <w:p w14:paraId="468531F0" w14:textId="1D692F54" w:rsidR="00886837" w:rsidRPr="003D05EC" w:rsidRDefault="00886837" w:rsidP="00816CD1">
            <w:pPr>
              <w:jc w:val="center"/>
              <w:rPr>
                <w:rFonts w:ascii="Arial" w:hAnsi="Arial" w:cs="Arial"/>
                <w:color w:val="000000"/>
                <w:sz w:val="18"/>
                <w:szCs w:val="18"/>
              </w:rPr>
            </w:pPr>
          </w:p>
        </w:tc>
      </w:tr>
      <w:tr w:rsidR="00886837" w:rsidRPr="003D05EC" w14:paraId="210DF997" w14:textId="77777777" w:rsidTr="00816CD1">
        <w:trPr>
          <w:trHeight w:val="632"/>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C4E52B2"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63C777C3"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764A72D7"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21249DBD"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4C42A6A"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449BD450" w14:textId="67496349" w:rsidR="00886837" w:rsidRPr="003D05EC" w:rsidRDefault="00886837" w:rsidP="00816CD1">
            <w:pPr>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292CD68F" w14:textId="77777777" w:rsidR="00886837" w:rsidRPr="003D05EC" w:rsidRDefault="00886837" w:rsidP="00816CD1">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382FE917" w14:textId="0572C316" w:rsidR="00886837" w:rsidRPr="003D05EC" w:rsidRDefault="00886837" w:rsidP="00816CD1">
            <w:pPr>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886837" w:rsidRPr="003D05EC" w14:paraId="6358E719" w14:textId="77777777" w:rsidTr="00816CD1">
        <w:trPr>
          <w:trHeight w:val="1349"/>
          <w:jc w:val="center"/>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14:paraId="302CCE5A" w14:textId="77777777" w:rsidR="00886837" w:rsidRPr="003D05EC" w:rsidRDefault="00886837" w:rsidP="00470BA0">
            <w:pPr>
              <w:jc w:val="center"/>
              <w:rPr>
                <w:rFonts w:ascii="Arial" w:hAnsi="Arial" w:cs="Arial"/>
                <w:color w:val="000000"/>
                <w:sz w:val="18"/>
                <w:szCs w:val="18"/>
              </w:rPr>
            </w:pPr>
            <w:r>
              <w:rPr>
                <w:rFonts w:ascii="Arial" w:hAnsi="Arial" w:cs="Arial"/>
                <w:color w:val="000000"/>
                <w:sz w:val="18"/>
                <w:szCs w:val="18"/>
              </w:rPr>
              <w:t>4</w:t>
            </w:r>
          </w:p>
        </w:tc>
        <w:tc>
          <w:tcPr>
            <w:tcW w:w="1389" w:type="dxa"/>
            <w:tcBorders>
              <w:top w:val="nil"/>
              <w:left w:val="nil"/>
              <w:bottom w:val="single" w:sz="4" w:space="0" w:color="auto"/>
              <w:right w:val="single" w:sz="4" w:space="0" w:color="auto"/>
            </w:tcBorders>
            <w:shd w:val="clear" w:color="auto" w:fill="auto"/>
            <w:vAlign w:val="center"/>
            <w:hideMark/>
          </w:tcPr>
          <w:p w14:paraId="41F52AE3"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tcBorders>
              <w:top w:val="nil"/>
              <w:left w:val="nil"/>
              <w:bottom w:val="single" w:sz="4" w:space="0" w:color="auto"/>
              <w:right w:val="single" w:sz="4" w:space="0" w:color="auto"/>
            </w:tcBorders>
            <w:shd w:val="clear" w:color="auto" w:fill="auto"/>
            <w:vAlign w:val="center"/>
            <w:hideMark/>
          </w:tcPr>
          <w:p w14:paraId="757B1849" w14:textId="77777777" w:rsidR="00886837" w:rsidRPr="003D05EC" w:rsidRDefault="00886837" w:rsidP="00470BA0">
            <w:pPr>
              <w:jc w:val="center"/>
              <w:rPr>
                <w:rFonts w:ascii="Arial" w:hAnsi="Arial" w:cs="Arial"/>
                <w:color w:val="000000"/>
                <w:sz w:val="18"/>
                <w:szCs w:val="18"/>
              </w:rPr>
            </w:pPr>
          </w:p>
          <w:p w14:paraId="0E5F8FD9"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Podle vyhlášky č. 182/1988 Sb.</w:t>
            </w:r>
            <w:r>
              <w:rPr>
                <w:rFonts w:ascii="Arial" w:hAnsi="Arial" w:cs="Arial"/>
                <w:color w:val="000000"/>
                <w:sz w:val="18"/>
                <w:szCs w:val="18"/>
              </w:rPr>
              <w:t>,</w:t>
            </w:r>
            <w:r w:rsidRPr="003D05EC">
              <w:rPr>
                <w:rFonts w:ascii="Arial" w:hAnsi="Arial" w:cs="Arial"/>
                <w:color w:val="000000"/>
                <w:sz w:val="18"/>
                <w:szCs w:val="18"/>
              </w:rPr>
              <w:t xml:space="preserve"> ve znění vyhlášky č.</w:t>
            </w:r>
            <w:r>
              <w:rPr>
                <w:rFonts w:ascii="Arial" w:hAnsi="Arial" w:cs="Arial"/>
                <w:color w:val="000000"/>
                <w:sz w:val="18"/>
                <w:szCs w:val="18"/>
              </w:rPr>
              <w:t xml:space="preserve"> </w:t>
            </w:r>
            <w:r w:rsidRPr="003D05EC">
              <w:rPr>
                <w:rFonts w:ascii="Arial" w:hAnsi="Arial" w:cs="Arial"/>
                <w:color w:val="000000"/>
                <w:sz w:val="18"/>
                <w:szCs w:val="18"/>
              </w:rPr>
              <w:t>316/1990 Sb.</w:t>
            </w:r>
          </w:p>
        </w:tc>
        <w:tc>
          <w:tcPr>
            <w:tcW w:w="616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31E3DE5" w14:textId="77777777" w:rsidR="00886837" w:rsidRPr="003D05EC" w:rsidRDefault="00886837" w:rsidP="00470BA0">
            <w:pPr>
              <w:rPr>
                <w:rFonts w:ascii="Arial" w:hAnsi="Arial" w:cs="Arial"/>
                <w:color w:val="000000"/>
                <w:sz w:val="18"/>
                <w:szCs w:val="18"/>
              </w:rPr>
            </w:pPr>
            <w:r w:rsidRPr="003D05EC">
              <w:rPr>
                <w:rFonts w:ascii="Arial" w:hAnsi="Arial" w:cs="Arial"/>
                <w:color w:val="000000"/>
                <w:sz w:val="18"/>
                <w:szCs w:val="18"/>
              </w:rPr>
              <w:t>Oceňují se</w:t>
            </w:r>
            <w:r>
              <w:rPr>
                <w:rFonts w:ascii="Arial" w:hAnsi="Arial" w:cs="Arial"/>
                <w:color w:val="000000"/>
                <w:sz w:val="18"/>
                <w:szCs w:val="18"/>
              </w:rPr>
              <w:t xml:space="preserve"> stavby společně s pozemky nebo bez pozemků,</w:t>
            </w:r>
            <w:r w:rsidRPr="003D05EC">
              <w:rPr>
                <w:rFonts w:ascii="Arial" w:hAnsi="Arial" w:cs="Arial"/>
                <w:color w:val="000000"/>
                <w:sz w:val="18"/>
                <w:szCs w:val="18"/>
              </w:rPr>
              <w:t xml:space="preserve"> </w:t>
            </w:r>
          </w:p>
          <w:p w14:paraId="3A39274D" w14:textId="77777777" w:rsidR="00886837" w:rsidRPr="003D05EC" w:rsidRDefault="00886837" w:rsidP="00470BA0">
            <w:pPr>
              <w:rPr>
                <w:rFonts w:ascii="Arial" w:hAnsi="Arial" w:cs="Arial"/>
                <w:color w:val="000000"/>
                <w:sz w:val="18"/>
                <w:szCs w:val="18"/>
              </w:rPr>
            </w:pPr>
            <w:r w:rsidRPr="003D05EC">
              <w:rPr>
                <w:rFonts w:ascii="Arial" w:hAnsi="Arial" w:cs="Arial"/>
                <w:color w:val="000000"/>
                <w:sz w:val="18"/>
                <w:szCs w:val="18"/>
              </w:rPr>
              <w:t>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p w14:paraId="3DA575CA" w14:textId="77777777" w:rsidR="00886837" w:rsidRPr="003D05EC" w:rsidRDefault="00886837" w:rsidP="00470BA0">
            <w:pPr>
              <w:rPr>
                <w:rFonts w:ascii="Arial" w:hAnsi="Arial" w:cs="Arial"/>
                <w:color w:val="000000"/>
                <w:sz w:val="18"/>
                <w:szCs w:val="18"/>
              </w:rPr>
            </w:pPr>
          </w:p>
        </w:tc>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0FA4956F"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 xml:space="preserve">1 </w:t>
            </w:r>
            <w:r>
              <w:rPr>
                <w:rFonts w:ascii="Arial" w:hAnsi="Arial" w:cs="Arial"/>
                <w:color w:val="000000"/>
                <w:sz w:val="18"/>
                <w:szCs w:val="18"/>
              </w:rPr>
              <w:t>hodina</w:t>
            </w:r>
          </w:p>
        </w:tc>
        <w:tc>
          <w:tcPr>
            <w:tcW w:w="1134" w:type="dxa"/>
            <w:tcBorders>
              <w:top w:val="nil"/>
              <w:left w:val="nil"/>
              <w:bottom w:val="single" w:sz="4" w:space="0" w:color="auto"/>
              <w:right w:val="single" w:sz="4" w:space="0" w:color="auto"/>
            </w:tcBorders>
            <w:shd w:val="clear" w:color="auto" w:fill="auto"/>
            <w:noWrap/>
            <w:vAlign w:val="center"/>
            <w:hideMark/>
          </w:tcPr>
          <w:p w14:paraId="38058F01" w14:textId="7545ADDB" w:rsidR="00886837" w:rsidRPr="003D05EC" w:rsidRDefault="00816CD1" w:rsidP="00816CD1">
            <w:pPr>
              <w:jc w:val="center"/>
              <w:rPr>
                <w:rFonts w:ascii="Arial" w:hAnsi="Arial" w:cs="Arial"/>
                <w:color w:val="000000"/>
                <w:sz w:val="18"/>
                <w:szCs w:val="18"/>
              </w:rPr>
            </w:pPr>
            <w:r>
              <w:rPr>
                <w:rFonts w:ascii="Arial" w:hAnsi="Arial" w:cs="Arial"/>
                <w:color w:val="000000"/>
                <w:sz w:val="18"/>
                <w:szCs w:val="18"/>
              </w:rPr>
              <w:t>300</w:t>
            </w:r>
          </w:p>
        </w:tc>
        <w:tc>
          <w:tcPr>
            <w:tcW w:w="1047" w:type="dxa"/>
            <w:tcBorders>
              <w:top w:val="nil"/>
              <w:left w:val="nil"/>
              <w:bottom w:val="single" w:sz="4" w:space="0" w:color="auto"/>
              <w:right w:val="single" w:sz="4" w:space="0" w:color="auto"/>
            </w:tcBorders>
            <w:shd w:val="clear" w:color="auto" w:fill="auto"/>
            <w:noWrap/>
            <w:vAlign w:val="center"/>
            <w:hideMark/>
          </w:tcPr>
          <w:p w14:paraId="484BDE5F" w14:textId="4F068CE7" w:rsidR="00886837" w:rsidRPr="003D05EC" w:rsidRDefault="00816CD1" w:rsidP="00816CD1">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219EC784" w14:textId="2C570973" w:rsidR="00886837" w:rsidRPr="003D05EC" w:rsidRDefault="00816CD1" w:rsidP="00816CD1">
            <w:pPr>
              <w:jc w:val="center"/>
              <w:rPr>
                <w:rFonts w:ascii="Arial" w:hAnsi="Arial" w:cs="Arial"/>
                <w:color w:val="000000"/>
                <w:sz w:val="18"/>
                <w:szCs w:val="18"/>
              </w:rPr>
            </w:pPr>
            <w:r>
              <w:rPr>
                <w:rFonts w:ascii="Arial" w:hAnsi="Arial" w:cs="Arial"/>
                <w:color w:val="000000"/>
                <w:sz w:val="18"/>
                <w:szCs w:val="18"/>
              </w:rPr>
              <w:t>363</w:t>
            </w:r>
          </w:p>
        </w:tc>
      </w:tr>
      <w:tr w:rsidR="00886837" w:rsidRPr="003D05EC" w14:paraId="568F09BB" w14:textId="77777777" w:rsidTr="00540E3E">
        <w:trPr>
          <w:trHeight w:val="1165"/>
          <w:jc w:val="center"/>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14:paraId="64A6833F" w14:textId="77777777" w:rsidR="00886837" w:rsidRPr="003D05EC" w:rsidRDefault="00886837" w:rsidP="00470BA0">
            <w:pPr>
              <w:jc w:val="center"/>
              <w:rPr>
                <w:rFonts w:ascii="Arial" w:hAnsi="Arial" w:cs="Arial"/>
                <w:color w:val="000000"/>
                <w:sz w:val="18"/>
                <w:szCs w:val="18"/>
              </w:rPr>
            </w:pPr>
            <w:r>
              <w:rPr>
                <w:rFonts w:ascii="Arial" w:hAnsi="Arial" w:cs="Arial"/>
                <w:color w:val="000000"/>
                <w:sz w:val="18"/>
                <w:szCs w:val="18"/>
              </w:rPr>
              <w:t>5</w:t>
            </w:r>
          </w:p>
        </w:tc>
        <w:tc>
          <w:tcPr>
            <w:tcW w:w="1389" w:type="dxa"/>
            <w:tcBorders>
              <w:top w:val="nil"/>
              <w:left w:val="nil"/>
              <w:bottom w:val="single" w:sz="4" w:space="0" w:color="auto"/>
              <w:right w:val="single" w:sz="4" w:space="0" w:color="auto"/>
            </w:tcBorders>
            <w:shd w:val="clear" w:color="auto" w:fill="auto"/>
            <w:vAlign w:val="center"/>
            <w:hideMark/>
          </w:tcPr>
          <w:p w14:paraId="6305E791"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tcBorders>
              <w:top w:val="nil"/>
              <w:left w:val="nil"/>
              <w:bottom w:val="single" w:sz="4" w:space="0" w:color="auto"/>
              <w:right w:val="single" w:sz="4" w:space="0" w:color="auto"/>
            </w:tcBorders>
            <w:shd w:val="clear" w:color="auto" w:fill="auto"/>
            <w:vAlign w:val="center"/>
            <w:hideMark/>
          </w:tcPr>
          <w:p w14:paraId="7491A427"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„Obvyklá“</w:t>
            </w:r>
          </w:p>
        </w:tc>
        <w:tc>
          <w:tcPr>
            <w:tcW w:w="6162"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12535D63" w14:textId="77777777" w:rsidR="00886837" w:rsidRPr="003D05EC" w:rsidRDefault="00886837" w:rsidP="00470BA0">
            <w:pPr>
              <w:rPr>
                <w:rFonts w:ascii="Arial" w:hAnsi="Arial" w:cs="Arial"/>
                <w:color w:val="000000"/>
                <w:sz w:val="18"/>
                <w:szCs w:val="18"/>
              </w:rPr>
            </w:pPr>
            <w:r w:rsidRPr="003D05EC">
              <w:rPr>
                <w:rFonts w:ascii="Arial" w:hAnsi="Arial" w:cs="Arial"/>
                <w:color w:val="000000"/>
                <w:sz w:val="18"/>
                <w:szCs w:val="18"/>
              </w:rPr>
              <w:t xml:space="preserve">Oceňují se </w:t>
            </w:r>
            <w:r>
              <w:rPr>
                <w:rFonts w:ascii="Arial" w:hAnsi="Arial" w:cs="Arial"/>
                <w:color w:val="000000"/>
                <w:sz w:val="18"/>
                <w:szCs w:val="18"/>
              </w:rPr>
              <w:t>stavby společně s pozemky nebo bez pozemků,</w:t>
            </w:r>
            <w:r w:rsidRPr="003D05EC">
              <w:rPr>
                <w:rFonts w:ascii="Arial" w:hAnsi="Arial" w:cs="Arial"/>
                <w:color w:val="000000"/>
                <w:sz w:val="18"/>
                <w:szCs w:val="18"/>
              </w:rPr>
              <w:t xml:space="preserve"> </w:t>
            </w:r>
          </w:p>
          <w:p w14:paraId="23326420" w14:textId="77777777" w:rsidR="00886837" w:rsidRDefault="00886837" w:rsidP="00470BA0">
            <w:pPr>
              <w:rPr>
                <w:rFonts w:ascii="Arial" w:hAnsi="Arial" w:cs="Arial"/>
                <w:color w:val="000000"/>
                <w:sz w:val="18"/>
                <w:szCs w:val="18"/>
              </w:rPr>
            </w:pPr>
            <w:r w:rsidRPr="003D05EC">
              <w:rPr>
                <w:rFonts w:ascii="Arial" w:hAnsi="Arial" w:cs="Arial"/>
                <w:color w:val="000000"/>
                <w:sz w:val="18"/>
                <w:szCs w:val="18"/>
              </w:rPr>
              <w:t>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p w14:paraId="5F37EC33" w14:textId="77777777" w:rsidR="00886837" w:rsidRPr="003D05EC" w:rsidRDefault="00886837" w:rsidP="00470BA0">
            <w:pPr>
              <w:rPr>
                <w:rFonts w:ascii="Arial" w:hAnsi="Arial" w:cs="Arial"/>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7F6D52CA"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 xml:space="preserve">1 </w:t>
            </w:r>
            <w:r>
              <w:rPr>
                <w:rFonts w:ascii="Arial" w:hAnsi="Arial" w:cs="Arial"/>
                <w:color w:val="000000"/>
                <w:sz w:val="18"/>
                <w:szCs w:val="18"/>
              </w:rPr>
              <w:t>hodina</w:t>
            </w:r>
          </w:p>
        </w:tc>
        <w:tc>
          <w:tcPr>
            <w:tcW w:w="1134" w:type="dxa"/>
            <w:tcBorders>
              <w:top w:val="nil"/>
              <w:left w:val="nil"/>
              <w:bottom w:val="single" w:sz="4" w:space="0" w:color="auto"/>
              <w:right w:val="single" w:sz="4" w:space="0" w:color="auto"/>
            </w:tcBorders>
            <w:shd w:val="clear" w:color="auto" w:fill="auto"/>
            <w:noWrap/>
            <w:vAlign w:val="center"/>
            <w:hideMark/>
          </w:tcPr>
          <w:p w14:paraId="200E0FAA" w14:textId="4E8720D2" w:rsidR="00886837" w:rsidRPr="003D05EC" w:rsidRDefault="00816CD1" w:rsidP="00816CD1">
            <w:pPr>
              <w:jc w:val="center"/>
              <w:rPr>
                <w:rFonts w:ascii="Arial" w:hAnsi="Arial" w:cs="Arial"/>
                <w:color w:val="000000"/>
                <w:sz w:val="18"/>
                <w:szCs w:val="18"/>
              </w:rPr>
            </w:pPr>
            <w:r>
              <w:rPr>
                <w:rFonts w:ascii="Arial" w:hAnsi="Arial" w:cs="Arial"/>
                <w:color w:val="000000"/>
                <w:sz w:val="18"/>
                <w:szCs w:val="18"/>
              </w:rPr>
              <w:t>300</w:t>
            </w:r>
          </w:p>
        </w:tc>
        <w:tc>
          <w:tcPr>
            <w:tcW w:w="1047" w:type="dxa"/>
            <w:tcBorders>
              <w:top w:val="nil"/>
              <w:left w:val="nil"/>
              <w:bottom w:val="single" w:sz="4" w:space="0" w:color="auto"/>
              <w:right w:val="single" w:sz="4" w:space="0" w:color="auto"/>
            </w:tcBorders>
            <w:shd w:val="clear" w:color="auto" w:fill="auto"/>
            <w:noWrap/>
            <w:vAlign w:val="center"/>
            <w:hideMark/>
          </w:tcPr>
          <w:p w14:paraId="567B9F09" w14:textId="0FE446A6" w:rsidR="00886837" w:rsidRPr="003D05EC" w:rsidRDefault="00816CD1" w:rsidP="00816CD1">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5F90F189" w14:textId="371033F2" w:rsidR="00886837" w:rsidRPr="003D05EC" w:rsidRDefault="00816CD1" w:rsidP="00816CD1">
            <w:pPr>
              <w:jc w:val="center"/>
              <w:rPr>
                <w:rFonts w:ascii="Arial" w:hAnsi="Arial" w:cs="Arial"/>
                <w:color w:val="000000"/>
                <w:sz w:val="18"/>
                <w:szCs w:val="18"/>
              </w:rPr>
            </w:pPr>
            <w:r>
              <w:rPr>
                <w:rFonts w:ascii="Arial" w:hAnsi="Arial" w:cs="Arial"/>
                <w:color w:val="000000"/>
                <w:sz w:val="18"/>
                <w:szCs w:val="18"/>
              </w:rPr>
              <w:t>363</w:t>
            </w:r>
          </w:p>
        </w:tc>
      </w:tr>
      <w:tr w:rsidR="00886837" w:rsidRPr="003D05EC" w14:paraId="7EFD0AA3" w14:textId="77777777" w:rsidTr="00540E3E">
        <w:trPr>
          <w:trHeight w:val="9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753987" w14:textId="77777777" w:rsidR="00886837" w:rsidRPr="003D05EC" w:rsidRDefault="00886837" w:rsidP="00470BA0">
            <w:pPr>
              <w:jc w:val="center"/>
              <w:rPr>
                <w:rFonts w:ascii="Arial" w:hAnsi="Arial" w:cs="Arial"/>
                <w:color w:val="000000"/>
                <w:sz w:val="18"/>
                <w:szCs w:val="18"/>
              </w:rPr>
            </w:pPr>
            <w:r>
              <w:rPr>
                <w:rFonts w:ascii="Arial" w:hAnsi="Arial" w:cs="Arial"/>
                <w:color w:val="000000"/>
                <w:sz w:val="18"/>
                <w:szCs w:val="18"/>
              </w:rPr>
              <w:lastRenderedPageBreak/>
              <w:t>6</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CCDC7"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DF2E0C"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w:t>
            </w:r>
            <w:r>
              <w:rPr>
                <w:rFonts w:ascii="Arial" w:hAnsi="Arial" w:cs="Arial"/>
                <w:color w:val="000000"/>
                <w:sz w:val="18"/>
                <w:szCs w:val="18"/>
              </w:rPr>
              <w:t>Zjištěná“</w:t>
            </w:r>
          </w:p>
        </w:tc>
        <w:tc>
          <w:tcPr>
            <w:tcW w:w="61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DF66BA2" w14:textId="77777777" w:rsidR="00886837" w:rsidRPr="003D05EC" w:rsidRDefault="00886837" w:rsidP="00470BA0">
            <w:pPr>
              <w:rPr>
                <w:rFonts w:ascii="Arial" w:hAnsi="Arial" w:cs="Arial"/>
                <w:color w:val="000000"/>
                <w:sz w:val="18"/>
                <w:szCs w:val="18"/>
              </w:rPr>
            </w:pPr>
            <w:r w:rsidRPr="003D05EC">
              <w:rPr>
                <w:rFonts w:ascii="Arial" w:hAnsi="Arial" w:cs="Arial"/>
                <w:color w:val="000000"/>
                <w:sz w:val="18"/>
                <w:szCs w:val="18"/>
              </w:rPr>
              <w:t xml:space="preserve">Oceňují se </w:t>
            </w:r>
            <w:r>
              <w:rPr>
                <w:rFonts w:ascii="Arial" w:hAnsi="Arial" w:cs="Arial"/>
                <w:color w:val="000000"/>
                <w:sz w:val="18"/>
                <w:szCs w:val="18"/>
              </w:rPr>
              <w:t>stavby společně s pozemky nebo bez pozemků,</w:t>
            </w:r>
            <w:r w:rsidRPr="003D05EC">
              <w:rPr>
                <w:rFonts w:ascii="Arial" w:hAnsi="Arial" w:cs="Arial"/>
                <w:color w:val="000000"/>
                <w:sz w:val="18"/>
                <w:szCs w:val="18"/>
              </w:rPr>
              <w:t xml:space="preserve"> </w:t>
            </w:r>
          </w:p>
          <w:p w14:paraId="218C078F" w14:textId="77777777" w:rsidR="00886837" w:rsidRPr="003D05EC" w:rsidRDefault="00886837" w:rsidP="00470BA0">
            <w:pPr>
              <w:rPr>
                <w:rFonts w:ascii="Arial" w:hAnsi="Arial" w:cs="Arial"/>
                <w:color w:val="000000"/>
                <w:sz w:val="18"/>
                <w:szCs w:val="18"/>
              </w:rPr>
            </w:pPr>
            <w:r w:rsidRPr="003D05EC">
              <w:rPr>
                <w:rFonts w:ascii="Arial" w:hAnsi="Arial" w:cs="Arial"/>
                <w:color w:val="000000"/>
                <w:sz w:val="18"/>
                <w:szCs w:val="18"/>
              </w:rPr>
              <w:t>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p w14:paraId="140ACD65" w14:textId="77777777" w:rsidR="00886837" w:rsidRPr="003D05EC" w:rsidRDefault="00886837" w:rsidP="00470BA0">
            <w:pPr>
              <w:rPr>
                <w:rFonts w:ascii="Arial" w:hAnsi="Arial" w:cs="Arial"/>
                <w:sz w:val="18"/>
                <w:szCs w:val="18"/>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66A5D"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 xml:space="preserve">1 </w:t>
            </w:r>
            <w:r>
              <w:rPr>
                <w:rFonts w:ascii="Arial" w:hAnsi="Arial" w:cs="Arial"/>
                <w:color w:val="000000"/>
                <w:sz w:val="18"/>
                <w:szCs w:val="18"/>
              </w:rPr>
              <w:t>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B6759" w14:textId="029913B9" w:rsidR="00886837" w:rsidRPr="003D05EC" w:rsidRDefault="007428CA" w:rsidP="007428CA">
            <w:pPr>
              <w:jc w:val="center"/>
              <w:rPr>
                <w:rFonts w:ascii="Arial" w:hAnsi="Arial" w:cs="Arial"/>
                <w:color w:val="000000"/>
                <w:sz w:val="18"/>
                <w:szCs w:val="18"/>
              </w:rPr>
            </w:pPr>
            <w:r>
              <w:rPr>
                <w:rFonts w:ascii="Arial" w:hAnsi="Arial" w:cs="Arial"/>
                <w:color w:val="000000"/>
                <w:sz w:val="18"/>
                <w:szCs w:val="18"/>
              </w:rPr>
              <w:t>300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189B05" w14:textId="01EB4316" w:rsidR="00886837" w:rsidRPr="003D05EC" w:rsidRDefault="007428CA" w:rsidP="007428CA">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28FFF8EB" w14:textId="75EF90F6" w:rsidR="00886837" w:rsidRPr="003D05EC" w:rsidRDefault="007428CA" w:rsidP="007428CA">
            <w:pPr>
              <w:jc w:val="center"/>
              <w:rPr>
                <w:rFonts w:ascii="Arial" w:hAnsi="Arial" w:cs="Arial"/>
                <w:color w:val="000000"/>
                <w:sz w:val="18"/>
                <w:szCs w:val="18"/>
              </w:rPr>
            </w:pPr>
            <w:r>
              <w:rPr>
                <w:rFonts w:ascii="Arial" w:hAnsi="Arial" w:cs="Arial"/>
                <w:color w:val="000000"/>
                <w:sz w:val="18"/>
                <w:szCs w:val="18"/>
              </w:rPr>
              <w:t>363</w:t>
            </w:r>
          </w:p>
        </w:tc>
      </w:tr>
      <w:tr w:rsidR="00886837" w:rsidRPr="003D05EC" w14:paraId="56FABF91" w14:textId="77777777" w:rsidTr="007428CA">
        <w:trPr>
          <w:trHeight w:val="375"/>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2916FF96" w14:textId="77777777" w:rsidR="00886837" w:rsidRPr="003D05EC" w:rsidRDefault="00886837" w:rsidP="00470BA0">
            <w:pPr>
              <w:rPr>
                <w:rFonts w:ascii="Arial" w:hAnsi="Arial" w:cs="Arial"/>
                <w:b/>
                <w:bCs/>
                <w:color w:val="000000"/>
              </w:rPr>
            </w:pPr>
            <w:r w:rsidRPr="003D05EC">
              <w:rPr>
                <w:rFonts w:ascii="Arial" w:hAnsi="Arial" w:cs="Arial"/>
                <w:b/>
                <w:bCs/>
                <w:color w:val="000000"/>
              </w:rPr>
              <w:t>Rybníky</w:t>
            </w:r>
          </w:p>
        </w:tc>
        <w:tc>
          <w:tcPr>
            <w:tcW w:w="1779" w:type="dxa"/>
            <w:tcBorders>
              <w:top w:val="single" w:sz="4" w:space="0" w:color="auto"/>
              <w:left w:val="nil"/>
              <w:bottom w:val="single" w:sz="4" w:space="0" w:color="auto"/>
              <w:right w:val="nil"/>
            </w:tcBorders>
            <w:shd w:val="clear" w:color="000000" w:fill="C5D9F1"/>
            <w:noWrap/>
            <w:vAlign w:val="center"/>
            <w:hideMark/>
          </w:tcPr>
          <w:p w14:paraId="7257DCA7" w14:textId="77777777" w:rsidR="00886837" w:rsidRPr="003D05EC" w:rsidRDefault="00886837" w:rsidP="00470BA0">
            <w:pPr>
              <w:jc w:val="center"/>
              <w:rPr>
                <w:rFonts w:ascii="Arial" w:hAnsi="Arial" w:cs="Arial"/>
                <w:sz w:val="18"/>
                <w:szCs w:val="18"/>
              </w:rPr>
            </w:pPr>
            <w:r w:rsidRPr="003D05EC">
              <w:rPr>
                <w:rFonts w:ascii="Arial" w:hAnsi="Arial" w:cs="Arial"/>
                <w:sz w:val="18"/>
                <w:szCs w:val="18"/>
              </w:rPr>
              <w:t> </w:t>
            </w:r>
          </w:p>
        </w:tc>
        <w:tc>
          <w:tcPr>
            <w:tcW w:w="4889" w:type="dxa"/>
            <w:gridSpan w:val="2"/>
            <w:tcBorders>
              <w:top w:val="nil"/>
              <w:left w:val="nil"/>
              <w:bottom w:val="single" w:sz="4" w:space="0" w:color="auto"/>
              <w:right w:val="nil"/>
            </w:tcBorders>
            <w:shd w:val="clear" w:color="000000" w:fill="C5D9F1"/>
            <w:vAlign w:val="center"/>
            <w:hideMark/>
          </w:tcPr>
          <w:p w14:paraId="2FB8F798" w14:textId="77777777" w:rsidR="00886837" w:rsidRPr="003D05EC" w:rsidRDefault="00886837" w:rsidP="00470BA0">
            <w:pPr>
              <w:rPr>
                <w:rFonts w:ascii="Arial" w:hAnsi="Arial" w:cs="Arial"/>
                <w:color w:val="000000"/>
                <w:sz w:val="18"/>
                <w:szCs w:val="18"/>
              </w:rPr>
            </w:pPr>
            <w:r w:rsidRPr="003D05EC">
              <w:rPr>
                <w:rFonts w:ascii="Arial" w:hAnsi="Arial" w:cs="Arial"/>
                <w:color w:val="000000"/>
                <w:sz w:val="18"/>
                <w:szCs w:val="18"/>
              </w:rPr>
              <w:t> </w:t>
            </w:r>
          </w:p>
        </w:tc>
        <w:tc>
          <w:tcPr>
            <w:tcW w:w="1273" w:type="dxa"/>
            <w:tcBorders>
              <w:top w:val="nil"/>
              <w:left w:val="nil"/>
              <w:bottom w:val="single" w:sz="4" w:space="0" w:color="auto"/>
              <w:right w:val="nil"/>
            </w:tcBorders>
            <w:shd w:val="clear" w:color="000000" w:fill="C5D9F1"/>
            <w:vAlign w:val="center"/>
            <w:hideMark/>
          </w:tcPr>
          <w:p w14:paraId="65FF3EAF" w14:textId="77777777" w:rsidR="00886837" w:rsidRPr="003D05EC" w:rsidRDefault="00886837" w:rsidP="00470BA0">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0C14AFD2"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10A9C284" w14:textId="4596587A" w:rsidR="00886837" w:rsidRPr="003D05EC" w:rsidRDefault="00886837" w:rsidP="007428CA">
            <w:pPr>
              <w:jc w:val="center"/>
              <w:rPr>
                <w:rFonts w:ascii="Arial" w:hAnsi="Arial" w:cs="Arial"/>
                <w:color w:val="000000"/>
                <w:sz w:val="18"/>
                <w:szCs w:val="18"/>
              </w:rPr>
            </w:pPr>
          </w:p>
        </w:tc>
        <w:tc>
          <w:tcPr>
            <w:tcW w:w="1047" w:type="dxa"/>
            <w:tcBorders>
              <w:top w:val="single" w:sz="4" w:space="0" w:color="auto"/>
              <w:left w:val="nil"/>
              <w:bottom w:val="single" w:sz="4" w:space="0" w:color="auto"/>
              <w:right w:val="nil"/>
            </w:tcBorders>
            <w:shd w:val="clear" w:color="000000" w:fill="C5D9F1"/>
            <w:noWrap/>
            <w:vAlign w:val="center"/>
            <w:hideMark/>
          </w:tcPr>
          <w:p w14:paraId="5B97F068" w14:textId="33CD29F9" w:rsidR="00886837" w:rsidRPr="003D05EC" w:rsidRDefault="00886837" w:rsidP="007428CA">
            <w:pPr>
              <w:jc w:val="center"/>
              <w:rPr>
                <w:rFonts w:ascii="Arial" w:hAnsi="Arial" w:cs="Arial"/>
                <w:color w:val="000000"/>
                <w:sz w:val="18"/>
                <w:szCs w:val="18"/>
              </w:rPr>
            </w:pPr>
          </w:p>
        </w:tc>
        <w:tc>
          <w:tcPr>
            <w:tcW w:w="1264" w:type="dxa"/>
            <w:tcBorders>
              <w:top w:val="single" w:sz="4" w:space="0" w:color="auto"/>
              <w:left w:val="nil"/>
              <w:bottom w:val="single" w:sz="4" w:space="0" w:color="auto"/>
              <w:right w:val="single" w:sz="4" w:space="0" w:color="auto"/>
            </w:tcBorders>
            <w:shd w:val="clear" w:color="000000" w:fill="C5D9F1"/>
            <w:noWrap/>
            <w:vAlign w:val="center"/>
            <w:hideMark/>
          </w:tcPr>
          <w:p w14:paraId="6EEEB74C" w14:textId="60D00448" w:rsidR="00886837" w:rsidRPr="003D05EC" w:rsidRDefault="00886837" w:rsidP="007428CA">
            <w:pPr>
              <w:jc w:val="center"/>
              <w:rPr>
                <w:rFonts w:ascii="Arial" w:hAnsi="Arial" w:cs="Arial"/>
                <w:color w:val="000000"/>
                <w:sz w:val="18"/>
                <w:szCs w:val="18"/>
              </w:rPr>
            </w:pPr>
          </w:p>
        </w:tc>
      </w:tr>
      <w:tr w:rsidR="00886837" w:rsidRPr="003D05EC" w14:paraId="57B3D9E5" w14:textId="77777777" w:rsidTr="007428CA">
        <w:trPr>
          <w:trHeight w:val="545"/>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bottom"/>
            <w:hideMark/>
          </w:tcPr>
          <w:p w14:paraId="6C93F950"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 xml:space="preserve"> Položka </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03D05186"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69D4450A"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0F6975CA"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5BD88219"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1C03F05F" w14:textId="27411B4B" w:rsidR="00886837" w:rsidRPr="003D05EC" w:rsidRDefault="00886837" w:rsidP="007428CA">
            <w:pPr>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5E292694" w14:textId="77777777" w:rsidR="00886837" w:rsidRPr="003D05EC" w:rsidRDefault="00886837" w:rsidP="007428CA">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6BB9F333" w14:textId="07C0DD9F" w:rsidR="00886837" w:rsidRPr="003D05EC" w:rsidRDefault="00886837" w:rsidP="007428CA">
            <w:pPr>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886837" w:rsidRPr="003D05EC" w14:paraId="7458888C" w14:textId="77777777" w:rsidTr="007428CA">
        <w:trPr>
          <w:trHeight w:val="825"/>
          <w:jc w:val="center"/>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29BB1576" w14:textId="121006FD" w:rsidR="00886837" w:rsidRPr="003D05EC" w:rsidRDefault="00254902" w:rsidP="00470BA0">
            <w:pPr>
              <w:jc w:val="center"/>
              <w:rPr>
                <w:rFonts w:ascii="Arial" w:hAnsi="Arial" w:cs="Arial"/>
                <w:color w:val="000000"/>
                <w:sz w:val="18"/>
                <w:szCs w:val="18"/>
              </w:rPr>
            </w:pPr>
            <w:r>
              <w:rPr>
                <w:rFonts w:ascii="Arial" w:hAnsi="Arial" w:cs="Arial"/>
                <w:color w:val="000000"/>
                <w:sz w:val="18"/>
                <w:szCs w:val="18"/>
              </w:rPr>
              <w:t>7</w:t>
            </w:r>
          </w:p>
        </w:tc>
        <w:tc>
          <w:tcPr>
            <w:tcW w:w="1389" w:type="dxa"/>
            <w:tcBorders>
              <w:top w:val="nil"/>
              <w:left w:val="nil"/>
              <w:bottom w:val="single" w:sz="4" w:space="0" w:color="auto"/>
              <w:right w:val="single" w:sz="4" w:space="0" w:color="auto"/>
            </w:tcBorders>
            <w:shd w:val="clear" w:color="auto" w:fill="auto"/>
            <w:noWrap/>
            <w:vAlign w:val="center"/>
            <w:hideMark/>
          </w:tcPr>
          <w:p w14:paraId="09331F98"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tcBorders>
              <w:top w:val="nil"/>
              <w:left w:val="nil"/>
              <w:bottom w:val="single" w:sz="4" w:space="0" w:color="auto"/>
              <w:right w:val="single" w:sz="4" w:space="0" w:color="auto"/>
            </w:tcBorders>
            <w:shd w:val="clear" w:color="auto" w:fill="auto"/>
            <w:noWrap/>
            <w:vAlign w:val="center"/>
            <w:hideMark/>
          </w:tcPr>
          <w:p w14:paraId="094FC7E3"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Podle vyhlášky č. 182/1988 Sb.</w:t>
            </w:r>
            <w:r>
              <w:rPr>
                <w:rFonts w:ascii="Arial" w:hAnsi="Arial" w:cs="Arial"/>
                <w:color w:val="000000"/>
                <w:sz w:val="18"/>
                <w:szCs w:val="18"/>
              </w:rPr>
              <w:t>,</w:t>
            </w:r>
            <w:r w:rsidRPr="003D05EC">
              <w:rPr>
                <w:rFonts w:ascii="Arial" w:hAnsi="Arial" w:cs="Arial"/>
                <w:color w:val="000000"/>
                <w:sz w:val="18"/>
                <w:szCs w:val="18"/>
              </w:rPr>
              <w:t xml:space="preserve"> ve znění vyhlášky č.</w:t>
            </w:r>
            <w:r>
              <w:rPr>
                <w:rFonts w:ascii="Arial" w:hAnsi="Arial" w:cs="Arial"/>
                <w:color w:val="000000"/>
                <w:sz w:val="18"/>
                <w:szCs w:val="18"/>
              </w:rPr>
              <w:t xml:space="preserve"> </w:t>
            </w:r>
            <w:r w:rsidRPr="003D05EC">
              <w:rPr>
                <w:rFonts w:ascii="Arial" w:hAnsi="Arial" w:cs="Arial"/>
                <w:color w:val="000000"/>
                <w:sz w:val="18"/>
                <w:szCs w:val="18"/>
              </w:rPr>
              <w:t>316/1990 Sb.</w:t>
            </w:r>
          </w:p>
        </w:tc>
        <w:tc>
          <w:tcPr>
            <w:tcW w:w="616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4B415BF" w14:textId="77777777" w:rsidR="00886837" w:rsidRPr="003D05EC" w:rsidRDefault="00886837" w:rsidP="00470BA0">
            <w:pPr>
              <w:rPr>
                <w:rFonts w:ascii="Arial" w:hAnsi="Arial" w:cs="Arial"/>
                <w:color w:val="000000"/>
                <w:sz w:val="18"/>
                <w:szCs w:val="18"/>
              </w:rPr>
            </w:pPr>
            <w:r w:rsidRPr="003D05EC">
              <w:rPr>
                <w:rFonts w:ascii="Arial" w:hAnsi="Arial" w:cs="Arial"/>
                <w:color w:val="000000"/>
                <w:sz w:val="18"/>
                <w:szCs w:val="18"/>
              </w:rPr>
              <w:t>Oceňování rybníku včetně všech součástí a příslušenství a souvisejících pozemků</w:t>
            </w:r>
          </w:p>
          <w:p w14:paraId="1BB328C4" w14:textId="77777777" w:rsidR="00886837" w:rsidRPr="003D05EC" w:rsidRDefault="00886837" w:rsidP="00470BA0">
            <w:pPr>
              <w:rPr>
                <w:rFonts w:ascii="Arial" w:hAnsi="Arial" w:cs="Arial"/>
                <w:color w:val="000000"/>
                <w:sz w:val="18"/>
                <w:szCs w:val="18"/>
              </w:rPr>
            </w:pPr>
          </w:p>
        </w:tc>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432F9BA7"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tcBorders>
              <w:top w:val="nil"/>
              <w:left w:val="nil"/>
              <w:bottom w:val="single" w:sz="4" w:space="0" w:color="auto"/>
              <w:right w:val="single" w:sz="4" w:space="0" w:color="auto"/>
            </w:tcBorders>
            <w:shd w:val="clear" w:color="auto" w:fill="auto"/>
            <w:noWrap/>
            <w:vAlign w:val="center"/>
            <w:hideMark/>
          </w:tcPr>
          <w:p w14:paraId="14733534" w14:textId="48E37A62" w:rsidR="00886837" w:rsidRPr="003D05EC" w:rsidRDefault="007428CA" w:rsidP="007428CA">
            <w:pPr>
              <w:jc w:val="center"/>
              <w:rPr>
                <w:rFonts w:ascii="Arial" w:hAnsi="Arial" w:cs="Arial"/>
                <w:color w:val="000000"/>
                <w:sz w:val="18"/>
                <w:szCs w:val="18"/>
              </w:rPr>
            </w:pPr>
            <w:r>
              <w:rPr>
                <w:rFonts w:ascii="Arial" w:hAnsi="Arial" w:cs="Arial"/>
                <w:color w:val="000000"/>
                <w:sz w:val="18"/>
                <w:szCs w:val="18"/>
              </w:rPr>
              <w:t>2500</w:t>
            </w:r>
          </w:p>
        </w:tc>
        <w:tc>
          <w:tcPr>
            <w:tcW w:w="1047" w:type="dxa"/>
            <w:tcBorders>
              <w:top w:val="nil"/>
              <w:left w:val="nil"/>
              <w:bottom w:val="single" w:sz="4" w:space="0" w:color="auto"/>
              <w:right w:val="single" w:sz="4" w:space="0" w:color="auto"/>
            </w:tcBorders>
            <w:shd w:val="clear" w:color="auto" w:fill="auto"/>
            <w:noWrap/>
            <w:vAlign w:val="center"/>
            <w:hideMark/>
          </w:tcPr>
          <w:p w14:paraId="22CCD612" w14:textId="1AB9ED10" w:rsidR="00886837" w:rsidRPr="003D05EC" w:rsidRDefault="007428CA" w:rsidP="007428CA">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273D43A3" w14:textId="6F71B7CC" w:rsidR="00886837" w:rsidRPr="003D05EC" w:rsidRDefault="007428CA" w:rsidP="007428CA">
            <w:pPr>
              <w:jc w:val="center"/>
              <w:rPr>
                <w:rFonts w:ascii="Arial" w:hAnsi="Arial" w:cs="Arial"/>
                <w:color w:val="000000"/>
                <w:sz w:val="18"/>
                <w:szCs w:val="18"/>
              </w:rPr>
            </w:pPr>
            <w:r>
              <w:rPr>
                <w:rFonts w:ascii="Arial" w:hAnsi="Arial" w:cs="Arial"/>
                <w:color w:val="000000"/>
                <w:sz w:val="18"/>
                <w:szCs w:val="18"/>
              </w:rPr>
              <w:t>3025</w:t>
            </w:r>
          </w:p>
        </w:tc>
      </w:tr>
      <w:tr w:rsidR="00886837" w:rsidRPr="003D05EC" w14:paraId="61F68F29" w14:textId="77777777" w:rsidTr="007428CA">
        <w:trPr>
          <w:trHeight w:val="705"/>
          <w:jc w:val="center"/>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037B55E1" w14:textId="498D2296" w:rsidR="00886837" w:rsidRPr="003D05EC" w:rsidRDefault="00254902" w:rsidP="00470BA0">
            <w:pPr>
              <w:jc w:val="center"/>
              <w:rPr>
                <w:rFonts w:ascii="Arial" w:hAnsi="Arial" w:cs="Arial"/>
                <w:color w:val="000000"/>
                <w:sz w:val="18"/>
                <w:szCs w:val="18"/>
              </w:rPr>
            </w:pPr>
            <w:r>
              <w:rPr>
                <w:rFonts w:ascii="Arial" w:hAnsi="Arial" w:cs="Arial"/>
                <w:color w:val="000000"/>
                <w:sz w:val="18"/>
                <w:szCs w:val="18"/>
              </w:rPr>
              <w:t>8</w:t>
            </w:r>
          </w:p>
        </w:tc>
        <w:tc>
          <w:tcPr>
            <w:tcW w:w="1389" w:type="dxa"/>
            <w:tcBorders>
              <w:top w:val="nil"/>
              <w:left w:val="nil"/>
              <w:bottom w:val="single" w:sz="4" w:space="0" w:color="auto"/>
              <w:right w:val="single" w:sz="4" w:space="0" w:color="auto"/>
            </w:tcBorders>
            <w:shd w:val="clear" w:color="auto" w:fill="auto"/>
            <w:noWrap/>
            <w:vAlign w:val="center"/>
            <w:hideMark/>
          </w:tcPr>
          <w:p w14:paraId="2D9A4552"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tcBorders>
              <w:top w:val="nil"/>
              <w:left w:val="nil"/>
              <w:bottom w:val="single" w:sz="4" w:space="0" w:color="auto"/>
              <w:right w:val="single" w:sz="4" w:space="0" w:color="auto"/>
            </w:tcBorders>
            <w:shd w:val="clear" w:color="auto" w:fill="auto"/>
            <w:noWrap/>
            <w:vAlign w:val="center"/>
            <w:hideMark/>
          </w:tcPr>
          <w:p w14:paraId="1262378E"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„Zjištěná“</w:t>
            </w:r>
          </w:p>
          <w:p w14:paraId="5CF9F11D" w14:textId="77777777" w:rsidR="00886837" w:rsidRPr="003D05EC" w:rsidRDefault="00886837" w:rsidP="00470BA0">
            <w:pPr>
              <w:jc w:val="center"/>
              <w:rPr>
                <w:rFonts w:ascii="Arial" w:hAnsi="Arial" w:cs="Arial"/>
                <w:color w:val="000000"/>
                <w:sz w:val="18"/>
                <w:szCs w:val="18"/>
              </w:rPr>
            </w:pPr>
          </w:p>
        </w:tc>
        <w:tc>
          <w:tcPr>
            <w:tcW w:w="616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BA3DE04" w14:textId="77777777" w:rsidR="00886837" w:rsidRPr="003D05EC" w:rsidRDefault="00886837" w:rsidP="00470BA0">
            <w:pPr>
              <w:rPr>
                <w:rFonts w:ascii="Arial" w:hAnsi="Arial" w:cs="Arial"/>
                <w:color w:val="000000"/>
                <w:sz w:val="18"/>
                <w:szCs w:val="18"/>
              </w:rPr>
            </w:pPr>
            <w:r w:rsidRPr="003D05EC">
              <w:rPr>
                <w:rFonts w:ascii="Arial" w:hAnsi="Arial" w:cs="Arial"/>
                <w:color w:val="000000"/>
                <w:sz w:val="18"/>
                <w:szCs w:val="18"/>
              </w:rPr>
              <w:t xml:space="preserve">Oceňování rybníku včetně všech součástí a příslušenství a souvisejících pozemků </w:t>
            </w:r>
          </w:p>
          <w:p w14:paraId="588942A7" w14:textId="77777777" w:rsidR="00886837" w:rsidRPr="003D05EC" w:rsidRDefault="00886837" w:rsidP="00470BA0">
            <w:pPr>
              <w:rPr>
                <w:rFonts w:ascii="Arial" w:hAnsi="Arial" w:cs="Arial"/>
                <w:color w:val="000000"/>
                <w:sz w:val="18"/>
                <w:szCs w:val="18"/>
              </w:rPr>
            </w:pPr>
          </w:p>
        </w:tc>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24CEDC9B"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tcBorders>
              <w:top w:val="nil"/>
              <w:left w:val="nil"/>
              <w:bottom w:val="single" w:sz="4" w:space="0" w:color="auto"/>
              <w:right w:val="single" w:sz="4" w:space="0" w:color="auto"/>
            </w:tcBorders>
            <w:shd w:val="clear" w:color="auto" w:fill="auto"/>
            <w:noWrap/>
            <w:vAlign w:val="center"/>
            <w:hideMark/>
          </w:tcPr>
          <w:p w14:paraId="2EF1FB47" w14:textId="101AD9CA" w:rsidR="00886837" w:rsidRPr="003D05EC" w:rsidRDefault="007428CA" w:rsidP="007428CA">
            <w:pPr>
              <w:jc w:val="center"/>
              <w:rPr>
                <w:rFonts w:ascii="Arial" w:hAnsi="Arial" w:cs="Arial"/>
                <w:color w:val="000000"/>
                <w:sz w:val="18"/>
                <w:szCs w:val="18"/>
              </w:rPr>
            </w:pPr>
            <w:r>
              <w:rPr>
                <w:rFonts w:ascii="Arial" w:hAnsi="Arial" w:cs="Arial"/>
                <w:color w:val="000000"/>
                <w:sz w:val="18"/>
                <w:szCs w:val="18"/>
              </w:rPr>
              <w:t>1200</w:t>
            </w:r>
          </w:p>
        </w:tc>
        <w:tc>
          <w:tcPr>
            <w:tcW w:w="1047" w:type="dxa"/>
            <w:tcBorders>
              <w:top w:val="nil"/>
              <w:left w:val="nil"/>
              <w:bottom w:val="single" w:sz="4" w:space="0" w:color="auto"/>
              <w:right w:val="single" w:sz="4" w:space="0" w:color="auto"/>
            </w:tcBorders>
            <w:shd w:val="clear" w:color="auto" w:fill="auto"/>
            <w:noWrap/>
            <w:vAlign w:val="center"/>
            <w:hideMark/>
          </w:tcPr>
          <w:p w14:paraId="1441ABE3" w14:textId="4396AC04" w:rsidR="00886837" w:rsidRPr="003D05EC" w:rsidRDefault="007428CA" w:rsidP="007428CA">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366BD5D1" w14:textId="446DA798" w:rsidR="00886837" w:rsidRPr="003D05EC" w:rsidRDefault="007428CA" w:rsidP="007428CA">
            <w:pPr>
              <w:jc w:val="center"/>
              <w:rPr>
                <w:rFonts w:ascii="Arial" w:hAnsi="Arial" w:cs="Arial"/>
                <w:color w:val="000000"/>
                <w:sz w:val="18"/>
                <w:szCs w:val="18"/>
              </w:rPr>
            </w:pPr>
            <w:r>
              <w:rPr>
                <w:rFonts w:ascii="Arial" w:hAnsi="Arial" w:cs="Arial"/>
                <w:color w:val="000000"/>
                <w:sz w:val="18"/>
                <w:szCs w:val="18"/>
              </w:rPr>
              <w:t>1452</w:t>
            </w:r>
          </w:p>
        </w:tc>
      </w:tr>
      <w:tr w:rsidR="00886837" w:rsidRPr="003D05EC" w14:paraId="78334DB2" w14:textId="77777777" w:rsidTr="007428CA">
        <w:trPr>
          <w:trHeight w:val="600"/>
          <w:jc w:val="center"/>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4ADF08BC" w14:textId="145DDF7D" w:rsidR="00886837" w:rsidRPr="003D05EC" w:rsidRDefault="00254902" w:rsidP="00470BA0">
            <w:pPr>
              <w:jc w:val="center"/>
              <w:rPr>
                <w:rFonts w:ascii="Arial" w:hAnsi="Arial" w:cs="Arial"/>
                <w:color w:val="000000"/>
                <w:sz w:val="18"/>
                <w:szCs w:val="18"/>
              </w:rPr>
            </w:pPr>
            <w:r>
              <w:rPr>
                <w:rFonts w:ascii="Arial" w:hAnsi="Arial" w:cs="Arial"/>
                <w:color w:val="000000"/>
                <w:sz w:val="18"/>
                <w:szCs w:val="18"/>
              </w:rPr>
              <w:t>9</w:t>
            </w:r>
          </w:p>
        </w:tc>
        <w:tc>
          <w:tcPr>
            <w:tcW w:w="1389" w:type="dxa"/>
            <w:tcBorders>
              <w:top w:val="nil"/>
              <w:left w:val="nil"/>
              <w:bottom w:val="single" w:sz="4" w:space="0" w:color="auto"/>
              <w:right w:val="single" w:sz="4" w:space="0" w:color="auto"/>
            </w:tcBorders>
            <w:shd w:val="clear" w:color="auto" w:fill="auto"/>
            <w:noWrap/>
            <w:vAlign w:val="center"/>
            <w:hideMark/>
          </w:tcPr>
          <w:p w14:paraId="695F0343"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tcBorders>
              <w:top w:val="nil"/>
              <w:left w:val="nil"/>
              <w:bottom w:val="single" w:sz="4" w:space="0" w:color="auto"/>
              <w:right w:val="single" w:sz="4" w:space="0" w:color="auto"/>
            </w:tcBorders>
            <w:shd w:val="clear" w:color="auto" w:fill="auto"/>
            <w:noWrap/>
            <w:vAlign w:val="center"/>
            <w:hideMark/>
          </w:tcPr>
          <w:p w14:paraId="7D0D21EA"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„Obvyklá“</w:t>
            </w:r>
          </w:p>
        </w:tc>
        <w:tc>
          <w:tcPr>
            <w:tcW w:w="6162" w:type="dxa"/>
            <w:gridSpan w:val="3"/>
            <w:tcBorders>
              <w:top w:val="single" w:sz="4" w:space="0" w:color="auto"/>
              <w:left w:val="nil"/>
              <w:bottom w:val="single" w:sz="4" w:space="0" w:color="auto"/>
              <w:right w:val="single" w:sz="4" w:space="0" w:color="auto"/>
            </w:tcBorders>
            <w:shd w:val="clear" w:color="auto" w:fill="auto"/>
            <w:vAlign w:val="center"/>
            <w:hideMark/>
          </w:tcPr>
          <w:p w14:paraId="7BDB0285" w14:textId="77777777" w:rsidR="00886837" w:rsidRDefault="00886837" w:rsidP="00470BA0">
            <w:pPr>
              <w:rPr>
                <w:rFonts w:ascii="Arial" w:hAnsi="Arial" w:cs="Arial"/>
                <w:color w:val="000000"/>
                <w:sz w:val="18"/>
                <w:szCs w:val="18"/>
              </w:rPr>
            </w:pPr>
            <w:r w:rsidRPr="003D05EC">
              <w:rPr>
                <w:rFonts w:ascii="Arial" w:hAnsi="Arial" w:cs="Arial"/>
                <w:color w:val="000000"/>
                <w:sz w:val="18"/>
                <w:szCs w:val="18"/>
              </w:rPr>
              <w:t>Oceňování rybníku včetně všech součástí a příslušenství a souvisejících pozemků.</w:t>
            </w:r>
          </w:p>
          <w:p w14:paraId="1BFC938B" w14:textId="77777777" w:rsidR="00886837" w:rsidRPr="003D05EC" w:rsidRDefault="00886837" w:rsidP="00470BA0">
            <w:pPr>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211" w:type="dxa"/>
            <w:tcBorders>
              <w:top w:val="nil"/>
              <w:left w:val="nil"/>
              <w:bottom w:val="single" w:sz="4" w:space="0" w:color="auto"/>
              <w:right w:val="single" w:sz="4" w:space="0" w:color="auto"/>
            </w:tcBorders>
            <w:shd w:val="clear" w:color="auto" w:fill="auto"/>
            <w:noWrap/>
            <w:vAlign w:val="center"/>
            <w:hideMark/>
          </w:tcPr>
          <w:p w14:paraId="43B4EC46"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tcBorders>
              <w:top w:val="nil"/>
              <w:left w:val="nil"/>
              <w:bottom w:val="single" w:sz="4" w:space="0" w:color="auto"/>
              <w:right w:val="single" w:sz="4" w:space="0" w:color="auto"/>
            </w:tcBorders>
            <w:shd w:val="clear" w:color="auto" w:fill="auto"/>
            <w:noWrap/>
            <w:vAlign w:val="center"/>
            <w:hideMark/>
          </w:tcPr>
          <w:p w14:paraId="0ED91CCA" w14:textId="580D077F" w:rsidR="00886837" w:rsidRPr="003D05EC" w:rsidRDefault="007428CA" w:rsidP="007428CA">
            <w:pPr>
              <w:jc w:val="center"/>
              <w:rPr>
                <w:rFonts w:ascii="Arial" w:hAnsi="Arial" w:cs="Arial"/>
                <w:color w:val="000000"/>
                <w:sz w:val="18"/>
                <w:szCs w:val="18"/>
              </w:rPr>
            </w:pPr>
            <w:r>
              <w:rPr>
                <w:rFonts w:ascii="Arial" w:hAnsi="Arial" w:cs="Arial"/>
                <w:color w:val="000000"/>
                <w:sz w:val="18"/>
                <w:szCs w:val="18"/>
              </w:rPr>
              <w:t>4000</w:t>
            </w:r>
          </w:p>
        </w:tc>
        <w:tc>
          <w:tcPr>
            <w:tcW w:w="1047" w:type="dxa"/>
            <w:tcBorders>
              <w:top w:val="nil"/>
              <w:left w:val="nil"/>
              <w:bottom w:val="single" w:sz="4" w:space="0" w:color="auto"/>
              <w:right w:val="single" w:sz="4" w:space="0" w:color="auto"/>
            </w:tcBorders>
            <w:shd w:val="clear" w:color="auto" w:fill="auto"/>
            <w:noWrap/>
            <w:vAlign w:val="center"/>
            <w:hideMark/>
          </w:tcPr>
          <w:p w14:paraId="3A321F51" w14:textId="10336379" w:rsidR="00886837" w:rsidRPr="003D05EC" w:rsidRDefault="007428CA" w:rsidP="007428CA">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2FE8272A" w14:textId="5A92758D" w:rsidR="00886837" w:rsidRPr="003D05EC" w:rsidRDefault="007428CA" w:rsidP="007428CA">
            <w:pPr>
              <w:jc w:val="center"/>
              <w:rPr>
                <w:rFonts w:ascii="Arial" w:hAnsi="Arial" w:cs="Arial"/>
                <w:color w:val="000000"/>
                <w:sz w:val="18"/>
                <w:szCs w:val="18"/>
              </w:rPr>
            </w:pPr>
            <w:r>
              <w:rPr>
                <w:rFonts w:ascii="Arial" w:hAnsi="Arial" w:cs="Arial"/>
                <w:color w:val="000000"/>
                <w:sz w:val="18"/>
                <w:szCs w:val="18"/>
              </w:rPr>
              <w:t>4840</w:t>
            </w:r>
          </w:p>
        </w:tc>
      </w:tr>
      <w:tr w:rsidR="00886837" w:rsidRPr="003D05EC" w14:paraId="0F1AA928" w14:textId="77777777" w:rsidTr="007428CA">
        <w:trPr>
          <w:trHeight w:val="375"/>
          <w:jc w:val="center"/>
        </w:trPr>
        <w:tc>
          <w:tcPr>
            <w:tcW w:w="15216" w:type="dxa"/>
            <w:gridSpan w:val="10"/>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6338A4E4" w14:textId="77777777" w:rsidR="00886837" w:rsidRPr="003D05EC" w:rsidRDefault="00886837" w:rsidP="007428CA">
            <w:pPr>
              <w:jc w:val="center"/>
              <w:rPr>
                <w:rFonts w:ascii="Arial" w:hAnsi="Arial" w:cs="Arial"/>
                <w:b/>
                <w:bCs/>
                <w:color w:val="000000"/>
              </w:rPr>
            </w:pPr>
            <w:r w:rsidRPr="003D05EC">
              <w:rPr>
                <w:rFonts w:ascii="Arial" w:hAnsi="Arial" w:cs="Arial"/>
                <w:b/>
                <w:bCs/>
                <w:color w:val="000000"/>
              </w:rPr>
              <w:t>Právo a jiné majetkové hodnoty (obvyklé nájemné, cena věcných břemen aj.)</w:t>
            </w:r>
          </w:p>
        </w:tc>
      </w:tr>
      <w:tr w:rsidR="00886837" w:rsidRPr="003D05EC" w14:paraId="4C3D20C3" w14:textId="77777777" w:rsidTr="007428CA">
        <w:trPr>
          <w:trHeight w:val="748"/>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CD80D58"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5784AA15"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177DBB8D"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4D90D47B"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8345EBB"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1C2302EE" w14:textId="2315505D" w:rsidR="00886837" w:rsidRPr="003D05EC" w:rsidRDefault="00886837" w:rsidP="007428CA">
            <w:pPr>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06341385" w14:textId="0FF6BDA3" w:rsidR="00886837" w:rsidRPr="003D05EC" w:rsidRDefault="00886837" w:rsidP="007428CA">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16DD8B7E" w14:textId="03B8C1BA" w:rsidR="00886837" w:rsidRPr="003D05EC" w:rsidRDefault="00886837" w:rsidP="007428CA">
            <w:pPr>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886837" w:rsidRPr="003D05EC" w14:paraId="2CFB8F7E" w14:textId="77777777" w:rsidTr="007428CA">
        <w:trPr>
          <w:trHeight w:val="6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1EB753" w14:textId="4FD41A24" w:rsidR="00886837" w:rsidRPr="003D05EC" w:rsidRDefault="00886837" w:rsidP="00470BA0">
            <w:pPr>
              <w:jc w:val="center"/>
              <w:rPr>
                <w:rFonts w:ascii="Arial" w:hAnsi="Arial" w:cs="Arial"/>
                <w:color w:val="000000"/>
                <w:sz w:val="18"/>
                <w:szCs w:val="18"/>
              </w:rPr>
            </w:pPr>
            <w:r>
              <w:rPr>
                <w:rFonts w:ascii="Arial" w:hAnsi="Arial" w:cs="Arial"/>
                <w:color w:val="000000"/>
                <w:sz w:val="18"/>
                <w:szCs w:val="18"/>
              </w:rPr>
              <w:t>1</w:t>
            </w:r>
            <w:r w:rsidR="00254902">
              <w:rPr>
                <w:rFonts w:ascii="Arial" w:hAnsi="Arial" w:cs="Arial"/>
                <w:color w:val="000000"/>
                <w:sz w:val="18"/>
                <w:szCs w:val="18"/>
              </w:rPr>
              <w:t>0</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6BC6DE"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B8F2B6"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„Obvyklá“</w:t>
            </w:r>
          </w:p>
        </w:tc>
        <w:tc>
          <w:tcPr>
            <w:tcW w:w="616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C441591" w14:textId="77777777" w:rsidR="00886837" w:rsidRPr="003D05EC" w:rsidRDefault="00886837" w:rsidP="00470BA0">
            <w:pPr>
              <w:rPr>
                <w:rFonts w:ascii="Arial" w:hAnsi="Arial" w:cs="Arial"/>
                <w:color w:val="000000"/>
                <w:sz w:val="18"/>
                <w:szCs w:val="18"/>
              </w:rPr>
            </w:pPr>
            <w:r w:rsidRPr="003D05EC">
              <w:rPr>
                <w:rFonts w:ascii="Arial" w:hAnsi="Arial" w:cs="Arial"/>
                <w:color w:val="000000"/>
                <w:sz w:val="18"/>
                <w:szCs w:val="18"/>
              </w:rPr>
              <w:t>Určení ceny práv a jiných majetkových hodnot, nájemné</w:t>
            </w:r>
            <w:r>
              <w:rPr>
                <w:rFonts w:ascii="Arial" w:hAnsi="Arial" w:cs="Arial"/>
                <w:color w:val="000000"/>
                <w:sz w:val="18"/>
                <w:szCs w:val="18"/>
              </w:rPr>
              <w:t xml:space="preserve"> z</w:t>
            </w:r>
            <w:r w:rsidRPr="003D05EC">
              <w:rPr>
                <w:rFonts w:ascii="Arial" w:hAnsi="Arial" w:cs="Arial"/>
                <w:color w:val="000000"/>
                <w:sz w:val="18"/>
                <w:szCs w:val="18"/>
              </w:rPr>
              <w:t xml:space="preserve"> pozemků</w:t>
            </w:r>
            <w:r>
              <w:rPr>
                <w:rFonts w:ascii="Arial" w:hAnsi="Arial" w:cs="Arial"/>
                <w:color w:val="000000"/>
                <w:sz w:val="18"/>
                <w:szCs w:val="18"/>
              </w:rPr>
              <w:t xml:space="preserve"> a</w:t>
            </w:r>
            <w:r w:rsidRPr="003D05EC">
              <w:rPr>
                <w:rFonts w:ascii="Arial" w:hAnsi="Arial" w:cs="Arial"/>
                <w:color w:val="000000"/>
                <w:sz w:val="18"/>
                <w:szCs w:val="18"/>
              </w:rPr>
              <w:t xml:space="preserve"> staveb</w:t>
            </w:r>
            <w:r>
              <w:rPr>
                <w:rFonts w:ascii="Arial" w:hAnsi="Arial" w:cs="Arial"/>
                <w:color w:val="000000"/>
                <w:sz w:val="18"/>
                <w:szCs w:val="18"/>
              </w:rPr>
              <w:t xml:space="preserve"> </w:t>
            </w:r>
            <w:r w:rsidRPr="003D05EC">
              <w:rPr>
                <w:rFonts w:ascii="Arial" w:hAnsi="Arial" w:cs="Arial"/>
                <w:color w:val="000000"/>
                <w:sz w:val="18"/>
                <w:szCs w:val="18"/>
              </w:rPr>
              <w:t xml:space="preserve">aj. </w:t>
            </w:r>
          </w:p>
          <w:p w14:paraId="0AFC59A2" w14:textId="77777777" w:rsidR="00886837" w:rsidRPr="00E47444" w:rsidRDefault="00886837" w:rsidP="00470BA0">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p w14:paraId="0E075C5E" w14:textId="77777777" w:rsidR="00886837" w:rsidRPr="003D05EC" w:rsidRDefault="00886837" w:rsidP="00470BA0">
            <w:pPr>
              <w:rPr>
                <w:rFonts w:ascii="Arial" w:hAnsi="Arial" w:cs="Arial"/>
                <w:color w:val="000000"/>
                <w:sz w:val="18"/>
                <w:szCs w:val="18"/>
              </w:rPr>
            </w:pP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6F44AF"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AD2CE" w14:textId="545A5DD5" w:rsidR="00886837" w:rsidRPr="003D05EC" w:rsidRDefault="007428CA" w:rsidP="007428CA">
            <w:pPr>
              <w:jc w:val="center"/>
              <w:rPr>
                <w:rFonts w:ascii="Arial" w:hAnsi="Arial" w:cs="Arial"/>
                <w:color w:val="000000"/>
                <w:sz w:val="18"/>
                <w:szCs w:val="18"/>
              </w:rPr>
            </w:pPr>
            <w:r>
              <w:rPr>
                <w:rFonts w:ascii="Arial" w:hAnsi="Arial" w:cs="Arial"/>
                <w:color w:val="000000"/>
                <w:sz w:val="18"/>
                <w:szCs w:val="18"/>
              </w:rPr>
              <w:t>300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5EB85" w14:textId="2E206E90" w:rsidR="00886837" w:rsidRPr="003D05EC" w:rsidRDefault="007428CA" w:rsidP="007428CA">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9407A" w14:textId="4DBEA3C1" w:rsidR="00886837" w:rsidRPr="003D05EC" w:rsidRDefault="007428CA" w:rsidP="007428CA">
            <w:pPr>
              <w:jc w:val="center"/>
              <w:rPr>
                <w:rFonts w:ascii="Arial" w:hAnsi="Arial" w:cs="Arial"/>
                <w:color w:val="000000"/>
                <w:sz w:val="18"/>
                <w:szCs w:val="18"/>
              </w:rPr>
            </w:pPr>
            <w:r>
              <w:rPr>
                <w:rFonts w:ascii="Arial" w:hAnsi="Arial" w:cs="Arial"/>
                <w:color w:val="000000"/>
                <w:sz w:val="18"/>
                <w:szCs w:val="18"/>
              </w:rPr>
              <w:t>363</w:t>
            </w:r>
          </w:p>
        </w:tc>
      </w:tr>
      <w:tr w:rsidR="00886837" w:rsidRPr="003D05EC" w14:paraId="1D1AD652" w14:textId="77777777" w:rsidTr="007428CA">
        <w:trPr>
          <w:trHeight w:val="6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BCA253" w14:textId="5062FD2E" w:rsidR="00886837" w:rsidRDefault="00886837" w:rsidP="00470BA0">
            <w:pPr>
              <w:jc w:val="center"/>
              <w:rPr>
                <w:rFonts w:ascii="Arial" w:hAnsi="Arial" w:cs="Arial"/>
                <w:color w:val="000000"/>
                <w:sz w:val="18"/>
                <w:szCs w:val="18"/>
              </w:rPr>
            </w:pPr>
            <w:r>
              <w:rPr>
                <w:rFonts w:ascii="Arial" w:hAnsi="Arial" w:cs="Arial"/>
                <w:color w:val="000000"/>
                <w:sz w:val="18"/>
                <w:szCs w:val="18"/>
              </w:rPr>
              <w:t>1</w:t>
            </w:r>
            <w:r w:rsidR="00254902">
              <w:rPr>
                <w:rFonts w:ascii="Arial" w:hAnsi="Arial" w:cs="Arial"/>
                <w:color w:val="000000"/>
                <w:sz w:val="18"/>
                <w:szCs w:val="18"/>
              </w:rPr>
              <w:t>1</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14:paraId="64AC23EA" w14:textId="77777777" w:rsidR="00886837" w:rsidRPr="003D05EC" w:rsidRDefault="00886837" w:rsidP="00470BA0">
            <w:pPr>
              <w:jc w:val="center"/>
              <w:rPr>
                <w:rFonts w:ascii="Arial" w:hAnsi="Arial" w:cs="Arial"/>
                <w:color w:val="000000"/>
                <w:sz w:val="18"/>
                <w:szCs w:val="18"/>
              </w:rPr>
            </w:pPr>
            <w:r>
              <w:rPr>
                <w:rFonts w:ascii="Arial" w:hAnsi="Arial" w:cs="Arial"/>
                <w:color w:val="000000"/>
                <w:sz w:val="18"/>
                <w:szCs w:val="18"/>
              </w:rPr>
              <w:t>Věcné břemeno</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tcPr>
          <w:p w14:paraId="3AEAB913"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w:t>
            </w:r>
            <w:r>
              <w:rPr>
                <w:rFonts w:ascii="Arial" w:hAnsi="Arial" w:cs="Arial"/>
                <w:color w:val="000000"/>
                <w:sz w:val="18"/>
                <w:szCs w:val="18"/>
              </w:rPr>
              <w:t>Zjištěná“</w:t>
            </w:r>
          </w:p>
        </w:tc>
        <w:tc>
          <w:tcPr>
            <w:tcW w:w="616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9CAEB69" w14:textId="77777777" w:rsidR="00886837" w:rsidRPr="003D05EC" w:rsidRDefault="00886837" w:rsidP="00470BA0">
            <w:pPr>
              <w:rPr>
                <w:rFonts w:ascii="Arial" w:hAnsi="Arial" w:cs="Arial"/>
                <w:color w:val="000000"/>
                <w:sz w:val="18"/>
                <w:szCs w:val="18"/>
              </w:rPr>
            </w:pPr>
            <w:r>
              <w:rPr>
                <w:rFonts w:ascii="Arial" w:hAnsi="Arial" w:cs="Arial"/>
                <w:color w:val="000000"/>
                <w:sz w:val="18"/>
                <w:szCs w:val="18"/>
              </w:rPr>
              <w:t>Oceňuje se věcné břemeno cenou zjištěnou.</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B60F5B" w14:textId="77777777" w:rsidR="00886837" w:rsidRPr="003D05EC" w:rsidRDefault="00886837" w:rsidP="00470BA0">
            <w:pPr>
              <w:jc w:val="center"/>
              <w:rPr>
                <w:rFonts w:ascii="Arial" w:hAnsi="Arial" w:cs="Arial"/>
                <w:color w:val="000000"/>
                <w:sz w:val="18"/>
                <w:szCs w:val="18"/>
              </w:rPr>
            </w:pPr>
            <w:r>
              <w:rPr>
                <w:rFonts w:ascii="Arial" w:hAnsi="Arial" w:cs="Arial"/>
                <w:color w:val="000000"/>
                <w:sz w:val="18"/>
                <w:szCs w:val="18"/>
              </w:rPr>
              <w:t>1 věcné břemeno na 1 pozemku</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80BB2" w14:textId="679ED977" w:rsidR="00886837" w:rsidRPr="003D05EC" w:rsidRDefault="007428CA" w:rsidP="007428CA">
            <w:pPr>
              <w:jc w:val="center"/>
              <w:rPr>
                <w:rFonts w:ascii="Arial" w:hAnsi="Arial" w:cs="Arial"/>
                <w:color w:val="000000"/>
                <w:sz w:val="18"/>
                <w:szCs w:val="18"/>
              </w:rPr>
            </w:pPr>
            <w:r>
              <w:rPr>
                <w:rFonts w:ascii="Arial" w:hAnsi="Arial" w:cs="Arial"/>
                <w:color w:val="000000"/>
                <w:sz w:val="18"/>
                <w:szCs w:val="18"/>
              </w:rPr>
              <w:t>2000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658C40" w14:textId="4B44D87B" w:rsidR="00886837" w:rsidRPr="003D05EC" w:rsidRDefault="007428CA" w:rsidP="007428CA">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22BE4" w14:textId="7420513B" w:rsidR="00886837" w:rsidRPr="003D05EC" w:rsidRDefault="007428CA" w:rsidP="007428CA">
            <w:pPr>
              <w:jc w:val="center"/>
              <w:rPr>
                <w:rFonts w:ascii="Arial" w:hAnsi="Arial" w:cs="Arial"/>
                <w:color w:val="000000"/>
                <w:sz w:val="18"/>
                <w:szCs w:val="18"/>
              </w:rPr>
            </w:pPr>
            <w:r>
              <w:rPr>
                <w:rFonts w:ascii="Arial" w:hAnsi="Arial" w:cs="Arial"/>
                <w:color w:val="000000"/>
                <w:sz w:val="18"/>
                <w:szCs w:val="18"/>
              </w:rPr>
              <w:t>2420</w:t>
            </w:r>
          </w:p>
        </w:tc>
      </w:tr>
      <w:tr w:rsidR="00886837" w:rsidRPr="003D05EC" w14:paraId="001BCB19" w14:textId="77777777" w:rsidTr="007428CA">
        <w:trPr>
          <w:trHeight w:val="364"/>
          <w:jc w:val="center"/>
        </w:trPr>
        <w:tc>
          <w:tcPr>
            <w:tcW w:w="15216" w:type="dxa"/>
            <w:gridSpan w:val="10"/>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14:paraId="299CD172" w14:textId="77777777" w:rsidR="00886837" w:rsidRPr="003D05EC" w:rsidRDefault="00886837" w:rsidP="007428CA">
            <w:pPr>
              <w:jc w:val="center"/>
              <w:rPr>
                <w:rFonts w:ascii="Arial" w:hAnsi="Arial" w:cs="Arial"/>
                <w:b/>
                <w:bCs/>
                <w:color w:val="000000"/>
              </w:rPr>
            </w:pPr>
            <w:r w:rsidRPr="003D05EC">
              <w:rPr>
                <w:rFonts w:ascii="Arial" w:hAnsi="Arial" w:cs="Arial"/>
                <w:b/>
                <w:bCs/>
                <w:color w:val="000000"/>
              </w:rPr>
              <w:t>Specifické věci nemovité, právo a jiné majetkové hodnoty výše neuvedené</w:t>
            </w:r>
          </w:p>
        </w:tc>
      </w:tr>
      <w:tr w:rsidR="00886837" w:rsidRPr="003D05EC" w14:paraId="6B62F01B" w14:textId="77777777" w:rsidTr="007428CA">
        <w:trPr>
          <w:trHeight w:val="710"/>
          <w:jc w:val="center"/>
        </w:trPr>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54B38E7"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D2BFF2"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1AA0D3"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988682" w14:textId="77777777" w:rsidR="00886837" w:rsidRPr="003D05EC" w:rsidRDefault="00886837" w:rsidP="00470BA0">
            <w:pP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36D0A7D"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938080B" w14:textId="4B60FB9D" w:rsidR="00886837" w:rsidRPr="003D05EC" w:rsidRDefault="00886837" w:rsidP="007428CA">
            <w:pPr>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5997565" w14:textId="77777777" w:rsidR="00886837" w:rsidRPr="003D05EC" w:rsidRDefault="00886837" w:rsidP="007428CA">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B399701" w14:textId="62A18EF9" w:rsidR="00886837" w:rsidRPr="003D05EC" w:rsidRDefault="00886837" w:rsidP="007428CA">
            <w:pPr>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886837" w:rsidRPr="003D05EC" w14:paraId="461B8E3A" w14:textId="77777777" w:rsidTr="0085541D">
        <w:trPr>
          <w:trHeight w:val="6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A227A1" w14:textId="577641B3" w:rsidR="00886837" w:rsidRPr="003D05EC" w:rsidRDefault="00886837" w:rsidP="00470BA0">
            <w:pPr>
              <w:jc w:val="center"/>
              <w:rPr>
                <w:rFonts w:ascii="Arial" w:hAnsi="Arial" w:cs="Arial"/>
                <w:color w:val="000000"/>
                <w:sz w:val="18"/>
                <w:szCs w:val="18"/>
              </w:rPr>
            </w:pPr>
            <w:r>
              <w:rPr>
                <w:rFonts w:ascii="Arial" w:hAnsi="Arial" w:cs="Arial"/>
                <w:color w:val="000000"/>
                <w:sz w:val="18"/>
                <w:szCs w:val="18"/>
              </w:rPr>
              <w:lastRenderedPageBreak/>
              <w:t>1</w:t>
            </w:r>
            <w:r w:rsidR="00254902">
              <w:rPr>
                <w:rFonts w:ascii="Arial" w:hAnsi="Arial" w:cs="Arial"/>
                <w:color w:val="000000"/>
                <w:sz w:val="18"/>
                <w:szCs w:val="18"/>
              </w:rPr>
              <w:t>2</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14:paraId="60D73403"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tcPr>
          <w:p w14:paraId="3AF33FD7"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 xml:space="preserve">Bude upřesněn objednávkou </w:t>
            </w:r>
          </w:p>
        </w:tc>
        <w:tc>
          <w:tcPr>
            <w:tcW w:w="616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0E4F266" w14:textId="77777777" w:rsidR="00886837" w:rsidRPr="003D05EC" w:rsidRDefault="00886837" w:rsidP="00470BA0">
            <w:pPr>
              <w:rPr>
                <w:rFonts w:ascii="Arial" w:hAnsi="Arial" w:cs="Arial"/>
                <w:color w:val="000000"/>
                <w:sz w:val="18"/>
                <w:szCs w:val="18"/>
              </w:rPr>
            </w:pPr>
            <w:r w:rsidRPr="003D05EC">
              <w:rPr>
                <w:rFonts w:ascii="Arial" w:hAnsi="Arial" w:cs="Arial"/>
                <w:color w:val="000000"/>
                <w:sz w:val="18"/>
                <w:szCs w:val="18"/>
              </w:rPr>
              <w:t>Ocenění</w:t>
            </w:r>
            <w:r>
              <w:rPr>
                <w:rFonts w:ascii="Arial" w:hAnsi="Arial" w:cs="Arial"/>
                <w:color w:val="000000"/>
                <w:sz w:val="18"/>
                <w:szCs w:val="18"/>
              </w:rPr>
              <w:t xml:space="preserve"> </w:t>
            </w:r>
            <w:r w:rsidRPr="00D9739D">
              <w:rPr>
                <w:rFonts w:ascii="Arial" w:hAnsi="Arial" w:cs="Arial"/>
                <w:color w:val="000000"/>
                <w:sz w:val="18"/>
                <w:szCs w:val="18"/>
              </w:rPr>
              <w:t>Specifické věci nemovité, práva a jiné majetkové hodnoty výše neuvedené</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33FDFD"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A3789A" w14:textId="422B588F" w:rsidR="00886837" w:rsidRPr="003D05EC" w:rsidRDefault="0085541D" w:rsidP="0085541D">
            <w:pPr>
              <w:jc w:val="center"/>
              <w:rPr>
                <w:rFonts w:ascii="Arial" w:hAnsi="Arial" w:cs="Arial"/>
                <w:color w:val="000000"/>
                <w:sz w:val="18"/>
                <w:szCs w:val="18"/>
              </w:rPr>
            </w:pPr>
            <w:r>
              <w:rPr>
                <w:rFonts w:ascii="Arial" w:hAnsi="Arial" w:cs="Arial"/>
                <w:color w:val="000000"/>
                <w:sz w:val="18"/>
                <w:szCs w:val="18"/>
              </w:rPr>
              <w:t>300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66D6F" w14:textId="2AA748DB" w:rsidR="00886837" w:rsidRPr="003D05EC" w:rsidRDefault="0085541D" w:rsidP="0085541D">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B10BB8" w14:textId="38C38CC4" w:rsidR="00886837" w:rsidRPr="003D05EC" w:rsidRDefault="0085541D" w:rsidP="0085541D">
            <w:pPr>
              <w:jc w:val="center"/>
              <w:rPr>
                <w:rFonts w:ascii="Arial" w:hAnsi="Arial" w:cs="Arial"/>
                <w:color w:val="000000"/>
                <w:sz w:val="18"/>
                <w:szCs w:val="18"/>
              </w:rPr>
            </w:pPr>
            <w:r>
              <w:rPr>
                <w:rFonts w:ascii="Arial" w:hAnsi="Arial" w:cs="Arial"/>
                <w:color w:val="000000"/>
                <w:sz w:val="18"/>
                <w:szCs w:val="18"/>
              </w:rPr>
              <w:t>363</w:t>
            </w:r>
          </w:p>
        </w:tc>
      </w:tr>
      <w:tr w:rsidR="00886837" w:rsidRPr="003D05EC" w14:paraId="2EE6CDA7" w14:textId="77777777" w:rsidTr="0085541D">
        <w:trPr>
          <w:trHeight w:val="202"/>
          <w:jc w:val="center"/>
        </w:trPr>
        <w:tc>
          <w:tcPr>
            <w:tcW w:w="4398" w:type="dxa"/>
            <w:gridSpan w:val="3"/>
            <w:tcBorders>
              <w:top w:val="single" w:sz="4" w:space="0" w:color="auto"/>
              <w:left w:val="single" w:sz="4" w:space="0" w:color="auto"/>
              <w:bottom w:val="single" w:sz="4" w:space="0" w:color="auto"/>
              <w:right w:val="nil"/>
            </w:tcBorders>
            <w:shd w:val="clear" w:color="000000" w:fill="C5D9F1"/>
            <w:noWrap/>
            <w:vAlign w:val="bottom"/>
            <w:hideMark/>
          </w:tcPr>
          <w:p w14:paraId="2A2C0EA1" w14:textId="77777777" w:rsidR="00886837" w:rsidRPr="003D05EC" w:rsidRDefault="00886837" w:rsidP="00470BA0">
            <w:pPr>
              <w:rPr>
                <w:rFonts w:ascii="Arial" w:hAnsi="Arial" w:cs="Arial"/>
                <w:b/>
                <w:bCs/>
                <w:color w:val="000000"/>
              </w:rPr>
            </w:pPr>
            <w:r w:rsidRPr="003D05EC">
              <w:rPr>
                <w:rFonts w:ascii="Arial" w:hAnsi="Arial" w:cs="Arial"/>
                <w:b/>
                <w:bCs/>
                <w:color w:val="000000"/>
              </w:rPr>
              <w:t>Škody na majetku</w:t>
            </w:r>
          </w:p>
        </w:tc>
        <w:tc>
          <w:tcPr>
            <w:tcW w:w="4889" w:type="dxa"/>
            <w:gridSpan w:val="2"/>
            <w:tcBorders>
              <w:top w:val="single" w:sz="4" w:space="0" w:color="auto"/>
              <w:left w:val="nil"/>
              <w:bottom w:val="single" w:sz="4" w:space="0" w:color="auto"/>
              <w:right w:val="nil"/>
            </w:tcBorders>
            <w:shd w:val="clear" w:color="000000" w:fill="C5D9F1"/>
            <w:vAlign w:val="center"/>
            <w:hideMark/>
          </w:tcPr>
          <w:p w14:paraId="7739FBDE" w14:textId="77777777" w:rsidR="00886837" w:rsidRPr="003D05EC" w:rsidRDefault="00886837" w:rsidP="00470BA0">
            <w:pPr>
              <w:rPr>
                <w:rFonts w:ascii="Arial" w:hAnsi="Arial" w:cs="Arial"/>
                <w:color w:val="000000"/>
                <w:sz w:val="18"/>
                <w:szCs w:val="18"/>
              </w:rPr>
            </w:pPr>
            <w:r w:rsidRPr="003D05EC">
              <w:rPr>
                <w:rFonts w:ascii="Arial" w:hAnsi="Arial" w:cs="Arial"/>
                <w:color w:val="000000"/>
                <w:sz w:val="18"/>
                <w:szCs w:val="18"/>
              </w:rPr>
              <w:t> </w:t>
            </w:r>
          </w:p>
        </w:tc>
        <w:tc>
          <w:tcPr>
            <w:tcW w:w="1273" w:type="dxa"/>
            <w:tcBorders>
              <w:top w:val="single" w:sz="4" w:space="0" w:color="auto"/>
              <w:left w:val="nil"/>
              <w:bottom w:val="single" w:sz="4" w:space="0" w:color="auto"/>
              <w:right w:val="nil"/>
            </w:tcBorders>
            <w:shd w:val="clear" w:color="000000" w:fill="C5D9F1"/>
            <w:vAlign w:val="center"/>
            <w:hideMark/>
          </w:tcPr>
          <w:p w14:paraId="06807B7F" w14:textId="77777777" w:rsidR="00886837" w:rsidRPr="003D05EC" w:rsidRDefault="00886837" w:rsidP="00470BA0">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0A0E76C1"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67EE85C1" w14:textId="2262A937" w:rsidR="00886837" w:rsidRPr="003D05EC" w:rsidRDefault="00886837" w:rsidP="0085541D">
            <w:pPr>
              <w:jc w:val="center"/>
              <w:rPr>
                <w:rFonts w:ascii="Arial" w:hAnsi="Arial" w:cs="Arial"/>
                <w:color w:val="000000"/>
                <w:sz w:val="18"/>
                <w:szCs w:val="18"/>
              </w:rPr>
            </w:pPr>
          </w:p>
        </w:tc>
        <w:tc>
          <w:tcPr>
            <w:tcW w:w="1047" w:type="dxa"/>
            <w:tcBorders>
              <w:top w:val="single" w:sz="4" w:space="0" w:color="auto"/>
              <w:left w:val="nil"/>
              <w:bottom w:val="single" w:sz="4" w:space="0" w:color="auto"/>
              <w:right w:val="nil"/>
            </w:tcBorders>
            <w:shd w:val="clear" w:color="000000" w:fill="C5D9F1"/>
            <w:noWrap/>
            <w:vAlign w:val="center"/>
            <w:hideMark/>
          </w:tcPr>
          <w:p w14:paraId="448E2D6E" w14:textId="3E0257A8" w:rsidR="00886837" w:rsidRPr="003D05EC" w:rsidRDefault="00886837" w:rsidP="0085541D">
            <w:pPr>
              <w:jc w:val="center"/>
              <w:rPr>
                <w:rFonts w:ascii="Arial" w:hAnsi="Arial" w:cs="Arial"/>
                <w:color w:val="000000"/>
                <w:sz w:val="18"/>
                <w:szCs w:val="18"/>
              </w:rPr>
            </w:pPr>
          </w:p>
        </w:tc>
        <w:tc>
          <w:tcPr>
            <w:tcW w:w="1264" w:type="dxa"/>
            <w:tcBorders>
              <w:top w:val="single" w:sz="4" w:space="0" w:color="auto"/>
              <w:left w:val="nil"/>
              <w:bottom w:val="single" w:sz="4" w:space="0" w:color="auto"/>
              <w:right w:val="single" w:sz="4" w:space="0" w:color="auto"/>
            </w:tcBorders>
            <w:shd w:val="clear" w:color="000000" w:fill="C5D9F1"/>
            <w:noWrap/>
            <w:vAlign w:val="center"/>
            <w:hideMark/>
          </w:tcPr>
          <w:p w14:paraId="1D71B984" w14:textId="7AE9961A" w:rsidR="00886837" w:rsidRPr="003D05EC" w:rsidRDefault="00886837" w:rsidP="0085541D">
            <w:pPr>
              <w:jc w:val="center"/>
              <w:rPr>
                <w:rFonts w:ascii="Arial" w:hAnsi="Arial" w:cs="Arial"/>
                <w:color w:val="000000"/>
                <w:sz w:val="18"/>
                <w:szCs w:val="18"/>
              </w:rPr>
            </w:pPr>
          </w:p>
        </w:tc>
      </w:tr>
      <w:tr w:rsidR="00886837" w:rsidRPr="003D05EC" w14:paraId="139762CE" w14:textId="77777777" w:rsidTr="0085541D">
        <w:trPr>
          <w:trHeight w:val="751"/>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76C4B32"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408D9A9A"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1370CCD5"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696EB469"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570C005A"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02765F3B" w14:textId="6E306DFC" w:rsidR="00886837" w:rsidRPr="003D05EC" w:rsidRDefault="00886837" w:rsidP="0085541D">
            <w:pPr>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12300871" w14:textId="77777777" w:rsidR="00886837" w:rsidRPr="003D05EC" w:rsidRDefault="00886837" w:rsidP="0085541D">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57C09EC2" w14:textId="52F85734" w:rsidR="00886837" w:rsidRPr="003D05EC" w:rsidRDefault="00886837" w:rsidP="0085541D">
            <w:pPr>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85541D" w:rsidRPr="003D05EC" w14:paraId="4875B151" w14:textId="77777777" w:rsidTr="0085541D">
        <w:trPr>
          <w:trHeight w:val="978"/>
          <w:jc w:val="center"/>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14:paraId="31B622A6" w14:textId="583D0105" w:rsidR="0085541D" w:rsidRPr="003D05EC" w:rsidRDefault="0085541D" w:rsidP="0085541D">
            <w:pPr>
              <w:jc w:val="center"/>
              <w:rPr>
                <w:rFonts w:ascii="Arial" w:hAnsi="Arial" w:cs="Arial"/>
                <w:color w:val="000000"/>
                <w:sz w:val="18"/>
                <w:szCs w:val="18"/>
              </w:rPr>
            </w:pPr>
            <w:r w:rsidRPr="003D05EC">
              <w:rPr>
                <w:rFonts w:ascii="Arial" w:hAnsi="Arial" w:cs="Arial"/>
                <w:color w:val="000000"/>
                <w:sz w:val="18"/>
                <w:szCs w:val="18"/>
              </w:rPr>
              <w:t>1</w:t>
            </w:r>
            <w:r>
              <w:rPr>
                <w:rFonts w:ascii="Arial" w:hAnsi="Arial" w:cs="Arial"/>
                <w:color w:val="000000"/>
                <w:sz w:val="18"/>
                <w:szCs w:val="18"/>
              </w:rPr>
              <w:t>3</w:t>
            </w:r>
          </w:p>
        </w:tc>
        <w:tc>
          <w:tcPr>
            <w:tcW w:w="1389" w:type="dxa"/>
            <w:tcBorders>
              <w:top w:val="nil"/>
              <w:left w:val="nil"/>
              <w:bottom w:val="single" w:sz="4" w:space="0" w:color="auto"/>
              <w:right w:val="single" w:sz="4" w:space="0" w:color="auto"/>
            </w:tcBorders>
            <w:shd w:val="clear" w:color="000000" w:fill="FFFFFF"/>
            <w:vAlign w:val="center"/>
            <w:hideMark/>
          </w:tcPr>
          <w:p w14:paraId="335BFB6B" w14:textId="77777777" w:rsidR="0085541D" w:rsidRPr="003D05EC" w:rsidRDefault="0085541D" w:rsidP="0085541D">
            <w:pPr>
              <w:jc w:val="center"/>
              <w:rPr>
                <w:rFonts w:ascii="Arial" w:hAnsi="Arial" w:cs="Arial"/>
                <w:color w:val="000000"/>
                <w:sz w:val="18"/>
                <w:szCs w:val="18"/>
              </w:rPr>
            </w:pPr>
            <w:r w:rsidRPr="003D05EC">
              <w:rPr>
                <w:rFonts w:ascii="Arial" w:hAnsi="Arial" w:cs="Arial"/>
                <w:color w:val="000000"/>
                <w:sz w:val="18"/>
                <w:szCs w:val="18"/>
              </w:rPr>
              <w:t xml:space="preserve">Škody na majetku </w:t>
            </w:r>
          </w:p>
        </w:tc>
        <w:tc>
          <w:tcPr>
            <w:tcW w:w="1779" w:type="dxa"/>
            <w:tcBorders>
              <w:top w:val="nil"/>
              <w:left w:val="nil"/>
              <w:bottom w:val="single" w:sz="4" w:space="0" w:color="auto"/>
              <w:right w:val="single" w:sz="4" w:space="0" w:color="auto"/>
            </w:tcBorders>
            <w:shd w:val="clear" w:color="000000" w:fill="FFFFFF"/>
            <w:vAlign w:val="center"/>
            <w:hideMark/>
          </w:tcPr>
          <w:p w14:paraId="6AC90BCA" w14:textId="77777777" w:rsidR="0085541D" w:rsidRPr="003D05EC" w:rsidRDefault="0085541D" w:rsidP="0085541D">
            <w:pPr>
              <w:jc w:val="center"/>
              <w:rPr>
                <w:rFonts w:ascii="Arial" w:hAnsi="Arial" w:cs="Arial"/>
                <w:color w:val="000000"/>
                <w:sz w:val="18"/>
                <w:szCs w:val="18"/>
              </w:rPr>
            </w:pPr>
            <w:r w:rsidRPr="003D05EC">
              <w:rPr>
                <w:rFonts w:ascii="Arial" w:hAnsi="Arial" w:cs="Arial"/>
                <w:color w:val="000000"/>
                <w:sz w:val="18"/>
                <w:szCs w:val="18"/>
              </w:rPr>
              <w:t>Bude upřesněn objednávkou dle charakteru škody</w:t>
            </w:r>
          </w:p>
        </w:tc>
        <w:tc>
          <w:tcPr>
            <w:tcW w:w="6162" w:type="dxa"/>
            <w:gridSpan w:val="3"/>
            <w:tcBorders>
              <w:top w:val="single" w:sz="4" w:space="0" w:color="auto"/>
              <w:left w:val="nil"/>
              <w:bottom w:val="single" w:sz="4" w:space="0" w:color="auto"/>
              <w:right w:val="single" w:sz="4" w:space="0" w:color="auto"/>
            </w:tcBorders>
            <w:shd w:val="clear" w:color="000000" w:fill="FFFFFF"/>
            <w:vAlign w:val="center"/>
            <w:hideMark/>
          </w:tcPr>
          <w:p w14:paraId="3DD62F02" w14:textId="77777777" w:rsidR="0085541D" w:rsidRPr="003D05EC" w:rsidRDefault="0085541D" w:rsidP="0085541D">
            <w:pPr>
              <w:rPr>
                <w:rFonts w:ascii="Arial" w:hAnsi="Arial" w:cs="Arial"/>
                <w:color w:val="000000"/>
                <w:sz w:val="18"/>
                <w:szCs w:val="18"/>
              </w:rPr>
            </w:pPr>
            <w:r w:rsidRPr="003D05EC">
              <w:rPr>
                <w:rFonts w:ascii="Arial" w:hAnsi="Arial" w:cs="Arial"/>
                <w:color w:val="000000"/>
                <w:sz w:val="18"/>
                <w:szCs w:val="18"/>
              </w:rPr>
              <w:t>Výpočet náhrady škody na majetku, například na stavbách, na trvalých porostech, může to být určení výše újmy vlastníka způsobené neoprávněným pokácením dřevin rostoucích mimo les nebo v lese.</w:t>
            </w:r>
          </w:p>
          <w:p w14:paraId="5CD6257C" w14:textId="77777777" w:rsidR="0085541D" w:rsidRPr="003D05EC" w:rsidRDefault="0085541D" w:rsidP="0085541D">
            <w:pPr>
              <w:rPr>
                <w:rFonts w:ascii="Arial" w:hAnsi="Arial" w:cs="Arial"/>
                <w:color w:val="000000"/>
                <w:sz w:val="18"/>
                <w:szCs w:val="18"/>
              </w:rPr>
            </w:pPr>
          </w:p>
        </w:tc>
        <w:tc>
          <w:tcPr>
            <w:tcW w:w="1211" w:type="dxa"/>
            <w:tcBorders>
              <w:top w:val="nil"/>
              <w:left w:val="nil"/>
              <w:bottom w:val="single" w:sz="4" w:space="0" w:color="auto"/>
              <w:right w:val="single" w:sz="4" w:space="0" w:color="auto"/>
            </w:tcBorders>
            <w:shd w:val="clear" w:color="000000" w:fill="FFFFFF"/>
            <w:noWrap/>
            <w:vAlign w:val="center"/>
            <w:hideMark/>
          </w:tcPr>
          <w:p w14:paraId="1E68E402" w14:textId="77777777" w:rsidR="0085541D" w:rsidRPr="003D05EC" w:rsidRDefault="0085541D" w:rsidP="0085541D">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nil"/>
              <w:left w:val="nil"/>
              <w:bottom w:val="single" w:sz="4" w:space="0" w:color="auto"/>
              <w:right w:val="single" w:sz="4" w:space="0" w:color="auto"/>
            </w:tcBorders>
            <w:shd w:val="clear" w:color="auto" w:fill="auto"/>
            <w:noWrap/>
            <w:vAlign w:val="center"/>
            <w:hideMark/>
          </w:tcPr>
          <w:p w14:paraId="38FFF206" w14:textId="15DA81A0" w:rsidR="0085541D" w:rsidRPr="003D05EC" w:rsidRDefault="0085541D" w:rsidP="0085541D">
            <w:pPr>
              <w:jc w:val="center"/>
              <w:rPr>
                <w:rFonts w:ascii="Arial" w:hAnsi="Arial" w:cs="Arial"/>
                <w:color w:val="000000"/>
                <w:sz w:val="18"/>
                <w:szCs w:val="18"/>
              </w:rPr>
            </w:pPr>
            <w:r>
              <w:rPr>
                <w:rFonts w:ascii="Arial" w:hAnsi="Arial" w:cs="Arial"/>
                <w:color w:val="000000"/>
                <w:sz w:val="18"/>
                <w:szCs w:val="18"/>
              </w:rPr>
              <w:t>300</w:t>
            </w:r>
          </w:p>
        </w:tc>
        <w:tc>
          <w:tcPr>
            <w:tcW w:w="1047" w:type="dxa"/>
            <w:tcBorders>
              <w:top w:val="nil"/>
              <w:left w:val="nil"/>
              <w:bottom w:val="single" w:sz="4" w:space="0" w:color="auto"/>
              <w:right w:val="single" w:sz="4" w:space="0" w:color="auto"/>
            </w:tcBorders>
            <w:shd w:val="clear" w:color="auto" w:fill="auto"/>
            <w:noWrap/>
            <w:vAlign w:val="center"/>
            <w:hideMark/>
          </w:tcPr>
          <w:p w14:paraId="4DF4AD17" w14:textId="7AAB98AF" w:rsidR="0085541D" w:rsidRPr="003D05EC" w:rsidRDefault="0085541D" w:rsidP="0085541D">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3EA12E30" w14:textId="240D6F4E" w:rsidR="0085541D" w:rsidRPr="003D05EC" w:rsidRDefault="0085541D" w:rsidP="0085541D">
            <w:pPr>
              <w:jc w:val="center"/>
              <w:rPr>
                <w:rFonts w:ascii="Arial" w:hAnsi="Arial" w:cs="Arial"/>
                <w:color w:val="000000"/>
                <w:sz w:val="18"/>
                <w:szCs w:val="18"/>
              </w:rPr>
            </w:pPr>
            <w:r>
              <w:rPr>
                <w:rFonts w:ascii="Arial" w:hAnsi="Arial" w:cs="Arial"/>
                <w:color w:val="000000"/>
                <w:sz w:val="18"/>
                <w:szCs w:val="18"/>
              </w:rPr>
              <w:t>363</w:t>
            </w:r>
          </w:p>
        </w:tc>
      </w:tr>
      <w:tr w:rsidR="0085541D" w:rsidRPr="003D05EC" w14:paraId="65827B9D" w14:textId="77777777" w:rsidTr="0085541D">
        <w:trPr>
          <w:trHeight w:val="375"/>
          <w:jc w:val="center"/>
        </w:trPr>
        <w:tc>
          <w:tcPr>
            <w:tcW w:w="9287" w:type="dxa"/>
            <w:gridSpan w:val="5"/>
            <w:tcBorders>
              <w:top w:val="single" w:sz="4" w:space="0" w:color="auto"/>
              <w:left w:val="single" w:sz="4" w:space="0" w:color="auto"/>
              <w:bottom w:val="single" w:sz="4" w:space="0" w:color="auto"/>
              <w:right w:val="nil"/>
            </w:tcBorders>
            <w:shd w:val="clear" w:color="000000" w:fill="C5D9F1"/>
            <w:noWrap/>
            <w:vAlign w:val="bottom"/>
            <w:hideMark/>
          </w:tcPr>
          <w:p w14:paraId="66204E02" w14:textId="77777777" w:rsidR="0085541D" w:rsidRPr="003D05EC" w:rsidRDefault="0085541D" w:rsidP="0085541D">
            <w:pPr>
              <w:rPr>
                <w:rFonts w:ascii="Arial" w:hAnsi="Arial" w:cs="Arial"/>
                <w:b/>
                <w:bCs/>
                <w:color w:val="000000"/>
              </w:rPr>
            </w:pPr>
            <w:r w:rsidRPr="003D05EC">
              <w:rPr>
                <w:rFonts w:ascii="Arial" w:hAnsi="Arial" w:cs="Arial"/>
                <w:b/>
                <w:bCs/>
                <w:color w:val="000000"/>
              </w:rPr>
              <w:t>Srovnatelné nájemné obvyklé v daném místě (byty a domy)</w:t>
            </w:r>
          </w:p>
        </w:tc>
        <w:tc>
          <w:tcPr>
            <w:tcW w:w="1273" w:type="dxa"/>
            <w:tcBorders>
              <w:top w:val="single" w:sz="4" w:space="0" w:color="auto"/>
              <w:left w:val="nil"/>
              <w:bottom w:val="single" w:sz="4" w:space="0" w:color="auto"/>
              <w:right w:val="nil"/>
            </w:tcBorders>
            <w:shd w:val="clear" w:color="000000" w:fill="C5D9F1"/>
            <w:vAlign w:val="center"/>
            <w:hideMark/>
          </w:tcPr>
          <w:p w14:paraId="005D9DEA" w14:textId="77777777" w:rsidR="0085541D" w:rsidRPr="003D05EC" w:rsidRDefault="0085541D" w:rsidP="0085541D">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227FBECD" w14:textId="77777777" w:rsidR="0085541D" w:rsidRPr="003D05EC" w:rsidRDefault="0085541D" w:rsidP="0085541D">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19C77912" w14:textId="5B375658" w:rsidR="0085541D" w:rsidRPr="003D05EC" w:rsidRDefault="0085541D" w:rsidP="0085541D">
            <w:pPr>
              <w:jc w:val="center"/>
              <w:rPr>
                <w:rFonts w:ascii="Arial" w:hAnsi="Arial" w:cs="Arial"/>
                <w:color w:val="000000"/>
                <w:sz w:val="18"/>
                <w:szCs w:val="18"/>
              </w:rPr>
            </w:pPr>
          </w:p>
        </w:tc>
        <w:tc>
          <w:tcPr>
            <w:tcW w:w="1047" w:type="dxa"/>
            <w:tcBorders>
              <w:top w:val="single" w:sz="4" w:space="0" w:color="auto"/>
              <w:left w:val="nil"/>
              <w:bottom w:val="single" w:sz="4" w:space="0" w:color="auto"/>
              <w:right w:val="nil"/>
            </w:tcBorders>
            <w:shd w:val="clear" w:color="000000" w:fill="C5D9F1"/>
            <w:noWrap/>
            <w:vAlign w:val="center"/>
            <w:hideMark/>
          </w:tcPr>
          <w:p w14:paraId="147C6B0D" w14:textId="74F8530B" w:rsidR="0085541D" w:rsidRPr="003D05EC" w:rsidRDefault="0085541D" w:rsidP="0085541D">
            <w:pPr>
              <w:jc w:val="center"/>
              <w:rPr>
                <w:rFonts w:ascii="Arial" w:hAnsi="Arial" w:cs="Arial"/>
                <w:color w:val="000000"/>
                <w:sz w:val="18"/>
                <w:szCs w:val="18"/>
              </w:rPr>
            </w:pPr>
          </w:p>
        </w:tc>
        <w:tc>
          <w:tcPr>
            <w:tcW w:w="1264" w:type="dxa"/>
            <w:tcBorders>
              <w:top w:val="single" w:sz="4" w:space="0" w:color="auto"/>
              <w:left w:val="nil"/>
              <w:bottom w:val="single" w:sz="4" w:space="0" w:color="auto"/>
              <w:right w:val="single" w:sz="4" w:space="0" w:color="auto"/>
            </w:tcBorders>
            <w:shd w:val="clear" w:color="000000" w:fill="C5D9F1"/>
            <w:noWrap/>
            <w:vAlign w:val="center"/>
            <w:hideMark/>
          </w:tcPr>
          <w:p w14:paraId="04239E74" w14:textId="7596CE78" w:rsidR="0085541D" w:rsidRPr="003D05EC" w:rsidRDefault="0085541D" w:rsidP="0085541D">
            <w:pPr>
              <w:jc w:val="center"/>
              <w:rPr>
                <w:rFonts w:ascii="Arial" w:hAnsi="Arial" w:cs="Arial"/>
                <w:color w:val="000000"/>
                <w:sz w:val="18"/>
                <w:szCs w:val="18"/>
              </w:rPr>
            </w:pPr>
          </w:p>
        </w:tc>
      </w:tr>
      <w:tr w:rsidR="0085541D" w:rsidRPr="003D05EC" w14:paraId="6C8480D2" w14:textId="77777777" w:rsidTr="0085541D">
        <w:trPr>
          <w:trHeight w:val="686"/>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59CD2E12" w14:textId="77777777" w:rsidR="0085541D" w:rsidRPr="003D05EC" w:rsidRDefault="0085541D" w:rsidP="0085541D">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2F6D41EE" w14:textId="77777777" w:rsidR="0085541D" w:rsidRPr="003D05EC" w:rsidRDefault="0085541D" w:rsidP="0085541D">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0D8715B1" w14:textId="77777777" w:rsidR="0085541D" w:rsidRPr="003D05EC" w:rsidRDefault="0085541D" w:rsidP="0085541D">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1257CCB1" w14:textId="77777777" w:rsidR="0085541D" w:rsidRPr="003D05EC" w:rsidRDefault="0085541D" w:rsidP="0085541D">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D546E47" w14:textId="77777777" w:rsidR="0085541D" w:rsidRPr="003D05EC" w:rsidRDefault="0085541D" w:rsidP="0085541D">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3B177AAD" w14:textId="357BCD00" w:rsidR="0085541D" w:rsidRPr="003D05EC" w:rsidRDefault="0085541D" w:rsidP="0085541D">
            <w:pPr>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0ECA135F" w14:textId="77777777" w:rsidR="0085541D" w:rsidRPr="003D05EC" w:rsidRDefault="0085541D" w:rsidP="0085541D">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7955D2CA" w14:textId="69745921" w:rsidR="0085541D" w:rsidRPr="003D05EC" w:rsidRDefault="0085541D" w:rsidP="0085541D">
            <w:pPr>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85541D" w:rsidRPr="003D05EC" w14:paraId="05B65F9A" w14:textId="77777777" w:rsidTr="0085541D">
        <w:trPr>
          <w:trHeight w:val="615"/>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4EF8CB" w14:textId="735BB7DD" w:rsidR="0085541D" w:rsidRPr="003D05EC" w:rsidRDefault="0085541D" w:rsidP="0085541D">
            <w:pPr>
              <w:jc w:val="center"/>
              <w:rPr>
                <w:rFonts w:ascii="Arial" w:hAnsi="Arial" w:cs="Arial"/>
                <w:color w:val="000000"/>
                <w:sz w:val="18"/>
                <w:szCs w:val="18"/>
              </w:rPr>
            </w:pPr>
            <w:r>
              <w:rPr>
                <w:rFonts w:ascii="Arial" w:hAnsi="Arial" w:cs="Arial"/>
                <w:color w:val="000000"/>
                <w:sz w:val="18"/>
                <w:szCs w:val="18"/>
              </w:rPr>
              <w:t>14</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AB4B01" w14:textId="77777777" w:rsidR="0085541D" w:rsidRPr="003D05EC" w:rsidRDefault="0085541D" w:rsidP="0085541D">
            <w:pPr>
              <w:jc w:val="center"/>
              <w:rPr>
                <w:rFonts w:ascii="Arial" w:hAnsi="Arial" w:cs="Arial"/>
                <w:color w:val="000000"/>
                <w:sz w:val="18"/>
                <w:szCs w:val="18"/>
              </w:rPr>
            </w:pPr>
            <w:r w:rsidRPr="003D05EC">
              <w:rPr>
                <w:rFonts w:ascii="Arial" w:hAnsi="Arial" w:cs="Arial"/>
                <w:color w:val="000000"/>
                <w:sz w:val="18"/>
                <w:szCs w:val="18"/>
              </w:rPr>
              <w:t>Byt, dům</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69353D" w14:textId="77777777" w:rsidR="0085541D" w:rsidRPr="003D05EC" w:rsidRDefault="0085541D" w:rsidP="0085541D">
            <w:pPr>
              <w:jc w:val="center"/>
              <w:rPr>
                <w:rFonts w:ascii="Arial" w:hAnsi="Arial" w:cs="Arial"/>
                <w:color w:val="000000"/>
                <w:sz w:val="18"/>
                <w:szCs w:val="18"/>
              </w:rPr>
            </w:pPr>
            <w:r w:rsidRPr="003D05EC">
              <w:rPr>
                <w:rFonts w:ascii="Arial" w:hAnsi="Arial" w:cs="Arial"/>
                <w:color w:val="000000"/>
                <w:sz w:val="18"/>
                <w:szCs w:val="18"/>
              </w:rPr>
              <w:t>Podle nařízení vlády</w:t>
            </w:r>
          </w:p>
        </w:tc>
        <w:tc>
          <w:tcPr>
            <w:tcW w:w="616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72C30C3" w14:textId="77777777" w:rsidR="0085541D" w:rsidRPr="003D05EC" w:rsidRDefault="0085541D" w:rsidP="0085541D">
            <w:pPr>
              <w:rPr>
                <w:rFonts w:ascii="Arial" w:hAnsi="Arial" w:cs="Arial"/>
                <w:color w:val="000000"/>
                <w:sz w:val="18"/>
                <w:szCs w:val="18"/>
              </w:rPr>
            </w:pPr>
            <w:r w:rsidRPr="003D05EC">
              <w:rPr>
                <w:rFonts w:ascii="Arial" w:hAnsi="Arial" w:cs="Arial"/>
                <w:color w:val="000000"/>
                <w:sz w:val="18"/>
                <w:szCs w:val="18"/>
              </w:rPr>
              <w:t xml:space="preserve">Určení srovnatelného nájemného obvyklého v daném místě podle nařízení vlády č. 453/2013 Sb. </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578D3F" w14:textId="77777777" w:rsidR="0085541D" w:rsidRPr="003D05EC" w:rsidRDefault="0085541D" w:rsidP="0085541D">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26CA5" w14:textId="31B17D10" w:rsidR="0085541D" w:rsidRPr="003D05EC" w:rsidRDefault="0085541D" w:rsidP="0085541D">
            <w:pPr>
              <w:jc w:val="center"/>
              <w:rPr>
                <w:rFonts w:ascii="Arial" w:hAnsi="Arial" w:cs="Arial"/>
                <w:color w:val="000000"/>
                <w:sz w:val="18"/>
                <w:szCs w:val="18"/>
              </w:rPr>
            </w:pPr>
            <w:r>
              <w:rPr>
                <w:rFonts w:ascii="Arial" w:hAnsi="Arial" w:cs="Arial"/>
                <w:color w:val="000000"/>
                <w:sz w:val="18"/>
                <w:szCs w:val="18"/>
              </w:rPr>
              <w:t>300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EF012" w14:textId="01179566" w:rsidR="0085541D" w:rsidRPr="003D05EC" w:rsidRDefault="0085541D" w:rsidP="0085541D">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CE5BC" w14:textId="00CB2195" w:rsidR="0085541D" w:rsidRPr="003D05EC" w:rsidRDefault="0085541D" w:rsidP="0085541D">
            <w:pPr>
              <w:jc w:val="center"/>
              <w:rPr>
                <w:rFonts w:ascii="Arial" w:hAnsi="Arial" w:cs="Arial"/>
                <w:color w:val="000000"/>
                <w:sz w:val="18"/>
                <w:szCs w:val="18"/>
              </w:rPr>
            </w:pPr>
            <w:r>
              <w:rPr>
                <w:rFonts w:ascii="Arial" w:hAnsi="Arial" w:cs="Arial"/>
                <w:color w:val="000000"/>
                <w:sz w:val="18"/>
                <w:szCs w:val="18"/>
              </w:rPr>
              <w:t>363</w:t>
            </w:r>
          </w:p>
        </w:tc>
      </w:tr>
      <w:tr w:rsidR="0085541D" w:rsidRPr="003D05EC" w14:paraId="098C02E9" w14:textId="77777777" w:rsidTr="0085541D">
        <w:trPr>
          <w:trHeight w:val="330"/>
          <w:jc w:val="center"/>
        </w:trPr>
        <w:tc>
          <w:tcPr>
            <w:tcW w:w="9287" w:type="dxa"/>
            <w:gridSpan w:val="5"/>
            <w:tcBorders>
              <w:top w:val="single" w:sz="4" w:space="0" w:color="auto"/>
              <w:left w:val="single" w:sz="4" w:space="0" w:color="auto"/>
              <w:bottom w:val="single" w:sz="4" w:space="0" w:color="auto"/>
              <w:right w:val="nil"/>
            </w:tcBorders>
            <w:shd w:val="clear" w:color="000000" w:fill="C5D9F1"/>
            <w:noWrap/>
            <w:vAlign w:val="bottom"/>
            <w:hideMark/>
          </w:tcPr>
          <w:p w14:paraId="407E45A0" w14:textId="77777777" w:rsidR="0085541D" w:rsidRPr="003D05EC" w:rsidRDefault="0085541D" w:rsidP="0085541D">
            <w:pPr>
              <w:rPr>
                <w:rFonts w:ascii="Arial" w:hAnsi="Arial" w:cs="Arial"/>
                <w:b/>
                <w:bCs/>
                <w:color w:val="000000"/>
              </w:rPr>
            </w:pPr>
            <w:r w:rsidRPr="003D05EC">
              <w:rPr>
                <w:rFonts w:ascii="Arial" w:hAnsi="Arial" w:cs="Arial"/>
                <w:b/>
                <w:bCs/>
                <w:color w:val="000000"/>
              </w:rPr>
              <w:t>Revizní znalecký posudek</w:t>
            </w:r>
          </w:p>
        </w:tc>
        <w:tc>
          <w:tcPr>
            <w:tcW w:w="1273" w:type="dxa"/>
            <w:tcBorders>
              <w:top w:val="single" w:sz="4" w:space="0" w:color="auto"/>
              <w:left w:val="nil"/>
              <w:bottom w:val="single" w:sz="4" w:space="0" w:color="auto"/>
              <w:right w:val="nil"/>
            </w:tcBorders>
            <w:shd w:val="clear" w:color="000000" w:fill="C5D9F1"/>
            <w:vAlign w:val="center"/>
            <w:hideMark/>
          </w:tcPr>
          <w:p w14:paraId="4741EB2F" w14:textId="77777777" w:rsidR="0085541D" w:rsidRPr="003D05EC" w:rsidRDefault="0085541D" w:rsidP="0085541D">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46E83EAB" w14:textId="77777777" w:rsidR="0085541D" w:rsidRPr="003D05EC" w:rsidRDefault="0085541D" w:rsidP="0085541D">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56B902BB" w14:textId="20C71C39" w:rsidR="0085541D" w:rsidRPr="003D05EC" w:rsidRDefault="0085541D" w:rsidP="0085541D">
            <w:pPr>
              <w:jc w:val="center"/>
              <w:rPr>
                <w:rFonts w:ascii="Arial" w:hAnsi="Arial" w:cs="Arial"/>
                <w:color w:val="000000"/>
                <w:sz w:val="18"/>
                <w:szCs w:val="18"/>
              </w:rPr>
            </w:pPr>
          </w:p>
        </w:tc>
        <w:tc>
          <w:tcPr>
            <w:tcW w:w="1047" w:type="dxa"/>
            <w:tcBorders>
              <w:top w:val="single" w:sz="4" w:space="0" w:color="auto"/>
              <w:left w:val="nil"/>
              <w:bottom w:val="single" w:sz="4" w:space="0" w:color="auto"/>
              <w:right w:val="nil"/>
            </w:tcBorders>
            <w:shd w:val="clear" w:color="000000" w:fill="C5D9F1"/>
            <w:noWrap/>
            <w:vAlign w:val="center"/>
            <w:hideMark/>
          </w:tcPr>
          <w:p w14:paraId="12AAAD42" w14:textId="11927E31" w:rsidR="0085541D" w:rsidRPr="003D05EC" w:rsidRDefault="0085541D" w:rsidP="0085541D">
            <w:pPr>
              <w:jc w:val="center"/>
              <w:rPr>
                <w:rFonts w:ascii="Arial" w:hAnsi="Arial" w:cs="Arial"/>
                <w:color w:val="000000"/>
                <w:sz w:val="18"/>
                <w:szCs w:val="18"/>
              </w:rPr>
            </w:pPr>
          </w:p>
        </w:tc>
        <w:tc>
          <w:tcPr>
            <w:tcW w:w="1264" w:type="dxa"/>
            <w:tcBorders>
              <w:top w:val="single" w:sz="4" w:space="0" w:color="auto"/>
              <w:left w:val="nil"/>
              <w:bottom w:val="single" w:sz="4" w:space="0" w:color="auto"/>
              <w:right w:val="single" w:sz="4" w:space="0" w:color="auto"/>
            </w:tcBorders>
            <w:shd w:val="clear" w:color="000000" w:fill="C5D9F1"/>
            <w:noWrap/>
            <w:vAlign w:val="center"/>
            <w:hideMark/>
          </w:tcPr>
          <w:p w14:paraId="38C570FA" w14:textId="3BFFDC37" w:rsidR="0085541D" w:rsidRPr="003D05EC" w:rsidRDefault="0085541D" w:rsidP="0085541D">
            <w:pPr>
              <w:jc w:val="center"/>
              <w:rPr>
                <w:rFonts w:ascii="Arial" w:hAnsi="Arial" w:cs="Arial"/>
                <w:color w:val="000000"/>
                <w:sz w:val="18"/>
                <w:szCs w:val="18"/>
              </w:rPr>
            </w:pPr>
          </w:p>
        </w:tc>
      </w:tr>
      <w:tr w:rsidR="0085541D" w:rsidRPr="003D05EC" w14:paraId="52A3F575" w14:textId="77777777" w:rsidTr="0085541D">
        <w:trPr>
          <w:trHeight w:val="840"/>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5B58612F" w14:textId="77777777" w:rsidR="0085541D" w:rsidRPr="003D05EC" w:rsidRDefault="0085541D" w:rsidP="0085541D">
            <w:pPr>
              <w:jc w:val="center"/>
              <w:rPr>
                <w:rFonts w:ascii="Arial" w:hAnsi="Arial" w:cs="Arial"/>
                <w:color w:val="000000"/>
                <w:sz w:val="18"/>
                <w:szCs w:val="18"/>
              </w:rPr>
            </w:pPr>
            <w:r w:rsidRPr="003D05EC">
              <w:rPr>
                <w:rFonts w:ascii="Arial" w:hAnsi="Arial" w:cs="Arial"/>
                <w:color w:val="000000"/>
                <w:sz w:val="18"/>
                <w:szCs w:val="18"/>
              </w:rPr>
              <w:t>Položka</w:t>
            </w:r>
          </w:p>
        </w:tc>
        <w:tc>
          <w:tcPr>
            <w:tcW w:w="9330" w:type="dxa"/>
            <w:gridSpan w:val="5"/>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68953F48" w14:textId="77777777" w:rsidR="0085541D" w:rsidRPr="003D05EC" w:rsidRDefault="0085541D" w:rsidP="0085541D">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p w14:paraId="40A9ACFC" w14:textId="77777777" w:rsidR="0085541D" w:rsidRPr="003D05EC" w:rsidRDefault="0085541D" w:rsidP="0085541D">
            <w:pPr>
              <w:jc w:val="cente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85E14BD" w14:textId="77777777" w:rsidR="0085541D" w:rsidRPr="003D05EC" w:rsidRDefault="0085541D" w:rsidP="0085541D">
            <w:pPr>
              <w:jc w:val="center"/>
              <w:rPr>
                <w:rFonts w:ascii="Arial" w:hAnsi="Arial" w:cs="Arial"/>
                <w:color w:val="000000"/>
                <w:sz w:val="18"/>
                <w:szCs w:val="18"/>
              </w:rPr>
            </w:pPr>
            <w:r w:rsidRPr="003D05EC">
              <w:rPr>
                <w:rFonts w:ascii="Arial" w:hAnsi="Arial" w:cs="Arial"/>
                <w:color w:val="000000"/>
                <w:sz w:val="18"/>
                <w:szCs w:val="18"/>
              </w:rPr>
              <w:t>MJ</w:t>
            </w:r>
          </w:p>
          <w:p w14:paraId="5C4E84A7" w14:textId="77777777" w:rsidR="0085541D" w:rsidRPr="003D05EC" w:rsidRDefault="0085541D" w:rsidP="0085541D">
            <w:pPr>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4B43ED62" w14:textId="61B00F95" w:rsidR="0085541D" w:rsidRPr="003D05EC" w:rsidRDefault="0085541D" w:rsidP="0085541D">
            <w:pPr>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07F6A5F7" w14:textId="77777777" w:rsidR="0085541D" w:rsidRPr="003D05EC" w:rsidRDefault="0085541D" w:rsidP="0085541D">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1C49B4A6" w14:textId="3A52ACA8" w:rsidR="0085541D" w:rsidRPr="003D05EC" w:rsidRDefault="0085541D" w:rsidP="0085541D">
            <w:pPr>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85541D" w:rsidRPr="003D05EC" w14:paraId="1D35F6F0" w14:textId="77777777" w:rsidTr="0085541D">
        <w:trPr>
          <w:trHeight w:val="300"/>
          <w:jc w:val="center"/>
        </w:trPr>
        <w:tc>
          <w:tcPr>
            <w:tcW w:w="1230" w:type="dxa"/>
            <w:tcBorders>
              <w:top w:val="nil"/>
              <w:left w:val="single" w:sz="4" w:space="0" w:color="auto"/>
              <w:bottom w:val="nil"/>
              <w:right w:val="single" w:sz="4" w:space="0" w:color="auto"/>
            </w:tcBorders>
            <w:shd w:val="clear" w:color="000000" w:fill="FFFFFF"/>
            <w:noWrap/>
            <w:vAlign w:val="center"/>
            <w:hideMark/>
          </w:tcPr>
          <w:p w14:paraId="770C6956" w14:textId="67EFDEC6" w:rsidR="0085541D" w:rsidRPr="003D05EC" w:rsidRDefault="0085541D" w:rsidP="0085541D">
            <w:pPr>
              <w:jc w:val="center"/>
              <w:rPr>
                <w:rFonts w:ascii="Arial" w:hAnsi="Arial" w:cs="Arial"/>
                <w:color w:val="000000"/>
                <w:sz w:val="18"/>
                <w:szCs w:val="18"/>
              </w:rPr>
            </w:pPr>
            <w:r>
              <w:rPr>
                <w:rFonts w:ascii="Arial" w:hAnsi="Arial" w:cs="Arial"/>
                <w:color w:val="000000"/>
                <w:sz w:val="18"/>
                <w:szCs w:val="18"/>
              </w:rPr>
              <w:t>15</w:t>
            </w:r>
          </w:p>
        </w:tc>
        <w:tc>
          <w:tcPr>
            <w:tcW w:w="9330"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31EE4C" w14:textId="77777777" w:rsidR="0085541D" w:rsidRPr="003D05EC" w:rsidRDefault="0085541D" w:rsidP="0085541D">
            <w:pPr>
              <w:rPr>
                <w:rFonts w:ascii="Arial" w:hAnsi="Arial" w:cs="Arial"/>
                <w:color w:val="000000"/>
                <w:sz w:val="18"/>
                <w:szCs w:val="18"/>
              </w:rPr>
            </w:pPr>
            <w:r w:rsidRPr="003D05EC">
              <w:rPr>
                <w:rFonts w:ascii="Arial" w:hAnsi="Arial" w:cs="Arial"/>
                <w:color w:val="000000"/>
                <w:sz w:val="18"/>
                <w:szCs w:val="18"/>
              </w:rPr>
              <w:t>Podle revidovaného ZP </w:t>
            </w:r>
          </w:p>
        </w:tc>
        <w:tc>
          <w:tcPr>
            <w:tcW w:w="1211" w:type="dxa"/>
            <w:tcBorders>
              <w:top w:val="nil"/>
              <w:left w:val="single" w:sz="4" w:space="0" w:color="auto"/>
              <w:bottom w:val="nil"/>
              <w:right w:val="single" w:sz="4" w:space="0" w:color="auto"/>
            </w:tcBorders>
            <w:shd w:val="clear" w:color="000000" w:fill="FFFFFF"/>
            <w:noWrap/>
            <w:vAlign w:val="center"/>
            <w:hideMark/>
          </w:tcPr>
          <w:p w14:paraId="408F9C5F" w14:textId="77777777" w:rsidR="0085541D" w:rsidRPr="003D05EC" w:rsidRDefault="0085541D" w:rsidP="0085541D">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nil"/>
              <w:left w:val="nil"/>
              <w:bottom w:val="nil"/>
              <w:right w:val="single" w:sz="4" w:space="0" w:color="auto"/>
            </w:tcBorders>
            <w:shd w:val="clear" w:color="000000" w:fill="FFFFFF"/>
            <w:noWrap/>
            <w:vAlign w:val="center"/>
            <w:hideMark/>
          </w:tcPr>
          <w:p w14:paraId="606EBC48" w14:textId="2CB1D4E1" w:rsidR="0085541D" w:rsidRPr="003D05EC" w:rsidRDefault="0085541D" w:rsidP="0085541D">
            <w:pPr>
              <w:jc w:val="center"/>
              <w:rPr>
                <w:rFonts w:ascii="Arial" w:hAnsi="Arial" w:cs="Arial"/>
                <w:color w:val="000000"/>
                <w:sz w:val="18"/>
                <w:szCs w:val="18"/>
              </w:rPr>
            </w:pPr>
            <w:r>
              <w:rPr>
                <w:rFonts w:ascii="Arial" w:hAnsi="Arial" w:cs="Arial"/>
                <w:color w:val="000000"/>
                <w:sz w:val="18"/>
                <w:szCs w:val="18"/>
              </w:rPr>
              <w:t>300</w:t>
            </w:r>
          </w:p>
        </w:tc>
        <w:tc>
          <w:tcPr>
            <w:tcW w:w="1047" w:type="dxa"/>
            <w:tcBorders>
              <w:top w:val="nil"/>
              <w:left w:val="nil"/>
              <w:bottom w:val="nil"/>
              <w:right w:val="single" w:sz="4" w:space="0" w:color="auto"/>
            </w:tcBorders>
            <w:shd w:val="clear" w:color="000000" w:fill="FFFFFF"/>
            <w:noWrap/>
            <w:vAlign w:val="center"/>
            <w:hideMark/>
          </w:tcPr>
          <w:p w14:paraId="1339F2D8" w14:textId="3D40846B" w:rsidR="0085541D" w:rsidRPr="003D05EC" w:rsidRDefault="0085541D" w:rsidP="0085541D">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nil"/>
              <w:right w:val="single" w:sz="4" w:space="0" w:color="auto"/>
            </w:tcBorders>
            <w:shd w:val="clear" w:color="000000" w:fill="FFFFFF"/>
            <w:noWrap/>
            <w:vAlign w:val="center"/>
            <w:hideMark/>
          </w:tcPr>
          <w:p w14:paraId="31261665" w14:textId="6F24DE0D" w:rsidR="0085541D" w:rsidRPr="003D05EC" w:rsidRDefault="0085541D" w:rsidP="0085541D">
            <w:pPr>
              <w:jc w:val="center"/>
              <w:rPr>
                <w:rFonts w:ascii="Arial" w:hAnsi="Arial" w:cs="Arial"/>
                <w:color w:val="000000"/>
                <w:sz w:val="18"/>
                <w:szCs w:val="18"/>
              </w:rPr>
            </w:pPr>
            <w:r>
              <w:rPr>
                <w:rFonts w:ascii="Arial" w:hAnsi="Arial" w:cs="Arial"/>
                <w:color w:val="000000"/>
                <w:sz w:val="18"/>
                <w:szCs w:val="18"/>
              </w:rPr>
              <w:t>363</w:t>
            </w:r>
          </w:p>
        </w:tc>
      </w:tr>
      <w:tr w:rsidR="0085541D" w:rsidRPr="003D05EC" w14:paraId="60BD4640" w14:textId="77777777" w:rsidTr="0085541D">
        <w:trPr>
          <w:trHeight w:val="330"/>
          <w:jc w:val="center"/>
        </w:trPr>
        <w:tc>
          <w:tcPr>
            <w:tcW w:w="9287" w:type="dxa"/>
            <w:gridSpan w:val="5"/>
            <w:tcBorders>
              <w:top w:val="single" w:sz="4" w:space="0" w:color="auto"/>
              <w:left w:val="single" w:sz="4" w:space="0" w:color="auto"/>
              <w:bottom w:val="single" w:sz="4" w:space="0" w:color="auto"/>
              <w:right w:val="nil"/>
            </w:tcBorders>
            <w:shd w:val="clear" w:color="000000" w:fill="C5D9F1"/>
            <w:noWrap/>
            <w:vAlign w:val="bottom"/>
            <w:hideMark/>
          </w:tcPr>
          <w:p w14:paraId="3A4F0B49" w14:textId="77777777" w:rsidR="0085541D" w:rsidRPr="003D05EC" w:rsidRDefault="0085541D" w:rsidP="0085541D">
            <w:pPr>
              <w:rPr>
                <w:rFonts w:ascii="Arial" w:hAnsi="Arial" w:cs="Arial"/>
                <w:b/>
                <w:bCs/>
                <w:color w:val="000000"/>
              </w:rPr>
            </w:pPr>
            <w:r>
              <w:rPr>
                <w:rFonts w:ascii="Arial" w:hAnsi="Arial" w:cs="Arial"/>
                <w:b/>
                <w:bCs/>
                <w:color w:val="000000"/>
              </w:rPr>
              <w:t>Aktualizace</w:t>
            </w:r>
            <w:r w:rsidRPr="003D05EC">
              <w:rPr>
                <w:rFonts w:ascii="Arial" w:hAnsi="Arial" w:cs="Arial"/>
                <w:b/>
                <w:bCs/>
                <w:color w:val="000000"/>
              </w:rPr>
              <w:t xml:space="preserve"> znaleck</w:t>
            </w:r>
            <w:r>
              <w:rPr>
                <w:rFonts w:ascii="Arial" w:hAnsi="Arial" w:cs="Arial"/>
                <w:b/>
                <w:bCs/>
                <w:color w:val="000000"/>
              </w:rPr>
              <w:t>ého</w:t>
            </w:r>
            <w:r w:rsidRPr="003D05EC">
              <w:rPr>
                <w:rFonts w:ascii="Arial" w:hAnsi="Arial" w:cs="Arial"/>
                <w:b/>
                <w:bCs/>
                <w:color w:val="000000"/>
              </w:rPr>
              <w:t xml:space="preserve"> posudk</w:t>
            </w:r>
            <w:r>
              <w:rPr>
                <w:rFonts w:ascii="Arial" w:hAnsi="Arial" w:cs="Arial"/>
                <w:b/>
                <w:bCs/>
                <w:color w:val="000000"/>
              </w:rPr>
              <w:t>u</w:t>
            </w:r>
          </w:p>
        </w:tc>
        <w:tc>
          <w:tcPr>
            <w:tcW w:w="1273" w:type="dxa"/>
            <w:tcBorders>
              <w:top w:val="single" w:sz="4" w:space="0" w:color="auto"/>
              <w:left w:val="nil"/>
              <w:bottom w:val="single" w:sz="4" w:space="0" w:color="auto"/>
              <w:right w:val="nil"/>
            </w:tcBorders>
            <w:shd w:val="clear" w:color="000000" w:fill="C5D9F1"/>
            <w:vAlign w:val="center"/>
            <w:hideMark/>
          </w:tcPr>
          <w:p w14:paraId="0570CEE8" w14:textId="77777777" w:rsidR="0085541D" w:rsidRPr="003D05EC" w:rsidRDefault="0085541D" w:rsidP="0085541D">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53BE5686" w14:textId="77777777" w:rsidR="0085541D" w:rsidRPr="003D05EC" w:rsidRDefault="0085541D" w:rsidP="0085541D">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480A2E04" w14:textId="10B68798" w:rsidR="0085541D" w:rsidRPr="003D05EC" w:rsidRDefault="0085541D" w:rsidP="0085541D">
            <w:pPr>
              <w:jc w:val="center"/>
              <w:rPr>
                <w:rFonts w:ascii="Arial" w:hAnsi="Arial" w:cs="Arial"/>
                <w:color w:val="000000"/>
                <w:sz w:val="18"/>
                <w:szCs w:val="18"/>
              </w:rPr>
            </w:pPr>
          </w:p>
        </w:tc>
        <w:tc>
          <w:tcPr>
            <w:tcW w:w="1047" w:type="dxa"/>
            <w:tcBorders>
              <w:top w:val="single" w:sz="4" w:space="0" w:color="auto"/>
              <w:left w:val="nil"/>
              <w:bottom w:val="single" w:sz="4" w:space="0" w:color="auto"/>
              <w:right w:val="nil"/>
            </w:tcBorders>
            <w:shd w:val="clear" w:color="000000" w:fill="C5D9F1"/>
            <w:noWrap/>
            <w:vAlign w:val="center"/>
            <w:hideMark/>
          </w:tcPr>
          <w:p w14:paraId="49943967" w14:textId="457C8E89" w:rsidR="0085541D" w:rsidRPr="003D05EC" w:rsidRDefault="0085541D" w:rsidP="0085541D">
            <w:pPr>
              <w:jc w:val="center"/>
              <w:rPr>
                <w:rFonts w:ascii="Arial" w:hAnsi="Arial" w:cs="Arial"/>
                <w:color w:val="000000"/>
                <w:sz w:val="18"/>
                <w:szCs w:val="18"/>
              </w:rPr>
            </w:pPr>
          </w:p>
        </w:tc>
        <w:tc>
          <w:tcPr>
            <w:tcW w:w="1264" w:type="dxa"/>
            <w:tcBorders>
              <w:top w:val="single" w:sz="4" w:space="0" w:color="auto"/>
              <w:left w:val="nil"/>
              <w:bottom w:val="single" w:sz="4" w:space="0" w:color="auto"/>
              <w:right w:val="single" w:sz="4" w:space="0" w:color="auto"/>
            </w:tcBorders>
            <w:shd w:val="clear" w:color="000000" w:fill="C5D9F1"/>
            <w:noWrap/>
            <w:vAlign w:val="center"/>
            <w:hideMark/>
          </w:tcPr>
          <w:p w14:paraId="566AF81D" w14:textId="56750013" w:rsidR="0085541D" w:rsidRPr="003D05EC" w:rsidRDefault="0085541D" w:rsidP="0085541D">
            <w:pPr>
              <w:jc w:val="center"/>
              <w:rPr>
                <w:rFonts w:ascii="Arial" w:hAnsi="Arial" w:cs="Arial"/>
                <w:color w:val="000000"/>
                <w:sz w:val="18"/>
                <w:szCs w:val="18"/>
              </w:rPr>
            </w:pPr>
          </w:p>
        </w:tc>
      </w:tr>
      <w:tr w:rsidR="0085541D" w:rsidRPr="003D05EC" w14:paraId="1D280321" w14:textId="77777777" w:rsidTr="0085541D">
        <w:trPr>
          <w:trHeight w:val="840"/>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583CFDA9" w14:textId="77777777" w:rsidR="0085541D" w:rsidRPr="003D05EC" w:rsidRDefault="0085541D" w:rsidP="0085541D">
            <w:pPr>
              <w:jc w:val="center"/>
              <w:rPr>
                <w:rFonts w:ascii="Arial" w:hAnsi="Arial" w:cs="Arial"/>
                <w:color w:val="000000"/>
                <w:sz w:val="18"/>
                <w:szCs w:val="18"/>
              </w:rPr>
            </w:pPr>
            <w:r w:rsidRPr="003D05EC">
              <w:rPr>
                <w:rFonts w:ascii="Arial" w:hAnsi="Arial" w:cs="Arial"/>
                <w:color w:val="000000"/>
                <w:sz w:val="18"/>
                <w:szCs w:val="18"/>
              </w:rPr>
              <w:t>Položka</w:t>
            </w:r>
          </w:p>
        </w:tc>
        <w:tc>
          <w:tcPr>
            <w:tcW w:w="9330" w:type="dxa"/>
            <w:gridSpan w:val="5"/>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36DC1243" w14:textId="77777777" w:rsidR="0085541D" w:rsidRPr="003D05EC" w:rsidRDefault="0085541D" w:rsidP="0085541D">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 </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3B57453" w14:textId="77777777" w:rsidR="0085541D" w:rsidRPr="003D05EC" w:rsidRDefault="0085541D" w:rsidP="0085541D">
            <w:pPr>
              <w:jc w:val="center"/>
              <w:rPr>
                <w:rFonts w:ascii="Arial" w:hAnsi="Arial" w:cs="Arial"/>
                <w:color w:val="000000"/>
                <w:sz w:val="18"/>
                <w:szCs w:val="18"/>
              </w:rPr>
            </w:pPr>
            <w:r w:rsidRPr="003D05EC">
              <w:rPr>
                <w:rFonts w:ascii="Arial" w:hAnsi="Arial" w:cs="Arial"/>
                <w:color w:val="000000"/>
                <w:sz w:val="18"/>
                <w:szCs w:val="18"/>
              </w:rPr>
              <w:t>MJ</w:t>
            </w:r>
          </w:p>
          <w:p w14:paraId="533C61C7" w14:textId="77777777" w:rsidR="0085541D" w:rsidRPr="003D05EC" w:rsidRDefault="0085541D" w:rsidP="0085541D">
            <w:pPr>
              <w:jc w:val="center"/>
              <w:rPr>
                <w:rFonts w:ascii="Arial" w:hAnsi="Arial" w:cs="Arial"/>
                <w:color w:val="000000"/>
                <w:sz w:val="18"/>
                <w:szCs w:val="18"/>
              </w:rPr>
            </w:pPr>
            <w:r w:rsidRPr="003D05EC">
              <w:rPr>
                <w:rFonts w:ascii="Arial" w:hAnsi="Arial" w:cs="Arial"/>
                <w:color w:val="000000"/>
                <w:sz w:val="18"/>
                <w:szCs w:val="18"/>
              </w:rPr>
              <w:t>měrná jednotka</w:t>
            </w:r>
          </w:p>
        </w:tc>
        <w:tc>
          <w:tcPr>
            <w:tcW w:w="3445" w:type="dxa"/>
            <w:gridSpan w:val="3"/>
            <w:tcBorders>
              <w:top w:val="single" w:sz="4" w:space="0" w:color="auto"/>
              <w:left w:val="nil"/>
              <w:bottom w:val="single" w:sz="4" w:space="0" w:color="auto"/>
              <w:right w:val="single" w:sz="4" w:space="0" w:color="auto"/>
            </w:tcBorders>
            <w:shd w:val="clear" w:color="000000" w:fill="EEECE1"/>
            <w:vAlign w:val="center"/>
            <w:hideMark/>
          </w:tcPr>
          <w:p w14:paraId="4E7FF006" w14:textId="77777777" w:rsidR="0085541D" w:rsidRPr="003D05EC" w:rsidRDefault="0085541D" w:rsidP="0085541D">
            <w:pPr>
              <w:jc w:val="center"/>
              <w:rPr>
                <w:rFonts w:ascii="Arial" w:hAnsi="Arial" w:cs="Arial"/>
                <w:color w:val="000000"/>
                <w:sz w:val="18"/>
                <w:szCs w:val="18"/>
              </w:rPr>
            </w:pPr>
            <w:r w:rsidRPr="003D05EC">
              <w:rPr>
                <w:rFonts w:ascii="Arial" w:hAnsi="Arial" w:cs="Arial"/>
                <w:color w:val="000000"/>
                <w:sz w:val="18"/>
                <w:szCs w:val="18"/>
              </w:rPr>
              <w:t>%</w:t>
            </w:r>
          </w:p>
        </w:tc>
      </w:tr>
      <w:tr w:rsidR="0085541D" w:rsidRPr="003D05EC" w14:paraId="01F27BFE" w14:textId="77777777" w:rsidTr="0085541D">
        <w:trPr>
          <w:trHeight w:val="3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0CC083" w14:textId="6A3268EA" w:rsidR="0085541D" w:rsidRPr="003D05EC" w:rsidRDefault="0085541D" w:rsidP="0085541D">
            <w:pPr>
              <w:jc w:val="center"/>
              <w:rPr>
                <w:rFonts w:ascii="Arial" w:hAnsi="Arial" w:cs="Arial"/>
                <w:color w:val="000000"/>
                <w:sz w:val="18"/>
                <w:szCs w:val="18"/>
              </w:rPr>
            </w:pPr>
            <w:r>
              <w:rPr>
                <w:rFonts w:ascii="Arial" w:hAnsi="Arial" w:cs="Arial"/>
                <w:color w:val="000000"/>
                <w:sz w:val="18"/>
                <w:szCs w:val="18"/>
              </w:rPr>
              <w:t>16</w:t>
            </w:r>
          </w:p>
        </w:tc>
        <w:tc>
          <w:tcPr>
            <w:tcW w:w="9330"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422BEB" w14:textId="77777777" w:rsidR="0085541D" w:rsidRPr="003D05EC" w:rsidRDefault="0085541D" w:rsidP="0085541D">
            <w:pPr>
              <w:rPr>
                <w:rFonts w:ascii="Arial" w:hAnsi="Arial" w:cs="Arial"/>
                <w:color w:val="000000"/>
                <w:sz w:val="18"/>
                <w:szCs w:val="18"/>
              </w:rPr>
            </w:pPr>
            <w:r w:rsidRPr="003D05EC">
              <w:rPr>
                <w:rFonts w:ascii="Arial" w:hAnsi="Arial" w:cs="Arial"/>
                <w:color w:val="000000"/>
                <w:sz w:val="18"/>
                <w:szCs w:val="18"/>
              </w:rPr>
              <w:t xml:space="preserve">Podle </w:t>
            </w:r>
            <w:r>
              <w:rPr>
                <w:rFonts w:ascii="Arial" w:hAnsi="Arial" w:cs="Arial"/>
                <w:color w:val="000000"/>
                <w:sz w:val="18"/>
                <w:szCs w:val="18"/>
              </w:rPr>
              <w:t>aktualiz</w:t>
            </w:r>
            <w:r w:rsidRPr="003D05EC">
              <w:rPr>
                <w:rFonts w:ascii="Arial" w:hAnsi="Arial" w:cs="Arial"/>
                <w:color w:val="000000"/>
                <w:sz w:val="18"/>
                <w:szCs w:val="18"/>
              </w:rPr>
              <w:t>ovaného ZP </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9BB766" w14:textId="77777777" w:rsidR="0085541D" w:rsidRPr="003D05EC" w:rsidRDefault="0085541D" w:rsidP="0085541D">
            <w:pPr>
              <w:jc w:val="center"/>
              <w:rPr>
                <w:rFonts w:ascii="Arial" w:hAnsi="Arial" w:cs="Arial"/>
                <w:color w:val="000000"/>
                <w:sz w:val="18"/>
                <w:szCs w:val="18"/>
              </w:rPr>
            </w:pPr>
            <w:r>
              <w:rPr>
                <w:rFonts w:ascii="Arial" w:hAnsi="Arial" w:cs="Arial"/>
                <w:color w:val="000000"/>
                <w:sz w:val="18"/>
                <w:szCs w:val="18"/>
              </w:rPr>
              <w:t>% původní ceny ZP</w:t>
            </w:r>
          </w:p>
        </w:tc>
        <w:tc>
          <w:tcPr>
            <w:tcW w:w="344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5DB7AED" w14:textId="4304090F" w:rsidR="0085541D" w:rsidRPr="003D05EC" w:rsidRDefault="0085541D" w:rsidP="0085541D">
            <w:pPr>
              <w:jc w:val="center"/>
              <w:rPr>
                <w:rFonts w:ascii="Arial" w:hAnsi="Arial" w:cs="Arial"/>
                <w:color w:val="000000"/>
                <w:sz w:val="18"/>
                <w:szCs w:val="18"/>
              </w:rPr>
            </w:pPr>
            <w:r>
              <w:rPr>
                <w:rFonts w:ascii="Arial" w:hAnsi="Arial" w:cs="Arial"/>
                <w:color w:val="000000"/>
                <w:sz w:val="18"/>
                <w:szCs w:val="18"/>
              </w:rPr>
              <w:t>90</w:t>
            </w:r>
          </w:p>
          <w:p w14:paraId="4007AFDD" w14:textId="77777777" w:rsidR="0085541D" w:rsidRPr="003D05EC" w:rsidRDefault="0085541D" w:rsidP="0085541D">
            <w:pPr>
              <w:jc w:val="center"/>
              <w:rPr>
                <w:rFonts w:ascii="Arial" w:hAnsi="Arial" w:cs="Arial"/>
                <w:color w:val="000000"/>
                <w:sz w:val="18"/>
                <w:szCs w:val="18"/>
              </w:rPr>
            </w:pPr>
          </w:p>
        </w:tc>
      </w:tr>
    </w:tbl>
    <w:p w14:paraId="05377FAC" w14:textId="77777777" w:rsidR="00886837" w:rsidRDefault="00886837" w:rsidP="002F525D">
      <w:pPr>
        <w:rPr>
          <w:rFonts w:ascii="Arial" w:hAnsi="Arial" w:cs="Arial"/>
          <w:b/>
          <w:bCs/>
          <w:color w:val="000000"/>
          <w:sz w:val="22"/>
          <w:szCs w:val="22"/>
        </w:rPr>
      </w:pPr>
    </w:p>
    <w:p w14:paraId="033A7B3B" w14:textId="77777777" w:rsidR="00886837" w:rsidRDefault="00886837" w:rsidP="002F525D">
      <w:pPr>
        <w:rPr>
          <w:rFonts w:ascii="Arial" w:hAnsi="Arial" w:cs="Arial"/>
          <w:b/>
          <w:bCs/>
          <w:color w:val="000000"/>
          <w:sz w:val="22"/>
          <w:szCs w:val="22"/>
        </w:rPr>
      </w:pPr>
    </w:p>
    <w:p w14:paraId="4E404E32" w14:textId="77777777" w:rsidR="00886837" w:rsidRDefault="00886837" w:rsidP="00886837">
      <w:pPr>
        <w:jc w:val="center"/>
        <w:rPr>
          <w:rFonts w:ascii="Arial" w:hAnsi="Arial" w:cs="Arial"/>
          <w:b/>
          <w:bCs/>
          <w:color w:val="000000"/>
          <w:sz w:val="22"/>
          <w:szCs w:val="22"/>
        </w:rPr>
      </w:pPr>
    </w:p>
    <w:p w14:paraId="1603C677" w14:textId="77777777" w:rsidR="00886837" w:rsidRDefault="00886837" w:rsidP="00886837">
      <w:pPr>
        <w:jc w:val="center"/>
        <w:rPr>
          <w:rFonts w:ascii="Arial" w:hAnsi="Arial" w:cs="Arial"/>
          <w:b/>
          <w:bCs/>
          <w:color w:val="000000"/>
          <w:sz w:val="22"/>
          <w:szCs w:val="22"/>
        </w:rPr>
      </w:pPr>
    </w:p>
    <w:p w14:paraId="4A4047AA" w14:textId="77777777" w:rsidR="00886837" w:rsidRDefault="00886837" w:rsidP="00886837">
      <w:pPr>
        <w:jc w:val="center"/>
        <w:rPr>
          <w:rFonts w:ascii="Arial" w:hAnsi="Arial" w:cs="Arial"/>
          <w:b/>
          <w:bCs/>
          <w:color w:val="000000"/>
          <w:sz w:val="22"/>
          <w:szCs w:val="22"/>
        </w:rPr>
      </w:pPr>
    </w:p>
    <w:p w14:paraId="6563C14D" w14:textId="77777777" w:rsidR="00886837" w:rsidRDefault="00886837" w:rsidP="00886837">
      <w:pPr>
        <w:jc w:val="center"/>
        <w:rPr>
          <w:rFonts w:ascii="Arial" w:hAnsi="Arial" w:cs="Arial"/>
          <w:b/>
          <w:bCs/>
          <w:color w:val="000000"/>
          <w:sz w:val="22"/>
          <w:szCs w:val="22"/>
        </w:rPr>
      </w:pPr>
    </w:p>
    <w:p w14:paraId="524174F5" w14:textId="77777777" w:rsidR="00886837" w:rsidRDefault="00886837" w:rsidP="00886837">
      <w:pPr>
        <w:jc w:val="center"/>
        <w:rPr>
          <w:rFonts w:ascii="Arial" w:hAnsi="Arial" w:cs="Arial"/>
          <w:b/>
          <w:bCs/>
          <w:color w:val="000000"/>
          <w:sz w:val="22"/>
          <w:szCs w:val="22"/>
        </w:rPr>
      </w:pPr>
    </w:p>
    <w:p w14:paraId="383D5A05" w14:textId="780457A3" w:rsidR="00886837" w:rsidRDefault="00886837" w:rsidP="00886837">
      <w:pPr>
        <w:spacing w:after="240"/>
        <w:jc w:val="center"/>
        <w:rPr>
          <w:rFonts w:ascii="Arial" w:hAnsi="Arial" w:cs="Arial"/>
          <w:sz w:val="22"/>
          <w:szCs w:val="22"/>
        </w:rPr>
      </w:pPr>
      <w:r w:rsidRPr="00383BEB">
        <w:rPr>
          <w:rFonts w:ascii="Arial" w:hAnsi="Arial" w:cs="Arial"/>
          <w:b/>
          <w:bCs/>
          <w:color w:val="000000"/>
          <w:sz w:val="22"/>
          <w:szCs w:val="22"/>
        </w:rPr>
        <w:t xml:space="preserve">Příloha č. 2b) – Ceník znaleckých posudků – zhotovitel č. 2 </w:t>
      </w:r>
      <w:r w:rsidR="00383BEB" w:rsidRPr="00383BEB">
        <w:rPr>
          <w:rFonts w:ascii="Arial" w:hAnsi="Arial" w:cs="Arial"/>
          <w:b/>
          <w:bCs/>
          <w:color w:val="000000"/>
          <w:sz w:val="22"/>
          <w:szCs w:val="22"/>
        </w:rPr>
        <w:t>–</w:t>
      </w:r>
      <w:r w:rsidRPr="00383BEB">
        <w:rPr>
          <w:rFonts w:ascii="Arial" w:hAnsi="Arial" w:cs="Arial"/>
          <w:b/>
          <w:bCs/>
          <w:color w:val="000000"/>
          <w:sz w:val="22"/>
          <w:szCs w:val="22"/>
        </w:rPr>
        <w:t xml:space="preserve"> </w:t>
      </w:r>
      <w:r w:rsidR="00383BEB" w:rsidRPr="00383BEB">
        <w:rPr>
          <w:rFonts w:ascii="Arial" w:hAnsi="Arial" w:cs="Arial"/>
          <w:b/>
          <w:bCs/>
          <w:color w:val="000000"/>
          <w:sz w:val="22"/>
          <w:szCs w:val="22"/>
        </w:rPr>
        <w:t>Ing. Petr Zítek</w:t>
      </w:r>
    </w:p>
    <w:tbl>
      <w:tblPr>
        <w:tblW w:w="15216" w:type="dxa"/>
        <w:jc w:val="center"/>
        <w:tblCellMar>
          <w:left w:w="70" w:type="dxa"/>
          <w:right w:w="70" w:type="dxa"/>
        </w:tblCellMar>
        <w:tblLook w:val="04A0" w:firstRow="1" w:lastRow="0" w:firstColumn="1" w:lastColumn="0" w:noHBand="0" w:noVBand="1"/>
      </w:tblPr>
      <w:tblGrid>
        <w:gridCol w:w="1230"/>
        <w:gridCol w:w="1389"/>
        <w:gridCol w:w="1779"/>
        <w:gridCol w:w="4679"/>
        <w:gridCol w:w="210"/>
        <w:gridCol w:w="1273"/>
        <w:gridCol w:w="1211"/>
        <w:gridCol w:w="1134"/>
        <w:gridCol w:w="1047"/>
        <w:gridCol w:w="1264"/>
      </w:tblGrid>
      <w:tr w:rsidR="00886837" w:rsidRPr="003D05EC" w14:paraId="141A046A" w14:textId="77777777" w:rsidTr="00470BA0">
        <w:trPr>
          <w:trHeight w:val="375"/>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0711AB8B" w14:textId="77777777" w:rsidR="00886837" w:rsidRPr="003D05EC" w:rsidRDefault="00886837" w:rsidP="00470BA0">
            <w:pPr>
              <w:rPr>
                <w:rFonts w:ascii="Arial" w:hAnsi="Arial" w:cs="Arial"/>
                <w:b/>
                <w:bCs/>
                <w:color w:val="000000"/>
              </w:rPr>
            </w:pPr>
            <w:r w:rsidRPr="003D05EC">
              <w:rPr>
                <w:rFonts w:ascii="Arial" w:hAnsi="Arial" w:cs="Arial"/>
                <w:b/>
                <w:bCs/>
                <w:color w:val="000000"/>
              </w:rPr>
              <w:t>Pozemky</w:t>
            </w:r>
          </w:p>
        </w:tc>
        <w:tc>
          <w:tcPr>
            <w:tcW w:w="1779" w:type="dxa"/>
            <w:tcBorders>
              <w:top w:val="single" w:sz="4" w:space="0" w:color="auto"/>
              <w:left w:val="nil"/>
              <w:bottom w:val="single" w:sz="4" w:space="0" w:color="auto"/>
              <w:right w:val="nil"/>
            </w:tcBorders>
            <w:shd w:val="clear" w:color="000000" w:fill="C5D9F1"/>
            <w:noWrap/>
            <w:vAlign w:val="center"/>
            <w:hideMark/>
          </w:tcPr>
          <w:p w14:paraId="4BEE9D88" w14:textId="77777777" w:rsidR="00886837" w:rsidRPr="003D05EC" w:rsidRDefault="00886837" w:rsidP="00470BA0">
            <w:pPr>
              <w:jc w:val="center"/>
              <w:rPr>
                <w:rFonts w:ascii="Arial" w:hAnsi="Arial" w:cs="Arial"/>
                <w:b/>
                <w:bCs/>
                <w:color w:val="000000"/>
                <w:sz w:val="18"/>
                <w:szCs w:val="18"/>
              </w:rPr>
            </w:pPr>
            <w:r w:rsidRPr="003D05EC">
              <w:rPr>
                <w:rFonts w:ascii="Arial" w:hAnsi="Arial" w:cs="Arial"/>
                <w:b/>
                <w:bCs/>
                <w:color w:val="000000"/>
                <w:sz w:val="18"/>
                <w:szCs w:val="18"/>
              </w:rPr>
              <w:t> </w:t>
            </w:r>
          </w:p>
        </w:tc>
        <w:tc>
          <w:tcPr>
            <w:tcW w:w="4889" w:type="dxa"/>
            <w:gridSpan w:val="2"/>
            <w:tcBorders>
              <w:top w:val="single" w:sz="4" w:space="0" w:color="auto"/>
              <w:left w:val="nil"/>
              <w:bottom w:val="single" w:sz="4" w:space="0" w:color="auto"/>
              <w:right w:val="nil"/>
            </w:tcBorders>
            <w:shd w:val="clear" w:color="000000" w:fill="C5D9F1"/>
            <w:noWrap/>
            <w:vAlign w:val="bottom"/>
            <w:hideMark/>
          </w:tcPr>
          <w:p w14:paraId="1C1E406D" w14:textId="77777777" w:rsidR="00886837" w:rsidRPr="003D05EC" w:rsidRDefault="00886837" w:rsidP="00470BA0">
            <w:pPr>
              <w:rPr>
                <w:rFonts w:ascii="Arial" w:hAnsi="Arial" w:cs="Arial"/>
                <w:b/>
                <w:bCs/>
                <w:color w:val="000000"/>
                <w:sz w:val="18"/>
                <w:szCs w:val="18"/>
              </w:rPr>
            </w:pPr>
            <w:r w:rsidRPr="003D05EC">
              <w:rPr>
                <w:rFonts w:ascii="Arial" w:hAnsi="Arial" w:cs="Arial"/>
                <w:b/>
                <w:bCs/>
                <w:color w:val="000000"/>
                <w:sz w:val="18"/>
                <w:szCs w:val="18"/>
              </w:rPr>
              <w:t> </w:t>
            </w:r>
          </w:p>
        </w:tc>
        <w:tc>
          <w:tcPr>
            <w:tcW w:w="1273" w:type="dxa"/>
            <w:tcBorders>
              <w:top w:val="single" w:sz="4" w:space="0" w:color="auto"/>
              <w:left w:val="nil"/>
              <w:bottom w:val="single" w:sz="4" w:space="0" w:color="auto"/>
              <w:right w:val="nil"/>
            </w:tcBorders>
            <w:shd w:val="clear" w:color="000000" w:fill="C5D9F1"/>
            <w:noWrap/>
            <w:vAlign w:val="bottom"/>
            <w:hideMark/>
          </w:tcPr>
          <w:p w14:paraId="4F9A5D27" w14:textId="77777777" w:rsidR="00886837" w:rsidRPr="003D05EC" w:rsidRDefault="00886837" w:rsidP="00470BA0">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bottom"/>
            <w:hideMark/>
          </w:tcPr>
          <w:p w14:paraId="6FF48CEA"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13CECE7E" w14:textId="77777777" w:rsidR="00886837" w:rsidRPr="003D05EC" w:rsidRDefault="00886837" w:rsidP="00470BA0">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single" w:sz="4" w:space="0" w:color="auto"/>
              <w:left w:val="nil"/>
              <w:bottom w:val="single" w:sz="4" w:space="0" w:color="auto"/>
              <w:right w:val="nil"/>
            </w:tcBorders>
            <w:shd w:val="clear" w:color="000000" w:fill="C5D9F1"/>
            <w:noWrap/>
            <w:vAlign w:val="bottom"/>
            <w:hideMark/>
          </w:tcPr>
          <w:p w14:paraId="7FD47762" w14:textId="77777777" w:rsidR="00886837" w:rsidRPr="003D05EC" w:rsidRDefault="00886837" w:rsidP="00470BA0">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single" w:sz="4" w:space="0" w:color="auto"/>
              <w:left w:val="nil"/>
              <w:bottom w:val="single" w:sz="4" w:space="0" w:color="auto"/>
              <w:right w:val="single" w:sz="4" w:space="0" w:color="auto"/>
            </w:tcBorders>
            <w:shd w:val="clear" w:color="000000" w:fill="C5D9F1"/>
            <w:noWrap/>
            <w:vAlign w:val="bottom"/>
            <w:hideMark/>
          </w:tcPr>
          <w:p w14:paraId="14F4F2F9" w14:textId="77777777" w:rsidR="00886837" w:rsidRPr="003D05EC" w:rsidRDefault="00886837" w:rsidP="00470BA0">
            <w:pPr>
              <w:rPr>
                <w:rFonts w:ascii="Arial" w:hAnsi="Arial" w:cs="Arial"/>
                <w:color w:val="000000"/>
                <w:sz w:val="18"/>
                <w:szCs w:val="18"/>
              </w:rPr>
            </w:pPr>
            <w:r w:rsidRPr="003D05EC">
              <w:rPr>
                <w:rFonts w:ascii="Arial" w:hAnsi="Arial" w:cs="Arial"/>
                <w:color w:val="000000"/>
                <w:sz w:val="18"/>
                <w:szCs w:val="18"/>
              </w:rPr>
              <w:t> </w:t>
            </w:r>
          </w:p>
        </w:tc>
      </w:tr>
      <w:tr w:rsidR="00886837" w:rsidRPr="003D05EC" w14:paraId="48ED48DB" w14:textId="77777777" w:rsidTr="00470BA0">
        <w:trPr>
          <w:trHeight w:val="595"/>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52814B3" w14:textId="77777777" w:rsidR="00886837" w:rsidRPr="003D05EC" w:rsidRDefault="00886837" w:rsidP="00470BA0">
            <w:pPr>
              <w:rPr>
                <w:rFonts w:ascii="Arial" w:hAnsi="Arial" w:cs="Arial"/>
                <w:color w:val="000000"/>
                <w:sz w:val="18"/>
                <w:szCs w:val="18"/>
              </w:rPr>
            </w:pPr>
            <w:r w:rsidRPr="003D05EC">
              <w:rPr>
                <w:rFonts w:ascii="Arial" w:hAnsi="Arial" w:cs="Arial"/>
                <w:color w:val="000000"/>
                <w:sz w:val="18"/>
                <w:szCs w:val="18"/>
              </w:rPr>
              <w:t xml:space="preserve">    Položka</w:t>
            </w:r>
          </w:p>
          <w:p w14:paraId="2DAEE7BA"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ceníku</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29FC961A"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5A171A84"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43612733"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129A2ED"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355C17F1"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290F5B16"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bottom"/>
            <w:hideMark/>
          </w:tcPr>
          <w:p w14:paraId="4D261480"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383BEB" w:rsidRPr="003D05EC" w14:paraId="407CBB2D" w14:textId="77777777" w:rsidTr="00383BEB">
        <w:trPr>
          <w:trHeight w:val="240"/>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210CD54"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1</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A1EC33"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3EF54D2"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 xml:space="preserve"> „Podle vyhlášky č. 182/1988 Sb.</w:t>
            </w:r>
            <w:r>
              <w:rPr>
                <w:rFonts w:ascii="Arial" w:hAnsi="Arial" w:cs="Arial"/>
                <w:color w:val="000000"/>
                <w:sz w:val="18"/>
                <w:szCs w:val="18"/>
              </w:rPr>
              <w:t>,</w:t>
            </w:r>
            <w:r w:rsidRPr="003D05EC">
              <w:rPr>
                <w:rFonts w:ascii="Arial" w:hAnsi="Arial" w:cs="Arial"/>
                <w:color w:val="000000"/>
                <w:sz w:val="18"/>
                <w:szCs w:val="18"/>
              </w:rPr>
              <w:t xml:space="preserve"> ve znění vyhlášky č.</w:t>
            </w:r>
            <w:r>
              <w:rPr>
                <w:rFonts w:ascii="Arial" w:hAnsi="Arial" w:cs="Arial"/>
                <w:color w:val="000000"/>
                <w:sz w:val="18"/>
                <w:szCs w:val="18"/>
              </w:rPr>
              <w:t xml:space="preserve"> </w:t>
            </w:r>
            <w:r w:rsidRPr="003D05EC">
              <w:rPr>
                <w:rFonts w:ascii="Arial" w:hAnsi="Arial" w:cs="Arial"/>
                <w:color w:val="000000"/>
                <w:sz w:val="18"/>
                <w:szCs w:val="18"/>
              </w:rPr>
              <w:t xml:space="preserve">316/1990 Sb.“ </w:t>
            </w:r>
          </w:p>
        </w:tc>
        <w:tc>
          <w:tcPr>
            <w:tcW w:w="46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95AC2C" w14:textId="77777777" w:rsidR="00383BEB" w:rsidRPr="003D05EC" w:rsidRDefault="00383BEB" w:rsidP="00383BEB">
            <w:pPr>
              <w:rPr>
                <w:rFonts w:ascii="Arial" w:hAnsi="Arial" w:cs="Arial"/>
                <w:color w:val="000000"/>
                <w:sz w:val="18"/>
                <w:szCs w:val="18"/>
              </w:rPr>
            </w:pPr>
            <w:r w:rsidRPr="003D05EC">
              <w:rPr>
                <w:rFonts w:ascii="Arial" w:hAnsi="Arial" w:cs="Arial"/>
                <w:color w:val="000000"/>
                <w:sz w:val="18"/>
                <w:szCs w:val="18"/>
              </w:rPr>
              <w:t>Oceňují se pozemky 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tc>
        <w:tc>
          <w:tcPr>
            <w:tcW w:w="1483" w:type="dxa"/>
            <w:gridSpan w:val="2"/>
            <w:tcBorders>
              <w:top w:val="single" w:sz="4" w:space="0" w:color="auto"/>
              <w:left w:val="nil"/>
              <w:bottom w:val="single" w:sz="4" w:space="0" w:color="auto"/>
              <w:right w:val="single" w:sz="4" w:space="0" w:color="auto"/>
            </w:tcBorders>
            <w:shd w:val="clear" w:color="auto" w:fill="auto"/>
            <w:noWrap/>
            <w:vAlign w:val="center"/>
            <w:hideMark/>
          </w:tcPr>
          <w:p w14:paraId="7BFACA14"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1 MJ</w:t>
            </w:r>
          </w:p>
        </w:tc>
        <w:tc>
          <w:tcPr>
            <w:tcW w:w="1211" w:type="dxa"/>
            <w:tcBorders>
              <w:top w:val="nil"/>
              <w:left w:val="nil"/>
              <w:bottom w:val="single" w:sz="4" w:space="0" w:color="auto"/>
              <w:right w:val="single" w:sz="4" w:space="0" w:color="auto"/>
            </w:tcBorders>
            <w:shd w:val="clear" w:color="auto" w:fill="auto"/>
            <w:noWrap/>
            <w:vAlign w:val="center"/>
            <w:hideMark/>
          </w:tcPr>
          <w:p w14:paraId="5F276703"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05A7C0C6" w14:textId="70014CC5" w:rsidR="00383BEB" w:rsidRPr="003D05EC" w:rsidRDefault="00383BEB" w:rsidP="00383BEB">
            <w:pPr>
              <w:jc w:val="center"/>
              <w:rPr>
                <w:rFonts w:ascii="Arial" w:hAnsi="Arial" w:cs="Arial"/>
                <w:color w:val="000000"/>
                <w:sz w:val="18"/>
                <w:szCs w:val="18"/>
              </w:rPr>
            </w:pPr>
            <w:r>
              <w:rPr>
                <w:rFonts w:ascii="Arial" w:hAnsi="Arial" w:cs="Arial"/>
                <w:color w:val="000000"/>
                <w:sz w:val="18"/>
                <w:szCs w:val="18"/>
              </w:rPr>
              <w:t>3000</w:t>
            </w:r>
          </w:p>
        </w:tc>
        <w:tc>
          <w:tcPr>
            <w:tcW w:w="1047" w:type="dxa"/>
            <w:tcBorders>
              <w:top w:val="nil"/>
              <w:left w:val="nil"/>
              <w:bottom w:val="single" w:sz="4" w:space="0" w:color="auto"/>
              <w:right w:val="single" w:sz="4" w:space="0" w:color="auto"/>
            </w:tcBorders>
            <w:shd w:val="clear" w:color="auto" w:fill="auto"/>
            <w:noWrap/>
            <w:vAlign w:val="center"/>
            <w:hideMark/>
          </w:tcPr>
          <w:p w14:paraId="0F9B27E0" w14:textId="6782DD9C" w:rsidR="00383BEB" w:rsidRPr="003D05EC" w:rsidRDefault="00383BEB" w:rsidP="00383BEB">
            <w:pPr>
              <w:jc w:val="center"/>
              <w:rPr>
                <w:rFonts w:ascii="Arial" w:hAnsi="Arial" w:cs="Arial"/>
                <w:color w:val="000000"/>
                <w:sz w:val="18"/>
                <w:szCs w:val="18"/>
              </w:rPr>
            </w:pPr>
            <w:r>
              <w:rPr>
                <w:rFonts w:ascii="Arial" w:hAnsi="Arial" w:cs="Arial"/>
                <w:color w:val="000000"/>
                <w:sz w:val="18"/>
                <w:szCs w:val="18"/>
              </w:rPr>
              <w:t>-</w:t>
            </w:r>
          </w:p>
        </w:tc>
        <w:tc>
          <w:tcPr>
            <w:tcW w:w="1264" w:type="dxa"/>
            <w:tcBorders>
              <w:top w:val="nil"/>
              <w:left w:val="nil"/>
              <w:bottom w:val="single" w:sz="4" w:space="0" w:color="auto"/>
              <w:right w:val="single" w:sz="4" w:space="0" w:color="auto"/>
            </w:tcBorders>
            <w:shd w:val="clear" w:color="auto" w:fill="auto"/>
            <w:noWrap/>
            <w:vAlign w:val="center"/>
            <w:hideMark/>
          </w:tcPr>
          <w:p w14:paraId="4E557BD7" w14:textId="6C6EC26C" w:rsidR="00383BEB" w:rsidRPr="003D05EC" w:rsidRDefault="00383BEB" w:rsidP="00383BEB">
            <w:pPr>
              <w:jc w:val="center"/>
              <w:rPr>
                <w:rFonts w:ascii="Arial" w:hAnsi="Arial" w:cs="Arial"/>
                <w:color w:val="000000"/>
                <w:sz w:val="18"/>
                <w:szCs w:val="18"/>
              </w:rPr>
            </w:pPr>
            <w:r>
              <w:rPr>
                <w:rFonts w:ascii="Arial" w:hAnsi="Arial" w:cs="Arial"/>
                <w:color w:val="000000"/>
                <w:sz w:val="18"/>
                <w:szCs w:val="18"/>
              </w:rPr>
              <w:t>3000</w:t>
            </w:r>
          </w:p>
        </w:tc>
      </w:tr>
      <w:tr w:rsidR="00383BEB" w:rsidRPr="003D05EC" w14:paraId="159784D8" w14:textId="77777777" w:rsidTr="00383BEB">
        <w:trPr>
          <w:trHeight w:val="272"/>
          <w:jc w:val="center"/>
        </w:trPr>
        <w:tc>
          <w:tcPr>
            <w:tcW w:w="1230" w:type="dxa"/>
            <w:vMerge/>
            <w:tcBorders>
              <w:top w:val="nil"/>
              <w:left w:val="single" w:sz="4" w:space="0" w:color="auto"/>
              <w:bottom w:val="single" w:sz="4" w:space="0" w:color="000000"/>
              <w:right w:val="single" w:sz="4" w:space="0" w:color="auto"/>
            </w:tcBorders>
            <w:vAlign w:val="center"/>
            <w:hideMark/>
          </w:tcPr>
          <w:p w14:paraId="0C257F8C" w14:textId="77777777" w:rsidR="00383BEB" w:rsidRPr="003D05EC" w:rsidRDefault="00383BEB" w:rsidP="00383BEB">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159ADB4E" w14:textId="77777777" w:rsidR="00383BEB" w:rsidRPr="003D05EC" w:rsidRDefault="00383BEB" w:rsidP="00383BEB">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70DBF0B6" w14:textId="77777777" w:rsidR="00383BEB" w:rsidRPr="003D05EC" w:rsidRDefault="00383BEB" w:rsidP="00383BEB">
            <w:pPr>
              <w:rPr>
                <w:rFonts w:ascii="Arial" w:hAnsi="Arial" w:cs="Arial"/>
                <w:color w:val="000000"/>
                <w:sz w:val="18"/>
                <w:szCs w:val="18"/>
              </w:rPr>
            </w:pPr>
          </w:p>
        </w:tc>
        <w:tc>
          <w:tcPr>
            <w:tcW w:w="4679" w:type="dxa"/>
            <w:vMerge/>
            <w:tcBorders>
              <w:top w:val="single" w:sz="4" w:space="0" w:color="auto"/>
              <w:left w:val="single" w:sz="4" w:space="0" w:color="auto"/>
              <w:bottom w:val="single" w:sz="4" w:space="0" w:color="000000"/>
              <w:right w:val="single" w:sz="4" w:space="0" w:color="auto"/>
            </w:tcBorders>
            <w:vAlign w:val="center"/>
            <w:hideMark/>
          </w:tcPr>
          <w:p w14:paraId="40AE6ADB" w14:textId="77777777" w:rsidR="00383BEB" w:rsidRPr="003D05EC" w:rsidRDefault="00383BEB" w:rsidP="00383BEB">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7E462D65"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2-5 MJ</w:t>
            </w:r>
          </w:p>
        </w:tc>
        <w:tc>
          <w:tcPr>
            <w:tcW w:w="1211" w:type="dxa"/>
            <w:tcBorders>
              <w:top w:val="nil"/>
              <w:left w:val="nil"/>
              <w:bottom w:val="single" w:sz="4" w:space="0" w:color="auto"/>
              <w:right w:val="single" w:sz="4" w:space="0" w:color="auto"/>
            </w:tcBorders>
            <w:shd w:val="clear" w:color="auto" w:fill="auto"/>
            <w:noWrap/>
            <w:vAlign w:val="center"/>
            <w:hideMark/>
          </w:tcPr>
          <w:p w14:paraId="654873B9"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278C801D" w14:textId="4184C89D" w:rsidR="00383BEB" w:rsidRPr="003D05EC" w:rsidRDefault="00383BEB" w:rsidP="00383BEB">
            <w:pPr>
              <w:jc w:val="center"/>
              <w:rPr>
                <w:rFonts w:ascii="Arial" w:hAnsi="Arial" w:cs="Arial"/>
                <w:color w:val="000000"/>
                <w:sz w:val="18"/>
                <w:szCs w:val="18"/>
              </w:rPr>
            </w:pPr>
            <w:r>
              <w:rPr>
                <w:rFonts w:ascii="Arial" w:hAnsi="Arial" w:cs="Arial"/>
                <w:color w:val="000000"/>
                <w:sz w:val="18"/>
                <w:szCs w:val="18"/>
              </w:rPr>
              <w:t>1600</w:t>
            </w:r>
          </w:p>
        </w:tc>
        <w:tc>
          <w:tcPr>
            <w:tcW w:w="1047" w:type="dxa"/>
            <w:tcBorders>
              <w:top w:val="nil"/>
              <w:left w:val="nil"/>
              <w:bottom w:val="single" w:sz="4" w:space="0" w:color="auto"/>
              <w:right w:val="single" w:sz="4" w:space="0" w:color="auto"/>
            </w:tcBorders>
            <w:shd w:val="clear" w:color="auto" w:fill="auto"/>
            <w:noWrap/>
            <w:vAlign w:val="center"/>
            <w:hideMark/>
          </w:tcPr>
          <w:p w14:paraId="541B8E55" w14:textId="227C9F89" w:rsidR="00383BEB" w:rsidRPr="003D05EC" w:rsidRDefault="00383BEB" w:rsidP="00383BEB">
            <w:pPr>
              <w:jc w:val="center"/>
              <w:rPr>
                <w:rFonts w:ascii="Arial" w:hAnsi="Arial" w:cs="Arial"/>
                <w:color w:val="000000"/>
                <w:sz w:val="18"/>
                <w:szCs w:val="18"/>
              </w:rPr>
            </w:pPr>
            <w:r>
              <w:rPr>
                <w:rFonts w:ascii="Arial" w:hAnsi="Arial" w:cs="Arial"/>
                <w:color w:val="000000"/>
                <w:sz w:val="18"/>
                <w:szCs w:val="18"/>
              </w:rPr>
              <w:t>-</w:t>
            </w:r>
          </w:p>
        </w:tc>
        <w:tc>
          <w:tcPr>
            <w:tcW w:w="1264" w:type="dxa"/>
            <w:tcBorders>
              <w:top w:val="nil"/>
              <w:left w:val="nil"/>
              <w:bottom w:val="single" w:sz="4" w:space="0" w:color="auto"/>
              <w:right w:val="single" w:sz="4" w:space="0" w:color="auto"/>
            </w:tcBorders>
            <w:shd w:val="clear" w:color="auto" w:fill="auto"/>
            <w:noWrap/>
            <w:vAlign w:val="center"/>
            <w:hideMark/>
          </w:tcPr>
          <w:p w14:paraId="40303CC1" w14:textId="702598E0" w:rsidR="00383BEB" w:rsidRPr="003D05EC" w:rsidRDefault="00383BEB" w:rsidP="00383BEB">
            <w:pPr>
              <w:jc w:val="center"/>
              <w:rPr>
                <w:rFonts w:ascii="Arial" w:hAnsi="Arial" w:cs="Arial"/>
                <w:color w:val="000000"/>
                <w:sz w:val="18"/>
                <w:szCs w:val="18"/>
              </w:rPr>
            </w:pPr>
            <w:r>
              <w:rPr>
                <w:rFonts w:ascii="Arial" w:hAnsi="Arial" w:cs="Arial"/>
                <w:color w:val="000000"/>
                <w:sz w:val="18"/>
                <w:szCs w:val="18"/>
              </w:rPr>
              <w:t>1600</w:t>
            </w:r>
          </w:p>
        </w:tc>
      </w:tr>
      <w:tr w:rsidR="00383BEB" w:rsidRPr="003D05EC" w14:paraId="715305D6" w14:textId="77777777" w:rsidTr="00383BEB">
        <w:trPr>
          <w:trHeight w:val="275"/>
          <w:jc w:val="center"/>
        </w:trPr>
        <w:tc>
          <w:tcPr>
            <w:tcW w:w="1230" w:type="dxa"/>
            <w:vMerge/>
            <w:tcBorders>
              <w:top w:val="nil"/>
              <w:left w:val="single" w:sz="4" w:space="0" w:color="auto"/>
              <w:bottom w:val="single" w:sz="4" w:space="0" w:color="000000"/>
              <w:right w:val="single" w:sz="4" w:space="0" w:color="auto"/>
            </w:tcBorders>
            <w:vAlign w:val="center"/>
            <w:hideMark/>
          </w:tcPr>
          <w:p w14:paraId="70D005F1" w14:textId="77777777" w:rsidR="00383BEB" w:rsidRPr="003D05EC" w:rsidRDefault="00383BEB" w:rsidP="00383BEB">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7780E695" w14:textId="77777777" w:rsidR="00383BEB" w:rsidRPr="003D05EC" w:rsidRDefault="00383BEB" w:rsidP="00383BEB">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271AE209" w14:textId="77777777" w:rsidR="00383BEB" w:rsidRPr="003D05EC" w:rsidRDefault="00383BEB" w:rsidP="00383BEB">
            <w:pPr>
              <w:rPr>
                <w:rFonts w:ascii="Arial" w:hAnsi="Arial" w:cs="Arial"/>
                <w:color w:val="000000"/>
                <w:sz w:val="18"/>
                <w:szCs w:val="18"/>
              </w:rPr>
            </w:pPr>
          </w:p>
        </w:tc>
        <w:tc>
          <w:tcPr>
            <w:tcW w:w="4679" w:type="dxa"/>
            <w:vMerge/>
            <w:tcBorders>
              <w:top w:val="single" w:sz="4" w:space="0" w:color="auto"/>
              <w:left w:val="single" w:sz="4" w:space="0" w:color="auto"/>
              <w:bottom w:val="single" w:sz="4" w:space="0" w:color="000000"/>
              <w:right w:val="single" w:sz="4" w:space="0" w:color="auto"/>
            </w:tcBorders>
            <w:vAlign w:val="center"/>
            <w:hideMark/>
          </w:tcPr>
          <w:p w14:paraId="4D5E2924" w14:textId="77777777" w:rsidR="00383BEB" w:rsidRPr="003D05EC" w:rsidRDefault="00383BEB" w:rsidP="00383BEB">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305D3AEC"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tcBorders>
              <w:top w:val="nil"/>
              <w:left w:val="nil"/>
              <w:bottom w:val="single" w:sz="4" w:space="0" w:color="auto"/>
              <w:right w:val="single" w:sz="4" w:space="0" w:color="auto"/>
            </w:tcBorders>
            <w:shd w:val="clear" w:color="auto" w:fill="auto"/>
            <w:noWrap/>
            <w:vAlign w:val="center"/>
            <w:hideMark/>
          </w:tcPr>
          <w:p w14:paraId="03AA3858"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34403BD2" w14:textId="5E87D477" w:rsidR="00383BEB" w:rsidRPr="003D05EC" w:rsidRDefault="00383BEB" w:rsidP="00383BEB">
            <w:pPr>
              <w:jc w:val="center"/>
              <w:rPr>
                <w:rFonts w:ascii="Arial" w:hAnsi="Arial" w:cs="Arial"/>
                <w:color w:val="000000"/>
                <w:sz w:val="18"/>
                <w:szCs w:val="18"/>
              </w:rPr>
            </w:pPr>
            <w:r>
              <w:rPr>
                <w:rFonts w:ascii="Arial" w:hAnsi="Arial" w:cs="Arial"/>
                <w:color w:val="000000"/>
                <w:sz w:val="18"/>
                <w:szCs w:val="18"/>
              </w:rPr>
              <w:t>900</w:t>
            </w:r>
          </w:p>
        </w:tc>
        <w:tc>
          <w:tcPr>
            <w:tcW w:w="1047" w:type="dxa"/>
            <w:tcBorders>
              <w:top w:val="nil"/>
              <w:left w:val="nil"/>
              <w:bottom w:val="single" w:sz="4" w:space="0" w:color="auto"/>
              <w:right w:val="single" w:sz="4" w:space="0" w:color="auto"/>
            </w:tcBorders>
            <w:shd w:val="clear" w:color="auto" w:fill="auto"/>
            <w:noWrap/>
            <w:vAlign w:val="center"/>
            <w:hideMark/>
          </w:tcPr>
          <w:p w14:paraId="1F43B571" w14:textId="220119E5" w:rsidR="00383BEB" w:rsidRPr="003D05EC" w:rsidRDefault="00383BEB" w:rsidP="00383BEB">
            <w:pPr>
              <w:jc w:val="center"/>
              <w:rPr>
                <w:rFonts w:ascii="Arial" w:hAnsi="Arial" w:cs="Arial"/>
                <w:color w:val="000000"/>
                <w:sz w:val="18"/>
                <w:szCs w:val="18"/>
              </w:rPr>
            </w:pPr>
            <w:r>
              <w:rPr>
                <w:rFonts w:ascii="Arial" w:hAnsi="Arial" w:cs="Arial"/>
                <w:color w:val="000000"/>
                <w:sz w:val="18"/>
                <w:szCs w:val="18"/>
              </w:rPr>
              <w:t>-</w:t>
            </w:r>
          </w:p>
        </w:tc>
        <w:tc>
          <w:tcPr>
            <w:tcW w:w="1264" w:type="dxa"/>
            <w:tcBorders>
              <w:top w:val="nil"/>
              <w:left w:val="nil"/>
              <w:bottom w:val="single" w:sz="4" w:space="0" w:color="auto"/>
              <w:right w:val="single" w:sz="4" w:space="0" w:color="auto"/>
            </w:tcBorders>
            <w:shd w:val="clear" w:color="auto" w:fill="auto"/>
            <w:noWrap/>
            <w:vAlign w:val="center"/>
            <w:hideMark/>
          </w:tcPr>
          <w:p w14:paraId="039474D7" w14:textId="6D66BC16" w:rsidR="00383BEB" w:rsidRPr="003D05EC" w:rsidRDefault="00383BEB" w:rsidP="00383BEB">
            <w:pPr>
              <w:jc w:val="center"/>
              <w:rPr>
                <w:rFonts w:ascii="Arial" w:hAnsi="Arial" w:cs="Arial"/>
                <w:color w:val="000000"/>
                <w:sz w:val="18"/>
                <w:szCs w:val="18"/>
              </w:rPr>
            </w:pPr>
            <w:r>
              <w:rPr>
                <w:rFonts w:ascii="Arial" w:hAnsi="Arial" w:cs="Arial"/>
                <w:color w:val="000000"/>
                <w:sz w:val="18"/>
                <w:szCs w:val="18"/>
              </w:rPr>
              <w:t>900</w:t>
            </w:r>
          </w:p>
        </w:tc>
      </w:tr>
      <w:tr w:rsidR="00383BEB" w:rsidRPr="003D05EC" w14:paraId="0E303B5C" w14:textId="77777777" w:rsidTr="00383BEB">
        <w:trPr>
          <w:trHeight w:val="279"/>
          <w:jc w:val="center"/>
        </w:trPr>
        <w:tc>
          <w:tcPr>
            <w:tcW w:w="1230" w:type="dxa"/>
            <w:vMerge/>
            <w:tcBorders>
              <w:top w:val="nil"/>
              <w:left w:val="single" w:sz="4" w:space="0" w:color="auto"/>
              <w:bottom w:val="single" w:sz="4" w:space="0" w:color="000000"/>
              <w:right w:val="single" w:sz="4" w:space="0" w:color="auto"/>
            </w:tcBorders>
            <w:vAlign w:val="center"/>
            <w:hideMark/>
          </w:tcPr>
          <w:p w14:paraId="1913E99E" w14:textId="77777777" w:rsidR="00383BEB" w:rsidRPr="003D05EC" w:rsidRDefault="00383BEB" w:rsidP="00383BEB">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2BF60414" w14:textId="77777777" w:rsidR="00383BEB" w:rsidRPr="003D05EC" w:rsidRDefault="00383BEB" w:rsidP="00383BEB">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18073727" w14:textId="77777777" w:rsidR="00383BEB" w:rsidRPr="003D05EC" w:rsidRDefault="00383BEB" w:rsidP="00383BEB">
            <w:pPr>
              <w:rPr>
                <w:rFonts w:ascii="Arial" w:hAnsi="Arial" w:cs="Arial"/>
                <w:color w:val="000000"/>
                <w:sz w:val="18"/>
                <w:szCs w:val="18"/>
              </w:rPr>
            </w:pPr>
          </w:p>
        </w:tc>
        <w:tc>
          <w:tcPr>
            <w:tcW w:w="4679" w:type="dxa"/>
            <w:vMerge/>
            <w:tcBorders>
              <w:top w:val="single" w:sz="4" w:space="0" w:color="auto"/>
              <w:left w:val="single" w:sz="4" w:space="0" w:color="auto"/>
              <w:bottom w:val="single" w:sz="4" w:space="0" w:color="000000"/>
              <w:right w:val="single" w:sz="4" w:space="0" w:color="auto"/>
            </w:tcBorders>
            <w:vAlign w:val="center"/>
            <w:hideMark/>
          </w:tcPr>
          <w:p w14:paraId="67DB9C5F" w14:textId="77777777" w:rsidR="00383BEB" w:rsidRPr="003D05EC" w:rsidRDefault="00383BEB" w:rsidP="00383BEB">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6F0AD41B"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tcBorders>
              <w:top w:val="nil"/>
              <w:left w:val="nil"/>
              <w:bottom w:val="single" w:sz="4" w:space="0" w:color="auto"/>
              <w:right w:val="single" w:sz="4" w:space="0" w:color="auto"/>
            </w:tcBorders>
            <w:shd w:val="clear" w:color="auto" w:fill="auto"/>
            <w:noWrap/>
            <w:vAlign w:val="center"/>
            <w:hideMark/>
          </w:tcPr>
          <w:p w14:paraId="0D7809B8"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51199FB3" w14:textId="0050C991" w:rsidR="00383BEB" w:rsidRPr="003D05EC" w:rsidRDefault="00383BEB" w:rsidP="00383BEB">
            <w:pPr>
              <w:jc w:val="center"/>
              <w:rPr>
                <w:rFonts w:ascii="Arial" w:hAnsi="Arial" w:cs="Arial"/>
                <w:color w:val="000000"/>
                <w:sz w:val="18"/>
                <w:szCs w:val="18"/>
              </w:rPr>
            </w:pPr>
            <w:r>
              <w:rPr>
                <w:rFonts w:ascii="Arial" w:hAnsi="Arial" w:cs="Arial"/>
                <w:color w:val="000000"/>
                <w:sz w:val="18"/>
                <w:szCs w:val="18"/>
              </w:rPr>
              <w:t>600</w:t>
            </w:r>
          </w:p>
        </w:tc>
        <w:tc>
          <w:tcPr>
            <w:tcW w:w="1047" w:type="dxa"/>
            <w:tcBorders>
              <w:top w:val="nil"/>
              <w:left w:val="nil"/>
              <w:bottom w:val="single" w:sz="4" w:space="0" w:color="auto"/>
              <w:right w:val="single" w:sz="4" w:space="0" w:color="auto"/>
            </w:tcBorders>
            <w:shd w:val="clear" w:color="auto" w:fill="auto"/>
            <w:noWrap/>
            <w:vAlign w:val="center"/>
            <w:hideMark/>
          </w:tcPr>
          <w:p w14:paraId="5F107748" w14:textId="1F4B38D7" w:rsidR="00383BEB" w:rsidRPr="003D05EC" w:rsidRDefault="00383BEB" w:rsidP="00383BEB">
            <w:pPr>
              <w:jc w:val="center"/>
              <w:rPr>
                <w:rFonts w:ascii="Arial" w:hAnsi="Arial" w:cs="Arial"/>
                <w:color w:val="000000"/>
                <w:sz w:val="18"/>
                <w:szCs w:val="18"/>
              </w:rPr>
            </w:pPr>
            <w:r>
              <w:rPr>
                <w:rFonts w:ascii="Arial" w:hAnsi="Arial" w:cs="Arial"/>
                <w:color w:val="000000"/>
                <w:sz w:val="18"/>
                <w:szCs w:val="18"/>
              </w:rPr>
              <w:t>-</w:t>
            </w:r>
          </w:p>
        </w:tc>
        <w:tc>
          <w:tcPr>
            <w:tcW w:w="1264" w:type="dxa"/>
            <w:tcBorders>
              <w:top w:val="nil"/>
              <w:left w:val="nil"/>
              <w:bottom w:val="single" w:sz="4" w:space="0" w:color="auto"/>
              <w:right w:val="single" w:sz="4" w:space="0" w:color="auto"/>
            </w:tcBorders>
            <w:shd w:val="clear" w:color="auto" w:fill="auto"/>
            <w:noWrap/>
            <w:vAlign w:val="center"/>
            <w:hideMark/>
          </w:tcPr>
          <w:p w14:paraId="15BCFC85" w14:textId="194A9BCB" w:rsidR="00383BEB" w:rsidRPr="003D05EC" w:rsidRDefault="00383BEB" w:rsidP="00383BEB">
            <w:pPr>
              <w:jc w:val="center"/>
              <w:rPr>
                <w:rFonts w:ascii="Arial" w:hAnsi="Arial" w:cs="Arial"/>
                <w:color w:val="000000"/>
                <w:sz w:val="18"/>
                <w:szCs w:val="18"/>
              </w:rPr>
            </w:pPr>
            <w:r>
              <w:rPr>
                <w:rFonts w:ascii="Arial" w:hAnsi="Arial" w:cs="Arial"/>
                <w:color w:val="000000"/>
                <w:sz w:val="18"/>
                <w:szCs w:val="18"/>
              </w:rPr>
              <w:t>600</w:t>
            </w:r>
          </w:p>
        </w:tc>
      </w:tr>
      <w:tr w:rsidR="00383BEB" w:rsidRPr="003D05EC" w14:paraId="32405421" w14:textId="77777777" w:rsidTr="00383BEB">
        <w:trPr>
          <w:trHeight w:val="283"/>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61DF02"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2</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4B53E79"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2A6D6A"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„Zjištěná“</w:t>
            </w:r>
          </w:p>
          <w:p w14:paraId="6EB463F5" w14:textId="77777777" w:rsidR="00383BEB" w:rsidRPr="003D05EC" w:rsidRDefault="00383BEB" w:rsidP="00383BEB">
            <w:pPr>
              <w:jc w:val="center"/>
              <w:rPr>
                <w:rFonts w:ascii="Arial" w:hAnsi="Arial" w:cs="Arial"/>
                <w:color w:val="000000"/>
                <w:sz w:val="18"/>
                <w:szCs w:val="18"/>
              </w:rPr>
            </w:pPr>
          </w:p>
        </w:tc>
        <w:tc>
          <w:tcPr>
            <w:tcW w:w="4679" w:type="dxa"/>
            <w:vMerge w:val="restart"/>
            <w:tcBorders>
              <w:top w:val="nil"/>
              <w:left w:val="single" w:sz="4" w:space="0" w:color="auto"/>
              <w:bottom w:val="single" w:sz="4" w:space="0" w:color="000000"/>
              <w:right w:val="single" w:sz="4" w:space="0" w:color="auto"/>
            </w:tcBorders>
            <w:shd w:val="clear" w:color="auto" w:fill="auto"/>
            <w:vAlign w:val="center"/>
            <w:hideMark/>
          </w:tcPr>
          <w:p w14:paraId="196B8FCA" w14:textId="77777777" w:rsidR="00383BEB" w:rsidRPr="003D05EC" w:rsidRDefault="00383BEB" w:rsidP="00383BEB">
            <w:pPr>
              <w:rPr>
                <w:rFonts w:ascii="Arial" w:hAnsi="Arial" w:cs="Arial"/>
                <w:color w:val="000000"/>
                <w:sz w:val="18"/>
                <w:szCs w:val="18"/>
              </w:rPr>
            </w:pPr>
            <w:r w:rsidRPr="003D05EC">
              <w:rPr>
                <w:rFonts w:ascii="Arial" w:hAnsi="Arial" w:cs="Arial"/>
                <w:color w:val="000000"/>
                <w:sz w:val="18"/>
                <w:szCs w:val="18"/>
              </w:rPr>
              <w:t>Oceňují se pozemky včetně všech součástí a příslušenství</w:t>
            </w:r>
            <w:r>
              <w:rPr>
                <w:rFonts w:ascii="Arial" w:hAnsi="Arial" w:cs="Arial"/>
                <w:color w:val="000000"/>
                <w:sz w:val="18"/>
                <w:szCs w:val="18"/>
              </w:rPr>
              <w:t>.</w:t>
            </w:r>
          </w:p>
          <w:p w14:paraId="4E77ED82" w14:textId="77777777" w:rsidR="00383BEB" w:rsidRPr="003D05EC" w:rsidRDefault="00383BEB" w:rsidP="00383BEB">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69DF65BF"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1 MJ</w:t>
            </w:r>
          </w:p>
        </w:tc>
        <w:tc>
          <w:tcPr>
            <w:tcW w:w="1211" w:type="dxa"/>
            <w:tcBorders>
              <w:top w:val="nil"/>
              <w:left w:val="nil"/>
              <w:bottom w:val="single" w:sz="4" w:space="0" w:color="auto"/>
              <w:right w:val="single" w:sz="4" w:space="0" w:color="auto"/>
            </w:tcBorders>
            <w:shd w:val="clear" w:color="auto" w:fill="auto"/>
            <w:noWrap/>
            <w:vAlign w:val="center"/>
            <w:hideMark/>
          </w:tcPr>
          <w:p w14:paraId="3A4F4234"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0DAB9B5C" w14:textId="224B6922" w:rsidR="00383BEB" w:rsidRPr="003D05EC" w:rsidRDefault="00383BEB" w:rsidP="00383BEB">
            <w:pPr>
              <w:jc w:val="center"/>
              <w:rPr>
                <w:rFonts w:ascii="Arial" w:hAnsi="Arial" w:cs="Arial"/>
                <w:color w:val="000000"/>
                <w:sz w:val="18"/>
                <w:szCs w:val="18"/>
              </w:rPr>
            </w:pPr>
            <w:r>
              <w:rPr>
                <w:rFonts w:ascii="Arial" w:hAnsi="Arial" w:cs="Arial"/>
                <w:color w:val="000000"/>
                <w:sz w:val="18"/>
                <w:szCs w:val="18"/>
              </w:rPr>
              <w:t>1600</w:t>
            </w:r>
          </w:p>
        </w:tc>
        <w:tc>
          <w:tcPr>
            <w:tcW w:w="1047" w:type="dxa"/>
            <w:tcBorders>
              <w:top w:val="nil"/>
              <w:left w:val="nil"/>
              <w:bottom w:val="single" w:sz="4" w:space="0" w:color="auto"/>
              <w:right w:val="single" w:sz="4" w:space="0" w:color="auto"/>
            </w:tcBorders>
            <w:shd w:val="clear" w:color="auto" w:fill="auto"/>
            <w:noWrap/>
            <w:vAlign w:val="center"/>
            <w:hideMark/>
          </w:tcPr>
          <w:p w14:paraId="0B73E36E" w14:textId="23D050FF" w:rsidR="00383BEB" w:rsidRPr="003D05EC" w:rsidRDefault="00383BEB" w:rsidP="00383BEB">
            <w:pPr>
              <w:jc w:val="center"/>
              <w:rPr>
                <w:rFonts w:ascii="Arial" w:hAnsi="Arial" w:cs="Arial"/>
                <w:color w:val="000000"/>
                <w:sz w:val="18"/>
                <w:szCs w:val="18"/>
              </w:rPr>
            </w:pPr>
            <w:r>
              <w:rPr>
                <w:rFonts w:ascii="Arial" w:hAnsi="Arial" w:cs="Arial"/>
                <w:color w:val="000000"/>
                <w:sz w:val="18"/>
                <w:szCs w:val="18"/>
              </w:rPr>
              <w:t>-</w:t>
            </w:r>
          </w:p>
        </w:tc>
        <w:tc>
          <w:tcPr>
            <w:tcW w:w="1264" w:type="dxa"/>
            <w:tcBorders>
              <w:top w:val="nil"/>
              <w:left w:val="nil"/>
              <w:bottom w:val="single" w:sz="4" w:space="0" w:color="auto"/>
              <w:right w:val="single" w:sz="4" w:space="0" w:color="auto"/>
            </w:tcBorders>
            <w:shd w:val="clear" w:color="auto" w:fill="auto"/>
            <w:noWrap/>
            <w:vAlign w:val="center"/>
            <w:hideMark/>
          </w:tcPr>
          <w:p w14:paraId="77E89F9D" w14:textId="5E4781B4" w:rsidR="00383BEB" w:rsidRPr="003D05EC" w:rsidRDefault="00383BEB" w:rsidP="00383BEB">
            <w:pPr>
              <w:jc w:val="center"/>
              <w:rPr>
                <w:rFonts w:ascii="Arial" w:hAnsi="Arial" w:cs="Arial"/>
                <w:color w:val="000000"/>
                <w:sz w:val="18"/>
                <w:szCs w:val="18"/>
              </w:rPr>
            </w:pPr>
            <w:r>
              <w:rPr>
                <w:rFonts w:ascii="Arial" w:hAnsi="Arial" w:cs="Arial"/>
                <w:color w:val="000000"/>
                <w:sz w:val="18"/>
                <w:szCs w:val="18"/>
              </w:rPr>
              <w:t>1600</w:t>
            </w:r>
          </w:p>
        </w:tc>
      </w:tr>
      <w:tr w:rsidR="00383BEB" w:rsidRPr="003D05EC" w14:paraId="09075625" w14:textId="77777777" w:rsidTr="00383BEB">
        <w:trPr>
          <w:trHeight w:val="273"/>
          <w:jc w:val="center"/>
        </w:trPr>
        <w:tc>
          <w:tcPr>
            <w:tcW w:w="1230" w:type="dxa"/>
            <w:vMerge/>
            <w:tcBorders>
              <w:top w:val="nil"/>
              <w:left w:val="single" w:sz="4" w:space="0" w:color="auto"/>
              <w:bottom w:val="single" w:sz="4" w:space="0" w:color="000000"/>
              <w:right w:val="single" w:sz="4" w:space="0" w:color="auto"/>
            </w:tcBorders>
            <w:vAlign w:val="center"/>
            <w:hideMark/>
          </w:tcPr>
          <w:p w14:paraId="68E846D5" w14:textId="77777777" w:rsidR="00383BEB" w:rsidRPr="003D05EC" w:rsidRDefault="00383BEB" w:rsidP="00383BEB">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31F25935" w14:textId="77777777" w:rsidR="00383BEB" w:rsidRPr="003D05EC" w:rsidRDefault="00383BEB" w:rsidP="00383BEB">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39551B73" w14:textId="77777777" w:rsidR="00383BEB" w:rsidRPr="003D05EC" w:rsidRDefault="00383BEB" w:rsidP="00383BEB">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110AD269" w14:textId="77777777" w:rsidR="00383BEB" w:rsidRPr="003D05EC" w:rsidRDefault="00383BEB" w:rsidP="00383BEB">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6736D27F"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2-5 MJ</w:t>
            </w:r>
          </w:p>
        </w:tc>
        <w:tc>
          <w:tcPr>
            <w:tcW w:w="1211" w:type="dxa"/>
            <w:tcBorders>
              <w:top w:val="nil"/>
              <w:left w:val="nil"/>
              <w:bottom w:val="single" w:sz="4" w:space="0" w:color="auto"/>
              <w:right w:val="single" w:sz="4" w:space="0" w:color="auto"/>
            </w:tcBorders>
            <w:shd w:val="clear" w:color="auto" w:fill="auto"/>
            <w:noWrap/>
            <w:vAlign w:val="center"/>
            <w:hideMark/>
          </w:tcPr>
          <w:p w14:paraId="3D362F7F"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62C90169" w14:textId="3AC0A86B" w:rsidR="00383BEB" w:rsidRPr="003D05EC" w:rsidRDefault="00383BEB" w:rsidP="00383BEB">
            <w:pPr>
              <w:jc w:val="center"/>
              <w:rPr>
                <w:rFonts w:ascii="Arial" w:hAnsi="Arial" w:cs="Arial"/>
                <w:color w:val="000000"/>
                <w:sz w:val="18"/>
                <w:szCs w:val="18"/>
              </w:rPr>
            </w:pPr>
            <w:r>
              <w:rPr>
                <w:rFonts w:ascii="Arial" w:hAnsi="Arial" w:cs="Arial"/>
                <w:color w:val="000000"/>
                <w:sz w:val="18"/>
                <w:szCs w:val="18"/>
              </w:rPr>
              <w:t>900</w:t>
            </w:r>
          </w:p>
        </w:tc>
        <w:tc>
          <w:tcPr>
            <w:tcW w:w="1047" w:type="dxa"/>
            <w:tcBorders>
              <w:top w:val="nil"/>
              <w:left w:val="nil"/>
              <w:bottom w:val="single" w:sz="4" w:space="0" w:color="auto"/>
              <w:right w:val="single" w:sz="4" w:space="0" w:color="auto"/>
            </w:tcBorders>
            <w:shd w:val="clear" w:color="auto" w:fill="auto"/>
            <w:noWrap/>
            <w:vAlign w:val="center"/>
            <w:hideMark/>
          </w:tcPr>
          <w:p w14:paraId="54481706" w14:textId="09C005A8" w:rsidR="00383BEB" w:rsidRPr="003D05EC" w:rsidRDefault="00383BEB" w:rsidP="00383BEB">
            <w:pPr>
              <w:jc w:val="center"/>
              <w:rPr>
                <w:rFonts w:ascii="Arial" w:hAnsi="Arial" w:cs="Arial"/>
                <w:color w:val="000000"/>
                <w:sz w:val="18"/>
                <w:szCs w:val="18"/>
              </w:rPr>
            </w:pPr>
            <w:r>
              <w:rPr>
                <w:rFonts w:ascii="Arial" w:hAnsi="Arial" w:cs="Arial"/>
                <w:color w:val="000000"/>
                <w:sz w:val="18"/>
                <w:szCs w:val="18"/>
              </w:rPr>
              <w:t>-</w:t>
            </w:r>
          </w:p>
        </w:tc>
        <w:tc>
          <w:tcPr>
            <w:tcW w:w="1264" w:type="dxa"/>
            <w:tcBorders>
              <w:top w:val="nil"/>
              <w:left w:val="nil"/>
              <w:bottom w:val="single" w:sz="4" w:space="0" w:color="auto"/>
              <w:right w:val="single" w:sz="4" w:space="0" w:color="auto"/>
            </w:tcBorders>
            <w:shd w:val="clear" w:color="auto" w:fill="auto"/>
            <w:noWrap/>
            <w:vAlign w:val="center"/>
            <w:hideMark/>
          </w:tcPr>
          <w:p w14:paraId="6CA82103" w14:textId="7847B0C0" w:rsidR="00383BEB" w:rsidRPr="003D05EC" w:rsidRDefault="00383BEB" w:rsidP="00383BEB">
            <w:pPr>
              <w:jc w:val="center"/>
              <w:rPr>
                <w:rFonts w:ascii="Arial" w:hAnsi="Arial" w:cs="Arial"/>
                <w:color w:val="000000"/>
                <w:sz w:val="18"/>
                <w:szCs w:val="18"/>
              </w:rPr>
            </w:pPr>
            <w:r>
              <w:rPr>
                <w:rFonts w:ascii="Arial" w:hAnsi="Arial" w:cs="Arial"/>
                <w:color w:val="000000"/>
                <w:sz w:val="18"/>
                <w:szCs w:val="18"/>
              </w:rPr>
              <w:t>900</w:t>
            </w:r>
          </w:p>
        </w:tc>
      </w:tr>
      <w:tr w:rsidR="00383BEB" w:rsidRPr="003D05EC" w14:paraId="44EC904B" w14:textId="77777777" w:rsidTr="00383BEB">
        <w:trPr>
          <w:trHeight w:val="263"/>
          <w:jc w:val="center"/>
        </w:trPr>
        <w:tc>
          <w:tcPr>
            <w:tcW w:w="1230" w:type="dxa"/>
            <w:vMerge/>
            <w:tcBorders>
              <w:top w:val="nil"/>
              <w:left w:val="single" w:sz="4" w:space="0" w:color="auto"/>
              <w:bottom w:val="single" w:sz="4" w:space="0" w:color="000000"/>
              <w:right w:val="single" w:sz="4" w:space="0" w:color="auto"/>
            </w:tcBorders>
            <w:vAlign w:val="center"/>
            <w:hideMark/>
          </w:tcPr>
          <w:p w14:paraId="79808C33" w14:textId="77777777" w:rsidR="00383BEB" w:rsidRPr="003D05EC" w:rsidRDefault="00383BEB" w:rsidP="00383BEB">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538F7AA9" w14:textId="77777777" w:rsidR="00383BEB" w:rsidRPr="003D05EC" w:rsidRDefault="00383BEB" w:rsidP="00383BEB">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4261823B" w14:textId="77777777" w:rsidR="00383BEB" w:rsidRPr="003D05EC" w:rsidRDefault="00383BEB" w:rsidP="00383BEB">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31CDED4C" w14:textId="77777777" w:rsidR="00383BEB" w:rsidRPr="003D05EC" w:rsidRDefault="00383BEB" w:rsidP="00383BEB">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44154A9C"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tcBorders>
              <w:top w:val="nil"/>
              <w:left w:val="nil"/>
              <w:bottom w:val="single" w:sz="4" w:space="0" w:color="auto"/>
              <w:right w:val="single" w:sz="4" w:space="0" w:color="auto"/>
            </w:tcBorders>
            <w:shd w:val="clear" w:color="auto" w:fill="auto"/>
            <w:noWrap/>
            <w:vAlign w:val="center"/>
            <w:hideMark/>
          </w:tcPr>
          <w:p w14:paraId="7FDC1FE1"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3ABFF971" w14:textId="2887441C" w:rsidR="00383BEB" w:rsidRPr="003D05EC" w:rsidRDefault="00383BEB" w:rsidP="00383BEB">
            <w:pPr>
              <w:jc w:val="center"/>
              <w:rPr>
                <w:rFonts w:ascii="Arial" w:hAnsi="Arial" w:cs="Arial"/>
                <w:color w:val="000000"/>
                <w:sz w:val="18"/>
                <w:szCs w:val="18"/>
              </w:rPr>
            </w:pPr>
            <w:r>
              <w:rPr>
                <w:rFonts w:ascii="Arial" w:hAnsi="Arial" w:cs="Arial"/>
                <w:color w:val="000000"/>
                <w:sz w:val="18"/>
                <w:szCs w:val="18"/>
              </w:rPr>
              <w:t>750</w:t>
            </w:r>
          </w:p>
        </w:tc>
        <w:tc>
          <w:tcPr>
            <w:tcW w:w="1047" w:type="dxa"/>
            <w:tcBorders>
              <w:top w:val="nil"/>
              <w:left w:val="nil"/>
              <w:bottom w:val="single" w:sz="4" w:space="0" w:color="auto"/>
              <w:right w:val="single" w:sz="4" w:space="0" w:color="auto"/>
            </w:tcBorders>
            <w:shd w:val="clear" w:color="auto" w:fill="auto"/>
            <w:noWrap/>
            <w:vAlign w:val="center"/>
            <w:hideMark/>
          </w:tcPr>
          <w:p w14:paraId="71D143E2" w14:textId="26A5A84B" w:rsidR="00383BEB" w:rsidRPr="003D05EC" w:rsidRDefault="00383BEB" w:rsidP="00383BEB">
            <w:pPr>
              <w:jc w:val="center"/>
              <w:rPr>
                <w:rFonts w:ascii="Arial" w:hAnsi="Arial" w:cs="Arial"/>
                <w:color w:val="000000"/>
                <w:sz w:val="18"/>
                <w:szCs w:val="18"/>
              </w:rPr>
            </w:pPr>
            <w:r>
              <w:rPr>
                <w:rFonts w:ascii="Arial" w:hAnsi="Arial" w:cs="Arial"/>
                <w:color w:val="000000"/>
                <w:sz w:val="18"/>
                <w:szCs w:val="18"/>
              </w:rPr>
              <w:t>-</w:t>
            </w:r>
          </w:p>
        </w:tc>
        <w:tc>
          <w:tcPr>
            <w:tcW w:w="1264" w:type="dxa"/>
            <w:tcBorders>
              <w:top w:val="nil"/>
              <w:left w:val="nil"/>
              <w:bottom w:val="single" w:sz="4" w:space="0" w:color="auto"/>
              <w:right w:val="single" w:sz="4" w:space="0" w:color="auto"/>
            </w:tcBorders>
            <w:shd w:val="clear" w:color="auto" w:fill="auto"/>
            <w:noWrap/>
            <w:vAlign w:val="center"/>
            <w:hideMark/>
          </w:tcPr>
          <w:p w14:paraId="04261B28" w14:textId="7154B833" w:rsidR="00383BEB" w:rsidRPr="003D05EC" w:rsidRDefault="00383BEB" w:rsidP="00383BEB">
            <w:pPr>
              <w:jc w:val="center"/>
              <w:rPr>
                <w:rFonts w:ascii="Arial" w:hAnsi="Arial" w:cs="Arial"/>
                <w:color w:val="000000"/>
                <w:sz w:val="18"/>
                <w:szCs w:val="18"/>
              </w:rPr>
            </w:pPr>
            <w:r>
              <w:rPr>
                <w:rFonts w:ascii="Arial" w:hAnsi="Arial" w:cs="Arial"/>
                <w:color w:val="000000"/>
                <w:sz w:val="18"/>
                <w:szCs w:val="18"/>
              </w:rPr>
              <w:t>750</w:t>
            </w:r>
          </w:p>
        </w:tc>
      </w:tr>
      <w:tr w:rsidR="00383BEB" w:rsidRPr="003D05EC" w14:paraId="1F4B534E" w14:textId="77777777" w:rsidTr="00383BEB">
        <w:trPr>
          <w:trHeight w:val="281"/>
          <w:jc w:val="center"/>
        </w:trPr>
        <w:tc>
          <w:tcPr>
            <w:tcW w:w="1230" w:type="dxa"/>
            <w:vMerge/>
            <w:tcBorders>
              <w:top w:val="nil"/>
              <w:left w:val="single" w:sz="4" w:space="0" w:color="auto"/>
              <w:bottom w:val="single" w:sz="4" w:space="0" w:color="000000"/>
              <w:right w:val="single" w:sz="4" w:space="0" w:color="auto"/>
            </w:tcBorders>
            <w:vAlign w:val="center"/>
            <w:hideMark/>
          </w:tcPr>
          <w:p w14:paraId="42686104" w14:textId="77777777" w:rsidR="00383BEB" w:rsidRPr="003D05EC" w:rsidRDefault="00383BEB" w:rsidP="00383BEB">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395EB324" w14:textId="77777777" w:rsidR="00383BEB" w:rsidRPr="003D05EC" w:rsidRDefault="00383BEB" w:rsidP="00383BEB">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010B3A02" w14:textId="77777777" w:rsidR="00383BEB" w:rsidRPr="003D05EC" w:rsidRDefault="00383BEB" w:rsidP="00383BEB">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26BD0E9C" w14:textId="77777777" w:rsidR="00383BEB" w:rsidRPr="003D05EC" w:rsidRDefault="00383BEB" w:rsidP="00383BEB">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3DE62CC6"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tcBorders>
              <w:top w:val="nil"/>
              <w:left w:val="nil"/>
              <w:bottom w:val="single" w:sz="4" w:space="0" w:color="auto"/>
              <w:right w:val="single" w:sz="4" w:space="0" w:color="auto"/>
            </w:tcBorders>
            <w:shd w:val="clear" w:color="auto" w:fill="auto"/>
            <w:noWrap/>
            <w:vAlign w:val="center"/>
            <w:hideMark/>
          </w:tcPr>
          <w:p w14:paraId="42506C74"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225D6912" w14:textId="5C95B4CA" w:rsidR="00383BEB" w:rsidRPr="003D05EC" w:rsidRDefault="00383BEB" w:rsidP="00383BEB">
            <w:pPr>
              <w:jc w:val="center"/>
              <w:rPr>
                <w:rFonts w:ascii="Arial" w:hAnsi="Arial" w:cs="Arial"/>
                <w:color w:val="000000"/>
                <w:sz w:val="18"/>
                <w:szCs w:val="18"/>
              </w:rPr>
            </w:pPr>
            <w:r>
              <w:rPr>
                <w:rFonts w:ascii="Arial" w:hAnsi="Arial" w:cs="Arial"/>
                <w:color w:val="000000"/>
                <w:sz w:val="18"/>
                <w:szCs w:val="18"/>
              </w:rPr>
              <w:t>600</w:t>
            </w:r>
          </w:p>
        </w:tc>
        <w:tc>
          <w:tcPr>
            <w:tcW w:w="1047" w:type="dxa"/>
            <w:tcBorders>
              <w:top w:val="nil"/>
              <w:left w:val="nil"/>
              <w:bottom w:val="single" w:sz="4" w:space="0" w:color="auto"/>
              <w:right w:val="single" w:sz="4" w:space="0" w:color="auto"/>
            </w:tcBorders>
            <w:shd w:val="clear" w:color="auto" w:fill="auto"/>
            <w:noWrap/>
            <w:vAlign w:val="center"/>
            <w:hideMark/>
          </w:tcPr>
          <w:p w14:paraId="7494A397" w14:textId="3C3609CE" w:rsidR="00383BEB" w:rsidRPr="003D05EC" w:rsidRDefault="00383BEB" w:rsidP="00383BEB">
            <w:pPr>
              <w:jc w:val="center"/>
              <w:rPr>
                <w:rFonts w:ascii="Arial" w:hAnsi="Arial" w:cs="Arial"/>
                <w:color w:val="000000"/>
                <w:sz w:val="18"/>
                <w:szCs w:val="18"/>
              </w:rPr>
            </w:pPr>
            <w:r>
              <w:rPr>
                <w:rFonts w:ascii="Arial" w:hAnsi="Arial" w:cs="Arial"/>
                <w:color w:val="000000"/>
                <w:sz w:val="18"/>
                <w:szCs w:val="18"/>
              </w:rPr>
              <w:t>-</w:t>
            </w:r>
          </w:p>
        </w:tc>
        <w:tc>
          <w:tcPr>
            <w:tcW w:w="1264" w:type="dxa"/>
            <w:tcBorders>
              <w:top w:val="nil"/>
              <w:left w:val="nil"/>
              <w:bottom w:val="single" w:sz="4" w:space="0" w:color="auto"/>
              <w:right w:val="single" w:sz="4" w:space="0" w:color="auto"/>
            </w:tcBorders>
            <w:shd w:val="clear" w:color="auto" w:fill="auto"/>
            <w:noWrap/>
            <w:vAlign w:val="center"/>
            <w:hideMark/>
          </w:tcPr>
          <w:p w14:paraId="0554BFB6" w14:textId="5A2B5F82" w:rsidR="00383BEB" w:rsidRPr="003D05EC" w:rsidRDefault="00383BEB" w:rsidP="00383BEB">
            <w:pPr>
              <w:jc w:val="center"/>
              <w:rPr>
                <w:rFonts w:ascii="Arial" w:hAnsi="Arial" w:cs="Arial"/>
                <w:color w:val="000000"/>
                <w:sz w:val="18"/>
                <w:szCs w:val="18"/>
              </w:rPr>
            </w:pPr>
            <w:r>
              <w:rPr>
                <w:rFonts w:ascii="Arial" w:hAnsi="Arial" w:cs="Arial"/>
                <w:color w:val="000000"/>
                <w:sz w:val="18"/>
                <w:szCs w:val="18"/>
              </w:rPr>
              <w:t>600</w:t>
            </w:r>
          </w:p>
        </w:tc>
      </w:tr>
      <w:tr w:rsidR="00383BEB" w:rsidRPr="003D05EC" w14:paraId="64FCAF56" w14:textId="77777777" w:rsidTr="00383BEB">
        <w:trPr>
          <w:trHeight w:val="271"/>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C794EE"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3</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EA92DC7"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B4DF16D"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„Obvyklá“</w:t>
            </w:r>
          </w:p>
        </w:tc>
        <w:tc>
          <w:tcPr>
            <w:tcW w:w="4679" w:type="dxa"/>
            <w:vMerge w:val="restart"/>
            <w:tcBorders>
              <w:top w:val="nil"/>
              <w:left w:val="single" w:sz="4" w:space="0" w:color="auto"/>
              <w:bottom w:val="single" w:sz="4" w:space="0" w:color="000000"/>
              <w:right w:val="single" w:sz="4" w:space="0" w:color="auto"/>
            </w:tcBorders>
            <w:shd w:val="clear" w:color="auto" w:fill="auto"/>
            <w:vAlign w:val="center"/>
            <w:hideMark/>
          </w:tcPr>
          <w:p w14:paraId="6833BD09" w14:textId="77777777" w:rsidR="00383BEB" w:rsidRDefault="00383BEB" w:rsidP="00383BEB">
            <w:pPr>
              <w:rPr>
                <w:rFonts w:ascii="Arial" w:hAnsi="Arial" w:cs="Arial"/>
                <w:color w:val="000000"/>
                <w:sz w:val="18"/>
                <w:szCs w:val="18"/>
              </w:rPr>
            </w:pPr>
            <w:r w:rsidRPr="003D05EC">
              <w:rPr>
                <w:rFonts w:ascii="Arial" w:hAnsi="Arial" w:cs="Arial"/>
                <w:color w:val="000000"/>
                <w:sz w:val="18"/>
                <w:szCs w:val="18"/>
              </w:rPr>
              <w:t xml:space="preserve">Oceňují se pozemky včetně všech součástí a příslušenství. </w:t>
            </w:r>
          </w:p>
          <w:p w14:paraId="23E7E554" w14:textId="77777777" w:rsidR="00383BEB" w:rsidRPr="00E47444" w:rsidRDefault="00383BEB" w:rsidP="00383BEB">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p w14:paraId="12557FF1" w14:textId="77777777" w:rsidR="00383BEB" w:rsidRPr="003D05EC" w:rsidRDefault="00383BEB" w:rsidP="00383BEB">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7519EB68"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 xml:space="preserve"> 1 MJ</w:t>
            </w:r>
          </w:p>
        </w:tc>
        <w:tc>
          <w:tcPr>
            <w:tcW w:w="1211" w:type="dxa"/>
            <w:tcBorders>
              <w:top w:val="nil"/>
              <w:left w:val="nil"/>
              <w:bottom w:val="single" w:sz="4" w:space="0" w:color="auto"/>
              <w:right w:val="single" w:sz="4" w:space="0" w:color="auto"/>
            </w:tcBorders>
            <w:shd w:val="clear" w:color="auto" w:fill="auto"/>
            <w:noWrap/>
            <w:vAlign w:val="center"/>
            <w:hideMark/>
          </w:tcPr>
          <w:p w14:paraId="7E68F115"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1AF5C005" w14:textId="04090F25" w:rsidR="00383BEB" w:rsidRPr="003D05EC" w:rsidRDefault="00383BEB" w:rsidP="00383BEB">
            <w:pPr>
              <w:jc w:val="center"/>
              <w:rPr>
                <w:rFonts w:ascii="Arial" w:hAnsi="Arial" w:cs="Arial"/>
                <w:color w:val="000000"/>
                <w:sz w:val="18"/>
                <w:szCs w:val="18"/>
              </w:rPr>
            </w:pPr>
            <w:r>
              <w:rPr>
                <w:rFonts w:ascii="Arial" w:hAnsi="Arial" w:cs="Arial"/>
                <w:color w:val="000000"/>
                <w:sz w:val="18"/>
                <w:szCs w:val="18"/>
              </w:rPr>
              <w:t>3600</w:t>
            </w:r>
          </w:p>
        </w:tc>
        <w:tc>
          <w:tcPr>
            <w:tcW w:w="1047" w:type="dxa"/>
            <w:tcBorders>
              <w:top w:val="nil"/>
              <w:left w:val="nil"/>
              <w:bottom w:val="single" w:sz="4" w:space="0" w:color="auto"/>
              <w:right w:val="single" w:sz="4" w:space="0" w:color="auto"/>
            </w:tcBorders>
            <w:shd w:val="clear" w:color="auto" w:fill="auto"/>
            <w:noWrap/>
            <w:vAlign w:val="center"/>
            <w:hideMark/>
          </w:tcPr>
          <w:p w14:paraId="60D4505D" w14:textId="00230566" w:rsidR="00383BEB" w:rsidRPr="003D05EC" w:rsidRDefault="00383BEB" w:rsidP="00383BEB">
            <w:pPr>
              <w:jc w:val="center"/>
              <w:rPr>
                <w:rFonts w:ascii="Arial" w:hAnsi="Arial" w:cs="Arial"/>
                <w:color w:val="000000"/>
                <w:sz w:val="18"/>
                <w:szCs w:val="18"/>
              </w:rPr>
            </w:pPr>
            <w:r>
              <w:rPr>
                <w:rFonts w:ascii="Arial" w:hAnsi="Arial" w:cs="Arial"/>
                <w:color w:val="000000"/>
                <w:sz w:val="18"/>
                <w:szCs w:val="18"/>
              </w:rPr>
              <w:t>-</w:t>
            </w:r>
          </w:p>
        </w:tc>
        <w:tc>
          <w:tcPr>
            <w:tcW w:w="1264" w:type="dxa"/>
            <w:tcBorders>
              <w:top w:val="nil"/>
              <w:left w:val="nil"/>
              <w:bottom w:val="single" w:sz="4" w:space="0" w:color="auto"/>
              <w:right w:val="single" w:sz="4" w:space="0" w:color="auto"/>
            </w:tcBorders>
            <w:shd w:val="clear" w:color="auto" w:fill="auto"/>
            <w:noWrap/>
            <w:vAlign w:val="center"/>
            <w:hideMark/>
          </w:tcPr>
          <w:p w14:paraId="4C1BE3BD" w14:textId="4CFBD61E" w:rsidR="00383BEB" w:rsidRPr="003D05EC" w:rsidRDefault="00383BEB" w:rsidP="00383BEB">
            <w:pPr>
              <w:jc w:val="center"/>
              <w:rPr>
                <w:rFonts w:ascii="Arial" w:hAnsi="Arial" w:cs="Arial"/>
                <w:color w:val="000000"/>
                <w:sz w:val="18"/>
                <w:szCs w:val="18"/>
              </w:rPr>
            </w:pPr>
            <w:r>
              <w:rPr>
                <w:rFonts w:ascii="Arial" w:hAnsi="Arial" w:cs="Arial"/>
                <w:color w:val="000000"/>
                <w:sz w:val="18"/>
                <w:szCs w:val="18"/>
              </w:rPr>
              <w:t>3600</w:t>
            </w:r>
          </w:p>
        </w:tc>
      </w:tr>
      <w:tr w:rsidR="00383BEB" w:rsidRPr="003D05EC" w14:paraId="2C2CE3BC" w14:textId="77777777" w:rsidTr="00383BEB">
        <w:trPr>
          <w:trHeight w:val="275"/>
          <w:jc w:val="center"/>
        </w:trPr>
        <w:tc>
          <w:tcPr>
            <w:tcW w:w="1230" w:type="dxa"/>
            <w:vMerge/>
            <w:tcBorders>
              <w:top w:val="nil"/>
              <w:left w:val="single" w:sz="4" w:space="0" w:color="auto"/>
              <w:bottom w:val="single" w:sz="4" w:space="0" w:color="000000"/>
              <w:right w:val="single" w:sz="4" w:space="0" w:color="auto"/>
            </w:tcBorders>
            <w:vAlign w:val="center"/>
            <w:hideMark/>
          </w:tcPr>
          <w:p w14:paraId="4CDF62BD" w14:textId="77777777" w:rsidR="00383BEB" w:rsidRPr="003D05EC" w:rsidRDefault="00383BEB" w:rsidP="00383BEB">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30DBC71A" w14:textId="77777777" w:rsidR="00383BEB" w:rsidRPr="003D05EC" w:rsidRDefault="00383BEB" w:rsidP="00383BEB">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7A71ED22" w14:textId="77777777" w:rsidR="00383BEB" w:rsidRPr="003D05EC" w:rsidRDefault="00383BEB" w:rsidP="00383BEB">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7FA3367F" w14:textId="77777777" w:rsidR="00383BEB" w:rsidRPr="003D05EC" w:rsidRDefault="00383BEB" w:rsidP="00383BEB">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336E9DCC"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2-5 MJ</w:t>
            </w:r>
          </w:p>
        </w:tc>
        <w:tc>
          <w:tcPr>
            <w:tcW w:w="1211" w:type="dxa"/>
            <w:tcBorders>
              <w:top w:val="nil"/>
              <w:left w:val="nil"/>
              <w:bottom w:val="single" w:sz="4" w:space="0" w:color="auto"/>
              <w:right w:val="single" w:sz="4" w:space="0" w:color="auto"/>
            </w:tcBorders>
            <w:shd w:val="clear" w:color="auto" w:fill="auto"/>
            <w:noWrap/>
            <w:vAlign w:val="center"/>
            <w:hideMark/>
          </w:tcPr>
          <w:p w14:paraId="35A87819"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1B141A85" w14:textId="3A2C7388" w:rsidR="00383BEB" w:rsidRPr="003D05EC" w:rsidRDefault="00383BEB" w:rsidP="00383BEB">
            <w:pPr>
              <w:jc w:val="center"/>
              <w:rPr>
                <w:rFonts w:ascii="Arial" w:hAnsi="Arial" w:cs="Arial"/>
                <w:color w:val="000000"/>
                <w:sz w:val="18"/>
                <w:szCs w:val="18"/>
              </w:rPr>
            </w:pPr>
            <w:r>
              <w:rPr>
                <w:rFonts w:ascii="Arial" w:hAnsi="Arial" w:cs="Arial"/>
                <w:color w:val="000000"/>
                <w:sz w:val="18"/>
                <w:szCs w:val="18"/>
              </w:rPr>
              <w:t>1900</w:t>
            </w:r>
          </w:p>
        </w:tc>
        <w:tc>
          <w:tcPr>
            <w:tcW w:w="1047" w:type="dxa"/>
            <w:tcBorders>
              <w:top w:val="nil"/>
              <w:left w:val="nil"/>
              <w:bottom w:val="single" w:sz="4" w:space="0" w:color="auto"/>
              <w:right w:val="single" w:sz="4" w:space="0" w:color="auto"/>
            </w:tcBorders>
            <w:shd w:val="clear" w:color="auto" w:fill="auto"/>
            <w:noWrap/>
            <w:vAlign w:val="center"/>
            <w:hideMark/>
          </w:tcPr>
          <w:p w14:paraId="6D4A2612" w14:textId="5A92BA33" w:rsidR="00383BEB" w:rsidRPr="003D05EC" w:rsidRDefault="00383BEB" w:rsidP="00383BEB">
            <w:pPr>
              <w:jc w:val="center"/>
              <w:rPr>
                <w:rFonts w:ascii="Arial" w:hAnsi="Arial" w:cs="Arial"/>
                <w:color w:val="000000"/>
                <w:sz w:val="18"/>
                <w:szCs w:val="18"/>
              </w:rPr>
            </w:pPr>
            <w:r>
              <w:rPr>
                <w:rFonts w:ascii="Arial" w:hAnsi="Arial" w:cs="Arial"/>
                <w:color w:val="000000"/>
                <w:sz w:val="18"/>
                <w:szCs w:val="18"/>
              </w:rPr>
              <w:t>-</w:t>
            </w:r>
          </w:p>
        </w:tc>
        <w:tc>
          <w:tcPr>
            <w:tcW w:w="1264" w:type="dxa"/>
            <w:tcBorders>
              <w:top w:val="nil"/>
              <w:left w:val="nil"/>
              <w:bottom w:val="single" w:sz="4" w:space="0" w:color="auto"/>
              <w:right w:val="single" w:sz="4" w:space="0" w:color="auto"/>
            </w:tcBorders>
            <w:shd w:val="clear" w:color="auto" w:fill="auto"/>
            <w:noWrap/>
            <w:vAlign w:val="center"/>
            <w:hideMark/>
          </w:tcPr>
          <w:p w14:paraId="50A384DD" w14:textId="74521935" w:rsidR="00383BEB" w:rsidRPr="003D05EC" w:rsidRDefault="00383BEB" w:rsidP="00383BEB">
            <w:pPr>
              <w:jc w:val="center"/>
              <w:rPr>
                <w:rFonts w:ascii="Arial" w:hAnsi="Arial" w:cs="Arial"/>
                <w:color w:val="000000"/>
                <w:sz w:val="18"/>
                <w:szCs w:val="18"/>
              </w:rPr>
            </w:pPr>
            <w:r>
              <w:rPr>
                <w:rFonts w:ascii="Arial" w:hAnsi="Arial" w:cs="Arial"/>
                <w:color w:val="000000"/>
                <w:sz w:val="18"/>
                <w:szCs w:val="18"/>
              </w:rPr>
              <w:t>1900</w:t>
            </w:r>
          </w:p>
        </w:tc>
      </w:tr>
      <w:tr w:rsidR="00383BEB" w:rsidRPr="003D05EC" w14:paraId="5AC2AD8C" w14:textId="77777777" w:rsidTr="00383BEB">
        <w:trPr>
          <w:trHeight w:val="265"/>
          <w:jc w:val="center"/>
        </w:trPr>
        <w:tc>
          <w:tcPr>
            <w:tcW w:w="1230" w:type="dxa"/>
            <w:vMerge/>
            <w:tcBorders>
              <w:top w:val="nil"/>
              <w:left w:val="single" w:sz="4" w:space="0" w:color="auto"/>
              <w:bottom w:val="single" w:sz="4" w:space="0" w:color="000000"/>
              <w:right w:val="single" w:sz="4" w:space="0" w:color="auto"/>
            </w:tcBorders>
            <w:vAlign w:val="center"/>
            <w:hideMark/>
          </w:tcPr>
          <w:p w14:paraId="512967C8" w14:textId="77777777" w:rsidR="00383BEB" w:rsidRPr="003D05EC" w:rsidRDefault="00383BEB" w:rsidP="00383BEB">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3C7F3E3F" w14:textId="77777777" w:rsidR="00383BEB" w:rsidRPr="003D05EC" w:rsidRDefault="00383BEB" w:rsidP="00383BEB">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7883C183" w14:textId="77777777" w:rsidR="00383BEB" w:rsidRPr="003D05EC" w:rsidRDefault="00383BEB" w:rsidP="00383BEB">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71A3BB7E" w14:textId="77777777" w:rsidR="00383BEB" w:rsidRPr="003D05EC" w:rsidRDefault="00383BEB" w:rsidP="00383BEB">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315CC92F"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tcBorders>
              <w:top w:val="nil"/>
              <w:left w:val="nil"/>
              <w:bottom w:val="single" w:sz="4" w:space="0" w:color="auto"/>
              <w:right w:val="single" w:sz="4" w:space="0" w:color="auto"/>
            </w:tcBorders>
            <w:shd w:val="clear" w:color="auto" w:fill="auto"/>
            <w:noWrap/>
            <w:vAlign w:val="center"/>
            <w:hideMark/>
          </w:tcPr>
          <w:p w14:paraId="4F9EE604"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1DEB0E68" w14:textId="1E798BBC" w:rsidR="00383BEB" w:rsidRPr="003D05EC" w:rsidRDefault="00383BEB" w:rsidP="00383BEB">
            <w:pPr>
              <w:jc w:val="center"/>
              <w:rPr>
                <w:rFonts w:ascii="Arial" w:hAnsi="Arial" w:cs="Arial"/>
                <w:color w:val="000000"/>
                <w:sz w:val="18"/>
                <w:szCs w:val="18"/>
              </w:rPr>
            </w:pPr>
            <w:r>
              <w:rPr>
                <w:rFonts w:ascii="Arial" w:hAnsi="Arial" w:cs="Arial"/>
                <w:color w:val="000000"/>
                <w:sz w:val="18"/>
                <w:szCs w:val="18"/>
              </w:rPr>
              <w:t>1200</w:t>
            </w:r>
          </w:p>
        </w:tc>
        <w:tc>
          <w:tcPr>
            <w:tcW w:w="1047" w:type="dxa"/>
            <w:tcBorders>
              <w:top w:val="nil"/>
              <w:left w:val="nil"/>
              <w:bottom w:val="single" w:sz="4" w:space="0" w:color="auto"/>
              <w:right w:val="single" w:sz="4" w:space="0" w:color="auto"/>
            </w:tcBorders>
            <w:shd w:val="clear" w:color="auto" w:fill="auto"/>
            <w:noWrap/>
            <w:vAlign w:val="center"/>
            <w:hideMark/>
          </w:tcPr>
          <w:p w14:paraId="5D947549" w14:textId="49FE0D72" w:rsidR="00383BEB" w:rsidRPr="003D05EC" w:rsidRDefault="00383BEB" w:rsidP="00383BEB">
            <w:pPr>
              <w:jc w:val="center"/>
              <w:rPr>
                <w:rFonts w:ascii="Arial" w:hAnsi="Arial" w:cs="Arial"/>
                <w:color w:val="000000"/>
                <w:sz w:val="18"/>
                <w:szCs w:val="18"/>
              </w:rPr>
            </w:pPr>
            <w:r>
              <w:rPr>
                <w:rFonts w:ascii="Arial" w:hAnsi="Arial" w:cs="Arial"/>
                <w:color w:val="000000"/>
                <w:sz w:val="18"/>
                <w:szCs w:val="18"/>
              </w:rPr>
              <w:t>-</w:t>
            </w:r>
          </w:p>
        </w:tc>
        <w:tc>
          <w:tcPr>
            <w:tcW w:w="1264" w:type="dxa"/>
            <w:tcBorders>
              <w:top w:val="nil"/>
              <w:left w:val="nil"/>
              <w:bottom w:val="single" w:sz="4" w:space="0" w:color="auto"/>
              <w:right w:val="single" w:sz="4" w:space="0" w:color="auto"/>
            </w:tcBorders>
            <w:shd w:val="clear" w:color="auto" w:fill="auto"/>
            <w:noWrap/>
            <w:vAlign w:val="center"/>
            <w:hideMark/>
          </w:tcPr>
          <w:p w14:paraId="236452A1" w14:textId="0C9DFE11" w:rsidR="00383BEB" w:rsidRPr="003D05EC" w:rsidRDefault="00383BEB" w:rsidP="00383BEB">
            <w:pPr>
              <w:jc w:val="center"/>
              <w:rPr>
                <w:rFonts w:ascii="Arial" w:hAnsi="Arial" w:cs="Arial"/>
                <w:color w:val="000000"/>
                <w:sz w:val="18"/>
                <w:szCs w:val="18"/>
              </w:rPr>
            </w:pPr>
            <w:r>
              <w:rPr>
                <w:rFonts w:ascii="Arial" w:hAnsi="Arial" w:cs="Arial"/>
                <w:color w:val="000000"/>
                <w:sz w:val="18"/>
                <w:szCs w:val="18"/>
              </w:rPr>
              <w:t>1200</w:t>
            </w:r>
          </w:p>
        </w:tc>
      </w:tr>
      <w:tr w:rsidR="00383BEB" w:rsidRPr="003D05EC" w14:paraId="52D78858" w14:textId="77777777" w:rsidTr="00383BEB">
        <w:trPr>
          <w:trHeight w:val="283"/>
          <w:jc w:val="center"/>
        </w:trPr>
        <w:tc>
          <w:tcPr>
            <w:tcW w:w="1230" w:type="dxa"/>
            <w:vMerge/>
            <w:tcBorders>
              <w:top w:val="nil"/>
              <w:left w:val="single" w:sz="4" w:space="0" w:color="auto"/>
              <w:bottom w:val="single" w:sz="4" w:space="0" w:color="000000"/>
              <w:right w:val="single" w:sz="4" w:space="0" w:color="auto"/>
            </w:tcBorders>
            <w:vAlign w:val="center"/>
            <w:hideMark/>
          </w:tcPr>
          <w:p w14:paraId="7988C380" w14:textId="77777777" w:rsidR="00383BEB" w:rsidRPr="003D05EC" w:rsidRDefault="00383BEB" w:rsidP="00383BEB">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0EC0F812" w14:textId="77777777" w:rsidR="00383BEB" w:rsidRPr="003D05EC" w:rsidRDefault="00383BEB" w:rsidP="00383BEB">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1BF973AD" w14:textId="77777777" w:rsidR="00383BEB" w:rsidRPr="003D05EC" w:rsidRDefault="00383BEB" w:rsidP="00383BEB">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4BD782F9" w14:textId="77777777" w:rsidR="00383BEB" w:rsidRPr="003D05EC" w:rsidRDefault="00383BEB" w:rsidP="00383BEB">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25C85D1B"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tcBorders>
              <w:top w:val="nil"/>
              <w:left w:val="nil"/>
              <w:bottom w:val="single" w:sz="4" w:space="0" w:color="auto"/>
              <w:right w:val="single" w:sz="4" w:space="0" w:color="auto"/>
            </w:tcBorders>
            <w:shd w:val="clear" w:color="auto" w:fill="auto"/>
            <w:noWrap/>
            <w:vAlign w:val="center"/>
            <w:hideMark/>
          </w:tcPr>
          <w:p w14:paraId="12A895B3"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6883B30A" w14:textId="22A5497A" w:rsidR="00383BEB" w:rsidRPr="003D05EC" w:rsidRDefault="00383BEB" w:rsidP="00383BEB">
            <w:pPr>
              <w:jc w:val="center"/>
              <w:rPr>
                <w:rFonts w:ascii="Arial" w:hAnsi="Arial" w:cs="Arial"/>
                <w:color w:val="000000"/>
                <w:sz w:val="18"/>
                <w:szCs w:val="18"/>
              </w:rPr>
            </w:pPr>
            <w:r>
              <w:rPr>
                <w:rFonts w:ascii="Arial" w:hAnsi="Arial" w:cs="Arial"/>
                <w:color w:val="000000"/>
                <w:sz w:val="18"/>
                <w:szCs w:val="18"/>
              </w:rPr>
              <w:t>900</w:t>
            </w:r>
          </w:p>
        </w:tc>
        <w:tc>
          <w:tcPr>
            <w:tcW w:w="1047" w:type="dxa"/>
            <w:tcBorders>
              <w:top w:val="nil"/>
              <w:left w:val="nil"/>
              <w:bottom w:val="single" w:sz="4" w:space="0" w:color="auto"/>
              <w:right w:val="single" w:sz="4" w:space="0" w:color="auto"/>
            </w:tcBorders>
            <w:shd w:val="clear" w:color="auto" w:fill="auto"/>
            <w:noWrap/>
            <w:vAlign w:val="center"/>
            <w:hideMark/>
          </w:tcPr>
          <w:p w14:paraId="1F787D9F" w14:textId="3256AB40" w:rsidR="00383BEB" w:rsidRPr="003D05EC" w:rsidRDefault="00383BEB" w:rsidP="00383BEB">
            <w:pPr>
              <w:jc w:val="center"/>
              <w:rPr>
                <w:rFonts w:ascii="Arial" w:hAnsi="Arial" w:cs="Arial"/>
                <w:color w:val="000000"/>
                <w:sz w:val="18"/>
                <w:szCs w:val="18"/>
              </w:rPr>
            </w:pPr>
            <w:r>
              <w:rPr>
                <w:rFonts w:ascii="Arial" w:hAnsi="Arial" w:cs="Arial"/>
                <w:color w:val="000000"/>
                <w:sz w:val="18"/>
                <w:szCs w:val="18"/>
              </w:rPr>
              <w:t>-</w:t>
            </w:r>
          </w:p>
        </w:tc>
        <w:tc>
          <w:tcPr>
            <w:tcW w:w="1264" w:type="dxa"/>
            <w:tcBorders>
              <w:top w:val="nil"/>
              <w:left w:val="nil"/>
              <w:bottom w:val="single" w:sz="4" w:space="0" w:color="auto"/>
              <w:right w:val="single" w:sz="4" w:space="0" w:color="auto"/>
            </w:tcBorders>
            <w:shd w:val="clear" w:color="auto" w:fill="auto"/>
            <w:noWrap/>
            <w:vAlign w:val="center"/>
            <w:hideMark/>
          </w:tcPr>
          <w:p w14:paraId="6C780152" w14:textId="242896BD" w:rsidR="00383BEB" w:rsidRPr="003D05EC" w:rsidRDefault="00383BEB" w:rsidP="00383BEB">
            <w:pPr>
              <w:jc w:val="center"/>
              <w:rPr>
                <w:rFonts w:ascii="Arial" w:hAnsi="Arial" w:cs="Arial"/>
                <w:color w:val="000000"/>
                <w:sz w:val="18"/>
                <w:szCs w:val="18"/>
              </w:rPr>
            </w:pPr>
            <w:r>
              <w:rPr>
                <w:rFonts w:ascii="Arial" w:hAnsi="Arial" w:cs="Arial"/>
                <w:color w:val="000000"/>
                <w:sz w:val="18"/>
                <w:szCs w:val="18"/>
              </w:rPr>
              <w:t>900</w:t>
            </w:r>
          </w:p>
        </w:tc>
      </w:tr>
      <w:tr w:rsidR="00383BEB" w:rsidRPr="003D05EC" w14:paraId="54F7CE93" w14:textId="77777777" w:rsidTr="00383BEB">
        <w:trPr>
          <w:trHeight w:val="335"/>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319684FE" w14:textId="77777777" w:rsidR="00383BEB" w:rsidRPr="003D05EC" w:rsidRDefault="00383BEB" w:rsidP="00383BEB">
            <w:pPr>
              <w:rPr>
                <w:rFonts w:ascii="Arial" w:hAnsi="Arial" w:cs="Arial"/>
                <w:b/>
                <w:bCs/>
                <w:color w:val="000000"/>
              </w:rPr>
            </w:pPr>
            <w:r w:rsidRPr="003D05EC">
              <w:rPr>
                <w:rFonts w:ascii="Arial" w:hAnsi="Arial" w:cs="Arial"/>
                <w:b/>
                <w:bCs/>
                <w:color w:val="000000"/>
              </w:rPr>
              <w:t>Stavby</w:t>
            </w:r>
          </w:p>
        </w:tc>
        <w:tc>
          <w:tcPr>
            <w:tcW w:w="1779" w:type="dxa"/>
            <w:tcBorders>
              <w:top w:val="nil"/>
              <w:left w:val="nil"/>
              <w:bottom w:val="single" w:sz="4" w:space="0" w:color="auto"/>
              <w:right w:val="nil"/>
            </w:tcBorders>
            <w:shd w:val="clear" w:color="000000" w:fill="C5D9F1"/>
            <w:noWrap/>
            <w:vAlign w:val="center"/>
            <w:hideMark/>
          </w:tcPr>
          <w:p w14:paraId="7678C2C3" w14:textId="77777777" w:rsidR="00383BEB" w:rsidRPr="003D05EC" w:rsidRDefault="00383BEB" w:rsidP="00383BEB">
            <w:pPr>
              <w:jc w:val="center"/>
              <w:rPr>
                <w:rFonts w:ascii="Arial" w:hAnsi="Arial" w:cs="Arial"/>
                <w:sz w:val="18"/>
                <w:szCs w:val="18"/>
              </w:rPr>
            </w:pPr>
            <w:r w:rsidRPr="003D05EC">
              <w:rPr>
                <w:rFonts w:ascii="Arial" w:hAnsi="Arial" w:cs="Arial"/>
                <w:sz w:val="18"/>
                <w:szCs w:val="18"/>
              </w:rPr>
              <w:t> </w:t>
            </w:r>
          </w:p>
        </w:tc>
        <w:tc>
          <w:tcPr>
            <w:tcW w:w="4889" w:type="dxa"/>
            <w:gridSpan w:val="2"/>
            <w:tcBorders>
              <w:top w:val="nil"/>
              <w:left w:val="nil"/>
              <w:bottom w:val="single" w:sz="4" w:space="0" w:color="auto"/>
              <w:right w:val="nil"/>
            </w:tcBorders>
            <w:shd w:val="clear" w:color="000000" w:fill="C5D9F1"/>
            <w:vAlign w:val="center"/>
            <w:hideMark/>
          </w:tcPr>
          <w:p w14:paraId="11D49F6A" w14:textId="77777777" w:rsidR="00383BEB" w:rsidRPr="003D05EC" w:rsidRDefault="00383BEB" w:rsidP="00383BEB">
            <w:pPr>
              <w:rPr>
                <w:rFonts w:ascii="Arial" w:hAnsi="Arial" w:cs="Arial"/>
                <w:color w:val="000000"/>
                <w:sz w:val="18"/>
                <w:szCs w:val="18"/>
              </w:rPr>
            </w:pPr>
            <w:r w:rsidRPr="003D05EC">
              <w:rPr>
                <w:rFonts w:ascii="Arial" w:hAnsi="Arial" w:cs="Arial"/>
                <w:color w:val="000000"/>
                <w:sz w:val="18"/>
                <w:szCs w:val="18"/>
              </w:rPr>
              <w:t> </w:t>
            </w:r>
          </w:p>
        </w:tc>
        <w:tc>
          <w:tcPr>
            <w:tcW w:w="1273" w:type="dxa"/>
            <w:tcBorders>
              <w:top w:val="nil"/>
              <w:left w:val="nil"/>
              <w:bottom w:val="single" w:sz="4" w:space="0" w:color="auto"/>
              <w:right w:val="nil"/>
            </w:tcBorders>
            <w:shd w:val="clear" w:color="000000" w:fill="C5D9F1"/>
            <w:noWrap/>
            <w:vAlign w:val="center"/>
            <w:hideMark/>
          </w:tcPr>
          <w:p w14:paraId="24F460A1"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nil"/>
              <w:left w:val="nil"/>
              <w:bottom w:val="single" w:sz="4" w:space="0" w:color="auto"/>
              <w:right w:val="nil"/>
            </w:tcBorders>
            <w:shd w:val="clear" w:color="000000" w:fill="C5D9F1"/>
            <w:noWrap/>
            <w:vAlign w:val="center"/>
            <w:hideMark/>
          </w:tcPr>
          <w:p w14:paraId="4E2BC007"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nil"/>
              <w:left w:val="nil"/>
              <w:bottom w:val="single" w:sz="4" w:space="0" w:color="auto"/>
              <w:right w:val="nil"/>
            </w:tcBorders>
            <w:shd w:val="clear" w:color="000000" w:fill="C5D9F1"/>
            <w:noWrap/>
            <w:vAlign w:val="center"/>
            <w:hideMark/>
          </w:tcPr>
          <w:p w14:paraId="7F72A794" w14:textId="496946A1" w:rsidR="00383BEB" w:rsidRPr="003D05EC" w:rsidRDefault="00383BEB" w:rsidP="00383BEB">
            <w:pPr>
              <w:jc w:val="center"/>
              <w:rPr>
                <w:rFonts w:ascii="Arial" w:hAnsi="Arial" w:cs="Arial"/>
                <w:color w:val="000000"/>
                <w:sz w:val="18"/>
                <w:szCs w:val="18"/>
              </w:rPr>
            </w:pPr>
          </w:p>
        </w:tc>
        <w:tc>
          <w:tcPr>
            <w:tcW w:w="1047" w:type="dxa"/>
            <w:tcBorders>
              <w:top w:val="nil"/>
              <w:left w:val="nil"/>
              <w:bottom w:val="single" w:sz="4" w:space="0" w:color="auto"/>
              <w:right w:val="nil"/>
            </w:tcBorders>
            <w:shd w:val="clear" w:color="000000" w:fill="C5D9F1"/>
            <w:noWrap/>
            <w:vAlign w:val="center"/>
            <w:hideMark/>
          </w:tcPr>
          <w:p w14:paraId="6C93CD34" w14:textId="66C757EA" w:rsidR="00383BEB" w:rsidRPr="003D05EC" w:rsidRDefault="00383BEB" w:rsidP="00383BEB">
            <w:pPr>
              <w:jc w:val="center"/>
              <w:rPr>
                <w:rFonts w:ascii="Arial" w:hAnsi="Arial" w:cs="Arial"/>
                <w:color w:val="000000"/>
                <w:sz w:val="18"/>
                <w:szCs w:val="18"/>
              </w:rPr>
            </w:pPr>
          </w:p>
        </w:tc>
        <w:tc>
          <w:tcPr>
            <w:tcW w:w="1264" w:type="dxa"/>
            <w:tcBorders>
              <w:top w:val="nil"/>
              <w:left w:val="nil"/>
              <w:bottom w:val="single" w:sz="4" w:space="0" w:color="auto"/>
              <w:right w:val="single" w:sz="4" w:space="0" w:color="auto"/>
            </w:tcBorders>
            <w:shd w:val="clear" w:color="000000" w:fill="C5D9F1"/>
            <w:noWrap/>
            <w:vAlign w:val="center"/>
            <w:hideMark/>
          </w:tcPr>
          <w:p w14:paraId="7D342837" w14:textId="0884AC83" w:rsidR="00383BEB" w:rsidRPr="003D05EC" w:rsidRDefault="00383BEB" w:rsidP="00383BEB">
            <w:pPr>
              <w:jc w:val="center"/>
              <w:rPr>
                <w:rFonts w:ascii="Arial" w:hAnsi="Arial" w:cs="Arial"/>
                <w:color w:val="000000"/>
                <w:sz w:val="18"/>
                <w:szCs w:val="18"/>
              </w:rPr>
            </w:pPr>
          </w:p>
        </w:tc>
      </w:tr>
      <w:tr w:rsidR="00383BEB" w:rsidRPr="003D05EC" w14:paraId="2C52EB7F" w14:textId="77777777" w:rsidTr="00383BEB">
        <w:trPr>
          <w:trHeight w:val="632"/>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1BCBC56"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00920E68"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7E3F531D"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5E648D99"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52991AF2"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56AB9320" w14:textId="64DAE4C5"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0F380AF8"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7409857C" w14:textId="3C8748D6"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383BEB" w:rsidRPr="003D05EC" w14:paraId="2A5A6385" w14:textId="77777777" w:rsidTr="00383BEB">
        <w:trPr>
          <w:trHeight w:val="1039"/>
          <w:jc w:val="center"/>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14:paraId="04212DF3" w14:textId="77777777" w:rsidR="00383BEB" w:rsidRPr="003D05EC" w:rsidRDefault="00383BEB" w:rsidP="00383BEB">
            <w:pPr>
              <w:jc w:val="center"/>
              <w:rPr>
                <w:rFonts w:ascii="Arial" w:hAnsi="Arial" w:cs="Arial"/>
                <w:color w:val="000000"/>
                <w:sz w:val="18"/>
                <w:szCs w:val="18"/>
              </w:rPr>
            </w:pPr>
            <w:r>
              <w:rPr>
                <w:rFonts w:ascii="Arial" w:hAnsi="Arial" w:cs="Arial"/>
                <w:color w:val="000000"/>
                <w:sz w:val="18"/>
                <w:szCs w:val="18"/>
              </w:rPr>
              <w:t>4</w:t>
            </w:r>
          </w:p>
        </w:tc>
        <w:tc>
          <w:tcPr>
            <w:tcW w:w="1389" w:type="dxa"/>
            <w:tcBorders>
              <w:top w:val="nil"/>
              <w:left w:val="nil"/>
              <w:bottom w:val="single" w:sz="4" w:space="0" w:color="auto"/>
              <w:right w:val="single" w:sz="4" w:space="0" w:color="auto"/>
            </w:tcBorders>
            <w:shd w:val="clear" w:color="auto" w:fill="auto"/>
            <w:vAlign w:val="center"/>
            <w:hideMark/>
          </w:tcPr>
          <w:p w14:paraId="07EC6958"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tcBorders>
              <w:top w:val="nil"/>
              <w:left w:val="nil"/>
              <w:bottom w:val="single" w:sz="4" w:space="0" w:color="auto"/>
              <w:right w:val="single" w:sz="4" w:space="0" w:color="auto"/>
            </w:tcBorders>
            <w:shd w:val="clear" w:color="auto" w:fill="auto"/>
            <w:vAlign w:val="center"/>
            <w:hideMark/>
          </w:tcPr>
          <w:p w14:paraId="139212F0" w14:textId="77777777" w:rsidR="00383BEB" w:rsidRPr="003D05EC" w:rsidRDefault="00383BEB" w:rsidP="00383BEB">
            <w:pPr>
              <w:jc w:val="center"/>
              <w:rPr>
                <w:rFonts w:ascii="Arial" w:hAnsi="Arial" w:cs="Arial"/>
                <w:color w:val="000000"/>
                <w:sz w:val="18"/>
                <w:szCs w:val="18"/>
              </w:rPr>
            </w:pPr>
          </w:p>
          <w:p w14:paraId="65ED3CFA"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Podle vyhlášky č. 182/1988 Sb.</w:t>
            </w:r>
            <w:r>
              <w:rPr>
                <w:rFonts w:ascii="Arial" w:hAnsi="Arial" w:cs="Arial"/>
                <w:color w:val="000000"/>
                <w:sz w:val="18"/>
                <w:szCs w:val="18"/>
              </w:rPr>
              <w:t>,</w:t>
            </w:r>
            <w:r w:rsidRPr="003D05EC">
              <w:rPr>
                <w:rFonts w:ascii="Arial" w:hAnsi="Arial" w:cs="Arial"/>
                <w:color w:val="000000"/>
                <w:sz w:val="18"/>
                <w:szCs w:val="18"/>
              </w:rPr>
              <w:t xml:space="preserve"> ve znění vyhlášky č.</w:t>
            </w:r>
            <w:r>
              <w:rPr>
                <w:rFonts w:ascii="Arial" w:hAnsi="Arial" w:cs="Arial"/>
                <w:color w:val="000000"/>
                <w:sz w:val="18"/>
                <w:szCs w:val="18"/>
              </w:rPr>
              <w:t xml:space="preserve"> </w:t>
            </w:r>
            <w:r w:rsidRPr="003D05EC">
              <w:rPr>
                <w:rFonts w:ascii="Arial" w:hAnsi="Arial" w:cs="Arial"/>
                <w:color w:val="000000"/>
                <w:sz w:val="18"/>
                <w:szCs w:val="18"/>
              </w:rPr>
              <w:t>316/1990 Sb.</w:t>
            </w:r>
          </w:p>
        </w:tc>
        <w:tc>
          <w:tcPr>
            <w:tcW w:w="616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9494113" w14:textId="77777777" w:rsidR="00383BEB" w:rsidRPr="003D05EC" w:rsidRDefault="00383BEB" w:rsidP="00383BEB">
            <w:pPr>
              <w:rPr>
                <w:rFonts w:ascii="Arial" w:hAnsi="Arial" w:cs="Arial"/>
                <w:color w:val="000000"/>
                <w:sz w:val="18"/>
                <w:szCs w:val="18"/>
              </w:rPr>
            </w:pPr>
            <w:r w:rsidRPr="003D05EC">
              <w:rPr>
                <w:rFonts w:ascii="Arial" w:hAnsi="Arial" w:cs="Arial"/>
                <w:color w:val="000000"/>
                <w:sz w:val="18"/>
                <w:szCs w:val="18"/>
              </w:rPr>
              <w:t>Oceňují se</w:t>
            </w:r>
            <w:r>
              <w:rPr>
                <w:rFonts w:ascii="Arial" w:hAnsi="Arial" w:cs="Arial"/>
                <w:color w:val="000000"/>
                <w:sz w:val="18"/>
                <w:szCs w:val="18"/>
              </w:rPr>
              <w:t xml:space="preserve"> stavby společně s pozemky nebo bez pozemků,</w:t>
            </w:r>
            <w:r w:rsidRPr="003D05EC">
              <w:rPr>
                <w:rFonts w:ascii="Arial" w:hAnsi="Arial" w:cs="Arial"/>
                <w:color w:val="000000"/>
                <w:sz w:val="18"/>
                <w:szCs w:val="18"/>
              </w:rPr>
              <w:t xml:space="preserve"> </w:t>
            </w:r>
          </w:p>
          <w:p w14:paraId="6A525236" w14:textId="77777777" w:rsidR="00383BEB" w:rsidRPr="003D05EC" w:rsidRDefault="00383BEB" w:rsidP="00383BEB">
            <w:pPr>
              <w:rPr>
                <w:rFonts w:ascii="Arial" w:hAnsi="Arial" w:cs="Arial"/>
                <w:color w:val="000000"/>
                <w:sz w:val="18"/>
                <w:szCs w:val="18"/>
              </w:rPr>
            </w:pPr>
            <w:r w:rsidRPr="003D05EC">
              <w:rPr>
                <w:rFonts w:ascii="Arial" w:hAnsi="Arial" w:cs="Arial"/>
                <w:color w:val="000000"/>
                <w:sz w:val="18"/>
                <w:szCs w:val="18"/>
              </w:rPr>
              <w:t>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p w14:paraId="7328D96D" w14:textId="77777777" w:rsidR="00383BEB" w:rsidRPr="003D05EC" w:rsidRDefault="00383BEB" w:rsidP="00383BEB">
            <w:pPr>
              <w:rPr>
                <w:rFonts w:ascii="Arial" w:hAnsi="Arial" w:cs="Arial"/>
                <w:color w:val="000000"/>
                <w:sz w:val="18"/>
                <w:szCs w:val="18"/>
              </w:rPr>
            </w:pPr>
          </w:p>
        </w:tc>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012A1573"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 xml:space="preserve">1 </w:t>
            </w:r>
            <w:r>
              <w:rPr>
                <w:rFonts w:ascii="Arial" w:hAnsi="Arial" w:cs="Arial"/>
                <w:color w:val="000000"/>
                <w:sz w:val="18"/>
                <w:szCs w:val="18"/>
              </w:rPr>
              <w:t>hodina</w:t>
            </w:r>
          </w:p>
        </w:tc>
        <w:tc>
          <w:tcPr>
            <w:tcW w:w="1134" w:type="dxa"/>
            <w:tcBorders>
              <w:top w:val="nil"/>
              <w:left w:val="nil"/>
              <w:bottom w:val="single" w:sz="4" w:space="0" w:color="auto"/>
              <w:right w:val="single" w:sz="4" w:space="0" w:color="auto"/>
            </w:tcBorders>
            <w:shd w:val="clear" w:color="auto" w:fill="auto"/>
            <w:noWrap/>
            <w:vAlign w:val="center"/>
            <w:hideMark/>
          </w:tcPr>
          <w:p w14:paraId="46859127" w14:textId="1FFEBE18" w:rsidR="00383BEB" w:rsidRPr="003D05EC" w:rsidRDefault="00383BEB" w:rsidP="00383BEB">
            <w:pPr>
              <w:jc w:val="center"/>
              <w:rPr>
                <w:rFonts w:ascii="Arial" w:hAnsi="Arial" w:cs="Arial"/>
                <w:color w:val="000000"/>
                <w:sz w:val="18"/>
                <w:szCs w:val="18"/>
              </w:rPr>
            </w:pPr>
            <w:r>
              <w:rPr>
                <w:rFonts w:ascii="Arial" w:hAnsi="Arial" w:cs="Arial"/>
                <w:color w:val="000000"/>
                <w:sz w:val="18"/>
                <w:szCs w:val="18"/>
              </w:rPr>
              <w:t>450</w:t>
            </w:r>
          </w:p>
        </w:tc>
        <w:tc>
          <w:tcPr>
            <w:tcW w:w="1047" w:type="dxa"/>
            <w:tcBorders>
              <w:top w:val="nil"/>
              <w:left w:val="nil"/>
              <w:bottom w:val="single" w:sz="4" w:space="0" w:color="auto"/>
              <w:right w:val="single" w:sz="4" w:space="0" w:color="auto"/>
            </w:tcBorders>
            <w:shd w:val="clear" w:color="auto" w:fill="auto"/>
            <w:noWrap/>
            <w:vAlign w:val="center"/>
            <w:hideMark/>
          </w:tcPr>
          <w:p w14:paraId="0D1E5DBD" w14:textId="41F4921D" w:rsidR="00383BEB" w:rsidRPr="003D05EC" w:rsidRDefault="00383BEB" w:rsidP="00383BEB">
            <w:pPr>
              <w:jc w:val="center"/>
              <w:rPr>
                <w:rFonts w:ascii="Arial" w:hAnsi="Arial" w:cs="Arial"/>
                <w:color w:val="000000"/>
                <w:sz w:val="18"/>
                <w:szCs w:val="18"/>
              </w:rPr>
            </w:pPr>
            <w:r>
              <w:rPr>
                <w:rFonts w:ascii="Arial" w:hAnsi="Arial" w:cs="Arial"/>
                <w:color w:val="000000"/>
                <w:sz w:val="18"/>
                <w:szCs w:val="18"/>
              </w:rPr>
              <w:t>-</w:t>
            </w:r>
          </w:p>
        </w:tc>
        <w:tc>
          <w:tcPr>
            <w:tcW w:w="1264" w:type="dxa"/>
            <w:tcBorders>
              <w:top w:val="nil"/>
              <w:left w:val="nil"/>
              <w:bottom w:val="single" w:sz="4" w:space="0" w:color="auto"/>
              <w:right w:val="single" w:sz="4" w:space="0" w:color="auto"/>
            </w:tcBorders>
            <w:shd w:val="clear" w:color="auto" w:fill="auto"/>
            <w:noWrap/>
            <w:vAlign w:val="center"/>
            <w:hideMark/>
          </w:tcPr>
          <w:p w14:paraId="60FECF0F" w14:textId="7F71DB9C" w:rsidR="00383BEB" w:rsidRPr="003D05EC" w:rsidRDefault="00383BEB" w:rsidP="00383BEB">
            <w:pPr>
              <w:jc w:val="center"/>
              <w:rPr>
                <w:rFonts w:ascii="Arial" w:hAnsi="Arial" w:cs="Arial"/>
                <w:color w:val="000000"/>
                <w:sz w:val="18"/>
                <w:szCs w:val="18"/>
              </w:rPr>
            </w:pPr>
            <w:r>
              <w:rPr>
                <w:rFonts w:ascii="Arial" w:hAnsi="Arial" w:cs="Arial"/>
                <w:color w:val="000000"/>
                <w:sz w:val="18"/>
                <w:szCs w:val="18"/>
              </w:rPr>
              <w:t>450</w:t>
            </w:r>
          </w:p>
        </w:tc>
      </w:tr>
      <w:tr w:rsidR="00383BEB" w:rsidRPr="003D05EC" w14:paraId="292EB067" w14:textId="77777777" w:rsidTr="000D3DAE">
        <w:trPr>
          <w:trHeight w:val="552"/>
          <w:jc w:val="center"/>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14:paraId="68A89C76" w14:textId="77777777" w:rsidR="00383BEB" w:rsidRPr="003D05EC" w:rsidRDefault="00383BEB" w:rsidP="00383BEB">
            <w:pPr>
              <w:jc w:val="center"/>
              <w:rPr>
                <w:rFonts w:ascii="Arial" w:hAnsi="Arial" w:cs="Arial"/>
                <w:color w:val="000000"/>
                <w:sz w:val="18"/>
                <w:szCs w:val="18"/>
              </w:rPr>
            </w:pPr>
            <w:r>
              <w:rPr>
                <w:rFonts w:ascii="Arial" w:hAnsi="Arial" w:cs="Arial"/>
                <w:color w:val="000000"/>
                <w:sz w:val="18"/>
                <w:szCs w:val="18"/>
              </w:rPr>
              <w:t>5</w:t>
            </w:r>
          </w:p>
        </w:tc>
        <w:tc>
          <w:tcPr>
            <w:tcW w:w="1389" w:type="dxa"/>
            <w:tcBorders>
              <w:top w:val="nil"/>
              <w:left w:val="nil"/>
              <w:bottom w:val="single" w:sz="4" w:space="0" w:color="auto"/>
              <w:right w:val="single" w:sz="4" w:space="0" w:color="auto"/>
            </w:tcBorders>
            <w:shd w:val="clear" w:color="auto" w:fill="auto"/>
            <w:vAlign w:val="center"/>
            <w:hideMark/>
          </w:tcPr>
          <w:p w14:paraId="27874F15"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tcBorders>
              <w:top w:val="nil"/>
              <w:left w:val="nil"/>
              <w:bottom w:val="single" w:sz="4" w:space="0" w:color="auto"/>
              <w:right w:val="single" w:sz="4" w:space="0" w:color="auto"/>
            </w:tcBorders>
            <w:shd w:val="clear" w:color="auto" w:fill="auto"/>
            <w:vAlign w:val="center"/>
            <w:hideMark/>
          </w:tcPr>
          <w:p w14:paraId="0CF1A7E8"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„Obvyklá“</w:t>
            </w:r>
          </w:p>
        </w:tc>
        <w:tc>
          <w:tcPr>
            <w:tcW w:w="6162"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2DC32981" w14:textId="77777777" w:rsidR="00383BEB" w:rsidRPr="003D05EC" w:rsidRDefault="00383BEB" w:rsidP="00383BEB">
            <w:pPr>
              <w:rPr>
                <w:rFonts w:ascii="Arial" w:hAnsi="Arial" w:cs="Arial"/>
                <w:color w:val="000000"/>
                <w:sz w:val="18"/>
                <w:szCs w:val="18"/>
              </w:rPr>
            </w:pPr>
            <w:r w:rsidRPr="003D05EC">
              <w:rPr>
                <w:rFonts w:ascii="Arial" w:hAnsi="Arial" w:cs="Arial"/>
                <w:color w:val="000000"/>
                <w:sz w:val="18"/>
                <w:szCs w:val="18"/>
              </w:rPr>
              <w:t xml:space="preserve">Oceňují se </w:t>
            </w:r>
            <w:r>
              <w:rPr>
                <w:rFonts w:ascii="Arial" w:hAnsi="Arial" w:cs="Arial"/>
                <w:color w:val="000000"/>
                <w:sz w:val="18"/>
                <w:szCs w:val="18"/>
              </w:rPr>
              <w:t>stavby společně s pozemky nebo bez pozemků,</w:t>
            </w:r>
            <w:r w:rsidRPr="003D05EC">
              <w:rPr>
                <w:rFonts w:ascii="Arial" w:hAnsi="Arial" w:cs="Arial"/>
                <w:color w:val="000000"/>
                <w:sz w:val="18"/>
                <w:szCs w:val="18"/>
              </w:rPr>
              <w:t xml:space="preserve"> </w:t>
            </w:r>
          </w:p>
          <w:p w14:paraId="331BF283" w14:textId="77777777" w:rsidR="00383BEB" w:rsidRDefault="00383BEB" w:rsidP="00383BEB">
            <w:pPr>
              <w:rPr>
                <w:rFonts w:ascii="Arial" w:hAnsi="Arial" w:cs="Arial"/>
                <w:color w:val="000000"/>
                <w:sz w:val="18"/>
                <w:szCs w:val="18"/>
              </w:rPr>
            </w:pPr>
            <w:r w:rsidRPr="003D05EC">
              <w:rPr>
                <w:rFonts w:ascii="Arial" w:hAnsi="Arial" w:cs="Arial"/>
                <w:color w:val="000000"/>
                <w:sz w:val="18"/>
                <w:szCs w:val="18"/>
              </w:rPr>
              <w:t>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p w14:paraId="52334B5A" w14:textId="77777777" w:rsidR="00383BEB" w:rsidRPr="003D05EC" w:rsidRDefault="00383BEB" w:rsidP="00383BEB">
            <w:pPr>
              <w:rPr>
                <w:rFonts w:ascii="Arial" w:hAnsi="Arial" w:cs="Arial"/>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14DEABA4"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 xml:space="preserve">1 </w:t>
            </w:r>
            <w:r>
              <w:rPr>
                <w:rFonts w:ascii="Arial" w:hAnsi="Arial" w:cs="Arial"/>
                <w:color w:val="000000"/>
                <w:sz w:val="18"/>
                <w:szCs w:val="18"/>
              </w:rPr>
              <w:t>hodina</w:t>
            </w:r>
          </w:p>
        </w:tc>
        <w:tc>
          <w:tcPr>
            <w:tcW w:w="1134" w:type="dxa"/>
            <w:tcBorders>
              <w:top w:val="nil"/>
              <w:left w:val="nil"/>
              <w:bottom w:val="single" w:sz="4" w:space="0" w:color="auto"/>
              <w:right w:val="single" w:sz="4" w:space="0" w:color="auto"/>
            </w:tcBorders>
            <w:shd w:val="clear" w:color="auto" w:fill="auto"/>
            <w:noWrap/>
            <w:vAlign w:val="center"/>
            <w:hideMark/>
          </w:tcPr>
          <w:p w14:paraId="3D6B744A" w14:textId="429DE8C5" w:rsidR="00383BEB" w:rsidRPr="003D05EC" w:rsidRDefault="00383BEB" w:rsidP="00383BEB">
            <w:pPr>
              <w:jc w:val="center"/>
              <w:rPr>
                <w:rFonts w:ascii="Arial" w:hAnsi="Arial" w:cs="Arial"/>
                <w:color w:val="000000"/>
                <w:sz w:val="18"/>
                <w:szCs w:val="18"/>
              </w:rPr>
            </w:pPr>
            <w:r>
              <w:rPr>
                <w:rFonts w:ascii="Arial" w:hAnsi="Arial" w:cs="Arial"/>
                <w:color w:val="000000"/>
                <w:sz w:val="18"/>
                <w:szCs w:val="18"/>
              </w:rPr>
              <w:t>450</w:t>
            </w:r>
          </w:p>
        </w:tc>
        <w:tc>
          <w:tcPr>
            <w:tcW w:w="1047" w:type="dxa"/>
            <w:tcBorders>
              <w:top w:val="nil"/>
              <w:left w:val="nil"/>
              <w:bottom w:val="single" w:sz="4" w:space="0" w:color="auto"/>
              <w:right w:val="single" w:sz="4" w:space="0" w:color="auto"/>
            </w:tcBorders>
            <w:shd w:val="clear" w:color="auto" w:fill="auto"/>
            <w:noWrap/>
            <w:vAlign w:val="center"/>
            <w:hideMark/>
          </w:tcPr>
          <w:p w14:paraId="5E59202F" w14:textId="5E963089" w:rsidR="00383BEB" w:rsidRPr="003D05EC" w:rsidRDefault="00383BEB" w:rsidP="00383BEB">
            <w:pPr>
              <w:jc w:val="center"/>
              <w:rPr>
                <w:rFonts w:ascii="Arial" w:hAnsi="Arial" w:cs="Arial"/>
                <w:color w:val="000000"/>
                <w:sz w:val="18"/>
                <w:szCs w:val="18"/>
              </w:rPr>
            </w:pPr>
            <w:r>
              <w:rPr>
                <w:rFonts w:ascii="Arial" w:hAnsi="Arial" w:cs="Arial"/>
                <w:color w:val="000000"/>
                <w:sz w:val="18"/>
                <w:szCs w:val="18"/>
              </w:rPr>
              <w:t>-</w:t>
            </w:r>
          </w:p>
        </w:tc>
        <w:tc>
          <w:tcPr>
            <w:tcW w:w="1264" w:type="dxa"/>
            <w:tcBorders>
              <w:top w:val="nil"/>
              <w:left w:val="nil"/>
              <w:bottom w:val="single" w:sz="4" w:space="0" w:color="auto"/>
              <w:right w:val="single" w:sz="4" w:space="0" w:color="auto"/>
            </w:tcBorders>
            <w:shd w:val="clear" w:color="auto" w:fill="auto"/>
            <w:noWrap/>
            <w:vAlign w:val="center"/>
            <w:hideMark/>
          </w:tcPr>
          <w:p w14:paraId="1C349B18" w14:textId="0BCFACF6" w:rsidR="00383BEB" w:rsidRPr="003D05EC" w:rsidRDefault="00383BEB" w:rsidP="00383BEB">
            <w:pPr>
              <w:jc w:val="center"/>
              <w:rPr>
                <w:rFonts w:ascii="Arial" w:hAnsi="Arial" w:cs="Arial"/>
                <w:color w:val="000000"/>
                <w:sz w:val="18"/>
                <w:szCs w:val="18"/>
              </w:rPr>
            </w:pPr>
            <w:r>
              <w:rPr>
                <w:rFonts w:ascii="Arial" w:hAnsi="Arial" w:cs="Arial"/>
                <w:color w:val="000000"/>
                <w:sz w:val="18"/>
                <w:szCs w:val="18"/>
              </w:rPr>
              <w:t>450</w:t>
            </w:r>
          </w:p>
        </w:tc>
      </w:tr>
      <w:tr w:rsidR="00383BEB" w:rsidRPr="003D05EC" w14:paraId="6C691A52" w14:textId="77777777" w:rsidTr="000D3DAE">
        <w:trPr>
          <w:trHeight w:val="9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321A3C" w14:textId="77777777" w:rsidR="00383BEB" w:rsidRPr="003D05EC" w:rsidRDefault="00383BEB" w:rsidP="00383BEB">
            <w:pPr>
              <w:jc w:val="center"/>
              <w:rPr>
                <w:rFonts w:ascii="Arial" w:hAnsi="Arial" w:cs="Arial"/>
                <w:color w:val="000000"/>
                <w:sz w:val="18"/>
                <w:szCs w:val="18"/>
              </w:rPr>
            </w:pPr>
            <w:r>
              <w:rPr>
                <w:rFonts w:ascii="Arial" w:hAnsi="Arial" w:cs="Arial"/>
                <w:color w:val="000000"/>
                <w:sz w:val="18"/>
                <w:szCs w:val="18"/>
              </w:rPr>
              <w:lastRenderedPageBreak/>
              <w:t>6</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56031"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7FCF5"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w:t>
            </w:r>
            <w:r>
              <w:rPr>
                <w:rFonts w:ascii="Arial" w:hAnsi="Arial" w:cs="Arial"/>
                <w:color w:val="000000"/>
                <w:sz w:val="18"/>
                <w:szCs w:val="18"/>
              </w:rPr>
              <w:t>Zjištěná“</w:t>
            </w:r>
          </w:p>
        </w:tc>
        <w:tc>
          <w:tcPr>
            <w:tcW w:w="61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2E035F3" w14:textId="77777777" w:rsidR="00383BEB" w:rsidRPr="003D05EC" w:rsidRDefault="00383BEB" w:rsidP="00383BEB">
            <w:pPr>
              <w:rPr>
                <w:rFonts w:ascii="Arial" w:hAnsi="Arial" w:cs="Arial"/>
                <w:color w:val="000000"/>
                <w:sz w:val="18"/>
                <w:szCs w:val="18"/>
              </w:rPr>
            </w:pPr>
            <w:r w:rsidRPr="003D05EC">
              <w:rPr>
                <w:rFonts w:ascii="Arial" w:hAnsi="Arial" w:cs="Arial"/>
                <w:color w:val="000000"/>
                <w:sz w:val="18"/>
                <w:szCs w:val="18"/>
              </w:rPr>
              <w:t xml:space="preserve">Oceňují se </w:t>
            </w:r>
            <w:r>
              <w:rPr>
                <w:rFonts w:ascii="Arial" w:hAnsi="Arial" w:cs="Arial"/>
                <w:color w:val="000000"/>
                <w:sz w:val="18"/>
                <w:szCs w:val="18"/>
              </w:rPr>
              <w:t>stavby společně s pozemky nebo bez pozemků,</w:t>
            </w:r>
            <w:r w:rsidRPr="003D05EC">
              <w:rPr>
                <w:rFonts w:ascii="Arial" w:hAnsi="Arial" w:cs="Arial"/>
                <w:color w:val="000000"/>
                <w:sz w:val="18"/>
                <w:szCs w:val="18"/>
              </w:rPr>
              <w:t xml:space="preserve"> </w:t>
            </w:r>
          </w:p>
          <w:p w14:paraId="6E8250F7" w14:textId="77777777" w:rsidR="00383BEB" w:rsidRPr="003D05EC" w:rsidRDefault="00383BEB" w:rsidP="00383BEB">
            <w:pPr>
              <w:rPr>
                <w:rFonts w:ascii="Arial" w:hAnsi="Arial" w:cs="Arial"/>
                <w:color w:val="000000"/>
                <w:sz w:val="18"/>
                <w:szCs w:val="18"/>
              </w:rPr>
            </w:pPr>
            <w:r w:rsidRPr="003D05EC">
              <w:rPr>
                <w:rFonts w:ascii="Arial" w:hAnsi="Arial" w:cs="Arial"/>
                <w:color w:val="000000"/>
                <w:sz w:val="18"/>
                <w:szCs w:val="18"/>
              </w:rPr>
              <w:t>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p w14:paraId="1868FB96" w14:textId="77777777" w:rsidR="00383BEB" w:rsidRPr="003D05EC" w:rsidRDefault="00383BEB" w:rsidP="00383BEB">
            <w:pPr>
              <w:rPr>
                <w:rFonts w:ascii="Arial" w:hAnsi="Arial" w:cs="Arial"/>
                <w:sz w:val="18"/>
                <w:szCs w:val="18"/>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86A9C"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 xml:space="preserve">1 </w:t>
            </w:r>
            <w:r>
              <w:rPr>
                <w:rFonts w:ascii="Arial" w:hAnsi="Arial" w:cs="Arial"/>
                <w:color w:val="000000"/>
                <w:sz w:val="18"/>
                <w:szCs w:val="18"/>
              </w:rPr>
              <w:t>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E903B" w14:textId="6110C879" w:rsidR="00383BEB" w:rsidRPr="003D05EC" w:rsidRDefault="000D3DAE" w:rsidP="00383BEB">
            <w:pPr>
              <w:jc w:val="center"/>
              <w:rPr>
                <w:rFonts w:ascii="Arial" w:hAnsi="Arial" w:cs="Arial"/>
                <w:color w:val="000000"/>
                <w:sz w:val="18"/>
                <w:szCs w:val="18"/>
              </w:rPr>
            </w:pPr>
            <w:r>
              <w:rPr>
                <w:rFonts w:ascii="Arial" w:hAnsi="Arial" w:cs="Arial"/>
                <w:color w:val="000000"/>
                <w:sz w:val="18"/>
                <w:szCs w:val="18"/>
              </w:rPr>
              <w:t>450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FEBB2" w14:textId="748CD336" w:rsidR="00383BEB" w:rsidRPr="003D05EC" w:rsidRDefault="000D3DAE" w:rsidP="00383BEB">
            <w:pPr>
              <w:jc w:val="center"/>
              <w:rPr>
                <w:rFonts w:ascii="Arial" w:hAnsi="Arial" w:cs="Arial"/>
                <w:color w:val="000000"/>
                <w:sz w:val="18"/>
                <w:szCs w:val="18"/>
              </w:rPr>
            </w:pPr>
            <w:r>
              <w:rPr>
                <w:rFonts w:ascii="Arial" w:hAnsi="Arial" w:cs="Arial"/>
                <w:color w:val="000000"/>
                <w:sz w:val="18"/>
                <w:szCs w:val="18"/>
              </w:rPr>
              <w:t>-</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4021D159" w14:textId="376551F6" w:rsidR="00383BEB" w:rsidRPr="003D05EC" w:rsidRDefault="000D3DAE" w:rsidP="00383BEB">
            <w:pPr>
              <w:jc w:val="center"/>
              <w:rPr>
                <w:rFonts w:ascii="Arial" w:hAnsi="Arial" w:cs="Arial"/>
                <w:color w:val="000000"/>
                <w:sz w:val="18"/>
                <w:szCs w:val="18"/>
              </w:rPr>
            </w:pPr>
            <w:r>
              <w:rPr>
                <w:rFonts w:ascii="Arial" w:hAnsi="Arial" w:cs="Arial"/>
                <w:color w:val="000000"/>
                <w:sz w:val="18"/>
                <w:szCs w:val="18"/>
              </w:rPr>
              <w:t>450</w:t>
            </w:r>
          </w:p>
        </w:tc>
      </w:tr>
      <w:tr w:rsidR="00383BEB" w:rsidRPr="003D05EC" w14:paraId="05B63657" w14:textId="77777777" w:rsidTr="00383BEB">
        <w:trPr>
          <w:trHeight w:val="375"/>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1965A5EF" w14:textId="77777777" w:rsidR="00383BEB" w:rsidRPr="003D05EC" w:rsidRDefault="00383BEB" w:rsidP="00383BEB">
            <w:pPr>
              <w:rPr>
                <w:rFonts w:ascii="Arial" w:hAnsi="Arial" w:cs="Arial"/>
                <w:b/>
                <w:bCs/>
                <w:color w:val="000000"/>
              </w:rPr>
            </w:pPr>
            <w:r w:rsidRPr="003D05EC">
              <w:rPr>
                <w:rFonts w:ascii="Arial" w:hAnsi="Arial" w:cs="Arial"/>
                <w:b/>
                <w:bCs/>
                <w:color w:val="000000"/>
              </w:rPr>
              <w:t>Rybníky</w:t>
            </w:r>
          </w:p>
        </w:tc>
        <w:tc>
          <w:tcPr>
            <w:tcW w:w="1779" w:type="dxa"/>
            <w:tcBorders>
              <w:top w:val="single" w:sz="4" w:space="0" w:color="auto"/>
              <w:left w:val="nil"/>
              <w:bottom w:val="single" w:sz="4" w:space="0" w:color="auto"/>
              <w:right w:val="nil"/>
            </w:tcBorders>
            <w:shd w:val="clear" w:color="000000" w:fill="C5D9F1"/>
            <w:noWrap/>
            <w:vAlign w:val="center"/>
            <w:hideMark/>
          </w:tcPr>
          <w:p w14:paraId="6B9B8E53" w14:textId="77777777" w:rsidR="00383BEB" w:rsidRPr="003D05EC" w:rsidRDefault="00383BEB" w:rsidP="00383BEB">
            <w:pPr>
              <w:jc w:val="center"/>
              <w:rPr>
                <w:rFonts w:ascii="Arial" w:hAnsi="Arial" w:cs="Arial"/>
                <w:sz w:val="18"/>
                <w:szCs w:val="18"/>
              </w:rPr>
            </w:pPr>
            <w:r w:rsidRPr="003D05EC">
              <w:rPr>
                <w:rFonts w:ascii="Arial" w:hAnsi="Arial" w:cs="Arial"/>
                <w:sz w:val="18"/>
                <w:szCs w:val="18"/>
              </w:rPr>
              <w:t> </w:t>
            </w:r>
          </w:p>
        </w:tc>
        <w:tc>
          <w:tcPr>
            <w:tcW w:w="4889" w:type="dxa"/>
            <w:gridSpan w:val="2"/>
            <w:tcBorders>
              <w:top w:val="nil"/>
              <w:left w:val="nil"/>
              <w:bottom w:val="single" w:sz="4" w:space="0" w:color="auto"/>
              <w:right w:val="nil"/>
            </w:tcBorders>
            <w:shd w:val="clear" w:color="000000" w:fill="C5D9F1"/>
            <w:vAlign w:val="center"/>
            <w:hideMark/>
          </w:tcPr>
          <w:p w14:paraId="49AFF173" w14:textId="77777777" w:rsidR="00383BEB" w:rsidRPr="003D05EC" w:rsidRDefault="00383BEB" w:rsidP="00383BEB">
            <w:pPr>
              <w:rPr>
                <w:rFonts w:ascii="Arial" w:hAnsi="Arial" w:cs="Arial"/>
                <w:color w:val="000000"/>
                <w:sz w:val="18"/>
                <w:szCs w:val="18"/>
              </w:rPr>
            </w:pPr>
            <w:r w:rsidRPr="003D05EC">
              <w:rPr>
                <w:rFonts w:ascii="Arial" w:hAnsi="Arial" w:cs="Arial"/>
                <w:color w:val="000000"/>
                <w:sz w:val="18"/>
                <w:szCs w:val="18"/>
              </w:rPr>
              <w:t> </w:t>
            </w:r>
          </w:p>
        </w:tc>
        <w:tc>
          <w:tcPr>
            <w:tcW w:w="1273" w:type="dxa"/>
            <w:tcBorders>
              <w:top w:val="nil"/>
              <w:left w:val="nil"/>
              <w:bottom w:val="single" w:sz="4" w:space="0" w:color="auto"/>
              <w:right w:val="nil"/>
            </w:tcBorders>
            <w:shd w:val="clear" w:color="000000" w:fill="C5D9F1"/>
            <w:vAlign w:val="center"/>
            <w:hideMark/>
          </w:tcPr>
          <w:p w14:paraId="7DCEA6CF" w14:textId="77777777" w:rsidR="00383BEB" w:rsidRPr="003D05EC" w:rsidRDefault="00383BEB" w:rsidP="00383BEB">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7BE251D3"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346A0AF5" w14:textId="324CD874" w:rsidR="00383BEB" w:rsidRPr="003D05EC" w:rsidRDefault="00383BEB" w:rsidP="00383BEB">
            <w:pPr>
              <w:jc w:val="center"/>
              <w:rPr>
                <w:rFonts w:ascii="Arial" w:hAnsi="Arial" w:cs="Arial"/>
                <w:color w:val="000000"/>
                <w:sz w:val="18"/>
                <w:szCs w:val="18"/>
              </w:rPr>
            </w:pPr>
          </w:p>
        </w:tc>
        <w:tc>
          <w:tcPr>
            <w:tcW w:w="1047" w:type="dxa"/>
            <w:tcBorders>
              <w:top w:val="single" w:sz="4" w:space="0" w:color="auto"/>
              <w:left w:val="nil"/>
              <w:bottom w:val="single" w:sz="4" w:space="0" w:color="auto"/>
              <w:right w:val="nil"/>
            </w:tcBorders>
            <w:shd w:val="clear" w:color="000000" w:fill="C5D9F1"/>
            <w:noWrap/>
            <w:vAlign w:val="center"/>
            <w:hideMark/>
          </w:tcPr>
          <w:p w14:paraId="633323DB" w14:textId="4918A97D" w:rsidR="00383BEB" w:rsidRPr="003D05EC" w:rsidRDefault="00383BEB" w:rsidP="00383BEB">
            <w:pPr>
              <w:jc w:val="center"/>
              <w:rPr>
                <w:rFonts w:ascii="Arial" w:hAnsi="Arial" w:cs="Arial"/>
                <w:color w:val="000000"/>
                <w:sz w:val="18"/>
                <w:szCs w:val="18"/>
              </w:rPr>
            </w:pPr>
          </w:p>
        </w:tc>
        <w:tc>
          <w:tcPr>
            <w:tcW w:w="1264" w:type="dxa"/>
            <w:tcBorders>
              <w:top w:val="single" w:sz="4" w:space="0" w:color="auto"/>
              <w:left w:val="nil"/>
              <w:bottom w:val="single" w:sz="4" w:space="0" w:color="auto"/>
              <w:right w:val="single" w:sz="4" w:space="0" w:color="auto"/>
            </w:tcBorders>
            <w:shd w:val="clear" w:color="000000" w:fill="C5D9F1"/>
            <w:noWrap/>
            <w:vAlign w:val="center"/>
            <w:hideMark/>
          </w:tcPr>
          <w:p w14:paraId="3BF37402" w14:textId="522B07F6" w:rsidR="00383BEB" w:rsidRPr="003D05EC" w:rsidRDefault="00383BEB" w:rsidP="00383BEB">
            <w:pPr>
              <w:jc w:val="center"/>
              <w:rPr>
                <w:rFonts w:ascii="Arial" w:hAnsi="Arial" w:cs="Arial"/>
                <w:color w:val="000000"/>
                <w:sz w:val="18"/>
                <w:szCs w:val="18"/>
              </w:rPr>
            </w:pPr>
          </w:p>
        </w:tc>
      </w:tr>
      <w:tr w:rsidR="00383BEB" w:rsidRPr="003D05EC" w14:paraId="4C902D1E" w14:textId="77777777" w:rsidTr="00383BEB">
        <w:trPr>
          <w:trHeight w:val="545"/>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bottom"/>
            <w:hideMark/>
          </w:tcPr>
          <w:p w14:paraId="3A4F5144"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 xml:space="preserve"> Položka </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0FED773F"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240461B0"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57246072"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994E881"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50A876B4" w14:textId="57DD4341"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69DEA90F"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1E08A434" w14:textId="5E69FB1D"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383BEB" w:rsidRPr="003D05EC" w14:paraId="4995380C" w14:textId="77777777" w:rsidTr="00383BEB">
        <w:trPr>
          <w:trHeight w:val="825"/>
          <w:jc w:val="center"/>
        </w:trPr>
        <w:tc>
          <w:tcPr>
            <w:tcW w:w="1230" w:type="dxa"/>
            <w:tcBorders>
              <w:top w:val="nil"/>
              <w:left w:val="single" w:sz="4" w:space="0" w:color="auto"/>
              <w:bottom w:val="single" w:sz="4" w:space="0" w:color="auto"/>
              <w:right w:val="single" w:sz="4" w:space="0" w:color="auto"/>
            </w:tcBorders>
            <w:shd w:val="clear" w:color="auto" w:fill="auto"/>
            <w:noWrap/>
            <w:vAlign w:val="center"/>
          </w:tcPr>
          <w:p w14:paraId="521FA3A6" w14:textId="17780941" w:rsidR="00383BEB" w:rsidRPr="003D05EC" w:rsidRDefault="00383BEB" w:rsidP="00383BEB">
            <w:pPr>
              <w:jc w:val="center"/>
              <w:rPr>
                <w:rFonts w:ascii="Arial" w:hAnsi="Arial" w:cs="Arial"/>
                <w:color w:val="000000"/>
                <w:sz w:val="18"/>
                <w:szCs w:val="18"/>
              </w:rPr>
            </w:pPr>
            <w:r>
              <w:rPr>
                <w:rFonts w:ascii="Arial" w:hAnsi="Arial" w:cs="Arial"/>
                <w:color w:val="000000"/>
                <w:sz w:val="18"/>
                <w:szCs w:val="18"/>
              </w:rPr>
              <w:t>7</w:t>
            </w:r>
          </w:p>
        </w:tc>
        <w:tc>
          <w:tcPr>
            <w:tcW w:w="1389" w:type="dxa"/>
            <w:tcBorders>
              <w:top w:val="nil"/>
              <w:left w:val="nil"/>
              <w:bottom w:val="single" w:sz="4" w:space="0" w:color="auto"/>
              <w:right w:val="single" w:sz="4" w:space="0" w:color="auto"/>
            </w:tcBorders>
            <w:shd w:val="clear" w:color="auto" w:fill="auto"/>
            <w:noWrap/>
            <w:vAlign w:val="center"/>
            <w:hideMark/>
          </w:tcPr>
          <w:p w14:paraId="22D609A6"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tcBorders>
              <w:top w:val="nil"/>
              <w:left w:val="nil"/>
              <w:bottom w:val="single" w:sz="4" w:space="0" w:color="auto"/>
              <w:right w:val="single" w:sz="4" w:space="0" w:color="auto"/>
            </w:tcBorders>
            <w:shd w:val="clear" w:color="auto" w:fill="auto"/>
            <w:noWrap/>
            <w:vAlign w:val="center"/>
            <w:hideMark/>
          </w:tcPr>
          <w:p w14:paraId="083CDFD4"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Podle vyhlášky č. 182/1988 Sb.</w:t>
            </w:r>
            <w:r>
              <w:rPr>
                <w:rFonts w:ascii="Arial" w:hAnsi="Arial" w:cs="Arial"/>
                <w:color w:val="000000"/>
                <w:sz w:val="18"/>
                <w:szCs w:val="18"/>
              </w:rPr>
              <w:t>,</w:t>
            </w:r>
            <w:r w:rsidRPr="003D05EC">
              <w:rPr>
                <w:rFonts w:ascii="Arial" w:hAnsi="Arial" w:cs="Arial"/>
                <w:color w:val="000000"/>
                <w:sz w:val="18"/>
                <w:szCs w:val="18"/>
              </w:rPr>
              <w:t xml:space="preserve"> ve znění vyhlášky č.</w:t>
            </w:r>
            <w:r>
              <w:rPr>
                <w:rFonts w:ascii="Arial" w:hAnsi="Arial" w:cs="Arial"/>
                <w:color w:val="000000"/>
                <w:sz w:val="18"/>
                <w:szCs w:val="18"/>
              </w:rPr>
              <w:t xml:space="preserve"> </w:t>
            </w:r>
            <w:r w:rsidRPr="003D05EC">
              <w:rPr>
                <w:rFonts w:ascii="Arial" w:hAnsi="Arial" w:cs="Arial"/>
                <w:color w:val="000000"/>
                <w:sz w:val="18"/>
                <w:szCs w:val="18"/>
              </w:rPr>
              <w:t>316/1990 Sb.</w:t>
            </w:r>
          </w:p>
        </w:tc>
        <w:tc>
          <w:tcPr>
            <w:tcW w:w="616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263762C" w14:textId="77777777" w:rsidR="00383BEB" w:rsidRPr="003D05EC" w:rsidRDefault="00383BEB" w:rsidP="00383BEB">
            <w:pPr>
              <w:rPr>
                <w:rFonts w:ascii="Arial" w:hAnsi="Arial" w:cs="Arial"/>
                <w:color w:val="000000"/>
                <w:sz w:val="18"/>
                <w:szCs w:val="18"/>
              </w:rPr>
            </w:pPr>
            <w:r w:rsidRPr="003D05EC">
              <w:rPr>
                <w:rFonts w:ascii="Arial" w:hAnsi="Arial" w:cs="Arial"/>
                <w:color w:val="000000"/>
                <w:sz w:val="18"/>
                <w:szCs w:val="18"/>
              </w:rPr>
              <w:t>Oceňování rybníku včetně všech součástí a příslušenství a souvisejících pozemků</w:t>
            </w:r>
          </w:p>
          <w:p w14:paraId="5CB94BA0" w14:textId="77777777" w:rsidR="00383BEB" w:rsidRPr="003D05EC" w:rsidRDefault="00383BEB" w:rsidP="00383BEB">
            <w:pPr>
              <w:rPr>
                <w:rFonts w:ascii="Arial" w:hAnsi="Arial" w:cs="Arial"/>
                <w:color w:val="000000"/>
                <w:sz w:val="18"/>
                <w:szCs w:val="18"/>
              </w:rPr>
            </w:pPr>
          </w:p>
        </w:tc>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4B972A91" w14:textId="77777777" w:rsidR="00383BEB" w:rsidRPr="003D05EC" w:rsidRDefault="00383BEB" w:rsidP="00383BEB">
            <w:pPr>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tcBorders>
              <w:top w:val="nil"/>
              <w:left w:val="nil"/>
              <w:bottom w:val="single" w:sz="4" w:space="0" w:color="auto"/>
              <w:right w:val="single" w:sz="4" w:space="0" w:color="auto"/>
            </w:tcBorders>
            <w:shd w:val="clear" w:color="auto" w:fill="auto"/>
            <w:noWrap/>
            <w:vAlign w:val="center"/>
            <w:hideMark/>
          </w:tcPr>
          <w:p w14:paraId="0148D6AB" w14:textId="4EB49DE2" w:rsidR="00383BEB" w:rsidRPr="003D05EC" w:rsidRDefault="001A1389" w:rsidP="00383BEB">
            <w:pPr>
              <w:jc w:val="center"/>
              <w:rPr>
                <w:rFonts w:ascii="Arial" w:hAnsi="Arial" w:cs="Arial"/>
                <w:color w:val="000000"/>
                <w:sz w:val="18"/>
                <w:szCs w:val="18"/>
              </w:rPr>
            </w:pPr>
            <w:r>
              <w:rPr>
                <w:rFonts w:ascii="Arial" w:hAnsi="Arial" w:cs="Arial"/>
                <w:color w:val="000000"/>
                <w:sz w:val="18"/>
                <w:szCs w:val="18"/>
              </w:rPr>
              <w:t>2900</w:t>
            </w:r>
          </w:p>
        </w:tc>
        <w:tc>
          <w:tcPr>
            <w:tcW w:w="1047" w:type="dxa"/>
            <w:tcBorders>
              <w:top w:val="nil"/>
              <w:left w:val="nil"/>
              <w:bottom w:val="single" w:sz="4" w:space="0" w:color="auto"/>
              <w:right w:val="single" w:sz="4" w:space="0" w:color="auto"/>
            </w:tcBorders>
            <w:shd w:val="clear" w:color="auto" w:fill="auto"/>
            <w:noWrap/>
            <w:vAlign w:val="center"/>
            <w:hideMark/>
          </w:tcPr>
          <w:p w14:paraId="6260175D" w14:textId="598FC6E9" w:rsidR="00383BEB" w:rsidRPr="003D05EC" w:rsidRDefault="000D3DAE" w:rsidP="00383BEB">
            <w:pPr>
              <w:jc w:val="center"/>
              <w:rPr>
                <w:rFonts w:ascii="Arial" w:hAnsi="Arial" w:cs="Arial"/>
                <w:color w:val="000000"/>
                <w:sz w:val="18"/>
                <w:szCs w:val="18"/>
              </w:rPr>
            </w:pPr>
            <w:r>
              <w:rPr>
                <w:rFonts w:ascii="Arial" w:hAnsi="Arial" w:cs="Arial"/>
                <w:color w:val="000000"/>
                <w:sz w:val="18"/>
                <w:szCs w:val="18"/>
              </w:rPr>
              <w:t>-</w:t>
            </w:r>
          </w:p>
        </w:tc>
        <w:tc>
          <w:tcPr>
            <w:tcW w:w="1264" w:type="dxa"/>
            <w:tcBorders>
              <w:top w:val="nil"/>
              <w:left w:val="nil"/>
              <w:bottom w:val="single" w:sz="4" w:space="0" w:color="auto"/>
              <w:right w:val="single" w:sz="4" w:space="0" w:color="auto"/>
            </w:tcBorders>
            <w:shd w:val="clear" w:color="auto" w:fill="auto"/>
            <w:noWrap/>
            <w:vAlign w:val="center"/>
            <w:hideMark/>
          </w:tcPr>
          <w:p w14:paraId="1B6D424D" w14:textId="1518DA85" w:rsidR="00383BEB" w:rsidRPr="003D05EC" w:rsidRDefault="001A1389" w:rsidP="00383BEB">
            <w:pPr>
              <w:jc w:val="center"/>
              <w:rPr>
                <w:rFonts w:ascii="Arial" w:hAnsi="Arial" w:cs="Arial"/>
                <w:color w:val="000000"/>
                <w:sz w:val="18"/>
                <w:szCs w:val="18"/>
              </w:rPr>
            </w:pPr>
            <w:r>
              <w:rPr>
                <w:rFonts w:ascii="Arial" w:hAnsi="Arial" w:cs="Arial"/>
                <w:color w:val="000000"/>
                <w:sz w:val="18"/>
                <w:szCs w:val="18"/>
              </w:rPr>
              <w:t>2900</w:t>
            </w:r>
          </w:p>
        </w:tc>
      </w:tr>
      <w:tr w:rsidR="001A1389" w:rsidRPr="003D05EC" w14:paraId="40F1A04F" w14:textId="77777777" w:rsidTr="00383BEB">
        <w:trPr>
          <w:trHeight w:val="705"/>
          <w:jc w:val="center"/>
        </w:trPr>
        <w:tc>
          <w:tcPr>
            <w:tcW w:w="1230" w:type="dxa"/>
            <w:tcBorders>
              <w:top w:val="nil"/>
              <w:left w:val="single" w:sz="4" w:space="0" w:color="auto"/>
              <w:bottom w:val="single" w:sz="4" w:space="0" w:color="auto"/>
              <w:right w:val="single" w:sz="4" w:space="0" w:color="auto"/>
            </w:tcBorders>
            <w:shd w:val="clear" w:color="auto" w:fill="auto"/>
            <w:noWrap/>
            <w:vAlign w:val="center"/>
          </w:tcPr>
          <w:p w14:paraId="7C940769" w14:textId="7307AF0B" w:rsidR="001A1389" w:rsidRPr="003D05EC" w:rsidRDefault="001A1389" w:rsidP="001A1389">
            <w:pPr>
              <w:jc w:val="center"/>
              <w:rPr>
                <w:rFonts w:ascii="Arial" w:hAnsi="Arial" w:cs="Arial"/>
                <w:color w:val="000000"/>
                <w:sz w:val="18"/>
                <w:szCs w:val="18"/>
              </w:rPr>
            </w:pPr>
            <w:r>
              <w:rPr>
                <w:rFonts w:ascii="Arial" w:hAnsi="Arial" w:cs="Arial"/>
                <w:color w:val="000000"/>
                <w:sz w:val="18"/>
                <w:szCs w:val="18"/>
              </w:rPr>
              <w:t>8</w:t>
            </w:r>
          </w:p>
        </w:tc>
        <w:tc>
          <w:tcPr>
            <w:tcW w:w="1389" w:type="dxa"/>
            <w:tcBorders>
              <w:top w:val="nil"/>
              <w:left w:val="nil"/>
              <w:bottom w:val="single" w:sz="4" w:space="0" w:color="auto"/>
              <w:right w:val="single" w:sz="4" w:space="0" w:color="auto"/>
            </w:tcBorders>
            <w:shd w:val="clear" w:color="auto" w:fill="auto"/>
            <w:noWrap/>
            <w:vAlign w:val="center"/>
            <w:hideMark/>
          </w:tcPr>
          <w:p w14:paraId="55ED4C4B"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tcBorders>
              <w:top w:val="nil"/>
              <w:left w:val="nil"/>
              <w:bottom w:val="single" w:sz="4" w:space="0" w:color="auto"/>
              <w:right w:val="single" w:sz="4" w:space="0" w:color="auto"/>
            </w:tcBorders>
            <w:shd w:val="clear" w:color="auto" w:fill="auto"/>
            <w:noWrap/>
            <w:vAlign w:val="center"/>
            <w:hideMark/>
          </w:tcPr>
          <w:p w14:paraId="0B94AA8C"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„Zjištěná“</w:t>
            </w:r>
          </w:p>
          <w:p w14:paraId="615F7368" w14:textId="77777777" w:rsidR="001A1389" w:rsidRPr="003D05EC" w:rsidRDefault="001A1389" w:rsidP="001A1389">
            <w:pPr>
              <w:jc w:val="center"/>
              <w:rPr>
                <w:rFonts w:ascii="Arial" w:hAnsi="Arial" w:cs="Arial"/>
                <w:color w:val="000000"/>
                <w:sz w:val="18"/>
                <w:szCs w:val="18"/>
              </w:rPr>
            </w:pPr>
          </w:p>
        </w:tc>
        <w:tc>
          <w:tcPr>
            <w:tcW w:w="616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5DB3F9D" w14:textId="77777777" w:rsidR="001A1389" w:rsidRPr="003D05EC" w:rsidRDefault="001A1389" w:rsidP="001A1389">
            <w:pPr>
              <w:rPr>
                <w:rFonts w:ascii="Arial" w:hAnsi="Arial" w:cs="Arial"/>
                <w:color w:val="000000"/>
                <w:sz w:val="18"/>
                <w:szCs w:val="18"/>
              </w:rPr>
            </w:pPr>
            <w:r w:rsidRPr="003D05EC">
              <w:rPr>
                <w:rFonts w:ascii="Arial" w:hAnsi="Arial" w:cs="Arial"/>
                <w:color w:val="000000"/>
                <w:sz w:val="18"/>
                <w:szCs w:val="18"/>
              </w:rPr>
              <w:t xml:space="preserve">Oceňování rybníku včetně všech součástí a příslušenství a souvisejících pozemků </w:t>
            </w:r>
          </w:p>
          <w:p w14:paraId="672433EA" w14:textId="77777777" w:rsidR="001A1389" w:rsidRPr="003D05EC" w:rsidRDefault="001A1389" w:rsidP="001A1389">
            <w:pPr>
              <w:rPr>
                <w:rFonts w:ascii="Arial" w:hAnsi="Arial" w:cs="Arial"/>
                <w:color w:val="000000"/>
                <w:sz w:val="18"/>
                <w:szCs w:val="18"/>
              </w:rPr>
            </w:pPr>
          </w:p>
        </w:tc>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72E87597"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tcBorders>
              <w:top w:val="nil"/>
              <w:left w:val="nil"/>
              <w:bottom w:val="single" w:sz="4" w:space="0" w:color="auto"/>
              <w:right w:val="single" w:sz="4" w:space="0" w:color="auto"/>
            </w:tcBorders>
            <w:shd w:val="clear" w:color="auto" w:fill="auto"/>
            <w:noWrap/>
            <w:vAlign w:val="center"/>
            <w:hideMark/>
          </w:tcPr>
          <w:p w14:paraId="5AF41D09" w14:textId="1E2CF3F3" w:rsidR="001A1389" w:rsidRPr="003D05EC" w:rsidRDefault="001A1389" w:rsidP="001A1389">
            <w:pPr>
              <w:jc w:val="center"/>
              <w:rPr>
                <w:rFonts w:ascii="Arial" w:hAnsi="Arial" w:cs="Arial"/>
                <w:color w:val="000000"/>
                <w:sz w:val="18"/>
                <w:szCs w:val="18"/>
              </w:rPr>
            </w:pPr>
            <w:r>
              <w:rPr>
                <w:rFonts w:ascii="Arial" w:hAnsi="Arial" w:cs="Arial"/>
                <w:color w:val="000000"/>
                <w:sz w:val="18"/>
                <w:szCs w:val="18"/>
              </w:rPr>
              <w:t>2900</w:t>
            </w:r>
          </w:p>
        </w:tc>
        <w:tc>
          <w:tcPr>
            <w:tcW w:w="1047" w:type="dxa"/>
            <w:tcBorders>
              <w:top w:val="nil"/>
              <w:left w:val="nil"/>
              <w:bottom w:val="single" w:sz="4" w:space="0" w:color="auto"/>
              <w:right w:val="single" w:sz="4" w:space="0" w:color="auto"/>
            </w:tcBorders>
            <w:shd w:val="clear" w:color="auto" w:fill="auto"/>
            <w:noWrap/>
            <w:vAlign w:val="center"/>
            <w:hideMark/>
          </w:tcPr>
          <w:p w14:paraId="620AD3C9" w14:textId="7BCEC211" w:rsidR="001A1389" w:rsidRPr="003D05EC" w:rsidRDefault="001A1389" w:rsidP="001A1389">
            <w:pPr>
              <w:jc w:val="center"/>
              <w:rPr>
                <w:rFonts w:ascii="Arial" w:hAnsi="Arial" w:cs="Arial"/>
                <w:color w:val="000000"/>
                <w:sz w:val="18"/>
                <w:szCs w:val="18"/>
              </w:rPr>
            </w:pPr>
            <w:r>
              <w:rPr>
                <w:rFonts w:ascii="Arial" w:hAnsi="Arial" w:cs="Arial"/>
                <w:color w:val="000000"/>
                <w:sz w:val="18"/>
                <w:szCs w:val="18"/>
              </w:rPr>
              <w:t>-</w:t>
            </w:r>
          </w:p>
        </w:tc>
        <w:tc>
          <w:tcPr>
            <w:tcW w:w="1264" w:type="dxa"/>
            <w:tcBorders>
              <w:top w:val="nil"/>
              <w:left w:val="nil"/>
              <w:bottom w:val="single" w:sz="4" w:space="0" w:color="auto"/>
              <w:right w:val="single" w:sz="4" w:space="0" w:color="auto"/>
            </w:tcBorders>
            <w:shd w:val="clear" w:color="auto" w:fill="auto"/>
            <w:noWrap/>
            <w:vAlign w:val="center"/>
            <w:hideMark/>
          </w:tcPr>
          <w:p w14:paraId="546BA6FA" w14:textId="55A8C274" w:rsidR="001A1389" w:rsidRPr="003D05EC" w:rsidRDefault="001A1389" w:rsidP="001A1389">
            <w:pPr>
              <w:jc w:val="center"/>
              <w:rPr>
                <w:rFonts w:ascii="Arial" w:hAnsi="Arial" w:cs="Arial"/>
                <w:color w:val="000000"/>
                <w:sz w:val="18"/>
                <w:szCs w:val="18"/>
              </w:rPr>
            </w:pPr>
            <w:r>
              <w:rPr>
                <w:rFonts w:ascii="Arial" w:hAnsi="Arial" w:cs="Arial"/>
                <w:color w:val="000000"/>
                <w:sz w:val="18"/>
                <w:szCs w:val="18"/>
              </w:rPr>
              <w:t>2900</w:t>
            </w:r>
          </w:p>
        </w:tc>
      </w:tr>
      <w:tr w:rsidR="001A1389" w:rsidRPr="003D05EC" w14:paraId="3E8BE796" w14:textId="77777777" w:rsidTr="00383BEB">
        <w:trPr>
          <w:trHeight w:val="600"/>
          <w:jc w:val="center"/>
        </w:trPr>
        <w:tc>
          <w:tcPr>
            <w:tcW w:w="1230" w:type="dxa"/>
            <w:tcBorders>
              <w:top w:val="nil"/>
              <w:left w:val="single" w:sz="4" w:space="0" w:color="auto"/>
              <w:bottom w:val="single" w:sz="4" w:space="0" w:color="auto"/>
              <w:right w:val="single" w:sz="4" w:space="0" w:color="auto"/>
            </w:tcBorders>
            <w:shd w:val="clear" w:color="auto" w:fill="auto"/>
            <w:noWrap/>
            <w:vAlign w:val="center"/>
          </w:tcPr>
          <w:p w14:paraId="109FC839" w14:textId="08D32E30" w:rsidR="001A1389" w:rsidRPr="003D05EC" w:rsidRDefault="001A1389" w:rsidP="001A1389">
            <w:pPr>
              <w:jc w:val="center"/>
              <w:rPr>
                <w:rFonts w:ascii="Arial" w:hAnsi="Arial" w:cs="Arial"/>
                <w:color w:val="000000"/>
                <w:sz w:val="18"/>
                <w:szCs w:val="18"/>
              </w:rPr>
            </w:pPr>
            <w:r>
              <w:rPr>
                <w:rFonts w:ascii="Arial" w:hAnsi="Arial" w:cs="Arial"/>
                <w:color w:val="000000"/>
                <w:sz w:val="18"/>
                <w:szCs w:val="18"/>
              </w:rPr>
              <w:t>9</w:t>
            </w:r>
          </w:p>
        </w:tc>
        <w:tc>
          <w:tcPr>
            <w:tcW w:w="1389" w:type="dxa"/>
            <w:tcBorders>
              <w:top w:val="nil"/>
              <w:left w:val="nil"/>
              <w:bottom w:val="single" w:sz="4" w:space="0" w:color="auto"/>
              <w:right w:val="single" w:sz="4" w:space="0" w:color="auto"/>
            </w:tcBorders>
            <w:shd w:val="clear" w:color="auto" w:fill="auto"/>
            <w:noWrap/>
            <w:vAlign w:val="center"/>
            <w:hideMark/>
          </w:tcPr>
          <w:p w14:paraId="5CD0FE29"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tcBorders>
              <w:top w:val="nil"/>
              <w:left w:val="nil"/>
              <w:bottom w:val="single" w:sz="4" w:space="0" w:color="auto"/>
              <w:right w:val="single" w:sz="4" w:space="0" w:color="auto"/>
            </w:tcBorders>
            <w:shd w:val="clear" w:color="auto" w:fill="auto"/>
            <w:noWrap/>
            <w:vAlign w:val="center"/>
            <w:hideMark/>
          </w:tcPr>
          <w:p w14:paraId="58B3415C"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„Obvyklá“</w:t>
            </w:r>
          </w:p>
        </w:tc>
        <w:tc>
          <w:tcPr>
            <w:tcW w:w="6162" w:type="dxa"/>
            <w:gridSpan w:val="3"/>
            <w:tcBorders>
              <w:top w:val="single" w:sz="4" w:space="0" w:color="auto"/>
              <w:left w:val="nil"/>
              <w:bottom w:val="single" w:sz="4" w:space="0" w:color="auto"/>
              <w:right w:val="single" w:sz="4" w:space="0" w:color="auto"/>
            </w:tcBorders>
            <w:shd w:val="clear" w:color="auto" w:fill="auto"/>
            <w:vAlign w:val="center"/>
            <w:hideMark/>
          </w:tcPr>
          <w:p w14:paraId="6FDF57C9" w14:textId="77777777" w:rsidR="001A1389" w:rsidRDefault="001A1389" w:rsidP="001A1389">
            <w:pPr>
              <w:rPr>
                <w:rFonts w:ascii="Arial" w:hAnsi="Arial" w:cs="Arial"/>
                <w:color w:val="000000"/>
                <w:sz w:val="18"/>
                <w:szCs w:val="18"/>
              </w:rPr>
            </w:pPr>
            <w:r w:rsidRPr="003D05EC">
              <w:rPr>
                <w:rFonts w:ascii="Arial" w:hAnsi="Arial" w:cs="Arial"/>
                <w:color w:val="000000"/>
                <w:sz w:val="18"/>
                <w:szCs w:val="18"/>
              </w:rPr>
              <w:t>Oceňování rybníku včetně všech součástí a příslušenství a souvisejících pozemků.</w:t>
            </w:r>
          </w:p>
          <w:p w14:paraId="6637B367" w14:textId="77777777" w:rsidR="001A1389" w:rsidRPr="003D05EC" w:rsidRDefault="001A1389" w:rsidP="001A1389">
            <w:pPr>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211" w:type="dxa"/>
            <w:tcBorders>
              <w:top w:val="nil"/>
              <w:left w:val="nil"/>
              <w:bottom w:val="single" w:sz="4" w:space="0" w:color="auto"/>
              <w:right w:val="single" w:sz="4" w:space="0" w:color="auto"/>
            </w:tcBorders>
            <w:shd w:val="clear" w:color="auto" w:fill="auto"/>
            <w:noWrap/>
            <w:vAlign w:val="center"/>
            <w:hideMark/>
          </w:tcPr>
          <w:p w14:paraId="01EA5A27"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tcBorders>
              <w:top w:val="nil"/>
              <w:left w:val="nil"/>
              <w:bottom w:val="single" w:sz="4" w:space="0" w:color="auto"/>
              <w:right w:val="single" w:sz="4" w:space="0" w:color="auto"/>
            </w:tcBorders>
            <w:shd w:val="clear" w:color="auto" w:fill="auto"/>
            <w:noWrap/>
            <w:vAlign w:val="center"/>
            <w:hideMark/>
          </w:tcPr>
          <w:p w14:paraId="16913495" w14:textId="48061092" w:rsidR="001A1389" w:rsidRPr="003D05EC" w:rsidRDefault="001A1389" w:rsidP="001A1389">
            <w:pPr>
              <w:jc w:val="center"/>
              <w:rPr>
                <w:rFonts w:ascii="Arial" w:hAnsi="Arial" w:cs="Arial"/>
                <w:color w:val="000000"/>
                <w:sz w:val="18"/>
                <w:szCs w:val="18"/>
              </w:rPr>
            </w:pPr>
            <w:r>
              <w:rPr>
                <w:rFonts w:ascii="Arial" w:hAnsi="Arial" w:cs="Arial"/>
                <w:color w:val="000000"/>
                <w:sz w:val="18"/>
                <w:szCs w:val="18"/>
              </w:rPr>
              <w:t>3900</w:t>
            </w:r>
          </w:p>
        </w:tc>
        <w:tc>
          <w:tcPr>
            <w:tcW w:w="1047" w:type="dxa"/>
            <w:tcBorders>
              <w:top w:val="nil"/>
              <w:left w:val="nil"/>
              <w:bottom w:val="single" w:sz="4" w:space="0" w:color="auto"/>
              <w:right w:val="single" w:sz="4" w:space="0" w:color="auto"/>
            </w:tcBorders>
            <w:shd w:val="clear" w:color="auto" w:fill="auto"/>
            <w:noWrap/>
            <w:vAlign w:val="center"/>
            <w:hideMark/>
          </w:tcPr>
          <w:p w14:paraId="5B9AE443" w14:textId="45F7F5D2" w:rsidR="001A1389" w:rsidRPr="003D05EC" w:rsidRDefault="001A1389" w:rsidP="001A1389">
            <w:pPr>
              <w:jc w:val="center"/>
              <w:rPr>
                <w:rFonts w:ascii="Arial" w:hAnsi="Arial" w:cs="Arial"/>
                <w:color w:val="000000"/>
                <w:sz w:val="18"/>
                <w:szCs w:val="18"/>
              </w:rPr>
            </w:pPr>
            <w:r>
              <w:rPr>
                <w:rFonts w:ascii="Arial" w:hAnsi="Arial" w:cs="Arial"/>
                <w:color w:val="000000"/>
                <w:sz w:val="18"/>
                <w:szCs w:val="18"/>
              </w:rPr>
              <w:t>-</w:t>
            </w:r>
          </w:p>
        </w:tc>
        <w:tc>
          <w:tcPr>
            <w:tcW w:w="1264" w:type="dxa"/>
            <w:tcBorders>
              <w:top w:val="nil"/>
              <w:left w:val="nil"/>
              <w:bottom w:val="single" w:sz="4" w:space="0" w:color="auto"/>
              <w:right w:val="single" w:sz="4" w:space="0" w:color="auto"/>
            </w:tcBorders>
            <w:shd w:val="clear" w:color="auto" w:fill="auto"/>
            <w:noWrap/>
            <w:vAlign w:val="center"/>
            <w:hideMark/>
          </w:tcPr>
          <w:p w14:paraId="6033CEA8" w14:textId="4638B95A" w:rsidR="001A1389" w:rsidRPr="003D05EC" w:rsidRDefault="001A1389" w:rsidP="001A1389">
            <w:pPr>
              <w:jc w:val="center"/>
              <w:rPr>
                <w:rFonts w:ascii="Arial" w:hAnsi="Arial" w:cs="Arial"/>
                <w:color w:val="000000"/>
                <w:sz w:val="18"/>
                <w:szCs w:val="18"/>
              </w:rPr>
            </w:pPr>
            <w:r>
              <w:rPr>
                <w:rFonts w:ascii="Arial" w:hAnsi="Arial" w:cs="Arial"/>
                <w:color w:val="000000"/>
                <w:sz w:val="18"/>
                <w:szCs w:val="18"/>
              </w:rPr>
              <w:t>3900</w:t>
            </w:r>
          </w:p>
        </w:tc>
      </w:tr>
      <w:tr w:rsidR="001A1389" w:rsidRPr="003D05EC" w14:paraId="726BC153" w14:textId="77777777" w:rsidTr="00383BEB">
        <w:trPr>
          <w:trHeight w:val="375"/>
          <w:jc w:val="center"/>
        </w:trPr>
        <w:tc>
          <w:tcPr>
            <w:tcW w:w="15216" w:type="dxa"/>
            <w:gridSpan w:val="10"/>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18403631" w14:textId="77777777" w:rsidR="001A1389" w:rsidRPr="003D05EC" w:rsidRDefault="001A1389" w:rsidP="001A1389">
            <w:pPr>
              <w:jc w:val="center"/>
              <w:rPr>
                <w:rFonts w:ascii="Arial" w:hAnsi="Arial" w:cs="Arial"/>
                <w:b/>
                <w:bCs/>
                <w:color w:val="000000"/>
              </w:rPr>
            </w:pPr>
            <w:r w:rsidRPr="003D05EC">
              <w:rPr>
                <w:rFonts w:ascii="Arial" w:hAnsi="Arial" w:cs="Arial"/>
                <w:b/>
                <w:bCs/>
                <w:color w:val="000000"/>
              </w:rPr>
              <w:t>Právo a jiné majetkové hodnoty (obvyklé nájemné, cena věcných břemen aj.)</w:t>
            </w:r>
          </w:p>
        </w:tc>
      </w:tr>
      <w:tr w:rsidR="001A1389" w:rsidRPr="003D05EC" w14:paraId="452A35E0" w14:textId="77777777" w:rsidTr="00383BEB">
        <w:trPr>
          <w:trHeight w:val="748"/>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AE490F4"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1D99A79A"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2ABF72F2"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0DA98A01"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C2004E8"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33690921" w14:textId="0533F675"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5F901073"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34D40756" w14:textId="358294BC"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1A1389" w:rsidRPr="003D05EC" w14:paraId="7A9BD931" w14:textId="77777777" w:rsidTr="00383BEB">
        <w:trPr>
          <w:trHeight w:val="6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619EB9" w14:textId="0E854EFE" w:rsidR="001A1389" w:rsidRPr="003D05EC" w:rsidRDefault="001A1389" w:rsidP="001A1389">
            <w:pPr>
              <w:jc w:val="center"/>
              <w:rPr>
                <w:rFonts w:ascii="Arial" w:hAnsi="Arial" w:cs="Arial"/>
                <w:color w:val="000000"/>
                <w:sz w:val="18"/>
                <w:szCs w:val="18"/>
              </w:rPr>
            </w:pPr>
            <w:r>
              <w:rPr>
                <w:rFonts w:ascii="Arial" w:hAnsi="Arial" w:cs="Arial"/>
                <w:color w:val="000000"/>
                <w:sz w:val="18"/>
                <w:szCs w:val="18"/>
              </w:rPr>
              <w:t>10</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1322EE"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2FEAE2"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„Obvyklá“</w:t>
            </w:r>
          </w:p>
        </w:tc>
        <w:tc>
          <w:tcPr>
            <w:tcW w:w="616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552EBEB" w14:textId="77777777" w:rsidR="001A1389" w:rsidRPr="003D05EC" w:rsidRDefault="001A1389" w:rsidP="001A1389">
            <w:pPr>
              <w:rPr>
                <w:rFonts w:ascii="Arial" w:hAnsi="Arial" w:cs="Arial"/>
                <w:color w:val="000000"/>
                <w:sz w:val="18"/>
                <w:szCs w:val="18"/>
              </w:rPr>
            </w:pPr>
            <w:r w:rsidRPr="003D05EC">
              <w:rPr>
                <w:rFonts w:ascii="Arial" w:hAnsi="Arial" w:cs="Arial"/>
                <w:color w:val="000000"/>
                <w:sz w:val="18"/>
                <w:szCs w:val="18"/>
              </w:rPr>
              <w:t>Určení ceny práv a jiných majetkových hodnot, nájemné</w:t>
            </w:r>
            <w:r>
              <w:rPr>
                <w:rFonts w:ascii="Arial" w:hAnsi="Arial" w:cs="Arial"/>
                <w:color w:val="000000"/>
                <w:sz w:val="18"/>
                <w:szCs w:val="18"/>
              </w:rPr>
              <w:t xml:space="preserve"> z</w:t>
            </w:r>
            <w:r w:rsidRPr="003D05EC">
              <w:rPr>
                <w:rFonts w:ascii="Arial" w:hAnsi="Arial" w:cs="Arial"/>
                <w:color w:val="000000"/>
                <w:sz w:val="18"/>
                <w:szCs w:val="18"/>
              </w:rPr>
              <w:t xml:space="preserve"> pozemků</w:t>
            </w:r>
            <w:r>
              <w:rPr>
                <w:rFonts w:ascii="Arial" w:hAnsi="Arial" w:cs="Arial"/>
                <w:color w:val="000000"/>
                <w:sz w:val="18"/>
                <w:szCs w:val="18"/>
              </w:rPr>
              <w:t xml:space="preserve"> a</w:t>
            </w:r>
            <w:r w:rsidRPr="003D05EC">
              <w:rPr>
                <w:rFonts w:ascii="Arial" w:hAnsi="Arial" w:cs="Arial"/>
                <w:color w:val="000000"/>
                <w:sz w:val="18"/>
                <w:szCs w:val="18"/>
              </w:rPr>
              <w:t xml:space="preserve"> staveb</w:t>
            </w:r>
            <w:r>
              <w:rPr>
                <w:rFonts w:ascii="Arial" w:hAnsi="Arial" w:cs="Arial"/>
                <w:color w:val="000000"/>
                <w:sz w:val="18"/>
                <w:szCs w:val="18"/>
              </w:rPr>
              <w:t xml:space="preserve"> </w:t>
            </w:r>
            <w:r w:rsidRPr="003D05EC">
              <w:rPr>
                <w:rFonts w:ascii="Arial" w:hAnsi="Arial" w:cs="Arial"/>
                <w:color w:val="000000"/>
                <w:sz w:val="18"/>
                <w:szCs w:val="18"/>
              </w:rPr>
              <w:t xml:space="preserve">aj. </w:t>
            </w:r>
          </w:p>
          <w:p w14:paraId="69316E1C" w14:textId="77777777" w:rsidR="001A1389" w:rsidRPr="00E47444" w:rsidRDefault="001A1389" w:rsidP="001A1389">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p w14:paraId="285A1CE9" w14:textId="77777777" w:rsidR="001A1389" w:rsidRPr="003D05EC" w:rsidRDefault="001A1389" w:rsidP="001A1389">
            <w:pPr>
              <w:rPr>
                <w:rFonts w:ascii="Arial" w:hAnsi="Arial" w:cs="Arial"/>
                <w:color w:val="000000"/>
                <w:sz w:val="18"/>
                <w:szCs w:val="18"/>
              </w:rPr>
            </w:pP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13F056"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7D6FB" w14:textId="59BFFAA0" w:rsidR="001A1389" w:rsidRPr="003D05EC" w:rsidRDefault="001A1389" w:rsidP="001A1389">
            <w:pPr>
              <w:jc w:val="center"/>
              <w:rPr>
                <w:rFonts w:ascii="Arial" w:hAnsi="Arial" w:cs="Arial"/>
                <w:color w:val="000000"/>
                <w:sz w:val="18"/>
                <w:szCs w:val="18"/>
              </w:rPr>
            </w:pPr>
            <w:r>
              <w:rPr>
                <w:rFonts w:ascii="Arial" w:hAnsi="Arial" w:cs="Arial"/>
                <w:color w:val="000000"/>
                <w:sz w:val="18"/>
                <w:szCs w:val="18"/>
              </w:rPr>
              <w:t>450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F1673" w14:textId="549E45A4" w:rsidR="001A1389" w:rsidRPr="003D05EC" w:rsidRDefault="001A1389" w:rsidP="001A1389">
            <w:pPr>
              <w:jc w:val="center"/>
              <w:rPr>
                <w:rFonts w:ascii="Arial" w:hAnsi="Arial" w:cs="Arial"/>
                <w:color w:val="000000"/>
                <w:sz w:val="18"/>
                <w:szCs w:val="18"/>
              </w:rPr>
            </w:pPr>
            <w:r>
              <w:rPr>
                <w:rFonts w:ascii="Arial" w:hAnsi="Arial" w:cs="Arial"/>
                <w:color w:val="000000"/>
                <w:sz w:val="18"/>
                <w:szCs w:val="18"/>
              </w:rPr>
              <w:t>-</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D2D9E" w14:textId="14D41DF4" w:rsidR="001A1389" w:rsidRPr="003D05EC" w:rsidRDefault="001A1389" w:rsidP="001A1389">
            <w:pPr>
              <w:jc w:val="center"/>
              <w:rPr>
                <w:rFonts w:ascii="Arial" w:hAnsi="Arial" w:cs="Arial"/>
                <w:color w:val="000000"/>
                <w:sz w:val="18"/>
                <w:szCs w:val="18"/>
              </w:rPr>
            </w:pPr>
            <w:r>
              <w:rPr>
                <w:rFonts w:ascii="Arial" w:hAnsi="Arial" w:cs="Arial"/>
                <w:color w:val="000000"/>
                <w:sz w:val="18"/>
                <w:szCs w:val="18"/>
              </w:rPr>
              <w:t>450</w:t>
            </w:r>
          </w:p>
        </w:tc>
      </w:tr>
      <w:tr w:rsidR="001A1389" w:rsidRPr="003D05EC" w14:paraId="5AA9CD24" w14:textId="77777777" w:rsidTr="00383BEB">
        <w:trPr>
          <w:trHeight w:val="6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E821FD" w14:textId="0A4DDB19" w:rsidR="001A1389" w:rsidRDefault="001A1389" w:rsidP="001A1389">
            <w:pPr>
              <w:jc w:val="center"/>
              <w:rPr>
                <w:rFonts w:ascii="Arial" w:hAnsi="Arial" w:cs="Arial"/>
                <w:color w:val="000000"/>
                <w:sz w:val="18"/>
                <w:szCs w:val="18"/>
              </w:rPr>
            </w:pPr>
            <w:r>
              <w:rPr>
                <w:rFonts w:ascii="Arial" w:hAnsi="Arial" w:cs="Arial"/>
                <w:color w:val="000000"/>
                <w:sz w:val="18"/>
                <w:szCs w:val="18"/>
              </w:rPr>
              <w:t>11</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14:paraId="2F6CC40C" w14:textId="77777777" w:rsidR="001A1389" w:rsidRPr="003D05EC" w:rsidRDefault="001A1389" w:rsidP="001A1389">
            <w:pPr>
              <w:jc w:val="center"/>
              <w:rPr>
                <w:rFonts w:ascii="Arial" w:hAnsi="Arial" w:cs="Arial"/>
                <w:color w:val="000000"/>
                <w:sz w:val="18"/>
                <w:szCs w:val="18"/>
              </w:rPr>
            </w:pPr>
            <w:r>
              <w:rPr>
                <w:rFonts w:ascii="Arial" w:hAnsi="Arial" w:cs="Arial"/>
                <w:color w:val="000000"/>
                <w:sz w:val="18"/>
                <w:szCs w:val="18"/>
              </w:rPr>
              <w:t>Věcné břemeno</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tcPr>
          <w:p w14:paraId="7AA9D1BA"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w:t>
            </w:r>
            <w:r>
              <w:rPr>
                <w:rFonts w:ascii="Arial" w:hAnsi="Arial" w:cs="Arial"/>
                <w:color w:val="000000"/>
                <w:sz w:val="18"/>
                <w:szCs w:val="18"/>
              </w:rPr>
              <w:t>Zjištěná“</w:t>
            </w:r>
          </w:p>
        </w:tc>
        <w:tc>
          <w:tcPr>
            <w:tcW w:w="616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FDFD6D0" w14:textId="77777777" w:rsidR="001A1389" w:rsidRPr="003D05EC" w:rsidRDefault="001A1389" w:rsidP="001A1389">
            <w:pPr>
              <w:rPr>
                <w:rFonts w:ascii="Arial" w:hAnsi="Arial" w:cs="Arial"/>
                <w:color w:val="000000"/>
                <w:sz w:val="18"/>
                <w:szCs w:val="18"/>
              </w:rPr>
            </w:pPr>
            <w:r>
              <w:rPr>
                <w:rFonts w:ascii="Arial" w:hAnsi="Arial" w:cs="Arial"/>
                <w:color w:val="000000"/>
                <w:sz w:val="18"/>
                <w:szCs w:val="18"/>
              </w:rPr>
              <w:t>Oceňuje se věcné břemeno cenou zjištěnou.</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40C859" w14:textId="77777777" w:rsidR="001A1389" w:rsidRPr="003D05EC" w:rsidRDefault="001A1389" w:rsidP="001A1389">
            <w:pPr>
              <w:jc w:val="center"/>
              <w:rPr>
                <w:rFonts w:ascii="Arial" w:hAnsi="Arial" w:cs="Arial"/>
                <w:color w:val="000000"/>
                <w:sz w:val="18"/>
                <w:szCs w:val="18"/>
              </w:rPr>
            </w:pPr>
            <w:r>
              <w:rPr>
                <w:rFonts w:ascii="Arial" w:hAnsi="Arial" w:cs="Arial"/>
                <w:color w:val="000000"/>
                <w:sz w:val="18"/>
                <w:szCs w:val="18"/>
              </w:rPr>
              <w:t>1 věcné břemeno na 1 pozemku</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52CF8E" w14:textId="7F00F588" w:rsidR="001A1389" w:rsidRPr="003D05EC" w:rsidRDefault="001A1389" w:rsidP="001A1389">
            <w:pPr>
              <w:jc w:val="center"/>
              <w:rPr>
                <w:rFonts w:ascii="Arial" w:hAnsi="Arial" w:cs="Arial"/>
                <w:color w:val="000000"/>
                <w:sz w:val="18"/>
                <w:szCs w:val="18"/>
              </w:rPr>
            </w:pPr>
            <w:r>
              <w:rPr>
                <w:rFonts w:ascii="Arial" w:hAnsi="Arial" w:cs="Arial"/>
                <w:color w:val="000000"/>
                <w:sz w:val="18"/>
                <w:szCs w:val="18"/>
              </w:rPr>
              <w:t>2900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F15087" w14:textId="56E281F0" w:rsidR="001A1389" w:rsidRPr="003D05EC" w:rsidRDefault="001A1389" w:rsidP="001A1389">
            <w:pPr>
              <w:jc w:val="center"/>
              <w:rPr>
                <w:rFonts w:ascii="Arial" w:hAnsi="Arial" w:cs="Arial"/>
                <w:color w:val="000000"/>
                <w:sz w:val="18"/>
                <w:szCs w:val="18"/>
              </w:rPr>
            </w:pPr>
            <w:r>
              <w:rPr>
                <w:rFonts w:ascii="Arial" w:hAnsi="Arial" w:cs="Arial"/>
                <w:color w:val="000000"/>
                <w:sz w:val="18"/>
                <w:szCs w:val="18"/>
              </w:rPr>
              <w:t>-</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B31FE" w14:textId="288DD390" w:rsidR="001A1389" w:rsidRPr="003D05EC" w:rsidRDefault="001A1389" w:rsidP="001A1389">
            <w:pPr>
              <w:jc w:val="center"/>
              <w:rPr>
                <w:rFonts w:ascii="Arial" w:hAnsi="Arial" w:cs="Arial"/>
                <w:color w:val="000000"/>
                <w:sz w:val="18"/>
                <w:szCs w:val="18"/>
              </w:rPr>
            </w:pPr>
            <w:r>
              <w:rPr>
                <w:rFonts w:ascii="Arial" w:hAnsi="Arial" w:cs="Arial"/>
                <w:color w:val="000000"/>
                <w:sz w:val="18"/>
                <w:szCs w:val="18"/>
              </w:rPr>
              <w:t>2900</w:t>
            </w:r>
          </w:p>
        </w:tc>
      </w:tr>
      <w:tr w:rsidR="001A1389" w:rsidRPr="003D05EC" w14:paraId="25C9375F" w14:textId="77777777" w:rsidTr="00383BEB">
        <w:trPr>
          <w:trHeight w:val="364"/>
          <w:jc w:val="center"/>
        </w:trPr>
        <w:tc>
          <w:tcPr>
            <w:tcW w:w="15216" w:type="dxa"/>
            <w:gridSpan w:val="10"/>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14:paraId="3F2FBF43" w14:textId="77777777" w:rsidR="001A1389" w:rsidRPr="003D05EC" w:rsidRDefault="001A1389" w:rsidP="001A1389">
            <w:pPr>
              <w:jc w:val="center"/>
              <w:rPr>
                <w:rFonts w:ascii="Arial" w:hAnsi="Arial" w:cs="Arial"/>
                <w:b/>
                <w:bCs/>
                <w:color w:val="000000"/>
              </w:rPr>
            </w:pPr>
            <w:r w:rsidRPr="003D05EC">
              <w:rPr>
                <w:rFonts w:ascii="Arial" w:hAnsi="Arial" w:cs="Arial"/>
                <w:b/>
                <w:bCs/>
                <w:color w:val="000000"/>
              </w:rPr>
              <w:t>Specifické věci nemovité, právo a jiné majetkové hodnoty výše neuvedené</w:t>
            </w:r>
          </w:p>
        </w:tc>
      </w:tr>
      <w:tr w:rsidR="001A1389" w:rsidRPr="003D05EC" w14:paraId="44F9DDD3" w14:textId="77777777" w:rsidTr="00383BEB">
        <w:trPr>
          <w:trHeight w:val="710"/>
          <w:jc w:val="center"/>
        </w:trPr>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35DFCAC"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B31F10"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BB74B6"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796A65" w14:textId="77777777" w:rsidR="001A1389" w:rsidRPr="003D05EC" w:rsidRDefault="001A1389" w:rsidP="001A1389">
            <w:pP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BF37D56"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71BFB26" w14:textId="50CFFDA8"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77EAF68"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21BF103" w14:textId="5642F4D1"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1A1389" w:rsidRPr="003D05EC" w14:paraId="3A290080" w14:textId="77777777" w:rsidTr="00383BEB">
        <w:trPr>
          <w:trHeight w:val="6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BFCA68" w14:textId="5581B785" w:rsidR="001A1389" w:rsidRPr="003D05EC" w:rsidRDefault="001A1389" w:rsidP="001A1389">
            <w:pPr>
              <w:jc w:val="center"/>
              <w:rPr>
                <w:rFonts w:ascii="Arial" w:hAnsi="Arial" w:cs="Arial"/>
                <w:color w:val="000000"/>
                <w:sz w:val="18"/>
                <w:szCs w:val="18"/>
              </w:rPr>
            </w:pPr>
            <w:r>
              <w:rPr>
                <w:rFonts w:ascii="Arial" w:hAnsi="Arial" w:cs="Arial"/>
                <w:color w:val="000000"/>
                <w:sz w:val="18"/>
                <w:szCs w:val="18"/>
              </w:rPr>
              <w:lastRenderedPageBreak/>
              <w:t>12</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14:paraId="18C4E10F"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tcPr>
          <w:p w14:paraId="53FAB7CB"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 xml:space="preserve">Bude upřesněn objednávkou </w:t>
            </w:r>
          </w:p>
        </w:tc>
        <w:tc>
          <w:tcPr>
            <w:tcW w:w="616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469BB30" w14:textId="77777777" w:rsidR="001A1389" w:rsidRPr="003D05EC" w:rsidRDefault="001A1389" w:rsidP="001A1389">
            <w:pPr>
              <w:rPr>
                <w:rFonts w:ascii="Arial" w:hAnsi="Arial" w:cs="Arial"/>
                <w:color w:val="000000"/>
                <w:sz w:val="18"/>
                <w:szCs w:val="18"/>
              </w:rPr>
            </w:pPr>
            <w:r w:rsidRPr="003D05EC">
              <w:rPr>
                <w:rFonts w:ascii="Arial" w:hAnsi="Arial" w:cs="Arial"/>
                <w:color w:val="000000"/>
                <w:sz w:val="18"/>
                <w:szCs w:val="18"/>
              </w:rPr>
              <w:t>Ocenění</w:t>
            </w:r>
            <w:r>
              <w:rPr>
                <w:rFonts w:ascii="Arial" w:hAnsi="Arial" w:cs="Arial"/>
                <w:color w:val="000000"/>
                <w:sz w:val="18"/>
                <w:szCs w:val="18"/>
              </w:rPr>
              <w:t xml:space="preserve"> </w:t>
            </w:r>
            <w:r w:rsidRPr="00D9739D">
              <w:rPr>
                <w:rFonts w:ascii="Arial" w:hAnsi="Arial" w:cs="Arial"/>
                <w:color w:val="000000"/>
                <w:sz w:val="18"/>
                <w:szCs w:val="18"/>
              </w:rPr>
              <w:t>Specifické věci nemovité, práva a jiné majetkové hodnoty výše neuvedené</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3F1579"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27B885" w14:textId="7C8E9E9F" w:rsidR="001A1389" w:rsidRPr="003D05EC" w:rsidRDefault="001A1389" w:rsidP="001A1389">
            <w:pPr>
              <w:jc w:val="center"/>
              <w:rPr>
                <w:rFonts w:ascii="Arial" w:hAnsi="Arial" w:cs="Arial"/>
                <w:color w:val="000000"/>
                <w:sz w:val="18"/>
                <w:szCs w:val="18"/>
              </w:rPr>
            </w:pPr>
            <w:r>
              <w:rPr>
                <w:rFonts w:ascii="Arial" w:hAnsi="Arial" w:cs="Arial"/>
                <w:color w:val="000000"/>
                <w:sz w:val="18"/>
                <w:szCs w:val="18"/>
              </w:rPr>
              <w:t>450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EA001" w14:textId="4A9FBA77" w:rsidR="001A1389" w:rsidRPr="003D05EC" w:rsidRDefault="001A1389" w:rsidP="001A1389">
            <w:pPr>
              <w:jc w:val="center"/>
              <w:rPr>
                <w:rFonts w:ascii="Arial" w:hAnsi="Arial" w:cs="Arial"/>
                <w:color w:val="000000"/>
                <w:sz w:val="18"/>
                <w:szCs w:val="18"/>
              </w:rPr>
            </w:pPr>
            <w:r>
              <w:rPr>
                <w:rFonts w:ascii="Arial" w:hAnsi="Arial" w:cs="Arial"/>
                <w:color w:val="000000"/>
                <w:sz w:val="18"/>
                <w:szCs w:val="18"/>
              </w:rPr>
              <w:t>-</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AD3077" w14:textId="29E5DD55" w:rsidR="001A1389" w:rsidRPr="003D05EC" w:rsidRDefault="001A1389" w:rsidP="001A1389">
            <w:pPr>
              <w:jc w:val="center"/>
              <w:rPr>
                <w:rFonts w:ascii="Arial" w:hAnsi="Arial" w:cs="Arial"/>
                <w:color w:val="000000"/>
                <w:sz w:val="18"/>
                <w:szCs w:val="18"/>
              </w:rPr>
            </w:pPr>
            <w:r>
              <w:rPr>
                <w:rFonts w:ascii="Arial" w:hAnsi="Arial" w:cs="Arial"/>
                <w:color w:val="000000"/>
                <w:sz w:val="18"/>
                <w:szCs w:val="18"/>
              </w:rPr>
              <w:t>450</w:t>
            </w:r>
          </w:p>
        </w:tc>
      </w:tr>
      <w:tr w:rsidR="001A1389" w:rsidRPr="003D05EC" w14:paraId="5B52413B" w14:textId="77777777" w:rsidTr="00383BEB">
        <w:trPr>
          <w:trHeight w:val="202"/>
          <w:jc w:val="center"/>
        </w:trPr>
        <w:tc>
          <w:tcPr>
            <w:tcW w:w="4398" w:type="dxa"/>
            <w:gridSpan w:val="3"/>
            <w:tcBorders>
              <w:top w:val="single" w:sz="4" w:space="0" w:color="auto"/>
              <w:left w:val="single" w:sz="4" w:space="0" w:color="auto"/>
              <w:bottom w:val="single" w:sz="4" w:space="0" w:color="auto"/>
              <w:right w:val="nil"/>
            </w:tcBorders>
            <w:shd w:val="clear" w:color="000000" w:fill="C5D9F1"/>
            <w:noWrap/>
            <w:vAlign w:val="bottom"/>
            <w:hideMark/>
          </w:tcPr>
          <w:p w14:paraId="5204FBFA" w14:textId="77777777" w:rsidR="001A1389" w:rsidRPr="003D05EC" w:rsidRDefault="001A1389" w:rsidP="001A1389">
            <w:pPr>
              <w:rPr>
                <w:rFonts w:ascii="Arial" w:hAnsi="Arial" w:cs="Arial"/>
                <w:b/>
                <w:bCs/>
                <w:color w:val="000000"/>
              </w:rPr>
            </w:pPr>
            <w:r w:rsidRPr="003D05EC">
              <w:rPr>
                <w:rFonts w:ascii="Arial" w:hAnsi="Arial" w:cs="Arial"/>
                <w:b/>
                <w:bCs/>
                <w:color w:val="000000"/>
              </w:rPr>
              <w:t>Škody na majetku</w:t>
            </w:r>
          </w:p>
        </w:tc>
        <w:tc>
          <w:tcPr>
            <w:tcW w:w="4889" w:type="dxa"/>
            <w:gridSpan w:val="2"/>
            <w:tcBorders>
              <w:top w:val="single" w:sz="4" w:space="0" w:color="auto"/>
              <w:left w:val="nil"/>
              <w:bottom w:val="single" w:sz="4" w:space="0" w:color="auto"/>
              <w:right w:val="nil"/>
            </w:tcBorders>
            <w:shd w:val="clear" w:color="000000" w:fill="C5D9F1"/>
            <w:vAlign w:val="center"/>
            <w:hideMark/>
          </w:tcPr>
          <w:p w14:paraId="2443789E" w14:textId="77777777" w:rsidR="001A1389" w:rsidRPr="003D05EC" w:rsidRDefault="001A1389" w:rsidP="001A1389">
            <w:pPr>
              <w:rPr>
                <w:rFonts w:ascii="Arial" w:hAnsi="Arial" w:cs="Arial"/>
                <w:color w:val="000000"/>
                <w:sz w:val="18"/>
                <w:szCs w:val="18"/>
              </w:rPr>
            </w:pPr>
            <w:r w:rsidRPr="003D05EC">
              <w:rPr>
                <w:rFonts w:ascii="Arial" w:hAnsi="Arial" w:cs="Arial"/>
                <w:color w:val="000000"/>
                <w:sz w:val="18"/>
                <w:szCs w:val="18"/>
              </w:rPr>
              <w:t> </w:t>
            </w:r>
          </w:p>
        </w:tc>
        <w:tc>
          <w:tcPr>
            <w:tcW w:w="1273" w:type="dxa"/>
            <w:tcBorders>
              <w:top w:val="single" w:sz="4" w:space="0" w:color="auto"/>
              <w:left w:val="nil"/>
              <w:bottom w:val="single" w:sz="4" w:space="0" w:color="auto"/>
              <w:right w:val="nil"/>
            </w:tcBorders>
            <w:shd w:val="clear" w:color="000000" w:fill="C5D9F1"/>
            <w:vAlign w:val="center"/>
            <w:hideMark/>
          </w:tcPr>
          <w:p w14:paraId="4B771439" w14:textId="77777777" w:rsidR="001A1389" w:rsidRPr="003D05EC" w:rsidRDefault="001A1389" w:rsidP="001A1389">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324FABD8"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35804ED8" w14:textId="61B6C725" w:rsidR="001A1389" w:rsidRPr="003D05EC" w:rsidRDefault="001A1389" w:rsidP="001A1389">
            <w:pPr>
              <w:jc w:val="center"/>
              <w:rPr>
                <w:rFonts w:ascii="Arial" w:hAnsi="Arial" w:cs="Arial"/>
                <w:color w:val="000000"/>
                <w:sz w:val="18"/>
                <w:szCs w:val="18"/>
              </w:rPr>
            </w:pPr>
          </w:p>
        </w:tc>
        <w:tc>
          <w:tcPr>
            <w:tcW w:w="1047" w:type="dxa"/>
            <w:tcBorders>
              <w:top w:val="single" w:sz="4" w:space="0" w:color="auto"/>
              <w:left w:val="nil"/>
              <w:bottom w:val="single" w:sz="4" w:space="0" w:color="auto"/>
              <w:right w:val="nil"/>
            </w:tcBorders>
            <w:shd w:val="clear" w:color="000000" w:fill="C5D9F1"/>
            <w:noWrap/>
            <w:vAlign w:val="center"/>
            <w:hideMark/>
          </w:tcPr>
          <w:p w14:paraId="165D71FD" w14:textId="3C02D2BF" w:rsidR="001A1389" w:rsidRPr="003D05EC" w:rsidRDefault="001A1389" w:rsidP="001A1389">
            <w:pPr>
              <w:jc w:val="center"/>
              <w:rPr>
                <w:rFonts w:ascii="Arial" w:hAnsi="Arial" w:cs="Arial"/>
                <w:color w:val="000000"/>
                <w:sz w:val="18"/>
                <w:szCs w:val="18"/>
              </w:rPr>
            </w:pPr>
          </w:p>
        </w:tc>
        <w:tc>
          <w:tcPr>
            <w:tcW w:w="1264" w:type="dxa"/>
            <w:tcBorders>
              <w:top w:val="single" w:sz="4" w:space="0" w:color="auto"/>
              <w:left w:val="nil"/>
              <w:bottom w:val="single" w:sz="4" w:space="0" w:color="auto"/>
              <w:right w:val="single" w:sz="4" w:space="0" w:color="auto"/>
            </w:tcBorders>
            <w:shd w:val="clear" w:color="000000" w:fill="C5D9F1"/>
            <w:noWrap/>
            <w:vAlign w:val="center"/>
            <w:hideMark/>
          </w:tcPr>
          <w:p w14:paraId="19EAAF42" w14:textId="535BD056" w:rsidR="001A1389" w:rsidRPr="003D05EC" w:rsidRDefault="001A1389" w:rsidP="001A1389">
            <w:pPr>
              <w:jc w:val="center"/>
              <w:rPr>
                <w:rFonts w:ascii="Arial" w:hAnsi="Arial" w:cs="Arial"/>
                <w:color w:val="000000"/>
                <w:sz w:val="18"/>
                <w:szCs w:val="18"/>
              </w:rPr>
            </w:pPr>
          </w:p>
        </w:tc>
      </w:tr>
      <w:tr w:rsidR="001A1389" w:rsidRPr="003D05EC" w14:paraId="791253C6" w14:textId="77777777" w:rsidTr="00383BEB">
        <w:trPr>
          <w:trHeight w:val="751"/>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D9D4E7E"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16D944B7"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282DED95"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05004373"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6284FD7"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038BECBC" w14:textId="0454631D"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2A05A511"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359A3C91" w14:textId="346B0A48"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1A1389" w:rsidRPr="003D05EC" w14:paraId="1C5D7924" w14:textId="77777777" w:rsidTr="00383BEB">
        <w:trPr>
          <w:trHeight w:val="978"/>
          <w:jc w:val="center"/>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14:paraId="4F24CF9C" w14:textId="4587D138"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1</w:t>
            </w:r>
            <w:r>
              <w:rPr>
                <w:rFonts w:ascii="Arial" w:hAnsi="Arial" w:cs="Arial"/>
                <w:color w:val="000000"/>
                <w:sz w:val="18"/>
                <w:szCs w:val="18"/>
              </w:rPr>
              <w:t>3</w:t>
            </w:r>
          </w:p>
        </w:tc>
        <w:tc>
          <w:tcPr>
            <w:tcW w:w="1389" w:type="dxa"/>
            <w:tcBorders>
              <w:top w:val="nil"/>
              <w:left w:val="nil"/>
              <w:bottom w:val="single" w:sz="4" w:space="0" w:color="auto"/>
              <w:right w:val="single" w:sz="4" w:space="0" w:color="auto"/>
            </w:tcBorders>
            <w:shd w:val="clear" w:color="000000" w:fill="FFFFFF"/>
            <w:vAlign w:val="center"/>
            <w:hideMark/>
          </w:tcPr>
          <w:p w14:paraId="523D771A"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 xml:space="preserve">Škody na majetku </w:t>
            </w:r>
          </w:p>
        </w:tc>
        <w:tc>
          <w:tcPr>
            <w:tcW w:w="1779" w:type="dxa"/>
            <w:tcBorders>
              <w:top w:val="nil"/>
              <w:left w:val="nil"/>
              <w:bottom w:val="single" w:sz="4" w:space="0" w:color="auto"/>
              <w:right w:val="single" w:sz="4" w:space="0" w:color="auto"/>
            </w:tcBorders>
            <w:shd w:val="clear" w:color="000000" w:fill="FFFFFF"/>
            <w:vAlign w:val="center"/>
            <w:hideMark/>
          </w:tcPr>
          <w:p w14:paraId="1B0EFBB6"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Bude upřesněn objednávkou dle charakteru škody</w:t>
            </w:r>
          </w:p>
        </w:tc>
        <w:tc>
          <w:tcPr>
            <w:tcW w:w="6162" w:type="dxa"/>
            <w:gridSpan w:val="3"/>
            <w:tcBorders>
              <w:top w:val="single" w:sz="4" w:space="0" w:color="auto"/>
              <w:left w:val="nil"/>
              <w:bottom w:val="single" w:sz="4" w:space="0" w:color="auto"/>
              <w:right w:val="single" w:sz="4" w:space="0" w:color="auto"/>
            </w:tcBorders>
            <w:shd w:val="clear" w:color="000000" w:fill="FFFFFF"/>
            <w:vAlign w:val="center"/>
            <w:hideMark/>
          </w:tcPr>
          <w:p w14:paraId="28DB31BC" w14:textId="77777777" w:rsidR="001A1389" w:rsidRPr="003D05EC" w:rsidRDefault="001A1389" w:rsidP="001A1389">
            <w:pPr>
              <w:rPr>
                <w:rFonts w:ascii="Arial" w:hAnsi="Arial" w:cs="Arial"/>
                <w:color w:val="000000"/>
                <w:sz w:val="18"/>
                <w:szCs w:val="18"/>
              </w:rPr>
            </w:pPr>
            <w:r w:rsidRPr="003D05EC">
              <w:rPr>
                <w:rFonts w:ascii="Arial" w:hAnsi="Arial" w:cs="Arial"/>
                <w:color w:val="000000"/>
                <w:sz w:val="18"/>
                <w:szCs w:val="18"/>
              </w:rPr>
              <w:t>Výpočet náhrady škody na majetku, například na stavbách, na trvalých porostech, může to být určení výše újmy vlastníka způsobené neoprávněným pokácením dřevin rostoucích mimo les nebo v lese.</w:t>
            </w:r>
          </w:p>
          <w:p w14:paraId="7C0FD11C" w14:textId="77777777" w:rsidR="001A1389" w:rsidRPr="003D05EC" w:rsidRDefault="001A1389" w:rsidP="001A1389">
            <w:pPr>
              <w:rPr>
                <w:rFonts w:ascii="Arial" w:hAnsi="Arial" w:cs="Arial"/>
                <w:color w:val="000000"/>
                <w:sz w:val="18"/>
                <w:szCs w:val="18"/>
              </w:rPr>
            </w:pPr>
          </w:p>
        </w:tc>
        <w:tc>
          <w:tcPr>
            <w:tcW w:w="1211" w:type="dxa"/>
            <w:tcBorders>
              <w:top w:val="nil"/>
              <w:left w:val="nil"/>
              <w:bottom w:val="single" w:sz="4" w:space="0" w:color="auto"/>
              <w:right w:val="single" w:sz="4" w:space="0" w:color="auto"/>
            </w:tcBorders>
            <w:shd w:val="clear" w:color="000000" w:fill="FFFFFF"/>
            <w:noWrap/>
            <w:vAlign w:val="center"/>
            <w:hideMark/>
          </w:tcPr>
          <w:p w14:paraId="05D61AE2"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nil"/>
              <w:left w:val="nil"/>
              <w:bottom w:val="single" w:sz="4" w:space="0" w:color="auto"/>
              <w:right w:val="single" w:sz="4" w:space="0" w:color="auto"/>
            </w:tcBorders>
            <w:shd w:val="clear" w:color="auto" w:fill="auto"/>
            <w:noWrap/>
            <w:vAlign w:val="center"/>
            <w:hideMark/>
          </w:tcPr>
          <w:p w14:paraId="01D1FF63" w14:textId="393A3C6A" w:rsidR="001A1389" w:rsidRPr="003D05EC" w:rsidRDefault="001A1389" w:rsidP="001A1389">
            <w:pPr>
              <w:jc w:val="center"/>
              <w:rPr>
                <w:rFonts w:ascii="Arial" w:hAnsi="Arial" w:cs="Arial"/>
                <w:color w:val="000000"/>
                <w:sz w:val="18"/>
                <w:szCs w:val="18"/>
              </w:rPr>
            </w:pPr>
            <w:r>
              <w:rPr>
                <w:rFonts w:ascii="Arial" w:hAnsi="Arial" w:cs="Arial"/>
                <w:color w:val="000000"/>
                <w:sz w:val="18"/>
                <w:szCs w:val="18"/>
              </w:rPr>
              <w:t>450</w:t>
            </w:r>
          </w:p>
        </w:tc>
        <w:tc>
          <w:tcPr>
            <w:tcW w:w="1047" w:type="dxa"/>
            <w:tcBorders>
              <w:top w:val="nil"/>
              <w:left w:val="nil"/>
              <w:bottom w:val="single" w:sz="4" w:space="0" w:color="auto"/>
              <w:right w:val="single" w:sz="4" w:space="0" w:color="auto"/>
            </w:tcBorders>
            <w:shd w:val="clear" w:color="auto" w:fill="auto"/>
            <w:noWrap/>
            <w:vAlign w:val="center"/>
            <w:hideMark/>
          </w:tcPr>
          <w:p w14:paraId="703F1DAD" w14:textId="6A690523" w:rsidR="001A1389" w:rsidRPr="003D05EC" w:rsidRDefault="001A1389" w:rsidP="001A1389">
            <w:pPr>
              <w:jc w:val="center"/>
              <w:rPr>
                <w:rFonts w:ascii="Arial" w:hAnsi="Arial" w:cs="Arial"/>
                <w:color w:val="000000"/>
                <w:sz w:val="18"/>
                <w:szCs w:val="18"/>
              </w:rPr>
            </w:pPr>
            <w:r>
              <w:rPr>
                <w:rFonts w:ascii="Arial" w:hAnsi="Arial" w:cs="Arial"/>
                <w:color w:val="000000"/>
                <w:sz w:val="18"/>
                <w:szCs w:val="18"/>
              </w:rPr>
              <w:t>-</w:t>
            </w:r>
          </w:p>
        </w:tc>
        <w:tc>
          <w:tcPr>
            <w:tcW w:w="1264" w:type="dxa"/>
            <w:tcBorders>
              <w:top w:val="nil"/>
              <w:left w:val="nil"/>
              <w:bottom w:val="single" w:sz="4" w:space="0" w:color="auto"/>
              <w:right w:val="single" w:sz="4" w:space="0" w:color="auto"/>
            </w:tcBorders>
            <w:shd w:val="clear" w:color="auto" w:fill="auto"/>
            <w:noWrap/>
            <w:vAlign w:val="center"/>
            <w:hideMark/>
          </w:tcPr>
          <w:p w14:paraId="40627634" w14:textId="59F70E91" w:rsidR="001A1389" w:rsidRPr="003D05EC" w:rsidRDefault="001A1389" w:rsidP="001A1389">
            <w:pPr>
              <w:jc w:val="center"/>
              <w:rPr>
                <w:rFonts w:ascii="Arial" w:hAnsi="Arial" w:cs="Arial"/>
                <w:color w:val="000000"/>
                <w:sz w:val="18"/>
                <w:szCs w:val="18"/>
              </w:rPr>
            </w:pPr>
            <w:r>
              <w:rPr>
                <w:rFonts w:ascii="Arial" w:hAnsi="Arial" w:cs="Arial"/>
                <w:color w:val="000000"/>
                <w:sz w:val="18"/>
                <w:szCs w:val="18"/>
              </w:rPr>
              <w:t>450</w:t>
            </w:r>
          </w:p>
        </w:tc>
      </w:tr>
      <w:tr w:rsidR="001A1389" w:rsidRPr="003D05EC" w14:paraId="519D25AA" w14:textId="77777777" w:rsidTr="00383BEB">
        <w:trPr>
          <w:trHeight w:val="375"/>
          <w:jc w:val="center"/>
        </w:trPr>
        <w:tc>
          <w:tcPr>
            <w:tcW w:w="9287" w:type="dxa"/>
            <w:gridSpan w:val="5"/>
            <w:tcBorders>
              <w:top w:val="single" w:sz="4" w:space="0" w:color="auto"/>
              <w:left w:val="single" w:sz="4" w:space="0" w:color="auto"/>
              <w:bottom w:val="single" w:sz="4" w:space="0" w:color="auto"/>
              <w:right w:val="nil"/>
            </w:tcBorders>
            <w:shd w:val="clear" w:color="000000" w:fill="C5D9F1"/>
            <w:noWrap/>
            <w:vAlign w:val="bottom"/>
            <w:hideMark/>
          </w:tcPr>
          <w:p w14:paraId="48FD2229" w14:textId="77777777" w:rsidR="001A1389" w:rsidRPr="003D05EC" w:rsidRDefault="001A1389" w:rsidP="001A1389">
            <w:pPr>
              <w:rPr>
                <w:rFonts w:ascii="Arial" w:hAnsi="Arial" w:cs="Arial"/>
                <w:b/>
                <w:bCs/>
                <w:color w:val="000000"/>
              </w:rPr>
            </w:pPr>
            <w:r w:rsidRPr="003D05EC">
              <w:rPr>
                <w:rFonts w:ascii="Arial" w:hAnsi="Arial" w:cs="Arial"/>
                <w:b/>
                <w:bCs/>
                <w:color w:val="000000"/>
              </w:rPr>
              <w:t>Srovnatelné nájemné obvyklé v daném místě (byty a domy)</w:t>
            </w:r>
          </w:p>
        </w:tc>
        <w:tc>
          <w:tcPr>
            <w:tcW w:w="1273" w:type="dxa"/>
            <w:tcBorders>
              <w:top w:val="single" w:sz="4" w:space="0" w:color="auto"/>
              <w:left w:val="nil"/>
              <w:bottom w:val="single" w:sz="4" w:space="0" w:color="auto"/>
              <w:right w:val="nil"/>
            </w:tcBorders>
            <w:shd w:val="clear" w:color="000000" w:fill="C5D9F1"/>
            <w:vAlign w:val="center"/>
            <w:hideMark/>
          </w:tcPr>
          <w:p w14:paraId="32144EB2" w14:textId="77777777" w:rsidR="001A1389" w:rsidRPr="003D05EC" w:rsidRDefault="001A1389" w:rsidP="001A1389">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501BC74C"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54B99722" w14:textId="26B993F1" w:rsidR="001A1389" w:rsidRPr="003D05EC" w:rsidRDefault="001A1389" w:rsidP="001A1389">
            <w:pPr>
              <w:jc w:val="center"/>
              <w:rPr>
                <w:rFonts w:ascii="Arial" w:hAnsi="Arial" w:cs="Arial"/>
                <w:color w:val="000000"/>
                <w:sz w:val="18"/>
                <w:szCs w:val="18"/>
              </w:rPr>
            </w:pPr>
          </w:p>
        </w:tc>
        <w:tc>
          <w:tcPr>
            <w:tcW w:w="1047" w:type="dxa"/>
            <w:tcBorders>
              <w:top w:val="single" w:sz="4" w:space="0" w:color="auto"/>
              <w:left w:val="nil"/>
              <w:bottom w:val="single" w:sz="4" w:space="0" w:color="auto"/>
              <w:right w:val="nil"/>
            </w:tcBorders>
            <w:shd w:val="clear" w:color="000000" w:fill="C5D9F1"/>
            <w:noWrap/>
            <w:vAlign w:val="center"/>
            <w:hideMark/>
          </w:tcPr>
          <w:p w14:paraId="6EE7DC19" w14:textId="386D4CB5" w:rsidR="001A1389" w:rsidRPr="003D05EC" w:rsidRDefault="001A1389" w:rsidP="001A1389">
            <w:pPr>
              <w:jc w:val="center"/>
              <w:rPr>
                <w:rFonts w:ascii="Arial" w:hAnsi="Arial" w:cs="Arial"/>
                <w:color w:val="000000"/>
                <w:sz w:val="18"/>
                <w:szCs w:val="18"/>
              </w:rPr>
            </w:pPr>
          </w:p>
        </w:tc>
        <w:tc>
          <w:tcPr>
            <w:tcW w:w="1264" w:type="dxa"/>
            <w:tcBorders>
              <w:top w:val="single" w:sz="4" w:space="0" w:color="auto"/>
              <w:left w:val="nil"/>
              <w:bottom w:val="single" w:sz="4" w:space="0" w:color="auto"/>
              <w:right w:val="single" w:sz="4" w:space="0" w:color="auto"/>
            </w:tcBorders>
            <w:shd w:val="clear" w:color="000000" w:fill="C5D9F1"/>
            <w:noWrap/>
            <w:vAlign w:val="center"/>
            <w:hideMark/>
          </w:tcPr>
          <w:p w14:paraId="4FF3A8BC" w14:textId="54249285" w:rsidR="001A1389" w:rsidRPr="003D05EC" w:rsidRDefault="001A1389" w:rsidP="001A1389">
            <w:pPr>
              <w:jc w:val="center"/>
              <w:rPr>
                <w:rFonts w:ascii="Arial" w:hAnsi="Arial" w:cs="Arial"/>
                <w:color w:val="000000"/>
                <w:sz w:val="18"/>
                <w:szCs w:val="18"/>
              </w:rPr>
            </w:pPr>
          </w:p>
        </w:tc>
      </w:tr>
      <w:tr w:rsidR="001A1389" w:rsidRPr="003D05EC" w14:paraId="4B308849" w14:textId="77777777" w:rsidTr="00383BEB">
        <w:trPr>
          <w:trHeight w:val="686"/>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4BABDC8"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5B0F5F05"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77BD39F3"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31651823"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E5BD01C"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734B6A08" w14:textId="1A15DF32"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2F2FA706"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52275D3B" w14:textId="542043B3"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1A1389" w:rsidRPr="003D05EC" w14:paraId="6A73F5C1" w14:textId="77777777" w:rsidTr="00383BEB">
        <w:trPr>
          <w:trHeight w:val="615"/>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E928EB" w14:textId="2625EF22" w:rsidR="001A1389" w:rsidRPr="003D05EC" w:rsidRDefault="001A1389" w:rsidP="001A1389">
            <w:pPr>
              <w:jc w:val="center"/>
              <w:rPr>
                <w:rFonts w:ascii="Arial" w:hAnsi="Arial" w:cs="Arial"/>
                <w:color w:val="000000"/>
                <w:sz w:val="18"/>
                <w:szCs w:val="18"/>
              </w:rPr>
            </w:pPr>
            <w:r>
              <w:rPr>
                <w:rFonts w:ascii="Arial" w:hAnsi="Arial" w:cs="Arial"/>
                <w:color w:val="000000"/>
                <w:sz w:val="18"/>
                <w:szCs w:val="18"/>
              </w:rPr>
              <w:t>14</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D39563"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Byt, dům</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16E4E3"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Podle nařízení vlády</w:t>
            </w:r>
          </w:p>
        </w:tc>
        <w:tc>
          <w:tcPr>
            <w:tcW w:w="616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7579DD9" w14:textId="77777777" w:rsidR="001A1389" w:rsidRPr="003D05EC" w:rsidRDefault="001A1389" w:rsidP="001A1389">
            <w:pPr>
              <w:rPr>
                <w:rFonts w:ascii="Arial" w:hAnsi="Arial" w:cs="Arial"/>
                <w:color w:val="000000"/>
                <w:sz w:val="18"/>
                <w:szCs w:val="18"/>
              </w:rPr>
            </w:pPr>
            <w:r w:rsidRPr="003D05EC">
              <w:rPr>
                <w:rFonts w:ascii="Arial" w:hAnsi="Arial" w:cs="Arial"/>
                <w:color w:val="000000"/>
                <w:sz w:val="18"/>
                <w:szCs w:val="18"/>
              </w:rPr>
              <w:t xml:space="preserve">Určení srovnatelného nájemného obvyklého v daném místě podle nařízení vlády č. 453/2013 Sb. </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4F6F50"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E35F8" w14:textId="6A95FB23" w:rsidR="001A1389" w:rsidRPr="003D05EC" w:rsidRDefault="001A1389" w:rsidP="001A1389">
            <w:pPr>
              <w:jc w:val="center"/>
              <w:rPr>
                <w:rFonts w:ascii="Arial" w:hAnsi="Arial" w:cs="Arial"/>
                <w:color w:val="000000"/>
                <w:sz w:val="18"/>
                <w:szCs w:val="18"/>
              </w:rPr>
            </w:pPr>
            <w:r>
              <w:rPr>
                <w:rFonts w:ascii="Arial" w:hAnsi="Arial" w:cs="Arial"/>
                <w:color w:val="000000"/>
                <w:sz w:val="18"/>
                <w:szCs w:val="18"/>
              </w:rPr>
              <w:t>450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91FC5" w14:textId="51278F4E" w:rsidR="001A1389" w:rsidRPr="003D05EC" w:rsidRDefault="001A1389" w:rsidP="001A1389">
            <w:pPr>
              <w:jc w:val="center"/>
              <w:rPr>
                <w:rFonts w:ascii="Arial" w:hAnsi="Arial" w:cs="Arial"/>
                <w:color w:val="000000"/>
                <w:sz w:val="18"/>
                <w:szCs w:val="18"/>
              </w:rPr>
            </w:pPr>
            <w:r>
              <w:rPr>
                <w:rFonts w:ascii="Arial" w:hAnsi="Arial" w:cs="Arial"/>
                <w:color w:val="000000"/>
                <w:sz w:val="18"/>
                <w:szCs w:val="18"/>
              </w:rPr>
              <w:t>-</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496A4" w14:textId="75B193A7" w:rsidR="001A1389" w:rsidRPr="003D05EC" w:rsidRDefault="001A1389" w:rsidP="001A1389">
            <w:pPr>
              <w:jc w:val="center"/>
              <w:rPr>
                <w:rFonts w:ascii="Arial" w:hAnsi="Arial" w:cs="Arial"/>
                <w:color w:val="000000"/>
                <w:sz w:val="18"/>
                <w:szCs w:val="18"/>
              </w:rPr>
            </w:pPr>
            <w:r>
              <w:rPr>
                <w:rFonts w:ascii="Arial" w:hAnsi="Arial" w:cs="Arial"/>
                <w:color w:val="000000"/>
                <w:sz w:val="18"/>
                <w:szCs w:val="18"/>
              </w:rPr>
              <w:t>450</w:t>
            </w:r>
          </w:p>
        </w:tc>
      </w:tr>
      <w:tr w:rsidR="001A1389" w:rsidRPr="003D05EC" w14:paraId="30AC90F1" w14:textId="77777777" w:rsidTr="00383BEB">
        <w:trPr>
          <w:trHeight w:val="330"/>
          <w:jc w:val="center"/>
        </w:trPr>
        <w:tc>
          <w:tcPr>
            <w:tcW w:w="9287" w:type="dxa"/>
            <w:gridSpan w:val="5"/>
            <w:tcBorders>
              <w:top w:val="single" w:sz="4" w:space="0" w:color="auto"/>
              <w:left w:val="single" w:sz="4" w:space="0" w:color="auto"/>
              <w:bottom w:val="single" w:sz="4" w:space="0" w:color="auto"/>
              <w:right w:val="nil"/>
            </w:tcBorders>
            <w:shd w:val="clear" w:color="000000" w:fill="C5D9F1"/>
            <w:noWrap/>
            <w:vAlign w:val="bottom"/>
            <w:hideMark/>
          </w:tcPr>
          <w:p w14:paraId="7DA7E7B1" w14:textId="77777777" w:rsidR="001A1389" w:rsidRPr="003D05EC" w:rsidRDefault="001A1389" w:rsidP="001A1389">
            <w:pPr>
              <w:rPr>
                <w:rFonts w:ascii="Arial" w:hAnsi="Arial" w:cs="Arial"/>
                <w:b/>
                <w:bCs/>
                <w:color w:val="000000"/>
              </w:rPr>
            </w:pPr>
            <w:r w:rsidRPr="003D05EC">
              <w:rPr>
                <w:rFonts w:ascii="Arial" w:hAnsi="Arial" w:cs="Arial"/>
                <w:b/>
                <w:bCs/>
                <w:color w:val="000000"/>
              </w:rPr>
              <w:t>Revizní znalecký posudek</w:t>
            </w:r>
          </w:p>
        </w:tc>
        <w:tc>
          <w:tcPr>
            <w:tcW w:w="1273" w:type="dxa"/>
            <w:tcBorders>
              <w:top w:val="single" w:sz="4" w:space="0" w:color="auto"/>
              <w:left w:val="nil"/>
              <w:bottom w:val="single" w:sz="4" w:space="0" w:color="auto"/>
              <w:right w:val="nil"/>
            </w:tcBorders>
            <w:shd w:val="clear" w:color="000000" w:fill="C5D9F1"/>
            <w:vAlign w:val="center"/>
            <w:hideMark/>
          </w:tcPr>
          <w:p w14:paraId="2D7077CC" w14:textId="77777777" w:rsidR="001A1389" w:rsidRPr="003D05EC" w:rsidRDefault="001A1389" w:rsidP="001A1389">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4EB0A8BF"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6A4686D8" w14:textId="3E9C1D80" w:rsidR="001A1389" w:rsidRPr="003D05EC" w:rsidRDefault="001A1389" w:rsidP="001A1389">
            <w:pPr>
              <w:jc w:val="center"/>
              <w:rPr>
                <w:rFonts w:ascii="Arial" w:hAnsi="Arial" w:cs="Arial"/>
                <w:color w:val="000000"/>
                <w:sz w:val="18"/>
                <w:szCs w:val="18"/>
              </w:rPr>
            </w:pPr>
          </w:p>
        </w:tc>
        <w:tc>
          <w:tcPr>
            <w:tcW w:w="1047" w:type="dxa"/>
            <w:tcBorders>
              <w:top w:val="single" w:sz="4" w:space="0" w:color="auto"/>
              <w:left w:val="nil"/>
              <w:bottom w:val="single" w:sz="4" w:space="0" w:color="auto"/>
              <w:right w:val="nil"/>
            </w:tcBorders>
            <w:shd w:val="clear" w:color="000000" w:fill="C5D9F1"/>
            <w:noWrap/>
            <w:vAlign w:val="center"/>
            <w:hideMark/>
          </w:tcPr>
          <w:p w14:paraId="2EAFF60B" w14:textId="06247CD0" w:rsidR="001A1389" w:rsidRPr="003D05EC" w:rsidRDefault="001A1389" w:rsidP="001A1389">
            <w:pPr>
              <w:jc w:val="center"/>
              <w:rPr>
                <w:rFonts w:ascii="Arial" w:hAnsi="Arial" w:cs="Arial"/>
                <w:color w:val="000000"/>
                <w:sz w:val="18"/>
                <w:szCs w:val="18"/>
              </w:rPr>
            </w:pPr>
          </w:p>
        </w:tc>
        <w:tc>
          <w:tcPr>
            <w:tcW w:w="1264" w:type="dxa"/>
            <w:tcBorders>
              <w:top w:val="single" w:sz="4" w:space="0" w:color="auto"/>
              <w:left w:val="nil"/>
              <w:bottom w:val="single" w:sz="4" w:space="0" w:color="auto"/>
              <w:right w:val="single" w:sz="4" w:space="0" w:color="auto"/>
            </w:tcBorders>
            <w:shd w:val="clear" w:color="000000" w:fill="C5D9F1"/>
            <w:noWrap/>
            <w:vAlign w:val="center"/>
            <w:hideMark/>
          </w:tcPr>
          <w:p w14:paraId="2F7EDB37" w14:textId="40D4EBB6" w:rsidR="001A1389" w:rsidRPr="003D05EC" w:rsidRDefault="001A1389" w:rsidP="001A1389">
            <w:pPr>
              <w:jc w:val="center"/>
              <w:rPr>
                <w:rFonts w:ascii="Arial" w:hAnsi="Arial" w:cs="Arial"/>
                <w:color w:val="000000"/>
                <w:sz w:val="18"/>
                <w:szCs w:val="18"/>
              </w:rPr>
            </w:pPr>
          </w:p>
        </w:tc>
      </w:tr>
      <w:tr w:rsidR="001A1389" w:rsidRPr="003D05EC" w14:paraId="19493E66" w14:textId="77777777" w:rsidTr="00383BEB">
        <w:trPr>
          <w:trHeight w:val="840"/>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7413DB9"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Položka</w:t>
            </w:r>
          </w:p>
        </w:tc>
        <w:tc>
          <w:tcPr>
            <w:tcW w:w="9330" w:type="dxa"/>
            <w:gridSpan w:val="5"/>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4CE9C9AF"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p w14:paraId="3FEB127F"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8315666"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MJ</w:t>
            </w:r>
          </w:p>
          <w:p w14:paraId="57CC4CBD"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53A8C5A7" w14:textId="43638F24"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0CB36D17"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5A6CC187" w14:textId="5D7732BD"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1A1389" w:rsidRPr="003D05EC" w14:paraId="1D8FD11B" w14:textId="77777777" w:rsidTr="00383BEB">
        <w:trPr>
          <w:trHeight w:val="300"/>
          <w:jc w:val="center"/>
        </w:trPr>
        <w:tc>
          <w:tcPr>
            <w:tcW w:w="1230" w:type="dxa"/>
            <w:tcBorders>
              <w:top w:val="nil"/>
              <w:left w:val="single" w:sz="4" w:space="0" w:color="auto"/>
              <w:bottom w:val="nil"/>
              <w:right w:val="single" w:sz="4" w:space="0" w:color="auto"/>
            </w:tcBorders>
            <w:shd w:val="clear" w:color="000000" w:fill="FFFFFF"/>
            <w:noWrap/>
            <w:vAlign w:val="center"/>
            <w:hideMark/>
          </w:tcPr>
          <w:p w14:paraId="29EB872D" w14:textId="2E8EA807" w:rsidR="001A1389" w:rsidRPr="003D05EC" w:rsidRDefault="001A1389" w:rsidP="001A1389">
            <w:pPr>
              <w:jc w:val="center"/>
              <w:rPr>
                <w:rFonts w:ascii="Arial" w:hAnsi="Arial" w:cs="Arial"/>
                <w:color w:val="000000"/>
                <w:sz w:val="18"/>
                <w:szCs w:val="18"/>
              </w:rPr>
            </w:pPr>
            <w:r>
              <w:rPr>
                <w:rFonts w:ascii="Arial" w:hAnsi="Arial" w:cs="Arial"/>
                <w:color w:val="000000"/>
                <w:sz w:val="18"/>
                <w:szCs w:val="18"/>
              </w:rPr>
              <w:t>15</w:t>
            </w:r>
          </w:p>
        </w:tc>
        <w:tc>
          <w:tcPr>
            <w:tcW w:w="9330"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ADA50F" w14:textId="77777777" w:rsidR="001A1389" w:rsidRPr="003D05EC" w:rsidRDefault="001A1389" w:rsidP="001A1389">
            <w:pPr>
              <w:rPr>
                <w:rFonts w:ascii="Arial" w:hAnsi="Arial" w:cs="Arial"/>
                <w:color w:val="000000"/>
                <w:sz w:val="18"/>
                <w:szCs w:val="18"/>
              </w:rPr>
            </w:pPr>
            <w:r w:rsidRPr="003D05EC">
              <w:rPr>
                <w:rFonts w:ascii="Arial" w:hAnsi="Arial" w:cs="Arial"/>
                <w:color w:val="000000"/>
                <w:sz w:val="18"/>
                <w:szCs w:val="18"/>
              </w:rPr>
              <w:t>Podle revidovaného ZP </w:t>
            </w:r>
          </w:p>
        </w:tc>
        <w:tc>
          <w:tcPr>
            <w:tcW w:w="1211" w:type="dxa"/>
            <w:tcBorders>
              <w:top w:val="nil"/>
              <w:left w:val="single" w:sz="4" w:space="0" w:color="auto"/>
              <w:bottom w:val="nil"/>
              <w:right w:val="single" w:sz="4" w:space="0" w:color="auto"/>
            </w:tcBorders>
            <w:shd w:val="clear" w:color="000000" w:fill="FFFFFF"/>
            <w:noWrap/>
            <w:vAlign w:val="center"/>
            <w:hideMark/>
          </w:tcPr>
          <w:p w14:paraId="5FA216E0"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nil"/>
              <w:left w:val="nil"/>
              <w:bottom w:val="nil"/>
              <w:right w:val="single" w:sz="4" w:space="0" w:color="auto"/>
            </w:tcBorders>
            <w:shd w:val="clear" w:color="000000" w:fill="FFFFFF"/>
            <w:noWrap/>
            <w:vAlign w:val="center"/>
            <w:hideMark/>
          </w:tcPr>
          <w:p w14:paraId="685474D3" w14:textId="0A9EEC15" w:rsidR="001A1389" w:rsidRPr="003D05EC" w:rsidRDefault="001A1389" w:rsidP="001A1389">
            <w:pPr>
              <w:jc w:val="center"/>
              <w:rPr>
                <w:rFonts w:ascii="Arial" w:hAnsi="Arial" w:cs="Arial"/>
                <w:color w:val="000000"/>
                <w:sz w:val="18"/>
                <w:szCs w:val="18"/>
              </w:rPr>
            </w:pPr>
            <w:r>
              <w:rPr>
                <w:rFonts w:ascii="Arial" w:hAnsi="Arial" w:cs="Arial"/>
                <w:color w:val="000000"/>
                <w:sz w:val="18"/>
                <w:szCs w:val="18"/>
              </w:rPr>
              <w:t>450</w:t>
            </w:r>
          </w:p>
        </w:tc>
        <w:tc>
          <w:tcPr>
            <w:tcW w:w="1047" w:type="dxa"/>
            <w:tcBorders>
              <w:top w:val="nil"/>
              <w:left w:val="nil"/>
              <w:bottom w:val="nil"/>
              <w:right w:val="single" w:sz="4" w:space="0" w:color="auto"/>
            </w:tcBorders>
            <w:shd w:val="clear" w:color="000000" w:fill="FFFFFF"/>
            <w:noWrap/>
            <w:vAlign w:val="center"/>
            <w:hideMark/>
          </w:tcPr>
          <w:p w14:paraId="0B12C09C" w14:textId="0811E9BC" w:rsidR="001A1389" w:rsidRPr="003D05EC" w:rsidRDefault="001A1389" w:rsidP="001A1389">
            <w:pPr>
              <w:jc w:val="center"/>
              <w:rPr>
                <w:rFonts w:ascii="Arial" w:hAnsi="Arial" w:cs="Arial"/>
                <w:color w:val="000000"/>
                <w:sz w:val="18"/>
                <w:szCs w:val="18"/>
              </w:rPr>
            </w:pPr>
            <w:r>
              <w:rPr>
                <w:rFonts w:ascii="Arial" w:hAnsi="Arial" w:cs="Arial"/>
                <w:color w:val="000000"/>
                <w:sz w:val="18"/>
                <w:szCs w:val="18"/>
              </w:rPr>
              <w:t>-</w:t>
            </w:r>
          </w:p>
        </w:tc>
        <w:tc>
          <w:tcPr>
            <w:tcW w:w="1264" w:type="dxa"/>
            <w:tcBorders>
              <w:top w:val="nil"/>
              <w:left w:val="nil"/>
              <w:bottom w:val="nil"/>
              <w:right w:val="single" w:sz="4" w:space="0" w:color="auto"/>
            </w:tcBorders>
            <w:shd w:val="clear" w:color="000000" w:fill="FFFFFF"/>
            <w:noWrap/>
            <w:vAlign w:val="center"/>
            <w:hideMark/>
          </w:tcPr>
          <w:p w14:paraId="6973E11C" w14:textId="32409196" w:rsidR="001A1389" w:rsidRPr="003D05EC" w:rsidRDefault="001A1389" w:rsidP="001A1389">
            <w:pPr>
              <w:jc w:val="center"/>
              <w:rPr>
                <w:rFonts w:ascii="Arial" w:hAnsi="Arial" w:cs="Arial"/>
                <w:color w:val="000000"/>
                <w:sz w:val="18"/>
                <w:szCs w:val="18"/>
              </w:rPr>
            </w:pPr>
            <w:r>
              <w:rPr>
                <w:rFonts w:ascii="Arial" w:hAnsi="Arial" w:cs="Arial"/>
                <w:color w:val="000000"/>
                <w:sz w:val="18"/>
                <w:szCs w:val="18"/>
              </w:rPr>
              <w:t>450</w:t>
            </w:r>
          </w:p>
        </w:tc>
      </w:tr>
      <w:tr w:rsidR="001A1389" w:rsidRPr="003D05EC" w14:paraId="3B26F53D" w14:textId="77777777" w:rsidTr="00383BEB">
        <w:trPr>
          <w:trHeight w:val="330"/>
          <w:jc w:val="center"/>
        </w:trPr>
        <w:tc>
          <w:tcPr>
            <w:tcW w:w="9287" w:type="dxa"/>
            <w:gridSpan w:val="5"/>
            <w:tcBorders>
              <w:top w:val="single" w:sz="4" w:space="0" w:color="auto"/>
              <w:left w:val="single" w:sz="4" w:space="0" w:color="auto"/>
              <w:bottom w:val="single" w:sz="4" w:space="0" w:color="auto"/>
              <w:right w:val="nil"/>
            </w:tcBorders>
            <w:shd w:val="clear" w:color="000000" w:fill="C5D9F1"/>
            <w:noWrap/>
            <w:vAlign w:val="bottom"/>
            <w:hideMark/>
          </w:tcPr>
          <w:p w14:paraId="3155BBCC" w14:textId="77777777" w:rsidR="001A1389" w:rsidRPr="003D05EC" w:rsidRDefault="001A1389" w:rsidP="001A1389">
            <w:pPr>
              <w:rPr>
                <w:rFonts w:ascii="Arial" w:hAnsi="Arial" w:cs="Arial"/>
                <w:b/>
                <w:bCs/>
                <w:color w:val="000000"/>
              </w:rPr>
            </w:pPr>
            <w:r>
              <w:rPr>
                <w:rFonts w:ascii="Arial" w:hAnsi="Arial" w:cs="Arial"/>
                <w:b/>
                <w:bCs/>
                <w:color w:val="000000"/>
              </w:rPr>
              <w:t>Aktualizace</w:t>
            </w:r>
            <w:r w:rsidRPr="003D05EC">
              <w:rPr>
                <w:rFonts w:ascii="Arial" w:hAnsi="Arial" w:cs="Arial"/>
                <w:b/>
                <w:bCs/>
                <w:color w:val="000000"/>
              </w:rPr>
              <w:t xml:space="preserve"> znaleck</w:t>
            </w:r>
            <w:r>
              <w:rPr>
                <w:rFonts w:ascii="Arial" w:hAnsi="Arial" w:cs="Arial"/>
                <w:b/>
                <w:bCs/>
                <w:color w:val="000000"/>
              </w:rPr>
              <w:t>ého</w:t>
            </w:r>
            <w:r w:rsidRPr="003D05EC">
              <w:rPr>
                <w:rFonts w:ascii="Arial" w:hAnsi="Arial" w:cs="Arial"/>
                <w:b/>
                <w:bCs/>
                <w:color w:val="000000"/>
              </w:rPr>
              <w:t xml:space="preserve"> posudk</w:t>
            </w:r>
            <w:r>
              <w:rPr>
                <w:rFonts w:ascii="Arial" w:hAnsi="Arial" w:cs="Arial"/>
                <w:b/>
                <w:bCs/>
                <w:color w:val="000000"/>
              </w:rPr>
              <w:t>u</w:t>
            </w:r>
          </w:p>
        </w:tc>
        <w:tc>
          <w:tcPr>
            <w:tcW w:w="1273" w:type="dxa"/>
            <w:tcBorders>
              <w:top w:val="single" w:sz="4" w:space="0" w:color="auto"/>
              <w:left w:val="nil"/>
              <w:bottom w:val="single" w:sz="4" w:space="0" w:color="auto"/>
              <w:right w:val="nil"/>
            </w:tcBorders>
            <w:shd w:val="clear" w:color="000000" w:fill="C5D9F1"/>
            <w:vAlign w:val="center"/>
            <w:hideMark/>
          </w:tcPr>
          <w:p w14:paraId="4112436C" w14:textId="77777777" w:rsidR="001A1389" w:rsidRPr="003D05EC" w:rsidRDefault="001A1389" w:rsidP="001A1389">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74B1568E"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52527AFF" w14:textId="40E2749F" w:rsidR="001A1389" w:rsidRPr="003D05EC" w:rsidRDefault="001A1389" w:rsidP="001A1389">
            <w:pPr>
              <w:jc w:val="center"/>
              <w:rPr>
                <w:rFonts w:ascii="Arial" w:hAnsi="Arial" w:cs="Arial"/>
                <w:color w:val="000000"/>
                <w:sz w:val="18"/>
                <w:szCs w:val="18"/>
              </w:rPr>
            </w:pPr>
          </w:p>
        </w:tc>
        <w:tc>
          <w:tcPr>
            <w:tcW w:w="1047" w:type="dxa"/>
            <w:tcBorders>
              <w:top w:val="single" w:sz="4" w:space="0" w:color="auto"/>
              <w:left w:val="nil"/>
              <w:bottom w:val="single" w:sz="4" w:space="0" w:color="auto"/>
              <w:right w:val="nil"/>
            </w:tcBorders>
            <w:shd w:val="clear" w:color="000000" w:fill="C5D9F1"/>
            <w:noWrap/>
            <w:vAlign w:val="center"/>
            <w:hideMark/>
          </w:tcPr>
          <w:p w14:paraId="41457AC1" w14:textId="4AA0CA2F" w:rsidR="001A1389" w:rsidRPr="003D05EC" w:rsidRDefault="001A1389" w:rsidP="001A1389">
            <w:pPr>
              <w:jc w:val="center"/>
              <w:rPr>
                <w:rFonts w:ascii="Arial" w:hAnsi="Arial" w:cs="Arial"/>
                <w:color w:val="000000"/>
                <w:sz w:val="18"/>
                <w:szCs w:val="18"/>
              </w:rPr>
            </w:pPr>
          </w:p>
        </w:tc>
        <w:tc>
          <w:tcPr>
            <w:tcW w:w="1264" w:type="dxa"/>
            <w:tcBorders>
              <w:top w:val="single" w:sz="4" w:space="0" w:color="auto"/>
              <w:left w:val="nil"/>
              <w:bottom w:val="single" w:sz="4" w:space="0" w:color="auto"/>
              <w:right w:val="single" w:sz="4" w:space="0" w:color="auto"/>
            </w:tcBorders>
            <w:shd w:val="clear" w:color="000000" w:fill="C5D9F1"/>
            <w:noWrap/>
            <w:vAlign w:val="center"/>
            <w:hideMark/>
          </w:tcPr>
          <w:p w14:paraId="21830A18" w14:textId="15793F6C" w:rsidR="001A1389" w:rsidRPr="003D05EC" w:rsidRDefault="001A1389" w:rsidP="001A1389">
            <w:pPr>
              <w:jc w:val="center"/>
              <w:rPr>
                <w:rFonts w:ascii="Arial" w:hAnsi="Arial" w:cs="Arial"/>
                <w:color w:val="000000"/>
                <w:sz w:val="18"/>
                <w:szCs w:val="18"/>
              </w:rPr>
            </w:pPr>
          </w:p>
        </w:tc>
      </w:tr>
      <w:tr w:rsidR="001A1389" w:rsidRPr="003D05EC" w14:paraId="5DC179A5" w14:textId="77777777" w:rsidTr="00383BEB">
        <w:trPr>
          <w:trHeight w:val="840"/>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09AF9AD"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Položka</w:t>
            </w:r>
          </w:p>
        </w:tc>
        <w:tc>
          <w:tcPr>
            <w:tcW w:w="9330" w:type="dxa"/>
            <w:gridSpan w:val="5"/>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34695DDB"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 </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94265A3"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MJ</w:t>
            </w:r>
          </w:p>
          <w:p w14:paraId="1341F835"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měrná jednotka</w:t>
            </w:r>
          </w:p>
        </w:tc>
        <w:tc>
          <w:tcPr>
            <w:tcW w:w="3445" w:type="dxa"/>
            <w:gridSpan w:val="3"/>
            <w:tcBorders>
              <w:top w:val="single" w:sz="4" w:space="0" w:color="auto"/>
              <w:left w:val="nil"/>
              <w:bottom w:val="single" w:sz="4" w:space="0" w:color="auto"/>
              <w:right w:val="single" w:sz="4" w:space="0" w:color="auto"/>
            </w:tcBorders>
            <w:shd w:val="clear" w:color="000000" w:fill="EEECE1"/>
            <w:vAlign w:val="center"/>
            <w:hideMark/>
          </w:tcPr>
          <w:p w14:paraId="64DBC27F" w14:textId="77777777" w:rsidR="001A1389" w:rsidRPr="003D05EC" w:rsidRDefault="001A1389" w:rsidP="001A1389">
            <w:pPr>
              <w:jc w:val="center"/>
              <w:rPr>
                <w:rFonts w:ascii="Arial" w:hAnsi="Arial" w:cs="Arial"/>
                <w:color w:val="000000"/>
                <w:sz w:val="18"/>
                <w:szCs w:val="18"/>
              </w:rPr>
            </w:pPr>
            <w:r w:rsidRPr="003D05EC">
              <w:rPr>
                <w:rFonts w:ascii="Arial" w:hAnsi="Arial" w:cs="Arial"/>
                <w:color w:val="000000"/>
                <w:sz w:val="18"/>
                <w:szCs w:val="18"/>
              </w:rPr>
              <w:t>%</w:t>
            </w:r>
          </w:p>
        </w:tc>
      </w:tr>
      <w:tr w:rsidR="001A1389" w:rsidRPr="003D05EC" w14:paraId="596E5C76" w14:textId="77777777" w:rsidTr="00383BEB">
        <w:trPr>
          <w:trHeight w:val="3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64A447" w14:textId="3BFF25BA" w:rsidR="001A1389" w:rsidRPr="003D05EC" w:rsidRDefault="001A1389" w:rsidP="001A1389">
            <w:pPr>
              <w:jc w:val="center"/>
              <w:rPr>
                <w:rFonts w:ascii="Arial" w:hAnsi="Arial" w:cs="Arial"/>
                <w:color w:val="000000"/>
                <w:sz w:val="18"/>
                <w:szCs w:val="18"/>
              </w:rPr>
            </w:pPr>
            <w:r>
              <w:rPr>
                <w:rFonts w:ascii="Arial" w:hAnsi="Arial" w:cs="Arial"/>
                <w:color w:val="000000"/>
                <w:sz w:val="18"/>
                <w:szCs w:val="18"/>
              </w:rPr>
              <w:t>16</w:t>
            </w:r>
          </w:p>
        </w:tc>
        <w:tc>
          <w:tcPr>
            <w:tcW w:w="9330"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F22DD" w14:textId="77777777" w:rsidR="001A1389" w:rsidRPr="003D05EC" w:rsidRDefault="001A1389" w:rsidP="001A1389">
            <w:pPr>
              <w:rPr>
                <w:rFonts w:ascii="Arial" w:hAnsi="Arial" w:cs="Arial"/>
                <w:color w:val="000000"/>
                <w:sz w:val="18"/>
                <w:szCs w:val="18"/>
              </w:rPr>
            </w:pPr>
            <w:r w:rsidRPr="003D05EC">
              <w:rPr>
                <w:rFonts w:ascii="Arial" w:hAnsi="Arial" w:cs="Arial"/>
                <w:color w:val="000000"/>
                <w:sz w:val="18"/>
                <w:szCs w:val="18"/>
              </w:rPr>
              <w:t xml:space="preserve">Podle </w:t>
            </w:r>
            <w:r>
              <w:rPr>
                <w:rFonts w:ascii="Arial" w:hAnsi="Arial" w:cs="Arial"/>
                <w:color w:val="000000"/>
                <w:sz w:val="18"/>
                <w:szCs w:val="18"/>
              </w:rPr>
              <w:t>aktualiz</w:t>
            </w:r>
            <w:r w:rsidRPr="003D05EC">
              <w:rPr>
                <w:rFonts w:ascii="Arial" w:hAnsi="Arial" w:cs="Arial"/>
                <w:color w:val="000000"/>
                <w:sz w:val="18"/>
                <w:szCs w:val="18"/>
              </w:rPr>
              <w:t>ovaného ZP </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E967C7" w14:textId="77777777" w:rsidR="001A1389" w:rsidRPr="003D05EC" w:rsidRDefault="001A1389" w:rsidP="001A1389">
            <w:pPr>
              <w:jc w:val="center"/>
              <w:rPr>
                <w:rFonts w:ascii="Arial" w:hAnsi="Arial" w:cs="Arial"/>
                <w:color w:val="000000"/>
                <w:sz w:val="18"/>
                <w:szCs w:val="18"/>
              </w:rPr>
            </w:pPr>
            <w:r>
              <w:rPr>
                <w:rFonts w:ascii="Arial" w:hAnsi="Arial" w:cs="Arial"/>
                <w:color w:val="000000"/>
                <w:sz w:val="18"/>
                <w:szCs w:val="18"/>
              </w:rPr>
              <w:t>% původní ceny ZP</w:t>
            </w:r>
          </w:p>
        </w:tc>
        <w:tc>
          <w:tcPr>
            <w:tcW w:w="344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5053267" w14:textId="24561624" w:rsidR="001A1389" w:rsidRPr="003D05EC" w:rsidRDefault="001A1389" w:rsidP="001A1389">
            <w:pPr>
              <w:jc w:val="center"/>
              <w:rPr>
                <w:rFonts w:ascii="Arial" w:hAnsi="Arial" w:cs="Arial"/>
                <w:color w:val="000000"/>
                <w:sz w:val="18"/>
                <w:szCs w:val="18"/>
              </w:rPr>
            </w:pPr>
            <w:r>
              <w:rPr>
                <w:rFonts w:ascii="Arial" w:hAnsi="Arial" w:cs="Arial"/>
                <w:color w:val="000000"/>
                <w:sz w:val="18"/>
                <w:szCs w:val="18"/>
              </w:rPr>
              <w:t>20</w:t>
            </w:r>
          </w:p>
          <w:p w14:paraId="536B60D3" w14:textId="77777777" w:rsidR="001A1389" w:rsidRPr="003D05EC" w:rsidRDefault="001A1389" w:rsidP="001A1389">
            <w:pPr>
              <w:jc w:val="center"/>
              <w:rPr>
                <w:rFonts w:ascii="Arial" w:hAnsi="Arial" w:cs="Arial"/>
                <w:color w:val="000000"/>
                <w:sz w:val="18"/>
                <w:szCs w:val="18"/>
              </w:rPr>
            </w:pPr>
          </w:p>
        </w:tc>
      </w:tr>
    </w:tbl>
    <w:p w14:paraId="0B2E3771" w14:textId="06EDEB35" w:rsidR="00886837" w:rsidRDefault="00886837" w:rsidP="002F525D">
      <w:pPr>
        <w:rPr>
          <w:rFonts w:ascii="Arial" w:hAnsi="Arial" w:cs="Arial"/>
          <w:sz w:val="22"/>
          <w:szCs w:val="22"/>
        </w:rPr>
      </w:pPr>
    </w:p>
    <w:p w14:paraId="70651616" w14:textId="2A28A9CA" w:rsidR="00886837" w:rsidRDefault="00886837" w:rsidP="002F525D">
      <w:pPr>
        <w:rPr>
          <w:rFonts w:ascii="Arial" w:hAnsi="Arial" w:cs="Arial"/>
          <w:sz w:val="22"/>
          <w:szCs w:val="22"/>
        </w:rPr>
      </w:pPr>
    </w:p>
    <w:p w14:paraId="5851F4A0" w14:textId="77777777" w:rsidR="00886837" w:rsidRDefault="00886837" w:rsidP="00886837">
      <w:pPr>
        <w:jc w:val="center"/>
        <w:rPr>
          <w:rFonts w:ascii="Arial" w:hAnsi="Arial" w:cs="Arial"/>
          <w:b/>
          <w:bCs/>
          <w:color w:val="000000"/>
          <w:sz w:val="22"/>
          <w:szCs w:val="22"/>
        </w:rPr>
      </w:pPr>
    </w:p>
    <w:p w14:paraId="56079D64" w14:textId="77777777" w:rsidR="00886837" w:rsidRDefault="00886837" w:rsidP="00886837">
      <w:pPr>
        <w:jc w:val="center"/>
        <w:rPr>
          <w:rFonts w:ascii="Arial" w:hAnsi="Arial" w:cs="Arial"/>
          <w:b/>
          <w:bCs/>
          <w:color w:val="000000"/>
          <w:sz w:val="22"/>
          <w:szCs w:val="22"/>
        </w:rPr>
      </w:pPr>
    </w:p>
    <w:p w14:paraId="64F9993B" w14:textId="77777777" w:rsidR="00886837" w:rsidRDefault="00886837" w:rsidP="00886837">
      <w:pPr>
        <w:jc w:val="center"/>
        <w:rPr>
          <w:rFonts w:ascii="Arial" w:hAnsi="Arial" w:cs="Arial"/>
          <w:b/>
          <w:bCs/>
          <w:color w:val="000000"/>
          <w:sz w:val="22"/>
          <w:szCs w:val="22"/>
        </w:rPr>
      </w:pPr>
    </w:p>
    <w:p w14:paraId="5FFBB3CA" w14:textId="77777777" w:rsidR="00886837" w:rsidRDefault="00886837" w:rsidP="00886837">
      <w:pPr>
        <w:jc w:val="center"/>
        <w:rPr>
          <w:rFonts w:ascii="Arial" w:hAnsi="Arial" w:cs="Arial"/>
          <w:b/>
          <w:bCs/>
          <w:color w:val="000000"/>
          <w:sz w:val="22"/>
          <w:szCs w:val="22"/>
        </w:rPr>
      </w:pPr>
    </w:p>
    <w:p w14:paraId="75066AF8" w14:textId="035F3FE2" w:rsidR="00886837" w:rsidRDefault="00886837" w:rsidP="00886837">
      <w:pPr>
        <w:spacing w:after="240"/>
        <w:jc w:val="center"/>
        <w:rPr>
          <w:rFonts w:ascii="Arial" w:hAnsi="Arial" w:cs="Arial"/>
          <w:sz w:val="22"/>
          <w:szCs w:val="22"/>
        </w:rPr>
      </w:pPr>
      <w:r w:rsidRPr="0034114F">
        <w:rPr>
          <w:rFonts w:ascii="Arial" w:hAnsi="Arial" w:cs="Arial"/>
          <w:b/>
          <w:bCs/>
          <w:color w:val="000000"/>
          <w:sz w:val="22"/>
          <w:szCs w:val="22"/>
        </w:rPr>
        <w:lastRenderedPageBreak/>
        <w:t xml:space="preserve">Příloha č. 2c) – Ceník znaleckých posudků – zhotovitel č. 3 </w:t>
      </w:r>
      <w:r w:rsidR="0034114F" w:rsidRPr="0034114F">
        <w:rPr>
          <w:rFonts w:ascii="Arial" w:hAnsi="Arial" w:cs="Arial"/>
          <w:b/>
          <w:bCs/>
          <w:color w:val="000000"/>
          <w:sz w:val="22"/>
          <w:szCs w:val="22"/>
        </w:rPr>
        <w:t>–</w:t>
      </w:r>
      <w:r w:rsidRPr="0034114F">
        <w:rPr>
          <w:rFonts w:ascii="Arial" w:hAnsi="Arial" w:cs="Arial"/>
          <w:b/>
          <w:bCs/>
          <w:color w:val="000000"/>
          <w:sz w:val="22"/>
          <w:szCs w:val="22"/>
        </w:rPr>
        <w:t xml:space="preserve"> </w:t>
      </w:r>
      <w:r w:rsidR="0034114F" w:rsidRPr="0034114F">
        <w:rPr>
          <w:rFonts w:ascii="Arial" w:hAnsi="Arial" w:cs="Arial"/>
          <w:b/>
          <w:bCs/>
          <w:color w:val="000000"/>
          <w:sz w:val="22"/>
          <w:szCs w:val="22"/>
        </w:rPr>
        <w:t>XP invest, s. r. o.</w:t>
      </w:r>
    </w:p>
    <w:tbl>
      <w:tblPr>
        <w:tblW w:w="15216" w:type="dxa"/>
        <w:jc w:val="center"/>
        <w:tblCellMar>
          <w:left w:w="70" w:type="dxa"/>
          <w:right w:w="70" w:type="dxa"/>
        </w:tblCellMar>
        <w:tblLook w:val="04A0" w:firstRow="1" w:lastRow="0" w:firstColumn="1" w:lastColumn="0" w:noHBand="0" w:noVBand="1"/>
      </w:tblPr>
      <w:tblGrid>
        <w:gridCol w:w="1230"/>
        <w:gridCol w:w="1389"/>
        <w:gridCol w:w="1779"/>
        <w:gridCol w:w="4679"/>
        <w:gridCol w:w="210"/>
        <w:gridCol w:w="1273"/>
        <w:gridCol w:w="1211"/>
        <w:gridCol w:w="1134"/>
        <w:gridCol w:w="1047"/>
        <w:gridCol w:w="1264"/>
      </w:tblGrid>
      <w:tr w:rsidR="00886837" w:rsidRPr="003D05EC" w14:paraId="5804D020" w14:textId="77777777" w:rsidTr="00470BA0">
        <w:trPr>
          <w:trHeight w:val="375"/>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723D07E0" w14:textId="77777777" w:rsidR="00886837" w:rsidRPr="003D05EC" w:rsidRDefault="00886837" w:rsidP="00470BA0">
            <w:pPr>
              <w:rPr>
                <w:rFonts w:ascii="Arial" w:hAnsi="Arial" w:cs="Arial"/>
                <w:b/>
                <w:bCs/>
                <w:color w:val="000000"/>
              </w:rPr>
            </w:pPr>
            <w:r w:rsidRPr="003D05EC">
              <w:rPr>
                <w:rFonts w:ascii="Arial" w:hAnsi="Arial" w:cs="Arial"/>
                <w:b/>
                <w:bCs/>
                <w:color w:val="000000"/>
              </w:rPr>
              <w:t>Pozemky</w:t>
            </w:r>
          </w:p>
        </w:tc>
        <w:tc>
          <w:tcPr>
            <w:tcW w:w="1779" w:type="dxa"/>
            <w:tcBorders>
              <w:top w:val="single" w:sz="4" w:space="0" w:color="auto"/>
              <w:left w:val="nil"/>
              <w:bottom w:val="single" w:sz="4" w:space="0" w:color="auto"/>
              <w:right w:val="nil"/>
            </w:tcBorders>
            <w:shd w:val="clear" w:color="000000" w:fill="C5D9F1"/>
            <w:noWrap/>
            <w:vAlign w:val="center"/>
            <w:hideMark/>
          </w:tcPr>
          <w:p w14:paraId="2A63FE88" w14:textId="77777777" w:rsidR="00886837" w:rsidRPr="003D05EC" w:rsidRDefault="00886837" w:rsidP="00470BA0">
            <w:pPr>
              <w:jc w:val="center"/>
              <w:rPr>
                <w:rFonts w:ascii="Arial" w:hAnsi="Arial" w:cs="Arial"/>
                <w:b/>
                <w:bCs/>
                <w:color w:val="000000"/>
                <w:sz w:val="18"/>
                <w:szCs w:val="18"/>
              </w:rPr>
            </w:pPr>
            <w:r w:rsidRPr="003D05EC">
              <w:rPr>
                <w:rFonts w:ascii="Arial" w:hAnsi="Arial" w:cs="Arial"/>
                <w:b/>
                <w:bCs/>
                <w:color w:val="000000"/>
                <w:sz w:val="18"/>
                <w:szCs w:val="18"/>
              </w:rPr>
              <w:t> </w:t>
            </w:r>
          </w:p>
        </w:tc>
        <w:tc>
          <w:tcPr>
            <w:tcW w:w="4889" w:type="dxa"/>
            <w:gridSpan w:val="2"/>
            <w:tcBorders>
              <w:top w:val="single" w:sz="4" w:space="0" w:color="auto"/>
              <w:left w:val="nil"/>
              <w:bottom w:val="single" w:sz="4" w:space="0" w:color="auto"/>
              <w:right w:val="nil"/>
            </w:tcBorders>
            <w:shd w:val="clear" w:color="000000" w:fill="C5D9F1"/>
            <w:noWrap/>
            <w:vAlign w:val="bottom"/>
            <w:hideMark/>
          </w:tcPr>
          <w:p w14:paraId="59287F72" w14:textId="77777777" w:rsidR="00886837" w:rsidRPr="003D05EC" w:rsidRDefault="00886837" w:rsidP="00470BA0">
            <w:pPr>
              <w:rPr>
                <w:rFonts w:ascii="Arial" w:hAnsi="Arial" w:cs="Arial"/>
                <w:b/>
                <w:bCs/>
                <w:color w:val="000000"/>
                <w:sz w:val="18"/>
                <w:szCs w:val="18"/>
              </w:rPr>
            </w:pPr>
            <w:r w:rsidRPr="003D05EC">
              <w:rPr>
                <w:rFonts w:ascii="Arial" w:hAnsi="Arial" w:cs="Arial"/>
                <w:b/>
                <w:bCs/>
                <w:color w:val="000000"/>
                <w:sz w:val="18"/>
                <w:szCs w:val="18"/>
              </w:rPr>
              <w:t> </w:t>
            </w:r>
          </w:p>
        </w:tc>
        <w:tc>
          <w:tcPr>
            <w:tcW w:w="1273" w:type="dxa"/>
            <w:tcBorders>
              <w:top w:val="single" w:sz="4" w:space="0" w:color="auto"/>
              <w:left w:val="nil"/>
              <w:bottom w:val="single" w:sz="4" w:space="0" w:color="auto"/>
              <w:right w:val="nil"/>
            </w:tcBorders>
            <w:shd w:val="clear" w:color="000000" w:fill="C5D9F1"/>
            <w:noWrap/>
            <w:vAlign w:val="bottom"/>
            <w:hideMark/>
          </w:tcPr>
          <w:p w14:paraId="01AE22AB" w14:textId="77777777" w:rsidR="00886837" w:rsidRPr="003D05EC" w:rsidRDefault="00886837" w:rsidP="00470BA0">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bottom"/>
            <w:hideMark/>
          </w:tcPr>
          <w:p w14:paraId="10749CF7"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64B674F7" w14:textId="77777777" w:rsidR="00886837" w:rsidRPr="003D05EC" w:rsidRDefault="00886837" w:rsidP="00470BA0">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single" w:sz="4" w:space="0" w:color="auto"/>
              <w:left w:val="nil"/>
              <w:bottom w:val="single" w:sz="4" w:space="0" w:color="auto"/>
              <w:right w:val="nil"/>
            </w:tcBorders>
            <w:shd w:val="clear" w:color="000000" w:fill="C5D9F1"/>
            <w:noWrap/>
            <w:vAlign w:val="bottom"/>
            <w:hideMark/>
          </w:tcPr>
          <w:p w14:paraId="46B21247" w14:textId="77777777" w:rsidR="00886837" w:rsidRPr="003D05EC" w:rsidRDefault="00886837" w:rsidP="00470BA0">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single" w:sz="4" w:space="0" w:color="auto"/>
              <w:left w:val="nil"/>
              <w:bottom w:val="single" w:sz="4" w:space="0" w:color="auto"/>
              <w:right w:val="single" w:sz="4" w:space="0" w:color="auto"/>
            </w:tcBorders>
            <w:shd w:val="clear" w:color="000000" w:fill="C5D9F1"/>
            <w:noWrap/>
            <w:vAlign w:val="bottom"/>
            <w:hideMark/>
          </w:tcPr>
          <w:p w14:paraId="387412DF" w14:textId="77777777" w:rsidR="00886837" w:rsidRPr="003D05EC" w:rsidRDefault="00886837" w:rsidP="00470BA0">
            <w:pPr>
              <w:rPr>
                <w:rFonts w:ascii="Arial" w:hAnsi="Arial" w:cs="Arial"/>
                <w:color w:val="000000"/>
                <w:sz w:val="18"/>
                <w:szCs w:val="18"/>
              </w:rPr>
            </w:pPr>
            <w:r w:rsidRPr="003D05EC">
              <w:rPr>
                <w:rFonts w:ascii="Arial" w:hAnsi="Arial" w:cs="Arial"/>
                <w:color w:val="000000"/>
                <w:sz w:val="18"/>
                <w:szCs w:val="18"/>
              </w:rPr>
              <w:t> </w:t>
            </w:r>
          </w:p>
        </w:tc>
      </w:tr>
      <w:tr w:rsidR="00886837" w:rsidRPr="003D05EC" w14:paraId="48CDF95B" w14:textId="77777777" w:rsidTr="00470BA0">
        <w:trPr>
          <w:trHeight w:val="595"/>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BB130AB" w14:textId="77777777" w:rsidR="00886837" w:rsidRPr="003D05EC" w:rsidRDefault="00886837" w:rsidP="00470BA0">
            <w:pPr>
              <w:rPr>
                <w:rFonts w:ascii="Arial" w:hAnsi="Arial" w:cs="Arial"/>
                <w:color w:val="000000"/>
                <w:sz w:val="18"/>
                <w:szCs w:val="18"/>
              </w:rPr>
            </w:pPr>
            <w:r w:rsidRPr="003D05EC">
              <w:rPr>
                <w:rFonts w:ascii="Arial" w:hAnsi="Arial" w:cs="Arial"/>
                <w:color w:val="000000"/>
                <w:sz w:val="18"/>
                <w:szCs w:val="18"/>
              </w:rPr>
              <w:t xml:space="preserve">    Položka</w:t>
            </w:r>
          </w:p>
          <w:p w14:paraId="67A4F02D"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ceníku</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3D9EE94E"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146931F3"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22ADFE3D"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7FF1E2A"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6134E6FB"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458E0E17"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bottom"/>
            <w:hideMark/>
          </w:tcPr>
          <w:p w14:paraId="75BF5933"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886837" w:rsidRPr="003D05EC" w14:paraId="3B8AECD3" w14:textId="77777777" w:rsidTr="0034114F">
        <w:trPr>
          <w:trHeight w:val="240"/>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E3ED67"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1</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175DFC"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7D7706"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 xml:space="preserve"> „Podle vyhlášky č. 182/1988 Sb.</w:t>
            </w:r>
            <w:r>
              <w:rPr>
                <w:rFonts w:ascii="Arial" w:hAnsi="Arial" w:cs="Arial"/>
                <w:color w:val="000000"/>
                <w:sz w:val="18"/>
                <w:szCs w:val="18"/>
              </w:rPr>
              <w:t>,</w:t>
            </w:r>
            <w:r w:rsidRPr="003D05EC">
              <w:rPr>
                <w:rFonts w:ascii="Arial" w:hAnsi="Arial" w:cs="Arial"/>
                <w:color w:val="000000"/>
                <w:sz w:val="18"/>
                <w:szCs w:val="18"/>
              </w:rPr>
              <w:t xml:space="preserve"> ve znění vyhlášky č.</w:t>
            </w:r>
            <w:r>
              <w:rPr>
                <w:rFonts w:ascii="Arial" w:hAnsi="Arial" w:cs="Arial"/>
                <w:color w:val="000000"/>
                <w:sz w:val="18"/>
                <w:szCs w:val="18"/>
              </w:rPr>
              <w:t xml:space="preserve"> </w:t>
            </w:r>
            <w:r w:rsidRPr="003D05EC">
              <w:rPr>
                <w:rFonts w:ascii="Arial" w:hAnsi="Arial" w:cs="Arial"/>
                <w:color w:val="000000"/>
                <w:sz w:val="18"/>
                <w:szCs w:val="18"/>
              </w:rPr>
              <w:t xml:space="preserve">316/1990 Sb.“ </w:t>
            </w:r>
          </w:p>
        </w:tc>
        <w:tc>
          <w:tcPr>
            <w:tcW w:w="46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4BD8EC" w14:textId="77777777" w:rsidR="00886837" w:rsidRPr="003D05EC" w:rsidRDefault="00886837" w:rsidP="00470BA0">
            <w:pPr>
              <w:rPr>
                <w:rFonts w:ascii="Arial" w:hAnsi="Arial" w:cs="Arial"/>
                <w:color w:val="000000"/>
                <w:sz w:val="18"/>
                <w:szCs w:val="18"/>
              </w:rPr>
            </w:pPr>
            <w:r w:rsidRPr="003D05EC">
              <w:rPr>
                <w:rFonts w:ascii="Arial" w:hAnsi="Arial" w:cs="Arial"/>
                <w:color w:val="000000"/>
                <w:sz w:val="18"/>
                <w:szCs w:val="18"/>
              </w:rPr>
              <w:t>Oceňují se pozemky 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tc>
        <w:tc>
          <w:tcPr>
            <w:tcW w:w="1483" w:type="dxa"/>
            <w:gridSpan w:val="2"/>
            <w:tcBorders>
              <w:top w:val="single" w:sz="4" w:space="0" w:color="auto"/>
              <w:left w:val="nil"/>
              <w:bottom w:val="single" w:sz="4" w:space="0" w:color="auto"/>
              <w:right w:val="single" w:sz="4" w:space="0" w:color="auto"/>
            </w:tcBorders>
            <w:shd w:val="clear" w:color="auto" w:fill="auto"/>
            <w:noWrap/>
            <w:vAlign w:val="center"/>
            <w:hideMark/>
          </w:tcPr>
          <w:p w14:paraId="62CDDB54"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1 MJ</w:t>
            </w:r>
          </w:p>
        </w:tc>
        <w:tc>
          <w:tcPr>
            <w:tcW w:w="1211" w:type="dxa"/>
            <w:tcBorders>
              <w:top w:val="nil"/>
              <w:left w:val="nil"/>
              <w:bottom w:val="single" w:sz="4" w:space="0" w:color="auto"/>
              <w:right w:val="single" w:sz="4" w:space="0" w:color="auto"/>
            </w:tcBorders>
            <w:shd w:val="clear" w:color="auto" w:fill="auto"/>
            <w:noWrap/>
            <w:vAlign w:val="center"/>
            <w:hideMark/>
          </w:tcPr>
          <w:p w14:paraId="0E6420A0"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32445E50" w14:textId="2DC05327" w:rsidR="00886837" w:rsidRPr="003D05EC" w:rsidRDefault="0034114F" w:rsidP="0034114F">
            <w:pPr>
              <w:jc w:val="center"/>
              <w:rPr>
                <w:rFonts w:ascii="Arial" w:hAnsi="Arial" w:cs="Arial"/>
                <w:color w:val="000000"/>
                <w:sz w:val="18"/>
                <w:szCs w:val="18"/>
              </w:rPr>
            </w:pPr>
            <w:r>
              <w:rPr>
                <w:rFonts w:ascii="Arial" w:hAnsi="Arial" w:cs="Arial"/>
                <w:color w:val="000000"/>
                <w:sz w:val="18"/>
                <w:szCs w:val="18"/>
              </w:rPr>
              <w:t>4000</w:t>
            </w:r>
          </w:p>
        </w:tc>
        <w:tc>
          <w:tcPr>
            <w:tcW w:w="1047" w:type="dxa"/>
            <w:tcBorders>
              <w:top w:val="nil"/>
              <w:left w:val="nil"/>
              <w:bottom w:val="single" w:sz="4" w:space="0" w:color="auto"/>
              <w:right w:val="single" w:sz="4" w:space="0" w:color="auto"/>
            </w:tcBorders>
            <w:shd w:val="clear" w:color="auto" w:fill="auto"/>
            <w:noWrap/>
            <w:vAlign w:val="center"/>
            <w:hideMark/>
          </w:tcPr>
          <w:p w14:paraId="03E2E1C8" w14:textId="556B880B" w:rsidR="00886837" w:rsidRPr="003D05EC" w:rsidRDefault="0034114F" w:rsidP="0034114F">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31FC6A68" w14:textId="0A5529BB" w:rsidR="00886837" w:rsidRPr="003D05EC" w:rsidRDefault="0034114F" w:rsidP="0034114F">
            <w:pPr>
              <w:jc w:val="center"/>
              <w:rPr>
                <w:rFonts w:ascii="Arial" w:hAnsi="Arial" w:cs="Arial"/>
                <w:color w:val="000000"/>
                <w:sz w:val="18"/>
                <w:szCs w:val="18"/>
              </w:rPr>
            </w:pPr>
            <w:r>
              <w:rPr>
                <w:rFonts w:ascii="Arial" w:hAnsi="Arial" w:cs="Arial"/>
                <w:color w:val="000000"/>
                <w:sz w:val="18"/>
                <w:szCs w:val="18"/>
              </w:rPr>
              <w:t>4840</w:t>
            </w:r>
          </w:p>
        </w:tc>
      </w:tr>
      <w:tr w:rsidR="00886837" w:rsidRPr="003D05EC" w14:paraId="7E8C11A8" w14:textId="77777777" w:rsidTr="0034114F">
        <w:trPr>
          <w:trHeight w:val="272"/>
          <w:jc w:val="center"/>
        </w:trPr>
        <w:tc>
          <w:tcPr>
            <w:tcW w:w="1230" w:type="dxa"/>
            <w:vMerge/>
            <w:tcBorders>
              <w:top w:val="nil"/>
              <w:left w:val="single" w:sz="4" w:space="0" w:color="auto"/>
              <w:bottom w:val="single" w:sz="4" w:space="0" w:color="000000"/>
              <w:right w:val="single" w:sz="4" w:space="0" w:color="auto"/>
            </w:tcBorders>
            <w:vAlign w:val="center"/>
            <w:hideMark/>
          </w:tcPr>
          <w:p w14:paraId="5BAC3AB6" w14:textId="77777777" w:rsidR="00886837" w:rsidRPr="003D05EC" w:rsidRDefault="00886837" w:rsidP="00470BA0">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79552CB5" w14:textId="77777777" w:rsidR="00886837" w:rsidRPr="003D05EC" w:rsidRDefault="00886837" w:rsidP="00470BA0">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53A11EBA" w14:textId="77777777" w:rsidR="00886837" w:rsidRPr="003D05EC" w:rsidRDefault="00886837" w:rsidP="00470BA0">
            <w:pPr>
              <w:rPr>
                <w:rFonts w:ascii="Arial" w:hAnsi="Arial" w:cs="Arial"/>
                <w:color w:val="000000"/>
                <w:sz w:val="18"/>
                <w:szCs w:val="18"/>
              </w:rPr>
            </w:pPr>
          </w:p>
        </w:tc>
        <w:tc>
          <w:tcPr>
            <w:tcW w:w="4679" w:type="dxa"/>
            <w:vMerge/>
            <w:tcBorders>
              <w:top w:val="single" w:sz="4" w:space="0" w:color="auto"/>
              <w:left w:val="single" w:sz="4" w:space="0" w:color="auto"/>
              <w:bottom w:val="single" w:sz="4" w:space="0" w:color="000000"/>
              <w:right w:val="single" w:sz="4" w:space="0" w:color="auto"/>
            </w:tcBorders>
            <w:vAlign w:val="center"/>
            <w:hideMark/>
          </w:tcPr>
          <w:p w14:paraId="6724B2E3" w14:textId="77777777" w:rsidR="00886837" w:rsidRPr="003D05EC" w:rsidRDefault="00886837" w:rsidP="00470BA0">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05EFAF32"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2-5 MJ</w:t>
            </w:r>
          </w:p>
        </w:tc>
        <w:tc>
          <w:tcPr>
            <w:tcW w:w="1211" w:type="dxa"/>
            <w:tcBorders>
              <w:top w:val="nil"/>
              <w:left w:val="nil"/>
              <w:bottom w:val="single" w:sz="4" w:space="0" w:color="auto"/>
              <w:right w:val="single" w:sz="4" w:space="0" w:color="auto"/>
            </w:tcBorders>
            <w:shd w:val="clear" w:color="auto" w:fill="auto"/>
            <w:noWrap/>
            <w:vAlign w:val="center"/>
            <w:hideMark/>
          </w:tcPr>
          <w:p w14:paraId="5720C6E3"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1F7AD55F" w14:textId="556490AD" w:rsidR="00886837" w:rsidRPr="003D05EC" w:rsidRDefault="0034114F" w:rsidP="0034114F">
            <w:pPr>
              <w:jc w:val="center"/>
              <w:rPr>
                <w:rFonts w:ascii="Arial" w:hAnsi="Arial" w:cs="Arial"/>
                <w:color w:val="000000"/>
                <w:sz w:val="18"/>
                <w:szCs w:val="18"/>
              </w:rPr>
            </w:pPr>
            <w:r>
              <w:rPr>
                <w:rFonts w:ascii="Arial" w:hAnsi="Arial" w:cs="Arial"/>
                <w:color w:val="000000"/>
                <w:sz w:val="18"/>
                <w:szCs w:val="18"/>
              </w:rPr>
              <w:t>2800</w:t>
            </w:r>
          </w:p>
        </w:tc>
        <w:tc>
          <w:tcPr>
            <w:tcW w:w="1047" w:type="dxa"/>
            <w:tcBorders>
              <w:top w:val="nil"/>
              <w:left w:val="nil"/>
              <w:bottom w:val="single" w:sz="4" w:space="0" w:color="auto"/>
              <w:right w:val="single" w:sz="4" w:space="0" w:color="auto"/>
            </w:tcBorders>
            <w:shd w:val="clear" w:color="auto" w:fill="auto"/>
            <w:noWrap/>
            <w:vAlign w:val="center"/>
            <w:hideMark/>
          </w:tcPr>
          <w:p w14:paraId="46586E5C" w14:textId="31160297" w:rsidR="00886837" w:rsidRPr="003D05EC" w:rsidRDefault="0034114F" w:rsidP="0034114F">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498E98E3" w14:textId="30C680BB" w:rsidR="00886837" w:rsidRPr="003D05EC" w:rsidRDefault="0034114F" w:rsidP="0034114F">
            <w:pPr>
              <w:jc w:val="center"/>
              <w:rPr>
                <w:rFonts w:ascii="Arial" w:hAnsi="Arial" w:cs="Arial"/>
                <w:color w:val="000000"/>
                <w:sz w:val="18"/>
                <w:szCs w:val="18"/>
              </w:rPr>
            </w:pPr>
            <w:r>
              <w:rPr>
                <w:rFonts w:ascii="Arial" w:hAnsi="Arial" w:cs="Arial"/>
                <w:color w:val="000000"/>
                <w:sz w:val="18"/>
                <w:szCs w:val="18"/>
              </w:rPr>
              <w:t>3388</w:t>
            </w:r>
          </w:p>
        </w:tc>
      </w:tr>
      <w:tr w:rsidR="00886837" w:rsidRPr="003D05EC" w14:paraId="0E2C06E0" w14:textId="77777777" w:rsidTr="0034114F">
        <w:trPr>
          <w:trHeight w:val="275"/>
          <w:jc w:val="center"/>
        </w:trPr>
        <w:tc>
          <w:tcPr>
            <w:tcW w:w="1230" w:type="dxa"/>
            <w:vMerge/>
            <w:tcBorders>
              <w:top w:val="nil"/>
              <w:left w:val="single" w:sz="4" w:space="0" w:color="auto"/>
              <w:bottom w:val="single" w:sz="4" w:space="0" w:color="000000"/>
              <w:right w:val="single" w:sz="4" w:space="0" w:color="auto"/>
            </w:tcBorders>
            <w:vAlign w:val="center"/>
            <w:hideMark/>
          </w:tcPr>
          <w:p w14:paraId="5E8E4806" w14:textId="77777777" w:rsidR="00886837" w:rsidRPr="003D05EC" w:rsidRDefault="00886837" w:rsidP="00470BA0">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136E00E6" w14:textId="77777777" w:rsidR="00886837" w:rsidRPr="003D05EC" w:rsidRDefault="00886837" w:rsidP="00470BA0">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7E252E8C" w14:textId="77777777" w:rsidR="00886837" w:rsidRPr="003D05EC" w:rsidRDefault="00886837" w:rsidP="00470BA0">
            <w:pPr>
              <w:rPr>
                <w:rFonts w:ascii="Arial" w:hAnsi="Arial" w:cs="Arial"/>
                <w:color w:val="000000"/>
                <w:sz w:val="18"/>
                <w:szCs w:val="18"/>
              </w:rPr>
            </w:pPr>
          </w:p>
        </w:tc>
        <w:tc>
          <w:tcPr>
            <w:tcW w:w="4679" w:type="dxa"/>
            <w:vMerge/>
            <w:tcBorders>
              <w:top w:val="single" w:sz="4" w:space="0" w:color="auto"/>
              <w:left w:val="single" w:sz="4" w:space="0" w:color="auto"/>
              <w:bottom w:val="single" w:sz="4" w:space="0" w:color="000000"/>
              <w:right w:val="single" w:sz="4" w:space="0" w:color="auto"/>
            </w:tcBorders>
            <w:vAlign w:val="center"/>
            <w:hideMark/>
          </w:tcPr>
          <w:p w14:paraId="7377BD7F" w14:textId="77777777" w:rsidR="00886837" w:rsidRPr="003D05EC" w:rsidRDefault="00886837" w:rsidP="00470BA0">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53ADAF17"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tcBorders>
              <w:top w:val="nil"/>
              <w:left w:val="nil"/>
              <w:bottom w:val="single" w:sz="4" w:space="0" w:color="auto"/>
              <w:right w:val="single" w:sz="4" w:space="0" w:color="auto"/>
            </w:tcBorders>
            <w:shd w:val="clear" w:color="auto" w:fill="auto"/>
            <w:noWrap/>
            <w:vAlign w:val="center"/>
            <w:hideMark/>
          </w:tcPr>
          <w:p w14:paraId="4922EC3B"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5BCD7C55" w14:textId="247D29DF" w:rsidR="00886837" w:rsidRPr="003D05EC" w:rsidRDefault="0034114F" w:rsidP="0034114F">
            <w:pPr>
              <w:jc w:val="center"/>
              <w:rPr>
                <w:rFonts w:ascii="Arial" w:hAnsi="Arial" w:cs="Arial"/>
                <w:color w:val="000000"/>
                <w:sz w:val="18"/>
                <w:szCs w:val="18"/>
              </w:rPr>
            </w:pPr>
            <w:r>
              <w:rPr>
                <w:rFonts w:ascii="Arial" w:hAnsi="Arial" w:cs="Arial"/>
                <w:color w:val="000000"/>
                <w:sz w:val="18"/>
                <w:szCs w:val="18"/>
              </w:rPr>
              <w:t>1900</w:t>
            </w:r>
          </w:p>
        </w:tc>
        <w:tc>
          <w:tcPr>
            <w:tcW w:w="1047" w:type="dxa"/>
            <w:tcBorders>
              <w:top w:val="nil"/>
              <w:left w:val="nil"/>
              <w:bottom w:val="single" w:sz="4" w:space="0" w:color="auto"/>
              <w:right w:val="single" w:sz="4" w:space="0" w:color="auto"/>
            </w:tcBorders>
            <w:shd w:val="clear" w:color="auto" w:fill="auto"/>
            <w:noWrap/>
            <w:vAlign w:val="center"/>
            <w:hideMark/>
          </w:tcPr>
          <w:p w14:paraId="7527AE1B" w14:textId="00927D3D" w:rsidR="00886837" w:rsidRPr="003D05EC" w:rsidRDefault="0034114F" w:rsidP="0034114F">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0E4F2ADD" w14:textId="74CD9F76" w:rsidR="00886837" w:rsidRPr="003D05EC" w:rsidRDefault="0034114F" w:rsidP="0034114F">
            <w:pPr>
              <w:jc w:val="center"/>
              <w:rPr>
                <w:rFonts w:ascii="Arial" w:hAnsi="Arial" w:cs="Arial"/>
                <w:color w:val="000000"/>
                <w:sz w:val="18"/>
                <w:szCs w:val="18"/>
              </w:rPr>
            </w:pPr>
            <w:r>
              <w:rPr>
                <w:rFonts w:ascii="Arial" w:hAnsi="Arial" w:cs="Arial"/>
                <w:color w:val="000000"/>
                <w:sz w:val="18"/>
                <w:szCs w:val="18"/>
              </w:rPr>
              <w:t>2299</w:t>
            </w:r>
          </w:p>
        </w:tc>
      </w:tr>
      <w:tr w:rsidR="00886837" w:rsidRPr="003D05EC" w14:paraId="4DC1B1C3" w14:textId="77777777" w:rsidTr="0034114F">
        <w:trPr>
          <w:trHeight w:val="279"/>
          <w:jc w:val="center"/>
        </w:trPr>
        <w:tc>
          <w:tcPr>
            <w:tcW w:w="1230" w:type="dxa"/>
            <w:vMerge/>
            <w:tcBorders>
              <w:top w:val="nil"/>
              <w:left w:val="single" w:sz="4" w:space="0" w:color="auto"/>
              <w:bottom w:val="single" w:sz="4" w:space="0" w:color="000000"/>
              <w:right w:val="single" w:sz="4" w:space="0" w:color="auto"/>
            </w:tcBorders>
            <w:vAlign w:val="center"/>
            <w:hideMark/>
          </w:tcPr>
          <w:p w14:paraId="4A1087C1" w14:textId="77777777" w:rsidR="00886837" w:rsidRPr="003D05EC" w:rsidRDefault="00886837" w:rsidP="00470BA0">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7734E2C8" w14:textId="77777777" w:rsidR="00886837" w:rsidRPr="003D05EC" w:rsidRDefault="00886837" w:rsidP="00470BA0">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42ED1388" w14:textId="77777777" w:rsidR="00886837" w:rsidRPr="003D05EC" w:rsidRDefault="00886837" w:rsidP="00470BA0">
            <w:pPr>
              <w:rPr>
                <w:rFonts w:ascii="Arial" w:hAnsi="Arial" w:cs="Arial"/>
                <w:color w:val="000000"/>
                <w:sz w:val="18"/>
                <w:szCs w:val="18"/>
              </w:rPr>
            </w:pPr>
          </w:p>
        </w:tc>
        <w:tc>
          <w:tcPr>
            <w:tcW w:w="4679" w:type="dxa"/>
            <w:vMerge/>
            <w:tcBorders>
              <w:top w:val="single" w:sz="4" w:space="0" w:color="auto"/>
              <w:left w:val="single" w:sz="4" w:space="0" w:color="auto"/>
              <w:bottom w:val="single" w:sz="4" w:space="0" w:color="000000"/>
              <w:right w:val="single" w:sz="4" w:space="0" w:color="auto"/>
            </w:tcBorders>
            <w:vAlign w:val="center"/>
            <w:hideMark/>
          </w:tcPr>
          <w:p w14:paraId="1C13326F" w14:textId="77777777" w:rsidR="00886837" w:rsidRPr="003D05EC" w:rsidRDefault="00886837" w:rsidP="00470BA0">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278280A0"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tcBorders>
              <w:top w:val="nil"/>
              <w:left w:val="nil"/>
              <w:bottom w:val="single" w:sz="4" w:space="0" w:color="auto"/>
              <w:right w:val="single" w:sz="4" w:space="0" w:color="auto"/>
            </w:tcBorders>
            <w:shd w:val="clear" w:color="auto" w:fill="auto"/>
            <w:noWrap/>
            <w:vAlign w:val="center"/>
            <w:hideMark/>
          </w:tcPr>
          <w:p w14:paraId="548D4BB9"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4B9ECAA1" w14:textId="0A1FB2B9" w:rsidR="00886837" w:rsidRPr="003D05EC" w:rsidRDefault="0034114F" w:rsidP="0034114F">
            <w:pPr>
              <w:jc w:val="center"/>
              <w:rPr>
                <w:rFonts w:ascii="Arial" w:hAnsi="Arial" w:cs="Arial"/>
                <w:color w:val="000000"/>
                <w:sz w:val="18"/>
                <w:szCs w:val="18"/>
              </w:rPr>
            </w:pPr>
            <w:r>
              <w:rPr>
                <w:rFonts w:ascii="Arial" w:hAnsi="Arial" w:cs="Arial"/>
                <w:color w:val="000000"/>
                <w:sz w:val="18"/>
                <w:szCs w:val="18"/>
              </w:rPr>
              <w:t>1500</w:t>
            </w:r>
          </w:p>
        </w:tc>
        <w:tc>
          <w:tcPr>
            <w:tcW w:w="1047" w:type="dxa"/>
            <w:tcBorders>
              <w:top w:val="nil"/>
              <w:left w:val="nil"/>
              <w:bottom w:val="single" w:sz="4" w:space="0" w:color="auto"/>
              <w:right w:val="single" w:sz="4" w:space="0" w:color="auto"/>
            </w:tcBorders>
            <w:shd w:val="clear" w:color="auto" w:fill="auto"/>
            <w:noWrap/>
            <w:vAlign w:val="center"/>
            <w:hideMark/>
          </w:tcPr>
          <w:p w14:paraId="25D054D6" w14:textId="0E3428E8" w:rsidR="00886837" w:rsidRPr="003D05EC" w:rsidRDefault="0034114F" w:rsidP="0034114F">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4453611F" w14:textId="205D9207" w:rsidR="00886837" w:rsidRPr="003D05EC" w:rsidRDefault="0034114F" w:rsidP="0034114F">
            <w:pPr>
              <w:jc w:val="center"/>
              <w:rPr>
                <w:rFonts w:ascii="Arial" w:hAnsi="Arial" w:cs="Arial"/>
                <w:color w:val="000000"/>
                <w:sz w:val="18"/>
                <w:szCs w:val="18"/>
              </w:rPr>
            </w:pPr>
            <w:r>
              <w:rPr>
                <w:rFonts w:ascii="Arial" w:hAnsi="Arial" w:cs="Arial"/>
                <w:color w:val="000000"/>
                <w:sz w:val="18"/>
                <w:szCs w:val="18"/>
              </w:rPr>
              <w:t>1815</w:t>
            </w:r>
          </w:p>
        </w:tc>
      </w:tr>
      <w:tr w:rsidR="0034114F" w:rsidRPr="003D05EC" w14:paraId="42808521" w14:textId="77777777" w:rsidTr="0034114F">
        <w:trPr>
          <w:trHeight w:val="283"/>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ACD54F7" w14:textId="77777777"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2</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2415A60" w14:textId="77777777"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034FC21" w14:textId="77777777"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„Zjištěná“</w:t>
            </w:r>
          </w:p>
          <w:p w14:paraId="7BB93D00" w14:textId="77777777" w:rsidR="0034114F" w:rsidRPr="003D05EC" w:rsidRDefault="0034114F" w:rsidP="0034114F">
            <w:pPr>
              <w:jc w:val="center"/>
              <w:rPr>
                <w:rFonts w:ascii="Arial" w:hAnsi="Arial" w:cs="Arial"/>
                <w:color w:val="000000"/>
                <w:sz w:val="18"/>
                <w:szCs w:val="18"/>
              </w:rPr>
            </w:pPr>
          </w:p>
        </w:tc>
        <w:tc>
          <w:tcPr>
            <w:tcW w:w="4679" w:type="dxa"/>
            <w:vMerge w:val="restart"/>
            <w:tcBorders>
              <w:top w:val="nil"/>
              <w:left w:val="single" w:sz="4" w:space="0" w:color="auto"/>
              <w:bottom w:val="single" w:sz="4" w:space="0" w:color="000000"/>
              <w:right w:val="single" w:sz="4" w:space="0" w:color="auto"/>
            </w:tcBorders>
            <w:shd w:val="clear" w:color="auto" w:fill="auto"/>
            <w:vAlign w:val="center"/>
            <w:hideMark/>
          </w:tcPr>
          <w:p w14:paraId="0C661FFD" w14:textId="77777777" w:rsidR="0034114F" w:rsidRPr="003D05EC" w:rsidRDefault="0034114F" w:rsidP="0034114F">
            <w:pPr>
              <w:rPr>
                <w:rFonts w:ascii="Arial" w:hAnsi="Arial" w:cs="Arial"/>
                <w:color w:val="000000"/>
                <w:sz w:val="18"/>
                <w:szCs w:val="18"/>
              </w:rPr>
            </w:pPr>
            <w:r w:rsidRPr="003D05EC">
              <w:rPr>
                <w:rFonts w:ascii="Arial" w:hAnsi="Arial" w:cs="Arial"/>
                <w:color w:val="000000"/>
                <w:sz w:val="18"/>
                <w:szCs w:val="18"/>
              </w:rPr>
              <w:t>Oceňují se pozemky včetně všech součástí a příslušenství</w:t>
            </w:r>
            <w:r>
              <w:rPr>
                <w:rFonts w:ascii="Arial" w:hAnsi="Arial" w:cs="Arial"/>
                <w:color w:val="000000"/>
                <w:sz w:val="18"/>
                <w:szCs w:val="18"/>
              </w:rPr>
              <w:t>.</w:t>
            </w:r>
          </w:p>
          <w:p w14:paraId="44E5F178" w14:textId="77777777" w:rsidR="0034114F" w:rsidRPr="003D05EC" w:rsidRDefault="0034114F" w:rsidP="0034114F">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446D6A27" w14:textId="77777777"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1 MJ</w:t>
            </w:r>
          </w:p>
        </w:tc>
        <w:tc>
          <w:tcPr>
            <w:tcW w:w="1211" w:type="dxa"/>
            <w:tcBorders>
              <w:top w:val="nil"/>
              <w:left w:val="nil"/>
              <w:bottom w:val="single" w:sz="4" w:space="0" w:color="auto"/>
              <w:right w:val="single" w:sz="4" w:space="0" w:color="auto"/>
            </w:tcBorders>
            <w:shd w:val="clear" w:color="auto" w:fill="auto"/>
            <w:noWrap/>
            <w:vAlign w:val="center"/>
            <w:hideMark/>
          </w:tcPr>
          <w:p w14:paraId="348E20AD" w14:textId="77777777"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4B8863C4" w14:textId="37845FAC" w:rsidR="0034114F" w:rsidRPr="003D05EC" w:rsidRDefault="0034114F" w:rsidP="0034114F">
            <w:pPr>
              <w:jc w:val="center"/>
              <w:rPr>
                <w:rFonts w:ascii="Arial" w:hAnsi="Arial" w:cs="Arial"/>
                <w:color w:val="000000"/>
                <w:sz w:val="18"/>
                <w:szCs w:val="18"/>
              </w:rPr>
            </w:pPr>
            <w:r>
              <w:rPr>
                <w:rFonts w:ascii="Arial" w:hAnsi="Arial" w:cs="Arial"/>
                <w:color w:val="000000"/>
                <w:sz w:val="18"/>
                <w:szCs w:val="18"/>
              </w:rPr>
              <w:t>4000</w:t>
            </w:r>
          </w:p>
        </w:tc>
        <w:tc>
          <w:tcPr>
            <w:tcW w:w="1047" w:type="dxa"/>
            <w:tcBorders>
              <w:top w:val="nil"/>
              <w:left w:val="nil"/>
              <w:bottom w:val="single" w:sz="4" w:space="0" w:color="auto"/>
              <w:right w:val="single" w:sz="4" w:space="0" w:color="auto"/>
            </w:tcBorders>
            <w:shd w:val="clear" w:color="auto" w:fill="auto"/>
            <w:noWrap/>
            <w:vAlign w:val="center"/>
            <w:hideMark/>
          </w:tcPr>
          <w:p w14:paraId="4A6824A7" w14:textId="07B45568" w:rsidR="0034114F" w:rsidRPr="003D05EC" w:rsidRDefault="0034114F" w:rsidP="0034114F">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1852FB54" w14:textId="2A503999" w:rsidR="0034114F" w:rsidRPr="003D05EC" w:rsidRDefault="0034114F" w:rsidP="0034114F">
            <w:pPr>
              <w:jc w:val="center"/>
              <w:rPr>
                <w:rFonts w:ascii="Arial" w:hAnsi="Arial" w:cs="Arial"/>
                <w:color w:val="000000"/>
                <w:sz w:val="18"/>
                <w:szCs w:val="18"/>
              </w:rPr>
            </w:pPr>
            <w:r>
              <w:rPr>
                <w:rFonts w:ascii="Arial" w:hAnsi="Arial" w:cs="Arial"/>
                <w:color w:val="000000"/>
                <w:sz w:val="18"/>
                <w:szCs w:val="18"/>
              </w:rPr>
              <w:t>4840</w:t>
            </w:r>
          </w:p>
        </w:tc>
      </w:tr>
      <w:tr w:rsidR="0034114F" w:rsidRPr="003D05EC" w14:paraId="4D7C5803" w14:textId="77777777" w:rsidTr="0034114F">
        <w:trPr>
          <w:trHeight w:val="273"/>
          <w:jc w:val="center"/>
        </w:trPr>
        <w:tc>
          <w:tcPr>
            <w:tcW w:w="1230" w:type="dxa"/>
            <w:vMerge/>
            <w:tcBorders>
              <w:top w:val="nil"/>
              <w:left w:val="single" w:sz="4" w:space="0" w:color="auto"/>
              <w:bottom w:val="single" w:sz="4" w:space="0" w:color="000000"/>
              <w:right w:val="single" w:sz="4" w:space="0" w:color="auto"/>
            </w:tcBorders>
            <w:vAlign w:val="center"/>
            <w:hideMark/>
          </w:tcPr>
          <w:p w14:paraId="578024FE" w14:textId="77777777" w:rsidR="0034114F" w:rsidRPr="003D05EC" w:rsidRDefault="0034114F" w:rsidP="0034114F">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6A181497" w14:textId="77777777" w:rsidR="0034114F" w:rsidRPr="003D05EC" w:rsidRDefault="0034114F" w:rsidP="0034114F">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38DAC969" w14:textId="77777777" w:rsidR="0034114F" w:rsidRPr="003D05EC" w:rsidRDefault="0034114F" w:rsidP="0034114F">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3C6D91D8" w14:textId="77777777" w:rsidR="0034114F" w:rsidRPr="003D05EC" w:rsidRDefault="0034114F" w:rsidP="0034114F">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5280D6FF" w14:textId="77777777"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2-5 MJ</w:t>
            </w:r>
          </w:p>
        </w:tc>
        <w:tc>
          <w:tcPr>
            <w:tcW w:w="1211" w:type="dxa"/>
            <w:tcBorders>
              <w:top w:val="nil"/>
              <w:left w:val="nil"/>
              <w:bottom w:val="single" w:sz="4" w:space="0" w:color="auto"/>
              <w:right w:val="single" w:sz="4" w:space="0" w:color="auto"/>
            </w:tcBorders>
            <w:shd w:val="clear" w:color="auto" w:fill="auto"/>
            <w:noWrap/>
            <w:vAlign w:val="center"/>
            <w:hideMark/>
          </w:tcPr>
          <w:p w14:paraId="33C4D213" w14:textId="77777777"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20BBE9C9" w14:textId="10C19430" w:rsidR="0034114F" w:rsidRPr="003D05EC" w:rsidRDefault="0034114F" w:rsidP="0034114F">
            <w:pPr>
              <w:jc w:val="center"/>
              <w:rPr>
                <w:rFonts w:ascii="Arial" w:hAnsi="Arial" w:cs="Arial"/>
                <w:color w:val="000000"/>
                <w:sz w:val="18"/>
                <w:szCs w:val="18"/>
              </w:rPr>
            </w:pPr>
            <w:r>
              <w:rPr>
                <w:rFonts w:ascii="Arial" w:hAnsi="Arial" w:cs="Arial"/>
                <w:color w:val="000000"/>
                <w:sz w:val="18"/>
                <w:szCs w:val="18"/>
              </w:rPr>
              <w:t>2800</w:t>
            </w:r>
          </w:p>
        </w:tc>
        <w:tc>
          <w:tcPr>
            <w:tcW w:w="1047" w:type="dxa"/>
            <w:tcBorders>
              <w:top w:val="nil"/>
              <w:left w:val="nil"/>
              <w:bottom w:val="single" w:sz="4" w:space="0" w:color="auto"/>
              <w:right w:val="single" w:sz="4" w:space="0" w:color="auto"/>
            </w:tcBorders>
            <w:shd w:val="clear" w:color="auto" w:fill="auto"/>
            <w:noWrap/>
            <w:vAlign w:val="center"/>
            <w:hideMark/>
          </w:tcPr>
          <w:p w14:paraId="6404976A" w14:textId="41C31C1F" w:rsidR="0034114F" w:rsidRPr="003D05EC" w:rsidRDefault="0034114F" w:rsidP="0034114F">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1F319DB8" w14:textId="62BE6544" w:rsidR="0034114F" w:rsidRPr="003D05EC" w:rsidRDefault="0034114F" w:rsidP="0034114F">
            <w:pPr>
              <w:jc w:val="center"/>
              <w:rPr>
                <w:rFonts w:ascii="Arial" w:hAnsi="Arial" w:cs="Arial"/>
                <w:color w:val="000000"/>
                <w:sz w:val="18"/>
                <w:szCs w:val="18"/>
              </w:rPr>
            </w:pPr>
            <w:r>
              <w:rPr>
                <w:rFonts w:ascii="Arial" w:hAnsi="Arial" w:cs="Arial"/>
                <w:color w:val="000000"/>
                <w:sz w:val="18"/>
                <w:szCs w:val="18"/>
              </w:rPr>
              <w:t>3388</w:t>
            </w:r>
          </w:p>
        </w:tc>
      </w:tr>
      <w:tr w:rsidR="0034114F" w:rsidRPr="003D05EC" w14:paraId="212B4E63" w14:textId="77777777" w:rsidTr="0034114F">
        <w:trPr>
          <w:trHeight w:val="263"/>
          <w:jc w:val="center"/>
        </w:trPr>
        <w:tc>
          <w:tcPr>
            <w:tcW w:w="1230" w:type="dxa"/>
            <w:vMerge/>
            <w:tcBorders>
              <w:top w:val="nil"/>
              <w:left w:val="single" w:sz="4" w:space="0" w:color="auto"/>
              <w:bottom w:val="single" w:sz="4" w:space="0" w:color="000000"/>
              <w:right w:val="single" w:sz="4" w:space="0" w:color="auto"/>
            </w:tcBorders>
            <w:vAlign w:val="center"/>
            <w:hideMark/>
          </w:tcPr>
          <w:p w14:paraId="36493F76" w14:textId="77777777" w:rsidR="0034114F" w:rsidRPr="003D05EC" w:rsidRDefault="0034114F" w:rsidP="0034114F">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33145993" w14:textId="77777777" w:rsidR="0034114F" w:rsidRPr="003D05EC" w:rsidRDefault="0034114F" w:rsidP="0034114F">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2EBD2FB9" w14:textId="77777777" w:rsidR="0034114F" w:rsidRPr="003D05EC" w:rsidRDefault="0034114F" w:rsidP="0034114F">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2ADCA573" w14:textId="77777777" w:rsidR="0034114F" w:rsidRPr="003D05EC" w:rsidRDefault="0034114F" w:rsidP="0034114F">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6DC3ED10" w14:textId="77777777"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tcBorders>
              <w:top w:val="nil"/>
              <w:left w:val="nil"/>
              <w:bottom w:val="single" w:sz="4" w:space="0" w:color="auto"/>
              <w:right w:val="single" w:sz="4" w:space="0" w:color="auto"/>
            </w:tcBorders>
            <w:shd w:val="clear" w:color="auto" w:fill="auto"/>
            <w:noWrap/>
            <w:vAlign w:val="center"/>
            <w:hideMark/>
          </w:tcPr>
          <w:p w14:paraId="106A792C" w14:textId="77777777"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5FB75849" w14:textId="1B2F3FE1" w:rsidR="0034114F" w:rsidRPr="003D05EC" w:rsidRDefault="0034114F" w:rsidP="0034114F">
            <w:pPr>
              <w:jc w:val="center"/>
              <w:rPr>
                <w:rFonts w:ascii="Arial" w:hAnsi="Arial" w:cs="Arial"/>
                <w:color w:val="000000"/>
                <w:sz w:val="18"/>
                <w:szCs w:val="18"/>
              </w:rPr>
            </w:pPr>
            <w:r>
              <w:rPr>
                <w:rFonts w:ascii="Arial" w:hAnsi="Arial" w:cs="Arial"/>
                <w:color w:val="000000"/>
                <w:sz w:val="18"/>
                <w:szCs w:val="18"/>
              </w:rPr>
              <w:t>1900</w:t>
            </w:r>
          </w:p>
        </w:tc>
        <w:tc>
          <w:tcPr>
            <w:tcW w:w="1047" w:type="dxa"/>
            <w:tcBorders>
              <w:top w:val="nil"/>
              <w:left w:val="nil"/>
              <w:bottom w:val="single" w:sz="4" w:space="0" w:color="auto"/>
              <w:right w:val="single" w:sz="4" w:space="0" w:color="auto"/>
            </w:tcBorders>
            <w:shd w:val="clear" w:color="auto" w:fill="auto"/>
            <w:noWrap/>
            <w:vAlign w:val="center"/>
            <w:hideMark/>
          </w:tcPr>
          <w:p w14:paraId="17C2D76B" w14:textId="19C14607" w:rsidR="0034114F" w:rsidRPr="003D05EC" w:rsidRDefault="0034114F" w:rsidP="0034114F">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28CED0C1" w14:textId="3D3FD4DE" w:rsidR="0034114F" w:rsidRPr="003D05EC" w:rsidRDefault="0034114F" w:rsidP="0034114F">
            <w:pPr>
              <w:jc w:val="center"/>
              <w:rPr>
                <w:rFonts w:ascii="Arial" w:hAnsi="Arial" w:cs="Arial"/>
                <w:color w:val="000000"/>
                <w:sz w:val="18"/>
                <w:szCs w:val="18"/>
              </w:rPr>
            </w:pPr>
            <w:r>
              <w:rPr>
                <w:rFonts w:ascii="Arial" w:hAnsi="Arial" w:cs="Arial"/>
                <w:color w:val="000000"/>
                <w:sz w:val="18"/>
                <w:szCs w:val="18"/>
              </w:rPr>
              <w:t>2299</w:t>
            </w:r>
          </w:p>
        </w:tc>
      </w:tr>
      <w:tr w:rsidR="0034114F" w:rsidRPr="003D05EC" w14:paraId="179E0A4C" w14:textId="77777777" w:rsidTr="0034114F">
        <w:trPr>
          <w:trHeight w:val="281"/>
          <w:jc w:val="center"/>
        </w:trPr>
        <w:tc>
          <w:tcPr>
            <w:tcW w:w="1230" w:type="dxa"/>
            <w:vMerge/>
            <w:tcBorders>
              <w:top w:val="nil"/>
              <w:left w:val="single" w:sz="4" w:space="0" w:color="auto"/>
              <w:bottom w:val="single" w:sz="4" w:space="0" w:color="000000"/>
              <w:right w:val="single" w:sz="4" w:space="0" w:color="auto"/>
            </w:tcBorders>
            <w:vAlign w:val="center"/>
            <w:hideMark/>
          </w:tcPr>
          <w:p w14:paraId="156AF061" w14:textId="77777777" w:rsidR="0034114F" w:rsidRPr="003D05EC" w:rsidRDefault="0034114F" w:rsidP="0034114F">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4294667F" w14:textId="77777777" w:rsidR="0034114F" w:rsidRPr="003D05EC" w:rsidRDefault="0034114F" w:rsidP="0034114F">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522CE4E3" w14:textId="77777777" w:rsidR="0034114F" w:rsidRPr="003D05EC" w:rsidRDefault="0034114F" w:rsidP="0034114F">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1F55AEA2" w14:textId="77777777" w:rsidR="0034114F" w:rsidRPr="003D05EC" w:rsidRDefault="0034114F" w:rsidP="0034114F">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35195259" w14:textId="77777777"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tcBorders>
              <w:top w:val="nil"/>
              <w:left w:val="nil"/>
              <w:bottom w:val="single" w:sz="4" w:space="0" w:color="auto"/>
              <w:right w:val="single" w:sz="4" w:space="0" w:color="auto"/>
            </w:tcBorders>
            <w:shd w:val="clear" w:color="auto" w:fill="auto"/>
            <w:noWrap/>
            <w:vAlign w:val="center"/>
            <w:hideMark/>
          </w:tcPr>
          <w:p w14:paraId="2778DD7A" w14:textId="77777777"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62D54D30" w14:textId="27D01900" w:rsidR="0034114F" w:rsidRPr="003D05EC" w:rsidRDefault="0034114F" w:rsidP="0034114F">
            <w:pPr>
              <w:jc w:val="center"/>
              <w:rPr>
                <w:rFonts w:ascii="Arial" w:hAnsi="Arial" w:cs="Arial"/>
                <w:color w:val="000000"/>
                <w:sz w:val="18"/>
                <w:szCs w:val="18"/>
              </w:rPr>
            </w:pPr>
            <w:r>
              <w:rPr>
                <w:rFonts w:ascii="Arial" w:hAnsi="Arial" w:cs="Arial"/>
                <w:color w:val="000000"/>
                <w:sz w:val="18"/>
                <w:szCs w:val="18"/>
              </w:rPr>
              <w:t>1500</w:t>
            </w:r>
          </w:p>
        </w:tc>
        <w:tc>
          <w:tcPr>
            <w:tcW w:w="1047" w:type="dxa"/>
            <w:tcBorders>
              <w:top w:val="nil"/>
              <w:left w:val="nil"/>
              <w:bottom w:val="single" w:sz="4" w:space="0" w:color="auto"/>
              <w:right w:val="single" w:sz="4" w:space="0" w:color="auto"/>
            </w:tcBorders>
            <w:shd w:val="clear" w:color="auto" w:fill="auto"/>
            <w:noWrap/>
            <w:vAlign w:val="center"/>
            <w:hideMark/>
          </w:tcPr>
          <w:p w14:paraId="2BFF094C" w14:textId="1E253A0A" w:rsidR="0034114F" w:rsidRPr="003D05EC" w:rsidRDefault="0034114F" w:rsidP="0034114F">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721480CC" w14:textId="54D62974" w:rsidR="0034114F" w:rsidRPr="003D05EC" w:rsidRDefault="0034114F" w:rsidP="0034114F">
            <w:pPr>
              <w:jc w:val="center"/>
              <w:rPr>
                <w:rFonts w:ascii="Arial" w:hAnsi="Arial" w:cs="Arial"/>
                <w:color w:val="000000"/>
                <w:sz w:val="18"/>
                <w:szCs w:val="18"/>
              </w:rPr>
            </w:pPr>
            <w:r>
              <w:rPr>
                <w:rFonts w:ascii="Arial" w:hAnsi="Arial" w:cs="Arial"/>
                <w:color w:val="000000"/>
                <w:sz w:val="18"/>
                <w:szCs w:val="18"/>
              </w:rPr>
              <w:t>1815</w:t>
            </w:r>
          </w:p>
        </w:tc>
      </w:tr>
      <w:tr w:rsidR="0034114F" w:rsidRPr="003D05EC" w14:paraId="126802A4" w14:textId="77777777" w:rsidTr="0034114F">
        <w:trPr>
          <w:trHeight w:val="271"/>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4FDC693" w14:textId="77777777"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3</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6B7BB63" w14:textId="77777777"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19C9178" w14:textId="77777777"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„Obvyklá“</w:t>
            </w:r>
          </w:p>
        </w:tc>
        <w:tc>
          <w:tcPr>
            <w:tcW w:w="4679" w:type="dxa"/>
            <w:vMerge w:val="restart"/>
            <w:tcBorders>
              <w:top w:val="nil"/>
              <w:left w:val="single" w:sz="4" w:space="0" w:color="auto"/>
              <w:bottom w:val="single" w:sz="4" w:space="0" w:color="000000"/>
              <w:right w:val="single" w:sz="4" w:space="0" w:color="auto"/>
            </w:tcBorders>
            <w:shd w:val="clear" w:color="auto" w:fill="auto"/>
            <w:vAlign w:val="center"/>
            <w:hideMark/>
          </w:tcPr>
          <w:p w14:paraId="2E856D87" w14:textId="77777777" w:rsidR="0034114F" w:rsidRDefault="0034114F" w:rsidP="0034114F">
            <w:pPr>
              <w:rPr>
                <w:rFonts w:ascii="Arial" w:hAnsi="Arial" w:cs="Arial"/>
                <w:color w:val="000000"/>
                <w:sz w:val="18"/>
                <w:szCs w:val="18"/>
              </w:rPr>
            </w:pPr>
            <w:r w:rsidRPr="003D05EC">
              <w:rPr>
                <w:rFonts w:ascii="Arial" w:hAnsi="Arial" w:cs="Arial"/>
                <w:color w:val="000000"/>
                <w:sz w:val="18"/>
                <w:szCs w:val="18"/>
              </w:rPr>
              <w:t xml:space="preserve">Oceňují se pozemky včetně všech součástí a příslušenství. </w:t>
            </w:r>
          </w:p>
          <w:p w14:paraId="4FC7B214" w14:textId="77777777" w:rsidR="0034114F" w:rsidRPr="00E47444" w:rsidRDefault="0034114F" w:rsidP="0034114F">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p w14:paraId="3B078188" w14:textId="77777777" w:rsidR="0034114F" w:rsidRPr="003D05EC" w:rsidRDefault="0034114F" w:rsidP="0034114F">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2A011733" w14:textId="77777777"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 xml:space="preserve"> 1 MJ</w:t>
            </w:r>
          </w:p>
        </w:tc>
        <w:tc>
          <w:tcPr>
            <w:tcW w:w="1211" w:type="dxa"/>
            <w:tcBorders>
              <w:top w:val="nil"/>
              <w:left w:val="nil"/>
              <w:bottom w:val="single" w:sz="4" w:space="0" w:color="auto"/>
              <w:right w:val="single" w:sz="4" w:space="0" w:color="auto"/>
            </w:tcBorders>
            <w:shd w:val="clear" w:color="auto" w:fill="auto"/>
            <w:noWrap/>
            <w:vAlign w:val="center"/>
            <w:hideMark/>
          </w:tcPr>
          <w:p w14:paraId="06E3BC5F" w14:textId="77777777"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69BE4EDE" w14:textId="0BCB0875" w:rsidR="0034114F" w:rsidRPr="003D05EC" w:rsidRDefault="0034114F" w:rsidP="0034114F">
            <w:pPr>
              <w:jc w:val="center"/>
              <w:rPr>
                <w:rFonts w:ascii="Arial" w:hAnsi="Arial" w:cs="Arial"/>
                <w:color w:val="000000"/>
                <w:sz w:val="18"/>
                <w:szCs w:val="18"/>
              </w:rPr>
            </w:pPr>
            <w:r>
              <w:rPr>
                <w:rFonts w:ascii="Arial" w:hAnsi="Arial" w:cs="Arial"/>
                <w:color w:val="000000"/>
                <w:sz w:val="18"/>
                <w:szCs w:val="18"/>
              </w:rPr>
              <w:t>6200</w:t>
            </w:r>
          </w:p>
        </w:tc>
        <w:tc>
          <w:tcPr>
            <w:tcW w:w="1047" w:type="dxa"/>
            <w:tcBorders>
              <w:top w:val="nil"/>
              <w:left w:val="nil"/>
              <w:bottom w:val="single" w:sz="4" w:space="0" w:color="auto"/>
              <w:right w:val="single" w:sz="4" w:space="0" w:color="auto"/>
            </w:tcBorders>
            <w:shd w:val="clear" w:color="auto" w:fill="auto"/>
            <w:noWrap/>
            <w:vAlign w:val="center"/>
            <w:hideMark/>
          </w:tcPr>
          <w:p w14:paraId="44E489FE" w14:textId="7C899EC8" w:rsidR="0034114F" w:rsidRPr="003D05EC" w:rsidRDefault="0034114F" w:rsidP="0034114F">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0E8EABF8" w14:textId="3994FF11" w:rsidR="0034114F" w:rsidRPr="003D05EC" w:rsidRDefault="0034114F" w:rsidP="0034114F">
            <w:pPr>
              <w:jc w:val="center"/>
              <w:rPr>
                <w:rFonts w:ascii="Arial" w:hAnsi="Arial" w:cs="Arial"/>
                <w:color w:val="000000"/>
                <w:sz w:val="18"/>
                <w:szCs w:val="18"/>
              </w:rPr>
            </w:pPr>
            <w:r>
              <w:rPr>
                <w:rFonts w:ascii="Arial" w:hAnsi="Arial" w:cs="Arial"/>
                <w:color w:val="000000"/>
                <w:sz w:val="18"/>
                <w:szCs w:val="18"/>
              </w:rPr>
              <w:t>7502</w:t>
            </w:r>
          </w:p>
        </w:tc>
      </w:tr>
      <w:tr w:rsidR="0034114F" w:rsidRPr="003D05EC" w14:paraId="483E0C1B" w14:textId="77777777" w:rsidTr="0034114F">
        <w:trPr>
          <w:trHeight w:val="275"/>
          <w:jc w:val="center"/>
        </w:trPr>
        <w:tc>
          <w:tcPr>
            <w:tcW w:w="1230" w:type="dxa"/>
            <w:vMerge/>
            <w:tcBorders>
              <w:top w:val="nil"/>
              <w:left w:val="single" w:sz="4" w:space="0" w:color="auto"/>
              <w:bottom w:val="single" w:sz="4" w:space="0" w:color="000000"/>
              <w:right w:val="single" w:sz="4" w:space="0" w:color="auto"/>
            </w:tcBorders>
            <w:vAlign w:val="center"/>
            <w:hideMark/>
          </w:tcPr>
          <w:p w14:paraId="3B3A143C" w14:textId="77777777" w:rsidR="0034114F" w:rsidRPr="003D05EC" w:rsidRDefault="0034114F" w:rsidP="0034114F">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3E2726A7" w14:textId="77777777" w:rsidR="0034114F" w:rsidRPr="003D05EC" w:rsidRDefault="0034114F" w:rsidP="0034114F">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7F029ADF" w14:textId="77777777" w:rsidR="0034114F" w:rsidRPr="003D05EC" w:rsidRDefault="0034114F" w:rsidP="0034114F">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21FC64C9" w14:textId="77777777" w:rsidR="0034114F" w:rsidRPr="003D05EC" w:rsidRDefault="0034114F" w:rsidP="0034114F">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6AB32B97" w14:textId="77777777"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2-5 MJ</w:t>
            </w:r>
          </w:p>
        </w:tc>
        <w:tc>
          <w:tcPr>
            <w:tcW w:w="1211" w:type="dxa"/>
            <w:tcBorders>
              <w:top w:val="nil"/>
              <w:left w:val="nil"/>
              <w:bottom w:val="single" w:sz="4" w:space="0" w:color="auto"/>
              <w:right w:val="single" w:sz="4" w:space="0" w:color="auto"/>
            </w:tcBorders>
            <w:shd w:val="clear" w:color="auto" w:fill="auto"/>
            <w:noWrap/>
            <w:vAlign w:val="center"/>
            <w:hideMark/>
          </w:tcPr>
          <w:p w14:paraId="769C1F03" w14:textId="77777777"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5E5EAA27" w14:textId="4CB60442" w:rsidR="0034114F" w:rsidRPr="003D05EC" w:rsidRDefault="0034114F" w:rsidP="0034114F">
            <w:pPr>
              <w:jc w:val="center"/>
              <w:rPr>
                <w:rFonts w:ascii="Arial" w:hAnsi="Arial" w:cs="Arial"/>
                <w:color w:val="000000"/>
                <w:sz w:val="18"/>
                <w:szCs w:val="18"/>
              </w:rPr>
            </w:pPr>
            <w:r>
              <w:rPr>
                <w:rFonts w:ascii="Arial" w:hAnsi="Arial" w:cs="Arial"/>
                <w:color w:val="000000"/>
                <w:sz w:val="18"/>
                <w:szCs w:val="18"/>
              </w:rPr>
              <w:t>4600</w:t>
            </w:r>
          </w:p>
        </w:tc>
        <w:tc>
          <w:tcPr>
            <w:tcW w:w="1047" w:type="dxa"/>
            <w:tcBorders>
              <w:top w:val="nil"/>
              <w:left w:val="nil"/>
              <w:bottom w:val="single" w:sz="4" w:space="0" w:color="auto"/>
              <w:right w:val="single" w:sz="4" w:space="0" w:color="auto"/>
            </w:tcBorders>
            <w:shd w:val="clear" w:color="auto" w:fill="auto"/>
            <w:noWrap/>
            <w:vAlign w:val="center"/>
            <w:hideMark/>
          </w:tcPr>
          <w:p w14:paraId="70B281F1" w14:textId="1ECB69FB" w:rsidR="0034114F" w:rsidRPr="003D05EC" w:rsidRDefault="0034114F" w:rsidP="0034114F">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0B2FEA59" w14:textId="7004683C" w:rsidR="0034114F" w:rsidRPr="003D05EC" w:rsidRDefault="0034114F" w:rsidP="0034114F">
            <w:pPr>
              <w:jc w:val="center"/>
              <w:rPr>
                <w:rFonts w:ascii="Arial" w:hAnsi="Arial" w:cs="Arial"/>
                <w:color w:val="000000"/>
                <w:sz w:val="18"/>
                <w:szCs w:val="18"/>
              </w:rPr>
            </w:pPr>
            <w:r>
              <w:rPr>
                <w:rFonts w:ascii="Arial" w:hAnsi="Arial" w:cs="Arial"/>
                <w:color w:val="000000"/>
                <w:sz w:val="18"/>
                <w:szCs w:val="18"/>
              </w:rPr>
              <w:t>5566</w:t>
            </w:r>
          </w:p>
        </w:tc>
      </w:tr>
      <w:tr w:rsidR="0034114F" w:rsidRPr="003D05EC" w14:paraId="0942B281" w14:textId="77777777" w:rsidTr="0034114F">
        <w:trPr>
          <w:trHeight w:val="265"/>
          <w:jc w:val="center"/>
        </w:trPr>
        <w:tc>
          <w:tcPr>
            <w:tcW w:w="1230" w:type="dxa"/>
            <w:vMerge/>
            <w:tcBorders>
              <w:top w:val="nil"/>
              <w:left w:val="single" w:sz="4" w:space="0" w:color="auto"/>
              <w:bottom w:val="single" w:sz="4" w:space="0" w:color="000000"/>
              <w:right w:val="single" w:sz="4" w:space="0" w:color="auto"/>
            </w:tcBorders>
            <w:vAlign w:val="center"/>
            <w:hideMark/>
          </w:tcPr>
          <w:p w14:paraId="0F63555B" w14:textId="77777777" w:rsidR="0034114F" w:rsidRPr="003D05EC" w:rsidRDefault="0034114F" w:rsidP="0034114F">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70CE4CF6" w14:textId="77777777" w:rsidR="0034114F" w:rsidRPr="003D05EC" w:rsidRDefault="0034114F" w:rsidP="0034114F">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356B6F75" w14:textId="77777777" w:rsidR="0034114F" w:rsidRPr="003D05EC" w:rsidRDefault="0034114F" w:rsidP="0034114F">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759F992B" w14:textId="77777777" w:rsidR="0034114F" w:rsidRPr="003D05EC" w:rsidRDefault="0034114F" w:rsidP="0034114F">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06C3F345" w14:textId="77777777"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tcBorders>
              <w:top w:val="nil"/>
              <w:left w:val="nil"/>
              <w:bottom w:val="single" w:sz="4" w:space="0" w:color="auto"/>
              <w:right w:val="single" w:sz="4" w:space="0" w:color="auto"/>
            </w:tcBorders>
            <w:shd w:val="clear" w:color="auto" w:fill="auto"/>
            <w:noWrap/>
            <w:vAlign w:val="center"/>
            <w:hideMark/>
          </w:tcPr>
          <w:p w14:paraId="2658603B" w14:textId="77777777"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277079D2" w14:textId="68E8870A" w:rsidR="0034114F" w:rsidRPr="003D05EC" w:rsidRDefault="0034114F" w:rsidP="0034114F">
            <w:pPr>
              <w:jc w:val="center"/>
              <w:rPr>
                <w:rFonts w:ascii="Arial" w:hAnsi="Arial" w:cs="Arial"/>
                <w:color w:val="000000"/>
                <w:sz w:val="18"/>
                <w:szCs w:val="18"/>
              </w:rPr>
            </w:pPr>
            <w:r>
              <w:rPr>
                <w:rFonts w:ascii="Arial" w:hAnsi="Arial" w:cs="Arial"/>
                <w:color w:val="000000"/>
                <w:sz w:val="18"/>
                <w:szCs w:val="18"/>
              </w:rPr>
              <w:t>3600</w:t>
            </w:r>
          </w:p>
        </w:tc>
        <w:tc>
          <w:tcPr>
            <w:tcW w:w="1047" w:type="dxa"/>
            <w:tcBorders>
              <w:top w:val="nil"/>
              <w:left w:val="nil"/>
              <w:bottom w:val="single" w:sz="4" w:space="0" w:color="auto"/>
              <w:right w:val="single" w:sz="4" w:space="0" w:color="auto"/>
            </w:tcBorders>
            <w:shd w:val="clear" w:color="auto" w:fill="auto"/>
            <w:noWrap/>
            <w:vAlign w:val="center"/>
            <w:hideMark/>
          </w:tcPr>
          <w:p w14:paraId="20FE4495" w14:textId="281428B6" w:rsidR="0034114F" w:rsidRPr="003D05EC" w:rsidRDefault="0034114F" w:rsidP="0034114F">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5599D30E" w14:textId="12085CE0" w:rsidR="0034114F" w:rsidRPr="003D05EC" w:rsidRDefault="0034114F" w:rsidP="0034114F">
            <w:pPr>
              <w:jc w:val="center"/>
              <w:rPr>
                <w:rFonts w:ascii="Arial" w:hAnsi="Arial" w:cs="Arial"/>
                <w:color w:val="000000"/>
                <w:sz w:val="18"/>
                <w:szCs w:val="18"/>
              </w:rPr>
            </w:pPr>
            <w:r>
              <w:rPr>
                <w:rFonts w:ascii="Arial" w:hAnsi="Arial" w:cs="Arial"/>
                <w:color w:val="000000"/>
                <w:sz w:val="18"/>
                <w:szCs w:val="18"/>
              </w:rPr>
              <w:t>4356</w:t>
            </w:r>
          </w:p>
        </w:tc>
      </w:tr>
      <w:tr w:rsidR="0034114F" w:rsidRPr="003D05EC" w14:paraId="6A926E0E" w14:textId="77777777" w:rsidTr="0034114F">
        <w:trPr>
          <w:trHeight w:val="283"/>
          <w:jc w:val="center"/>
        </w:trPr>
        <w:tc>
          <w:tcPr>
            <w:tcW w:w="1230" w:type="dxa"/>
            <w:vMerge/>
            <w:tcBorders>
              <w:top w:val="nil"/>
              <w:left w:val="single" w:sz="4" w:space="0" w:color="auto"/>
              <w:bottom w:val="single" w:sz="4" w:space="0" w:color="000000"/>
              <w:right w:val="single" w:sz="4" w:space="0" w:color="auto"/>
            </w:tcBorders>
            <w:vAlign w:val="center"/>
            <w:hideMark/>
          </w:tcPr>
          <w:p w14:paraId="5EC6C059" w14:textId="77777777" w:rsidR="0034114F" w:rsidRPr="003D05EC" w:rsidRDefault="0034114F" w:rsidP="0034114F">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09CE0D19" w14:textId="77777777" w:rsidR="0034114F" w:rsidRPr="003D05EC" w:rsidRDefault="0034114F" w:rsidP="0034114F">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40D927BD" w14:textId="77777777" w:rsidR="0034114F" w:rsidRPr="003D05EC" w:rsidRDefault="0034114F" w:rsidP="0034114F">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65D64537" w14:textId="77777777" w:rsidR="0034114F" w:rsidRPr="003D05EC" w:rsidRDefault="0034114F" w:rsidP="0034114F">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682A3ABA" w14:textId="77777777"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tcBorders>
              <w:top w:val="nil"/>
              <w:left w:val="nil"/>
              <w:bottom w:val="single" w:sz="4" w:space="0" w:color="auto"/>
              <w:right w:val="single" w:sz="4" w:space="0" w:color="auto"/>
            </w:tcBorders>
            <w:shd w:val="clear" w:color="auto" w:fill="auto"/>
            <w:noWrap/>
            <w:vAlign w:val="center"/>
            <w:hideMark/>
          </w:tcPr>
          <w:p w14:paraId="371BD30E" w14:textId="77777777"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417C7FA0" w14:textId="08A28FF1" w:rsidR="0034114F" w:rsidRPr="003D05EC" w:rsidRDefault="0034114F" w:rsidP="0034114F">
            <w:pPr>
              <w:jc w:val="center"/>
              <w:rPr>
                <w:rFonts w:ascii="Arial" w:hAnsi="Arial" w:cs="Arial"/>
                <w:color w:val="000000"/>
                <w:sz w:val="18"/>
                <w:szCs w:val="18"/>
              </w:rPr>
            </w:pPr>
            <w:r>
              <w:rPr>
                <w:rFonts w:ascii="Arial" w:hAnsi="Arial" w:cs="Arial"/>
                <w:color w:val="000000"/>
                <w:sz w:val="18"/>
                <w:szCs w:val="18"/>
              </w:rPr>
              <w:t>2900</w:t>
            </w:r>
          </w:p>
        </w:tc>
        <w:tc>
          <w:tcPr>
            <w:tcW w:w="1047" w:type="dxa"/>
            <w:tcBorders>
              <w:top w:val="nil"/>
              <w:left w:val="nil"/>
              <w:bottom w:val="single" w:sz="4" w:space="0" w:color="auto"/>
              <w:right w:val="single" w:sz="4" w:space="0" w:color="auto"/>
            </w:tcBorders>
            <w:shd w:val="clear" w:color="auto" w:fill="auto"/>
            <w:noWrap/>
            <w:vAlign w:val="center"/>
            <w:hideMark/>
          </w:tcPr>
          <w:p w14:paraId="6038F829" w14:textId="1C758DCD" w:rsidR="0034114F" w:rsidRPr="003D05EC" w:rsidRDefault="0034114F" w:rsidP="0034114F">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04953156" w14:textId="6F723498" w:rsidR="0034114F" w:rsidRPr="003D05EC" w:rsidRDefault="0034114F" w:rsidP="0034114F">
            <w:pPr>
              <w:jc w:val="center"/>
              <w:rPr>
                <w:rFonts w:ascii="Arial" w:hAnsi="Arial" w:cs="Arial"/>
                <w:color w:val="000000"/>
                <w:sz w:val="18"/>
                <w:szCs w:val="18"/>
              </w:rPr>
            </w:pPr>
            <w:r>
              <w:rPr>
                <w:rFonts w:ascii="Arial" w:hAnsi="Arial" w:cs="Arial"/>
                <w:color w:val="000000"/>
                <w:sz w:val="18"/>
                <w:szCs w:val="18"/>
              </w:rPr>
              <w:t>3509</w:t>
            </w:r>
          </w:p>
        </w:tc>
      </w:tr>
      <w:tr w:rsidR="0034114F" w:rsidRPr="003D05EC" w14:paraId="02327F21" w14:textId="77777777" w:rsidTr="0034114F">
        <w:trPr>
          <w:trHeight w:val="335"/>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0E9509AC" w14:textId="77777777" w:rsidR="0034114F" w:rsidRPr="003D05EC" w:rsidRDefault="0034114F" w:rsidP="0034114F">
            <w:pPr>
              <w:rPr>
                <w:rFonts w:ascii="Arial" w:hAnsi="Arial" w:cs="Arial"/>
                <w:b/>
                <w:bCs/>
                <w:color w:val="000000"/>
              </w:rPr>
            </w:pPr>
            <w:r w:rsidRPr="003D05EC">
              <w:rPr>
                <w:rFonts w:ascii="Arial" w:hAnsi="Arial" w:cs="Arial"/>
                <w:b/>
                <w:bCs/>
                <w:color w:val="000000"/>
              </w:rPr>
              <w:t>Stavby</w:t>
            </w:r>
          </w:p>
        </w:tc>
        <w:tc>
          <w:tcPr>
            <w:tcW w:w="1779" w:type="dxa"/>
            <w:tcBorders>
              <w:top w:val="nil"/>
              <w:left w:val="nil"/>
              <w:bottom w:val="single" w:sz="4" w:space="0" w:color="auto"/>
              <w:right w:val="nil"/>
            </w:tcBorders>
            <w:shd w:val="clear" w:color="000000" w:fill="C5D9F1"/>
            <w:noWrap/>
            <w:vAlign w:val="center"/>
            <w:hideMark/>
          </w:tcPr>
          <w:p w14:paraId="06A0C542" w14:textId="77777777" w:rsidR="0034114F" w:rsidRPr="003D05EC" w:rsidRDefault="0034114F" w:rsidP="0034114F">
            <w:pPr>
              <w:jc w:val="center"/>
              <w:rPr>
                <w:rFonts w:ascii="Arial" w:hAnsi="Arial" w:cs="Arial"/>
                <w:sz w:val="18"/>
                <w:szCs w:val="18"/>
              </w:rPr>
            </w:pPr>
            <w:r w:rsidRPr="003D05EC">
              <w:rPr>
                <w:rFonts w:ascii="Arial" w:hAnsi="Arial" w:cs="Arial"/>
                <w:sz w:val="18"/>
                <w:szCs w:val="18"/>
              </w:rPr>
              <w:t> </w:t>
            </w:r>
          </w:p>
        </w:tc>
        <w:tc>
          <w:tcPr>
            <w:tcW w:w="4889" w:type="dxa"/>
            <w:gridSpan w:val="2"/>
            <w:tcBorders>
              <w:top w:val="nil"/>
              <w:left w:val="nil"/>
              <w:bottom w:val="single" w:sz="4" w:space="0" w:color="auto"/>
              <w:right w:val="nil"/>
            </w:tcBorders>
            <w:shd w:val="clear" w:color="000000" w:fill="C5D9F1"/>
            <w:vAlign w:val="center"/>
            <w:hideMark/>
          </w:tcPr>
          <w:p w14:paraId="60BC2A2D" w14:textId="77777777" w:rsidR="0034114F" w:rsidRPr="003D05EC" w:rsidRDefault="0034114F" w:rsidP="0034114F">
            <w:pPr>
              <w:rPr>
                <w:rFonts w:ascii="Arial" w:hAnsi="Arial" w:cs="Arial"/>
                <w:color w:val="000000"/>
                <w:sz w:val="18"/>
                <w:szCs w:val="18"/>
              </w:rPr>
            </w:pPr>
            <w:r w:rsidRPr="003D05EC">
              <w:rPr>
                <w:rFonts w:ascii="Arial" w:hAnsi="Arial" w:cs="Arial"/>
                <w:color w:val="000000"/>
                <w:sz w:val="18"/>
                <w:szCs w:val="18"/>
              </w:rPr>
              <w:t> </w:t>
            </w:r>
          </w:p>
        </w:tc>
        <w:tc>
          <w:tcPr>
            <w:tcW w:w="1273" w:type="dxa"/>
            <w:tcBorders>
              <w:top w:val="nil"/>
              <w:left w:val="nil"/>
              <w:bottom w:val="single" w:sz="4" w:space="0" w:color="auto"/>
              <w:right w:val="nil"/>
            </w:tcBorders>
            <w:shd w:val="clear" w:color="000000" w:fill="C5D9F1"/>
            <w:noWrap/>
            <w:vAlign w:val="center"/>
            <w:hideMark/>
          </w:tcPr>
          <w:p w14:paraId="2DAAD8D7" w14:textId="77777777"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nil"/>
              <w:left w:val="nil"/>
              <w:bottom w:val="single" w:sz="4" w:space="0" w:color="auto"/>
              <w:right w:val="nil"/>
            </w:tcBorders>
            <w:shd w:val="clear" w:color="000000" w:fill="C5D9F1"/>
            <w:noWrap/>
            <w:vAlign w:val="center"/>
            <w:hideMark/>
          </w:tcPr>
          <w:p w14:paraId="0E4D7771" w14:textId="77777777"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nil"/>
              <w:left w:val="nil"/>
              <w:bottom w:val="single" w:sz="4" w:space="0" w:color="auto"/>
              <w:right w:val="nil"/>
            </w:tcBorders>
            <w:shd w:val="clear" w:color="000000" w:fill="C5D9F1"/>
            <w:noWrap/>
            <w:vAlign w:val="center"/>
            <w:hideMark/>
          </w:tcPr>
          <w:p w14:paraId="4CEBDA87" w14:textId="45F9FEA0" w:rsidR="0034114F" w:rsidRPr="003D05EC" w:rsidRDefault="0034114F" w:rsidP="0034114F">
            <w:pPr>
              <w:jc w:val="center"/>
              <w:rPr>
                <w:rFonts w:ascii="Arial" w:hAnsi="Arial" w:cs="Arial"/>
                <w:color w:val="000000"/>
                <w:sz w:val="18"/>
                <w:szCs w:val="18"/>
              </w:rPr>
            </w:pPr>
          </w:p>
        </w:tc>
        <w:tc>
          <w:tcPr>
            <w:tcW w:w="1047" w:type="dxa"/>
            <w:tcBorders>
              <w:top w:val="nil"/>
              <w:left w:val="nil"/>
              <w:bottom w:val="single" w:sz="4" w:space="0" w:color="auto"/>
              <w:right w:val="nil"/>
            </w:tcBorders>
            <w:shd w:val="clear" w:color="000000" w:fill="C5D9F1"/>
            <w:noWrap/>
            <w:vAlign w:val="center"/>
            <w:hideMark/>
          </w:tcPr>
          <w:p w14:paraId="0F2B5AE4" w14:textId="22AA1865" w:rsidR="0034114F" w:rsidRPr="003D05EC" w:rsidRDefault="0034114F" w:rsidP="0034114F">
            <w:pPr>
              <w:jc w:val="center"/>
              <w:rPr>
                <w:rFonts w:ascii="Arial" w:hAnsi="Arial" w:cs="Arial"/>
                <w:color w:val="000000"/>
                <w:sz w:val="18"/>
                <w:szCs w:val="18"/>
              </w:rPr>
            </w:pPr>
          </w:p>
        </w:tc>
        <w:tc>
          <w:tcPr>
            <w:tcW w:w="1264" w:type="dxa"/>
            <w:tcBorders>
              <w:top w:val="nil"/>
              <w:left w:val="nil"/>
              <w:bottom w:val="single" w:sz="4" w:space="0" w:color="auto"/>
              <w:right w:val="single" w:sz="4" w:space="0" w:color="auto"/>
            </w:tcBorders>
            <w:shd w:val="clear" w:color="000000" w:fill="C5D9F1"/>
            <w:noWrap/>
            <w:vAlign w:val="center"/>
            <w:hideMark/>
          </w:tcPr>
          <w:p w14:paraId="0D4A9B3F" w14:textId="72768D1E" w:rsidR="0034114F" w:rsidRPr="003D05EC" w:rsidRDefault="0034114F" w:rsidP="0034114F">
            <w:pPr>
              <w:jc w:val="center"/>
              <w:rPr>
                <w:rFonts w:ascii="Arial" w:hAnsi="Arial" w:cs="Arial"/>
                <w:color w:val="000000"/>
                <w:sz w:val="18"/>
                <w:szCs w:val="18"/>
              </w:rPr>
            </w:pPr>
          </w:p>
        </w:tc>
      </w:tr>
      <w:tr w:rsidR="0034114F" w:rsidRPr="003D05EC" w14:paraId="7CADB724" w14:textId="77777777" w:rsidTr="0034114F">
        <w:trPr>
          <w:trHeight w:val="632"/>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643D427" w14:textId="77777777"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532EBABB" w14:textId="77777777"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42BE6B41" w14:textId="77777777"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1E2575DB" w14:textId="77777777"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E2712D9" w14:textId="77777777"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5C0AE2D3" w14:textId="49109B1A"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28ACAA3F" w14:textId="77777777"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030BF474" w14:textId="1D1B212B"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34114F" w:rsidRPr="003D05EC" w14:paraId="61680B3F" w14:textId="77777777" w:rsidTr="0034114F">
        <w:trPr>
          <w:trHeight w:val="1349"/>
          <w:jc w:val="center"/>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14:paraId="2F57D857" w14:textId="77777777" w:rsidR="0034114F" w:rsidRPr="003D05EC" w:rsidRDefault="0034114F" w:rsidP="0034114F">
            <w:pPr>
              <w:jc w:val="center"/>
              <w:rPr>
                <w:rFonts w:ascii="Arial" w:hAnsi="Arial" w:cs="Arial"/>
                <w:color w:val="000000"/>
                <w:sz w:val="18"/>
                <w:szCs w:val="18"/>
              </w:rPr>
            </w:pPr>
            <w:r>
              <w:rPr>
                <w:rFonts w:ascii="Arial" w:hAnsi="Arial" w:cs="Arial"/>
                <w:color w:val="000000"/>
                <w:sz w:val="18"/>
                <w:szCs w:val="18"/>
              </w:rPr>
              <w:t>4</w:t>
            </w:r>
          </w:p>
        </w:tc>
        <w:tc>
          <w:tcPr>
            <w:tcW w:w="1389" w:type="dxa"/>
            <w:tcBorders>
              <w:top w:val="nil"/>
              <w:left w:val="nil"/>
              <w:bottom w:val="single" w:sz="4" w:space="0" w:color="auto"/>
              <w:right w:val="single" w:sz="4" w:space="0" w:color="auto"/>
            </w:tcBorders>
            <w:shd w:val="clear" w:color="auto" w:fill="auto"/>
            <w:vAlign w:val="center"/>
            <w:hideMark/>
          </w:tcPr>
          <w:p w14:paraId="5813608A" w14:textId="77777777"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tcBorders>
              <w:top w:val="nil"/>
              <w:left w:val="nil"/>
              <w:bottom w:val="single" w:sz="4" w:space="0" w:color="auto"/>
              <w:right w:val="single" w:sz="4" w:space="0" w:color="auto"/>
            </w:tcBorders>
            <w:shd w:val="clear" w:color="auto" w:fill="auto"/>
            <w:vAlign w:val="center"/>
            <w:hideMark/>
          </w:tcPr>
          <w:p w14:paraId="7A6B6D4A" w14:textId="77777777" w:rsidR="0034114F" w:rsidRPr="003D05EC" w:rsidRDefault="0034114F" w:rsidP="0034114F">
            <w:pPr>
              <w:jc w:val="center"/>
              <w:rPr>
                <w:rFonts w:ascii="Arial" w:hAnsi="Arial" w:cs="Arial"/>
                <w:color w:val="000000"/>
                <w:sz w:val="18"/>
                <w:szCs w:val="18"/>
              </w:rPr>
            </w:pPr>
          </w:p>
          <w:p w14:paraId="064CA3F3" w14:textId="77777777"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Podle vyhlášky č. 182/1988 Sb.</w:t>
            </w:r>
            <w:r>
              <w:rPr>
                <w:rFonts w:ascii="Arial" w:hAnsi="Arial" w:cs="Arial"/>
                <w:color w:val="000000"/>
                <w:sz w:val="18"/>
                <w:szCs w:val="18"/>
              </w:rPr>
              <w:t>,</w:t>
            </w:r>
            <w:r w:rsidRPr="003D05EC">
              <w:rPr>
                <w:rFonts w:ascii="Arial" w:hAnsi="Arial" w:cs="Arial"/>
                <w:color w:val="000000"/>
                <w:sz w:val="18"/>
                <w:szCs w:val="18"/>
              </w:rPr>
              <w:t xml:space="preserve"> ve znění vyhlášky č.</w:t>
            </w:r>
            <w:r>
              <w:rPr>
                <w:rFonts w:ascii="Arial" w:hAnsi="Arial" w:cs="Arial"/>
                <w:color w:val="000000"/>
                <w:sz w:val="18"/>
                <w:szCs w:val="18"/>
              </w:rPr>
              <w:t xml:space="preserve"> </w:t>
            </w:r>
            <w:r w:rsidRPr="003D05EC">
              <w:rPr>
                <w:rFonts w:ascii="Arial" w:hAnsi="Arial" w:cs="Arial"/>
                <w:color w:val="000000"/>
                <w:sz w:val="18"/>
                <w:szCs w:val="18"/>
              </w:rPr>
              <w:t>316/1990 Sb.</w:t>
            </w:r>
          </w:p>
        </w:tc>
        <w:tc>
          <w:tcPr>
            <w:tcW w:w="616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53A62B1" w14:textId="77777777" w:rsidR="0034114F" w:rsidRPr="003D05EC" w:rsidRDefault="0034114F" w:rsidP="0034114F">
            <w:pPr>
              <w:rPr>
                <w:rFonts w:ascii="Arial" w:hAnsi="Arial" w:cs="Arial"/>
                <w:color w:val="000000"/>
                <w:sz w:val="18"/>
                <w:szCs w:val="18"/>
              </w:rPr>
            </w:pPr>
            <w:r w:rsidRPr="003D05EC">
              <w:rPr>
                <w:rFonts w:ascii="Arial" w:hAnsi="Arial" w:cs="Arial"/>
                <w:color w:val="000000"/>
                <w:sz w:val="18"/>
                <w:szCs w:val="18"/>
              </w:rPr>
              <w:t>Oceňují se</w:t>
            </w:r>
            <w:r>
              <w:rPr>
                <w:rFonts w:ascii="Arial" w:hAnsi="Arial" w:cs="Arial"/>
                <w:color w:val="000000"/>
                <w:sz w:val="18"/>
                <w:szCs w:val="18"/>
              </w:rPr>
              <w:t xml:space="preserve"> stavby společně s pozemky nebo bez pozemků,</w:t>
            </w:r>
            <w:r w:rsidRPr="003D05EC">
              <w:rPr>
                <w:rFonts w:ascii="Arial" w:hAnsi="Arial" w:cs="Arial"/>
                <w:color w:val="000000"/>
                <w:sz w:val="18"/>
                <w:szCs w:val="18"/>
              </w:rPr>
              <w:t xml:space="preserve"> </w:t>
            </w:r>
          </w:p>
          <w:p w14:paraId="6BE8E9BA" w14:textId="77777777" w:rsidR="0034114F" w:rsidRPr="003D05EC" w:rsidRDefault="0034114F" w:rsidP="0034114F">
            <w:pPr>
              <w:rPr>
                <w:rFonts w:ascii="Arial" w:hAnsi="Arial" w:cs="Arial"/>
                <w:color w:val="000000"/>
                <w:sz w:val="18"/>
                <w:szCs w:val="18"/>
              </w:rPr>
            </w:pPr>
            <w:r w:rsidRPr="003D05EC">
              <w:rPr>
                <w:rFonts w:ascii="Arial" w:hAnsi="Arial" w:cs="Arial"/>
                <w:color w:val="000000"/>
                <w:sz w:val="18"/>
                <w:szCs w:val="18"/>
              </w:rPr>
              <w:t>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p w14:paraId="615B8512" w14:textId="77777777" w:rsidR="0034114F" w:rsidRPr="003D05EC" w:rsidRDefault="0034114F" w:rsidP="0034114F">
            <w:pPr>
              <w:rPr>
                <w:rFonts w:ascii="Arial" w:hAnsi="Arial" w:cs="Arial"/>
                <w:color w:val="000000"/>
                <w:sz w:val="18"/>
                <w:szCs w:val="18"/>
              </w:rPr>
            </w:pPr>
          </w:p>
        </w:tc>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0F0CF12A" w14:textId="77777777"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 xml:space="preserve">1 </w:t>
            </w:r>
            <w:r>
              <w:rPr>
                <w:rFonts w:ascii="Arial" w:hAnsi="Arial" w:cs="Arial"/>
                <w:color w:val="000000"/>
                <w:sz w:val="18"/>
                <w:szCs w:val="18"/>
              </w:rPr>
              <w:t>hodina</w:t>
            </w:r>
          </w:p>
        </w:tc>
        <w:tc>
          <w:tcPr>
            <w:tcW w:w="1134" w:type="dxa"/>
            <w:tcBorders>
              <w:top w:val="nil"/>
              <w:left w:val="nil"/>
              <w:bottom w:val="single" w:sz="4" w:space="0" w:color="auto"/>
              <w:right w:val="single" w:sz="4" w:space="0" w:color="auto"/>
            </w:tcBorders>
            <w:shd w:val="clear" w:color="auto" w:fill="auto"/>
            <w:noWrap/>
            <w:vAlign w:val="center"/>
            <w:hideMark/>
          </w:tcPr>
          <w:p w14:paraId="7E8C81C4" w14:textId="75D6BED4" w:rsidR="0034114F" w:rsidRPr="003D05EC" w:rsidRDefault="00B32C59" w:rsidP="0034114F">
            <w:pPr>
              <w:jc w:val="center"/>
              <w:rPr>
                <w:rFonts w:ascii="Arial" w:hAnsi="Arial" w:cs="Arial"/>
                <w:color w:val="000000"/>
                <w:sz w:val="18"/>
                <w:szCs w:val="18"/>
              </w:rPr>
            </w:pPr>
            <w:r>
              <w:rPr>
                <w:rFonts w:ascii="Arial" w:hAnsi="Arial" w:cs="Arial"/>
                <w:color w:val="000000"/>
                <w:sz w:val="18"/>
                <w:szCs w:val="18"/>
              </w:rPr>
              <w:t>600</w:t>
            </w:r>
          </w:p>
        </w:tc>
        <w:tc>
          <w:tcPr>
            <w:tcW w:w="1047" w:type="dxa"/>
            <w:tcBorders>
              <w:top w:val="nil"/>
              <w:left w:val="nil"/>
              <w:bottom w:val="single" w:sz="4" w:space="0" w:color="auto"/>
              <w:right w:val="single" w:sz="4" w:space="0" w:color="auto"/>
            </w:tcBorders>
            <w:shd w:val="clear" w:color="auto" w:fill="auto"/>
            <w:noWrap/>
            <w:vAlign w:val="center"/>
            <w:hideMark/>
          </w:tcPr>
          <w:p w14:paraId="6F5B2E2B" w14:textId="4431A26D" w:rsidR="0034114F" w:rsidRPr="003D05EC" w:rsidRDefault="0034114F" w:rsidP="0034114F">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18070C1A" w14:textId="1EA0D760" w:rsidR="0034114F" w:rsidRPr="003D05EC" w:rsidRDefault="00B32C59" w:rsidP="0034114F">
            <w:pPr>
              <w:jc w:val="center"/>
              <w:rPr>
                <w:rFonts w:ascii="Arial" w:hAnsi="Arial" w:cs="Arial"/>
                <w:color w:val="000000"/>
                <w:sz w:val="18"/>
                <w:szCs w:val="18"/>
              </w:rPr>
            </w:pPr>
            <w:r>
              <w:rPr>
                <w:rFonts w:ascii="Arial" w:hAnsi="Arial" w:cs="Arial"/>
                <w:color w:val="000000"/>
                <w:sz w:val="18"/>
                <w:szCs w:val="18"/>
              </w:rPr>
              <w:t>726</w:t>
            </w:r>
          </w:p>
        </w:tc>
      </w:tr>
      <w:tr w:rsidR="0034114F" w:rsidRPr="003D05EC" w14:paraId="51C00BCE" w14:textId="77777777" w:rsidTr="00CB4AA7">
        <w:trPr>
          <w:trHeight w:val="1165"/>
          <w:jc w:val="center"/>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14:paraId="6F846CDD" w14:textId="77777777" w:rsidR="0034114F" w:rsidRPr="003D05EC" w:rsidRDefault="0034114F" w:rsidP="0034114F">
            <w:pPr>
              <w:jc w:val="center"/>
              <w:rPr>
                <w:rFonts w:ascii="Arial" w:hAnsi="Arial" w:cs="Arial"/>
                <w:color w:val="000000"/>
                <w:sz w:val="18"/>
                <w:szCs w:val="18"/>
              </w:rPr>
            </w:pPr>
            <w:r>
              <w:rPr>
                <w:rFonts w:ascii="Arial" w:hAnsi="Arial" w:cs="Arial"/>
                <w:color w:val="000000"/>
                <w:sz w:val="18"/>
                <w:szCs w:val="18"/>
              </w:rPr>
              <w:t>5</w:t>
            </w:r>
          </w:p>
        </w:tc>
        <w:tc>
          <w:tcPr>
            <w:tcW w:w="1389" w:type="dxa"/>
            <w:tcBorders>
              <w:top w:val="nil"/>
              <w:left w:val="nil"/>
              <w:bottom w:val="single" w:sz="4" w:space="0" w:color="auto"/>
              <w:right w:val="single" w:sz="4" w:space="0" w:color="auto"/>
            </w:tcBorders>
            <w:shd w:val="clear" w:color="auto" w:fill="auto"/>
            <w:vAlign w:val="center"/>
            <w:hideMark/>
          </w:tcPr>
          <w:p w14:paraId="46515997" w14:textId="77777777"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tcBorders>
              <w:top w:val="nil"/>
              <w:left w:val="nil"/>
              <w:bottom w:val="single" w:sz="4" w:space="0" w:color="auto"/>
              <w:right w:val="single" w:sz="4" w:space="0" w:color="auto"/>
            </w:tcBorders>
            <w:shd w:val="clear" w:color="auto" w:fill="auto"/>
            <w:vAlign w:val="center"/>
            <w:hideMark/>
          </w:tcPr>
          <w:p w14:paraId="39E6C0B6" w14:textId="77777777"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„Obvyklá“</w:t>
            </w:r>
          </w:p>
        </w:tc>
        <w:tc>
          <w:tcPr>
            <w:tcW w:w="6162"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47BCB33" w14:textId="77777777" w:rsidR="0034114F" w:rsidRPr="003D05EC" w:rsidRDefault="0034114F" w:rsidP="0034114F">
            <w:pPr>
              <w:rPr>
                <w:rFonts w:ascii="Arial" w:hAnsi="Arial" w:cs="Arial"/>
                <w:color w:val="000000"/>
                <w:sz w:val="18"/>
                <w:szCs w:val="18"/>
              </w:rPr>
            </w:pPr>
            <w:r w:rsidRPr="003D05EC">
              <w:rPr>
                <w:rFonts w:ascii="Arial" w:hAnsi="Arial" w:cs="Arial"/>
                <w:color w:val="000000"/>
                <w:sz w:val="18"/>
                <w:szCs w:val="18"/>
              </w:rPr>
              <w:t xml:space="preserve">Oceňují se </w:t>
            </w:r>
            <w:r>
              <w:rPr>
                <w:rFonts w:ascii="Arial" w:hAnsi="Arial" w:cs="Arial"/>
                <w:color w:val="000000"/>
                <w:sz w:val="18"/>
                <w:szCs w:val="18"/>
              </w:rPr>
              <w:t>stavby společně s pozemky nebo bez pozemků,</w:t>
            </w:r>
            <w:r w:rsidRPr="003D05EC">
              <w:rPr>
                <w:rFonts w:ascii="Arial" w:hAnsi="Arial" w:cs="Arial"/>
                <w:color w:val="000000"/>
                <w:sz w:val="18"/>
                <w:szCs w:val="18"/>
              </w:rPr>
              <w:t xml:space="preserve"> </w:t>
            </w:r>
          </w:p>
          <w:p w14:paraId="7C2F4F7F" w14:textId="77777777" w:rsidR="0034114F" w:rsidRDefault="0034114F" w:rsidP="0034114F">
            <w:pPr>
              <w:rPr>
                <w:rFonts w:ascii="Arial" w:hAnsi="Arial" w:cs="Arial"/>
                <w:color w:val="000000"/>
                <w:sz w:val="18"/>
                <w:szCs w:val="18"/>
              </w:rPr>
            </w:pPr>
            <w:r w:rsidRPr="003D05EC">
              <w:rPr>
                <w:rFonts w:ascii="Arial" w:hAnsi="Arial" w:cs="Arial"/>
                <w:color w:val="000000"/>
                <w:sz w:val="18"/>
                <w:szCs w:val="18"/>
              </w:rPr>
              <w:t>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p w14:paraId="3E09B186" w14:textId="77777777" w:rsidR="0034114F" w:rsidRPr="003D05EC" w:rsidRDefault="0034114F" w:rsidP="0034114F">
            <w:pPr>
              <w:rPr>
                <w:rFonts w:ascii="Arial" w:hAnsi="Arial" w:cs="Arial"/>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14EC3B39" w14:textId="77777777"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 xml:space="preserve">1 </w:t>
            </w:r>
            <w:r>
              <w:rPr>
                <w:rFonts w:ascii="Arial" w:hAnsi="Arial" w:cs="Arial"/>
                <w:color w:val="000000"/>
                <w:sz w:val="18"/>
                <w:szCs w:val="18"/>
              </w:rPr>
              <w:t>hodina</w:t>
            </w:r>
          </w:p>
        </w:tc>
        <w:tc>
          <w:tcPr>
            <w:tcW w:w="1134" w:type="dxa"/>
            <w:tcBorders>
              <w:top w:val="nil"/>
              <w:left w:val="nil"/>
              <w:bottom w:val="single" w:sz="4" w:space="0" w:color="auto"/>
              <w:right w:val="single" w:sz="4" w:space="0" w:color="auto"/>
            </w:tcBorders>
            <w:shd w:val="clear" w:color="auto" w:fill="auto"/>
            <w:noWrap/>
            <w:vAlign w:val="center"/>
            <w:hideMark/>
          </w:tcPr>
          <w:p w14:paraId="45A8AF81" w14:textId="68E8AC26" w:rsidR="0034114F" w:rsidRPr="003D05EC" w:rsidRDefault="00B32C59" w:rsidP="0034114F">
            <w:pPr>
              <w:jc w:val="center"/>
              <w:rPr>
                <w:rFonts w:ascii="Arial" w:hAnsi="Arial" w:cs="Arial"/>
                <w:color w:val="000000"/>
                <w:sz w:val="18"/>
                <w:szCs w:val="18"/>
              </w:rPr>
            </w:pPr>
            <w:r>
              <w:rPr>
                <w:rFonts w:ascii="Arial" w:hAnsi="Arial" w:cs="Arial"/>
                <w:color w:val="000000"/>
                <w:sz w:val="18"/>
                <w:szCs w:val="18"/>
              </w:rPr>
              <w:t>600</w:t>
            </w:r>
          </w:p>
        </w:tc>
        <w:tc>
          <w:tcPr>
            <w:tcW w:w="1047" w:type="dxa"/>
            <w:tcBorders>
              <w:top w:val="nil"/>
              <w:left w:val="nil"/>
              <w:bottom w:val="single" w:sz="4" w:space="0" w:color="auto"/>
              <w:right w:val="single" w:sz="4" w:space="0" w:color="auto"/>
            </w:tcBorders>
            <w:shd w:val="clear" w:color="auto" w:fill="auto"/>
            <w:noWrap/>
            <w:vAlign w:val="center"/>
            <w:hideMark/>
          </w:tcPr>
          <w:p w14:paraId="7361D1BC" w14:textId="584693B8" w:rsidR="0034114F" w:rsidRPr="003D05EC" w:rsidRDefault="0034114F" w:rsidP="0034114F">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0AB80C64" w14:textId="53256E30" w:rsidR="0034114F" w:rsidRPr="003D05EC" w:rsidRDefault="00B32C59" w:rsidP="0034114F">
            <w:pPr>
              <w:jc w:val="center"/>
              <w:rPr>
                <w:rFonts w:ascii="Arial" w:hAnsi="Arial" w:cs="Arial"/>
                <w:color w:val="000000"/>
                <w:sz w:val="18"/>
                <w:szCs w:val="18"/>
              </w:rPr>
            </w:pPr>
            <w:r>
              <w:rPr>
                <w:rFonts w:ascii="Arial" w:hAnsi="Arial" w:cs="Arial"/>
                <w:color w:val="000000"/>
                <w:sz w:val="18"/>
                <w:szCs w:val="18"/>
              </w:rPr>
              <w:t>726</w:t>
            </w:r>
          </w:p>
        </w:tc>
      </w:tr>
      <w:tr w:rsidR="0034114F" w:rsidRPr="003D05EC" w14:paraId="59A1B1DD" w14:textId="77777777" w:rsidTr="00CB4AA7">
        <w:trPr>
          <w:trHeight w:val="9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91AF82" w14:textId="77777777" w:rsidR="0034114F" w:rsidRPr="003D05EC" w:rsidRDefault="0034114F" w:rsidP="0034114F">
            <w:pPr>
              <w:jc w:val="center"/>
              <w:rPr>
                <w:rFonts w:ascii="Arial" w:hAnsi="Arial" w:cs="Arial"/>
                <w:color w:val="000000"/>
                <w:sz w:val="18"/>
                <w:szCs w:val="18"/>
              </w:rPr>
            </w:pPr>
            <w:r>
              <w:rPr>
                <w:rFonts w:ascii="Arial" w:hAnsi="Arial" w:cs="Arial"/>
                <w:color w:val="000000"/>
                <w:sz w:val="18"/>
                <w:szCs w:val="18"/>
              </w:rPr>
              <w:lastRenderedPageBreak/>
              <w:t>6</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6E79E" w14:textId="77777777"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0669F" w14:textId="77777777"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w:t>
            </w:r>
            <w:r>
              <w:rPr>
                <w:rFonts w:ascii="Arial" w:hAnsi="Arial" w:cs="Arial"/>
                <w:color w:val="000000"/>
                <w:sz w:val="18"/>
                <w:szCs w:val="18"/>
              </w:rPr>
              <w:t>Zjištěná“</w:t>
            </w:r>
          </w:p>
        </w:tc>
        <w:tc>
          <w:tcPr>
            <w:tcW w:w="61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39DD3E0" w14:textId="77777777" w:rsidR="0034114F" w:rsidRPr="003D05EC" w:rsidRDefault="0034114F" w:rsidP="0034114F">
            <w:pPr>
              <w:rPr>
                <w:rFonts w:ascii="Arial" w:hAnsi="Arial" w:cs="Arial"/>
                <w:color w:val="000000"/>
                <w:sz w:val="18"/>
                <w:szCs w:val="18"/>
              </w:rPr>
            </w:pPr>
            <w:r w:rsidRPr="003D05EC">
              <w:rPr>
                <w:rFonts w:ascii="Arial" w:hAnsi="Arial" w:cs="Arial"/>
                <w:color w:val="000000"/>
                <w:sz w:val="18"/>
                <w:szCs w:val="18"/>
              </w:rPr>
              <w:t xml:space="preserve">Oceňují se </w:t>
            </w:r>
            <w:r>
              <w:rPr>
                <w:rFonts w:ascii="Arial" w:hAnsi="Arial" w:cs="Arial"/>
                <w:color w:val="000000"/>
                <w:sz w:val="18"/>
                <w:szCs w:val="18"/>
              </w:rPr>
              <w:t>stavby společně s pozemky nebo bez pozemků,</w:t>
            </w:r>
            <w:r w:rsidRPr="003D05EC">
              <w:rPr>
                <w:rFonts w:ascii="Arial" w:hAnsi="Arial" w:cs="Arial"/>
                <w:color w:val="000000"/>
                <w:sz w:val="18"/>
                <w:szCs w:val="18"/>
              </w:rPr>
              <w:t xml:space="preserve"> </w:t>
            </w:r>
          </w:p>
          <w:p w14:paraId="68D62AB7" w14:textId="77777777" w:rsidR="0034114F" w:rsidRPr="003D05EC" w:rsidRDefault="0034114F" w:rsidP="0034114F">
            <w:pPr>
              <w:rPr>
                <w:rFonts w:ascii="Arial" w:hAnsi="Arial" w:cs="Arial"/>
                <w:color w:val="000000"/>
                <w:sz w:val="18"/>
                <w:szCs w:val="18"/>
              </w:rPr>
            </w:pPr>
            <w:r w:rsidRPr="003D05EC">
              <w:rPr>
                <w:rFonts w:ascii="Arial" w:hAnsi="Arial" w:cs="Arial"/>
                <w:color w:val="000000"/>
                <w:sz w:val="18"/>
                <w:szCs w:val="18"/>
              </w:rPr>
              <w:t>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p w14:paraId="7B318F5C" w14:textId="77777777" w:rsidR="0034114F" w:rsidRPr="003D05EC" w:rsidRDefault="0034114F" w:rsidP="0034114F">
            <w:pPr>
              <w:rPr>
                <w:rFonts w:ascii="Arial" w:hAnsi="Arial" w:cs="Arial"/>
                <w:sz w:val="18"/>
                <w:szCs w:val="18"/>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5B74E" w14:textId="77777777"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 xml:space="preserve">1 </w:t>
            </w:r>
            <w:r>
              <w:rPr>
                <w:rFonts w:ascii="Arial" w:hAnsi="Arial" w:cs="Arial"/>
                <w:color w:val="000000"/>
                <w:sz w:val="18"/>
                <w:szCs w:val="18"/>
              </w:rPr>
              <w:t>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600FA" w14:textId="30F5F316" w:rsidR="0034114F" w:rsidRPr="003D05EC" w:rsidRDefault="00CB4AA7" w:rsidP="0034114F">
            <w:pPr>
              <w:jc w:val="center"/>
              <w:rPr>
                <w:rFonts w:ascii="Arial" w:hAnsi="Arial" w:cs="Arial"/>
                <w:color w:val="000000"/>
                <w:sz w:val="18"/>
                <w:szCs w:val="18"/>
              </w:rPr>
            </w:pPr>
            <w:r>
              <w:rPr>
                <w:rFonts w:ascii="Arial" w:hAnsi="Arial" w:cs="Arial"/>
                <w:color w:val="000000"/>
                <w:sz w:val="18"/>
                <w:szCs w:val="18"/>
              </w:rPr>
              <w:t>600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06843" w14:textId="242B45AC" w:rsidR="0034114F" w:rsidRPr="003D05EC" w:rsidRDefault="00CB4AA7" w:rsidP="0034114F">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73ECAC7A" w14:textId="023F9D4B" w:rsidR="0034114F" w:rsidRPr="003D05EC" w:rsidRDefault="00CB4AA7" w:rsidP="0034114F">
            <w:pPr>
              <w:jc w:val="center"/>
              <w:rPr>
                <w:rFonts w:ascii="Arial" w:hAnsi="Arial" w:cs="Arial"/>
                <w:color w:val="000000"/>
                <w:sz w:val="18"/>
                <w:szCs w:val="18"/>
              </w:rPr>
            </w:pPr>
            <w:r>
              <w:rPr>
                <w:rFonts w:ascii="Arial" w:hAnsi="Arial" w:cs="Arial"/>
                <w:color w:val="000000"/>
                <w:sz w:val="18"/>
                <w:szCs w:val="18"/>
              </w:rPr>
              <w:t>726</w:t>
            </w:r>
          </w:p>
        </w:tc>
      </w:tr>
      <w:tr w:rsidR="0034114F" w:rsidRPr="003D05EC" w14:paraId="3D32B017" w14:textId="77777777" w:rsidTr="0034114F">
        <w:trPr>
          <w:trHeight w:val="375"/>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760CB90E" w14:textId="77777777" w:rsidR="0034114F" w:rsidRPr="003D05EC" w:rsidRDefault="0034114F" w:rsidP="0034114F">
            <w:pPr>
              <w:rPr>
                <w:rFonts w:ascii="Arial" w:hAnsi="Arial" w:cs="Arial"/>
                <w:b/>
                <w:bCs/>
                <w:color w:val="000000"/>
              </w:rPr>
            </w:pPr>
            <w:r w:rsidRPr="003D05EC">
              <w:rPr>
                <w:rFonts w:ascii="Arial" w:hAnsi="Arial" w:cs="Arial"/>
                <w:b/>
                <w:bCs/>
                <w:color w:val="000000"/>
              </w:rPr>
              <w:t>Rybníky</w:t>
            </w:r>
          </w:p>
        </w:tc>
        <w:tc>
          <w:tcPr>
            <w:tcW w:w="1779" w:type="dxa"/>
            <w:tcBorders>
              <w:top w:val="single" w:sz="4" w:space="0" w:color="auto"/>
              <w:left w:val="nil"/>
              <w:bottom w:val="single" w:sz="4" w:space="0" w:color="auto"/>
              <w:right w:val="nil"/>
            </w:tcBorders>
            <w:shd w:val="clear" w:color="000000" w:fill="C5D9F1"/>
            <w:noWrap/>
            <w:vAlign w:val="center"/>
            <w:hideMark/>
          </w:tcPr>
          <w:p w14:paraId="61244AC4" w14:textId="77777777" w:rsidR="0034114F" w:rsidRPr="003D05EC" w:rsidRDefault="0034114F" w:rsidP="0034114F">
            <w:pPr>
              <w:jc w:val="center"/>
              <w:rPr>
                <w:rFonts w:ascii="Arial" w:hAnsi="Arial" w:cs="Arial"/>
                <w:sz w:val="18"/>
                <w:szCs w:val="18"/>
              </w:rPr>
            </w:pPr>
            <w:r w:rsidRPr="003D05EC">
              <w:rPr>
                <w:rFonts w:ascii="Arial" w:hAnsi="Arial" w:cs="Arial"/>
                <w:sz w:val="18"/>
                <w:szCs w:val="18"/>
              </w:rPr>
              <w:t> </w:t>
            </w:r>
          </w:p>
        </w:tc>
        <w:tc>
          <w:tcPr>
            <w:tcW w:w="4889" w:type="dxa"/>
            <w:gridSpan w:val="2"/>
            <w:tcBorders>
              <w:top w:val="nil"/>
              <w:left w:val="nil"/>
              <w:bottom w:val="single" w:sz="4" w:space="0" w:color="auto"/>
              <w:right w:val="nil"/>
            </w:tcBorders>
            <w:shd w:val="clear" w:color="000000" w:fill="C5D9F1"/>
            <w:vAlign w:val="center"/>
            <w:hideMark/>
          </w:tcPr>
          <w:p w14:paraId="485524A2" w14:textId="77777777" w:rsidR="0034114F" w:rsidRPr="003D05EC" w:rsidRDefault="0034114F" w:rsidP="0034114F">
            <w:pPr>
              <w:rPr>
                <w:rFonts w:ascii="Arial" w:hAnsi="Arial" w:cs="Arial"/>
                <w:color w:val="000000"/>
                <w:sz w:val="18"/>
                <w:szCs w:val="18"/>
              </w:rPr>
            </w:pPr>
            <w:r w:rsidRPr="003D05EC">
              <w:rPr>
                <w:rFonts w:ascii="Arial" w:hAnsi="Arial" w:cs="Arial"/>
                <w:color w:val="000000"/>
                <w:sz w:val="18"/>
                <w:szCs w:val="18"/>
              </w:rPr>
              <w:t> </w:t>
            </w:r>
          </w:p>
        </w:tc>
        <w:tc>
          <w:tcPr>
            <w:tcW w:w="1273" w:type="dxa"/>
            <w:tcBorders>
              <w:top w:val="nil"/>
              <w:left w:val="nil"/>
              <w:bottom w:val="single" w:sz="4" w:space="0" w:color="auto"/>
              <w:right w:val="nil"/>
            </w:tcBorders>
            <w:shd w:val="clear" w:color="000000" w:fill="C5D9F1"/>
            <w:vAlign w:val="center"/>
            <w:hideMark/>
          </w:tcPr>
          <w:p w14:paraId="056B361E" w14:textId="77777777" w:rsidR="0034114F" w:rsidRPr="003D05EC" w:rsidRDefault="0034114F" w:rsidP="0034114F">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7D07D983" w14:textId="77777777"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313074C5" w14:textId="0495523C" w:rsidR="0034114F" w:rsidRPr="003D05EC" w:rsidRDefault="0034114F" w:rsidP="0034114F">
            <w:pPr>
              <w:jc w:val="center"/>
              <w:rPr>
                <w:rFonts w:ascii="Arial" w:hAnsi="Arial" w:cs="Arial"/>
                <w:color w:val="000000"/>
                <w:sz w:val="18"/>
                <w:szCs w:val="18"/>
              </w:rPr>
            </w:pPr>
          </w:p>
        </w:tc>
        <w:tc>
          <w:tcPr>
            <w:tcW w:w="1047" w:type="dxa"/>
            <w:tcBorders>
              <w:top w:val="single" w:sz="4" w:space="0" w:color="auto"/>
              <w:left w:val="nil"/>
              <w:bottom w:val="single" w:sz="4" w:space="0" w:color="auto"/>
              <w:right w:val="nil"/>
            </w:tcBorders>
            <w:shd w:val="clear" w:color="000000" w:fill="C5D9F1"/>
            <w:noWrap/>
            <w:vAlign w:val="center"/>
            <w:hideMark/>
          </w:tcPr>
          <w:p w14:paraId="2AFC7EE9" w14:textId="6F808B01" w:rsidR="0034114F" w:rsidRPr="003D05EC" w:rsidRDefault="0034114F" w:rsidP="0034114F">
            <w:pPr>
              <w:jc w:val="center"/>
              <w:rPr>
                <w:rFonts w:ascii="Arial" w:hAnsi="Arial" w:cs="Arial"/>
                <w:color w:val="000000"/>
                <w:sz w:val="18"/>
                <w:szCs w:val="18"/>
              </w:rPr>
            </w:pPr>
          </w:p>
        </w:tc>
        <w:tc>
          <w:tcPr>
            <w:tcW w:w="1264" w:type="dxa"/>
            <w:tcBorders>
              <w:top w:val="single" w:sz="4" w:space="0" w:color="auto"/>
              <w:left w:val="nil"/>
              <w:bottom w:val="single" w:sz="4" w:space="0" w:color="auto"/>
              <w:right w:val="single" w:sz="4" w:space="0" w:color="auto"/>
            </w:tcBorders>
            <w:shd w:val="clear" w:color="000000" w:fill="C5D9F1"/>
            <w:noWrap/>
            <w:vAlign w:val="center"/>
            <w:hideMark/>
          </w:tcPr>
          <w:p w14:paraId="339D8637" w14:textId="3161A2F2" w:rsidR="0034114F" w:rsidRPr="003D05EC" w:rsidRDefault="0034114F" w:rsidP="0034114F">
            <w:pPr>
              <w:jc w:val="center"/>
              <w:rPr>
                <w:rFonts w:ascii="Arial" w:hAnsi="Arial" w:cs="Arial"/>
                <w:color w:val="000000"/>
                <w:sz w:val="18"/>
                <w:szCs w:val="18"/>
              </w:rPr>
            </w:pPr>
          </w:p>
        </w:tc>
      </w:tr>
      <w:tr w:rsidR="0034114F" w:rsidRPr="003D05EC" w14:paraId="35E5FA59" w14:textId="77777777" w:rsidTr="0034114F">
        <w:trPr>
          <w:trHeight w:val="545"/>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bottom"/>
            <w:hideMark/>
          </w:tcPr>
          <w:p w14:paraId="5C9A4077" w14:textId="77777777"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 xml:space="preserve"> Položka </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24A7F477" w14:textId="77777777"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5A5A4DE6" w14:textId="77777777"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556B5422" w14:textId="77777777"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187858E" w14:textId="77777777"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171B4CF7" w14:textId="09B4E1E1"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0D6451F0" w14:textId="77777777"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5CA80C1F" w14:textId="7B4A1E8C"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34114F" w:rsidRPr="003D05EC" w14:paraId="2A0C9238" w14:textId="77777777" w:rsidTr="0034114F">
        <w:trPr>
          <w:trHeight w:val="825"/>
          <w:jc w:val="center"/>
        </w:trPr>
        <w:tc>
          <w:tcPr>
            <w:tcW w:w="1230" w:type="dxa"/>
            <w:tcBorders>
              <w:top w:val="nil"/>
              <w:left w:val="single" w:sz="4" w:space="0" w:color="auto"/>
              <w:bottom w:val="single" w:sz="4" w:space="0" w:color="auto"/>
              <w:right w:val="single" w:sz="4" w:space="0" w:color="auto"/>
            </w:tcBorders>
            <w:shd w:val="clear" w:color="auto" w:fill="auto"/>
            <w:noWrap/>
            <w:vAlign w:val="center"/>
          </w:tcPr>
          <w:p w14:paraId="52C1F030" w14:textId="5C7A0AAC" w:rsidR="0034114F" w:rsidRPr="003D05EC" w:rsidRDefault="0034114F" w:rsidP="0034114F">
            <w:pPr>
              <w:jc w:val="center"/>
              <w:rPr>
                <w:rFonts w:ascii="Arial" w:hAnsi="Arial" w:cs="Arial"/>
                <w:color w:val="000000"/>
                <w:sz w:val="18"/>
                <w:szCs w:val="18"/>
              </w:rPr>
            </w:pPr>
            <w:r>
              <w:rPr>
                <w:rFonts w:ascii="Arial" w:hAnsi="Arial" w:cs="Arial"/>
                <w:color w:val="000000"/>
                <w:sz w:val="18"/>
                <w:szCs w:val="18"/>
              </w:rPr>
              <w:t>7</w:t>
            </w:r>
          </w:p>
        </w:tc>
        <w:tc>
          <w:tcPr>
            <w:tcW w:w="1389" w:type="dxa"/>
            <w:tcBorders>
              <w:top w:val="nil"/>
              <w:left w:val="nil"/>
              <w:bottom w:val="single" w:sz="4" w:space="0" w:color="auto"/>
              <w:right w:val="single" w:sz="4" w:space="0" w:color="auto"/>
            </w:tcBorders>
            <w:shd w:val="clear" w:color="auto" w:fill="auto"/>
            <w:noWrap/>
            <w:vAlign w:val="center"/>
            <w:hideMark/>
          </w:tcPr>
          <w:p w14:paraId="752842B1" w14:textId="77777777"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tcBorders>
              <w:top w:val="nil"/>
              <w:left w:val="nil"/>
              <w:bottom w:val="single" w:sz="4" w:space="0" w:color="auto"/>
              <w:right w:val="single" w:sz="4" w:space="0" w:color="auto"/>
            </w:tcBorders>
            <w:shd w:val="clear" w:color="auto" w:fill="auto"/>
            <w:noWrap/>
            <w:vAlign w:val="center"/>
            <w:hideMark/>
          </w:tcPr>
          <w:p w14:paraId="249377AA" w14:textId="77777777"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Podle vyhlášky č. 182/1988 Sb.</w:t>
            </w:r>
            <w:r>
              <w:rPr>
                <w:rFonts w:ascii="Arial" w:hAnsi="Arial" w:cs="Arial"/>
                <w:color w:val="000000"/>
                <w:sz w:val="18"/>
                <w:szCs w:val="18"/>
              </w:rPr>
              <w:t>,</w:t>
            </w:r>
            <w:r w:rsidRPr="003D05EC">
              <w:rPr>
                <w:rFonts w:ascii="Arial" w:hAnsi="Arial" w:cs="Arial"/>
                <w:color w:val="000000"/>
                <w:sz w:val="18"/>
                <w:szCs w:val="18"/>
              </w:rPr>
              <w:t xml:space="preserve"> ve znění vyhlášky č.</w:t>
            </w:r>
            <w:r>
              <w:rPr>
                <w:rFonts w:ascii="Arial" w:hAnsi="Arial" w:cs="Arial"/>
                <w:color w:val="000000"/>
                <w:sz w:val="18"/>
                <w:szCs w:val="18"/>
              </w:rPr>
              <w:t xml:space="preserve"> </w:t>
            </w:r>
            <w:r w:rsidRPr="003D05EC">
              <w:rPr>
                <w:rFonts w:ascii="Arial" w:hAnsi="Arial" w:cs="Arial"/>
                <w:color w:val="000000"/>
                <w:sz w:val="18"/>
                <w:szCs w:val="18"/>
              </w:rPr>
              <w:t>316/1990 Sb.</w:t>
            </w:r>
          </w:p>
        </w:tc>
        <w:tc>
          <w:tcPr>
            <w:tcW w:w="616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86275DF" w14:textId="77777777" w:rsidR="0034114F" w:rsidRPr="003D05EC" w:rsidRDefault="0034114F" w:rsidP="0034114F">
            <w:pPr>
              <w:rPr>
                <w:rFonts w:ascii="Arial" w:hAnsi="Arial" w:cs="Arial"/>
                <w:color w:val="000000"/>
                <w:sz w:val="18"/>
                <w:szCs w:val="18"/>
              </w:rPr>
            </w:pPr>
            <w:r w:rsidRPr="003D05EC">
              <w:rPr>
                <w:rFonts w:ascii="Arial" w:hAnsi="Arial" w:cs="Arial"/>
                <w:color w:val="000000"/>
                <w:sz w:val="18"/>
                <w:szCs w:val="18"/>
              </w:rPr>
              <w:t>Oceňování rybníku včetně všech součástí a příslušenství a souvisejících pozemků</w:t>
            </w:r>
          </w:p>
          <w:p w14:paraId="0450BFEF" w14:textId="77777777" w:rsidR="0034114F" w:rsidRPr="003D05EC" w:rsidRDefault="0034114F" w:rsidP="0034114F">
            <w:pPr>
              <w:rPr>
                <w:rFonts w:ascii="Arial" w:hAnsi="Arial" w:cs="Arial"/>
                <w:color w:val="000000"/>
                <w:sz w:val="18"/>
                <w:szCs w:val="18"/>
              </w:rPr>
            </w:pPr>
          </w:p>
        </w:tc>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28DFF816" w14:textId="77777777" w:rsidR="0034114F" w:rsidRPr="003D05EC" w:rsidRDefault="0034114F" w:rsidP="0034114F">
            <w:pPr>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tcBorders>
              <w:top w:val="nil"/>
              <w:left w:val="nil"/>
              <w:bottom w:val="single" w:sz="4" w:space="0" w:color="auto"/>
              <w:right w:val="single" w:sz="4" w:space="0" w:color="auto"/>
            </w:tcBorders>
            <w:shd w:val="clear" w:color="auto" w:fill="auto"/>
            <w:noWrap/>
            <w:vAlign w:val="center"/>
            <w:hideMark/>
          </w:tcPr>
          <w:p w14:paraId="333D29AD" w14:textId="1D42286E" w:rsidR="0034114F" w:rsidRPr="003D05EC" w:rsidRDefault="00CB4AA7" w:rsidP="0034114F">
            <w:pPr>
              <w:jc w:val="center"/>
              <w:rPr>
                <w:rFonts w:ascii="Arial" w:hAnsi="Arial" w:cs="Arial"/>
                <w:color w:val="000000"/>
                <w:sz w:val="18"/>
                <w:szCs w:val="18"/>
              </w:rPr>
            </w:pPr>
            <w:r>
              <w:rPr>
                <w:rFonts w:ascii="Arial" w:hAnsi="Arial" w:cs="Arial"/>
                <w:color w:val="000000"/>
                <w:sz w:val="18"/>
                <w:szCs w:val="18"/>
              </w:rPr>
              <w:t>7350</w:t>
            </w:r>
          </w:p>
        </w:tc>
        <w:tc>
          <w:tcPr>
            <w:tcW w:w="1047" w:type="dxa"/>
            <w:tcBorders>
              <w:top w:val="nil"/>
              <w:left w:val="nil"/>
              <w:bottom w:val="single" w:sz="4" w:space="0" w:color="auto"/>
              <w:right w:val="single" w:sz="4" w:space="0" w:color="auto"/>
            </w:tcBorders>
            <w:shd w:val="clear" w:color="auto" w:fill="auto"/>
            <w:noWrap/>
            <w:vAlign w:val="center"/>
            <w:hideMark/>
          </w:tcPr>
          <w:p w14:paraId="4C74A8D7" w14:textId="368287D2" w:rsidR="0034114F" w:rsidRPr="003D05EC" w:rsidRDefault="00CB4AA7" w:rsidP="0034114F">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327E1586" w14:textId="7FE07D4B" w:rsidR="0034114F" w:rsidRPr="003D05EC" w:rsidRDefault="00CB4AA7" w:rsidP="0034114F">
            <w:pPr>
              <w:jc w:val="center"/>
              <w:rPr>
                <w:rFonts w:ascii="Arial" w:hAnsi="Arial" w:cs="Arial"/>
                <w:color w:val="000000"/>
                <w:sz w:val="18"/>
                <w:szCs w:val="18"/>
              </w:rPr>
            </w:pPr>
            <w:r>
              <w:rPr>
                <w:rFonts w:ascii="Arial" w:hAnsi="Arial" w:cs="Arial"/>
                <w:color w:val="000000"/>
                <w:sz w:val="18"/>
                <w:szCs w:val="18"/>
              </w:rPr>
              <w:t>8893,50</w:t>
            </w:r>
          </w:p>
        </w:tc>
      </w:tr>
      <w:tr w:rsidR="00CB4AA7" w:rsidRPr="003D05EC" w14:paraId="0BB15027" w14:textId="77777777" w:rsidTr="0034114F">
        <w:trPr>
          <w:trHeight w:val="705"/>
          <w:jc w:val="center"/>
        </w:trPr>
        <w:tc>
          <w:tcPr>
            <w:tcW w:w="1230" w:type="dxa"/>
            <w:tcBorders>
              <w:top w:val="nil"/>
              <w:left w:val="single" w:sz="4" w:space="0" w:color="auto"/>
              <w:bottom w:val="single" w:sz="4" w:space="0" w:color="auto"/>
              <w:right w:val="single" w:sz="4" w:space="0" w:color="auto"/>
            </w:tcBorders>
            <w:shd w:val="clear" w:color="auto" w:fill="auto"/>
            <w:noWrap/>
            <w:vAlign w:val="center"/>
          </w:tcPr>
          <w:p w14:paraId="3F522E55" w14:textId="50F855CE" w:rsidR="00CB4AA7" w:rsidRPr="003D05EC" w:rsidRDefault="00CB4AA7" w:rsidP="00CB4AA7">
            <w:pPr>
              <w:jc w:val="center"/>
              <w:rPr>
                <w:rFonts w:ascii="Arial" w:hAnsi="Arial" w:cs="Arial"/>
                <w:color w:val="000000"/>
                <w:sz w:val="18"/>
                <w:szCs w:val="18"/>
              </w:rPr>
            </w:pPr>
            <w:r>
              <w:rPr>
                <w:rFonts w:ascii="Arial" w:hAnsi="Arial" w:cs="Arial"/>
                <w:color w:val="000000"/>
                <w:sz w:val="18"/>
                <w:szCs w:val="18"/>
              </w:rPr>
              <w:t>8</w:t>
            </w:r>
          </w:p>
        </w:tc>
        <w:tc>
          <w:tcPr>
            <w:tcW w:w="1389" w:type="dxa"/>
            <w:tcBorders>
              <w:top w:val="nil"/>
              <w:left w:val="nil"/>
              <w:bottom w:val="single" w:sz="4" w:space="0" w:color="auto"/>
              <w:right w:val="single" w:sz="4" w:space="0" w:color="auto"/>
            </w:tcBorders>
            <w:shd w:val="clear" w:color="auto" w:fill="auto"/>
            <w:noWrap/>
            <w:vAlign w:val="center"/>
            <w:hideMark/>
          </w:tcPr>
          <w:p w14:paraId="4EC8515D" w14:textId="77777777" w:rsidR="00CB4AA7" w:rsidRPr="003D05EC" w:rsidRDefault="00CB4AA7" w:rsidP="00CB4AA7">
            <w:pPr>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tcBorders>
              <w:top w:val="nil"/>
              <w:left w:val="nil"/>
              <w:bottom w:val="single" w:sz="4" w:space="0" w:color="auto"/>
              <w:right w:val="single" w:sz="4" w:space="0" w:color="auto"/>
            </w:tcBorders>
            <w:shd w:val="clear" w:color="auto" w:fill="auto"/>
            <w:noWrap/>
            <w:vAlign w:val="center"/>
            <w:hideMark/>
          </w:tcPr>
          <w:p w14:paraId="75E6387F" w14:textId="77777777" w:rsidR="00CB4AA7" w:rsidRPr="003D05EC" w:rsidRDefault="00CB4AA7" w:rsidP="00CB4AA7">
            <w:pPr>
              <w:jc w:val="center"/>
              <w:rPr>
                <w:rFonts w:ascii="Arial" w:hAnsi="Arial" w:cs="Arial"/>
                <w:color w:val="000000"/>
                <w:sz w:val="18"/>
                <w:szCs w:val="18"/>
              </w:rPr>
            </w:pPr>
            <w:r w:rsidRPr="003D05EC">
              <w:rPr>
                <w:rFonts w:ascii="Arial" w:hAnsi="Arial" w:cs="Arial"/>
                <w:color w:val="000000"/>
                <w:sz w:val="18"/>
                <w:szCs w:val="18"/>
              </w:rPr>
              <w:t>„Zjištěná“</w:t>
            </w:r>
          </w:p>
          <w:p w14:paraId="1C124691" w14:textId="77777777" w:rsidR="00CB4AA7" w:rsidRPr="003D05EC" w:rsidRDefault="00CB4AA7" w:rsidP="00CB4AA7">
            <w:pPr>
              <w:jc w:val="center"/>
              <w:rPr>
                <w:rFonts w:ascii="Arial" w:hAnsi="Arial" w:cs="Arial"/>
                <w:color w:val="000000"/>
                <w:sz w:val="18"/>
                <w:szCs w:val="18"/>
              </w:rPr>
            </w:pPr>
          </w:p>
        </w:tc>
        <w:tc>
          <w:tcPr>
            <w:tcW w:w="616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429E7D8" w14:textId="77777777" w:rsidR="00CB4AA7" w:rsidRPr="003D05EC" w:rsidRDefault="00CB4AA7" w:rsidP="00CB4AA7">
            <w:pPr>
              <w:rPr>
                <w:rFonts w:ascii="Arial" w:hAnsi="Arial" w:cs="Arial"/>
                <w:color w:val="000000"/>
                <w:sz w:val="18"/>
                <w:szCs w:val="18"/>
              </w:rPr>
            </w:pPr>
            <w:r w:rsidRPr="003D05EC">
              <w:rPr>
                <w:rFonts w:ascii="Arial" w:hAnsi="Arial" w:cs="Arial"/>
                <w:color w:val="000000"/>
                <w:sz w:val="18"/>
                <w:szCs w:val="18"/>
              </w:rPr>
              <w:t xml:space="preserve">Oceňování rybníku včetně všech součástí a příslušenství a souvisejících pozemků </w:t>
            </w:r>
          </w:p>
          <w:p w14:paraId="56B001AA" w14:textId="77777777" w:rsidR="00CB4AA7" w:rsidRPr="003D05EC" w:rsidRDefault="00CB4AA7" w:rsidP="00CB4AA7">
            <w:pPr>
              <w:rPr>
                <w:rFonts w:ascii="Arial" w:hAnsi="Arial" w:cs="Arial"/>
                <w:color w:val="000000"/>
                <w:sz w:val="18"/>
                <w:szCs w:val="18"/>
              </w:rPr>
            </w:pPr>
          </w:p>
        </w:tc>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393CB970" w14:textId="77777777" w:rsidR="00CB4AA7" w:rsidRPr="003D05EC" w:rsidRDefault="00CB4AA7" w:rsidP="00CB4AA7">
            <w:pPr>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tcBorders>
              <w:top w:val="nil"/>
              <w:left w:val="nil"/>
              <w:bottom w:val="single" w:sz="4" w:space="0" w:color="auto"/>
              <w:right w:val="single" w:sz="4" w:space="0" w:color="auto"/>
            </w:tcBorders>
            <w:shd w:val="clear" w:color="auto" w:fill="auto"/>
            <w:noWrap/>
            <w:vAlign w:val="center"/>
            <w:hideMark/>
          </w:tcPr>
          <w:p w14:paraId="69A2DFFE" w14:textId="63DE3145" w:rsidR="00CB4AA7" w:rsidRPr="003D05EC" w:rsidRDefault="00CB4AA7" w:rsidP="00CB4AA7">
            <w:pPr>
              <w:jc w:val="center"/>
              <w:rPr>
                <w:rFonts w:ascii="Arial" w:hAnsi="Arial" w:cs="Arial"/>
                <w:color w:val="000000"/>
                <w:sz w:val="18"/>
                <w:szCs w:val="18"/>
              </w:rPr>
            </w:pPr>
            <w:r>
              <w:rPr>
                <w:rFonts w:ascii="Arial" w:hAnsi="Arial" w:cs="Arial"/>
                <w:color w:val="000000"/>
                <w:sz w:val="18"/>
                <w:szCs w:val="18"/>
              </w:rPr>
              <w:t>7350</w:t>
            </w:r>
          </w:p>
        </w:tc>
        <w:tc>
          <w:tcPr>
            <w:tcW w:w="1047" w:type="dxa"/>
            <w:tcBorders>
              <w:top w:val="nil"/>
              <w:left w:val="nil"/>
              <w:bottom w:val="single" w:sz="4" w:space="0" w:color="auto"/>
              <w:right w:val="single" w:sz="4" w:space="0" w:color="auto"/>
            </w:tcBorders>
            <w:shd w:val="clear" w:color="auto" w:fill="auto"/>
            <w:noWrap/>
            <w:vAlign w:val="center"/>
            <w:hideMark/>
          </w:tcPr>
          <w:p w14:paraId="2877F91A" w14:textId="66F8B7F8" w:rsidR="00CB4AA7" w:rsidRPr="003D05EC" w:rsidRDefault="00CB4AA7" w:rsidP="00CB4AA7">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1D9C2E84" w14:textId="6EB68620" w:rsidR="00CB4AA7" w:rsidRPr="003D05EC" w:rsidRDefault="00CB4AA7" w:rsidP="00CB4AA7">
            <w:pPr>
              <w:jc w:val="center"/>
              <w:rPr>
                <w:rFonts w:ascii="Arial" w:hAnsi="Arial" w:cs="Arial"/>
                <w:color w:val="000000"/>
                <w:sz w:val="18"/>
                <w:szCs w:val="18"/>
              </w:rPr>
            </w:pPr>
            <w:r>
              <w:rPr>
                <w:rFonts w:ascii="Arial" w:hAnsi="Arial" w:cs="Arial"/>
                <w:color w:val="000000"/>
                <w:sz w:val="18"/>
                <w:szCs w:val="18"/>
              </w:rPr>
              <w:t>8893,50</w:t>
            </w:r>
          </w:p>
        </w:tc>
      </w:tr>
      <w:tr w:rsidR="00CB4AA7" w:rsidRPr="003D05EC" w14:paraId="13F207C9" w14:textId="77777777" w:rsidTr="0034114F">
        <w:trPr>
          <w:trHeight w:val="600"/>
          <w:jc w:val="center"/>
        </w:trPr>
        <w:tc>
          <w:tcPr>
            <w:tcW w:w="1230" w:type="dxa"/>
            <w:tcBorders>
              <w:top w:val="nil"/>
              <w:left w:val="single" w:sz="4" w:space="0" w:color="auto"/>
              <w:bottom w:val="single" w:sz="4" w:space="0" w:color="auto"/>
              <w:right w:val="single" w:sz="4" w:space="0" w:color="auto"/>
            </w:tcBorders>
            <w:shd w:val="clear" w:color="auto" w:fill="auto"/>
            <w:noWrap/>
            <w:vAlign w:val="center"/>
          </w:tcPr>
          <w:p w14:paraId="2C5CA59C" w14:textId="62009A33" w:rsidR="00CB4AA7" w:rsidRPr="003D05EC" w:rsidRDefault="00CB4AA7" w:rsidP="00CB4AA7">
            <w:pPr>
              <w:jc w:val="center"/>
              <w:rPr>
                <w:rFonts w:ascii="Arial" w:hAnsi="Arial" w:cs="Arial"/>
                <w:color w:val="000000"/>
                <w:sz w:val="18"/>
                <w:szCs w:val="18"/>
              </w:rPr>
            </w:pPr>
            <w:r>
              <w:rPr>
                <w:rFonts w:ascii="Arial" w:hAnsi="Arial" w:cs="Arial"/>
                <w:color w:val="000000"/>
                <w:sz w:val="18"/>
                <w:szCs w:val="18"/>
              </w:rPr>
              <w:t>9</w:t>
            </w:r>
          </w:p>
        </w:tc>
        <w:tc>
          <w:tcPr>
            <w:tcW w:w="1389" w:type="dxa"/>
            <w:tcBorders>
              <w:top w:val="nil"/>
              <w:left w:val="nil"/>
              <w:bottom w:val="single" w:sz="4" w:space="0" w:color="auto"/>
              <w:right w:val="single" w:sz="4" w:space="0" w:color="auto"/>
            </w:tcBorders>
            <w:shd w:val="clear" w:color="auto" w:fill="auto"/>
            <w:noWrap/>
            <w:vAlign w:val="center"/>
            <w:hideMark/>
          </w:tcPr>
          <w:p w14:paraId="794A2969" w14:textId="77777777" w:rsidR="00CB4AA7" w:rsidRPr="003D05EC" w:rsidRDefault="00CB4AA7" w:rsidP="00CB4AA7">
            <w:pPr>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tcBorders>
              <w:top w:val="nil"/>
              <w:left w:val="nil"/>
              <w:bottom w:val="single" w:sz="4" w:space="0" w:color="auto"/>
              <w:right w:val="single" w:sz="4" w:space="0" w:color="auto"/>
            </w:tcBorders>
            <w:shd w:val="clear" w:color="auto" w:fill="auto"/>
            <w:noWrap/>
            <w:vAlign w:val="center"/>
            <w:hideMark/>
          </w:tcPr>
          <w:p w14:paraId="2D2395E2" w14:textId="77777777" w:rsidR="00CB4AA7" w:rsidRPr="003D05EC" w:rsidRDefault="00CB4AA7" w:rsidP="00CB4AA7">
            <w:pPr>
              <w:jc w:val="center"/>
              <w:rPr>
                <w:rFonts w:ascii="Arial" w:hAnsi="Arial" w:cs="Arial"/>
                <w:color w:val="000000"/>
                <w:sz w:val="18"/>
                <w:szCs w:val="18"/>
              </w:rPr>
            </w:pPr>
            <w:r w:rsidRPr="003D05EC">
              <w:rPr>
                <w:rFonts w:ascii="Arial" w:hAnsi="Arial" w:cs="Arial"/>
                <w:color w:val="000000"/>
                <w:sz w:val="18"/>
                <w:szCs w:val="18"/>
              </w:rPr>
              <w:t>„Obvyklá“</w:t>
            </w:r>
          </w:p>
        </w:tc>
        <w:tc>
          <w:tcPr>
            <w:tcW w:w="6162" w:type="dxa"/>
            <w:gridSpan w:val="3"/>
            <w:tcBorders>
              <w:top w:val="single" w:sz="4" w:space="0" w:color="auto"/>
              <w:left w:val="nil"/>
              <w:bottom w:val="single" w:sz="4" w:space="0" w:color="auto"/>
              <w:right w:val="single" w:sz="4" w:space="0" w:color="auto"/>
            </w:tcBorders>
            <w:shd w:val="clear" w:color="auto" w:fill="auto"/>
            <w:vAlign w:val="center"/>
            <w:hideMark/>
          </w:tcPr>
          <w:p w14:paraId="4939D8F1" w14:textId="77777777" w:rsidR="00CB4AA7" w:rsidRDefault="00CB4AA7" w:rsidP="00CB4AA7">
            <w:pPr>
              <w:rPr>
                <w:rFonts w:ascii="Arial" w:hAnsi="Arial" w:cs="Arial"/>
                <w:color w:val="000000"/>
                <w:sz w:val="18"/>
                <w:szCs w:val="18"/>
              </w:rPr>
            </w:pPr>
            <w:r w:rsidRPr="003D05EC">
              <w:rPr>
                <w:rFonts w:ascii="Arial" w:hAnsi="Arial" w:cs="Arial"/>
                <w:color w:val="000000"/>
                <w:sz w:val="18"/>
                <w:szCs w:val="18"/>
              </w:rPr>
              <w:t>Oceňování rybníku včetně všech součástí a příslušenství a souvisejících pozemků.</w:t>
            </w:r>
          </w:p>
          <w:p w14:paraId="4B446739" w14:textId="77777777" w:rsidR="00CB4AA7" w:rsidRPr="003D05EC" w:rsidRDefault="00CB4AA7" w:rsidP="00CB4AA7">
            <w:pPr>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211" w:type="dxa"/>
            <w:tcBorders>
              <w:top w:val="nil"/>
              <w:left w:val="nil"/>
              <w:bottom w:val="single" w:sz="4" w:space="0" w:color="auto"/>
              <w:right w:val="single" w:sz="4" w:space="0" w:color="auto"/>
            </w:tcBorders>
            <w:shd w:val="clear" w:color="auto" w:fill="auto"/>
            <w:noWrap/>
            <w:vAlign w:val="center"/>
            <w:hideMark/>
          </w:tcPr>
          <w:p w14:paraId="1A38CF19" w14:textId="77777777" w:rsidR="00CB4AA7" w:rsidRPr="003D05EC" w:rsidRDefault="00CB4AA7" w:rsidP="00CB4AA7">
            <w:pPr>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tcBorders>
              <w:top w:val="nil"/>
              <w:left w:val="nil"/>
              <w:bottom w:val="single" w:sz="4" w:space="0" w:color="auto"/>
              <w:right w:val="single" w:sz="4" w:space="0" w:color="auto"/>
            </w:tcBorders>
            <w:shd w:val="clear" w:color="auto" w:fill="auto"/>
            <w:noWrap/>
            <w:vAlign w:val="center"/>
            <w:hideMark/>
          </w:tcPr>
          <w:p w14:paraId="106DC04F" w14:textId="72311D94" w:rsidR="00CB4AA7" w:rsidRPr="003D05EC" w:rsidRDefault="00CB4AA7" w:rsidP="00CB4AA7">
            <w:pPr>
              <w:jc w:val="center"/>
              <w:rPr>
                <w:rFonts w:ascii="Arial" w:hAnsi="Arial" w:cs="Arial"/>
                <w:color w:val="000000"/>
                <w:sz w:val="18"/>
                <w:szCs w:val="18"/>
              </w:rPr>
            </w:pPr>
            <w:r>
              <w:rPr>
                <w:rFonts w:ascii="Arial" w:hAnsi="Arial" w:cs="Arial"/>
                <w:color w:val="000000"/>
                <w:sz w:val="18"/>
                <w:szCs w:val="18"/>
              </w:rPr>
              <w:t>10500</w:t>
            </w:r>
          </w:p>
        </w:tc>
        <w:tc>
          <w:tcPr>
            <w:tcW w:w="1047" w:type="dxa"/>
            <w:tcBorders>
              <w:top w:val="nil"/>
              <w:left w:val="nil"/>
              <w:bottom w:val="single" w:sz="4" w:space="0" w:color="auto"/>
              <w:right w:val="single" w:sz="4" w:space="0" w:color="auto"/>
            </w:tcBorders>
            <w:shd w:val="clear" w:color="auto" w:fill="auto"/>
            <w:noWrap/>
            <w:vAlign w:val="center"/>
            <w:hideMark/>
          </w:tcPr>
          <w:p w14:paraId="5D776273" w14:textId="2048D552" w:rsidR="00CB4AA7" w:rsidRPr="003D05EC" w:rsidRDefault="00CB4AA7" w:rsidP="00CB4AA7">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4808C81E" w14:textId="65ED110C" w:rsidR="00CB4AA7" w:rsidRPr="003D05EC" w:rsidRDefault="00CB4AA7" w:rsidP="00CB4AA7">
            <w:pPr>
              <w:jc w:val="center"/>
              <w:rPr>
                <w:rFonts w:ascii="Arial" w:hAnsi="Arial" w:cs="Arial"/>
                <w:color w:val="000000"/>
                <w:sz w:val="18"/>
                <w:szCs w:val="18"/>
              </w:rPr>
            </w:pPr>
            <w:r>
              <w:rPr>
                <w:rFonts w:ascii="Arial" w:hAnsi="Arial" w:cs="Arial"/>
                <w:color w:val="000000"/>
                <w:sz w:val="18"/>
                <w:szCs w:val="18"/>
              </w:rPr>
              <w:t>12705</w:t>
            </w:r>
          </w:p>
        </w:tc>
      </w:tr>
      <w:tr w:rsidR="00CB4AA7" w:rsidRPr="003D05EC" w14:paraId="65408BFD" w14:textId="77777777" w:rsidTr="0034114F">
        <w:trPr>
          <w:trHeight w:val="375"/>
          <w:jc w:val="center"/>
        </w:trPr>
        <w:tc>
          <w:tcPr>
            <w:tcW w:w="15216" w:type="dxa"/>
            <w:gridSpan w:val="10"/>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4721582D" w14:textId="77777777" w:rsidR="00CB4AA7" w:rsidRPr="003D05EC" w:rsidRDefault="00CB4AA7" w:rsidP="00CB4AA7">
            <w:pPr>
              <w:jc w:val="center"/>
              <w:rPr>
                <w:rFonts w:ascii="Arial" w:hAnsi="Arial" w:cs="Arial"/>
                <w:b/>
                <w:bCs/>
                <w:color w:val="000000"/>
              </w:rPr>
            </w:pPr>
            <w:r w:rsidRPr="003D05EC">
              <w:rPr>
                <w:rFonts w:ascii="Arial" w:hAnsi="Arial" w:cs="Arial"/>
                <w:b/>
                <w:bCs/>
                <w:color w:val="000000"/>
              </w:rPr>
              <w:t>Právo a jiné majetkové hodnoty (obvyklé nájemné, cena věcných břemen aj.)</w:t>
            </w:r>
          </w:p>
        </w:tc>
      </w:tr>
      <w:tr w:rsidR="00CB4AA7" w:rsidRPr="003D05EC" w14:paraId="209D91ED" w14:textId="77777777" w:rsidTr="0034114F">
        <w:trPr>
          <w:trHeight w:val="748"/>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8475A59" w14:textId="77777777" w:rsidR="00CB4AA7" w:rsidRPr="003D05EC" w:rsidRDefault="00CB4AA7" w:rsidP="00CB4AA7">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646208AF" w14:textId="77777777" w:rsidR="00CB4AA7" w:rsidRPr="003D05EC" w:rsidRDefault="00CB4AA7" w:rsidP="00CB4AA7">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1FF40143" w14:textId="77777777" w:rsidR="00CB4AA7" w:rsidRPr="003D05EC" w:rsidRDefault="00CB4AA7" w:rsidP="00CB4AA7">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6EE11917" w14:textId="77777777" w:rsidR="00CB4AA7" w:rsidRPr="003D05EC" w:rsidRDefault="00CB4AA7" w:rsidP="00CB4AA7">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C8C7892" w14:textId="77777777" w:rsidR="00CB4AA7" w:rsidRPr="003D05EC" w:rsidRDefault="00CB4AA7" w:rsidP="00CB4AA7">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43FA6490" w14:textId="68A0B923" w:rsidR="00CB4AA7" w:rsidRPr="003D05EC" w:rsidRDefault="00CB4AA7" w:rsidP="00CB4AA7">
            <w:pPr>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77F0B4E3" w14:textId="77777777" w:rsidR="00CB4AA7" w:rsidRPr="003D05EC" w:rsidRDefault="00CB4AA7" w:rsidP="00CB4AA7">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68585ABA" w14:textId="78EB60A8" w:rsidR="00CB4AA7" w:rsidRPr="003D05EC" w:rsidRDefault="00CB4AA7" w:rsidP="00CB4AA7">
            <w:pPr>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CB4AA7" w:rsidRPr="003D05EC" w14:paraId="085D599B" w14:textId="77777777" w:rsidTr="0034114F">
        <w:trPr>
          <w:trHeight w:val="6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F3EA57" w14:textId="14EC9567" w:rsidR="00CB4AA7" w:rsidRPr="003D05EC" w:rsidRDefault="00CB4AA7" w:rsidP="00CB4AA7">
            <w:pPr>
              <w:jc w:val="center"/>
              <w:rPr>
                <w:rFonts w:ascii="Arial" w:hAnsi="Arial" w:cs="Arial"/>
                <w:color w:val="000000"/>
                <w:sz w:val="18"/>
                <w:szCs w:val="18"/>
              </w:rPr>
            </w:pPr>
            <w:r>
              <w:rPr>
                <w:rFonts w:ascii="Arial" w:hAnsi="Arial" w:cs="Arial"/>
                <w:color w:val="000000"/>
                <w:sz w:val="18"/>
                <w:szCs w:val="18"/>
              </w:rPr>
              <w:t>10</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72031E" w14:textId="77777777" w:rsidR="00CB4AA7" w:rsidRPr="003D05EC" w:rsidRDefault="00CB4AA7" w:rsidP="00CB4AA7">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EE64E0" w14:textId="77777777" w:rsidR="00CB4AA7" w:rsidRPr="003D05EC" w:rsidRDefault="00CB4AA7" w:rsidP="00CB4AA7">
            <w:pPr>
              <w:jc w:val="center"/>
              <w:rPr>
                <w:rFonts w:ascii="Arial" w:hAnsi="Arial" w:cs="Arial"/>
                <w:color w:val="000000"/>
                <w:sz w:val="18"/>
                <w:szCs w:val="18"/>
              </w:rPr>
            </w:pPr>
            <w:r w:rsidRPr="003D05EC">
              <w:rPr>
                <w:rFonts w:ascii="Arial" w:hAnsi="Arial" w:cs="Arial"/>
                <w:color w:val="000000"/>
                <w:sz w:val="18"/>
                <w:szCs w:val="18"/>
              </w:rPr>
              <w:t>„Obvyklá“</w:t>
            </w:r>
          </w:p>
        </w:tc>
        <w:tc>
          <w:tcPr>
            <w:tcW w:w="616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FA0AA15" w14:textId="77777777" w:rsidR="00CB4AA7" w:rsidRPr="003D05EC" w:rsidRDefault="00CB4AA7" w:rsidP="00CB4AA7">
            <w:pPr>
              <w:rPr>
                <w:rFonts w:ascii="Arial" w:hAnsi="Arial" w:cs="Arial"/>
                <w:color w:val="000000"/>
                <w:sz w:val="18"/>
                <w:szCs w:val="18"/>
              </w:rPr>
            </w:pPr>
            <w:r w:rsidRPr="003D05EC">
              <w:rPr>
                <w:rFonts w:ascii="Arial" w:hAnsi="Arial" w:cs="Arial"/>
                <w:color w:val="000000"/>
                <w:sz w:val="18"/>
                <w:szCs w:val="18"/>
              </w:rPr>
              <w:t>Určení ceny práv a jiných majetkových hodnot, nájemné</w:t>
            </w:r>
            <w:r>
              <w:rPr>
                <w:rFonts w:ascii="Arial" w:hAnsi="Arial" w:cs="Arial"/>
                <w:color w:val="000000"/>
                <w:sz w:val="18"/>
                <w:szCs w:val="18"/>
              </w:rPr>
              <w:t xml:space="preserve"> z</w:t>
            </w:r>
            <w:r w:rsidRPr="003D05EC">
              <w:rPr>
                <w:rFonts w:ascii="Arial" w:hAnsi="Arial" w:cs="Arial"/>
                <w:color w:val="000000"/>
                <w:sz w:val="18"/>
                <w:szCs w:val="18"/>
              </w:rPr>
              <w:t xml:space="preserve"> pozemků</w:t>
            </w:r>
            <w:r>
              <w:rPr>
                <w:rFonts w:ascii="Arial" w:hAnsi="Arial" w:cs="Arial"/>
                <w:color w:val="000000"/>
                <w:sz w:val="18"/>
                <w:szCs w:val="18"/>
              </w:rPr>
              <w:t xml:space="preserve"> a</w:t>
            </w:r>
            <w:r w:rsidRPr="003D05EC">
              <w:rPr>
                <w:rFonts w:ascii="Arial" w:hAnsi="Arial" w:cs="Arial"/>
                <w:color w:val="000000"/>
                <w:sz w:val="18"/>
                <w:szCs w:val="18"/>
              </w:rPr>
              <w:t xml:space="preserve"> staveb</w:t>
            </w:r>
            <w:r>
              <w:rPr>
                <w:rFonts w:ascii="Arial" w:hAnsi="Arial" w:cs="Arial"/>
                <w:color w:val="000000"/>
                <w:sz w:val="18"/>
                <w:szCs w:val="18"/>
              </w:rPr>
              <w:t xml:space="preserve"> </w:t>
            </w:r>
            <w:r w:rsidRPr="003D05EC">
              <w:rPr>
                <w:rFonts w:ascii="Arial" w:hAnsi="Arial" w:cs="Arial"/>
                <w:color w:val="000000"/>
                <w:sz w:val="18"/>
                <w:szCs w:val="18"/>
              </w:rPr>
              <w:t xml:space="preserve">aj. </w:t>
            </w:r>
          </w:p>
          <w:p w14:paraId="31A9D720" w14:textId="77777777" w:rsidR="00CB4AA7" w:rsidRPr="00E47444" w:rsidRDefault="00CB4AA7" w:rsidP="00CB4AA7">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p w14:paraId="5BAEA4E4" w14:textId="77777777" w:rsidR="00CB4AA7" w:rsidRPr="003D05EC" w:rsidRDefault="00CB4AA7" w:rsidP="00CB4AA7">
            <w:pPr>
              <w:rPr>
                <w:rFonts w:ascii="Arial" w:hAnsi="Arial" w:cs="Arial"/>
                <w:color w:val="000000"/>
                <w:sz w:val="18"/>
                <w:szCs w:val="18"/>
              </w:rPr>
            </w:pP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F8967E" w14:textId="77777777" w:rsidR="00CB4AA7" w:rsidRPr="003D05EC" w:rsidRDefault="00CB4AA7" w:rsidP="00CB4AA7">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24D8B" w14:textId="0982AC7D" w:rsidR="00CB4AA7" w:rsidRPr="003D05EC" w:rsidRDefault="00EE1970" w:rsidP="00CB4AA7">
            <w:pPr>
              <w:jc w:val="center"/>
              <w:rPr>
                <w:rFonts w:ascii="Arial" w:hAnsi="Arial" w:cs="Arial"/>
                <w:color w:val="000000"/>
                <w:sz w:val="18"/>
                <w:szCs w:val="18"/>
              </w:rPr>
            </w:pPr>
            <w:r>
              <w:rPr>
                <w:rFonts w:ascii="Arial" w:hAnsi="Arial" w:cs="Arial"/>
                <w:color w:val="000000"/>
                <w:sz w:val="18"/>
                <w:szCs w:val="18"/>
              </w:rPr>
              <w:t>600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5AB4F" w14:textId="7114F8C6" w:rsidR="00CB4AA7" w:rsidRPr="003D05EC" w:rsidRDefault="00EE1970" w:rsidP="00CB4AA7">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9B910" w14:textId="227629E1" w:rsidR="00CB4AA7" w:rsidRPr="003D05EC" w:rsidRDefault="00EE1970" w:rsidP="00CB4AA7">
            <w:pPr>
              <w:jc w:val="center"/>
              <w:rPr>
                <w:rFonts w:ascii="Arial" w:hAnsi="Arial" w:cs="Arial"/>
                <w:color w:val="000000"/>
                <w:sz w:val="18"/>
                <w:szCs w:val="18"/>
              </w:rPr>
            </w:pPr>
            <w:r>
              <w:rPr>
                <w:rFonts w:ascii="Arial" w:hAnsi="Arial" w:cs="Arial"/>
                <w:color w:val="000000"/>
                <w:sz w:val="18"/>
                <w:szCs w:val="18"/>
              </w:rPr>
              <w:t>726</w:t>
            </w:r>
          </w:p>
        </w:tc>
      </w:tr>
      <w:tr w:rsidR="00CB4AA7" w:rsidRPr="003D05EC" w14:paraId="2C2F48A2" w14:textId="77777777" w:rsidTr="0034114F">
        <w:trPr>
          <w:trHeight w:val="6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434B08" w14:textId="2C56E60F" w:rsidR="00CB4AA7" w:rsidRDefault="00CB4AA7" w:rsidP="00CB4AA7">
            <w:pPr>
              <w:jc w:val="center"/>
              <w:rPr>
                <w:rFonts w:ascii="Arial" w:hAnsi="Arial" w:cs="Arial"/>
                <w:color w:val="000000"/>
                <w:sz w:val="18"/>
                <w:szCs w:val="18"/>
              </w:rPr>
            </w:pPr>
            <w:r>
              <w:rPr>
                <w:rFonts w:ascii="Arial" w:hAnsi="Arial" w:cs="Arial"/>
                <w:color w:val="000000"/>
                <w:sz w:val="18"/>
                <w:szCs w:val="18"/>
              </w:rPr>
              <w:t>11</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14:paraId="30A21C77" w14:textId="77777777" w:rsidR="00CB4AA7" w:rsidRPr="003D05EC" w:rsidRDefault="00CB4AA7" w:rsidP="00CB4AA7">
            <w:pPr>
              <w:jc w:val="center"/>
              <w:rPr>
                <w:rFonts w:ascii="Arial" w:hAnsi="Arial" w:cs="Arial"/>
                <w:color w:val="000000"/>
                <w:sz w:val="18"/>
                <w:szCs w:val="18"/>
              </w:rPr>
            </w:pPr>
            <w:r>
              <w:rPr>
                <w:rFonts w:ascii="Arial" w:hAnsi="Arial" w:cs="Arial"/>
                <w:color w:val="000000"/>
                <w:sz w:val="18"/>
                <w:szCs w:val="18"/>
              </w:rPr>
              <w:t>Věcné břemeno</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tcPr>
          <w:p w14:paraId="562AE1AA" w14:textId="77777777" w:rsidR="00CB4AA7" w:rsidRPr="003D05EC" w:rsidRDefault="00CB4AA7" w:rsidP="00CB4AA7">
            <w:pPr>
              <w:jc w:val="center"/>
              <w:rPr>
                <w:rFonts w:ascii="Arial" w:hAnsi="Arial" w:cs="Arial"/>
                <w:color w:val="000000"/>
                <w:sz w:val="18"/>
                <w:szCs w:val="18"/>
              </w:rPr>
            </w:pPr>
            <w:r w:rsidRPr="003D05EC">
              <w:rPr>
                <w:rFonts w:ascii="Arial" w:hAnsi="Arial" w:cs="Arial"/>
                <w:color w:val="000000"/>
                <w:sz w:val="18"/>
                <w:szCs w:val="18"/>
              </w:rPr>
              <w:t>„</w:t>
            </w:r>
            <w:r>
              <w:rPr>
                <w:rFonts w:ascii="Arial" w:hAnsi="Arial" w:cs="Arial"/>
                <w:color w:val="000000"/>
                <w:sz w:val="18"/>
                <w:szCs w:val="18"/>
              </w:rPr>
              <w:t>Zjištěná“</w:t>
            </w:r>
          </w:p>
        </w:tc>
        <w:tc>
          <w:tcPr>
            <w:tcW w:w="616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6201637" w14:textId="77777777" w:rsidR="00CB4AA7" w:rsidRPr="003D05EC" w:rsidRDefault="00CB4AA7" w:rsidP="00CB4AA7">
            <w:pPr>
              <w:rPr>
                <w:rFonts w:ascii="Arial" w:hAnsi="Arial" w:cs="Arial"/>
                <w:color w:val="000000"/>
                <w:sz w:val="18"/>
                <w:szCs w:val="18"/>
              </w:rPr>
            </w:pPr>
            <w:r>
              <w:rPr>
                <w:rFonts w:ascii="Arial" w:hAnsi="Arial" w:cs="Arial"/>
                <w:color w:val="000000"/>
                <w:sz w:val="18"/>
                <w:szCs w:val="18"/>
              </w:rPr>
              <w:t>Oceňuje se věcné břemeno cenou zjištěnou.</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01258E" w14:textId="77777777" w:rsidR="00CB4AA7" w:rsidRPr="003D05EC" w:rsidRDefault="00CB4AA7" w:rsidP="00CB4AA7">
            <w:pPr>
              <w:jc w:val="center"/>
              <w:rPr>
                <w:rFonts w:ascii="Arial" w:hAnsi="Arial" w:cs="Arial"/>
                <w:color w:val="000000"/>
                <w:sz w:val="18"/>
                <w:szCs w:val="18"/>
              </w:rPr>
            </w:pPr>
            <w:r>
              <w:rPr>
                <w:rFonts w:ascii="Arial" w:hAnsi="Arial" w:cs="Arial"/>
                <w:color w:val="000000"/>
                <w:sz w:val="18"/>
                <w:szCs w:val="18"/>
              </w:rPr>
              <w:t>1 věcné břemeno na 1 pozemku</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0A8FCE" w14:textId="34D8098F" w:rsidR="00CB4AA7" w:rsidRPr="003D05EC" w:rsidRDefault="00EE1970" w:rsidP="00CB4AA7">
            <w:pPr>
              <w:jc w:val="center"/>
              <w:rPr>
                <w:rFonts w:ascii="Arial" w:hAnsi="Arial" w:cs="Arial"/>
                <w:color w:val="000000"/>
                <w:sz w:val="18"/>
                <w:szCs w:val="18"/>
              </w:rPr>
            </w:pPr>
            <w:r>
              <w:rPr>
                <w:rFonts w:ascii="Arial" w:hAnsi="Arial" w:cs="Arial"/>
                <w:color w:val="000000"/>
                <w:sz w:val="18"/>
                <w:szCs w:val="18"/>
              </w:rPr>
              <w:t>2800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B95CD" w14:textId="183F456B" w:rsidR="00CB4AA7" w:rsidRPr="003D05EC" w:rsidRDefault="00EE1970" w:rsidP="00CB4AA7">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EE8348" w14:textId="258B4E00" w:rsidR="00CB4AA7" w:rsidRPr="003D05EC" w:rsidRDefault="00EE1970" w:rsidP="00CB4AA7">
            <w:pPr>
              <w:jc w:val="center"/>
              <w:rPr>
                <w:rFonts w:ascii="Arial" w:hAnsi="Arial" w:cs="Arial"/>
                <w:color w:val="000000"/>
                <w:sz w:val="18"/>
                <w:szCs w:val="18"/>
              </w:rPr>
            </w:pPr>
            <w:r>
              <w:rPr>
                <w:rFonts w:ascii="Arial" w:hAnsi="Arial" w:cs="Arial"/>
                <w:color w:val="000000"/>
                <w:sz w:val="18"/>
                <w:szCs w:val="18"/>
              </w:rPr>
              <w:t>3388</w:t>
            </w:r>
          </w:p>
        </w:tc>
      </w:tr>
      <w:tr w:rsidR="00CB4AA7" w:rsidRPr="003D05EC" w14:paraId="4ACB4A0F" w14:textId="77777777" w:rsidTr="0034114F">
        <w:trPr>
          <w:trHeight w:val="364"/>
          <w:jc w:val="center"/>
        </w:trPr>
        <w:tc>
          <w:tcPr>
            <w:tcW w:w="15216" w:type="dxa"/>
            <w:gridSpan w:val="10"/>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14:paraId="2D0242D9" w14:textId="77777777" w:rsidR="00CB4AA7" w:rsidRPr="003D05EC" w:rsidRDefault="00CB4AA7" w:rsidP="00CB4AA7">
            <w:pPr>
              <w:jc w:val="center"/>
              <w:rPr>
                <w:rFonts w:ascii="Arial" w:hAnsi="Arial" w:cs="Arial"/>
                <w:b/>
                <w:bCs/>
                <w:color w:val="000000"/>
              </w:rPr>
            </w:pPr>
            <w:r w:rsidRPr="003D05EC">
              <w:rPr>
                <w:rFonts w:ascii="Arial" w:hAnsi="Arial" w:cs="Arial"/>
                <w:b/>
                <w:bCs/>
                <w:color w:val="000000"/>
              </w:rPr>
              <w:t>Specifické věci nemovité, právo a jiné majetkové hodnoty výše neuvedené</w:t>
            </w:r>
          </w:p>
        </w:tc>
      </w:tr>
      <w:tr w:rsidR="00CB4AA7" w:rsidRPr="003D05EC" w14:paraId="33D062F8" w14:textId="77777777" w:rsidTr="0034114F">
        <w:trPr>
          <w:trHeight w:val="710"/>
          <w:jc w:val="center"/>
        </w:trPr>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3E5095F" w14:textId="77777777" w:rsidR="00CB4AA7" w:rsidRPr="003D05EC" w:rsidRDefault="00CB4AA7" w:rsidP="00CB4AA7">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A57F3E" w14:textId="77777777" w:rsidR="00CB4AA7" w:rsidRPr="003D05EC" w:rsidRDefault="00CB4AA7" w:rsidP="00CB4AA7">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0F3F92" w14:textId="77777777" w:rsidR="00CB4AA7" w:rsidRPr="003D05EC" w:rsidRDefault="00CB4AA7" w:rsidP="00CB4AA7">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0699E9" w14:textId="77777777" w:rsidR="00CB4AA7" w:rsidRPr="003D05EC" w:rsidRDefault="00CB4AA7" w:rsidP="00CB4AA7">
            <w:pP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84B3944" w14:textId="77777777" w:rsidR="00CB4AA7" w:rsidRPr="003D05EC" w:rsidRDefault="00CB4AA7" w:rsidP="00CB4AA7">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8E0B355" w14:textId="55E2928F" w:rsidR="00CB4AA7" w:rsidRPr="003D05EC" w:rsidRDefault="00CB4AA7" w:rsidP="00CB4AA7">
            <w:pPr>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F4C8BE6" w14:textId="77777777" w:rsidR="00CB4AA7" w:rsidRPr="003D05EC" w:rsidRDefault="00CB4AA7" w:rsidP="00CB4AA7">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6A00444" w14:textId="701D4892" w:rsidR="00CB4AA7" w:rsidRPr="003D05EC" w:rsidRDefault="00CB4AA7" w:rsidP="00CB4AA7">
            <w:pPr>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BD0EB8" w:rsidRPr="003D05EC" w14:paraId="0551B79A" w14:textId="77777777" w:rsidTr="0034114F">
        <w:trPr>
          <w:trHeight w:val="6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719BC2" w14:textId="3FD9AD7A" w:rsidR="00BD0EB8" w:rsidRPr="003D05EC" w:rsidRDefault="00BD0EB8" w:rsidP="00BD0EB8">
            <w:pPr>
              <w:jc w:val="center"/>
              <w:rPr>
                <w:rFonts w:ascii="Arial" w:hAnsi="Arial" w:cs="Arial"/>
                <w:color w:val="000000"/>
                <w:sz w:val="18"/>
                <w:szCs w:val="18"/>
              </w:rPr>
            </w:pPr>
            <w:r>
              <w:rPr>
                <w:rFonts w:ascii="Arial" w:hAnsi="Arial" w:cs="Arial"/>
                <w:color w:val="000000"/>
                <w:sz w:val="18"/>
                <w:szCs w:val="18"/>
              </w:rPr>
              <w:lastRenderedPageBreak/>
              <w:t>12</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14:paraId="0D714F40" w14:textId="77777777" w:rsidR="00BD0EB8" w:rsidRPr="003D05EC" w:rsidRDefault="00BD0EB8" w:rsidP="00BD0EB8">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tcPr>
          <w:p w14:paraId="4EFA01B2" w14:textId="77777777" w:rsidR="00BD0EB8" w:rsidRPr="003D05EC" w:rsidRDefault="00BD0EB8" w:rsidP="00BD0EB8">
            <w:pPr>
              <w:jc w:val="center"/>
              <w:rPr>
                <w:rFonts w:ascii="Arial" w:hAnsi="Arial" w:cs="Arial"/>
                <w:color w:val="000000"/>
                <w:sz w:val="18"/>
                <w:szCs w:val="18"/>
              </w:rPr>
            </w:pPr>
            <w:r w:rsidRPr="003D05EC">
              <w:rPr>
                <w:rFonts w:ascii="Arial" w:hAnsi="Arial" w:cs="Arial"/>
                <w:color w:val="000000"/>
                <w:sz w:val="18"/>
                <w:szCs w:val="18"/>
              </w:rPr>
              <w:t xml:space="preserve">Bude upřesněn objednávkou </w:t>
            </w:r>
          </w:p>
        </w:tc>
        <w:tc>
          <w:tcPr>
            <w:tcW w:w="616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81FF363" w14:textId="77777777" w:rsidR="00BD0EB8" w:rsidRPr="003D05EC" w:rsidRDefault="00BD0EB8" w:rsidP="00BD0EB8">
            <w:pPr>
              <w:rPr>
                <w:rFonts w:ascii="Arial" w:hAnsi="Arial" w:cs="Arial"/>
                <w:color w:val="000000"/>
                <w:sz w:val="18"/>
                <w:szCs w:val="18"/>
              </w:rPr>
            </w:pPr>
            <w:r w:rsidRPr="003D05EC">
              <w:rPr>
                <w:rFonts w:ascii="Arial" w:hAnsi="Arial" w:cs="Arial"/>
                <w:color w:val="000000"/>
                <w:sz w:val="18"/>
                <w:szCs w:val="18"/>
              </w:rPr>
              <w:t>Ocenění</w:t>
            </w:r>
            <w:r>
              <w:rPr>
                <w:rFonts w:ascii="Arial" w:hAnsi="Arial" w:cs="Arial"/>
                <w:color w:val="000000"/>
                <w:sz w:val="18"/>
                <w:szCs w:val="18"/>
              </w:rPr>
              <w:t xml:space="preserve"> </w:t>
            </w:r>
            <w:r w:rsidRPr="00D9739D">
              <w:rPr>
                <w:rFonts w:ascii="Arial" w:hAnsi="Arial" w:cs="Arial"/>
                <w:color w:val="000000"/>
                <w:sz w:val="18"/>
                <w:szCs w:val="18"/>
              </w:rPr>
              <w:t>Specifické věci nemovité, práva a jiné majetkové hodnoty výše neuvedené</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C9021F" w14:textId="77777777" w:rsidR="00BD0EB8" w:rsidRPr="003D05EC" w:rsidRDefault="00BD0EB8" w:rsidP="00BD0EB8">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631AFB" w14:textId="01AE167E" w:rsidR="00BD0EB8" w:rsidRPr="003D05EC" w:rsidRDefault="00BD0EB8" w:rsidP="00BD0EB8">
            <w:pPr>
              <w:jc w:val="center"/>
              <w:rPr>
                <w:rFonts w:ascii="Arial" w:hAnsi="Arial" w:cs="Arial"/>
                <w:color w:val="000000"/>
                <w:sz w:val="18"/>
                <w:szCs w:val="18"/>
              </w:rPr>
            </w:pPr>
            <w:r>
              <w:rPr>
                <w:rFonts w:ascii="Arial" w:hAnsi="Arial" w:cs="Arial"/>
                <w:color w:val="000000"/>
                <w:sz w:val="18"/>
                <w:szCs w:val="18"/>
              </w:rPr>
              <w:t>600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EE01C" w14:textId="0EA182B2" w:rsidR="00BD0EB8" w:rsidRPr="003D05EC" w:rsidRDefault="00BD0EB8" w:rsidP="00BD0EB8">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B84C3E" w14:textId="651F8C81" w:rsidR="00BD0EB8" w:rsidRPr="003D05EC" w:rsidRDefault="00BD0EB8" w:rsidP="00BD0EB8">
            <w:pPr>
              <w:jc w:val="center"/>
              <w:rPr>
                <w:rFonts w:ascii="Arial" w:hAnsi="Arial" w:cs="Arial"/>
                <w:color w:val="000000"/>
                <w:sz w:val="18"/>
                <w:szCs w:val="18"/>
              </w:rPr>
            </w:pPr>
            <w:r>
              <w:rPr>
                <w:rFonts w:ascii="Arial" w:hAnsi="Arial" w:cs="Arial"/>
                <w:color w:val="000000"/>
                <w:sz w:val="18"/>
                <w:szCs w:val="18"/>
              </w:rPr>
              <w:t>726</w:t>
            </w:r>
          </w:p>
        </w:tc>
      </w:tr>
      <w:tr w:rsidR="00BD0EB8" w:rsidRPr="003D05EC" w14:paraId="41A33091" w14:textId="77777777" w:rsidTr="0034114F">
        <w:trPr>
          <w:trHeight w:val="202"/>
          <w:jc w:val="center"/>
        </w:trPr>
        <w:tc>
          <w:tcPr>
            <w:tcW w:w="4398" w:type="dxa"/>
            <w:gridSpan w:val="3"/>
            <w:tcBorders>
              <w:top w:val="single" w:sz="4" w:space="0" w:color="auto"/>
              <w:left w:val="single" w:sz="4" w:space="0" w:color="auto"/>
              <w:bottom w:val="single" w:sz="4" w:space="0" w:color="auto"/>
              <w:right w:val="nil"/>
            </w:tcBorders>
            <w:shd w:val="clear" w:color="000000" w:fill="C5D9F1"/>
            <w:noWrap/>
            <w:vAlign w:val="bottom"/>
            <w:hideMark/>
          </w:tcPr>
          <w:p w14:paraId="2AFD3097" w14:textId="77777777" w:rsidR="00BD0EB8" w:rsidRPr="003D05EC" w:rsidRDefault="00BD0EB8" w:rsidP="00BD0EB8">
            <w:pPr>
              <w:rPr>
                <w:rFonts w:ascii="Arial" w:hAnsi="Arial" w:cs="Arial"/>
                <w:b/>
                <w:bCs/>
                <w:color w:val="000000"/>
              </w:rPr>
            </w:pPr>
            <w:r w:rsidRPr="003D05EC">
              <w:rPr>
                <w:rFonts w:ascii="Arial" w:hAnsi="Arial" w:cs="Arial"/>
                <w:b/>
                <w:bCs/>
                <w:color w:val="000000"/>
              </w:rPr>
              <w:t>Škody na majetku</w:t>
            </w:r>
          </w:p>
        </w:tc>
        <w:tc>
          <w:tcPr>
            <w:tcW w:w="4889" w:type="dxa"/>
            <w:gridSpan w:val="2"/>
            <w:tcBorders>
              <w:top w:val="single" w:sz="4" w:space="0" w:color="auto"/>
              <w:left w:val="nil"/>
              <w:bottom w:val="single" w:sz="4" w:space="0" w:color="auto"/>
              <w:right w:val="nil"/>
            </w:tcBorders>
            <w:shd w:val="clear" w:color="000000" w:fill="C5D9F1"/>
            <w:vAlign w:val="center"/>
            <w:hideMark/>
          </w:tcPr>
          <w:p w14:paraId="4E3DD9AF" w14:textId="77777777" w:rsidR="00BD0EB8" w:rsidRPr="003D05EC" w:rsidRDefault="00BD0EB8" w:rsidP="00BD0EB8">
            <w:pPr>
              <w:rPr>
                <w:rFonts w:ascii="Arial" w:hAnsi="Arial" w:cs="Arial"/>
                <w:color w:val="000000"/>
                <w:sz w:val="18"/>
                <w:szCs w:val="18"/>
              </w:rPr>
            </w:pPr>
            <w:r w:rsidRPr="003D05EC">
              <w:rPr>
                <w:rFonts w:ascii="Arial" w:hAnsi="Arial" w:cs="Arial"/>
                <w:color w:val="000000"/>
                <w:sz w:val="18"/>
                <w:szCs w:val="18"/>
              </w:rPr>
              <w:t> </w:t>
            </w:r>
          </w:p>
        </w:tc>
        <w:tc>
          <w:tcPr>
            <w:tcW w:w="1273" w:type="dxa"/>
            <w:tcBorders>
              <w:top w:val="single" w:sz="4" w:space="0" w:color="auto"/>
              <w:left w:val="nil"/>
              <w:bottom w:val="single" w:sz="4" w:space="0" w:color="auto"/>
              <w:right w:val="nil"/>
            </w:tcBorders>
            <w:shd w:val="clear" w:color="000000" w:fill="C5D9F1"/>
            <w:vAlign w:val="center"/>
            <w:hideMark/>
          </w:tcPr>
          <w:p w14:paraId="35D4FDB2" w14:textId="77777777" w:rsidR="00BD0EB8" w:rsidRPr="003D05EC" w:rsidRDefault="00BD0EB8" w:rsidP="00BD0EB8">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47155773" w14:textId="77777777" w:rsidR="00BD0EB8" w:rsidRPr="003D05EC" w:rsidRDefault="00BD0EB8" w:rsidP="00BD0EB8">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18C8C30D" w14:textId="2E75F3F7" w:rsidR="00BD0EB8" w:rsidRPr="003D05EC" w:rsidRDefault="00BD0EB8" w:rsidP="00BD0EB8">
            <w:pPr>
              <w:jc w:val="center"/>
              <w:rPr>
                <w:rFonts w:ascii="Arial" w:hAnsi="Arial" w:cs="Arial"/>
                <w:color w:val="000000"/>
                <w:sz w:val="18"/>
                <w:szCs w:val="18"/>
              </w:rPr>
            </w:pPr>
          </w:p>
        </w:tc>
        <w:tc>
          <w:tcPr>
            <w:tcW w:w="1047" w:type="dxa"/>
            <w:tcBorders>
              <w:top w:val="single" w:sz="4" w:space="0" w:color="auto"/>
              <w:left w:val="nil"/>
              <w:bottom w:val="single" w:sz="4" w:space="0" w:color="auto"/>
              <w:right w:val="nil"/>
            </w:tcBorders>
            <w:shd w:val="clear" w:color="000000" w:fill="C5D9F1"/>
            <w:noWrap/>
            <w:vAlign w:val="center"/>
            <w:hideMark/>
          </w:tcPr>
          <w:p w14:paraId="68EF8F41" w14:textId="7E1D05FF" w:rsidR="00BD0EB8" w:rsidRPr="003D05EC" w:rsidRDefault="00BD0EB8" w:rsidP="00BD0EB8">
            <w:pPr>
              <w:jc w:val="center"/>
              <w:rPr>
                <w:rFonts w:ascii="Arial" w:hAnsi="Arial" w:cs="Arial"/>
                <w:color w:val="000000"/>
                <w:sz w:val="18"/>
                <w:szCs w:val="18"/>
              </w:rPr>
            </w:pPr>
          </w:p>
        </w:tc>
        <w:tc>
          <w:tcPr>
            <w:tcW w:w="1264" w:type="dxa"/>
            <w:tcBorders>
              <w:top w:val="single" w:sz="4" w:space="0" w:color="auto"/>
              <w:left w:val="nil"/>
              <w:bottom w:val="single" w:sz="4" w:space="0" w:color="auto"/>
              <w:right w:val="single" w:sz="4" w:space="0" w:color="auto"/>
            </w:tcBorders>
            <w:shd w:val="clear" w:color="000000" w:fill="C5D9F1"/>
            <w:noWrap/>
            <w:vAlign w:val="center"/>
            <w:hideMark/>
          </w:tcPr>
          <w:p w14:paraId="4957A008" w14:textId="3A7BFB7A" w:rsidR="00BD0EB8" w:rsidRPr="003D05EC" w:rsidRDefault="00BD0EB8" w:rsidP="00BD0EB8">
            <w:pPr>
              <w:jc w:val="center"/>
              <w:rPr>
                <w:rFonts w:ascii="Arial" w:hAnsi="Arial" w:cs="Arial"/>
                <w:color w:val="000000"/>
                <w:sz w:val="18"/>
                <w:szCs w:val="18"/>
              </w:rPr>
            </w:pPr>
          </w:p>
        </w:tc>
      </w:tr>
      <w:tr w:rsidR="00BD0EB8" w:rsidRPr="003D05EC" w14:paraId="0D019518" w14:textId="77777777" w:rsidTr="0034114F">
        <w:trPr>
          <w:trHeight w:val="751"/>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C8B0677" w14:textId="77777777" w:rsidR="00BD0EB8" w:rsidRPr="003D05EC" w:rsidRDefault="00BD0EB8" w:rsidP="00BD0EB8">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6C83CA43" w14:textId="77777777" w:rsidR="00BD0EB8" w:rsidRPr="003D05EC" w:rsidRDefault="00BD0EB8" w:rsidP="00BD0EB8">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16F34DAD" w14:textId="77777777" w:rsidR="00BD0EB8" w:rsidRPr="003D05EC" w:rsidRDefault="00BD0EB8" w:rsidP="00BD0EB8">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0EF79787" w14:textId="77777777" w:rsidR="00BD0EB8" w:rsidRPr="003D05EC" w:rsidRDefault="00BD0EB8" w:rsidP="00BD0EB8">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B7CD9ED" w14:textId="77777777" w:rsidR="00BD0EB8" w:rsidRPr="003D05EC" w:rsidRDefault="00BD0EB8" w:rsidP="00BD0EB8">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0FC148AB" w14:textId="416B4A44" w:rsidR="00BD0EB8" w:rsidRPr="003D05EC" w:rsidRDefault="00BD0EB8" w:rsidP="00BD0EB8">
            <w:pPr>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050D8D5C" w14:textId="77777777" w:rsidR="00BD0EB8" w:rsidRPr="003D05EC" w:rsidRDefault="00BD0EB8" w:rsidP="00BD0EB8">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73F4AF9A" w14:textId="4C0CEF77" w:rsidR="00BD0EB8" w:rsidRPr="003D05EC" w:rsidRDefault="00BD0EB8" w:rsidP="00BD0EB8">
            <w:pPr>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BD0EB8" w:rsidRPr="003D05EC" w14:paraId="0CEAB9E6" w14:textId="77777777" w:rsidTr="0034114F">
        <w:trPr>
          <w:trHeight w:val="978"/>
          <w:jc w:val="center"/>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14:paraId="10C16DCC" w14:textId="7DB70992" w:rsidR="00BD0EB8" w:rsidRPr="003D05EC" w:rsidRDefault="00BD0EB8" w:rsidP="00BD0EB8">
            <w:pPr>
              <w:jc w:val="center"/>
              <w:rPr>
                <w:rFonts w:ascii="Arial" w:hAnsi="Arial" w:cs="Arial"/>
                <w:color w:val="000000"/>
                <w:sz w:val="18"/>
                <w:szCs w:val="18"/>
              </w:rPr>
            </w:pPr>
            <w:r w:rsidRPr="003D05EC">
              <w:rPr>
                <w:rFonts w:ascii="Arial" w:hAnsi="Arial" w:cs="Arial"/>
                <w:color w:val="000000"/>
                <w:sz w:val="18"/>
                <w:szCs w:val="18"/>
              </w:rPr>
              <w:t>1</w:t>
            </w:r>
            <w:r>
              <w:rPr>
                <w:rFonts w:ascii="Arial" w:hAnsi="Arial" w:cs="Arial"/>
                <w:color w:val="000000"/>
                <w:sz w:val="18"/>
                <w:szCs w:val="18"/>
              </w:rPr>
              <w:t>3</w:t>
            </w:r>
          </w:p>
        </w:tc>
        <w:tc>
          <w:tcPr>
            <w:tcW w:w="1389" w:type="dxa"/>
            <w:tcBorders>
              <w:top w:val="nil"/>
              <w:left w:val="nil"/>
              <w:bottom w:val="single" w:sz="4" w:space="0" w:color="auto"/>
              <w:right w:val="single" w:sz="4" w:space="0" w:color="auto"/>
            </w:tcBorders>
            <w:shd w:val="clear" w:color="000000" w:fill="FFFFFF"/>
            <w:vAlign w:val="center"/>
            <w:hideMark/>
          </w:tcPr>
          <w:p w14:paraId="679DE7CD" w14:textId="77777777" w:rsidR="00BD0EB8" w:rsidRPr="003D05EC" w:rsidRDefault="00BD0EB8" w:rsidP="00BD0EB8">
            <w:pPr>
              <w:jc w:val="center"/>
              <w:rPr>
                <w:rFonts w:ascii="Arial" w:hAnsi="Arial" w:cs="Arial"/>
                <w:color w:val="000000"/>
                <w:sz w:val="18"/>
                <w:szCs w:val="18"/>
              </w:rPr>
            </w:pPr>
            <w:r w:rsidRPr="003D05EC">
              <w:rPr>
                <w:rFonts w:ascii="Arial" w:hAnsi="Arial" w:cs="Arial"/>
                <w:color w:val="000000"/>
                <w:sz w:val="18"/>
                <w:szCs w:val="18"/>
              </w:rPr>
              <w:t xml:space="preserve">Škody na majetku </w:t>
            </w:r>
          </w:p>
        </w:tc>
        <w:tc>
          <w:tcPr>
            <w:tcW w:w="1779" w:type="dxa"/>
            <w:tcBorders>
              <w:top w:val="nil"/>
              <w:left w:val="nil"/>
              <w:bottom w:val="single" w:sz="4" w:space="0" w:color="auto"/>
              <w:right w:val="single" w:sz="4" w:space="0" w:color="auto"/>
            </w:tcBorders>
            <w:shd w:val="clear" w:color="000000" w:fill="FFFFFF"/>
            <w:vAlign w:val="center"/>
            <w:hideMark/>
          </w:tcPr>
          <w:p w14:paraId="2FD28242" w14:textId="77777777" w:rsidR="00BD0EB8" w:rsidRPr="003D05EC" w:rsidRDefault="00BD0EB8" w:rsidP="00BD0EB8">
            <w:pPr>
              <w:jc w:val="center"/>
              <w:rPr>
                <w:rFonts w:ascii="Arial" w:hAnsi="Arial" w:cs="Arial"/>
                <w:color w:val="000000"/>
                <w:sz w:val="18"/>
                <w:szCs w:val="18"/>
              </w:rPr>
            </w:pPr>
            <w:r w:rsidRPr="003D05EC">
              <w:rPr>
                <w:rFonts w:ascii="Arial" w:hAnsi="Arial" w:cs="Arial"/>
                <w:color w:val="000000"/>
                <w:sz w:val="18"/>
                <w:szCs w:val="18"/>
              </w:rPr>
              <w:t>Bude upřesněn objednávkou dle charakteru škody</w:t>
            </w:r>
          </w:p>
        </w:tc>
        <w:tc>
          <w:tcPr>
            <w:tcW w:w="6162" w:type="dxa"/>
            <w:gridSpan w:val="3"/>
            <w:tcBorders>
              <w:top w:val="single" w:sz="4" w:space="0" w:color="auto"/>
              <w:left w:val="nil"/>
              <w:bottom w:val="single" w:sz="4" w:space="0" w:color="auto"/>
              <w:right w:val="single" w:sz="4" w:space="0" w:color="auto"/>
            </w:tcBorders>
            <w:shd w:val="clear" w:color="000000" w:fill="FFFFFF"/>
            <w:vAlign w:val="center"/>
            <w:hideMark/>
          </w:tcPr>
          <w:p w14:paraId="39DBEF33" w14:textId="77777777" w:rsidR="00BD0EB8" w:rsidRPr="003D05EC" w:rsidRDefault="00BD0EB8" w:rsidP="00BD0EB8">
            <w:pPr>
              <w:rPr>
                <w:rFonts w:ascii="Arial" w:hAnsi="Arial" w:cs="Arial"/>
                <w:color w:val="000000"/>
                <w:sz w:val="18"/>
                <w:szCs w:val="18"/>
              </w:rPr>
            </w:pPr>
            <w:r w:rsidRPr="003D05EC">
              <w:rPr>
                <w:rFonts w:ascii="Arial" w:hAnsi="Arial" w:cs="Arial"/>
                <w:color w:val="000000"/>
                <w:sz w:val="18"/>
                <w:szCs w:val="18"/>
              </w:rPr>
              <w:t>Výpočet náhrady škody na majetku, například na stavbách, na trvalých porostech, může to být určení výše újmy vlastníka způsobené neoprávněným pokácením dřevin rostoucích mimo les nebo v lese.</w:t>
            </w:r>
          </w:p>
          <w:p w14:paraId="45744D78" w14:textId="77777777" w:rsidR="00BD0EB8" w:rsidRPr="003D05EC" w:rsidRDefault="00BD0EB8" w:rsidP="00BD0EB8">
            <w:pPr>
              <w:rPr>
                <w:rFonts w:ascii="Arial" w:hAnsi="Arial" w:cs="Arial"/>
                <w:color w:val="000000"/>
                <w:sz w:val="18"/>
                <w:szCs w:val="18"/>
              </w:rPr>
            </w:pPr>
          </w:p>
        </w:tc>
        <w:tc>
          <w:tcPr>
            <w:tcW w:w="1211" w:type="dxa"/>
            <w:tcBorders>
              <w:top w:val="nil"/>
              <w:left w:val="nil"/>
              <w:bottom w:val="single" w:sz="4" w:space="0" w:color="auto"/>
              <w:right w:val="single" w:sz="4" w:space="0" w:color="auto"/>
            </w:tcBorders>
            <w:shd w:val="clear" w:color="000000" w:fill="FFFFFF"/>
            <w:noWrap/>
            <w:vAlign w:val="center"/>
            <w:hideMark/>
          </w:tcPr>
          <w:p w14:paraId="19CCDB8C" w14:textId="77777777" w:rsidR="00BD0EB8" w:rsidRPr="003D05EC" w:rsidRDefault="00BD0EB8" w:rsidP="00BD0EB8">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nil"/>
              <w:left w:val="nil"/>
              <w:bottom w:val="single" w:sz="4" w:space="0" w:color="auto"/>
              <w:right w:val="single" w:sz="4" w:space="0" w:color="auto"/>
            </w:tcBorders>
            <w:shd w:val="clear" w:color="auto" w:fill="auto"/>
            <w:noWrap/>
            <w:vAlign w:val="center"/>
            <w:hideMark/>
          </w:tcPr>
          <w:p w14:paraId="630F535D" w14:textId="1376CDA5" w:rsidR="00BD0EB8" w:rsidRPr="003D05EC" w:rsidRDefault="00BD0EB8" w:rsidP="00BD0EB8">
            <w:pPr>
              <w:jc w:val="center"/>
              <w:rPr>
                <w:rFonts w:ascii="Arial" w:hAnsi="Arial" w:cs="Arial"/>
                <w:color w:val="000000"/>
                <w:sz w:val="18"/>
                <w:szCs w:val="18"/>
              </w:rPr>
            </w:pPr>
            <w:r>
              <w:rPr>
                <w:rFonts w:ascii="Arial" w:hAnsi="Arial" w:cs="Arial"/>
                <w:color w:val="000000"/>
                <w:sz w:val="18"/>
                <w:szCs w:val="18"/>
              </w:rPr>
              <w:t>600</w:t>
            </w:r>
          </w:p>
        </w:tc>
        <w:tc>
          <w:tcPr>
            <w:tcW w:w="1047" w:type="dxa"/>
            <w:tcBorders>
              <w:top w:val="nil"/>
              <w:left w:val="nil"/>
              <w:bottom w:val="single" w:sz="4" w:space="0" w:color="auto"/>
              <w:right w:val="single" w:sz="4" w:space="0" w:color="auto"/>
            </w:tcBorders>
            <w:shd w:val="clear" w:color="auto" w:fill="auto"/>
            <w:noWrap/>
            <w:vAlign w:val="center"/>
            <w:hideMark/>
          </w:tcPr>
          <w:p w14:paraId="5DFDF7E4" w14:textId="4FBBF5ED" w:rsidR="00BD0EB8" w:rsidRPr="003D05EC" w:rsidRDefault="00BD0EB8" w:rsidP="00BD0EB8">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731BCF40" w14:textId="78D66DC5" w:rsidR="00BD0EB8" w:rsidRPr="003D05EC" w:rsidRDefault="00BD0EB8" w:rsidP="00BD0EB8">
            <w:pPr>
              <w:jc w:val="center"/>
              <w:rPr>
                <w:rFonts w:ascii="Arial" w:hAnsi="Arial" w:cs="Arial"/>
                <w:color w:val="000000"/>
                <w:sz w:val="18"/>
                <w:szCs w:val="18"/>
              </w:rPr>
            </w:pPr>
            <w:r>
              <w:rPr>
                <w:rFonts w:ascii="Arial" w:hAnsi="Arial" w:cs="Arial"/>
                <w:color w:val="000000"/>
                <w:sz w:val="18"/>
                <w:szCs w:val="18"/>
              </w:rPr>
              <w:t>726</w:t>
            </w:r>
          </w:p>
        </w:tc>
      </w:tr>
      <w:tr w:rsidR="00BD0EB8" w:rsidRPr="003D05EC" w14:paraId="589A1D6D" w14:textId="77777777" w:rsidTr="0034114F">
        <w:trPr>
          <w:trHeight w:val="375"/>
          <w:jc w:val="center"/>
        </w:trPr>
        <w:tc>
          <w:tcPr>
            <w:tcW w:w="9287" w:type="dxa"/>
            <w:gridSpan w:val="5"/>
            <w:tcBorders>
              <w:top w:val="single" w:sz="4" w:space="0" w:color="auto"/>
              <w:left w:val="single" w:sz="4" w:space="0" w:color="auto"/>
              <w:bottom w:val="single" w:sz="4" w:space="0" w:color="auto"/>
              <w:right w:val="nil"/>
            </w:tcBorders>
            <w:shd w:val="clear" w:color="000000" w:fill="C5D9F1"/>
            <w:noWrap/>
            <w:vAlign w:val="bottom"/>
            <w:hideMark/>
          </w:tcPr>
          <w:p w14:paraId="23EA528C" w14:textId="77777777" w:rsidR="00BD0EB8" w:rsidRPr="003D05EC" w:rsidRDefault="00BD0EB8" w:rsidP="00BD0EB8">
            <w:pPr>
              <w:rPr>
                <w:rFonts w:ascii="Arial" w:hAnsi="Arial" w:cs="Arial"/>
                <w:b/>
                <w:bCs/>
                <w:color w:val="000000"/>
              </w:rPr>
            </w:pPr>
            <w:r w:rsidRPr="003D05EC">
              <w:rPr>
                <w:rFonts w:ascii="Arial" w:hAnsi="Arial" w:cs="Arial"/>
                <w:b/>
                <w:bCs/>
                <w:color w:val="000000"/>
              </w:rPr>
              <w:t>Srovnatelné nájemné obvyklé v daném místě (byty a domy)</w:t>
            </w:r>
          </w:p>
        </w:tc>
        <w:tc>
          <w:tcPr>
            <w:tcW w:w="1273" w:type="dxa"/>
            <w:tcBorders>
              <w:top w:val="single" w:sz="4" w:space="0" w:color="auto"/>
              <w:left w:val="nil"/>
              <w:bottom w:val="single" w:sz="4" w:space="0" w:color="auto"/>
              <w:right w:val="nil"/>
            </w:tcBorders>
            <w:shd w:val="clear" w:color="000000" w:fill="C5D9F1"/>
            <w:vAlign w:val="center"/>
            <w:hideMark/>
          </w:tcPr>
          <w:p w14:paraId="6F6D7BDB" w14:textId="77777777" w:rsidR="00BD0EB8" w:rsidRPr="003D05EC" w:rsidRDefault="00BD0EB8" w:rsidP="00BD0EB8">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563566D6" w14:textId="77777777" w:rsidR="00BD0EB8" w:rsidRPr="003D05EC" w:rsidRDefault="00BD0EB8" w:rsidP="00BD0EB8">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59B6F755" w14:textId="4B6E2892" w:rsidR="00BD0EB8" w:rsidRPr="003D05EC" w:rsidRDefault="00BD0EB8" w:rsidP="00BD0EB8">
            <w:pPr>
              <w:jc w:val="center"/>
              <w:rPr>
                <w:rFonts w:ascii="Arial" w:hAnsi="Arial" w:cs="Arial"/>
                <w:color w:val="000000"/>
                <w:sz w:val="18"/>
                <w:szCs w:val="18"/>
              </w:rPr>
            </w:pPr>
          </w:p>
        </w:tc>
        <w:tc>
          <w:tcPr>
            <w:tcW w:w="1047" w:type="dxa"/>
            <w:tcBorders>
              <w:top w:val="single" w:sz="4" w:space="0" w:color="auto"/>
              <w:left w:val="nil"/>
              <w:bottom w:val="single" w:sz="4" w:space="0" w:color="auto"/>
              <w:right w:val="nil"/>
            </w:tcBorders>
            <w:shd w:val="clear" w:color="000000" w:fill="C5D9F1"/>
            <w:noWrap/>
            <w:vAlign w:val="center"/>
            <w:hideMark/>
          </w:tcPr>
          <w:p w14:paraId="5B3B5EAE" w14:textId="5C17370A" w:rsidR="00BD0EB8" w:rsidRPr="003D05EC" w:rsidRDefault="00BD0EB8" w:rsidP="00BD0EB8">
            <w:pPr>
              <w:jc w:val="center"/>
              <w:rPr>
                <w:rFonts w:ascii="Arial" w:hAnsi="Arial" w:cs="Arial"/>
                <w:color w:val="000000"/>
                <w:sz w:val="18"/>
                <w:szCs w:val="18"/>
              </w:rPr>
            </w:pPr>
          </w:p>
        </w:tc>
        <w:tc>
          <w:tcPr>
            <w:tcW w:w="1264" w:type="dxa"/>
            <w:tcBorders>
              <w:top w:val="single" w:sz="4" w:space="0" w:color="auto"/>
              <w:left w:val="nil"/>
              <w:bottom w:val="single" w:sz="4" w:space="0" w:color="auto"/>
              <w:right w:val="single" w:sz="4" w:space="0" w:color="auto"/>
            </w:tcBorders>
            <w:shd w:val="clear" w:color="000000" w:fill="C5D9F1"/>
            <w:noWrap/>
            <w:vAlign w:val="center"/>
            <w:hideMark/>
          </w:tcPr>
          <w:p w14:paraId="0FAC1B25" w14:textId="01A757D9" w:rsidR="00BD0EB8" w:rsidRPr="003D05EC" w:rsidRDefault="00BD0EB8" w:rsidP="00BD0EB8">
            <w:pPr>
              <w:jc w:val="center"/>
              <w:rPr>
                <w:rFonts w:ascii="Arial" w:hAnsi="Arial" w:cs="Arial"/>
                <w:color w:val="000000"/>
                <w:sz w:val="18"/>
                <w:szCs w:val="18"/>
              </w:rPr>
            </w:pPr>
          </w:p>
        </w:tc>
      </w:tr>
      <w:tr w:rsidR="00BD0EB8" w:rsidRPr="003D05EC" w14:paraId="44AE15E9" w14:textId="77777777" w:rsidTr="0034114F">
        <w:trPr>
          <w:trHeight w:val="686"/>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B67C746" w14:textId="77777777" w:rsidR="00BD0EB8" w:rsidRPr="003D05EC" w:rsidRDefault="00BD0EB8" w:rsidP="00BD0EB8">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475498C1" w14:textId="77777777" w:rsidR="00BD0EB8" w:rsidRPr="003D05EC" w:rsidRDefault="00BD0EB8" w:rsidP="00BD0EB8">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1374F32A" w14:textId="77777777" w:rsidR="00BD0EB8" w:rsidRPr="003D05EC" w:rsidRDefault="00BD0EB8" w:rsidP="00BD0EB8">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08A15DF0" w14:textId="77777777" w:rsidR="00BD0EB8" w:rsidRPr="003D05EC" w:rsidRDefault="00BD0EB8" w:rsidP="00BD0EB8">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19D8533" w14:textId="77777777" w:rsidR="00BD0EB8" w:rsidRPr="003D05EC" w:rsidRDefault="00BD0EB8" w:rsidP="00BD0EB8">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030BB42C" w14:textId="0BE1D1D0" w:rsidR="00BD0EB8" w:rsidRPr="003D05EC" w:rsidRDefault="00BD0EB8" w:rsidP="00BD0EB8">
            <w:pPr>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730BA9C3" w14:textId="77777777" w:rsidR="00BD0EB8" w:rsidRPr="003D05EC" w:rsidRDefault="00BD0EB8" w:rsidP="00BD0EB8">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217C9D5F" w14:textId="713AD1F5" w:rsidR="00BD0EB8" w:rsidRPr="003D05EC" w:rsidRDefault="00BD0EB8" w:rsidP="00BD0EB8">
            <w:pPr>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BD0EB8" w:rsidRPr="003D05EC" w14:paraId="59F06FB8" w14:textId="77777777" w:rsidTr="0034114F">
        <w:trPr>
          <w:trHeight w:val="615"/>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8B61A9" w14:textId="09222F85" w:rsidR="00BD0EB8" w:rsidRPr="003D05EC" w:rsidRDefault="00BD0EB8" w:rsidP="00BD0EB8">
            <w:pPr>
              <w:jc w:val="center"/>
              <w:rPr>
                <w:rFonts w:ascii="Arial" w:hAnsi="Arial" w:cs="Arial"/>
                <w:color w:val="000000"/>
                <w:sz w:val="18"/>
                <w:szCs w:val="18"/>
              </w:rPr>
            </w:pPr>
            <w:r>
              <w:rPr>
                <w:rFonts w:ascii="Arial" w:hAnsi="Arial" w:cs="Arial"/>
                <w:color w:val="000000"/>
                <w:sz w:val="18"/>
                <w:szCs w:val="18"/>
              </w:rPr>
              <w:t>14</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2E7E51" w14:textId="77777777" w:rsidR="00BD0EB8" w:rsidRPr="003D05EC" w:rsidRDefault="00BD0EB8" w:rsidP="00BD0EB8">
            <w:pPr>
              <w:jc w:val="center"/>
              <w:rPr>
                <w:rFonts w:ascii="Arial" w:hAnsi="Arial" w:cs="Arial"/>
                <w:color w:val="000000"/>
                <w:sz w:val="18"/>
                <w:szCs w:val="18"/>
              </w:rPr>
            </w:pPr>
            <w:r w:rsidRPr="003D05EC">
              <w:rPr>
                <w:rFonts w:ascii="Arial" w:hAnsi="Arial" w:cs="Arial"/>
                <w:color w:val="000000"/>
                <w:sz w:val="18"/>
                <w:szCs w:val="18"/>
              </w:rPr>
              <w:t>Byt, dům</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B0AED0" w14:textId="77777777" w:rsidR="00BD0EB8" w:rsidRPr="003D05EC" w:rsidRDefault="00BD0EB8" w:rsidP="00BD0EB8">
            <w:pPr>
              <w:jc w:val="center"/>
              <w:rPr>
                <w:rFonts w:ascii="Arial" w:hAnsi="Arial" w:cs="Arial"/>
                <w:color w:val="000000"/>
                <w:sz w:val="18"/>
                <w:szCs w:val="18"/>
              </w:rPr>
            </w:pPr>
            <w:r w:rsidRPr="003D05EC">
              <w:rPr>
                <w:rFonts w:ascii="Arial" w:hAnsi="Arial" w:cs="Arial"/>
                <w:color w:val="000000"/>
                <w:sz w:val="18"/>
                <w:szCs w:val="18"/>
              </w:rPr>
              <w:t>Podle nařízení vlády</w:t>
            </w:r>
          </w:p>
        </w:tc>
        <w:tc>
          <w:tcPr>
            <w:tcW w:w="616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62F1CAF" w14:textId="77777777" w:rsidR="00BD0EB8" w:rsidRPr="003D05EC" w:rsidRDefault="00BD0EB8" w:rsidP="00BD0EB8">
            <w:pPr>
              <w:rPr>
                <w:rFonts w:ascii="Arial" w:hAnsi="Arial" w:cs="Arial"/>
                <w:color w:val="000000"/>
                <w:sz w:val="18"/>
                <w:szCs w:val="18"/>
              </w:rPr>
            </w:pPr>
            <w:r w:rsidRPr="003D05EC">
              <w:rPr>
                <w:rFonts w:ascii="Arial" w:hAnsi="Arial" w:cs="Arial"/>
                <w:color w:val="000000"/>
                <w:sz w:val="18"/>
                <w:szCs w:val="18"/>
              </w:rPr>
              <w:t xml:space="preserve">Určení srovnatelného nájemného obvyklého v daném místě podle nařízení vlády č. 453/2013 Sb. </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6C251D" w14:textId="77777777" w:rsidR="00BD0EB8" w:rsidRPr="003D05EC" w:rsidRDefault="00BD0EB8" w:rsidP="00BD0EB8">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8A493" w14:textId="1FC1D8AB" w:rsidR="00BD0EB8" w:rsidRPr="003D05EC" w:rsidRDefault="00BD0EB8" w:rsidP="00BD0EB8">
            <w:pPr>
              <w:jc w:val="center"/>
              <w:rPr>
                <w:rFonts w:ascii="Arial" w:hAnsi="Arial" w:cs="Arial"/>
                <w:color w:val="000000"/>
                <w:sz w:val="18"/>
                <w:szCs w:val="18"/>
              </w:rPr>
            </w:pPr>
            <w:r>
              <w:rPr>
                <w:rFonts w:ascii="Arial" w:hAnsi="Arial" w:cs="Arial"/>
                <w:color w:val="000000"/>
                <w:sz w:val="18"/>
                <w:szCs w:val="18"/>
              </w:rPr>
              <w:t>600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E697A" w14:textId="6AA1EC43" w:rsidR="00BD0EB8" w:rsidRPr="003D05EC" w:rsidRDefault="00BD0EB8" w:rsidP="00BD0EB8">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15180" w14:textId="60F1C5DE" w:rsidR="00BD0EB8" w:rsidRPr="003D05EC" w:rsidRDefault="00BD0EB8" w:rsidP="00BD0EB8">
            <w:pPr>
              <w:jc w:val="center"/>
              <w:rPr>
                <w:rFonts w:ascii="Arial" w:hAnsi="Arial" w:cs="Arial"/>
                <w:color w:val="000000"/>
                <w:sz w:val="18"/>
                <w:szCs w:val="18"/>
              </w:rPr>
            </w:pPr>
            <w:r>
              <w:rPr>
                <w:rFonts w:ascii="Arial" w:hAnsi="Arial" w:cs="Arial"/>
                <w:color w:val="000000"/>
                <w:sz w:val="18"/>
                <w:szCs w:val="18"/>
              </w:rPr>
              <w:t>726</w:t>
            </w:r>
          </w:p>
        </w:tc>
      </w:tr>
      <w:tr w:rsidR="00BD0EB8" w:rsidRPr="003D05EC" w14:paraId="1909AC0D" w14:textId="77777777" w:rsidTr="0034114F">
        <w:trPr>
          <w:trHeight w:val="330"/>
          <w:jc w:val="center"/>
        </w:trPr>
        <w:tc>
          <w:tcPr>
            <w:tcW w:w="9287" w:type="dxa"/>
            <w:gridSpan w:val="5"/>
            <w:tcBorders>
              <w:top w:val="single" w:sz="4" w:space="0" w:color="auto"/>
              <w:left w:val="single" w:sz="4" w:space="0" w:color="auto"/>
              <w:bottom w:val="single" w:sz="4" w:space="0" w:color="auto"/>
              <w:right w:val="nil"/>
            </w:tcBorders>
            <w:shd w:val="clear" w:color="000000" w:fill="C5D9F1"/>
            <w:noWrap/>
            <w:vAlign w:val="bottom"/>
            <w:hideMark/>
          </w:tcPr>
          <w:p w14:paraId="77FAC5F9" w14:textId="77777777" w:rsidR="00BD0EB8" w:rsidRPr="003D05EC" w:rsidRDefault="00BD0EB8" w:rsidP="00BD0EB8">
            <w:pPr>
              <w:rPr>
                <w:rFonts w:ascii="Arial" w:hAnsi="Arial" w:cs="Arial"/>
                <w:b/>
                <w:bCs/>
                <w:color w:val="000000"/>
              </w:rPr>
            </w:pPr>
            <w:r w:rsidRPr="003D05EC">
              <w:rPr>
                <w:rFonts w:ascii="Arial" w:hAnsi="Arial" w:cs="Arial"/>
                <w:b/>
                <w:bCs/>
                <w:color w:val="000000"/>
              </w:rPr>
              <w:t>Revizní znalecký posudek</w:t>
            </w:r>
          </w:p>
        </w:tc>
        <w:tc>
          <w:tcPr>
            <w:tcW w:w="1273" w:type="dxa"/>
            <w:tcBorders>
              <w:top w:val="single" w:sz="4" w:space="0" w:color="auto"/>
              <w:left w:val="nil"/>
              <w:bottom w:val="single" w:sz="4" w:space="0" w:color="auto"/>
              <w:right w:val="nil"/>
            </w:tcBorders>
            <w:shd w:val="clear" w:color="000000" w:fill="C5D9F1"/>
            <w:vAlign w:val="center"/>
            <w:hideMark/>
          </w:tcPr>
          <w:p w14:paraId="6A89E361" w14:textId="77777777" w:rsidR="00BD0EB8" w:rsidRPr="003D05EC" w:rsidRDefault="00BD0EB8" w:rsidP="00BD0EB8">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46E4FF3E" w14:textId="77777777" w:rsidR="00BD0EB8" w:rsidRPr="003D05EC" w:rsidRDefault="00BD0EB8" w:rsidP="00BD0EB8">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5A20C2CA" w14:textId="1AFDF4D9" w:rsidR="00BD0EB8" w:rsidRPr="003D05EC" w:rsidRDefault="00BD0EB8" w:rsidP="00BD0EB8">
            <w:pPr>
              <w:jc w:val="center"/>
              <w:rPr>
                <w:rFonts w:ascii="Arial" w:hAnsi="Arial" w:cs="Arial"/>
                <w:color w:val="000000"/>
                <w:sz w:val="18"/>
                <w:szCs w:val="18"/>
              </w:rPr>
            </w:pPr>
          </w:p>
        </w:tc>
        <w:tc>
          <w:tcPr>
            <w:tcW w:w="1047" w:type="dxa"/>
            <w:tcBorders>
              <w:top w:val="single" w:sz="4" w:space="0" w:color="auto"/>
              <w:left w:val="nil"/>
              <w:bottom w:val="single" w:sz="4" w:space="0" w:color="auto"/>
              <w:right w:val="nil"/>
            </w:tcBorders>
            <w:shd w:val="clear" w:color="000000" w:fill="C5D9F1"/>
            <w:noWrap/>
            <w:vAlign w:val="center"/>
            <w:hideMark/>
          </w:tcPr>
          <w:p w14:paraId="35DDB459" w14:textId="1BA6DD36" w:rsidR="00BD0EB8" w:rsidRPr="003D05EC" w:rsidRDefault="00BD0EB8" w:rsidP="00BD0EB8">
            <w:pPr>
              <w:jc w:val="center"/>
              <w:rPr>
                <w:rFonts w:ascii="Arial" w:hAnsi="Arial" w:cs="Arial"/>
                <w:color w:val="000000"/>
                <w:sz w:val="18"/>
                <w:szCs w:val="18"/>
              </w:rPr>
            </w:pPr>
          </w:p>
        </w:tc>
        <w:tc>
          <w:tcPr>
            <w:tcW w:w="1264" w:type="dxa"/>
            <w:tcBorders>
              <w:top w:val="single" w:sz="4" w:space="0" w:color="auto"/>
              <w:left w:val="nil"/>
              <w:bottom w:val="single" w:sz="4" w:space="0" w:color="auto"/>
              <w:right w:val="single" w:sz="4" w:space="0" w:color="auto"/>
            </w:tcBorders>
            <w:shd w:val="clear" w:color="000000" w:fill="C5D9F1"/>
            <w:noWrap/>
            <w:vAlign w:val="center"/>
            <w:hideMark/>
          </w:tcPr>
          <w:p w14:paraId="155C8291" w14:textId="6B8112D1" w:rsidR="00BD0EB8" w:rsidRPr="003D05EC" w:rsidRDefault="00BD0EB8" w:rsidP="00BD0EB8">
            <w:pPr>
              <w:jc w:val="center"/>
              <w:rPr>
                <w:rFonts w:ascii="Arial" w:hAnsi="Arial" w:cs="Arial"/>
                <w:color w:val="000000"/>
                <w:sz w:val="18"/>
                <w:szCs w:val="18"/>
              </w:rPr>
            </w:pPr>
          </w:p>
        </w:tc>
      </w:tr>
      <w:tr w:rsidR="00BD0EB8" w:rsidRPr="003D05EC" w14:paraId="78DFF7CE" w14:textId="77777777" w:rsidTr="0034114F">
        <w:trPr>
          <w:trHeight w:val="840"/>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31A2B1E" w14:textId="77777777" w:rsidR="00BD0EB8" w:rsidRPr="003D05EC" w:rsidRDefault="00BD0EB8" w:rsidP="00BD0EB8">
            <w:pPr>
              <w:jc w:val="center"/>
              <w:rPr>
                <w:rFonts w:ascii="Arial" w:hAnsi="Arial" w:cs="Arial"/>
                <w:color w:val="000000"/>
                <w:sz w:val="18"/>
                <w:szCs w:val="18"/>
              </w:rPr>
            </w:pPr>
            <w:r w:rsidRPr="003D05EC">
              <w:rPr>
                <w:rFonts w:ascii="Arial" w:hAnsi="Arial" w:cs="Arial"/>
                <w:color w:val="000000"/>
                <w:sz w:val="18"/>
                <w:szCs w:val="18"/>
              </w:rPr>
              <w:t>Položka</w:t>
            </w:r>
          </w:p>
        </w:tc>
        <w:tc>
          <w:tcPr>
            <w:tcW w:w="9330" w:type="dxa"/>
            <w:gridSpan w:val="5"/>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3DF4E0CF" w14:textId="77777777" w:rsidR="00BD0EB8" w:rsidRPr="003D05EC" w:rsidRDefault="00BD0EB8" w:rsidP="00BD0EB8">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p w14:paraId="766146E7" w14:textId="77777777" w:rsidR="00BD0EB8" w:rsidRPr="003D05EC" w:rsidRDefault="00BD0EB8" w:rsidP="00BD0EB8">
            <w:pPr>
              <w:jc w:val="cente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CEA06BB" w14:textId="77777777" w:rsidR="00BD0EB8" w:rsidRPr="003D05EC" w:rsidRDefault="00BD0EB8" w:rsidP="00BD0EB8">
            <w:pPr>
              <w:jc w:val="center"/>
              <w:rPr>
                <w:rFonts w:ascii="Arial" w:hAnsi="Arial" w:cs="Arial"/>
                <w:color w:val="000000"/>
                <w:sz w:val="18"/>
                <w:szCs w:val="18"/>
              </w:rPr>
            </w:pPr>
            <w:r w:rsidRPr="003D05EC">
              <w:rPr>
                <w:rFonts w:ascii="Arial" w:hAnsi="Arial" w:cs="Arial"/>
                <w:color w:val="000000"/>
                <w:sz w:val="18"/>
                <w:szCs w:val="18"/>
              </w:rPr>
              <w:t>MJ</w:t>
            </w:r>
          </w:p>
          <w:p w14:paraId="0910DC53" w14:textId="77777777" w:rsidR="00BD0EB8" w:rsidRPr="003D05EC" w:rsidRDefault="00BD0EB8" w:rsidP="00BD0EB8">
            <w:pPr>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66E10BF4" w14:textId="51BBD097" w:rsidR="00BD0EB8" w:rsidRPr="003D05EC" w:rsidRDefault="00BD0EB8" w:rsidP="00BD0EB8">
            <w:pPr>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62948B7F" w14:textId="77777777" w:rsidR="00BD0EB8" w:rsidRPr="003D05EC" w:rsidRDefault="00BD0EB8" w:rsidP="00BD0EB8">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77B86AA3" w14:textId="2D3E03A7" w:rsidR="00BD0EB8" w:rsidRPr="003D05EC" w:rsidRDefault="00BD0EB8" w:rsidP="00BD0EB8">
            <w:pPr>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BD0EB8" w:rsidRPr="003D05EC" w14:paraId="520780A2" w14:textId="77777777" w:rsidTr="0034114F">
        <w:trPr>
          <w:trHeight w:val="300"/>
          <w:jc w:val="center"/>
        </w:trPr>
        <w:tc>
          <w:tcPr>
            <w:tcW w:w="1230" w:type="dxa"/>
            <w:tcBorders>
              <w:top w:val="nil"/>
              <w:left w:val="single" w:sz="4" w:space="0" w:color="auto"/>
              <w:bottom w:val="nil"/>
              <w:right w:val="single" w:sz="4" w:space="0" w:color="auto"/>
            </w:tcBorders>
            <w:shd w:val="clear" w:color="000000" w:fill="FFFFFF"/>
            <w:noWrap/>
            <w:vAlign w:val="center"/>
            <w:hideMark/>
          </w:tcPr>
          <w:p w14:paraId="43329F22" w14:textId="0E8E502D" w:rsidR="00BD0EB8" w:rsidRPr="003D05EC" w:rsidRDefault="00BD0EB8" w:rsidP="00BD0EB8">
            <w:pPr>
              <w:jc w:val="center"/>
              <w:rPr>
                <w:rFonts w:ascii="Arial" w:hAnsi="Arial" w:cs="Arial"/>
                <w:color w:val="000000"/>
                <w:sz w:val="18"/>
                <w:szCs w:val="18"/>
              </w:rPr>
            </w:pPr>
            <w:r>
              <w:rPr>
                <w:rFonts w:ascii="Arial" w:hAnsi="Arial" w:cs="Arial"/>
                <w:color w:val="000000"/>
                <w:sz w:val="18"/>
                <w:szCs w:val="18"/>
              </w:rPr>
              <w:t>15</w:t>
            </w:r>
          </w:p>
        </w:tc>
        <w:tc>
          <w:tcPr>
            <w:tcW w:w="9330"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0FBA97" w14:textId="77777777" w:rsidR="00BD0EB8" w:rsidRPr="003D05EC" w:rsidRDefault="00BD0EB8" w:rsidP="00BD0EB8">
            <w:pPr>
              <w:rPr>
                <w:rFonts w:ascii="Arial" w:hAnsi="Arial" w:cs="Arial"/>
                <w:color w:val="000000"/>
                <w:sz w:val="18"/>
                <w:szCs w:val="18"/>
              </w:rPr>
            </w:pPr>
            <w:r w:rsidRPr="003D05EC">
              <w:rPr>
                <w:rFonts w:ascii="Arial" w:hAnsi="Arial" w:cs="Arial"/>
                <w:color w:val="000000"/>
                <w:sz w:val="18"/>
                <w:szCs w:val="18"/>
              </w:rPr>
              <w:t>Podle revidovaného ZP </w:t>
            </w:r>
          </w:p>
        </w:tc>
        <w:tc>
          <w:tcPr>
            <w:tcW w:w="1211" w:type="dxa"/>
            <w:tcBorders>
              <w:top w:val="nil"/>
              <w:left w:val="single" w:sz="4" w:space="0" w:color="auto"/>
              <w:bottom w:val="nil"/>
              <w:right w:val="single" w:sz="4" w:space="0" w:color="auto"/>
            </w:tcBorders>
            <w:shd w:val="clear" w:color="000000" w:fill="FFFFFF"/>
            <w:noWrap/>
            <w:vAlign w:val="center"/>
            <w:hideMark/>
          </w:tcPr>
          <w:p w14:paraId="5E75E129" w14:textId="77777777" w:rsidR="00BD0EB8" w:rsidRPr="003D05EC" w:rsidRDefault="00BD0EB8" w:rsidP="00BD0EB8">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nil"/>
              <w:left w:val="nil"/>
              <w:bottom w:val="nil"/>
              <w:right w:val="single" w:sz="4" w:space="0" w:color="auto"/>
            </w:tcBorders>
            <w:shd w:val="clear" w:color="000000" w:fill="FFFFFF"/>
            <w:noWrap/>
            <w:vAlign w:val="center"/>
            <w:hideMark/>
          </w:tcPr>
          <w:p w14:paraId="6B4BC579" w14:textId="5CE35D66" w:rsidR="00BD0EB8" w:rsidRPr="003D05EC" w:rsidRDefault="00BD0EB8" w:rsidP="00BD0EB8">
            <w:pPr>
              <w:jc w:val="center"/>
              <w:rPr>
                <w:rFonts w:ascii="Arial" w:hAnsi="Arial" w:cs="Arial"/>
                <w:color w:val="000000"/>
                <w:sz w:val="18"/>
                <w:szCs w:val="18"/>
              </w:rPr>
            </w:pPr>
            <w:r>
              <w:rPr>
                <w:rFonts w:ascii="Arial" w:hAnsi="Arial" w:cs="Arial"/>
                <w:color w:val="000000"/>
                <w:sz w:val="18"/>
                <w:szCs w:val="18"/>
              </w:rPr>
              <w:t>600</w:t>
            </w:r>
          </w:p>
        </w:tc>
        <w:tc>
          <w:tcPr>
            <w:tcW w:w="1047" w:type="dxa"/>
            <w:tcBorders>
              <w:top w:val="nil"/>
              <w:left w:val="nil"/>
              <w:bottom w:val="nil"/>
              <w:right w:val="single" w:sz="4" w:space="0" w:color="auto"/>
            </w:tcBorders>
            <w:shd w:val="clear" w:color="000000" w:fill="FFFFFF"/>
            <w:noWrap/>
            <w:vAlign w:val="center"/>
            <w:hideMark/>
          </w:tcPr>
          <w:p w14:paraId="54E39C28" w14:textId="19830479" w:rsidR="00BD0EB8" w:rsidRPr="003D05EC" w:rsidRDefault="00BD0EB8" w:rsidP="00BD0EB8">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nil"/>
              <w:right w:val="single" w:sz="4" w:space="0" w:color="auto"/>
            </w:tcBorders>
            <w:shd w:val="clear" w:color="000000" w:fill="FFFFFF"/>
            <w:noWrap/>
            <w:vAlign w:val="center"/>
            <w:hideMark/>
          </w:tcPr>
          <w:p w14:paraId="3AEA8545" w14:textId="524F5772" w:rsidR="00BD0EB8" w:rsidRPr="003D05EC" w:rsidRDefault="00BD0EB8" w:rsidP="00BD0EB8">
            <w:pPr>
              <w:jc w:val="center"/>
              <w:rPr>
                <w:rFonts w:ascii="Arial" w:hAnsi="Arial" w:cs="Arial"/>
                <w:color w:val="000000"/>
                <w:sz w:val="18"/>
                <w:szCs w:val="18"/>
              </w:rPr>
            </w:pPr>
            <w:r>
              <w:rPr>
                <w:rFonts w:ascii="Arial" w:hAnsi="Arial" w:cs="Arial"/>
                <w:color w:val="000000"/>
                <w:sz w:val="18"/>
                <w:szCs w:val="18"/>
              </w:rPr>
              <w:t>726</w:t>
            </w:r>
          </w:p>
        </w:tc>
      </w:tr>
      <w:tr w:rsidR="00BD0EB8" w:rsidRPr="003D05EC" w14:paraId="0599F1C0" w14:textId="77777777" w:rsidTr="0034114F">
        <w:trPr>
          <w:trHeight w:val="330"/>
          <w:jc w:val="center"/>
        </w:trPr>
        <w:tc>
          <w:tcPr>
            <w:tcW w:w="9287" w:type="dxa"/>
            <w:gridSpan w:val="5"/>
            <w:tcBorders>
              <w:top w:val="single" w:sz="4" w:space="0" w:color="auto"/>
              <w:left w:val="single" w:sz="4" w:space="0" w:color="auto"/>
              <w:bottom w:val="single" w:sz="4" w:space="0" w:color="auto"/>
              <w:right w:val="nil"/>
            </w:tcBorders>
            <w:shd w:val="clear" w:color="000000" w:fill="C5D9F1"/>
            <w:noWrap/>
            <w:vAlign w:val="bottom"/>
            <w:hideMark/>
          </w:tcPr>
          <w:p w14:paraId="04DE9528" w14:textId="77777777" w:rsidR="00BD0EB8" w:rsidRPr="003D05EC" w:rsidRDefault="00BD0EB8" w:rsidP="00BD0EB8">
            <w:pPr>
              <w:rPr>
                <w:rFonts w:ascii="Arial" w:hAnsi="Arial" w:cs="Arial"/>
                <w:b/>
                <w:bCs/>
                <w:color w:val="000000"/>
              </w:rPr>
            </w:pPr>
            <w:r>
              <w:rPr>
                <w:rFonts w:ascii="Arial" w:hAnsi="Arial" w:cs="Arial"/>
                <w:b/>
                <w:bCs/>
                <w:color w:val="000000"/>
              </w:rPr>
              <w:t>Aktualizace</w:t>
            </w:r>
            <w:r w:rsidRPr="003D05EC">
              <w:rPr>
                <w:rFonts w:ascii="Arial" w:hAnsi="Arial" w:cs="Arial"/>
                <w:b/>
                <w:bCs/>
                <w:color w:val="000000"/>
              </w:rPr>
              <w:t xml:space="preserve"> znaleck</w:t>
            </w:r>
            <w:r>
              <w:rPr>
                <w:rFonts w:ascii="Arial" w:hAnsi="Arial" w:cs="Arial"/>
                <w:b/>
                <w:bCs/>
                <w:color w:val="000000"/>
              </w:rPr>
              <w:t>ého</w:t>
            </w:r>
            <w:r w:rsidRPr="003D05EC">
              <w:rPr>
                <w:rFonts w:ascii="Arial" w:hAnsi="Arial" w:cs="Arial"/>
                <w:b/>
                <w:bCs/>
                <w:color w:val="000000"/>
              </w:rPr>
              <w:t xml:space="preserve"> posudk</w:t>
            </w:r>
            <w:r>
              <w:rPr>
                <w:rFonts w:ascii="Arial" w:hAnsi="Arial" w:cs="Arial"/>
                <w:b/>
                <w:bCs/>
                <w:color w:val="000000"/>
              </w:rPr>
              <w:t>u</w:t>
            </w:r>
          </w:p>
        </w:tc>
        <w:tc>
          <w:tcPr>
            <w:tcW w:w="1273" w:type="dxa"/>
            <w:tcBorders>
              <w:top w:val="single" w:sz="4" w:space="0" w:color="auto"/>
              <w:left w:val="nil"/>
              <w:bottom w:val="single" w:sz="4" w:space="0" w:color="auto"/>
              <w:right w:val="nil"/>
            </w:tcBorders>
            <w:shd w:val="clear" w:color="000000" w:fill="C5D9F1"/>
            <w:vAlign w:val="center"/>
            <w:hideMark/>
          </w:tcPr>
          <w:p w14:paraId="6A0CCBE3" w14:textId="77777777" w:rsidR="00BD0EB8" w:rsidRPr="003D05EC" w:rsidRDefault="00BD0EB8" w:rsidP="00BD0EB8">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07F6B1B0" w14:textId="77777777" w:rsidR="00BD0EB8" w:rsidRPr="003D05EC" w:rsidRDefault="00BD0EB8" w:rsidP="00BD0EB8">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1E0B67D5" w14:textId="3F1EEC7E" w:rsidR="00BD0EB8" w:rsidRPr="003D05EC" w:rsidRDefault="00BD0EB8" w:rsidP="00BD0EB8">
            <w:pPr>
              <w:jc w:val="center"/>
              <w:rPr>
                <w:rFonts w:ascii="Arial" w:hAnsi="Arial" w:cs="Arial"/>
                <w:color w:val="000000"/>
                <w:sz w:val="18"/>
                <w:szCs w:val="18"/>
              </w:rPr>
            </w:pPr>
          </w:p>
        </w:tc>
        <w:tc>
          <w:tcPr>
            <w:tcW w:w="1047" w:type="dxa"/>
            <w:tcBorders>
              <w:top w:val="single" w:sz="4" w:space="0" w:color="auto"/>
              <w:left w:val="nil"/>
              <w:bottom w:val="single" w:sz="4" w:space="0" w:color="auto"/>
              <w:right w:val="nil"/>
            </w:tcBorders>
            <w:shd w:val="clear" w:color="000000" w:fill="C5D9F1"/>
            <w:noWrap/>
            <w:vAlign w:val="center"/>
            <w:hideMark/>
          </w:tcPr>
          <w:p w14:paraId="369B2761" w14:textId="20637AE9" w:rsidR="00BD0EB8" w:rsidRPr="003D05EC" w:rsidRDefault="00BD0EB8" w:rsidP="00BD0EB8">
            <w:pPr>
              <w:jc w:val="center"/>
              <w:rPr>
                <w:rFonts w:ascii="Arial" w:hAnsi="Arial" w:cs="Arial"/>
                <w:color w:val="000000"/>
                <w:sz w:val="18"/>
                <w:szCs w:val="18"/>
              </w:rPr>
            </w:pPr>
          </w:p>
        </w:tc>
        <w:tc>
          <w:tcPr>
            <w:tcW w:w="1264" w:type="dxa"/>
            <w:tcBorders>
              <w:top w:val="single" w:sz="4" w:space="0" w:color="auto"/>
              <w:left w:val="nil"/>
              <w:bottom w:val="single" w:sz="4" w:space="0" w:color="auto"/>
              <w:right w:val="single" w:sz="4" w:space="0" w:color="auto"/>
            </w:tcBorders>
            <w:shd w:val="clear" w:color="000000" w:fill="C5D9F1"/>
            <w:noWrap/>
            <w:vAlign w:val="center"/>
            <w:hideMark/>
          </w:tcPr>
          <w:p w14:paraId="79427546" w14:textId="236F0E05" w:rsidR="00BD0EB8" w:rsidRPr="003D05EC" w:rsidRDefault="00BD0EB8" w:rsidP="00BD0EB8">
            <w:pPr>
              <w:jc w:val="center"/>
              <w:rPr>
                <w:rFonts w:ascii="Arial" w:hAnsi="Arial" w:cs="Arial"/>
                <w:color w:val="000000"/>
                <w:sz w:val="18"/>
                <w:szCs w:val="18"/>
              </w:rPr>
            </w:pPr>
          </w:p>
        </w:tc>
      </w:tr>
      <w:tr w:rsidR="00BD0EB8" w:rsidRPr="003D05EC" w14:paraId="44419893" w14:textId="77777777" w:rsidTr="0034114F">
        <w:trPr>
          <w:trHeight w:val="840"/>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DDBF4D7" w14:textId="77777777" w:rsidR="00BD0EB8" w:rsidRPr="003D05EC" w:rsidRDefault="00BD0EB8" w:rsidP="00BD0EB8">
            <w:pPr>
              <w:jc w:val="center"/>
              <w:rPr>
                <w:rFonts w:ascii="Arial" w:hAnsi="Arial" w:cs="Arial"/>
                <w:color w:val="000000"/>
                <w:sz w:val="18"/>
                <w:szCs w:val="18"/>
              </w:rPr>
            </w:pPr>
            <w:r w:rsidRPr="003D05EC">
              <w:rPr>
                <w:rFonts w:ascii="Arial" w:hAnsi="Arial" w:cs="Arial"/>
                <w:color w:val="000000"/>
                <w:sz w:val="18"/>
                <w:szCs w:val="18"/>
              </w:rPr>
              <w:t>Položka</w:t>
            </w:r>
          </w:p>
        </w:tc>
        <w:tc>
          <w:tcPr>
            <w:tcW w:w="9330" w:type="dxa"/>
            <w:gridSpan w:val="5"/>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7A4CCEBE" w14:textId="77777777" w:rsidR="00BD0EB8" w:rsidRPr="003D05EC" w:rsidRDefault="00BD0EB8" w:rsidP="00BD0EB8">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 </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FA44BED" w14:textId="77777777" w:rsidR="00BD0EB8" w:rsidRPr="003D05EC" w:rsidRDefault="00BD0EB8" w:rsidP="00BD0EB8">
            <w:pPr>
              <w:jc w:val="center"/>
              <w:rPr>
                <w:rFonts w:ascii="Arial" w:hAnsi="Arial" w:cs="Arial"/>
                <w:color w:val="000000"/>
                <w:sz w:val="18"/>
                <w:szCs w:val="18"/>
              </w:rPr>
            </w:pPr>
            <w:r w:rsidRPr="003D05EC">
              <w:rPr>
                <w:rFonts w:ascii="Arial" w:hAnsi="Arial" w:cs="Arial"/>
                <w:color w:val="000000"/>
                <w:sz w:val="18"/>
                <w:szCs w:val="18"/>
              </w:rPr>
              <w:t>MJ</w:t>
            </w:r>
          </w:p>
          <w:p w14:paraId="0D01BB83" w14:textId="77777777" w:rsidR="00BD0EB8" w:rsidRPr="003D05EC" w:rsidRDefault="00BD0EB8" w:rsidP="00BD0EB8">
            <w:pPr>
              <w:jc w:val="center"/>
              <w:rPr>
                <w:rFonts w:ascii="Arial" w:hAnsi="Arial" w:cs="Arial"/>
                <w:color w:val="000000"/>
                <w:sz w:val="18"/>
                <w:szCs w:val="18"/>
              </w:rPr>
            </w:pPr>
            <w:r w:rsidRPr="003D05EC">
              <w:rPr>
                <w:rFonts w:ascii="Arial" w:hAnsi="Arial" w:cs="Arial"/>
                <w:color w:val="000000"/>
                <w:sz w:val="18"/>
                <w:szCs w:val="18"/>
              </w:rPr>
              <w:t>měrná jednotka</w:t>
            </w:r>
          </w:p>
        </w:tc>
        <w:tc>
          <w:tcPr>
            <w:tcW w:w="3445" w:type="dxa"/>
            <w:gridSpan w:val="3"/>
            <w:tcBorders>
              <w:top w:val="single" w:sz="4" w:space="0" w:color="auto"/>
              <w:left w:val="nil"/>
              <w:bottom w:val="single" w:sz="4" w:space="0" w:color="auto"/>
              <w:right w:val="single" w:sz="4" w:space="0" w:color="auto"/>
            </w:tcBorders>
            <w:shd w:val="clear" w:color="000000" w:fill="EEECE1"/>
            <w:vAlign w:val="center"/>
            <w:hideMark/>
          </w:tcPr>
          <w:p w14:paraId="1683402C" w14:textId="77777777" w:rsidR="00BD0EB8" w:rsidRPr="003D05EC" w:rsidRDefault="00BD0EB8" w:rsidP="00BD0EB8">
            <w:pPr>
              <w:jc w:val="center"/>
              <w:rPr>
                <w:rFonts w:ascii="Arial" w:hAnsi="Arial" w:cs="Arial"/>
                <w:color w:val="000000"/>
                <w:sz w:val="18"/>
                <w:szCs w:val="18"/>
              </w:rPr>
            </w:pPr>
            <w:r w:rsidRPr="003D05EC">
              <w:rPr>
                <w:rFonts w:ascii="Arial" w:hAnsi="Arial" w:cs="Arial"/>
                <w:color w:val="000000"/>
                <w:sz w:val="18"/>
                <w:szCs w:val="18"/>
              </w:rPr>
              <w:t>%</w:t>
            </w:r>
          </w:p>
        </w:tc>
      </w:tr>
      <w:tr w:rsidR="00BD0EB8" w:rsidRPr="003D05EC" w14:paraId="1E141D94" w14:textId="77777777" w:rsidTr="0034114F">
        <w:trPr>
          <w:trHeight w:val="3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8708E9" w14:textId="3C181984" w:rsidR="00BD0EB8" w:rsidRPr="003D05EC" w:rsidRDefault="00BD0EB8" w:rsidP="00BD0EB8">
            <w:pPr>
              <w:jc w:val="center"/>
              <w:rPr>
                <w:rFonts w:ascii="Arial" w:hAnsi="Arial" w:cs="Arial"/>
                <w:color w:val="000000"/>
                <w:sz w:val="18"/>
                <w:szCs w:val="18"/>
              </w:rPr>
            </w:pPr>
            <w:r>
              <w:rPr>
                <w:rFonts w:ascii="Arial" w:hAnsi="Arial" w:cs="Arial"/>
                <w:color w:val="000000"/>
                <w:sz w:val="18"/>
                <w:szCs w:val="18"/>
              </w:rPr>
              <w:t>16</w:t>
            </w:r>
          </w:p>
        </w:tc>
        <w:tc>
          <w:tcPr>
            <w:tcW w:w="9330"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6D8D64" w14:textId="77777777" w:rsidR="00BD0EB8" w:rsidRPr="003D05EC" w:rsidRDefault="00BD0EB8" w:rsidP="00BD0EB8">
            <w:pPr>
              <w:rPr>
                <w:rFonts w:ascii="Arial" w:hAnsi="Arial" w:cs="Arial"/>
                <w:color w:val="000000"/>
                <w:sz w:val="18"/>
                <w:szCs w:val="18"/>
              </w:rPr>
            </w:pPr>
            <w:r w:rsidRPr="003D05EC">
              <w:rPr>
                <w:rFonts w:ascii="Arial" w:hAnsi="Arial" w:cs="Arial"/>
                <w:color w:val="000000"/>
                <w:sz w:val="18"/>
                <w:szCs w:val="18"/>
              </w:rPr>
              <w:t xml:space="preserve">Podle </w:t>
            </w:r>
            <w:r>
              <w:rPr>
                <w:rFonts w:ascii="Arial" w:hAnsi="Arial" w:cs="Arial"/>
                <w:color w:val="000000"/>
                <w:sz w:val="18"/>
                <w:szCs w:val="18"/>
              </w:rPr>
              <w:t>aktualiz</w:t>
            </w:r>
            <w:r w:rsidRPr="003D05EC">
              <w:rPr>
                <w:rFonts w:ascii="Arial" w:hAnsi="Arial" w:cs="Arial"/>
                <w:color w:val="000000"/>
                <w:sz w:val="18"/>
                <w:szCs w:val="18"/>
              </w:rPr>
              <w:t>ovaného ZP </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D5F864" w14:textId="77777777" w:rsidR="00BD0EB8" w:rsidRPr="003D05EC" w:rsidRDefault="00BD0EB8" w:rsidP="00BD0EB8">
            <w:pPr>
              <w:jc w:val="center"/>
              <w:rPr>
                <w:rFonts w:ascii="Arial" w:hAnsi="Arial" w:cs="Arial"/>
                <w:color w:val="000000"/>
                <w:sz w:val="18"/>
                <w:szCs w:val="18"/>
              </w:rPr>
            </w:pPr>
            <w:r>
              <w:rPr>
                <w:rFonts w:ascii="Arial" w:hAnsi="Arial" w:cs="Arial"/>
                <w:color w:val="000000"/>
                <w:sz w:val="18"/>
                <w:szCs w:val="18"/>
              </w:rPr>
              <w:t>% původní ceny ZP</w:t>
            </w:r>
          </w:p>
        </w:tc>
        <w:tc>
          <w:tcPr>
            <w:tcW w:w="344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E9075DF" w14:textId="0653F8B0" w:rsidR="00BD0EB8" w:rsidRPr="003D05EC" w:rsidRDefault="00BD0EB8" w:rsidP="00BD0EB8">
            <w:pPr>
              <w:jc w:val="center"/>
              <w:rPr>
                <w:rFonts w:ascii="Arial" w:hAnsi="Arial" w:cs="Arial"/>
                <w:color w:val="000000"/>
                <w:sz w:val="18"/>
                <w:szCs w:val="18"/>
              </w:rPr>
            </w:pPr>
            <w:r>
              <w:rPr>
                <w:rFonts w:ascii="Arial" w:hAnsi="Arial" w:cs="Arial"/>
                <w:color w:val="000000"/>
                <w:sz w:val="18"/>
                <w:szCs w:val="18"/>
              </w:rPr>
              <w:t>50</w:t>
            </w:r>
          </w:p>
          <w:p w14:paraId="3706E1E0" w14:textId="77777777" w:rsidR="00BD0EB8" w:rsidRPr="003D05EC" w:rsidRDefault="00BD0EB8" w:rsidP="00BD0EB8">
            <w:pPr>
              <w:jc w:val="center"/>
              <w:rPr>
                <w:rFonts w:ascii="Arial" w:hAnsi="Arial" w:cs="Arial"/>
                <w:color w:val="000000"/>
                <w:sz w:val="18"/>
                <w:szCs w:val="18"/>
              </w:rPr>
            </w:pPr>
          </w:p>
        </w:tc>
      </w:tr>
    </w:tbl>
    <w:p w14:paraId="21CDE0FD" w14:textId="7180D5A5" w:rsidR="00886837" w:rsidRDefault="00886837" w:rsidP="002F525D">
      <w:pPr>
        <w:rPr>
          <w:rFonts w:ascii="Arial" w:hAnsi="Arial" w:cs="Arial"/>
          <w:sz w:val="22"/>
          <w:szCs w:val="22"/>
        </w:rPr>
      </w:pPr>
    </w:p>
    <w:p w14:paraId="7691082F" w14:textId="34F3ECFC" w:rsidR="00886837" w:rsidRDefault="00886837" w:rsidP="002F525D">
      <w:pPr>
        <w:rPr>
          <w:rFonts w:ascii="Arial" w:hAnsi="Arial" w:cs="Arial"/>
          <w:sz w:val="22"/>
          <w:szCs w:val="22"/>
        </w:rPr>
      </w:pPr>
    </w:p>
    <w:p w14:paraId="0CD74768" w14:textId="39DB1BAD" w:rsidR="00886837" w:rsidRDefault="00886837" w:rsidP="002F525D">
      <w:pPr>
        <w:rPr>
          <w:rFonts w:ascii="Arial" w:hAnsi="Arial" w:cs="Arial"/>
          <w:sz w:val="22"/>
          <w:szCs w:val="22"/>
        </w:rPr>
      </w:pPr>
    </w:p>
    <w:p w14:paraId="25C18CD9" w14:textId="0D4521E0" w:rsidR="00886837" w:rsidRDefault="00886837" w:rsidP="002F525D">
      <w:pPr>
        <w:rPr>
          <w:rFonts w:ascii="Arial" w:hAnsi="Arial" w:cs="Arial"/>
          <w:sz w:val="22"/>
          <w:szCs w:val="22"/>
        </w:rPr>
      </w:pPr>
    </w:p>
    <w:p w14:paraId="303134F7" w14:textId="6AC9B01C" w:rsidR="00886837" w:rsidRDefault="00886837" w:rsidP="002F525D">
      <w:pPr>
        <w:rPr>
          <w:rFonts w:ascii="Arial" w:hAnsi="Arial" w:cs="Arial"/>
          <w:sz w:val="22"/>
          <w:szCs w:val="22"/>
        </w:rPr>
      </w:pPr>
    </w:p>
    <w:p w14:paraId="56760DD8" w14:textId="09FDF210" w:rsidR="00886837" w:rsidRDefault="00886837" w:rsidP="002F525D">
      <w:pPr>
        <w:rPr>
          <w:rFonts w:ascii="Arial" w:hAnsi="Arial" w:cs="Arial"/>
          <w:sz w:val="22"/>
          <w:szCs w:val="22"/>
        </w:rPr>
      </w:pPr>
    </w:p>
    <w:p w14:paraId="47380560" w14:textId="44E7044A" w:rsidR="00886837" w:rsidRDefault="00886837" w:rsidP="00886837">
      <w:pPr>
        <w:jc w:val="center"/>
        <w:rPr>
          <w:rFonts w:ascii="Arial" w:hAnsi="Arial" w:cs="Arial"/>
          <w:sz w:val="22"/>
          <w:szCs w:val="22"/>
        </w:rPr>
      </w:pPr>
      <w:r w:rsidRPr="00F30341">
        <w:rPr>
          <w:rFonts w:ascii="Arial" w:hAnsi="Arial" w:cs="Arial"/>
          <w:b/>
          <w:bCs/>
          <w:color w:val="000000"/>
          <w:sz w:val="22"/>
          <w:szCs w:val="22"/>
        </w:rPr>
        <w:lastRenderedPageBreak/>
        <w:t xml:space="preserve">Příloha č. 2d) – Ceník znaleckých posudků – zhotovitel č. 4 </w:t>
      </w:r>
      <w:r w:rsidR="00F30341" w:rsidRPr="00F30341">
        <w:rPr>
          <w:rFonts w:ascii="Arial" w:hAnsi="Arial" w:cs="Arial"/>
          <w:b/>
          <w:bCs/>
          <w:color w:val="000000"/>
          <w:sz w:val="22"/>
          <w:szCs w:val="22"/>
        </w:rPr>
        <w:t>–</w:t>
      </w:r>
      <w:r w:rsidRPr="00F30341">
        <w:rPr>
          <w:rFonts w:ascii="Arial" w:hAnsi="Arial" w:cs="Arial"/>
          <w:b/>
          <w:bCs/>
          <w:color w:val="000000"/>
          <w:sz w:val="22"/>
          <w:szCs w:val="22"/>
        </w:rPr>
        <w:t xml:space="preserve"> </w:t>
      </w:r>
      <w:r w:rsidR="00F30341" w:rsidRPr="00F30341">
        <w:rPr>
          <w:rFonts w:ascii="Arial" w:hAnsi="Arial" w:cs="Arial"/>
          <w:b/>
          <w:bCs/>
          <w:color w:val="000000"/>
          <w:sz w:val="22"/>
          <w:szCs w:val="22"/>
        </w:rPr>
        <w:t>Ing. Dagmar Leebová</w:t>
      </w:r>
    </w:p>
    <w:p w14:paraId="667938D7" w14:textId="538686CA" w:rsidR="00886837" w:rsidRDefault="00886837" w:rsidP="002F525D">
      <w:pPr>
        <w:rPr>
          <w:rFonts w:ascii="Arial" w:hAnsi="Arial" w:cs="Arial"/>
          <w:sz w:val="22"/>
          <w:szCs w:val="22"/>
        </w:rPr>
      </w:pPr>
    </w:p>
    <w:tbl>
      <w:tblPr>
        <w:tblW w:w="15216" w:type="dxa"/>
        <w:jc w:val="center"/>
        <w:tblCellMar>
          <w:left w:w="70" w:type="dxa"/>
          <w:right w:w="70" w:type="dxa"/>
        </w:tblCellMar>
        <w:tblLook w:val="04A0" w:firstRow="1" w:lastRow="0" w:firstColumn="1" w:lastColumn="0" w:noHBand="0" w:noVBand="1"/>
      </w:tblPr>
      <w:tblGrid>
        <w:gridCol w:w="1230"/>
        <w:gridCol w:w="1389"/>
        <w:gridCol w:w="1779"/>
        <w:gridCol w:w="4679"/>
        <w:gridCol w:w="210"/>
        <w:gridCol w:w="1273"/>
        <w:gridCol w:w="1211"/>
        <w:gridCol w:w="1134"/>
        <w:gridCol w:w="1047"/>
        <w:gridCol w:w="1264"/>
      </w:tblGrid>
      <w:tr w:rsidR="00886837" w:rsidRPr="003D05EC" w14:paraId="255DAA4F" w14:textId="77777777" w:rsidTr="00470BA0">
        <w:trPr>
          <w:trHeight w:val="375"/>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4408A5C9" w14:textId="77777777" w:rsidR="00886837" w:rsidRPr="003D05EC" w:rsidRDefault="00886837" w:rsidP="00470BA0">
            <w:pPr>
              <w:rPr>
                <w:rFonts w:ascii="Arial" w:hAnsi="Arial" w:cs="Arial"/>
                <w:b/>
                <w:bCs/>
                <w:color w:val="000000"/>
              </w:rPr>
            </w:pPr>
            <w:r w:rsidRPr="003D05EC">
              <w:rPr>
                <w:rFonts w:ascii="Arial" w:hAnsi="Arial" w:cs="Arial"/>
                <w:b/>
                <w:bCs/>
                <w:color w:val="000000"/>
              </w:rPr>
              <w:t>Pozemky</w:t>
            </w:r>
          </w:p>
        </w:tc>
        <w:tc>
          <w:tcPr>
            <w:tcW w:w="1779" w:type="dxa"/>
            <w:tcBorders>
              <w:top w:val="single" w:sz="4" w:space="0" w:color="auto"/>
              <w:left w:val="nil"/>
              <w:bottom w:val="single" w:sz="4" w:space="0" w:color="auto"/>
              <w:right w:val="nil"/>
            </w:tcBorders>
            <w:shd w:val="clear" w:color="000000" w:fill="C5D9F1"/>
            <w:noWrap/>
            <w:vAlign w:val="center"/>
            <w:hideMark/>
          </w:tcPr>
          <w:p w14:paraId="1ACCFB8B" w14:textId="77777777" w:rsidR="00886837" w:rsidRPr="003D05EC" w:rsidRDefault="00886837" w:rsidP="00470BA0">
            <w:pPr>
              <w:jc w:val="center"/>
              <w:rPr>
                <w:rFonts w:ascii="Arial" w:hAnsi="Arial" w:cs="Arial"/>
                <w:b/>
                <w:bCs/>
                <w:color w:val="000000"/>
                <w:sz w:val="18"/>
                <w:szCs w:val="18"/>
              </w:rPr>
            </w:pPr>
            <w:r w:rsidRPr="003D05EC">
              <w:rPr>
                <w:rFonts w:ascii="Arial" w:hAnsi="Arial" w:cs="Arial"/>
                <w:b/>
                <w:bCs/>
                <w:color w:val="000000"/>
                <w:sz w:val="18"/>
                <w:szCs w:val="18"/>
              </w:rPr>
              <w:t> </w:t>
            </w:r>
          </w:p>
        </w:tc>
        <w:tc>
          <w:tcPr>
            <w:tcW w:w="4889" w:type="dxa"/>
            <w:gridSpan w:val="2"/>
            <w:tcBorders>
              <w:top w:val="single" w:sz="4" w:space="0" w:color="auto"/>
              <w:left w:val="nil"/>
              <w:bottom w:val="single" w:sz="4" w:space="0" w:color="auto"/>
              <w:right w:val="nil"/>
            </w:tcBorders>
            <w:shd w:val="clear" w:color="000000" w:fill="C5D9F1"/>
            <w:noWrap/>
            <w:vAlign w:val="bottom"/>
            <w:hideMark/>
          </w:tcPr>
          <w:p w14:paraId="44DAD013" w14:textId="77777777" w:rsidR="00886837" w:rsidRPr="003D05EC" w:rsidRDefault="00886837" w:rsidP="00470BA0">
            <w:pPr>
              <w:rPr>
                <w:rFonts w:ascii="Arial" w:hAnsi="Arial" w:cs="Arial"/>
                <w:b/>
                <w:bCs/>
                <w:color w:val="000000"/>
                <w:sz w:val="18"/>
                <w:szCs w:val="18"/>
              </w:rPr>
            </w:pPr>
            <w:r w:rsidRPr="003D05EC">
              <w:rPr>
                <w:rFonts w:ascii="Arial" w:hAnsi="Arial" w:cs="Arial"/>
                <w:b/>
                <w:bCs/>
                <w:color w:val="000000"/>
                <w:sz w:val="18"/>
                <w:szCs w:val="18"/>
              </w:rPr>
              <w:t> </w:t>
            </w:r>
          </w:p>
        </w:tc>
        <w:tc>
          <w:tcPr>
            <w:tcW w:w="1273" w:type="dxa"/>
            <w:tcBorders>
              <w:top w:val="single" w:sz="4" w:space="0" w:color="auto"/>
              <w:left w:val="nil"/>
              <w:bottom w:val="single" w:sz="4" w:space="0" w:color="auto"/>
              <w:right w:val="nil"/>
            </w:tcBorders>
            <w:shd w:val="clear" w:color="000000" w:fill="C5D9F1"/>
            <w:noWrap/>
            <w:vAlign w:val="bottom"/>
            <w:hideMark/>
          </w:tcPr>
          <w:p w14:paraId="196D34CF" w14:textId="77777777" w:rsidR="00886837" w:rsidRPr="003D05EC" w:rsidRDefault="00886837" w:rsidP="00470BA0">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bottom"/>
            <w:hideMark/>
          </w:tcPr>
          <w:p w14:paraId="0D8F9CC1"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597D4A64" w14:textId="77777777" w:rsidR="00886837" w:rsidRPr="003D05EC" w:rsidRDefault="00886837" w:rsidP="00470BA0">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single" w:sz="4" w:space="0" w:color="auto"/>
              <w:left w:val="nil"/>
              <w:bottom w:val="single" w:sz="4" w:space="0" w:color="auto"/>
              <w:right w:val="nil"/>
            </w:tcBorders>
            <w:shd w:val="clear" w:color="000000" w:fill="C5D9F1"/>
            <w:noWrap/>
            <w:vAlign w:val="bottom"/>
            <w:hideMark/>
          </w:tcPr>
          <w:p w14:paraId="369BB399" w14:textId="77777777" w:rsidR="00886837" w:rsidRPr="003D05EC" w:rsidRDefault="00886837" w:rsidP="00470BA0">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single" w:sz="4" w:space="0" w:color="auto"/>
              <w:left w:val="nil"/>
              <w:bottom w:val="single" w:sz="4" w:space="0" w:color="auto"/>
              <w:right w:val="single" w:sz="4" w:space="0" w:color="auto"/>
            </w:tcBorders>
            <w:shd w:val="clear" w:color="000000" w:fill="C5D9F1"/>
            <w:noWrap/>
            <w:vAlign w:val="bottom"/>
            <w:hideMark/>
          </w:tcPr>
          <w:p w14:paraId="0E45C32F" w14:textId="77777777" w:rsidR="00886837" w:rsidRPr="003D05EC" w:rsidRDefault="00886837" w:rsidP="00470BA0">
            <w:pPr>
              <w:rPr>
                <w:rFonts w:ascii="Arial" w:hAnsi="Arial" w:cs="Arial"/>
                <w:color w:val="000000"/>
                <w:sz w:val="18"/>
                <w:szCs w:val="18"/>
              </w:rPr>
            </w:pPr>
            <w:r w:rsidRPr="003D05EC">
              <w:rPr>
                <w:rFonts w:ascii="Arial" w:hAnsi="Arial" w:cs="Arial"/>
                <w:color w:val="000000"/>
                <w:sz w:val="18"/>
                <w:szCs w:val="18"/>
              </w:rPr>
              <w:t> </w:t>
            </w:r>
          </w:p>
        </w:tc>
      </w:tr>
      <w:tr w:rsidR="00886837" w:rsidRPr="003D05EC" w14:paraId="04A2D7BB" w14:textId="77777777" w:rsidTr="00470BA0">
        <w:trPr>
          <w:trHeight w:val="595"/>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55B5013" w14:textId="77777777" w:rsidR="00886837" w:rsidRPr="003D05EC" w:rsidRDefault="00886837" w:rsidP="00470BA0">
            <w:pPr>
              <w:rPr>
                <w:rFonts w:ascii="Arial" w:hAnsi="Arial" w:cs="Arial"/>
                <w:color w:val="000000"/>
                <w:sz w:val="18"/>
                <w:szCs w:val="18"/>
              </w:rPr>
            </w:pPr>
            <w:r w:rsidRPr="003D05EC">
              <w:rPr>
                <w:rFonts w:ascii="Arial" w:hAnsi="Arial" w:cs="Arial"/>
                <w:color w:val="000000"/>
                <w:sz w:val="18"/>
                <w:szCs w:val="18"/>
              </w:rPr>
              <w:t xml:space="preserve">    Položka</w:t>
            </w:r>
          </w:p>
          <w:p w14:paraId="6B1BA54B"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ceníku</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1EA11786"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25102B1A"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7852397E"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57487B2"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628660F3"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58422756"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bottom"/>
            <w:hideMark/>
          </w:tcPr>
          <w:p w14:paraId="7CEBFF02"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886837" w:rsidRPr="003D05EC" w14:paraId="35A93021" w14:textId="77777777" w:rsidTr="00D90E72">
        <w:trPr>
          <w:trHeight w:val="240"/>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63AD8E7"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1</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A00A0E"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AEA9E7"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 xml:space="preserve"> „Podle vyhlášky č. 182/1988 Sb.</w:t>
            </w:r>
            <w:r>
              <w:rPr>
                <w:rFonts w:ascii="Arial" w:hAnsi="Arial" w:cs="Arial"/>
                <w:color w:val="000000"/>
                <w:sz w:val="18"/>
                <w:szCs w:val="18"/>
              </w:rPr>
              <w:t>,</w:t>
            </w:r>
            <w:r w:rsidRPr="003D05EC">
              <w:rPr>
                <w:rFonts w:ascii="Arial" w:hAnsi="Arial" w:cs="Arial"/>
                <w:color w:val="000000"/>
                <w:sz w:val="18"/>
                <w:szCs w:val="18"/>
              </w:rPr>
              <w:t xml:space="preserve"> ve znění vyhlášky č.</w:t>
            </w:r>
            <w:r>
              <w:rPr>
                <w:rFonts w:ascii="Arial" w:hAnsi="Arial" w:cs="Arial"/>
                <w:color w:val="000000"/>
                <w:sz w:val="18"/>
                <w:szCs w:val="18"/>
              </w:rPr>
              <w:t xml:space="preserve"> </w:t>
            </w:r>
            <w:r w:rsidRPr="003D05EC">
              <w:rPr>
                <w:rFonts w:ascii="Arial" w:hAnsi="Arial" w:cs="Arial"/>
                <w:color w:val="000000"/>
                <w:sz w:val="18"/>
                <w:szCs w:val="18"/>
              </w:rPr>
              <w:t xml:space="preserve">316/1990 Sb.“ </w:t>
            </w:r>
          </w:p>
        </w:tc>
        <w:tc>
          <w:tcPr>
            <w:tcW w:w="46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FB8F58F" w14:textId="77777777" w:rsidR="00886837" w:rsidRPr="003D05EC" w:rsidRDefault="00886837" w:rsidP="00470BA0">
            <w:pPr>
              <w:rPr>
                <w:rFonts w:ascii="Arial" w:hAnsi="Arial" w:cs="Arial"/>
                <w:color w:val="000000"/>
                <w:sz w:val="18"/>
                <w:szCs w:val="18"/>
              </w:rPr>
            </w:pPr>
            <w:r w:rsidRPr="003D05EC">
              <w:rPr>
                <w:rFonts w:ascii="Arial" w:hAnsi="Arial" w:cs="Arial"/>
                <w:color w:val="000000"/>
                <w:sz w:val="18"/>
                <w:szCs w:val="18"/>
              </w:rPr>
              <w:t>Oceňují se pozemky 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tc>
        <w:tc>
          <w:tcPr>
            <w:tcW w:w="1483"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B1457E"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1 MJ</w:t>
            </w:r>
          </w:p>
        </w:tc>
        <w:tc>
          <w:tcPr>
            <w:tcW w:w="1211" w:type="dxa"/>
            <w:tcBorders>
              <w:top w:val="nil"/>
              <w:left w:val="nil"/>
              <w:bottom w:val="single" w:sz="4" w:space="0" w:color="auto"/>
              <w:right w:val="single" w:sz="4" w:space="0" w:color="auto"/>
            </w:tcBorders>
            <w:shd w:val="clear" w:color="auto" w:fill="auto"/>
            <w:noWrap/>
            <w:vAlign w:val="center"/>
            <w:hideMark/>
          </w:tcPr>
          <w:p w14:paraId="0CC3C4C0"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4D5FA249" w14:textId="415EBA9C" w:rsidR="00886837" w:rsidRPr="003D05EC" w:rsidRDefault="008D00DF" w:rsidP="00D90E72">
            <w:pPr>
              <w:jc w:val="center"/>
              <w:rPr>
                <w:rFonts w:ascii="Arial" w:hAnsi="Arial" w:cs="Arial"/>
                <w:color w:val="000000"/>
                <w:sz w:val="18"/>
                <w:szCs w:val="18"/>
              </w:rPr>
            </w:pPr>
            <w:r>
              <w:rPr>
                <w:rFonts w:ascii="Arial" w:hAnsi="Arial" w:cs="Arial"/>
                <w:color w:val="000000"/>
                <w:sz w:val="18"/>
                <w:szCs w:val="18"/>
              </w:rPr>
              <w:t>5000</w:t>
            </w:r>
          </w:p>
        </w:tc>
        <w:tc>
          <w:tcPr>
            <w:tcW w:w="1047" w:type="dxa"/>
            <w:tcBorders>
              <w:top w:val="nil"/>
              <w:left w:val="nil"/>
              <w:bottom w:val="single" w:sz="4" w:space="0" w:color="auto"/>
              <w:right w:val="single" w:sz="4" w:space="0" w:color="auto"/>
            </w:tcBorders>
            <w:shd w:val="clear" w:color="auto" w:fill="auto"/>
            <w:noWrap/>
            <w:vAlign w:val="center"/>
            <w:hideMark/>
          </w:tcPr>
          <w:p w14:paraId="68E1AE9F" w14:textId="30350E22" w:rsidR="00886837" w:rsidRPr="003D05EC" w:rsidRDefault="00D90E72" w:rsidP="00D90E72">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34F4FD61" w14:textId="7867867C" w:rsidR="00886837" w:rsidRPr="003D05EC" w:rsidRDefault="008D00DF" w:rsidP="00D90E72">
            <w:pPr>
              <w:jc w:val="center"/>
              <w:rPr>
                <w:rFonts w:ascii="Arial" w:hAnsi="Arial" w:cs="Arial"/>
                <w:color w:val="000000"/>
                <w:sz w:val="18"/>
                <w:szCs w:val="18"/>
              </w:rPr>
            </w:pPr>
            <w:r>
              <w:rPr>
                <w:rFonts w:ascii="Arial" w:hAnsi="Arial" w:cs="Arial"/>
                <w:color w:val="000000"/>
                <w:sz w:val="18"/>
                <w:szCs w:val="18"/>
              </w:rPr>
              <w:t>6050</w:t>
            </w:r>
          </w:p>
        </w:tc>
      </w:tr>
      <w:tr w:rsidR="00886837" w:rsidRPr="003D05EC" w14:paraId="2FD4CEE3" w14:textId="77777777" w:rsidTr="00D90E72">
        <w:trPr>
          <w:trHeight w:val="272"/>
          <w:jc w:val="center"/>
        </w:trPr>
        <w:tc>
          <w:tcPr>
            <w:tcW w:w="1230" w:type="dxa"/>
            <w:vMerge/>
            <w:tcBorders>
              <w:top w:val="nil"/>
              <w:left w:val="single" w:sz="4" w:space="0" w:color="auto"/>
              <w:bottom w:val="single" w:sz="4" w:space="0" w:color="000000"/>
              <w:right w:val="single" w:sz="4" w:space="0" w:color="auto"/>
            </w:tcBorders>
            <w:vAlign w:val="center"/>
            <w:hideMark/>
          </w:tcPr>
          <w:p w14:paraId="36A83D2D" w14:textId="77777777" w:rsidR="00886837" w:rsidRPr="003D05EC" w:rsidRDefault="00886837" w:rsidP="00470BA0">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6F3FC35B" w14:textId="77777777" w:rsidR="00886837" w:rsidRPr="003D05EC" w:rsidRDefault="00886837" w:rsidP="00470BA0">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7C367C5B" w14:textId="77777777" w:rsidR="00886837" w:rsidRPr="003D05EC" w:rsidRDefault="00886837" w:rsidP="00470BA0">
            <w:pPr>
              <w:rPr>
                <w:rFonts w:ascii="Arial" w:hAnsi="Arial" w:cs="Arial"/>
                <w:color w:val="000000"/>
                <w:sz w:val="18"/>
                <w:szCs w:val="18"/>
              </w:rPr>
            </w:pPr>
          </w:p>
        </w:tc>
        <w:tc>
          <w:tcPr>
            <w:tcW w:w="4679" w:type="dxa"/>
            <w:vMerge/>
            <w:tcBorders>
              <w:top w:val="single" w:sz="4" w:space="0" w:color="auto"/>
              <w:left w:val="single" w:sz="4" w:space="0" w:color="auto"/>
              <w:bottom w:val="single" w:sz="4" w:space="0" w:color="000000"/>
              <w:right w:val="single" w:sz="4" w:space="0" w:color="auto"/>
            </w:tcBorders>
            <w:vAlign w:val="center"/>
            <w:hideMark/>
          </w:tcPr>
          <w:p w14:paraId="514DAA77" w14:textId="77777777" w:rsidR="00886837" w:rsidRPr="003D05EC" w:rsidRDefault="00886837" w:rsidP="00470BA0">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2B91775D"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2-5 MJ</w:t>
            </w:r>
          </w:p>
        </w:tc>
        <w:tc>
          <w:tcPr>
            <w:tcW w:w="1211" w:type="dxa"/>
            <w:tcBorders>
              <w:top w:val="nil"/>
              <w:left w:val="nil"/>
              <w:bottom w:val="single" w:sz="4" w:space="0" w:color="auto"/>
              <w:right w:val="single" w:sz="4" w:space="0" w:color="auto"/>
            </w:tcBorders>
            <w:shd w:val="clear" w:color="auto" w:fill="auto"/>
            <w:noWrap/>
            <w:vAlign w:val="center"/>
            <w:hideMark/>
          </w:tcPr>
          <w:p w14:paraId="069D065A"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51095CD2" w14:textId="78B724D4" w:rsidR="00886837" w:rsidRPr="003D05EC" w:rsidRDefault="008D00DF" w:rsidP="00D90E72">
            <w:pPr>
              <w:jc w:val="center"/>
              <w:rPr>
                <w:rFonts w:ascii="Arial" w:hAnsi="Arial" w:cs="Arial"/>
                <w:color w:val="000000"/>
                <w:sz w:val="18"/>
                <w:szCs w:val="18"/>
              </w:rPr>
            </w:pPr>
            <w:r>
              <w:rPr>
                <w:rFonts w:ascii="Arial" w:hAnsi="Arial" w:cs="Arial"/>
                <w:color w:val="000000"/>
                <w:sz w:val="18"/>
                <w:szCs w:val="18"/>
              </w:rPr>
              <w:t>2500</w:t>
            </w:r>
          </w:p>
        </w:tc>
        <w:tc>
          <w:tcPr>
            <w:tcW w:w="1047" w:type="dxa"/>
            <w:tcBorders>
              <w:top w:val="nil"/>
              <w:left w:val="nil"/>
              <w:bottom w:val="single" w:sz="4" w:space="0" w:color="auto"/>
              <w:right w:val="single" w:sz="4" w:space="0" w:color="auto"/>
            </w:tcBorders>
            <w:shd w:val="clear" w:color="auto" w:fill="auto"/>
            <w:noWrap/>
            <w:vAlign w:val="center"/>
            <w:hideMark/>
          </w:tcPr>
          <w:p w14:paraId="6F3AD1FB" w14:textId="0D054535" w:rsidR="00886837" w:rsidRPr="003D05EC" w:rsidRDefault="00D90E72" w:rsidP="00D90E72">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3E968764" w14:textId="369DCED0" w:rsidR="00886837" w:rsidRPr="003D05EC" w:rsidRDefault="008D00DF" w:rsidP="00D90E72">
            <w:pPr>
              <w:jc w:val="center"/>
              <w:rPr>
                <w:rFonts w:ascii="Arial" w:hAnsi="Arial" w:cs="Arial"/>
                <w:color w:val="000000"/>
                <w:sz w:val="18"/>
                <w:szCs w:val="18"/>
              </w:rPr>
            </w:pPr>
            <w:r>
              <w:rPr>
                <w:rFonts w:ascii="Arial" w:hAnsi="Arial" w:cs="Arial"/>
                <w:color w:val="000000"/>
                <w:sz w:val="18"/>
                <w:szCs w:val="18"/>
              </w:rPr>
              <w:t>3025</w:t>
            </w:r>
          </w:p>
        </w:tc>
      </w:tr>
      <w:tr w:rsidR="00886837" w:rsidRPr="003D05EC" w14:paraId="2192F12E" w14:textId="77777777" w:rsidTr="00D90E72">
        <w:trPr>
          <w:trHeight w:val="275"/>
          <w:jc w:val="center"/>
        </w:trPr>
        <w:tc>
          <w:tcPr>
            <w:tcW w:w="1230" w:type="dxa"/>
            <w:vMerge/>
            <w:tcBorders>
              <w:top w:val="nil"/>
              <w:left w:val="single" w:sz="4" w:space="0" w:color="auto"/>
              <w:bottom w:val="single" w:sz="4" w:space="0" w:color="000000"/>
              <w:right w:val="single" w:sz="4" w:space="0" w:color="auto"/>
            </w:tcBorders>
            <w:vAlign w:val="center"/>
            <w:hideMark/>
          </w:tcPr>
          <w:p w14:paraId="12119FDA" w14:textId="77777777" w:rsidR="00886837" w:rsidRPr="003D05EC" w:rsidRDefault="00886837" w:rsidP="00470BA0">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492E2950" w14:textId="77777777" w:rsidR="00886837" w:rsidRPr="003D05EC" w:rsidRDefault="00886837" w:rsidP="00470BA0">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0AF3C7F8" w14:textId="77777777" w:rsidR="00886837" w:rsidRPr="003D05EC" w:rsidRDefault="00886837" w:rsidP="00470BA0">
            <w:pPr>
              <w:rPr>
                <w:rFonts w:ascii="Arial" w:hAnsi="Arial" w:cs="Arial"/>
                <w:color w:val="000000"/>
                <w:sz w:val="18"/>
                <w:szCs w:val="18"/>
              </w:rPr>
            </w:pPr>
          </w:p>
        </w:tc>
        <w:tc>
          <w:tcPr>
            <w:tcW w:w="4679" w:type="dxa"/>
            <w:vMerge/>
            <w:tcBorders>
              <w:top w:val="single" w:sz="4" w:space="0" w:color="auto"/>
              <w:left w:val="single" w:sz="4" w:space="0" w:color="auto"/>
              <w:bottom w:val="single" w:sz="4" w:space="0" w:color="000000"/>
              <w:right w:val="single" w:sz="4" w:space="0" w:color="auto"/>
            </w:tcBorders>
            <w:vAlign w:val="center"/>
            <w:hideMark/>
          </w:tcPr>
          <w:p w14:paraId="454B29C5" w14:textId="77777777" w:rsidR="00886837" w:rsidRPr="003D05EC" w:rsidRDefault="00886837" w:rsidP="00470BA0">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6F8E38A4"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tcBorders>
              <w:top w:val="nil"/>
              <w:left w:val="nil"/>
              <w:bottom w:val="single" w:sz="4" w:space="0" w:color="auto"/>
              <w:right w:val="single" w:sz="4" w:space="0" w:color="auto"/>
            </w:tcBorders>
            <w:shd w:val="clear" w:color="auto" w:fill="auto"/>
            <w:noWrap/>
            <w:vAlign w:val="center"/>
            <w:hideMark/>
          </w:tcPr>
          <w:p w14:paraId="3E1FCFC2"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657219C5" w14:textId="5B038B31" w:rsidR="00886837" w:rsidRPr="003D05EC" w:rsidRDefault="008D00DF" w:rsidP="00D90E72">
            <w:pPr>
              <w:jc w:val="center"/>
              <w:rPr>
                <w:rFonts w:ascii="Arial" w:hAnsi="Arial" w:cs="Arial"/>
                <w:color w:val="000000"/>
                <w:sz w:val="18"/>
                <w:szCs w:val="18"/>
              </w:rPr>
            </w:pPr>
            <w:r>
              <w:rPr>
                <w:rFonts w:ascii="Arial" w:hAnsi="Arial" w:cs="Arial"/>
                <w:color w:val="000000"/>
                <w:sz w:val="18"/>
                <w:szCs w:val="18"/>
              </w:rPr>
              <w:t>950</w:t>
            </w:r>
          </w:p>
        </w:tc>
        <w:tc>
          <w:tcPr>
            <w:tcW w:w="1047" w:type="dxa"/>
            <w:tcBorders>
              <w:top w:val="nil"/>
              <w:left w:val="nil"/>
              <w:bottom w:val="single" w:sz="4" w:space="0" w:color="auto"/>
              <w:right w:val="single" w:sz="4" w:space="0" w:color="auto"/>
            </w:tcBorders>
            <w:shd w:val="clear" w:color="auto" w:fill="auto"/>
            <w:noWrap/>
            <w:vAlign w:val="center"/>
            <w:hideMark/>
          </w:tcPr>
          <w:p w14:paraId="655381AA" w14:textId="19DB1B32" w:rsidR="00886837" w:rsidRPr="003D05EC" w:rsidRDefault="00D90E72" w:rsidP="00D90E72">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4FA25490" w14:textId="0A148094" w:rsidR="00886837" w:rsidRPr="003D05EC" w:rsidRDefault="008D00DF" w:rsidP="00D90E72">
            <w:pPr>
              <w:jc w:val="center"/>
              <w:rPr>
                <w:rFonts w:ascii="Arial" w:hAnsi="Arial" w:cs="Arial"/>
                <w:color w:val="000000"/>
                <w:sz w:val="18"/>
                <w:szCs w:val="18"/>
              </w:rPr>
            </w:pPr>
            <w:r>
              <w:rPr>
                <w:rFonts w:ascii="Arial" w:hAnsi="Arial" w:cs="Arial"/>
                <w:color w:val="000000"/>
                <w:sz w:val="18"/>
                <w:szCs w:val="18"/>
              </w:rPr>
              <w:t>1150</w:t>
            </w:r>
          </w:p>
        </w:tc>
      </w:tr>
      <w:tr w:rsidR="00886837" w:rsidRPr="003D05EC" w14:paraId="36996684" w14:textId="77777777" w:rsidTr="00D90E72">
        <w:trPr>
          <w:trHeight w:val="279"/>
          <w:jc w:val="center"/>
        </w:trPr>
        <w:tc>
          <w:tcPr>
            <w:tcW w:w="1230" w:type="dxa"/>
            <w:vMerge/>
            <w:tcBorders>
              <w:top w:val="nil"/>
              <w:left w:val="single" w:sz="4" w:space="0" w:color="auto"/>
              <w:bottom w:val="single" w:sz="4" w:space="0" w:color="000000"/>
              <w:right w:val="single" w:sz="4" w:space="0" w:color="auto"/>
            </w:tcBorders>
            <w:vAlign w:val="center"/>
            <w:hideMark/>
          </w:tcPr>
          <w:p w14:paraId="1D3B3586" w14:textId="77777777" w:rsidR="00886837" w:rsidRPr="003D05EC" w:rsidRDefault="00886837" w:rsidP="00470BA0">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038117EC" w14:textId="77777777" w:rsidR="00886837" w:rsidRPr="003D05EC" w:rsidRDefault="00886837" w:rsidP="00470BA0">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0A7F5BBB" w14:textId="77777777" w:rsidR="00886837" w:rsidRPr="003D05EC" w:rsidRDefault="00886837" w:rsidP="00470BA0">
            <w:pPr>
              <w:rPr>
                <w:rFonts w:ascii="Arial" w:hAnsi="Arial" w:cs="Arial"/>
                <w:color w:val="000000"/>
                <w:sz w:val="18"/>
                <w:szCs w:val="18"/>
              </w:rPr>
            </w:pPr>
          </w:p>
        </w:tc>
        <w:tc>
          <w:tcPr>
            <w:tcW w:w="4679" w:type="dxa"/>
            <w:vMerge/>
            <w:tcBorders>
              <w:top w:val="single" w:sz="4" w:space="0" w:color="auto"/>
              <w:left w:val="single" w:sz="4" w:space="0" w:color="auto"/>
              <w:bottom w:val="single" w:sz="4" w:space="0" w:color="000000"/>
              <w:right w:val="single" w:sz="4" w:space="0" w:color="auto"/>
            </w:tcBorders>
            <w:vAlign w:val="center"/>
            <w:hideMark/>
          </w:tcPr>
          <w:p w14:paraId="52EEC1BD" w14:textId="77777777" w:rsidR="00886837" w:rsidRPr="003D05EC" w:rsidRDefault="00886837" w:rsidP="00470BA0">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2C8B6154"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tcBorders>
              <w:top w:val="nil"/>
              <w:left w:val="nil"/>
              <w:bottom w:val="single" w:sz="4" w:space="0" w:color="auto"/>
              <w:right w:val="single" w:sz="4" w:space="0" w:color="auto"/>
            </w:tcBorders>
            <w:shd w:val="clear" w:color="auto" w:fill="auto"/>
            <w:noWrap/>
            <w:vAlign w:val="center"/>
            <w:hideMark/>
          </w:tcPr>
          <w:p w14:paraId="7A219C0B"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766C4B9A" w14:textId="0A761075" w:rsidR="00886837" w:rsidRPr="003D05EC" w:rsidRDefault="008D00DF" w:rsidP="00D90E72">
            <w:pPr>
              <w:jc w:val="center"/>
              <w:rPr>
                <w:rFonts w:ascii="Arial" w:hAnsi="Arial" w:cs="Arial"/>
                <w:color w:val="000000"/>
                <w:sz w:val="18"/>
                <w:szCs w:val="18"/>
              </w:rPr>
            </w:pPr>
            <w:r>
              <w:rPr>
                <w:rFonts w:ascii="Arial" w:hAnsi="Arial" w:cs="Arial"/>
                <w:color w:val="000000"/>
                <w:sz w:val="18"/>
                <w:szCs w:val="18"/>
              </w:rPr>
              <w:t>850</w:t>
            </w:r>
          </w:p>
        </w:tc>
        <w:tc>
          <w:tcPr>
            <w:tcW w:w="1047" w:type="dxa"/>
            <w:tcBorders>
              <w:top w:val="nil"/>
              <w:left w:val="nil"/>
              <w:bottom w:val="single" w:sz="4" w:space="0" w:color="auto"/>
              <w:right w:val="single" w:sz="4" w:space="0" w:color="auto"/>
            </w:tcBorders>
            <w:shd w:val="clear" w:color="auto" w:fill="auto"/>
            <w:noWrap/>
            <w:vAlign w:val="center"/>
            <w:hideMark/>
          </w:tcPr>
          <w:p w14:paraId="339D4BA8" w14:textId="26819C33" w:rsidR="00886837" w:rsidRPr="003D05EC" w:rsidRDefault="00D90E72" w:rsidP="00D90E72">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346C377C" w14:textId="05CFA7B2" w:rsidR="00886837" w:rsidRPr="003D05EC" w:rsidRDefault="008D00DF" w:rsidP="00D90E72">
            <w:pPr>
              <w:jc w:val="center"/>
              <w:rPr>
                <w:rFonts w:ascii="Arial" w:hAnsi="Arial" w:cs="Arial"/>
                <w:color w:val="000000"/>
                <w:sz w:val="18"/>
                <w:szCs w:val="18"/>
              </w:rPr>
            </w:pPr>
            <w:r>
              <w:rPr>
                <w:rFonts w:ascii="Arial" w:hAnsi="Arial" w:cs="Arial"/>
                <w:color w:val="000000"/>
                <w:sz w:val="18"/>
                <w:szCs w:val="18"/>
              </w:rPr>
              <w:t>1029</w:t>
            </w:r>
          </w:p>
        </w:tc>
      </w:tr>
      <w:tr w:rsidR="00886837" w:rsidRPr="003D05EC" w14:paraId="19C20F3E" w14:textId="77777777" w:rsidTr="00D90E72">
        <w:trPr>
          <w:trHeight w:val="283"/>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FEA0F5"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2</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71AA07"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948BE9"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„Zjištěná“</w:t>
            </w:r>
          </w:p>
          <w:p w14:paraId="38C83A6B" w14:textId="77777777" w:rsidR="00886837" w:rsidRPr="003D05EC" w:rsidRDefault="00886837" w:rsidP="00470BA0">
            <w:pPr>
              <w:jc w:val="center"/>
              <w:rPr>
                <w:rFonts w:ascii="Arial" w:hAnsi="Arial" w:cs="Arial"/>
                <w:color w:val="000000"/>
                <w:sz w:val="18"/>
                <w:szCs w:val="18"/>
              </w:rPr>
            </w:pPr>
          </w:p>
        </w:tc>
        <w:tc>
          <w:tcPr>
            <w:tcW w:w="4679" w:type="dxa"/>
            <w:vMerge w:val="restart"/>
            <w:tcBorders>
              <w:top w:val="nil"/>
              <w:left w:val="single" w:sz="4" w:space="0" w:color="auto"/>
              <w:bottom w:val="single" w:sz="4" w:space="0" w:color="000000"/>
              <w:right w:val="single" w:sz="4" w:space="0" w:color="auto"/>
            </w:tcBorders>
            <w:shd w:val="clear" w:color="auto" w:fill="auto"/>
            <w:vAlign w:val="center"/>
            <w:hideMark/>
          </w:tcPr>
          <w:p w14:paraId="7475ED5D" w14:textId="77777777" w:rsidR="00886837" w:rsidRPr="003D05EC" w:rsidRDefault="00886837" w:rsidP="00470BA0">
            <w:pPr>
              <w:rPr>
                <w:rFonts w:ascii="Arial" w:hAnsi="Arial" w:cs="Arial"/>
                <w:color w:val="000000"/>
                <w:sz w:val="18"/>
                <w:szCs w:val="18"/>
              </w:rPr>
            </w:pPr>
            <w:r w:rsidRPr="003D05EC">
              <w:rPr>
                <w:rFonts w:ascii="Arial" w:hAnsi="Arial" w:cs="Arial"/>
                <w:color w:val="000000"/>
                <w:sz w:val="18"/>
                <w:szCs w:val="18"/>
              </w:rPr>
              <w:t>Oceňují se pozemky včetně všech součástí a příslušenství</w:t>
            </w:r>
            <w:r>
              <w:rPr>
                <w:rFonts w:ascii="Arial" w:hAnsi="Arial" w:cs="Arial"/>
                <w:color w:val="000000"/>
                <w:sz w:val="18"/>
                <w:szCs w:val="18"/>
              </w:rPr>
              <w:t>.</w:t>
            </w:r>
          </w:p>
          <w:p w14:paraId="6B200876" w14:textId="77777777" w:rsidR="00886837" w:rsidRPr="003D05EC" w:rsidRDefault="00886837" w:rsidP="00470BA0">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46F1847D"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1 MJ</w:t>
            </w:r>
          </w:p>
        </w:tc>
        <w:tc>
          <w:tcPr>
            <w:tcW w:w="1211" w:type="dxa"/>
            <w:tcBorders>
              <w:top w:val="nil"/>
              <w:left w:val="nil"/>
              <w:bottom w:val="single" w:sz="4" w:space="0" w:color="auto"/>
              <w:right w:val="single" w:sz="4" w:space="0" w:color="auto"/>
            </w:tcBorders>
            <w:shd w:val="clear" w:color="auto" w:fill="auto"/>
            <w:noWrap/>
            <w:vAlign w:val="center"/>
            <w:hideMark/>
          </w:tcPr>
          <w:p w14:paraId="3A747F5C"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2246BEFF" w14:textId="2556751C" w:rsidR="00886837" w:rsidRPr="003D05EC" w:rsidRDefault="008D00DF" w:rsidP="00D90E72">
            <w:pPr>
              <w:jc w:val="center"/>
              <w:rPr>
                <w:rFonts w:ascii="Arial" w:hAnsi="Arial" w:cs="Arial"/>
                <w:color w:val="000000"/>
                <w:sz w:val="18"/>
                <w:szCs w:val="18"/>
              </w:rPr>
            </w:pPr>
            <w:r>
              <w:rPr>
                <w:rFonts w:ascii="Arial" w:hAnsi="Arial" w:cs="Arial"/>
                <w:color w:val="000000"/>
                <w:sz w:val="18"/>
                <w:szCs w:val="18"/>
              </w:rPr>
              <w:t>5500</w:t>
            </w:r>
          </w:p>
        </w:tc>
        <w:tc>
          <w:tcPr>
            <w:tcW w:w="1047" w:type="dxa"/>
            <w:tcBorders>
              <w:top w:val="nil"/>
              <w:left w:val="nil"/>
              <w:bottom w:val="single" w:sz="4" w:space="0" w:color="auto"/>
              <w:right w:val="single" w:sz="4" w:space="0" w:color="auto"/>
            </w:tcBorders>
            <w:shd w:val="clear" w:color="auto" w:fill="auto"/>
            <w:noWrap/>
            <w:vAlign w:val="center"/>
            <w:hideMark/>
          </w:tcPr>
          <w:p w14:paraId="0F19F68F" w14:textId="49224CFF" w:rsidR="00886837" w:rsidRPr="003D05EC" w:rsidRDefault="00D90E72" w:rsidP="00D90E72">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72148F15" w14:textId="07F9E044" w:rsidR="00886837" w:rsidRPr="003D05EC" w:rsidRDefault="008D00DF" w:rsidP="00D90E72">
            <w:pPr>
              <w:jc w:val="center"/>
              <w:rPr>
                <w:rFonts w:ascii="Arial" w:hAnsi="Arial" w:cs="Arial"/>
                <w:color w:val="000000"/>
                <w:sz w:val="18"/>
                <w:szCs w:val="18"/>
              </w:rPr>
            </w:pPr>
            <w:r>
              <w:rPr>
                <w:rFonts w:ascii="Arial" w:hAnsi="Arial" w:cs="Arial"/>
                <w:color w:val="000000"/>
                <w:sz w:val="18"/>
                <w:szCs w:val="18"/>
              </w:rPr>
              <w:t>6655</w:t>
            </w:r>
          </w:p>
        </w:tc>
      </w:tr>
      <w:tr w:rsidR="00886837" w:rsidRPr="003D05EC" w14:paraId="3D19CC42" w14:textId="77777777" w:rsidTr="00D90E72">
        <w:trPr>
          <w:trHeight w:val="273"/>
          <w:jc w:val="center"/>
        </w:trPr>
        <w:tc>
          <w:tcPr>
            <w:tcW w:w="1230" w:type="dxa"/>
            <w:vMerge/>
            <w:tcBorders>
              <w:top w:val="nil"/>
              <w:left w:val="single" w:sz="4" w:space="0" w:color="auto"/>
              <w:bottom w:val="single" w:sz="4" w:space="0" w:color="000000"/>
              <w:right w:val="single" w:sz="4" w:space="0" w:color="auto"/>
            </w:tcBorders>
            <w:vAlign w:val="center"/>
            <w:hideMark/>
          </w:tcPr>
          <w:p w14:paraId="44CF85AE" w14:textId="77777777" w:rsidR="00886837" w:rsidRPr="003D05EC" w:rsidRDefault="00886837" w:rsidP="00470BA0">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68483AFA" w14:textId="77777777" w:rsidR="00886837" w:rsidRPr="003D05EC" w:rsidRDefault="00886837" w:rsidP="00470BA0">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360B6FB3" w14:textId="77777777" w:rsidR="00886837" w:rsidRPr="003D05EC" w:rsidRDefault="00886837" w:rsidP="00470BA0">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6FC8E890" w14:textId="77777777" w:rsidR="00886837" w:rsidRPr="003D05EC" w:rsidRDefault="00886837" w:rsidP="00470BA0">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098EC18B"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2-5 MJ</w:t>
            </w:r>
          </w:p>
        </w:tc>
        <w:tc>
          <w:tcPr>
            <w:tcW w:w="1211" w:type="dxa"/>
            <w:tcBorders>
              <w:top w:val="nil"/>
              <w:left w:val="nil"/>
              <w:bottom w:val="single" w:sz="4" w:space="0" w:color="auto"/>
              <w:right w:val="single" w:sz="4" w:space="0" w:color="auto"/>
            </w:tcBorders>
            <w:shd w:val="clear" w:color="auto" w:fill="auto"/>
            <w:noWrap/>
            <w:vAlign w:val="center"/>
            <w:hideMark/>
          </w:tcPr>
          <w:p w14:paraId="44A3B442"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57471BBF" w14:textId="55CDECFD" w:rsidR="00886837" w:rsidRPr="003D05EC" w:rsidRDefault="008D00DF" w:rsidP="00D90E72">
            <w:pPr>
              <w:jc w:val="center"/>
              <w:rPr>
                <w:rFonts w:ascii="Arial" w:hAnsi="Arial" w:cs="Arial"/>
                <w:color w:val="000000"/>
                <w:sz w:val="18"/>
                <w:szCs w:val="18"/>
              </w:rPr>
            </w:pPr>
            <w:r>
              <w:rPr>
                <w:rFonts w:ascii="Arial" w:hAnsi="Arial" w:cs="Arial"/>
                <w:color w:val="000000"/>
                <w:sz w:val="18"/>
                <w:szCs w:val="18"/>
              </w:rPr>
              <w:t>2600</w:t>
            </w:r>
          </w:p>
        </w:tc>
        <w:tc>
          <w:tcPr>
            <w:tcW w:w="1047" w:type="dxa"/>
            <w:tcBorders>
              <w:top w:val="nil"/>
              <w:left w:val="nil"/>
              <w:bottom w:val="single" w:sz="4" w:space="0" w:color="auto"/>
              <w:right w:val="single" w:sz="4" w:space="0" w:color="auto"/>
            </w:tcBorders>
            <w:shd w:val="clear" w:color="auto" w:fill="auto"/>
            <w:noWrap/>
            <w:vAlign w:val="center"/>
            <w:hideMark/>
          </w:tcPr>
          <w:p w14:paraId="5E004B12" w14:textId="0446484A" w:rsidR="00886837" w:rsidRPr="003D05EC" w:rsidRDefault="00D90E72" w:rsidP="00D90E72">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4C4CE5D4" w14:textId="166B1184" w:rsidR="00886837" w:rsidRPr="003D05EC" w:rsidRDefault="008D00DF" w:rsidP="00D90E72">
            <w:pPr>
              <w:jc w:val="center"/>
              <w:rPr>
                <w:rFonts w:ascii="Arial" w:hAnsi="Arial" w:cs="Arial"/>
                <w:color w:val="000000"/>
                <w:sz w:val="18"/>
                <w:szCs w:val="18"/>
              </w:rPr>
            </w:pPr>
            <w:r>
              <w:rPr>
                <w:rFonts w:ascii="Arial" w:hAnsi="Arial" w:cs="Arial"/>
                <w:color w:val="000000"/>
                <w:sz w:val="18"/>
                <w:szCs w:val="18"/>
              </w:rPr>
              <w:t>3146</w:t>
            </w:r>
          </w:p>
        </w:tc>
      </w:tr>
      <w:tr w:rsidR="00886837" w:rsidRPr="003D05EC" w14:paraId="09EDBC5F" w14:textId="77777777" w:rsidTr="00D90E72">
        <w:trPr>
          <w:trHeight w:val="263"/>
          <w:jc w:val="center"/>
        </w:trPr>
        <w:tc>
          <w:tcPr>
            <w:tcW w:w="1230" w:type="dxa"/>
            <w:vMerge/>
            <w:tcBorders>
              <w:top w:val="nil"/>
              <w:left w:val="single" w:sz="4" w:space="0" w:color="auto"/>
              <w:bottom w:val="single" w:sz="4" w:space="0" w:color="000000"/>
              <w:right w:val="single" w:sz="4" w:space="0" w:color="auto"/>
            </w:tcBorders>
            <w:vAlign w:val="center"/>
            <w:hideMark/>
          </w:tcPr>
          <w:p w14:paraId="21BDDC71" w14:textId="77777777" w:rsidR="00886837" w:rsidRPr="003D05EC" w:rsidRDefault="00886837" w:rsidP="00470BA0">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0BBE9413" w14:textId="77777777" w:rsidR="00886837" w:rsidRPr="003D05EC" w:rsidRDefault="00886837" w:rsidP="00470BA0">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29435925" w14:textId="77777777" w:rsidR="00886837" w:rsidRPr="003D05EC" w:rsidRDefault="00886837" w:rsidP="00470BA0">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17BFBBC8" w14:textId="77777777" w:rsidR="00886837" w:rsidRPr="003D05EC" w:rsidRDefault="00886837" w:rsidP="00470BA0">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3193AB3E"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tcBorders>
              <w:top w:val="nil"/>
              <w:left w:val="nil"/>
              <w:bottom w:val="single" w:sz="4" w:space="0" w:color="auto"/>
              <w:right w:val="single" w:sz="4" w:space="0" w:color="auto"/>
            </w:tcBorders>
            <w:shd w:val="clear" w:color="auto" w:fill="auto"/>
            <w:noWrap/>
            <w:vAlign w:val="center"/>
            <w:hideMark/>
          </w:tcPr>
          <w:p w14:paraId="091D3D39"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41C26310" w14:textId="30DA53DB" w:rsidR="00886837" w:rsidRPr="003D05EC" w:rsidRDefault="008D00DF" w:rsidP="00D90E72">
            <w:pPr>
              <w:jc w:val="center"/>
              <w:rPr>
                <w:rFonts w:ascii="Arial" w:hAnsi="Arial" w:cs="Arial"/>
                <w:color w:val="000000"/>
                <w:sz w:val="18"/>
                <w:szCs w:val="18"/>
              </w:rPr>
            </w:pPr>
            <w:r>
              <w:rPr>
                <w:rFonts w:ascii="Arial" w:hAnsi="Arial" w:cs="Arial"/>
                <w:color w:val="000000"/>
                <w:sz w:val="18"/>
                <w:szCs w:val="18"/>
              </w:rPr>
              <w:t>1000</w:t>
            </w:r>
          </w:p>
        </w:tc>
        <w:tc>
          <w:tcPr>
            <w:tcW w:w="1047" w:type="dxa"/>
            <w:tcBorders>
              <w:top w:val="nil"/>
              <w:left w:val="nil"/>
              <w:bottom w:val="single" w:sz="4" w:space="0" w:color="auto"/>
              <w:right w:val="single" w:sz="4" w:space="0" w:color="auto"/>
            </w:tcBorders>
            <w:shd w:val="clear" w:color="auto" w:fill="auto"/>
            <w:noWrap/>
            <w:vAlign w:val="center"/>
            <w:hideMark/>
          </w:tcPr>
          <w:p w14:paraId="595F2EDC" w14:textId="6EC71F79" w:rsidR="00886837" w:rsidRPr="003D05EC" w:rsidRDefault="00D90E72" w:rsidP="00D90E72">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339583CA" w14:textId="48AF57CB" w:rsidR="00886837" w:rsidRPr="003D05EC" w:rsidRDefault="008D00DF" w:rsidP="00D90E72">
            <w:pPr>
              <w:jc w:val="center"/>
              <w:rPr>
                <w:rFonts w:ascii="Arial" w:hAnsi="Arial" w:cs="Arial"/>
                <w:color w:val="000000"/>
                <w:sz w:val="18"/>
                <w:szCs w:val="18"/>
              </w:rPr>
            </w:pPr>
            <w:r>
              <w:rPr>
                <w:rFonts w:ascii="Arial" w:hAnsi="Arial" w:cs="Arial"/>
                <w:color w:val="000000"/>
                <w:sz w:val="18"/>
                <w:szCs w:val="18"/>
              </w:rPr>
              <w:t>1210</w:t>
            </w:r>
          </w:p>
        </w:tc>
      </w:tr>
      <w:tr w:rsidR="00886837" w:rsidRPr="003D05EC" w14:paraId="07F250BF" w14:textId="77777777" w:rsidTr="00D90E72">
        <w:trPr>
          <w:trHeight w:val="281"/>
          <w:jc w:val="center"/>
        </w:trPr>
        <w:tc>
          <w:tcPr>
            <w:tcW w:w="1230" w:type="dxa"/>
            <w:vMerge/>
            <w:tcBorders>
              <w:top w:val="nil"/>
              <w:left w:val="single" w:sz="4" w:space="0" w:color="auto"/>
              <w:bottom w:val="single" w:sz="4" w:space="0" w:color="000000"/>
              <w:right w:val="single" w:sz="4" w:space="0" w:color="auto"/>
            </w:tcBorders>
            <w:vAlign w:val="center"/>
            <w:hideMark/>
          </w:tcPr>
          <w:p w14:paraId="00602FC7" w14:textId="77777777" w:rsidR="00886837" w:rsidRPr="003D05EC" w:rsidRDefault="00886837" w:rsidP="00470BA0">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05159FAB" w14:textId="77777777" w:rsidR="00886837" w:rsidRPr="003D05EC" w:rsidRDefault="00886837" w:rsidP="00470BA0">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299B0358" w14:textId="77777777" w:rsidR="00886837" w:rsidRPr="003D05EC" w:rsidRDefault="00886837" w:rsidP="00470BA0">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3ADC0CDD" w14:textId="77777777" w:rsidR="00886837" w:rsidRPr="003D05EC" w:rsidRDefault="00886837" w:rsidP="00470BA0">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26E64F4B"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tcBorders>
              <w:top w:val="nil"/>
              <w:left w:val="nil"/>
              <w:bottom w:val="single" w:sz="4" w:space="0" w:color="auto"/>
              <w:right w:val="single" w:sz="4" w:space="0" w:color="auto"/>
            </w:tcBorders>
            <w:shd w:val="clear" w:color="auto" w:fill="auto"/>
            <w:noWrap/>
            <w:vAlign w:val="center"/>
            <w:hideMark/>
          </w:tcPr>
          <w:p w14:paraId="6C7CB9AC"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07EBFBFD" w14:textId="5B1459CC" w:rsidR="00886837" w:rsidRPr="003D05EC" w:rsidRDefault="008D00DF" w:rsidP="00D90E72">
            <w:pPr>
              <w:jc w:val="center"/>
              <w:rPr>
                <w:rFonts w:ascii="Arial" w:hAnsi="Arial" w:cs="Arial"/>
                <w:color w:val="000000"/>
                <w:sz w:val="18"/>
                <w:szCs w:val="18"/>
              </w:rPr>
            </w:pPr>
            <w:r>
              <w:rPr>
                <w:rFonts w:ascii="Arial" w:hAnsi="Arial" w:cs="Arial"/>
                <w:color w:val="000000"/>
                <w:sz w:val="18"/>
                <w:szCs w:val="18"/>
              </w:rPr>
              <w:t>850</w:t>
            </w:r>
          </w:p>
        </w:tc>
        <w:tc>
          <w:tcPr>
            <w:tcW w:w="1047" w:type="dxa"/>
            <w:tcBorders>
              <w:top w:val="nil"/>
              <w:left w:val="nil"/>
              <w:bottom w:val="single" w:sz="4" w:space="0" w:color="auto"/>
              <w:right w:val="single" w:sz="4" w:space="0" w:color="auto"/>
            </w:tcBorders>
            <w:shd w:val="clear" w:color="auto" w:fill="auto"/>
            <w:noWrap/>
            <w:vAlign w:val="center"/>
            <w:hideMark/>
          </w:tcPr>
          <w:p w14:paraId="032EE02C" w14:textId="3118EE1C" w:rsidR="00886837" w:rsidRPr="003D05EC" w:rsidRDefault="00D90E72" w:rsidP="00D90E72">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385AA17F" w14:textId="5FD20E95" w:rsidR="00886837" w:rsidRPr="003D05EC" w:rsidRDefault="008D00DF" w:rsidP="00D90E72">
            <w:pPr>
              <w:jc w:val="center"/>
              <w:rPr>
                <w:rFonts w:ascii="Arial" w:hAnsi="Arial" w:cs="Arial"/>
                <w:color w:val="000000"/>
                <w:sz w:val="18"/>
                <w:szCs w:val="18"/>
              </w:rPr>
            </w:pPr>
            <w:r>
              <w:rPr>
                <w:rFonts w:ascii="Arial" w:hAnsi="Arial" w:cs="Arial"/>
                <w:color w:val="000000"/>
                <w:sz w:val="18"/>
                <w:szCs w:val="18"/>
              </w:rPr>
              <w:t>1029</w:t>
            </w:r>
          </w:p>
        </w:tc>
      </w:tr>
      <w:tr w:rsidR="00886837" w:rsidRPr="003D05EC" w14:paraId="2B855F0C" w14:textId="77777777" w:rsidTr="00D90E72">
        <w:trPr>
          <w:trHeight w:val="271"/>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6105E10"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3</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CF5923B"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3F7DC8B"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„Obvyklá“</w:t>
            </w:r>
          </w:p>
        </w:tc>
        <w:tc>
          <w:tcPr>
            <w:tcW w:w="4679" w:type="dxa"/>
            <w:vMerge w:val="restart"/>
            <w:tcBorders>
              <w:top w:val="nil"/>
              <w:left w:val="single" w:sz="4" w:space="0" w:color="auto"/>
              <w:bottom w:val="single" w:sz="4" w:space="0" w:color="000000"/>
              <w:right w:val="single" w:sz="4" w:space="0" w:color="auto"/>
            </w:tcBorders>
            <w:shd w:val="clear" w:color="auto" w:fill="auto"/>
            <w:vAlign w:val="center"/>
            <w:hideMark/>
          </w:tcPr>
          <w:p w14:paraId="76D484C1" w14:textId="77777777" w:rsidR="00886837" w:rsidRDefault="00886837" w:rsidP="00470BA0">
            <w:pPr>
              <w:rPr>
                <w:rFonts w:ascii="Arial" w:hAnsi="Arial" w:cs="Arial"/>
                <w:color w:val="000000"/>
                <w:sz w:val="18"/>
                <w:szCs w:val="18"/>
              </w:rPr>
            </w:pPr>
            <w:r w:rsidRPr="003D05EC">
              <w:rPr>
                <w:rFonts w:ascii="Arial" w:hAnsi="Arial" w:cs="Arial"/>
                <w:color w:val="000000"/>
                <w:sz w:val="18"/>
                <w:szCs w:val="18"/>
              </w:rPr>
              <w:t xml:space="preserve">Oceňují se pozemky včetně všech součástí a příslušenství. </w:t>
            </w:r>
          </w:p>
          <w:p w14:paraId="51F5CC29" w14:textId="77777777" w:rsidR="00886837" w:rsidRPr="00E47444" w:rsidRDefault="00886837" w:rsidP="00470BA0">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p w14:paraId="5DA61809" w14:textId="77777777" w:rsidR="00886837" w:rsidRPr="003D05EC" w:rsidRDefault="00886837" w:rsidP="00470BA0">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47F4F4A0"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 xml:space="preserve"> 1 MJ</w:t>
            </w:r>
          </w:p>
        </w:tc>
        <w:tc>
          <w:tcPr>
            <w:tcW w:w="1211" w:type="dxa"/>
            <w:tcBorders>
              <w:top w:val="nil"/>
              <w:left w:val="nil"/>
              <w:bottom w:val="single" w:sz="4" w:space="0" w:color="auto"/>
              <w:right w:val="single" w:sz="4" w:space="0" w:color="auto"/>
            </w:tcBorders>
            <w:shd w:val="clear" w:color="auto" w:fill="auto"/>
            <w:noWrap/>
            <w:vAlign w:val="center"/>
            <w:hideMark/>
          </w:tcPr>
          <w:p w14:paraId="1B59726C"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518759F9" w14:textId="1993DC6C" w:rsidR="00886837" w:rsidRPr="003D05EC" w:rsidRDefault="008D00DF" w:rsidP="00D90E72">
            <w:pPr>
              <w:jc w:val="center"/>
              <w:rPr>
                <w:rFonts w:ascii="Arial" w:hAnsi="Arial" w:cs="Arial"/>
                <w:color w:val="000000"/>
                <w:sz w:val="18"/>
                <w:szCs w:val="18"/>
              </w:rPr>
            </w:pPr>
            <w:r>
              <w:rPr>
                <w:rFonts w:ascii="Arial" w:hAnsi="Arial" w:cs="Arial"/>
                <w:color w:val="000000"/>
                <w:sz w:val="18"/>
                <w:szCs w:val="18"/>
              </w:rPr>
              <w:t>6000</w:t>
            </w:r>
          </w:p>
        </w:tc>
        <w:tc>
          <w:tcPr>
            <w:tcW w:w="1047" w:type="dxa"/>
            <w:tcBorders>
              <w:top w:val="nil"/>
              <w:left w:val="nil"/>
              <w:bottom w:val="single" w:sz="4" w:space="0" w:color="auto"/>
              <w:right w:val="single" w:sz="4" w:space="0" w:color="auto"/>
            </w:tcBorders>
            <w:shd w:val="clear" w:color="auto" w:fill="auto"/>
            <w:noWrap/>
            <w:vAlign w:val="center"/>
            <w:hideMark/>
          </w:tcPr>
          <w:p w14:paraId="50937CE6" w14:textId="7BABFD26" w:rsidR="00886837" w:rsidRPr="003D05EC" w:rsidRDefault="00D90E72" w:rsidP="00D90E72">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452B5C6B" w14:textId="2426FAA3" w:rsidR="00886837" w:rsidRPr="003D05EC" w:rsidRDefault="008D00DF" w:rsidP="00D90E72">
            <w:pPr>
              <w:jc w:val="center"/>
              <w:rPr>
                <w:rFonts w:ascii="Arial" w:hAnsi="Arial" w:cs="Arial"/>
                <w:color w:val="000000"/>
                <w:sz w:val="18"/>
                <w:szCs w:val="18"/>
              </w:rPr>
            </w:pPr>
            <w:r>
              <w:rPr>
                <w:rFonts w:ascii="Arial" w:hAnsi="Arial" w:cs="Arial"/>
                <w:color w:val="000000"/>
                <w:sz w:val="18"/>
                <w:szCs w:val="18"/>
              </w:rPr>
              <w:t>7260</w:t>
            </w:r>
          </w:p>
        </w:tc>
      </w:tr>
      <w:tr w:rsidR="00886837" w:rsidRPr="003D05EC" w14:paraId="5460D48D" w14:textId="77777777" w:rsidTr="00D90E72">
        <w:trPr>
          <w:trHeight w:val="275"/>
          <w:jc w:val="center"/>
        </w:trPr>
        <w:tc>
          <w:tcPr>
            <w:tcW w:w="1230" w:type="dxa"/>
            <w:vMerge/>
            <w:tcBorders>
              <w:top w:val="nil"/>
              <w:left w:val="single" w:sz="4" w:space="0" w:color="auto"/>
              <w:bottom w:val="single" w:sz="4" w:space="0" w:color="000000"/>
              <w:right w:val="single" w:sz="4" w:space="0" w:color="auto"/>
            </w:tcBorders>
            <w:vAlign w:val="center"/>
            <w:hideMark/>
          </w:tcPr>
          <w:p w14:paraId="369C1199" w14:textId="77777777" w:rsidR="00886837" w:rsidRPr="003D05EC" w:rsidRDefault="00886837" w:rsidP="00470BA0">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1C5BE3F0" w14:textId="77777777" w:rsidR="00886837" w:rsidRPr="003D05EC" w:rsidRDefault="00886837" w:rsidP="00470BA0">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0C44415D" w14:textId="77777777" w:rsidR="00886837" w:rsidRPr="003D05EC" w:rsidRDefault="00886837" w:rsidP="00470BA0">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318C31BA" w14:textId="77777777" w:rsidR="00886837" w:rsidRPr="003D05EC" w:rsidRDefault="00886837" w:rsidP="00470BA0">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6A5C7519"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2-5 MJ</w:t>
            </w:r>
          </w:p>
        </w:tc>
        <w:tc>
          <w:tcPr>
            <w:tcW w:w="1211" w:type="dxa"/>
            <w:tcBorders>
              <w:top w:val="nil"/>
              <w:left w:val="nil"/>
              <w:bottom w:val="single" w:sz="4" w:space="0" w:color="auto"/>
              <w:right w:val="single" w:sz="4" w:space="0" w:color="auto"/>
            </w:tcBorders>
            <w:shd w:val="clear" w:color="auto" w:fill="auto"/>
            <w:noWrap/>
            <w:vAlign w:val="center"/>
            <w:hideMark/>
          </w:tcPr>
          <w:p w14:paraId="780539B0"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7B830D92" w14:textId="4A43DDBA" w:rsidR="00886837" w:rsidRPr="003D05EC" w:rsidRDefault="008D00DF" w:rsidP="00D90E72">
            <w:pPr>
              <w:jc w:val="center"/>
              <w:rPr>
                <w:rFonts w:ascii="Arial" w:hAnsi="Arial" w:cs="Arial"/>
                <w:color w:val="000000"/>
                <w:sz w:val="18"/>
                <w:szCs w:val="18"/>
              </w:rPr>
            </w:pPr>
            <w:r>
              <w:rPr>
                <w:rFonts w:ascii="Arial" w:hAnsi="Arial" w:cs="Arial"/>
                <w:color w:val="000000"/>
                <w:sz w:val="18"/>
                <w:szCs w:val="18"/>
              </w:rPr>
              <w:t>3000</w:t>
            </w:r>
          </w:p>
        </w:tc>
        <w:tc>
          <w:tcPr>
            <w:tcW w:w="1047" w:type="dxa"/>
            <w:tcBorders>
              <w:top w:val="nil"/>
              <w:left w:val="nil"/>
              <w:bottom w:val="single" w:sz="4" w:space="0" w:color="auto"/>
              <w:right w:val="single" w:sz="4" w:space="0" w:color="auto"/>
            </w:tcBorders>
            <w:shd w:val="clear" w:color="auto" w:fill="auto"/>
            <w:noWrap/>
            <w:vAlign w:val="center"/>
            <w:hideMark/>
          </w:tcPr>
          <w:p w14:paraId="6DAC84F6" w14:textId="0F6C7E29" w:rsidR="00886837" w:rsidRPr="003D05EC" w:rsidRDefault="00D90E72" w:rsidP="00D90E72">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0E75B301" w14:textId="33AD41F6" w:rsidR="00886837" w:rsidRPr="003D05EC" w:rsidRDefault="008D00DF" w:rsidP="00D90E72">
            <w:pPr>
              <w:jc w:val="center"/>
              <w:rPr>
                <w:rFonts w:ascii="Arial" w:hAnsi="Arial" w:cs="Arial"/>
                <w:color w:val="000000"/>
                <w:sz w:val="18"/>
                <w:szCs w:val="18"/>
              </w:rPr>
            </w:pPr>
            <w:r>
              <w:rPr>
                <w:rFonts w:ascii="Arial" w:hAnsi="Arial" w:cs="Arial"/>
                <w:color w:val="000000"/>
                <w:sz w:val="18"/>
                <w:szCs w:val="18"/>
              </w:rPr>
              <w:t>3630</w:t>
            </w:r>
          </w:p>
        </w:tc>
      </w:tr>
      <w:tr w:rsidR="00886837" w:rsidRPr="003D05EC" w14:paraId="5095AD4A" w14:textId="77777777" w:rsidTr="00D90E72">
        <w:trPr>
          <w:trHeight w:val="265"/>
          <w:jc w:val="center"/>
        </w:trPr>
        <w:tc>
          <w:tcPr>
            <w:tcW w:w="1230" w:type="dxa"/>
            <w:vMerge/>
            <w:tcBorders>
              <w:top w:val="nil"/>
              <w:left w:val="single" w:sz="4" w:space="0" w:color="auto"/>
              <w:bottom w:val="single" w:sz="4" w:space="0" w:color="000000"/>
              <w:right w:val="single" w:sz="4" w:space="0" w:color="auto"/>
            </w:tcBorders>
            <w:vAlign w:val="center"/>
            <w:hideMark/>
          </w:tcPr>
          <w:p w14:paraId="21C6FEFD" w14:textId="77777777" w:rsidR="00886837" w:rsidRPr="003D05EC" w:rsidRDefault="00886837" w:rsidP="00470BA0">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6A30FA9D" w14:textId="77777777" w:rsidR="00886837" w:rsidRPr="003D05EC" w:rsidRDefault="00886837" w:rsidP="00470BA0">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740B368B" w14:textId="77777777" w:rsidR="00886837" w:rsidRPr="003D05EC" w:rsidRDefault="00886837" w:rsidP="00470BA0">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6D3866B5" w14:textId="77777777" w:rsidR="00886837" w:rsidRPr="003D05EC" w:rsidRDefault="00886837" w:rsidP="00470BA0">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27C92378"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tcBorders>
              <w:top w:val="nil"/>
              <w:left w:val="nil"/>
              <w:bottom w:val="single" w:sz="4" w:space="0" w:color="auto"/>
              <w:right w:val="single" w:sz="4" w:space="0" w:color="auto"/>
            </w:tcBorders>
            <w:shd w:val="clear" w:color="auto" w:fill="auto"/>
            <w:noWrap/>
            <w:vAlign w:val="center"/>
            <w:hideMark/>
          </w:tcPr>
          <w:p w14:paraId="6A6273DB"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5E037A6A" w14:textId="7809831C" w:rsidR="00886837" w:rsidRPr="003D05EC" w:rsidRDefault="008D00DF" w:rsidP="00D90E72">
            <w:pPr>
              <w:jc w:val="center"/>
              <w:rPr>
                <w:rFonts w:ascii="Arial" w:hAnsi="Arial" w:cs="Arial"/>
                <w:color w:val="000000"/>
                <w:sz w:val="18"/>
                <w:szCs w:val="18"/>
              </w:rPr>
            </w:pPr>
            <w:r>
              <w:rPr>
                <w:rFonts w:ascii="Arial" w:hAnsi="Arial" w:cs="Arial"/>
                <w:color w:val="000000"/>
                <w:sz w:val="18"/>
                <w:szCs w:val="18"/>
              </w:rPr>
              <w:t>950</w:t>
            </w:r>
          </w:p>
        </w:tc>
        <w:tc>
          <w:tcPr>
            <w:tcW w:w="1047" w:type="dxa"/>
            <w:tcBorders>
              <w:top w:val="nil"/>
              <w:left w:val="nil"/>
              <w:bottom w:val="single" w:sz="4" w:space="0" w:color="auto"/>
              <w:right w:val="single" w:sz="4" w:space="0" w:color="auto"/>
            </w:tcBorders>
            <w:shd w:val="clear" w:color="auto" w:fill="auto"/>
            <w:noWrap/>
            <w:vAlign w:val="center"/>
            <w:hideMark/>
          </w:tcPr>
          <w:p w14:paraId="467C16E3" w14:textId="777CEE8C" w:rsidR="00886837" w:rsidRPr="003D05EC" w:rsidRDefault="00D90E72" w:rsidP="00D90E72">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2186EF43" w14:textId="44C08972" w:rsidR="00886837" w:rsidRPr="003D05EC" w:rsidRDefault="008D00DF" w:rsidP="00D90E72">
            <w:pPr>
              <w:jc w:val="center"/>
              <w:rPr>
                <w:rFonts w:ascii="Arial" w:hAnsi="Arial" w:cs="Arial"/>
                <w:color w:val="000000"/>
                <w:sz w:val="18"/>
                <w:szCs w:val="18"/>
              </w:rPr>
            </w:pPr>
            <w:r>
              <w:rPr>
                <w:rFonts w:ascii="Arial" w:hAnsi="Arial" w:cs="Arial"/>
                <w:color w:val="000000"/>
                <w:sz w:val="18"/>
                <w:szCs w:val="18"/>
              </w:rPr>
              <w:t>1150</w:t>
            </w:r>
          </w:p>
        </w:tc>
      </w:tr>
      <w:tr w:rsidR="00886837" w:rsidRPr="003D05EC" w14:paraId="75C231E4" w14:textId="77777777" w:rsidTr="00D90E72">
        <w:trPr>
          <w:trHeight w:val="283"/>
          <w:jc w:val="center"/>
        </w:trPr>
        <w:tc>
          <w:tcPr>
            <w:tcW w:w="1230" w:type="dxa"/>
            <w:vMerge/>
            <w:tcBorders>
              <w:top w:val="nil"/>
              <w:left w:val="single" w:sz="4" w:space="0" w:color="auto"/>
              <w:bottom w:val="single" w:sz="4" w:space="0" w:color="000000"/>
              <w:right w:val="single" w:sz="4" w:space="0" w:color="auto"/>
            </w:tcBorders>
            <w:vAlign w:val="center"/>
            <w:hideMark/>
          </w:tcPr>
          <w:p w14:paraId="1925C275" w14:textId="77777777" w:rsidR="00886837" w:rsidRPr="003D05EC" w:rsidRDefault="00886837" w:rsidP="00470BA0">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58A1BC6C" w14:textId="77777777" w:rsidR="00886837" w:rsidRPr="003D05EC" w:rsidRDefault="00886837" w:rsidP="00470BA0">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4FC664BC" w14:textId="77777777" w:rsidR="00886837" w:rsidRPr="003D05EC" w:rsidRDefault="00886837" w:rsidP="00470BA0">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0913508C" w14:textId="77777777" w:rsidR="00886837" w:rsidRPr="003D05EC" w:rsidRDefault="00886837" w:rsidP="00470BA0">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4505D2F1"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tcBorders>
              <w:top w:val="nil"/>
              <w:left w:val="nil"/>
              <w:bottom w:val="single" w:sz="4" w:space="0" w:color="auto"/>
              <w:right w:val="single" w:sz="4" w:space="0" w:color="auto"/>
            </w:tcBorders>
            <w:shd w:val="clear" w:color="auto" w:fill="auto"/>
            <w:noWrap/>
            <w:vAlign w:val="center"/>
            <w:hideMark/>
          </w:tcPr>
          <w:p w14:paraId="0B7A375A"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6AAA3C54" w14:textId="6A2F0C0D" w:rsidR="00886837" w:rsidRPr="003D05EC" w:rsidRDefault="008D00DF" w:rsidP="00D90E72">
            <w:pPr>
              <w:jc w:val="center"/>
              <w:rPr>
                <w:rFonts w:ascii="Arial" w:hAnsi="Arial" w:cs="Arial"/>
                <w:color w:val="000000"/>
                <w:sz w:val="18"/>
                <w:szCs w:val="18"/>
              </w:rPr>
            </w:pPr>
            <w:r>
              <w:rPr>
                <w:rFonts w:ascii="Arial" w:hAnsi="Arial" w:cs="Arial"/>
                <w:color w:val="000000"/>
                <w:sz w:val="18"/>
                <w:szCs w:val="18"/>
              </w:rPr>
              <w:t>850</w:t>
            </w:r>
          </w:p>
        </w:tc>
        <w:tc>
          <w:tcPr>
            <w:tcW w:w="1047" w:type="dxa"/>
            <w:tcBorders>
              <w:top w:val="nil"/>
              <w:left w:val="nil"/>
              <w:bottom w:val="single" w:sz="4" w:space="0" w:color="auto"/>
              <w:right w:val="single" w:sz="4" w:space="0" w:color="auto"/>
            </w:tcBorders>
            <w:shd w:val="clear" w:color="auto" w:fill="auto"/>
            <w:noWrap/>
            <w:vAlign w:val="center"/>
            <w:hideMark/>
          </w:tcPr>
          <w:p w14:paraId="1FD94B0B" w14:textId="1EE6B677" w:rsidR="00886837" w:rsidRPr="003D05EC" w:rsidRDefault="00D90E72" w:rsidP="00D90E72">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6E20A761" w14:textId="781A2471" w:rsidR="00886837" w:rsidRPr="003D05EC" w:rsidRDefault="008D00DF" w:rsidP="00D90E72">
            <w:pPr>
              <w:jc w:val="center"/>
              <w:rPr>
                <w:rFonts w:ascii="Arial" w:hAnsi="Arial" w:cs="Arial"/>
                <w:color w:val="000000"/>
                <w:sz w:val="18"/>
                <w:szCs w:val="18"/>
              </w:rPr>
            </w:pPr>
            <w:r>
              <w:rPr>
                <w:rFonts w:ascii="Arial" w:hAnsi="Arial" w:cs="Arial"/>
                <w:color w:val="000000"/>
                <w:sz w:val="18"/>
                <w:szCs w:val="18"/>
              </w:rPr>
              <w:t>1029</w:t>
            </w:r>
          </w:p>
        </w:tc>
      </w:tr>
      <w:tr w:rsidR="00886837" w:rsidRPr="003D05EC" w14:paraId="5BEB7268" w14:textId="77777777" w:rsidTr="00D90E72">
        <w:trPr>
          <w:trHeight w:val="335"/>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3600E932" w14:textId="77777777" w:rsidR="00886837" w:rsidRPr="003D05EC" w:rsidRDefault="00886837" w:rsidP="00470BA0">
            <w:pPr>
              <w:rPr>
                <w:rFonts w:ascii="Arial" w:hAnsi="Arial" w:cs="Arial"/>
                <w:b/>
                <w:bCs/>
                <w:color w:val="000000"/>
              </w:rPr>
            </w:pPr>
            <w:r w:rsidRPr="003D05EC">
              <w:rPr>
                <w:rFonts w:ascii="Arial" w:hAnsi="Arial" w:cs="Arial"/>
                <w:b/>
                <w:bCs/>
                <w:color w:val="000000"/>
              </w:rPr>
              <w:t>Stavby</w:t>
            </w:r>
          </w:p>
        </w:tc>
        <w:tc>
          <w:tcPr>
            <w:tcW w:w="1779" w:type="dxa"/>
            <w:tcBorders>
              <w:top w:val="nil"/>
              <w:left w:val="nil"/>
              <w:bottom w:val="single" w:sz="4" w:space="0" w:color="auto"/>
              <w:right w:val="nil"/>
            </w:tcBorders>
            <w:shd w:val="clear" w:color="000000" w:fill="C5D9F1"/>
            <w:noWrap/>
            <w:vAlign w:val="center"/>
            <w:hideMark/>
          </w:tcPr>
          <w:p w14:paraId="5BFEF642" w14:textId="77777777" w:rsidR="00886837" w:rsidRPr="003D05EC" w:rsidRDefault="00886837" w:rsidP="00470BA0">
            <w:pPr>
              <w:jc w:val="center"/>
              <w:rPr>
                <w:rFonts w:ascii="Arial" w:hAnsi="Arial" w:cs="Arial"/>
                <w:sz w:val="18"/>
                <w:szCs w:val="18"/>
              </w:rPr>
            </w:pPr>
            <w:r w:rsidRPr="003D05EC">
              <w:rPr>
                <w:rFonts w:ascii="Arial" w:hAnsi="Arial" w:cs="Arial"/>
                <w:sz w:val="18"/>
                <w:szCs w:val="18"/>
              </w:rPr>
              <w:t> </w:t>
            </w:r>
          </w:p>
        </w:tc>
        <w:tc>
          <w:tcPr>
            <w:tcW w:w="4889" w:type="dxa"/>
            <w:gridSpan w:val="2"/>
            <w:tcBorders>
              <w:top w:val="nil"/>
              <w:left w:val="nil"/>
              <w:bottom w:val="single" w:sz="4" w:space="0" w:color="auto"/>
              <w:right w:val="nil"/>
            </w:tcBorders>
            <w:shd w:val="clear" w:color="000000" w:fill="C5D9F1"/>
            <w:vAlign w:val="center"/>
            <w:hideMark/>
          </w:tcPr>
          <w:p w14:paraId="5F3A2CAC" w14:textId="77777777" w:rsidR="00886837" w:rsidRPr="003D05EC" w:rsidRDefault="00886837" w:rsidP="00470BA0">
            <w:pPr>
              <w:rPr>
                <w:rFonts w:ascii="Arial" w:hAnsi="Arial" w:cs="Arial"/>
                <w:color w:val="000000"/>
                <w:sz w:val="18"/>
                <w:szCs w:val="18"/>
              </w:rPr>
            </w:pPr>
            <w:r w:rsidRPr="003D05EC">
              <w:rPr>
                <w:rFonts w:ascii="Arial" w:hAnsi="Arial" w:cs="Arial"/>
                <w:color w:val="000000"/>
                <w:sz w:val="18"/>
                <w:szCs w:val="18"/>
              </w:rPr>
              <w:t> </w:t>
            </w:r>
          </w:p>
        </w:tc>
        <w:tc>
          <w:tcPr>
            <w:tcW w:w="1273" w:type="dxa"/>
            <w:tcBorders>
              <w:top w:val="nil"/>
              <w:left w:val="nil"/>
              <w:bottom w:val="single" w:sz="4" w:space="0" w:color="auto"/>
              <w:right w:val="nil"/>
            </w:tcBorders>
            <w:shd w:val="clear" w:color="000000" w:fill="C5D9F1"/>
            <w:noWrap/>
            <w:vAlign w:val="center"/>
            <w:hideMark/>
          </w:tcPr>
          <w:p w14:paraId="55D0B580"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nil"/>
              <w:left w:val="nil"/>
              <w:bottom w:val="single" w:sz="4" w:space="0" w:color="auto"/>
              <w:right w:val="nil"/>
            </w:tcBorders>
            <w:shd w:val="clear" w:color="000000" w:fill="C5D9F1"/>
            <w:noWrap/>
            <w:vAlign w:val="center"/>
            <w:hideMark/>
          </w:tcPr>
          <w:p w14:paraId="42CFC25F"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nil"/>
              <w:left w:val="nil"/>
              <w:bottom w:val="single" w:sz="4" w:space="0" w:color="auto"/>
              <w:right w:val="nil"/>
            </w:tcBorders>
            <w:shd w:val="clear" w:color="000000" w:fill="C5D9F1"/>
            <w:noWrap/>
            <w:vAlign w:val="center"/>
            <w:hideMark/>
          </w:tcPr>
          <w:p w14:paraId="37608C4E" w14:textId="54E03D2F" w:rsidR="00886837" w:rsidRPr="003D05EC" w:rsidRDefault="00886837" w:rsidP="00D90E72">
            <w:pPr>
              <w:jc w:val="center"/>
              <w:rPr>
                <w:rFonts w:ascii="Arial" w:hAnsi="Arial" w:cs="Arial"/>
                <w:color w:val="000000"/>
                <w:sz w:val="18"/>
                <w:szCs w:val="18"/>
              </w:rPr>
            </w:pPr>
          </w:p>
        </w:tc>
        <w:tc>
          <w:tcPr>
            <w:tcW w:w="1047" w:type="dxa"/>
            <w:tcBorders>
              <w:top w:val="nil"/>
              <w:left w:val="nil"/>
              <w:bottom w:val="single" w:sz="4" w:space="0" w:color="auto"/>
              <w:right w:val="nil"/>
            </w:tcBorders>
            <w:shd w:val="clear" w:color="000000" w:fill="C5D9F1"/>
            <w:noWrap/>
            <w:vAlign w:val="center"/>
            <w:hideMark/>
          </w:tcPr>
          <w:p w14:paraId="0DF3655B" w14:textId="39982870" w:rsidR="00886837" w:rsidRPr="003D05EC" w:rsidRDefault="00886837" w:rsidP="00D90E72">
            <w:pPr>
              <w:jc w:val="center"/>
              <w:rPr>
                <w:rFonts w:ascii="Arial" w:hAnsi="Arial" w:cs="Arial"/>
                <w:color w:val="000000"/>
                <w:sz w:val="18"/>
                <w:szCs w:val="18"/>
              </w:rPr>
            </w:pPr>
          </w:p>
        </w:tc>
        <w:tc>
          <w:tcPr>
            <w:tcW w:w="1264" w:type="dxa"/>
            <w:tcBorders>
              <w:top w:val="nil"/>
              <w:left w:val="nil"/>
              <w:bottom w:val="single" w:sz="4" w:space="0" w:color="auto"/>
              <w:right w:val="single" w:sz="4" w:space="0" w:color="auto"/>
            </w:tcBorders>
            <w:shd w:val="clear" w:color="000000" w:fill="C5D9F1"/>
            <w:noWrap/>
            <w:vAlign w:val="center"/>
            <w:hideMark/>
          </w:tcPr>
          <w:p w14:paraId="4D83FF71" w14:textId="1D542DE7" w:rsidR="00886837" w:rsidRPr="003D05EC" w:rsidRDefault="00886837" w:rsidP="00D90E72">
            <w:pPr>
              <w:jc w:val="center"/>
              <w:rPr>
                <w:rFonts w:ascii="Arial" w:hAnsi="Arial" w:cs="Arial"/>
                <w:color w:val="000000"/>
                <w:sz w:val="18"/>
                <w:szCs w:val="18"/>
              </w:rPr>
            </w:pPr>
          </w:p>
        </w:tc>
      </w:tr>
      <w:tr w:rsidR="00886837" w:rsidRPr="003D05EC" w14:paraId="5CEC3091" w14:textId="77777777" w:rsidTr="00D90E72">
        <w:trPr>
          <w:trHeight w:val="632"/>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290F03F"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3D5D9361"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49EBB8B2"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731950F0"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D4303F2"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7EFB1F05" w14:textId="4171A8E5" w:rsidR="00886837" w:rsidRPr="003D05EC" w:rsidRDefault="00886837" w:rsidP="00D90E72">
            <w:pPr>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02E2074B" w14:textId="77777777" w:rsidR="00886837" w:rsidRPr="003D05EC" w:rsidRDefault="00886837" w:rsidP="00D90E72">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343E811E" w14:textId="406938F3" w:rsidR="00886837" w:rsidRPr="003D05EC" w:rsidRDefault="00886837" w:rsidP="00D90E72">
            <w:pPr>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886837" w:rsidRPr="003D05EC" w14:paraId="1AB2BD49" w14:textId="77777777" w:rsidTr="00D90E72">
        <w:trPr>
          <w:trHeight w:val="1349"/>
          <w:jc w:val="center"/>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14:paraId="6C102542" w14:textId="77777777" w:rsidR="00886837" w:rsidRPr="003D05EC" w:rsidRDefault="00886837" w:rsidP="00470BA0">
            <w:pPr>
              <w:jc w:val="center"/>
              <w:rPr>
                <w:rFonts w:ascii="Arial" w:hAnsi="Arial" w:cs="Arial"/>
                <w:color w:val="000000"/>
                <w:sz w:val="18"/>
                <w:szCs w:val="18"/>
              </w:rPr>
            </w:pPr>
            <w:r>
              <w:rPr>
                <w:rFonts w:ascii="Arial" w:hAnsi="Arial" w:cs="Arial"/>
                <w:color w:val="000000"/>
                <w:sz w:val="18"/>
                <w:szCs w:val="18"/>
              </w:rPr>
              <w:t>4</w:t>
            </w:r>
          </w:p>
        </w:tc>
        <w:tc>
          <w:tcPr>
            <w:tcW w:w="1389" w:type="dxa"/>
            <w:tcBorders>
              <w:top w:val="nil"/>
              <w:left w:val="nil"/>
              <w:bottom w:val="single" w:sz="4" w:space="0" w:color="auto"/>
              <w:right w:val="single" w:sz="4" w:space="0" w:color="auto"/>
            </w:tcBorders>
            <w:shd w:val="clear" w:color="auto" w:fill="auto"/>
            <w:vAlign w:val="center"/>
            <w:hideMark/>
          </w:tcPr>
          <w:p w14:paraId="4272351C"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tcBorders>
              <w:top w:val="nil"/>
              <w:left w:val="nil"/>
              <w:bottom w:val="single" w:sz="4" w:space="0" w:color="auto"/>
              <w:right w:val="single" w:sz="4" w:space="0" w:color="auto"/>
            </w:tcBorders>
            <w:shd w:val="clear" w:color="auto" w:fill="auto"/>
            <w:vAlign w:val="center"/>
            <w:hideMark/>
          </w:tcPr>
          <w:p w14:paraId="326C4ECF" w14:textId="77777777" w:rsidR="00886837" w:rsidRPr="003D05EC" w:rsidRDefault="00886837" w:rsidP="00470BA0">
            <w:pPr>
              <w:jc w:val="center"/>
              <w:rPr>
                <w:rFonts w:ascii="Arial" w:hAnsi="Arial" w:cs="Arial"/>
                <w:color w:val="000000"/>
                <w:sz w:val="18"/>
                <w:szCs w:val="18"/>
              </w:rPr>
            </w:pPr>
          </w:p>
          <w:p w14:paraId="00183AA9"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Podle vyhlášky č. 182/1988 Sb.</w:t>
            </w:r>
            <w:r>
              <w:rPr>
                <w:rFonts w:ascii="Arial" w:hAnsi="Arial" w:cs="Arial"/>
                <w:color w:val="000000"/>
                <w:sz w:val="18"/>
                <w:szCs w:val="18"/>
              </w:rPr>
              <w:t>,</w:t>
            </w:r>
            <w:r w:rsidRPr="003D05EC">
              <w:rPr>
                <w:rFonts w:ascii="Arial" w:hAnsi="Arial" w:cs="Arial"/>
                <w:color w:val="000000"/>
                <w:sz w:val="18"/>
                <w:szCs w:val="18"/>
              </w:rPr>
              <w:t xml:space="preserve"> ve znění vyhlášky č.</w:t>
            </w:r>
            <w:r>
              <w:rPr>
                <w:rFonts w:ascii="Arial" w:hAnsi="Arial" w:cs="Arial"/>
                <w:color w:val="000000"/>
                <w:sz w:val="18"/>
                <w:szCs w:val="18"/>
              </w:rPr>
              <w:t xml:space="preserve"> </w:t>
            </w:r>
            <w:r w:rsidRPr="003D05EC">
              <w:rPr>
                <w:rFonts w:ascii="Arial" w:hAnsi="Arial" w:cs="Arial"/>
                <w:color w:val="000000"/>
                <w:sz w:val="18"/>
                <w:szCs w:val="18"/>
              </w:rPr>
              <w:t>316/1990 Sb.</w:t>
            </w:r>
          </w:p>
        </w:tc>
        <w:tc>
          <w:tcPr>
            <w:tcW w:w="616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C8F289B" w14:textId="77777777" w:rsidR="00886837" w:rsidRPr="003D05EC" w:rsidRDefault="00886837" w:rsidP="00470BA0">
            <w:pPr>
              <w:rPr>
                <w:rFonts w:ascii="Arial" w:hAnsi="Arial" w:cs="Arial"/>
                <w:color w:val="000000"/>
                <w:sz w:val="18"/>
                <w:szCs w:val="18"/>
              </w:rPr>
            </w:pPr>
            <w:r w:rsidRPr="003D05EC">
              <w:rPr>
                <w:rFonts w:ascii="Arial" w:hAnsi="Arial" w:cs="Arial"/>
                <w:color w:val="000000"/>
                <w:sz w:val="18"/>
                <w:szCs w:val="18"/>
              </w:rPr>
              <w:t>Oceňují se</w:t>
            </w:r>
            <w:r>
              <w:rPr>
                <w:rFonts w:ascii="Arial" w:hAnsi="Arial" w:cs="Arial"/>
                <w:color w:val="000000"/>
                <w:sz w:val="18"/>
                <w:szCs w:val="18"/>
              </w:rPr>
              <w:t xml:space="preserve"> stavby společně s pozemky nebo bez pozemků,</w:t>
            </w:r>
            <w:r w:rsidRPr="003D05EC">
              <w:rPr>
                <w:rFonts w:ascii="Arial" w:hAnsi="Arial" w:cs="Arial"/>
                <w:color w:val="000000"/>
                <w:sz w:val="18"/>
                <w:szCs w:val="18"/>
              </w:rPr>
              <w:t xml:space="preserve"> </w:t>
            </w:r>
          </w:p>
          <w:p w14:paraId="5B159986" w14:textId="77777777" w:rsidR="00886837" w:rsidRPr="003D05EC" w:rsidRDefault="00886837" w:rsidP="00470BA0">
            <w:pPr>
              <w:rPr>
                <w:rFonts w:ascii="Arial" w:hAnsi="Arial" w:cs="Arial"/>
                <w:color w:val="000000"/>
                <w:sz w:val="18"/>
                <w:szCs w:val="18"/>
              </w:rPr>
            </w:pPr>
            <w:r w:rsidRPr="003D05EC">
              <w:rPr>
                <w:rFonts w:ascii="Arial" w:hAnsi="Arial" w:cs="Arial"/>
                <w:color w:val="000000"/>
                <w:sz w:val="18"/>
                <w:szCs w:val="18"/>
              </w:rPr>
              <w:t>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p w14:paraId="66AFA1A3" w14:textId="77777777" w:rsidR="00886837" w:rsidRPr="003D05EC" w:rsidRDefault="00886837" w:rsidP="00470BA0">
            <w:pPr>
              <w:rPr>
                <w:rFonts w:ascii="Arial" w:hAnsi="Arial" w:cs="Arial"/>
                <w:color w:val="000000"/>
                <w:sz w:val="18"/>
                <w:szCs w:val="18"/>
              </w:rPr>
            </w:pPr>
          </w:p>
        </w:tc>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7AD8E2FF"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 xml:space="preserve">1 </w:t>
            </w:r>
            <w:r>
              <w:rPr>
                <w:rFonts w:ascii="Arial" w:hAnsi="Arial" w:cs="Arial"/>
                <w:color w:val="000000"/>
                <w:sz w:val="18"/>
                <w:szCs w:val="18"/>
              </w:rPr>
              <w:t>hodina</w:t>
            </w:r>
          </w:p>
        </w:tc>
        <w:tc>
          <w:tcPr>
            <w:tcW w:w="1134" w:type="dxa"/>
            <w:tcBorders>
              <w:top w:val="nil"/>
              <w:left w:val="nil"/>
              <w:bottom w:val="single" w:sz="4" w:space="0" w:color="auto"/>
              <w:right w:val="single" w:sz="4" w:space="0" w:color="auto"/>
            </w:tcBorders>
            <w:shd w:val="clear" w:color="auto" w:fill="auto"/>
            <w:noWrap/>
            <w:vAlign w:val="center"/>
            <w:hideMark/>
          </w:tcPr>
          <w:p w14:paraId="6D894958" w14:textId="2E046779" w:rsidR="00886837" w:rsidRPr="003D05EC" w:rsidRDefault="008D00DF" w:rsidP="00D90E72">
            <w:pPr>
              <w:jc w:val="center"/>
              <w:rPr>
                <w:rFonts w:ascii="Arial" w:hAnsi="Arial" w:cs="Arial"/>
                <w:color w:val="000000"/>
                <w:sz w:val="18"/>
                <w:szCs w:val="18"/>
              </w:rPr>
            </w:pPr>
            <w:r>
              <w:rPr>
                <w:rFonts w:ascii="Arial" w:hAnsi="Arial" w:cs="Arial"/>
                <w:color w:val="000000"/>
                <w:sz w:val="18"/>
                <w:szCs w:val="18"/>
              </w:rPr>
              <w:t>900</w:t>
            </w:r>
          </w:p>
        </w:tc>
        <w:tc>
          <w:tcPr>
            <w:tcW w:w="1047" w:type="dxa"/>
            <w:tcBorders>
              <w:top w:val="nil"/>
              <w:left w:val="nil"/>
              <w:bottom w:val="single" w:sz="4" w:space="0" w:color="auto"/>
              <w:right w:val="single" w:sz="4" w:space="0" w:color="auto"/>
            </w:tcBorders>
            <w:shd w:val="clear" w:color="auto" w:fill="auto"/>
            <w:noWrap/>
            <w:vAlign w:val="center"/>
            <w:hideMark/>
          </w:tcPr>
          <w:p w14:paraId="46CFA6C9" w14:textId="5E7C64BA" w:rsidR="00886837" w:rsidRPr="003D05EC" w:rsidRDefault="00D90E72" w:rsidP="00D90E72">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273E4390" w14:textId="7AB9783C" w:rsidR="00886837" w:rsidRPr="003D05EC" w:rsidRDefault="008D00DF" w:rsidP="00D90E72">
            <w:pPr>
              <w:jc w:val="center"/>
              <w:rPr>
                <w:rFonts w:ascii="Arial" w:hAnsi="Arial" w:cs="Arial"/>
                <w:color w:val="000000"/>
                <w:sz w:val="18"/>
                <w:szCs w:val="18"/>
              </w:rPr>
            </w:pPr>
            <w:r>
              <w:rPr>
                <w:rFonts w:ascii="Arial" w:hAnsi="Arial" w:cs="Arial"/>
                <w:color w:val="000000"/>
                <w:sz w:val="18"/>
                <w:szCs w:val="18"/>
              </w:rPr>
              <w:t>1089</w:t>
            </w:r>
          </w:p>
        </w:tc>
      </w:tr>
      <w:tr w:rsidR="008D00DF" w:rsidRPr="003D05EC" w14:paraId="64E9F356" w14:textId="77777777" w:rsidTr="00D90E72">
        <w:trPr>
          <w:trHeight w:val="1165"/>
          <w:jc w:val="center"/>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14:paraId="5614686B" w14:textId="77777777" w:rsidR="008D00DF" w:rsidRPr="003D05EC" w:rsidRDefault="008D00DF" w:rsidP="008D00DF">
            <w:pPr>
              <w:jc w:val="center"/>
              <w:rPr>
                <w:rFonts w:ascii="Arial" w:hAnsi="Arial" w:cs="Arial"/>
                <w:color w:val="000000"/>
                <w:sz w:val="18"/>
                <w:szCs w:val="18"/>
              </w:rPr>
            </w:pPr>
            <w:r>
              <w:rPr>
                <w:rFonts w:ascii="Arial" w:hAnsi="Arial" w:cs="Arial"/>
                <w:color w:val="000000"/>
                <w:sz w:val="18"/>
                <w:szCs w:val="18"/>
              </w:rPr>
              <w:t>5</w:t>
            </w:r>
          </w:p>
        </w:tc>
        <w:tc>
          <w:tcPr>
            <w:tcW w:w="1389" w:type="dxa"/>
            <w:tcBorders>
              <w:top w:val="nil"/>
              <w:left w:val="nil"/>
              <w:bottom w:val="single" w:sz="4" w:space="0" w:color="auto"/>
              <w:right w:val="single" w:sz="4" w:space="0" w:color="auto"/>
            </w:tcBorders>
            <w:shd w:val="clear" w:color="auto" w:fill="auto"/>
            <w:vAlign w:val="center"/>
            <w:hideMark/>
          </w:tcPr>
          <w:p w14:paraId="67F6B4F9" w14:textId="77777777"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tcBorders>
              <w:top w:val="nil"/>
              <w:left w:val="nil"/>
              <w:bottom w:val="single" w:sz="4" w:space="0" w:color="auto"/>
              <w:right w:val="single" w:sz="4" w:space="0" w:color="auto"/>
            </w:tcBorders>
            <w:shd w:val="clear" w:color="auto" w:fill="auto"/>
            <w:vAlign w:val="center"/>
            <w:hideMark/>
          </w:tcPr>
          <w:p w14:paraId="7E89A811" w14:textId="77777777"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„Obvyklá“</w:t>
            </w:r>
          </w:p>
        </w:tc>
        <w:tc>
          <w:tcPr>
            <w:tcW w:w="6162"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02019ECC" w14:textId="77777777" w:rsidR="008D00DF" w:rsidRPr="003D05EC" w:rsidRDefault="008D00DF" w:rsidP="008D00DF">
            <w:pPr>
              <w:rPr>
                <w:rFonts w:ascii="Arial" w:hAnsi="Arial" w:cs="Arial"/>
                <w:color w:val="000000"/>
                <w:sz w:val="18"/>
                <w:szCs w:val="18"/>
              </w:rPr>
            </w:pPr>
            <w:r w:rsidRPr="003D05EC">
              <w:rPr>
                <w:rFonts w:ascii="Arial" w:hAnsi="Arial" w:cs="Arial"/>
                <w:color w:val="000000"/>
                <w:sz w:val="18"/>
                <w:szCs w:val="18"/>
              </w:rPr>
              <w:t xml:space="preserve">Oceňují se </w:t>
            </w:r>
            <w:r>
              <w:rPr>
                <w:rFonts w:ascii="Arial" w:hAnsi="Arial" w:cs="Arial"/>
                <w:color w:val="000000"/>
                <w:sz w:val="18"/>
                <w:szCs w:val="18"/>
              </w:rPr>
              <w:t>stavby společně s pozemky nebo bez pozemků,</w:t>
            </w:r>
            <w:r w:rsidRPr="003D05EC">
              <w:rPr>
                <w:rFonts w:ascii="Arial" w:hAnsi="Arial" w:cs="Arial"/>
                <w:color w:val="000000"/>
                <w:sz w:val="18"/>
                <w:szCs w:val="18"/>
              </w:rPr>
              <w:t xml:space="preserve"> </w:t>
            </w:r>
          </w:p>
          <w:p w14:paraId="1335AD16" w14:textId="77777777" w:rsidR="008D00DF" w:rsidRDefault="008D00DF" w:rsidP="008D00DF">
            <w:pPr>
              <w:rPr>
                <w:rFonts w:ascii="Arial" w:hAnsi="Arial" w:cs="Arial"/>
                <w:color w:val="000000"/>
                <w:sz w:val="18"/>
                <w:szCs w:val="18"/>
              </w:rPr>
            </w:pPr>
            <w:r w:rsidRPr="003D05EC">
              <w:rPr>
                <w:rFonts w:ascii="Arial" w:hAnsi="Arial" w:cs="Arial"/>
                <w:color w:val="000000"/>
                <w:sz w:val="18"/>
                <w:szCs w:val="18"/>
              </w:rPr>
              <w:t>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p w14:paraId="0D3DE895" w14:textId="77777777" w:rsidR="008D00DF" w:rsidRPr="003D05EC" w:rsidRDefault="008D00DF" w:rsidP="008D00DF">
            <w:pPr>
              <w:rPr>
                <w:rFonts w:ascii="Arial" w:hAnsi="Arial" w:cs="Arial"/>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1B106077" w14:textId="77777777"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 xml:space="preserve">1 </w:t>
            </w:r>
            <w:r>
              <w:rPr>
                <w:rFonts w:ascii="Arial" w:hAnsi="Arial" w:cs="Arial"/>
                <w:color w:val="000000"/>
                <w:sz w:val="18"/>
                <w:szCs w:val="18"/>
              </w:rPr>
              <w:t>hodina</w:t>
            </w:r>
          </w:p>
        </w:tc>
        <w:tc>
          <w:tcPr>
            <w:tcW w:w="1134" w:type="dxa"/>
            <w:tcBorders>
              <w:top w:val="nil"/>
              <w:left w:val="nil"/>
              <w:bottom w:val="single" w:sz="4" w:space="0" w:color="auto"/>
              <w:right w:val="single" w:sz="4" w:space="0" w:color="auto"/>
            </w:tcBorders>
            <w:shd w:val="clear" w:color="auto" w:fill="auto"/>
            <w:noWrap/>
            <w:vAlign w:val="center"/>
            <w:hideMark/>
          </w:tcPr>
          <w:p w14:paraId="5E5181E1" w14:textId="38E9E54A" w:rsidR="008D00DF" w:rsidRPr="003D05EC" w:rsidRDefault="008D00DF" w:rsidP="008D00DF">
            <w:pPr>
              <w:jc w:val="center"/>
              <w:rPr>
                <w:rFonts w:ascii="Arial" w:hAnsi="Arial" w:cs="Arial"/>
                <w:color w:val="000000"/>
                <w:sz w:val="18"/>
                <w:szCs w:val="18"/>
              </w:rPr>
            </w:pPr>
            <w:r>
              <w:rPr>
                <w:rFonts w:ascii="Arial" w:hAnsi="Arial" w:cs="Arial"/>
                <w:color w:val="000000"/>
                <w:sz w:val="18"/>
                <w:szCs w:val="18"/>
              </w:rPr>
              <w:t>900</w:t>
            </w:r>
          </w:p>
        </w:tc>
        <w:tc>
          <w:tcPr>
            <w:tcW w:w="1047" w:type="dxa"/>
            <w:tcBorders>
              <w:top w:val="nil"/>
              <w:left w:val="nil"/>
              <w:bottom w:val="single" w:sz="4" w:space="0" w:color="auto"/>
              <w:right w:val="single" w:sz="4" w:space="0" w:color="auto"/>
            </w:tcBorders>
            <w:shd w:val="clear" w:color="auto" w:fill="auto"/>
            <w:noWrap/>
            <w:vAlign w:val="center"/>
            <w:hideMark/>
          </w:tcPr>
          <w:p w14:paraId="77F08DF8" w14:textId="387B7007" w:rsidR="008D00DF" w:rsidRPr="003D05EC" w:rsidRDefault="008D00DF" w:rsidP="008D00DF">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62835F40" w14:textId="72858D04" w:rsidR="008D00DF" w:rsidRPr="003D05EC" w:rsidRDefault="008D00DF" w:rsidP="008D00DF">
            <w:pPr>
              <w:jc w:val="center"/>
              <w:rPr>
                <w:rFonts w:ascii="Arial" w:hAnsi="Arial" w:cs="Arial"/>
                <w:color w:val="000000"/>
                <w:sz w:val="18"/>
                <w:szCs w:val="18"/>
              </w:rPr>
            </w:pPr>
            <w:r>
              <w:rPr>
                <w:rFonts w:ascii="Arial" w:hAnsi="Arial" w:cs="Arial"/>
                <w:color w:val="000000"/>
                <w:sz w:val="18"/>
                <w:szCs w:val="18"/>
              </w:rPr>
              <w:t>1089</w:t>
            </w:r>
          </w:p>
        </w:tc>
      </w:tr>
      <w:tr w:rsidR="008D00DF" w:rsidRPr="003D05EC" w14:paraId="3026E881" w14:textId="77777777" w:rsidTr="00D90E72">
        <w:trPr>
          <w:trHeight w:val="9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292951" w14:textId="77777777" w:rsidR="008D00DF" w:rsidRPr="003D05EC" w:rsidRDefault="008D00DF" w:rsidP="008D00DF">
            <w:pPr>
              <w:jc w:val="center"/>
              <w:rPr>
                <w:rFonts w:ascii="Arial" w:hAnsi="Arial" w:cs="Arial"/>
                <w:color w:val="000000"/>
                <w:sz w:val="18"/>
                <w:szCs w:val="18"/>
              </w:rPr>
            </w:pPr>
            <w:r>
              <w:rPr>
                <w:rFonts w:ascii="Arial" w:hAnsi="Arial" w:cs="Arial"/>
                <w:color w:val="000000"/>
                <w:sz w:val="18"/>
                <w:szCs w:val="18"/>
              </w:rPr>
              <w:lastRenderedPageBreak/>
              <w:t>6</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30B07" w14:textId="77777777"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AD619" w14:textId="77777777"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w:t>
            </w:r>
            <w:r>
              <w:rPr>
                <w:rFonts w:ascii="Arial" w:hAnsi="Arial" w:cs="Arial"/>
                <w:color w:val="000000"/>
                <w:sz w:val="18"/>
                <w:szCs w:val="18"/>
              </w:rPr>
              <w:t>Zjištěná“</w:t>
            </w:r>
          </w:p>
        </w:tc>
        <w:tc>
          <w:tcPr>
            <w:tcW w:w="61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8A44CA9" w14:textId="77777777" w:rsidR="008D00DF" w:rsidRPr="003D05EC" w:rsidRDefault="008D00DF" w:rsidP="008D00DF">
            <w:pPr>
              <w:rPr>
                <w:rFonts w:ascii="Arial" w:hAnsi="Arial" w:cs="Arial"/>
                <w:color w:val="000000"/>
                <w:sz w:val="18"/>
                <w:szCs w:val="18"/>
              </w:rPr>
            </w:pPr>
            <w:r w:rsidRPr="003D05EC">
              <w:rPr>
                <w:rFonts w:ascii="Arial" w:hAnsi="Arial" w:cs="Arial"/>
                <w:color w:val="000000"/>
                <w:sz w:val="18"/>
                <w:szCs w:val="18"/>
              </w:rPr>
              <w:t xml:space="preserve">Oceňují se </w:t>
            </w:r>
            <w:r>
              <w:rPr>
                <w:rFonts w:ascii="Arial" w:hAnsi="Arial" w:cs="Arial"/>
                <w:color w:val="000000"/>
                <w:sz w:val="18"/>
                <w:szCs w:val="18"/>
              </w:rPr>
              <w:t>stavby společně s pozemky nebo bez pozemků,</w:t>
            </w:r>
            <w:r w:rsidRPr="003D05EC">
              <w:rPr>
                <w:rFonts w:ascii="Arial" w:hAnsi="Arial" w:cs="Arial"/>
                <w:color w:val="000000"/>
                <w:sz w:val="18"/>
                <w:szCs w:val="18"/>
              </w:rPr>
              <w:t xml:space="preserve"> </w:t>
            </w:r>
          </w:p>
          <w:p w14:paraId="721D9F1F" w14:textId="77777777" w:rsidR="008D00DF" w:rsidRPr="003D05EC" w:rsidRDefault="008D00DF" w:rsidP="008D00DF">
            <w:pPr>
              <w:rPr>
                <w:rFonts w:ascii="Arial" w:hAnsi="Arial" w:cs="Arial"/>
                <w:color w:val="000000"/>
                <w:sz w:val="18"/>
                <w:szCs w:val="18"/>
              </w:rPr>
            </w:pPr>
            <w:r w:rsidRPr="003D05EC">
              <w:rPr>
                <w:rFonts w:ascii="Arial" w:hAnsi="Arial" w:cs="Arial"/>
                <w:color w:val="000000"/>
                <w:sz w:val="18"/>
                <w:szCs w:val="18"/>
              </w:rPr>
              <w:t>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p w14:paraId="756E5D26" w14:textId="77777777" w:rsidR="008D00DF" w:rsidRPr="003D05EC" w:rsidRDefault="008D00DF" w:rsidP="008D00DF">
            <w:pPr>
              <w:rPr>
                <w:rFonts w:ascii="Arial" w:hAnsi="Arial" w:cs="Arial"/>
                <w:sz w:val="18"/>
                <w:szCs w:val="18"/>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8626F" w14:textId="77777777"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 xml:space="preserve">1 </w:t>
            </w:r>
            <w:r>
              <w:rPr>
                <w:rFonts w:ascii="Arial" w:hAnsi="Arial" w:cs="Arial"/>
                <w:color w:val="000000"/>
                <w:sz w:val="18"/>
                <w:szCs w:val="18"/>
              </w:rPr>
              <w:t>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4F7E4" w14:textId="44DABA24" w:rsidR="008D00DF" w:rsidRPr="003D05EC" w:rsidRDefault="008D00DF" w:rsidP="008D00DF">
            <w:pPr>
              <w:jc w:val="center"/>
              <w:rPr>
                <w:rFonts w:ascii="Arial" w:hAnsi="Arial" w:cs="Arial"/>
                <w:color w:val="000000"/>
                <w:sz w:val="18"/>
                <w:szCs w:val="18"/>
              </w:rPr>
            </w:pPr>
            <w:r>
              <w:rPr>
                <w:rFonts w:ascii="Arial" w:hAnsi="Arial" w:cs="Arial"/>
                <w:color w:val="000000"/>
                <w:sz w:val="18"/>
                <w:szCs w:val="18"/>
              </w:rPr>
              <w:t>850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6CF2E" w14:textId="33127F68" w:rsidR="008D00DF" w:rsidRPr="003D05EC" w:rsidRDefault="008D00DF" w:rsidP="008D00DF">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6346DA05" w14:textId="7DCD3125" w:rsidR="008D00DF" w:rsidRPr="003D05EC" w:rsidRDefault="008D00DF" w:rsidP="008D00DF">
            <w:pPr>
              <w:jc w:val="center"/>
              <w:rPr>
                <w:rFonts w:ascii="Arial" w:hAnsi="Arial" w:cs="Arial"/>
                <w:color w:val="000000"/>
                <w:sz w:val="18"/>
                <w:szCs w:val="18"/>
              </w:rPr>
            </w:pPr>
            <w:r>
              <w:rPr>
                <w:rFonts w:ascii="Arial" w:hAnsi="Arial" w:cs="Arial"/>
                <w:color w:val="000000"/>
                <w:sz w:val="18"/>
                <w:szCs w:val="18"/>
              </w:rPr>
              <w:t>1029</w:t>
            </w:r>
          </w:p>
        </w:tc>
      </w:tr>
      <w:tr w:rsidR="008D00DF" w:rsidRPr="003D05EC" w14:paraId="28F07968" w14:textId="77777777" w:rsidTr="00D90E72">
        <w:trPr>
          <w:trHeight w:val="375"/>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67F6E41B" w14:textId="77777777" w:rsidR="008D00DF" w:rsidRPr="003D05EC" w:rsidRDefault="008D00DF" w:rsidP="008D00DF">
            <w:pPr>
              <w:rPr>
                <w:rFonts w:ascii="Arial" w:hAnsi="Arial" w:cs="Arial"/>
                <w:b/>
                <w:bCs/>
                <w:color w:val="000000"/>
              </w:rPr>
            </w:pPr>
            <w:r w:rsidRPr="003D05EC">
              <w:rPr>
                <w:rFonts w:ascii="Arial" w:hAnsi="Arial" w:cs="Arial"/>
                <w:b/>
                <w:bCs/>
                <w:color w:val="000000"/>
              </w:rPr>
              <w:t>Rybníky</w:t>
            </w:r>
          </w:p>
        </w:tc>
        <w:tc>
          <w:tcPr>
            <w:tcW w:w="1779" w:type="dxa"/>
            <w:tcBorders>
              <w:top w:val="single" w:sz="4" w:space="0" w:color="auto"/>
              <w:left w:val="nil"/>
              <w:bottom w:val="single" w:sz="4" w:space="0" w:color="auto"/>
              <w:right w:val="nil"/>
            </w:tcBorders>
            <w:shd w:val="clear" w:color="000000" w:fill="C5D9F1"/>
            <w:noWrap/>
            <w:vAlign w:val="center"/>
            <w:hideMark/>
          </w:tcPr>
          <w:p w14:paraId="0599D8D2" w14:textId="77777777" w:rsidR="008D00DF" w:rsidRPr="003D05EC" w:rsidRDefault="008D00DF" w:rsidP="008D00DF">
            <w:pPr>
              <w:jc w:val="center"/>
              <w:rPr>
                <w:rFonts w:ascii="Arial" w:hAnsi="Arial" w:cs="Arial"/>
                <w:sz w:val="18"/>
                <w:szCs w:val="18"/>
              </w:rPr>
            </w:pPr>
            <w:r w:rsidRPr="003D05EC">
              <w:rPr>
                <w:rFonts w:ascii="Arial" w:hAnsi="Arial" w:cs="Arial"/>
                <w:sz w:val="18"/>
                <w:szCs w:val="18"/>
              </w:rPr>
              <w:t> </w:t>
            </w:r>
          </w:p>
        </w:tc>
        <w:tc>
          <w:tcPr>
            <w:tcW w:w="4889" w:type="dxa"/>
            <w:gridSpan w:val="2"/>
            <w:tcBorders>
              <w:top w:val="nil"/>
              <w:left w:val="nil"/>
              <w:bottom w:val="single" w:sz="4" w:space="0" w:color="auto"/>
              <w:right w:val="nil"/>
            </w:tcBorders>
            <w:shd w:val="clear" w:color="000000" w:fill="C5D9F1"/>
            <w:vAlign w:val="center"/>
            <w:hideMark/>
          </w:tcPr>
          <w:p w14:paraId="7A1FB12C" w14:textId="77777777" w:rsidR="008D00DF" w:rsidRPr="003D05EC" w:rsidRDefault="008D00DF" w:rsidP="008D00DF">
            <w:pPr>
              <w:rPr>
                <w:rFonts w:ascii="Arial" w:hAnsi="Arial" w:cs="Arial"/>
                <w:color w:val="000000"/>
                <w:sz w:val="18"/>
                <w:szCs w:val="18"/>
              </w:rPr>
            </w:pPr>
            <w:r w:rsidRPr="003D05EC">
              <w:rPr>
                <w:rFonts w:ascii="Arial" w:hAnsi="Arial" w:cs="Arial"/>
                <w:color w:val="000000"/>
                <w:sz w:val="18"/>
                <w:szCs w:val="18"/>
              </w:rPr>
              <w:t> </w:t>
            </w:r>
          </w:p>
        </w:tc>
        <w:tc>
          <w:tcPr>
            <w:tcW w:w="1273" w:type="dxa"/>
            <w:tcBorders>
              <w:top w:val="nil"/>
              <w:left w:val="nil"/>
              <w:bottom w:val="single" w:sz="4" w:space="0" w:color="auto"/>
              <w:right w:val="nil"/>
            </w:tcBorders>
            <w:shd w:val="clear" w:color="000000" w:fill="C5D9F1"/>
            <w:vAlign w:val="center"/>
            <w:hideMark/>
          </w:tcPr>
          <w:p w14:paraId="2CDCF0BA" w14:textId="77777777" w:rsidR="008D00DF" w:rsidRPr="003D05EC" w:rsidRDefault="008D00DF" w:rsidP="008D00DF">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330BE045" w14:textId="77777777"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69A78298" w14:textId="40D248AE" w:rsidR="008D00DF" w:rsidRPr="003D05EC" w:rsidRDefault="008D00DF" w:rsidP="008D00DF">
            <w:pPr>
              <w:jc w:val="center"/>
              <w:rPr>
                <w:rFonts w:ascii="Arial" w:hAnsi="Arial" w:cs="Arial"/>
                <w:color w:val="000000"/>
                <w:sz w:val="18"/>
                <w:szCs w:val="18"/>
              </w:rPr>
            </w:pPr>
          </w:p>
        </w:tc>
        <w:tc>
          <w:tcPr>
            <w:tcW w:w="1047" w:type="dxa"/>
            <w:tcBorders>
              <w:top w:val="single" w:sz="4" w:space="0" w:color="auto"/>
              <w:left w:val="nil"/>
              <w:bottom w:val="single" w:sz="4" w:space="0" w:color="auto"/>
              <w:right w:val="nil"/>
            </w:tcBorders>
            <w:shd w:val="clear" w:color="000000" w:fill="C5D9F1"/>
            <w:noWrap/>
            <w:vAlign w:val="center"/>
            <w:hideMark/>
          </w:tcPr>
          <w:p w14:paraId="5A49DEA7" w14:textId="5E3B0371" w:rsidR="008D00DF" w:rsidRPr="003D05EC" w:rsidRDefault="008D00DF" w:rsidP="008D00DF">
            <w:pPr>
              <w:jc w:val="center"/>
              <w:rPr>
                <w:rFonts w:ascii="Arial" w:hAnsi="Arial" w:cs="Arial"/>
                <w:color w:val="000000"/>
                <w:sz w:val="18"/>
                <w:szCs w:val="18"/>
              </w:rPr>
            </w:pPr>
          </w:p>
        </w:tc>
        <w:tc>
          <w:tcPr>
            <w:tcW w:w="1264" w:type="dxa"/>
            <w:tcBorders>
              <w:top w:val="single" w:sz="4" w:space="0" w:color="auto"/>
              <w:left w:val="nil"/>
              <w:bottom w:val="single" w:sz="4" w:space="0" w:color="auto"/>
              <w:right w:val="single" w:sz="4" w:space="0" w:color="auto"/>
            </w:tcBorders>
            <w:shd w:val="clear" w:color="000000" w:fill="C5D9F1"/>
            <w:noWrap/>
            <w:vAlign w:val="center"/>
            <w:hideMark/>
          </w:tcPr>
          <w:p w14:paraId="5EEF99E9" w14:textId="18FFE3CA" w:rsidR="008D00DF" w:rsidRPr="003D05EC" w:rsidRDefault="008D00DF" w:rsidP="008D00DF">
            <w:pPr>
              <w:jc w:val="center"/>
              <w:rPr>
                <w:rFonts w:ascii="Arial" w:hAnsi="Arial" w:cs="Arial"/>
                <w:color w:val="000000"/>
                <w:sz w:val="18"/>
                <w:szCs w:val="18"/>
              </w:rPr>
            </w:pPr>
          </w:p>
        </w:tc>
      </w:tr>
      <w:tr w:rsidR="008D00DF" w:rsidRPr="003D05EC" w14:paraId="2452C01E" w14:textId="77777777" w:rsidTr="00D90E72">
        <w:trPr>
          <w:trHeight w:val="545"/>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bottom"/>
            <w:hideMark/>
          </w:tcPr>
          <w:p w14:paraId="2C6E44A1" w14:textId="77777777"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 xml:space="preserve"> Položka </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1D4B90A8" w14:textId="77777777"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76F95166" w14:textId="77777777"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55B4A420" w14:textId="77777777"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E093306" w14:textId="77777777"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11F72707" w14:textId="2BD278C7"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51A0F3B6" w14:textId="77777777"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26B2617D" w14:textId="44702D34"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8D00DF" w:rsidRPr="003D05EC" w14:paraId="300A6695" w14:textId="77777777" w:rsidTr="00D90E72">
        <w:trPr>
          <w:trHeight w:val="825"/>
          <w:jc w:val="center"/>
        </w:trPr>
        <w:tc>
          <w:tcPr>
            <w:tcW w:w="1230" w:type="dxa"/>
            <w:tcBorders>
              <w:top w:val="nil"/>
              <w:left w:val="single" w:sz="4" w:space="0" w:color="auto"/>
              <w:bottom w:val="single" w:sz="4" w:space="0" w:color="auto"/>
              <w:right w:val="single" w:sz="4" w:space="0" w:color="auto"/>
            </w:tcBorders>
            <w:shd w:val="clear" w:color="auto" w:fill="auto"/>
            <w:noWrap/>
            <w:vAlign w:val="center"/>
          </w:tcPr>
          <w:p w14:paraId="15A11239" w14:textId="74DADBDE" w:rsidR="008D00DF" w:rsidRPr="003D05EC" w:rsidRDefault="008D00DF" w:rsidP="008D00DF">
            <w:pPr>
              <w:jc w:val="center"/>
              <w:rPr>
                <w:rFonts w:ascii="Arial" w:hAnsi="Arial" w:cs="Arial"/>
                <w:color w:val="000000"/>
                <w:sz w:val="18"/>
                <w:szCs w:val="18"/>
              </w:rPr>
            </w:pPr>
            <w:r>
              <w:rPr>
                <w:rFonts w:ascii="Arial" w:hAnsi="Arial" w:cs="Arial"/>
                <w:color w:val="000000"/>
                <w:sz w:val="18"/>
                <w:szCs w:val="18"/>
              </w:rPr>
              <w:t>7</w:t>
            </w:r>
          </w:p>
        </w:tc>
        <w:tc>
          <w:tcPr>
            <w:tcW w:w="1389" w:type="dxa"/>
            <w:tcBorders>
              <w:top w:val="nil"/>
              <w:left w:val="nil"/>
              <w:bottom w:val="single" w:sz="4" w:space="0" w:color="auto"/>
              <w:right w:val="single" w:sz="4" w:space="0" w:color="auto"/>
            </w:tcBorders>
            <w:shd w:val="clear" w:color="auto" w:fill="auto"/>
            <w:noWrap/>
            <w:vAlign w:val="center"/>
            <w:hideMark/>
          </w:tcPr>
          <w:p w14:paraId="5F44C795" w14:textId="77777777"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tcBorders>
              <w:top w:val="nil"/>
              <w:left w:val="nil"/>
              <w:bottom w:val="single" w:sz="4" w:space="0" w:color="auto"/>
              <w:right w:val="single" w:sz="4" w:space="0" w:color="auto"/>
            </w:tcBorders>
            <w:shd w:val="clear" w:color="auto" w:fill="auto"/>
            <w:noWrap/>
            <w:vAlign w:val="center"/>
            <w:hideMark/>
          </w:tcPr>
          <w:p w14:paraId="6CA985C7" w14:textId="77777777"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Podle vyhlášky č. 182/1988 Sb.</w:t>
            </w:r>
            <w:r>
              <w:rPr>
                <w:rFonts w:ascii="Arial" w:hAnsi="Arial" w:cs="Arial"/>
                <w:color w:val="000000"/>
                <w:sz w:val="18"/>
                <w:szCs w:val="18"/>
              </w:rPr>
              <w:t>,</w:t>
            </w:r>
            <w:r w:rsidRPr="003D05EC">
              <w:rPr>
                <w:rFonts w:ascii="Arial" w:hAnsi="Arial" w:cs="Arial"/>
                <w:color w:val="000000"/>
                <w:sz w:val="18"/>
                <w:szCs w:val="18"/>
              </w:rPr>
              <w:t xml:space="preserve"> ve znění vyhlášky č.</w:t>
            </w:r>
            <w:r>
              <w:rPr>
                <w:rFonts w:ascii="Arial" w:hAnsi="Arial" w:cs="Arial"/>
                <w:color w:val="000000"/>
                <w:sz w:val="18"/>
                <w:szCs w:val="18"/>
              </w:rPr>
              <w:t xml:space="preserve"> </w:t>
            </w:r>
            <w:r w:rsidRPr="003D05EC">
              <w:rPr>
                <w:rFonts w:ascii="Arial" w:hAnsi="Arial" w:cs="Arial"/>
                <w:color w:val="000000"/>
                <w:sz w:val="18"/>
                <w:szCs w:val="18"/>
              </w:rPr>
              <w:t>316/1990 Sb.</w:t>
            </w:r>
          </w:p>
        </w:tc>
        <w:tc>
          <w:tcPr>
            <w:tcW w:w="616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E7E1DA7" w14:textId="77777777" w:rsidR="008D00DF" w:rsidRPr="003D05EC" w:rsidRDefault="008D00DF" w:rsidP="008D00DF">
            <w:pPr>
              <w:rPr>
                <w:rFonts w:ascii="Arial" w:hAnsi="Arial" w:cs="Arial"/>
                <w:color w:val="000000"/>
                <w:sz w:val="18"/>
                <w:szCs w:val="18"/>
              </w:rPr>
            </w:pPr>
            <w:r w:rsidRPr="003D05EC">
              <w:rPr>
                <w:rFonts w:ascii="Arial" w:hAnsi="Arial" w:cs="Arial"/>
                <w:color w:val="000000"/>
                <w:sz w:val="18"/>
                <w:szCs w:val="18"/>
              </w:rPr>
              <w:t>Oceňování rybníku včetně všech součástí a příslušenství a souvisejících pozemků</w:t>
            </w:r>
          </w:p>
          <w:p w14:paraId="07445AFA" w14:textId="77777777" w:rsidR="008D00DF" w:rsidRPr="003D05EC" w:rsidRDefault="008D00DF" w:rsidP="008D00DF">
            <w:pPr>
              <w:rPr>
                <w:rFonts w:ascii="Arial" w:hAnsi="Arial" w:cs="Arial"/>
                <w:color w:val="000000"/>
                <w:sz w:val="18"/>
                <w:szCs w:val="18"/>
              </w:rPr>
            </w:pPr>
          </w:p>
        </w:tc>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6462CAFC" w14:textId="77777777"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tcBorders>
              <w:top w:val="nil"/>
              <w:left w:val="nil"/>
              <w:bottom w:val="single" w:sz="4" w:space="0" w:color="auto"/>
              <w:right w:val="single" w:sz="4" w:space="0" w:color="auto"/>
            </w:tcBorders>
            <w:shd w:val="clear" w:color="auto" w:fill="auto"/>
            <w:noWrap/>
            <w:vAlign w:val="center"/>
            <w:hideMark/>
          </w:tcPr>
          <w:p w14:paraId="3D121F28" w14:textId="470B7F9A" w:rsidR="008D00DF" w:rsidRPr="003D05EC" w:rsidRDefault="008D00DF" w:rsidP="008D00DF">
            <w:pPr>
              <w:jc w:val="center"/>
              <w:rPr>
                <w:rFonts w:ascii="Arial" w:hAnsi="Arial" w:cs="Arial"/>
                <w:color w:val="000000"/>
                <w:sz w:val="18"/>
                <w:szCs w:val="18"/>
              </w:rPr>
            </w:pPr>
            <w:r>
              <w:rPr>
                <w:rFonts w:ascii="Arial" w:hAnsi="Arial" w:cs="Arial"/>
                <w:color w:val="000000"/>
                <w:sz w:val="18"/>
                <w:szCs w:val="18"/>
              </w:rPr>
              <w:t>8000</w:t>
            </w:r>
          </w:p>
        </w:tc>
        <w:tc>
          <w:tcPr>
            <w:tcW w:w="1047" w:type="dxa"/>
            <w:tcBorders>
              <w:top w:val="nil"/>
              <w:left w:val="nil"/>
              <w:bottom w:val="single" w:sz="4" w:space="0" w:color="auto"/>
              <w:right w:val="single" w:sz="4" w:space="0" w:color="auto"/>
            </w:tcBorders>
            <w:shd w:val="clear" w:color="auto" w:fill="auto"/>
            <w:noWrap/>
            <w:vAlign w:val="center"/>
            <w:hideMark/>
          </w:tcPr>
          <w:p w14:paraId="7B4213CD" w14:textId="30470368" w:rsidR="008D00DF" w:rsidRPr="003D05EC" w:rsidRDefault="008D00DF" w:rsidP="008D00DF">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30FE8A3F" w14:textId="3AA8C675" w:rsidR="008D00DF" w:rsidRPr="003D05EC" w:rsidRDefault="008D00DF" w:rsidP="008D00DF">
            <w:pPr>
              <w:jc w:val="center"/>
              <w:rPr>
                <w:rFonts w:ascii="Arial" w:hAnsi="Arial" w:cs="Arial"/>
                <w:color w:val="000000"/>
                <w:sz w:val="18"/>
                <w:szCs w:val="18"/>
              </w:rPr>
            </w:pPr>
            <w:r>
              <w:rPr>
                <w:rFonts w:ascii="Arial" w:hAnsi="Arial" w:cs="Arial"/>
                <w:color w:val="000000"/>
                <w:sz w:val="18"/>
                <w:szCs w:val="18"/>
              </w:rPr>
              <w:t>9680</w:t>
            </w:r>
          </w:p>
        </w:tc>
      </w:tr>
      <w:tr w:rsidR="008D00DF" w:rsidRPr="003D05EC" w14:paraId="0D41E376" w14:textId="77777777" w:rsidTr="00D90E72">
        <w:trPr>
          <w:trHeight w:val="705"/>
          <w:jc w:val="center"/>
        </w:trPr>
        <w:tc>
          <w:tcPr>
            <w:tcW w:w="1230" w:type="dxa"/>
            <w:tcBorders>
              <w:top w:val="nil"/>
              <w:left w:val="single" w:sz="4" w:space="0" w:color="auto"/>
              <w:bottom w:val="single" w:sz="4" w:space="0" w:color="auto"/>
              <w:right w:val="single" w:sz="4" w:space="0" w:color="auto"/>
            </w:tcBorders>
            <w:shd w:val="clear" w:color="auto" w:fill="auto"/>
            <w:noWrap/>
            <w:vAlign w:val="center"/>
          </w:tcPr>
          <w:p w14:paraId="1A0E37D9" w14:textId="0B31C94A" w:rsidR="008D00DF" w:rsidRPr="003D05EC" w:rsidRDefault="008D00DF" w:rsidP="008D00DF">
            <w:pPr>
              <w:jc w:val="center"/>
              <w:rPr>
                <w:rFonts w:ascii="Arial" w:hAnsi="Arial" w:cs="Arial"/>
                <w:color w:val="000000"/>
                <w:sz w:val="18"/>
                <w:szCs w:val="18"/>
              </w:rPr>
            </w:pPr>
            <w:r>
              <w:rPr>
                <w:rFonts w:ascii="Arial" w:hAnsi="Arial" w:cs="Arial"/>
                <w:color w:val="000000"/>
                <w:sz w:val="18"/>
                <w:szCs w:val="18"/>
              </w:rPr>
              <w:t>8</w:t>
            </w:r>
          </w:p>
        </w:tc>
        <w:tc>
          <w:tcPr>
            <w:tcW w:w="1389" w:type="dxa"/>
            <w:tcBorders>
              <w:top w:val="nil"/>
              <w:left w:val="nil"/>
              <w:bottom w:val="single" w:sz="4" w:space="0" w:color="auto"/>
              <w:right w:val="single" w:sz="4" w:space="0" w:color="auto"/>
            </w:tcBorders>
            <w:shd w:val="clear" w:color="auto" w:fill="auto"/>
            <w:noWrap/>
            <w:vAlign w:val="center"/>
            <w:hideMark/>
          </w:tcPr>
          <w:p w14:paraId="2E8151E1" w14:textId="77777777"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tcBorders>
              <w:top w:val="nil"/>
              <w:left w:val="nil"/>
              <w:bottom w:val="single" w:sz="4" w:space="0" w:color="auto"/>
              <w:right w:val="single" w:sz="4" w:space="0" w:color="auto"/>
            </w:tcBorders>
            <w:shd w:val="clear" w:color="auto" w:fill="auto"/>
            <w:noWrap/>
            <w:vAlign w:val="center"/>
            <w:hideMark/>
          </w:tcPr>
          <w:p w14:paraId="322EFA9B" w14:textId="77777777"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„Zjištěná“</w:t>
            </w:r>
          </w:p>
          <w:p w14:paraId="4F50EC4B" w14:textId="77777777" w:rsidR="008D00DF" w:rsidRPr="003D05EC" w:rsidRDefault="008D00DF" w:rsidP="008D00DF">
            <w:pPr>
              <w:jc w:val="center"/>
              <w:rPr>
                <w:rFonts w:ascii="Arial" w:hAnsi="Arial" w:cs="Arial"/>
                <w:color w:val="000000"/>
                <w:sz w:val="18"/>
                <w:szCs w:val="18"/>
              </w:rPr>
            </w:pPr>
          </w:p>
        </w:tc>
        <w:tc>
          <w:tcPr>
            <w:tcW w:w="616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E85C6DF" w14:textId="77777777" w:rsidR="008D00DF" w:rsidRPr="003D05EC" w:rsidRDefault="008D00DF" w:rsidP="008D00DF">
            <w:pPr>
              <w:rPr>
                <w:rFonts w:ascii="Arial" w:hAnsi="Arial" w:cs="Arial"/>
                <w:color w:val="000000"/>
                <w:sz w:val="18"/>
                <w:szCs w:val="18"/>
              </w:rPr>
            </w:pPr>
            <w:r w:rsidRPr="003D05EC">
              <w:rPr>
                <w:rFonts w:ascii="Arial" w:hAnsi="Arial" w:cs="Arial"/>
                <w:color w:val="000000"/>
                <w:sz w:val="18"/>
                <w:szCs w:val="18"/>
              </w:rPr>
              <w:t xml:space="preserve">Oceňování rybníku včetně všech součástí a příslušenství a souvisejících pozemků </w:t>
            </w:r>
          </w:p>
          <w:p w14:paraId="1D2B39BF" w14:textId="77777777" w:rsidR="008D00DF" w:rsidRPr="003D05EC" w:rsidRDefault="008D00DF" w:rsidP="008D00DF">
            <w:pPr>
              <w:rPr>
                <w:rFonts w:ascii="Arial" w:hAnsi="Arial" w:cs="Arial"/>
                <w:color w:val="000000"/>
                <w:sz w:val="18"/>
                <w:szCs w:val="18"/>
              </w:rPr>
            </w:pPr>
          </w:p>
        </w:tc>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1E531B0C" w14:textId="77777777"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tcBorders>
              <w:top w:val="nil"/>
              <w:left w:val="nil"/>
              <w:bottom w:val="single" w:sz="4" w:space="0" w:color="auto"/>
              <w:right w:val="single" w:sz="4" w:space="0" w:color="auto"/>
            </w:tcBorders>
            <w:shd w:val="clear" w:color="auto" w:fill="auto"/>
            <w:noWrap/>
            <w:vAlign w:val="center"/>
            <w:hideMark/>
          </w:tcPr>
          <w:p w14:paraId="754159D9" w14:textId="705382A3" w:rsidR="008D00DF" w:rsidRPr="003D05EC" w:rsidRDefault="008D00DF" w:rsidP="008D00DF">
            <w:pPr>
              <w:jc w:val="center"/>
              <w:rPr>
                <w:rFonts w:ascii="Arial" w:hAnsi="Arial" w:cs="Arial"/>
                <w:color w:val="000000"/>
                <w:sz w:val="18"/>
                <w:szCs w:val="18"/>
              </w:rPr>
            </w:pPr>
            <w:r>
              <w:rPr>
                <w:rFonts w:ascii="Arial" w:hAnsi="Arial" w:cs="Arial"/>
                <w:color w:val="000000"/>
                <w:sz w:val="18"/>
                <w:szCs w:val="18"/>
              </w:rPr>
              <w:t>8000</w:t>
            </w:r>
          </w:p>
        </w:tc>
        <w:tc>
          <w:tcPr>
            <w:tcW w:w="1047" w:type="dxa"/>
            <w:tcBorders>
              <w:top w:val="nil"/>
              <w:left w:val="nil"/>
              <w:bottom w:val="single" w:sz="4" w:space="0" w:color="auto"/>
              <w:right w:val="single" w:sz="4" w:space="0" w:color="auto"/>
            </w:tcBorders>
            <w:shd w:val="clear" w:color="auto" w:fill="auto"/>
            <w:noWrap/>
            <w:vAlign w:val="center"/>
            <w:hideMark/>
          </w:tcPr>
          <w:p w14:paraId="6720C667" w14:textId="57C59B36" w:rsidR="008D00DF" w:rsidRPr="003D05EC" w:rsidRDefault="008D00DF" w:rsidP="008D00DF">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6F683EE6" w14:textId="52E05642" w:rsidR="008D00DF" w:rsidRPr="003D05EC" w:rsidRDefault="008D00DF" w:rsidP="008D00DF">
            <w:pPr>
              <w:jc w:val="center"/>
              <w:rPr>
                <w:rFonts w:ascii="Arial" w:hAnsi="Arial" w:cs="Arial"/>
                <w:color w:val="000000"/>
                <w:sz w:val="18"/>
                <w:szCs w:val="18"/>
              </w:rPr>
            </w:pPr>
            <w:r>
              <w:rPr>
                <w:rFonts w:ascii="Arial" w:hAnsi="Arial" w:cs="Arial"/>
                <w:color w:val="000000"/>
                <w:sz w:val="18"/>
                <w:szCs w:val="18"/>
              </w:rPr>
              <w:t>9680</w:t>
            </w:r>
          </w:p>
        </w:tc>
      </w:tr>
      <w:tr w:rsidR="008D00DF" w:rsidRPr="003D05EC" w14:paraId="0A5C7C41" w14:textId="77777777" w:rsidTr="00D90E72">
        <w:trPr>
          <w:trHeight w:val="600"/>
          <w:jc w:val="center"/>
        </w:trPr>
        <w:tc>
          <w:tcPr>
            <w:tcW w:w="1230" w:type="dxa"/>
            <w:tcBorders>
              <w:top w:val="nil"/>
              <w:left w:val="single" w:sz="4" w:space="0" w:color="auto"/>
              <w:bottom w:val="single" w:sz="4" w:space="0" w:color="auto"/>
              <w:right w:val="single" w:sz="4" w:space="0" w:color="auto"/>
            </w:tcBorders>
            <w:shd w:val="clear" w:color="auto" w:fill="auto"/>
            <w:noWrap/>
            <w:vAlign w:val="center"/>
          </w:tcPr>
          <w:p w14:paraId="33BFDA8B" w14:textId="1003D641" w:rsidR="008D00DF" w:rsidRPr="003D05EC" w:rsidRDefault="008D00DF" w:rsidP="008D00DF">
            <w:pPr>
              <w:jc w:val="center"/>
              <w:rPr>
                <w:rFonts w:ascii="Arial" w:hAnsi="Arial" w:cs="Arial"/>
                <w:color w:val="000000"/>
                <w:sz w:val="18"/>
                <w:szCs w:val="18"/>
              </w:rPr>
            </w:pPr>
            <w:r>
              <w:rPr>
                <w:rFonts w:ascii="Arial" w:hAnsi="Arial" w:cs="Arial"/>
                <w:color w:val="000000"/>
                <w:sz w:val="18"/>
                <w:szCs w:val="18"/>
              </w:rPr>
              <w:t>9</w:t>
            </w:r>
          </w:p>
        </w:tc>
        <w:tc>
          <w:tcPr>
            <w:tcW w:w="1389" w:type="dxa"/>
            <w:tcBorders>
              <w:top w:val="nil"/>
              <w:left w:val="nil"/>
              <w:bottom w:val="single" w:sz="4" w:space="0" w:color="auto"/>
              <w:right w:val="single" w:sz="4" w:space="0" w:color="auto"/>
            </w:tcBorders>
            <w:shd w:val="clear" w:color="auto" w:fill="auto"/>
            <w:noWrap/>
            <w:vAlign w:val="center"/>
            <w:hideMark/>
          </w:tcPr>
          <w:p w14:paraId="622FD492" w14:textId="77777777"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tcBorders>
              <w:top w:val="nil"/>
              <w:left w:val="nil"/>
              <w:bottom w:val="single" w:sz="4" w:space="0" w:color="auto"/>
              <w:right w:val="single" w:sz="4" w:space="0" w:color="auto"/>
            </w:tcBorders>
            <w:shd w:val="clear" w:color="auto" w:fill="auto"/>
            <w:noWrap/>
            <w:vAlign w:val="center"/>
            <w:hideMark/>
          </w:tcPr>
          <w:p w14:paraId="5FFAC937" w14:textId="77777777"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„Obvyklá“</w:t>
            </w:r>
          </w:p>
        </w:tc>
        <w:tc>
          <w:tcPr>
            <w:tcW w:w="6162" w:type="dxa"/>
            <w:gridSpan w:val="3"/>
            <w:tcBorders>
              <w:top w:val="single" w:sz="4" w:space="0" w:color="auto"/>
              <w:left w:val="nil"/>
              <w:bottom w:val="single" w:sz="4" w:space="0" w:color="auto"/>
              <w:right w:val="single" w:sz="4" w:space="0" w:color="auto"/>
            </w:tcBorders>
            <w:shd w:val="clear" w:color="auto" w:fill="auto"/>
            <w:vAlign w:val="center"/>
            <w:hideMark/>
          </w:tcPr>
          <w:p w14:paraId="33063D90" w14:textId="77777777" w:rsidR="008D00DF" w:rsidRDefault="008D00DF" w:rsidP="008D00DF">
            <w:pPr>
              <w:rPr>
                <w:rFonts w:ascii="Arial" w:hAnsi="Arial" w:cs="Arial"/>
                <w:color w:val="000000"/>
                <w:sz w:val="18"/>
                <w:szCs w:val="18"/>
              </w:rPr>
            </w:pPr>
            <w:r w:rsidRPr="003D05EC">
              <w:rPr>
                <w:rFonts w:ascii="Arial" w:hAnsi="Arial" w:cs="Arial"/>
                <w:color w:val="000000"/>
                <w:sz w:val="18"/>
                <w:szCs w:val="18"/>
              </w:rPr>
              <w:t>Oceňování rybníku včetně všech součástí a příslušenství a souvisejících pozemků.</w:t>
            </w:r>
          </w:p>
          <w:p w14:paraId="11749D73" w14:textId="77777777" w:rsidR="008D00DF" w:rsidRPr="003D05EC" w:rsidRDefault="008D00DF" w:rsidP="008D00DF">
            <w:pPr>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211" w:type="dxa"/>
            <w:tcBorders>
              <w:top w:val="nil"/>
              <w:left w:val="nil"/>
              <w:bottom w:val="single" w:sz="4" w:space="0" w:color="auto"/>
              <w:right w:val="single" w:sz="4" w:space="0" w:color="auto"/>
            </w:tcBorders>
            <w:shd w:val="clear" w:color="auto" w:fill="auto"/>
            <w:noWrap/>
            <w:vAlign w:val="center"/>
            <w:hideMark/>
          </w:tcPr>
          <w:p w14:paraId="41C8F9FA" w14:textId="77777777"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tcBorders>
              <w:top w:val="nil"/>
              <w:left w:val="nil"/>
              <w:bottom w:val="single" w:sz="4" w:space="0" w:color="auto"/>
              <w:right w:val="single" w:sz="4" w:space="0" w:color="auto"/>
            </w:tcBorders>
            <w:shd w:val="clear" w:color="auto" w:fill="auto"/>
            <w:noWrap/>
            <w:vAlign w:val="center"/>
            <w:hideMark/>
          </w:tcPr>
          <w:p w14:paraId="562AC44F" w14:textId="4D4CD198" w:rsidR="008D00DF" w:rsidRPr="003D05EC" w:rsidRDefault="008D00DF" w:rsidP="008D00DF">
            <w:pPr>
              <w:jc w:val="center"/>
              <w:rPr>
                <w:rFonts w:ascii="Arial" w:hAnsi="Arial" w:cs="Arial"/>
                <w:color w:val="000000"/>
                <w:sz w:val="18"/>
                <w:szCs w:val="18"/>
              </w:rPr>
            </w:pPr>
            <w:r>
              <w:rPr>
                <w:rFonts w:ascii="Arial" w:hAnsi="Arial" w:cs="Arial"/>
                <w:color w:val="000000"/>
                <w:sz w:val="18"/>
                <w:szCs w:val="18"/>
              </w:rPr>
              <w:t>9500</w:t>
            </w:r>
          </w:p>
        </w:tc>
        <w:tc>
          <w:tcPr>
            <w:tcW w:w="1047" w:type="dxa"/>
            <w:tcBorders>
              <w:top w:val="nil"/>
              <w:left w:val="nil"/>
              <w:bottom w:val="single" w:sz="4" w:space="0" w:color="auto"/>
              <w:right w:val="single" w:sz="4" w:space="0" w:color="auto"/>
            </w:tcBorders>
            <w:shd w:val="clear" w:color="auto" w:fill="auto"/>
            <w:noWrap/>
            <w:vAlign w:val="center"/>
            <w:hideMark/>
          </w:tcPr>
          <w:p w14:paraId="41B9F865" w14:textId="61DEC480" w:rsidR="008D00DF" w:rsidRPr="003D05EC" w:rsidRDefault="008D00DF" w:rsidP="008D00DF">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167B1189" w14:textId="2D07E266" w:rsidR="008D00DF" w:rsidRPr="003D05EC" w:rsidRDefault="008D00DF" w:rsidP="008D00DF">
            <w:pPr>
              <w:jc w:val="center"/>
              <w:rPr>
                <w:rFonts w:ascii="Arial" w:hAnsi="Arial" w:cs="Arial"/>
                <w:color w:val="000000"/>
                <w:sz w:val="18"/>
                <w:szCs w:val="18"/>
              </w:rPr>
            </w:pPr>
            <w:r>
              <w:rPr>
                <w:rFonts w:ascii="Arial" w:hAnsi="Arial" w:cs="Arial"/>
                <w:color w:val="000000"/>
                <w:sz w:val="18"/>
                <w:szCs w:val="18"/>
              </w:rPr>
              <w:t>11495</w:t>
            </w:r>
          </w:p>
        </w:tc>
      </w:tr>
      <w:tr w:rsidR="008D00DF" w:rsidRPr="003D05EC" w14:paraId="36CA5A26" w14:textId="77777777" w:rsidTr="00D90E72">
        <w:trPr>
          <w:trHeight w:val="375"/>
          <w:jc w:val="center"/>
        </w:trPr>
        <w:tc>
          <w:tcPr>
            <w:tcW w:w="15216" w:type="dxa"/>
            <w:gridSpan w:val="10"/>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19178808" w14:textId="77777777" w:rsidR="008D00DF" w:rsidRPr="003D05EC" w:rsidRDefault="008D00DF" w:rsidP="008D00DF">
            <w:pPr>
              <w:jc w:val="center"/>
              <w:rPr>
                <w:rFonts w:ascii="Arial" w:hAnsi="Arial" w:cs="Arial"/>
                <w:b/>
                <w:bCs/>
                <w:color w:val="000000"/>
              </w:rPr>
            </w:pPr>
            <w:r w:rsidRPr="003D05EC">
              <w:rPr>
                <w:rFonts w:ascii="Arial" w:hAnsi="Arial" w:cs="Arial"/>
                <w:b/>
                <w:bCs/>
                <w:color w:val="000000"/>
              </w:rPr>
              <w:t>Právo a jiné majetkové hodnoty (obvyklé nájemné, cena věcných břemen aj.)</w:t>
            </w:r>
          </w:p>
        </w:tc>
      </w:tr>
      <w:tr w:rsidR="008D00DF" w:rsidRPr="003D05EC" w14:paraId="083F8160" w14:textId="77777777" w:rsidTr="00D90E72">
        <w:trPr>
          <w:trHeight w:val="748"/>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BF122F9" w14:textId="77777777"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3CD762A7" w14:textId="77777777"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2DF0835A" w14:textId="77777777"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7EEBCFA2" w14:textId="77777777"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789860B" w14:textId="77777777"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31E82824" w14:textId="42B7F2AF"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3258C63E" w14:textId="77777777"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12BA1836" w14:textId="25E5FFAA"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8D00DF" w:rsidRPr="003D05EC" w14:paraId="441AC271" w14:textId="77777777" w:rsidTr="00D90E72">
        <w:trPr>
          <w:trHeight w:val="6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52E45E" w14:textId="5BDB560C" w:rsidR="008D00DF" w:rsidRPr="003D05EC" w:rsidRDefault="008D00DF" w:rsidP="008D00DF">
            <w:pPr>
              <w:jc w:val="center"/>
              <w:rPr>
                <w:rFonts w:ascii="Arial" w:hAnsi="Arial" w:cs="Arial"/>
                <w:color w:val="000000"/>
                <w:sz w:val="18"/>
                <w:szCs w:val="18"/>
              </w:rPr>
            </w:pPr>
            <w:r>
              <w:rPr>
                <w:rFonts w:ascii="Arial" w:hAnsi="Arial" w:cs="Arial"/>
                <w:color w:val="000000"/>
                <w:sz w:val="18"/>
                <w:szCs w:val="18"/>
              </w:rPr>
              <w:t>10</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0FAF3C" w14:textId="77777777"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C25667" w14:textId="77777777"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„Obvyklá“</w:t>
            </w:r>
          </w:p>
        </w:tc>
        <w:tc>
          <w:tcPr>
            <w:tcW w:w="616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079A3CF" w14:textId="77777777" w:rsidR="008D00DF" w:rsidRPr="003D05EC" w:rsidRDefault="008D00DF" w:rsidP="008D00DF">
            <w:pPr>
              <w:rPr>
                <w:rFonts w:ascii="Arial" w:hAnsi="Arial" w:cs="Arial"/>
                <w:color w:val="000000"/>
                <w:sz w:val="18"/>
                <w:szCs w:val="18"/>
              </w:rPr>
            </w:pPr>
            <w:r w:rsidRPr="003D05EC">
              <w:rPr>
                <w:rFonts w:ascii="Arial" w:hAnsi="Arial" w:cs="Arial"/>
                <w:color w:val="000000"/>
                <w:sz w:val="18"/>
                <w:szCs w:val="18"/>
              </w:rPr>
              <w:t>Určení ceny práv a jiných majetkových hodnot, nájemné</w:t>
            </w:r>
            <w:r>
              <w:rPr>
                <w:rFonts w:ascii="Arial" w:hAnsi="Arial" w:cs="Arial"/>
                <w:color w:val="000000"/>
                <w:sz w:val="18"/>
                <w:szCs w:val="18"/>
              </w:rPr>
              <w:t xml:space="preserve"> z</w:t>
            </w:r>
            <w:r w:rsidRPr="003D05EC">
              <w:rPr>
                <w:rFonts w:ascii="Arial" w:hAnsi="Arial" w:cs="Arial"/>
                <w:color w:val="000000"/>
                <w:sz w:val="18"/>
                <w:szCs w:val="18"/>
              </w:rPr>
              <w:t xml:space="preserve"> pozemků</w:t>
            </w:r>
            <w:r>
              <w:rPr>
                <w:rFonts w:ascii="Arial" w:hAnsi="Arial" w:cs="Arial"/>
                <w:color w:val="000000"/>
                <w:sz w:val="18"/>
                <w:szCs w:val="18"/>
              </w:rPr>
              <w:t xml:space="preserve"> a</w:t>
            </w:r>
            <w:r w:rsidRPr="003D05EC">
              <w:rPr>
                <w:rFonts w:ascii="Arial" w:hAnsi="Arial" w:cs="Arial"/>
                <w:color w:val="000000"/>
                <w:sz w:val="18"/>
                <w:szCs w:val="18"/>
              </w:rPr>
              <w:t xml:space="preserve"> staveb</w:t>
            </w:r>
            <w:r>
              <w:rPr>
                <w:rFonts w:ascii="Arial" w:hAnsi="Arial" w:cs="Arial"/>
                <w:color w:val="000000"/>
                <w:sz w:val="18"/>
                <w:szCs w:val="18"/>
              </w:rPr>
              <w:t xml:space="preserve"> </w:t>
            </w:r>
            <w:r w:rsidRPr="003D05EC">
              <w:rPr>
                <w:rFonts w:ascii="Arial" w:hAnsi="Arial" w:cs="Arial"/>
                <w:color w:val="000000"/>
                <w:sz w:val="18"/>
                <w:szCs w:val="18"/>
              </w:rPr>
              <w:t xml:space="preserve">aj. </w:t>
            </w:r>
          </w:p>
          <w:p w14:paraId="558DEF60" w14:textId="77777777" w:rsidR="008D00DF" w:rsidRPr="00E47444" w:rsidRDefault="008D00DF" w:rsidP="008D00DF">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p w14:paraId="4125120A" w14:textId="77777777" w:rsidR="008D00DF" w:rsidRPr="003D05EC" w:rsidRDefault="008D00DF" w:rsidP="008D00DF">
            <w:pPr>
              <w:rPr>
                <w:rFonts w:ascii="Arial" w:hAnsi="Arial" w:cs="Arial"/>
                <w:color w:val="000000"/>
                <w:sz w:val="18"/>
                <w:szCs w:val="18"/>
              </w:rPr>
            </w:pP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31D89B" w14:textId="77777777"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F9D63" w14:textId="7447F5F0" w:rsidR="008D00DF" w:rsidRPr="003D05EC" w:rsidRDefault="004E774E" w:rsidP="008D00DF">
            <w:pPr>
              <w:jc w:val="center"/>
              <w:rPr>
                <w:rFonts w:ascii="Arial" w:hAnsi="Arial" w:cs="Arial"/>
                <w:color w:val="000000"/>
                <w:sz w:val="18"/>
                <w:szCs w:val="18"/>
              </w:rPr>
            </w:pPr>
            <w:r>
              <w:rPr>
                <w:rFonts w:ascii="Arial" w:hAnsi="Arial" w:cs="Arial"/>
                <w:color w:val="000000"/>
                <w:sz w:val="18"/>
                <w:szCs w:val="18"/>
              </w:rPr>
              <w:t>850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581BB" w14:textId="45B5F72B" w:rsidR="008D00DF" w:rsidRPr="003D05EC" w:rsidRDefault="008D00DF" w:rsidP="008D00DF">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EC78F" w14:textId="35DE5012" w:rsidR="008D00DF" w:rsidRPr="003D05EC" w:rsidRDefault="004E774E" w:rsidP="008D00DF">
            <w:pPr>
              <w:jc w:val="center"/>
              <w:rPr>
                <w:rFonts w:ascii="Arial" w:hAnsi="Arial" w:cs="Arial"/>
                <w:color w:val="000000"/>
                <w:sz w:val="18"/>
                <w:szCs w:val="18"/>
              </w:rPr>
            </w:pPr>
            <w:r>
              <w:rPr>
                <w:rFonts w:ascii="Arial" w:hAnsi="Arial" w:cs="Arial"/>
                <w:color w:val="000000"/>
                <w:sz w:val="18"/>
                <w:szCs w:val="18"/>
              </w:rPr>
              <w:t>1029</w:t>
            </w:r>
          </w:p>
        </w:tc>
      </w:tr>
      <w:tr w:rsidR="008D00DF" w:rsidRPr="003D05EC" w14:paraId="395F03B8" w14:textId="77777777" w:rsidTr="00D90E72">
        <w:trPr>
          <w:trHeight w:val="6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A24EE1" w14:textId="572EE2A0" w:rsidR="008D00DF" w:rsidRDefault="008D00DF" w:rsidP="008D00DF">
            <w:pPr>
              <w:jc w:val="center"/>
              <w:rPr>
                <w:rFonts w:ascii="Arial" w:hAnsi="Arial" w:cs="Arial"/>
                <w:color w:val="000000"/>
                <w:sz w:val="18"/>
                <w:szCs w:val="18"/>
              </w:rPr>
            </w:pPr>
            <w:r>
              <w:rPr>
                <w:rFonts w:ascii="Arial" w:hAnsi="Arial" w:cs="Arial"/>
                <w:color w:val="000000"/>
                <w:sz w:val="18"/>
                <w:szCs w:val="18"/>
              </w:rPr>
              <w:t>11</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14:paraId="5AB8E1CE" w14:textId="77777777" w:rsidR="008D00DF" w:rsidRPr="003D05EC" w:rsidRDefault="008D00DF" w:rsidP="008D00DF">
            <w:pPr>
              <w:jc w:val="center"/>
              <w:rPr>
                <w:rFonts w:ascii="Arial" w:hAnsi="Arial" w:cs="Arial"/>
                <w:color w:val="000000"/>
                <w:sz w:val="18"/>
                <w:szCs w:val="18"/>
              </w:rPr>
            </w:pPr>
            <w:r>
              <w:rPr>
                <w:rFonts w:ascii="Arial" w:hAnsi="Arial" w:cs="Arial"/>
                <w:color w:val="000000"/>
                <w:sz w:val="18"/>
                <w:szCs w:val="18"/>
              </w:rPr>
              <w:t>Věcné břemeno</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tcPr>
          <w:p w14:paraId="01BB9466" w14:textId="77777777"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w:t>
            </w:r>
            <w:r>
              <w:rPr>
                <w:rFonts w:ascii="Arial" w:hAnsi="Arial" w:cs="Arial"/>
                <w:color w:val="000000"/>
                <w:sz w:val="18"/>
                <w:szCs w:val="18"/>
              </w:rPr>
              <w:t>Zjištěná“</w:t>
            </w:r>
          </w:p>
        </w:tc>
        <w:tc>
          <w:tcPr>
            <w:tcW w:w="616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438CA80" w14:textId="77777777" w:rsidR="008D00DF" w:rsidRPr="003D05EC" w:rsidRDefault="008D00DF" w:rsidP="008D00DF">
            <w:pPr>
              <w:rPr>
                <w:rFonts w:ascii="Arial" w:hAnsi="Arial" w:cs="Arial"/>
                <w:color w:val="000000"/>
                <w:sz w:val="18"/>
                <w:szCs w:val="18"/>
              </w:rPr>
            </w:pPr>
            <w:r>
              <w:rPr>
                <w:rFonts w:ascii="Arial" w:hAnsi="Arial" w:cs="Arial"/>
                <w:color w:val="000000"/>
                <w:sz w:val="18"/>
                <w:szCs w:val="18"/>
              </w:rPr>
              <w:t>Oceňuje se věcné břemeno cenou zjištěnou.</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BD41E1" w14:textId="77777777" w:rsidR="008D00DF" w:rsidRPr="003D05EC" w:rsidRDefault="008D00DF" w:rsidP="008D00DF">
            <w:pPr>
              <w:jc w:val="center"/>
              <w:rPr>
                <w:rFonts w:ascii="Arial" w:hAnsi="Arial" w:cs="Arial"/>
                <w:color w:val="000000"/>
                <w:sz w:val="18"/>
                <w:szCs w:val="18"/>
              </w:rPr>
            </w:pPr>
            <w:r>
              <w:rPr>
                <w:rFonts w:ascii="Arial" w:hAnsi="Arial" w:cs="Arial"/>
                <w:color w:val="000000"/>
                <w:sz w:val="18"/>
                <w:szCs w:val="18"/>
              </w:rPr>
              <w:t>1 věcné břemeno na 1 pozemku</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53A1E" w14:textId="725F8D75" w:rsidR="008D00DF" w:rsidRPr="003D05EC" w:rsidRDefault="004E774E" w:rsidP="008D00DF">
            <w:pPr>
              <w:jc w:val="center"/>
              <w:rPr>
                <w:rFonts w:ascii="Arial" w:hAnsi="Arial" w:cs="Arial"/>
                <w:color w:val="000000"/>
                <w:sz w:val="18"/>
                <w:szCs w:val="18"/>
              </w:rPr>
            </w:pPr>
            <w:r>
              <w:rPr>
                <w:rFonts w:ascii="Arial" w:hAnsi="Arial" w:cs="Arial"/>
                <w:color w:val="000000"/>
                <w:sz w:val="18"/>
                <w:szCs w:val="18"/>
              </w:rPr>
              <w:t>3500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E36185" w14:textId="2AA4ECBB" w:rsidR="008D00DF" w:rsidRPr="003D05EC" w:rsidRDefault="008D00DF" w:rsidP="008D00DF">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21163D" w14:textId="05829E9C" w:rsidR="008D00DF" w:rsidRPr="003D05EC" w:rsidRDefault="004E774E" w:rsidP="008D00DF">
            <w:pPr>
              <w:jc w:val="center"/>
              <w:rPr>
                <w:rFonts w:ascii="Arial" w:hAnsi="Arial" w:cs="Arial"/>
                <w:color w:val="000000"/>
                <w:sz w:val="18"/>
                <w:szCs w:val="18"/>
              </w:rPr>
            </w:pPr>
            <w:r>
              <w:rPr>
                <w:rFonts w:ascii="Arial" w:hAnsi="Arial" w:cs="Arial"/>
                <w:color w:val="000000"/>
                <w:sz w:val="18"/>
                <w:szCs w:val="18"/>
              </w:rPr>
              <w:t>4235</w:t>
            </w:r>
          </w:p>
        </w:tc>
      </w:tr>
      <w:tr w:rsidR="008D00DF" w:rsidRPr="003D05EC" w14:paraId="63C9039C" w14:textId="77777777" w:rsidTr="00D90E72">
        <w:trPr>
          <w:trHeight w:val="364"/>
          <w:jc w:val="center"/>
        </w:trPr>
        <w:tc>
          <w:tcPr>
            <w:tcW w:w="15216" w:type="dxa"/>
            <w:gridSpan w:val="10"/>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14:paraId="0D1E705B" w14:textId="77777777" w:rsidR="008D00DF" w:rsidRPr="003D05EC" w:rsidRDefault="008D00DF" w:rsidP="008D00DF">
            <w:pPr>
              <w:jc w:val="center"/>
              <w:rPr>
                <w:rFonts w:ascii="Arial" w:hAnsi="Arial" w:cs="Arial"/>
                <w:b/>
                <w:bCs/>
                <w:color w:val="000000"/>
              </w:rPr>
            </w:pPr>
            <w:r w:rsidRPr="003D05EC">
              <w:rPr>
                <w:rFonts w:ascii="Arial" w:hAnsi="Arial" w:cs="Arial"/>
                <w:b/>
                <w:bCs/>
                <w:color w:val="000000"/>
              </w:rPr>
              <w:t>Specifické věci nemovité, právo a jiné majetkové hodnoty výše neuvedené</w:t>
            </w:r>
          </w:p>
        </w:tc>
      </w:tr>
      <w:tr w:rsidR="008D00DF" w:rsidRPr="003D05EC" w14:paraId="7C4EB707" w14:textId="77777777" w:rsidTr="00D90E72">
        <w:trPr>
          <w:trHeight w:val="710"/>
          <w:jc w:val="center"/>
        </w:trPr>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19C6C7C" w14:textId="77777777"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FAB1B4" w14:textId="77777777"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802C5F" w14:textId="77777777"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32F427" w14:textId="77777777" w:rsidR="008D00DF" w:rsidRPr="003D05EC" w:rsidRDefault="008D00DF" w:rsidP="008D00DF">
            <w:pP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1CD6C7D" w14:textId="77777777"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0C7B59B" w14:textId="33271575"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88EA5A4" w14:textId="77777777"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3757677" w14:textId="7D6EFF25"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8D00DF" w:rsidRPr="003D05EC" w14:paraId="32D28392" w14:textId="77777777" w:rsidTr="00D90E72">
        <w:trPr>
          <w:trHeight w:val="6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D074DC" w14:textId="1E3A66A5" w:rsidR="008D00DF" w:rsidRPr="003D05EC" w:rsidRDefault="008D00DF" w:rsidP="008D00DF">
            <w:pPr>
              <w:jc w:val="center"/>
              <w:rPr>
                <w:rFonts w:ascii="Arial" w:hAnsi="Arial" w:cs="Arial"/>
                <w:color w:val="000000"/>
                <w:sz w:val="18"/>
                <w:szCs w:val="18"/>
              </w:rPr>
            </w:pPr>
            <w:r>
              <w:rPr>
                <w:rFonts w:ascii="Arial" w:hAnsi="Arial" w:cs="Arial"/>
                <w:color w:val="000000"/>
                <w:sz w:val="18"/>
                <w:szCs w:val="18"/>
              </w:rPr>
              <w:lastRenderedPageBreak/>
              <w:t>12</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14:paraId="42201CB9" w14:textId="77777777"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tcPr>
          <w:p w14:paraId="64FAC856" w14:textId="77777777"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 xml:space="preserve">Bude upřesněn objednávkou </w:t>
            </w:r>
          </w:p>
        </w:tc>
        <w:tc>
          <w:tcPr>
            <w:tcW w:w="616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3E47100" w14:textId="77777777" w:rsidR="008D00DF" w:rsidRPr="003D05EC" w:rsidRDefault="008D00DF" w:rsidP="008D00DF">
            <w:pPr>
              <w:rPr>
                <w:rFonts w:ascii="Arial" w:hAnsi="Arial" w:cs="Arial"/>
                <w:color w:val="000000"/>
                <w:sz w:val="18"/>
                <w:szCs w:val="18"/>
              </w:rPr>
            </w:pPr>
            <w:r w:rsidRPr="003D05EC">
              <w:rPr>
                <w:rFonts w:ascii="Arial" w:hAnsi="Arial" w:cs="Arial"/>
                <w:color w:val="000000"/>
                <w:sz w:val="18"/>
                <w:szCs w:val="18"/>
              </w:rPr>
              <w:t>Ocenění</w:t>
            </w:r>
            <w:r>
              <w:rPr>
                <w:rFonts w:ascii="Arial" w:hAnsi="Arial" w:cs="Arial"/>
                <w:color w:val="000000"/>
                <w:sz w:val="18"/>
                <w:szCs w:val="18"/>
              </w:rPr>
              <w:t xml:space="preserve"> </w:t>
            </w:r>
            <w:r w:rsidRPr="00D9739D">
              <w:rPr>
                <w:rFonts w:ascii="Arial" w:hAnsi="Arial" w:cs="Arial"/>
                <w:color w:val="000000"/>
                <w:sz w:val="18"/>
                <w:szCs w:val="18"/>
              </w:rPr>
              <w:t>Specifické věci nemovité, práva a jiné majetkové hodnoty výše neuvedené</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CFB3BC" w14:textId="77777777"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F2FFA" w14:textId="2126E889" w:rsidR="008D00DF" w:rsidRPr="003D05EC" w:rsidRDefault="00700EBC" w:rsidP="008D00DF">
            <w:pPr>
              <w:jc w:val="center"/>
              <w:rPr>
                <w:rFonts w:ascii="Arial" w:hAnsi="Arial" w:cs="Arial"/>
                <w:color w:val="000000"/>
                <w:sz w:val="18"/>
                <w:szCs w:val="18"/>
              </w:rPr>
            </w:pPr>
            <w:r>
              <w:rPr>
                <w:rFonts w:ascii="Arial" w:hAnsi="Arial" w:cs="Arial"/>
                <w:color w:val="000000"/>
                <w:sz w:val="18"/>
                <w:szCs w:val="18"/>
              </w:rPr>
              <w:t>900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506D40" w14:textId="58DFEEBE" w:rsidR="008D00DF" w:rsidRPr="003D05EC" w:rsidRDefault="008D00DF" w:rsidP="008D00DF">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C0B82" w14:textId="5F5369EB" w:rsidR="008D00DF" w:rsidRPr="003D05EC" w:rsidRDefault="00700EBC" w:rsidP="008D00DF">
            <w:pPr>
              <w:jc w:val="center"/>
              <w:rPr>
                <w:rFonts w:ascii="Arial" w:hAnsi="Arial" w:cs="Arial"/>
                <w:color w:val="000000"/>
                <w:sz w:val="18"/>
                <w:szCs w:val="18"/>
              </w:rPr>
            </w:pPr>
            <w:r>
              <w:rPr>
                <w:rFonts w:ascii="Arial" w:hAnsi="Arial" w:cs="Arial"/>
                <w:color w:val="000000"/>
                <w:sz w:val="18"/>
                <w:szCs w:val="18"/>
              </w:rPr>
              <w:t>1089</w:t>
            </w:r>
          </w:p>
        </w:tc>
      </w:tr>
      <w:tr w:rsidR="008D00DF" w:rsidRPr="003D05EC" w14:paraId="4549C3DD" w14:textId="77777777" w:rsidTr="00D90E72">
        <w:trPr>
          <w:trHeight w:val="202"/>
          <w:jc w:val="center"/>
        </w:trPr>
        <w:tc>
          <w:tcPr>
            <w:tcW w:w="4398" w:type="dxa"/>
            <w:gridSpan w:val="3"/>
            <w:tcBorders>
              <w:top w:val="single" w:sz="4" w:space="0" w:color="auto"/>
              <w:left w:val="single" w:sz="4" w:space="0" w:color="auto"/>
              <w:bottom w:val="single" w:sz="4" w:space="0" w:color="auto"/>
              <w:right w:val="nil"/>
            </w:tcBorders>
            <w:shd w:val="clear" w:color="000000" w:fill="C5D9F1"/>
            <w:noWrap/>
            <w:vAlign w:val="bottom"/>
            <w:hideMark/>
          </w:tcPr>
          <w:p w14:paraId="510E4FEE" w14:textId="77777777" w:rsidR="008D00DF" w:rsidRPr="003D05EC" w:rsidRDefault="008D00DF" w:rsidP="008D00DF">
            <w:pPr>
              <w:rPr>
                <w:rFonts w:ascii="Arial" w:hAnsi="Arial" w:cs="Arial"/>
                <w:b/>
                <w:bCs/>
                <w:color w:val="000000"/>
              </w:rPr>
            </w:pPr>
            <w:r w:rsidRPr="003D05EC">
              <w:rPr>
                <w:rFonts w:ascii="Arial" w:hAnsi="Arial" w:cs="Arial"/>
                <w:b/>
                <w:bCs/>
                <w:color w:val="000000"/>
              </w:rPr>
              <w:t>Škody na majetku</w:t>
            </w:r>
          </w:p>
        </w:tc>
        <w:tc>
          <w:tcPr>
            <w:tcW w:w="4889" w:type="dxa"/>
            <w:gridSpan w:val="2"/>
            <w:tcBorders>
              <w:top w:val="single" w:sz="4" w:space="0" w:color="auto"/>
              <w:left w:val="nil"/>
              <w:bottom w:val="single" w:sz="4" w:space="0" w:color="auto"/>
              <w:right w:val="nil"/>
            </w:tcBorders>
            <w:shd w:val="clear" w:color="000000" w:fill="C5D9F1"/>
            <w:vAlign w:val="center"/>
            <w:hideMark/>
          </w:tcPr>
          <w:p w14:paraId="2D1D39C6" w14:textId="77777777" w:rsidR="008D00DF" w:rsidRPr="003D05EC" w:rsidRDefault="008D00DF" w:rsidP="008D00DF">
            <w:pPr>
              <w:rPr>
                <w:rFonts w:ascii="Arial" w:hAnsi="Arial" w:cs="Arial"/>
                <w:color w:val="000000"/>
                <w:sz w:val="18"/>
                <w:szCs w:val="18"/>
              </w:rPr>
            </w:pPr>
            <w:r w:rsidRPr="003D05EC">
              <w:rPr>
                <w:rFonts w:ascii="Arial" w:hAnsi="Arial" w:cs="Arial"/>
                <w:color w:val="000000"/>
                <w:sz w:val="18"/>
                <w:szCs w:val="18"/>
              </w:rPr>
              <w:t> </w:t>
            </w:r>
          </w:p>
        </w:tc>
        <w:tc>
          <w:tcPr>
            <w:tcW w:w="1273" w:type="dxa"/>
            <w:tcBorders>
              <w:top w:val="single" w:sz="4" w:space="0" w:color="auto"/>
              <w:left w:val="nil"/>
              <w:bottom w:val="single" w:sz="4" w:space="0" w:color="auto"/>
              <w:right w:val="nil"/>
            </w:tcBorders>
            <w:shd w:val="clear" w:color="000000" w:fill="C5D9F1"/>
            <w:vAlign w:val="center"/>
            <w:hideMark/>
          </w:tcPr>
          <w:p w14:paraId="553E3260" w14:textId="77777777" w:rsidR="008D00DF" w:rsidRPr="003D05EC" w:rsidRDefault="008D00DF" w:rsidP="008D00DF">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4E1F77B9" w14:textId="77777777"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2840CECC" w14:textId="263F1FE2" w:rsidR="008D00DF" w:rsidRPr="003D05EC" w:rsidRDefault="008D00DF" w:rsidP="008D00DF">
            <w:pPr>
              <w:jc w:val="center"/>
              <w:rPr>
                <w:rFonts w:ascii="Arial" w:hAnsi="Arial" w:cs="Arial"/>
                <w:color w:val="000000"/>
                <w:sz w:val="18"/>
                <w:szCs w:val="18"/>
              </w:rPr>
            </w:pPr>
          </w:p>
        </w:tc>
        <w:tc>
          <w:tcPr>
            <w:tcW w:w="1047" w:type="dxa"/>
            <w:tcBorders>
              <w:top w:val="single" w:sz="4" w:space="0" w:color="auto"/>
              <w:left w:val="nil"/>
              <w:bottom w:val="single" w:sz="4" w:space="0" w:color="auto"/>
              <w:right w:val="nil"/>
            </w:tcBorders>
            <w:shd w:val="clear" w:color="000000" w:fill="C5D9F1"/>
            <w:noWrap/>
            <w:vAlign w:val="center"/>
            <w:hideMark/>
          </w:tcPr>
          <w:p w14:paraId="594A32BD" w14:textId="5EB6FB3D" w:rsidR="008D00DF" w:rsidRPr="003D05EC" w:rsidRDefault="008D00DF" w:rsidP="008D00DF">
            <w:pPr>
              <w:jc w:val="center"/>
              <w:rPr>
                <w:rFonts w:ascii="Arial" w:hAnsi="Arial" w:cs="Arial"/>
                <w:color w:val="000000"/>
                <w:sz w:val="18"/>
                <w:szCs w:val="18"/>
              </w:rPr>
            </w:pPr>
          </w:p>
        </w:tc>
        <w:tc>
          <w:tcPr>
            <w:tcW w:w="1264" w:type="dxa"/>
            <w:tcBorders>
              <w:top w:val="single" w:sz="4" w:space="0" w:color="auto"/>
              <w:left w:val="nil"/>
              <w:bottom w:val="single" w:sz="4" w:space="0" w:color="auto"/>
              <w:right w:val="single" w:sz="4" w:space="0" w:color="auto"/>
            </w:tcBorders>
            <w:shd w:val="clear" w:color="000000" w:fill="C5D9F1"/>
            <w:noWrap/>
            <w:vAlign w:val="center"/>
            <w:hideMark/>
          </w:tcPr>
          <w:p w14:paraId="0E895335" w14:textId="2CD140B5" w:rsidR="008D00DF" w:rsidRPr="003D05EC" w:rsidRDefault="008D00DF" w:rsidP="008D00DF">
            <w:pPr>
              <w:jc w:val="center"/>
              <w:rPr>
                <w:rFonts w:ascii="Arial" w:hAnsi="Arial" w:cs="Arial"/>
                <w:color w:val="000000"/>
                <w:sz w:val="18"/>
                <w:szCs w:val="18"/>
              </w:rPr>
            </w:pPr>
          </w:p>
        </w:tc>
      </w:tr>
      <w:tr w:rsidR="008D00DF" w:rsidRPr="003D05EC" w14:paraId="4F3FF911" w14:textId="77777777" w:rsidTr="00D90E72">
        <w:trPr>
          <w:trHeight w:val="751"/>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9EBC42F" w14:textId="77777777"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24D2232E" w14:textId="77777777"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2C9C68F7" w14:textId="77777777"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077389A0" w14:textId="77777777"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67373F2" w14:textId="77777777"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46340D4A" w14:textId="72AC28A8"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55EEABD2" w14:textId="77777777"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40426C42" w14:textId="51A0AB1E" w:rsidR="008D00DF" w:rsidRPr="003D05EC" w:rsidRDefault="008D00DF" w:rsidP="008D00DF">
            <w:pPr>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700EBC" w:rsidRPr="003D05EC" w14:paraId="09A87B5F" w14:textId="77777777" w:rsidTr="00D90E72">
        <w:trPr>
          <w:trHeight w:val="978"/>
          <w:jc w:val="center"/>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14:paraId="6442D9E4" w14:textId="7C2AA596" w:rsidR="00700EBC" w:rsidRPr="003D05EC" w:rsidRDefault="00700EBC" w:rsidP="00700EBC">
            <w:pPr>
              <w:jc w:val="center"/>
              <w:rPr>
                <w:rFonts w:ascii="Arial" w:hAnsi="Arial" w:cs="Arial"/>
                <w:color w:val="000000"/>
                <w:sz w:val="18"/>
                <w:szCs w:val="18"/>
              </w:rPr>
            </w:pPr>
            <w:r w:rsidRPr="003D05EC">
              <w:rPr>
                <w:rFonts w:ascii="Arial" w:hAnsi="Arial" w:cs="Arial"/>
                <w:color w:val="000000"/>
                <w:sz w:val="18"/>
                <w:szCs w:val="18"/>
              </w:rPr>
              <w:t>1</w:t>
            </w:r>
            <w:r>
              <w:rPr>
                <w:rFonts w:ascii="Arial" w:hAnsi="Arial" w:cs="Arial"/>
                <w:color w:val="000000"/>
                <w:sz w:val="18"/>
                <w:szCs w:val="18"/>
              </w:rPr>
              <w:t>3</w:t>
            </w:r>
          </w:p>
        </w:tc>
        <w:tc>
          <w:tcPr>
            <w:tcW w:w="1389" w:type="dxa"/>
            <w:tcBorders>
              <w:top w:val="nil"/>
              <w:left w:val="nil"/>
              <w:bottom w:val="single" w:sz="4" w:space="0" w:color="auto"/>
              <w:right w:val="single" w:sz="4" w:space="0" w:color="auto"/>
            </w:tcBorders>
            <w:shd w:val="clear" w:color="000000" w:fill="FFFFFF"/>
            <w:vAlign w:val="center"/>
            <w:hideMark/>
          </w:tcPr>
          <w:p w14:paraId="73ADDC10" w14:textId="77777777" w:rsidR="00700EBC" w:rsidRPr="003D05EC" w:rsidRDefault="00700EBC" w:rsidP="00700EBC">
            <w:pPr>
              <w:jc w:val="center"/>
              <w:rPr>
                <w:rFonts w:ascii="Arial" w:hAnsi="Arial" w:cs="Arial"/>
                <w:color w:val="000000"/>
                <w:sz w:val="18"/>
                <w:szCs w:val="18"/>
              </w:rPr>
            </w:pPr>
            <w:r w:rsidRPr="003D05EC">
              <w:rPr>
                <w:rFonts w:ascii="Arial" w:hAnsi="Arial" w:cs="Arial"/>
                <w:color w:val="000000"/>
                <w:sz w:val="18"/>
                <w:szCs w:val="18"/>
              </w:rPr>
              <w:t xml:space="preserve">Škody na majetku </w:t>
            </w:r>
          </w:p>
        </w:tc>
        <w:tc>
          <w:tcPr>
            <w:tcW w:w="1779" w:type="dxa"/>
            <w:tcBorders>
              <w:top w:val="nil"/>
              <w:left w:val="nil"/>
              <w:bottom w:val="single" w:sz="4" w:space="0" w:color="auto"/>
              <w:right w:val="single" w:sz="4" w:space="0" w:color="auto"/>
            </w:tcBorders>
            <w:shd w:val="clear" w:color="000000" w:fill="FFFFFF"/>
            <w:vAlign w:val="center"/>
            <w:hideMark/>
          </w:tcPr>
          <w:p w14:paraId="6FE042A7" w14:textId="77777777" w:rsidR="00700EBC" w:rsidRPr="003D05EC" w:rsidRDefault="00700EBC" w:rsidP="00700EBC">
            <w:pPr>
              <w:jc w:val="center"/>
              <w:rPr>
                <w:rFonts w:ascii="Arial" w:hAnsi="Arial" w:cs="Arial"/>
                <w:color w:val="000000"/>
                <w:sz w:val="18"/>
                <w:szCs w:val="18"/>
              </w:rPr>
            </w:pPr>
            <w:r w:rsidRPr="003D05EC">
              <w:rPr>
                <w:rFonts w:ascii="Arial" w:hAnsi="Arial" w:cs="Arial"/>
                <w:color w:val="000000"/>
                <w:sz w:val="18"/>
                <w:szCs w:val="18"/>
              </w:rPr>
              <w:t>Bude upřesněn objednávkou dle charakteru škody</w:t>
            </w:r>
          </w:p>
        </w:tc>
        <w:tc>
          <w:tcPr>
            <w:tcW w:w="6162" w:type="dxa"/>
            <w:gridSpan w:val="3"/>
            <w:tcBorders>
              <w:top w:val="single" w:sz="4" w:space="0" w:color="auto"/>
              <w:left w:val="nil"/>
              <w:bottom w:val="single" w:sz="4" w:space="0" w:color="auto"/>
              <w:right w:val="single" w:sz="4" w:space="0" w:color="auto"/>
            </w:tcBorders>
            <w:shd w:val="clear" w:color="000000" w:fill="FFFFFF"/>
            <w:vAlign w:val="center"/>
            <w:hideMark/>
          </w:tcPr>
          <w:p w14:paraId="0969EFCA" w14:textId="77777777" w:rsidR="00700EBC" w:rsidRPr="003D05EC" w:rsidRDefault="00700EBC" w:rsidP="00700EBC">
            <w:pPr>
              <w:rPr>
                <w:rFonts w:ascii="Arial" w:hAnsi="Arial" w:cs="Arial"/>
                <w:color w:val="000000"/>
                <w:sz w:val="18"/>
                <w:szCs w:val="18"/>
              </w:rPr>
            </w:pPr>
            <w:r w:rsidRPr="003D05EC">
              <w:rPr>
                <w:rFonts w:ascii="Arial" w:hAnsi="Arial" w:cs="Arial"/>
                <w:color w:val="000000"/>
                <w:sz w:val="18"/>
                <w:szCs w:val="18"/>
              </w:rPr>
              <w:t>Výpočet náhrady škody na majetku, například na stavbách, na trvalých porostech, může to být určení výše újmy vlastníka způsobené neoprávněným pokácením dřevin rostoucích mimo les nebo v lese.</w:t>
            </w:r>
          </w:p>
          <w:p w14:paraId="4020DA3F" w14:textId="77777777" w:rsidR="00700EBC" w:rsidRPr="003D05EC" w:rsidRDefault="00700EBC" w:rsidP="00700EBC">
            <w:pPr>
              <w:rPr>
                <w:rFonts w:ascii="Arial" w:hAnsi="Arial" w:cs="Arial"/>
                <w:color w:val="000000"/>
                <w:sz w:val="18"/>
                <w:szCs w:val="18"/>
              </w:rPr>
            </w:pPr>
          </w:p>
        </w:tc>
        <w:tc>
          <w:tcPr>
            <w:tcW w:w="1211" w:type="dxa"/>
            <w:tcBorders>
              <w:top w:val="nil"/>
              <w:left w:val="nil"/>
              <w:bottom w:val="single" w:sz="4" w:space="0" w:color="auto"/>
              <w:right w:val="single" w:sz="4" w:space="0" w:color="auto"/>
            </w:tcBorders>
            <w:shd w:val="clear" w:color="000000" w:fill="FFFFFF"/>
            <w:noWrap/>
            <w:vAlign w:val="center"/>
            <w:hideMark/>
          </w:tcPr>
          <w:p w14:paraId="47616FC3" w14:textId="77777777" w:rsidR="00700EBC" w:rsidRPr="003D05EC" w:rsidRDefault="00700EBC" w:rsidP="00700EBC">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nil"/>
              <w:left w:val="nil"/>
              <w:bottom w:val="single" w:sz="4" w:space="0" w:color="auto"/>
              <w:right w:val="single" w:sz="4" w:space="0" w:color="auto"/>
            </w:tcBorders>
            <w:shd w:val="clear" w:color="auto" w:fill="auto"/>
            <w:noWrap/>
            <w:vAlign w:val="center"/>
            <w:hideMark/>
          </w:tcPr>
          <w:p w14:paraId="0009739F" w14:textId="2D5B3853" w:rsidR="00700EBC" w:rsidRPr="003D05EC" w:rsidRDefault="00700EBC" w:rsidP="00700EBC">
            <w:pPr>
              <w:jc w:val="center"/>
              <w:rPr>
                <w:rFonts w:ascii="Arial" w:hAnsi="Arial" w:cs="Arial"/>
                <w:color w:val="000000"/>
                <w:sz w:val="18"/>
                <w:szCs w:val="18"/>
              </w:rPr>
            </w:pPr>
            <w:r>
              <w:rPr>
                <w:rFonts w:ascii="Arial" w:hAnsi="Arial" w:cs="Arial"/>
                <w:color w:val="000000"/>
                <w:sz w:val="18"/>
                <w:szCs w:val="18"/>
              </w:rPr>
              <w:t>900</w:t>
            </w:r>
          </w:p>
        </w:tc>
        <w:tc>
          <w:tcPr>
            <w:tcW w:w="1047" w:type="dxa"/>
            <w:tcBorders>
              <w:top w:val="nil"/>
              <w:left w:val="nil"/>
              <w:bottom w:val="single" w:sz="4" w:space="0" w:color="auto"/>
              <w:right w:val="single" w:sz="4" w:space="0" w:color="auto"/>
            </w:tcBorders>
            <w:shd w:val="clear" w:color="auto" w:fill="auto"/>
            <w:noWrap/>
            <w:vAlign w:val="center"/>
            <w:hideMark/>
          </w:tcPr>
          <w:p w14:paraId="05A53DD5" w14:textId="6D9D4812" w:rsidR="00700EBC" w:rsidRPr="003D05EC" w:rsidRDefault="00700EBC" w:rsidP="00700EBC">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single" w:sz="4" w:space="0" w:color="auto"/>
              <w:right w:val="single" w:sz="4" w:space="0" w:color="auto"/>
            </w:tcBorders>
            <w:shd w:val="clear" w:color="auto" w:fill="auto"/>
            <w:noWrap/>
            <w:vAlign w:val="center"/>
            <w:hideMark/>
          </w:tcPr>
          <w:p w14:paraId="2F41C828" w14:textId="45E2BA13" w:rsidR="00700EBC" w:rsidRPr="003D05EC" w:rsidRDefault="00700EBC" w:rsidP="00700EBC">
            <w:pPr>
              <w:jc w:val="center"/>
              <w:rPr>
                <w:rFonts w:ascii="Arial" w:hAnsi="Arial" w:cs="Arial"/>
                <w:color w:val="000000"/>
                <w:sz w:val="18"/>
                <w:szCs w:val="18"/>
              </w:rPr>
            </w:pPr>
            <w:r>
              <w:rPr>
                <w:rFonts w:ascii="Arial" w:hAnsi="Arial" w:cs="Arial"/>
                <w:color w:val="000000"/>
                <w:sz w:val="18"/>
                <w:szCs w:val="18"/>
              </w:rPr>
              <w:t>1089</w:t>
            </w:r>
          </w:p>
        </w:tc>
      </w:tr>
      <w:tr w:rsidR="00700EBC" w:rsidRPr="003D05EC" w14:paraId="39C47F8B" w14:textId="77777777" w:rsidTr="00D90E72">
        <w:trPr>
          <w:trHeight w:val="375"/>
          <w:jc w:val="center"/>
        </w:trPr>
        <w:tc>
          <w:tcPr>
            <w:tcW w:w="9287" w:type="dxa"/>
            <w:gridSpan w:val="5"/>
            <w:tcBorders>
              <w:top w:val="single" w:sz="4" w:space="0" w:color="auto"/>
              <w:left w:val="single" w:sz="4" w:space="0" w:color="auto"/>
              <w:bottom w:val="single" w:sz="4" w:space="0" w:color="auto"/>
              <w:right w:val="nil"/>
            </w:tcBorders>
            <w:shd w:val="clear" w:color="000000" w:fill="C5D9F1"/>
            <w:noWrap/>
            <w:vAlign w:val="bottom"/>
            <w:hideMark/>
          </w:tcPr>
          <w:p w14:paraId="1F91AECD" w14:textId="77777777" w:rsidR="00700EBC" w:rsidRPr="003D05EC" w:rsidRDefault="00700EBC" w:rsidP="00700EBC">
            <w:pPr>
              <w:rPr>
                <w:rFonts w:ascii="Arial" w:hAnsi="Arial" w:cs="Arial"/>
                <w:b/>
                <w:bCs/>
                <w:color w:val="000000"/>
              </w:rPr>
            </w:pPr>
            <w:r w:rsidRPr="003D05EC">
              <w:rPr>
                <w:rFonts w:ascii="Arial" w:hAnsi="Arial" w:cs="Arial"/>
                <w:b/>
                <w:bCs/>
                <w:color w:val="000000"/>
              </w:rPr>
              <w:t>Srovnatelné nájemné obvyklé v daném místě (byty a domy)</w:t>
            </w:r>
          </w:p>
        </w:tc>
        <w:tc>
          <w:tcPr>
            <w:tcW w:w="1273" w:type="dxa"/>
            <w:tcBorders>
              <w:top w:val="single" w:sz="4" w:space="0" w:color="auto"/>
              <w:left w:val="nil"/>
              <w:bottom w:val="single" w:sz="4" w:space="0" w:color="auto"/>
              <w:right w:val="nil"/>
            </w:tcBorders>
            <w:shd w:val="clear" w:color="000000" w:fill="C5D9F1"/>
            <w:vAlign w:val="center"/>
            <w:hideMark/>
          </w:tcPr>
          <w:p w14:paraId="32EBA64C" w14:textId="77777777" w:rsidR="00700EBC" w:rsidRPr="003D05EC" w:rsidRDefault="00700EBC" w:rsidP="00700EBC">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15577174" w14:textId="77777777" w:rsidR="00700EBC" w:rsidRPr="003D05EC" w:rsidRDefault="00700EBC" w:rsidP="00700EBC">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56A81953" w14:textId="5421D5DE" w:rsidR="00700EBC" w:rsidRPr="003D05EC" w:rsidRDefault="00700EBC" w:rsidP="00700EBC">
            <w:pPr>
              <w:jc w:val="center"/>
              <w:rPr>
                <w:rFonts w:ascii="Arial" w:hAnsi="Arial" w:cs="Arial"/>
                <w:color w:val="000000"/>
                <w:sz w:val="18"/>
                <w:szCs w:val="18"/>
              </w:rPr>
            </w:pPr>
          </w:p>
        </w:tc>
        <w:tc>
          <w:tcPr>
            <w:tcW w:w="1047" w:type="dxa"/>
            <w:tcBorders>
              <w:top w:val="single" w:sz="4" w:space="0" w:color="auto"/>
              <w:left w:val="nil"/>
              <w:bottom w:val="single" w:sz="4" w:space="0" w:color="auto"/>
              <w:right w:val="nil"/>
            </w:tcBorders>
            <w:shd w:val="clear" w:color="000000" w:fill="C5D9F1"/>
            <w:noWrap/>
            <w:vAlign w:val="center"/>
            <w:hideMark/>
          </w:tcPr>
          <w:p w14:paraId="09E0691C" w14:textId="3116852F" w:rsidR="00700EBC" w:rsidRPr="003D05EC" w:rsidRDefault="00700EBC" w:rsidP="00700EBC">
            <w:pPr>
              <w:jc w:val="center"/>
              <w:rPr>
                <w:rFonts w:ascii="Arial" w:hAnsi="Arial" w:cs="Arial"/>
                <w:color w:val="000000"/>
                <w:sz w:val="18"/>
                <w:szCs w:val="18"/>
              </w:rPr>
            </w:pPr>
          </w:p>
        </w:tc>
        <w:tc>
          <w:tcPr>
            <w:tcW w:w="1264" w:type="dxa"/>
            <w:tcBorders>
              <w:top w:val="single" w:sz="4" w:space="0" w:color="auto"/>
              <w:left w:val="nil"/>
              <w:bottom w:val="single" w:sz="4" w:space="0" w:color="auto"/>
              <w:right w:val="single" w:sz="4" w:space="0" w:color="auto"/>
            </w:tcBorders>
            <w:shd w:val="clear" w:color="000000" w:fill="C5D9F1"/>
            <w:noWrap/>
            <w:vAlign w:val="center"/>
            <w:hideMark/>
          </w:tcPr>
          <w:p w14:paraId="012D167E" w14:textId="48002641" w:rsidR="00700EBC" w:rsidRPr="003D05EC" w:rsidRDefault="00700EBC" w:rsidP="00700EBC">
            <w:pPr>
              <w:jc w:val="center"/>
              <w:rPr>
                <w:rFonts w:ascii="Arial" w:hAnsi="Arial" w:cs="Arial"/>
                <w:color w:val="000000"/>
                <w:sz w:val="18"/>
                <w:szCs w:val="18"/>
              </w:rPr>
            </w:pPr>
          </w:p>
        </w:tc>
      </w:tr>
      <w:tr w:rsidR="00700EBC" w:rsidRPr="003D05EC" w14:paraId="62487F8F" w14:textId="77777777" w:rsidTr="00D90E72">
        <w:trPr>
          <w:trHeight w:val="686"/>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25DD1F0" w14:textId="77777777" w:rsidR="00700EBC" w:rsidRPr="003D05EC" w:rsidRDefault="00700EBC" w:rsidP="00700EBC">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244BAC58" w14:textId="77777777" w:rsidR="00700EBC" w:rsidRPr="003D05EC" w:rsidRDefault="00700EBC" w:rsidP="00700EBC">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061F82BD" w14:textId="77777777" w:rsidR="00700EBC" w:rsidRPr="003D05EC" w:rsidRDefault="00700EBC" w:rsidP="00700EBC">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01E74D2D" w14:textId="77777777" w:rsidR="00700EBC" w:rsidRPr="003D05EC" w:rsidRDefault="00700EBC" w:rsidP="00700EBC">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18879E3" w14:textId="77777777" w:rsidR="00700EBC" w:rsidRPr="003D05EC" w:rsidRDefault="00700EBC" w:rsidP="00700EBC">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0BB8B856" w14:textId="48C85EB5" w:rsidR="00700EBC" w:rsidRPr="003D05EC" w:rsidRDefault="00700EBC" w:rsidP="00700EBC">
            <w:pPr>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48846E91" w14:textId="77777777" w:rsidR="00700EBC" w:rsidRPr="003D05EC" w:rsidRDefault="00700EBC" w:rsidP="00700EBC">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1B929AC7" w14:textId="49E63074" w:rsidR="00700EBC" w:rsidRPr="003D05EC" w:rsidRDefault="00700EBC" w:rsidP="00700EBC">
            <w:pPr>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700EBC" w:rsidRPr="003D05EC" w14:paraId="0D021FBF" w14:textId="77777777" w:rsidTr="00D90E72">
        <w:trPr>
          <w:trHeight w:val="615"/>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5284CB" w14:textId="76FDDCF1" w:rsidR="00700EBC" w:rsidRPr="003D05EC" w:rsidRDefault="00700EBC" w:rsidP="00700EBC">
            <w:pPr>
              <w:jc w:val="center"/>
              <w:rPr>
                <w:rFonts w:ascii="Arial" w:hAnsi="Arial" w:cs="Arial"/>
                <w:color w:val="000000"/>
                <w:sz w:val="18"/>
                <w:szCs w:val="18"/>
              </w:rPr>
            </w:pPr>
            <w:r>
              <w:rPr>
                <w:rFonts w:ascii="Arial" w:hAnsi="Arial" w:cs="Arial"/>
                <w:color w:val="000000"/>
                <w:sz w:val="18"/>
                <w:szCs w:val="18"/>
              </w:rPr>
              <w:t>14</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BD0C2F" w14:textId="77777777" w:rsidR="00700EBC" w:rsidRPr="003D05EC" w:rsidRDefault="00700EBC" w:rsidP="00700EBC">
            <w:pPr>
              <w:jc w:val="center"/>
              <w:rPr>
                <w:rFonts w:ascii="Arial" w:hAnsi="Arial" w:cs="Arial"/>
                <w:color w:val="000000"/>
                <w:sz w:val="18"/>
                <w:szCs w:val="18"/>
              </w:rPr>
            </w:pPr>
            <w:r w:rsidRPr="003D05EC">
              <w:rPr>
                <w:rFonts w:ascii="Arial" w:hAnsi="Arial" w:cs="Arial"/>
                <w:color w:val="000000"/>
                <w:sz w:val="18"/>
                <w:szCs w:val="18"/>
              </w:rPr>
              <w:t>Byt, dům</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890F8A" w14:textId="77777777" w:rsidR="00700EBC" w:rsidRPr="003D05EC" w:rsidRDefault="00700EBC" w:rsidP="00700EBC">
            <w:pPr>
              <w:jc w:val="center"/>
              <w:rPr>
                <w:rFonts w:ascii="Arial" w:hAnsi="Arial" w:cs="Arial"/>
                <w:color w:val="000000"/>
                <w:sz w:val="18"/>
                <w:szCs w:val="18"/>
              </w:rPr>
            </w:pPr>
            <w:r w:rsidRPr="003D05EC">
              <w:rPr>
                <w:rFonts w:ascii="Arial" w:hAnsi="Arial" w:cs="Arial"/>
                <w:color w:val="000000"/>
                <w:sz w:val="18"/>
                <w:szCs w:val="18"/>
              </w:rPr>
              <w:t>Podle nařízení vlády</w:t>
            </w:r>
          </w:p>
        </w:tc>
        <w:tc>
          <w:tcPr>
            <w:tcW w:w="616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A25D7E9" w14:textId="77777777" w:rsidR="00700EBC" w:rsidRPr="003D05EC" w:rsidRDefault="00700EBC" w:rsidP="00700EBC">
            <w:pPr>
              <w:rPr>
                <w:rFonts w:ascii="Arial" w:hAnsi="Arial" w:cs="Arial"/>
                <w:color w:val="000000"/>
                <w:sz w:val="18"/>
                <w:szCs w:val="18"/>
              </w:rPr>
            </w:pPr>
            <w:r w:rsidRPr="003D05EC">
              <w:rPr>
                <w:rFonts w:ascii="Arial" w:hAnsi="Arial" w:cs="Arial"/>
                <w:color w:val="000000"/>
                <w:sz w:val="18"/>
                <w:szCs w:val="18"/>
              </w:rPr>
              <w:t xml:space="preserve">Určení srovnatelného nájemného obvyklého v daném místě podle nařízení vlády č. 453/2013 Sb. </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D8C7A7" w14:textId="77777777" w:rsidR="00700EBC" w:rsidRPr="003D05EC" w:rsidRDefault="00700EBC" w:rsidP="00700EBC">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052D8" w14:textId="4C9EE310" w:rsidR="00700EBC" w:rsidRPr="003D05EC" w:rsidRDefault="00700EBC" w:rsidP="00700EBC">
            <w:pPr>
              <w:jc w:val="center"/>
              <w:rPr>
                <w:rFonts w:ascii="Arial" w:hAnsi="Arial" w:cs="Arial"/>
                <w:color w:val="000000"/>
                <w:sz w:val="18"/>
                <w:szCs w:val="18"/>
              </w:rPr>
            </w:pPr>
            <w:r>
              <w:rPr>
                <w:rFonts w:ascii="Arial" w:hAnsi="Arial" w:cs="Arial"/>
                <w:color w:val="000000"/>
                <w:sz w:val="18"/>
                <w:szCs w:val="18"/>
              </w:rPr>
              <w:t>900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70800" w14:textId="086EFEAD" w:rsidR="00700EBC" w:rsidRPr="003D05EC" w:rsidRDefault="00700EBC" w:rsidP="00700EBC">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AD88B" w14:textId="252CF2FD" w:rsidR="00700EBC" w:rsidRPr="003D05EC" w:rsidRDefault="00700EBC" w:rsidP="00700EBC">
            <w:pPr>
              <w:jc w:val="center"/>
              <w:rPr>
                <w:rFonts w:ascii="Arial" w:hAnsi="Arial" w:cs="Arial"/>
                <w:color w:val="000000"/>
                <w:sz w:val="18"/>
                <w:szCs w:val="18"/>
              </w:rPr>
            </w:pPr>
            <w:r>
              <w:rPr>
                <w:rFonts w:ascii="Arial" w:hAnsi="Arial" w:cs="Arial"/>
                <w:color w:val="000000"/>
                <w:sz w:val="18"/>
                <w:szCs w:val="18"/>
              </w:rPr>
              <w:t>1089</w:t>
            </w:r>
          </w:p>
        </w:tc>
      </w:tr>
      <w:tr w:rsidR="00700EBC" w:rsidRPr="003D05EC" w14:paraId="76FF67A8" w14:textId="77777777" w:rsidTr="00D90E72">
        <w:trPr>
          <w:trHeight w:val="330"/>
          <w:jc w:val="center"/>
        </w:trPr>
        <w:tc>
          <w:tcPr>
            <w:tcW w:w="9287" w:type="dxa"/>
            <w:gridSpan w:val="5"/>
            <w:tcBorders>
              <w:top w:val="single" w:sz="4" w:space="0" w:color="auto"/>
              <w:left w:val="single" w:sz="4" w:space="0" w:color="auto"/>
              <w:bottom w:val="single" w:sz="4" w:space="0" w:color="auto"/>
              <w:right w:val="nil"/>
            </w:tcBorders>
            <w:shd w:val="clear" w:color="000000" w:fill="C5D9F1"/>
            <w:noWrap/>
            <w:vAlign w:val="bottom"/>
            <w:hideMark/>
          </w:tcPr>
          <w:p w14:paraId="25888E4C" w14:textId="77777777" w:rsidR="00700EBC" w:rsidRPr="003D05EC" w:rsidRDefault="00700EBC" w:rsidP="00700EBC">
            <w:pPr>
              <w:rPr>
                <w:rFonts w:ascii="Arial" w:hAnsi="Arial" w:cs="Arial"/>
                <w:b/>
                <w:bCs/>
                <w:color w:val="000000"/>
              </w:rPr>
            </w:pPr>
            <w:r w:rsidRPr="003D05EC">
              <w:rPr>
                <w:rFonts w:ascii="Arial" w:hAnsi="Arial" w:cs="Arial"/>
                <w:b/>
                <w:bCs/>
                <w:color w:val="000000"/>
              </w:rPr>
              <w:t>Revizní znalecký posudek</w:t>
            </w:r>
          </w:p>
        </w:tc>
        <w:tc>
          <w:tcPr>
            <w:tcW w:w="1273" w:type="dxa"/>
            <w:tcBorders>
              <w:top w:val="single" w:sz="4" w:space="0" w:color="auto"/>
              <w:left w:val="nil"/>
              <w:bottom w:val="single" w:sz="4" w:space="0" w:color="auto"/>
              <w:right w:val="nil"/>
            </w:tcBorders>
            <w:shd w:val="clear" w:color="000000" w:fill="C5D9F1"/>
            <w:vAlign w:val="center"/>
            <w:hideMark/>
          </w:tcPr>
          <w:p w14:paraId="02C7BE06" w14:textId="77777777" w:rsidR="00700EBC" w:rsidRPr="003D05EC" w:rsidRDefault="00700EBC" w:rsidP="00700EBC">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43D19970" w14:textId="77777777" w:rsidR="00700EBC" w:rsidRPr="003D05EC" w:rsidRDefault="00700EBC" w:rsidP="00700EBC">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5AF82C70" w14:textId="5E478BD0" w:rsidR="00700EBC" w:rsidRPr="003D05EC" w:rsidRDefault="00700EBC" w:rsidP="00700EBC">
            <w:pPr>
              <w:jc w:val="center"/>
              <w:rPr>
                <w:rFonts w:ascii="Arial" w:hAnsi="Arial" w:cs="Arial"/>
                <w:color w:val="000000"/>
                <w:sz w:val="18"/>
                <w:szCs w:val="18"/>
              </w:rPr>
            </w:pPr>
          </w:p>
        </w:tc>
        <w:tc>
          <w:tcPr>
            <w:tcW w:w="1047" w:type="dxa"/>
            <w:tcBorders>
              <w:top w:val="single" w:sz="4" w:space="0" w:color="auto"/>
              <w:left w:val="nil"/>
              <w:bottom w:val="single" w:sz="4" w:space="0" w:color="auto"/>
              <w:right w:val="nil"/>
            </w:tcBorders>
            <w:shd w:val="clear" w:color="000000" w:fill="C5D9F1"/>
            <w:noWrap/>
            <w:vAlign w:val="center"/>
            <w:hideMark/>
          </w:tcPr>
          <w:p w14:paraId="7DCDB1DB" w14:textId="79CBA2AB" w:rsidR="00700EBC" w:rsidRPr="003D05EC" w:rsidRDefault="00700EBC" w:rsidP="00700EBC">
            <w:pPr>
              <w:jc w:val="center"/>
              <w:rPr>
                <w:rFonts w:ascii="Arial" w:hAnsi="Arial" w:cs="Arial"/>
                <w:color w:val="000000"/>
                <w:sz w:val="18"/>
                <w:szCs w:val="18"/>
              </w:rPr>
            </w:pPr>
          </w:p>
        </w:tc>
        <w:tc>
          <w:tcPr>
            <w:tcW w:w="1264" w:type="dxa"/>
            <w:tcBorders>
              <w:top w:val="single" w:sz="4" w:space="0" w:color="auto"/>
              <w:left w:val="nil"/>
              <w:bottom w:val="single" w:sz="4" w:space="0" w:color="auto"/>
              <w:right w:val="single" w:sz="4" w:space="0" w:color="auto"/>
            </w:tcBorders>
            <w:shd w:val="clear" w:color="000000" w:fill="C5D9F1"/>
            <w:noWrap/>
            <w:vAlign w:val="center"/>
            <w:hideMark/>
          </w:tcPr>
          <w:p w14:paraId="572D1159" w14:textId="142C80D8" w:rsidR="00700EBC" w:rsidRPr="003D05EC" w:rsidRDefault="00700EBC" w:rsidP="00700EBC">
            <w:pPr>
              <w:jc w:val="center"/>
              <w:rPr>
                <w:rFonts w:ascii="Arial" w:hAnsi="Arial" w:cs="Arial"/>
                <w:color w:val="000000"/>
                <w:sz w:val="18"/>
                <w:szCs w:val="18"/>
              </w:rPr>
            </w:pPr>
          </w:p>
        </w:tc>
      </w:tr>
      <w:tr w:rsidR="00700EBC" w:rsidRPr="003D05EC" w14:paraId="5924A560" w14:textId="77777777" w:rsidTr="00D90E72">
        <w:trPr>
          <w:trHeight w:val="840"/>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F38A08D" w14:textId="77777777" w:rsidR="00700EBC" w:rsidRPr="003D05EC" w:rsidRDefault="00700EBC" w:rsidP="00700EBC">
            <w:pPr>
              <w:jc w:val="center"/>
              <w:rPr>
                <w:rFonts w:ascii="Arial" w:hAnsi="Arial" w:cs="Arial"/>
                <w:color w:val="000000"/>
                <w:sz w:val="18"/>
                <w:szCs w:val="18"/>
              </w:rPr>
            </w:pPr>
            <w:r w:rsidRPr="003D05EC">
              <w:rPr>
                <w:rFonts w:ascii="Arial" w:hAnsi="Arial" w:cs="Arial"/>
                <w:color w:val="000000"/>
                <w:sz w:val="18"/>
                <w:szCs w:val="18"/>
              </w:rPr>
              <w:t>Položka</w:t>
            </w:r>
          </w:p>
        </w:tc>
        <w:tc>
          <w:tcPr>
            <w:tcW w:w="9330" w:type="dxa"/>
            <w:gridSpan w:val="5"/>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7A741943" w14:textId="77777777" w:rsidR="00700EBC" w:rsidRPr="003D05EC" w:rsidRDefault="00700EBC" w:rsidP="00700EBC">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p w14:paraId="52FA0996" w14:textId="77777777" w:rsidR="00700EBC" w:rsidRPr="003D05EC" w:rsidRDefault="00700EBC" w:rsidP="00700EBC">
            <w:pPr>
              <w:jc w:val="cente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5D4EAF35" w14:textId="77777777" w:rsidR="00700EBC" w:rsidRPr="003D05EC" w:rsidRDefault="00700EBC" w:rsidP="00700EBC">
            <w:pPr>
              <w:jc w:val="center"/>
              <w:rPr>
                <w:rFonts w:ascii="Arial" w:hAnsi="Arial" w:cs="Arial"/>
                <w:color w:val="000000"/>
                <w:sz w:val="18"/>
                <w:szCs w:val="18"/>
              </w:rPr>
            </w:pPr>
            <w:r w:rsidRPr="003D05EC">
              <w:rPr>
                <w:rFonts w:ascii="Arial" w:hAnsi="Arial" w:cs="Arial"/>
                <w:color w:val="000000"/>
                <w:sz w:val="18"/>
                <w:szCs w:val="18"/>
              </w:rPr>
              <w:t>MJ</w:t>
            </w:r>
          </w:p>
          <w:p w14:paraId="2EA47DCA" w14:textId="77777777" w:rsidR="00700EBC" w:rsidRPr="003D05EC" w:rsidRDefault="00700EBC" w:rsidP="00700EBC">
            <w:pPr>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777A79AF" w14:textId="0A57A8BA" w:rsidR="00700EBC" w:rsidRPr="003D05EC" w:rsidRDefault="00700EBC" w:rsidP="00700EBC">
            <w:pPr>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309B1D78" w14:textId="77777777" w:rsidR="00700EBC" w:rsidRPr="003D05EC" w:rsidRDefault="00700EBC" w:rsidP="00700EBC">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49C657D7" w14:textId="5FF09B45" w:rsidR="00700EBC" w:rsidRPr="003D05EC" w:rsidRDefault="00700EBC" w:rsidP="00700EBC">
            <w:pPr>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700EBC" w:rsidRPr="003D05EC" w14:paraId="1921D207" w14:textId="77777777" w:rsidTr="00D90E72">
        <w:trPr>
          <w:trHeight w:val="300"/>
          <w:jc w:val="center"/>
        </w:trPr>
        <w:tc>
          <w:tcPr>
            <w:tcW w:w="1230" w:type="dxa"/>
            <w:tcBorders>
              <w:top w:val="nil"/>
              <w:left w:val="single" w:sz="4" w:space="0" w:color="auto"/>
              <w:bottom w:val="nil"/>
              <w:right w:val="single" w:sz="4" w:space="0" w:color="auto"/>
            </w:tcBorders>
            <w:shd w:val="clear" w:color="000000" w:fill="FFFFFF"/>
            <w:noWrap/>
            <w:vAlign w:val="center"/>
            <w:hideMark/>
          </w:tcPr>
          <w:p w14:paraId="6DE93EA5" w14:textId="0FBFEC3E" w:rsidR="00700EBC" w:rsidRPr="003D05EC" w:rsidRDefault="00700EBC" w:rsidP="00700EBC">
            <w:pPr>
              <w:jc w:val="center"/>
              <w:rPr>
                <w:rFonts w:ascii="Arial" w:hAnsi="Arial" w:cs="Arial"/>
                <w:color w:val="000000"/>
                <w:sz w:val="18"/>
                <w:szCs w:val="18"/>
              </w:rPr>
            </w:pPr>
            <w:r>
              <w:rPr>
                <w:rFonts w:ascii="Arial" w:hAnsi="Arial" w:cs="Arial"/>
                <w:color w:val="000000"/>
                <w:sz w:val="18"/>
                <w:szCs w:val="18"/>
              </w:rPr>
              <w:t>15</w:t>
            </w:r>
          </w:p>
        </w:tc>
        <w:tc>
          <w:tcPr>
            <w:tcW w:w="9330"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1539ED" w14:textId="77777777" w:rsidR="00700EBC" w:rsidRPr="003D05EC" w:rsidRDefault="00700EBC" w:rsidP="00700EBC">
            <w:pPr>
              <w:rPr>
                <w:rFonts w:ascii="Arial" w:hAnsi="Arial" w:cs="Arial"/>
                <w:color w:val="000000"/>
                <w:sz w:val="18"/>
                <w:szCs w:val="18"/>
              </w:rPr>
            </w:pPr>
            <w:r w:rsidRPr="003D05EC">
              <w:rPr>
                <w:rFonts w:ascii="Arial" w:hAnsi="Arial" w:cs="Arial"/>
                <w:color w:val="000000"/>
                <w:sz w:val="18"/>
                <w:szCs w:val="18"/>
              </w:rPr>
              <w:t>Podle revidovaného ZP </w:t>
            </w:r>
          </w:p>
        </w:tc>
        <w:tc>
          <w:tcPr>
            <w:tcW w:w="1211" w:type="dxa"/>
            <w:tcBorders>
              <w:top w:val="nil"/>
              <w:left w:val="single" w:sz="4" w:space="0" w:color="auto"/>
              <w:bottom w:val="nil"/>
              <w:right w:val="single" w:sz="4" w:space="0" w:color="auto"/>
            </w:tcBorders>
            <w:shd w:val="clear" w:color="000000" w:fill="FFFFFF"/>
            <w:noWrap/>
            <w:vAlign w:val="center"/>
            <w:hideMark/>
          </w:tcPr>
          <w:p w14:paraId="515C07D9" w14:textId="77777777" w:rsidR="00700EBC" w:rsidRPr="003D05EC" w:rsidRDefault="00700EBC" w:rsidP="00700EBC">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nil"/>
              <w:left w:val="nil"/>
              <w:bottom w:val="nil"/>
              <w:right w:val="single" w:sz="4" w:space="0" w:color="auto"/>
            </w:tcBorders>
            <w:shd w:val="clear" w:color="000000" w:fill="FFFFFF"/>
            <w:noWrap/>
            <w:vAlign w:val="center"/>
            <w:hideMark/>
          </w:tcPr>
          <w:p w14:paraId="52A5E600" w14:textId="0BC8857E" w:rsidR="00700EBC" w:rsidRPr="003D05EC" w:rsidRDefault="00700EBC" w:rsidP="00700EBC">
            <w:pPr>
              <w:jc w:val="center"/>
              <w:rPr>
                <w:rFonts w:ascii="Arial" w:hAnsi="Arial" w:cs="Arial"/>
                <w:color w:val="000000"/>
                <w:sz w:val="18"/>
                <w:szCs w:val="18"/>
              </w:rPr>
            </w:pPr>
            <w:r>
              <w:rPr>
                <w:rFonts w:ascii="Arial" w:hAnsi="Arial" w:cs="Arial"/>
                <w:color w:val="000000"/>
                <w:sz w:val="18"/>
                <w:szCs w:val="18"/>
              </w:rPr>
              <w:t>850</w:t>
            </w:r>
          </w:p>
        </w:tc>
        <w:tc>
          <w:tcPr>
            <w:tcW w:w="1047" w:type="dxa"/>
            <w:tcBorders>
              <w:top w:val="nil"/>
              <w:left w:val="nil"/>
              <w:bottom w:val="nil"/>
              <w:right w:val="single" w:sz="4" w:space="0" w:color="auto"/>
            </w:tcBorders>
            <w:shd w:val="clear" w:color="000000" w:fill="FFFFFF"/>
            <w:noWrap/>
            <w:vAlign w:val="center"/>
            <w:hideMark/>
          </w:tcPr>
          <w:p w14:paraId="4175637E" w14:textId="6706BAF3" w:rsidR="00700EBC" w:rsidRPr="003D05EC" w:rsidRDefault="00700EBC" w:rsidP="00700EBC">
            <w:pPr>
              <w:jc w:val="center"/>
              <w:rPr>
                <w:rFonts w:ascii="Arial" w:hAnsi="Arial" w:cs="Arial"/>
                <w:color w:val="000000"/>
                <w:sz w:val="18"/>
                <w:szCs w:val="18"/>
              </w:rPr>
            </w:pPr>
            <w:r>
              <w:rPr>
                <w:rFonts w:ascii="Arial" w:hAnsi="Arial" w:cs="Arial"/>
                <w:color w:val="000000"/>
                <w:sz w:val="18"/>
                <w:szCs w:val="18"/>
              </w:rPr>
              <w:t>21</w:t>
            </w:r>
          </w:p>
        </w:tc>
        <w:tc>
          <w:tcPr>
            <w:tcW w:w="1264" w:type="dxa"/>
            <w:tcBorders>
              <w:top w:val="nil"/>
              <w:left w:val="nil"/>
              <w:bottom w:val="nil"/>
              <w:right w:val="single" w:sz="4" w:space="0" w:color="auto"/>
            </w:tcBorders>
            <w:shd w:val="clear" w:color="000000" w:fill="FFFFFF"/>
            <w:noWrap/>
            <w:vAlign w:val="center"/>
            <w:hideMark/>
          </w:tcPr>
          <w:p w14:paraId="4F76BC47" w14:textId="46D8276C" w:rsidR="00700EBC" w:rsidRPr="003D05EC" w:rsidRDefault="00700EBC" w:rsidP="00700EBC">
            <w:pPr>
              <w:jc w:val="center"/>
              <w:rPr>
                <w:rFonts w:ascii="Arial" w:hAnsi="Arial" w:cs="Arial"/>
                <w:color w:val="000000"/>
                <w:sz w:val="18"/>
                <w:szCs w:val="18"/>
              </w:rPr>
            </w:pPr>
            <w:r>
              <w:rPr>
                <w:rFonts w:ascii="Arial" w:hAnsi="Arial" w:cs="Arial"/>
                <w:color w:val="000000"/>
                <w:sz w:val="18"/>
                <w:szCs w:val="18"/>
              </w:rPr>
              <w:t>1029</w:t>
            </w:r>
          </w:p>
        </w:tc>
      </w:tr>
      <w:tr w:rsidR="00700EBC" w:rsidRPr="003D05EC" w14:paraId="5F10C6F9" w14:textId="77777777" w:rsidTr="00D90E72">
        <w:trPr>
          <w:trHeight w:val="330"/>
          <w:jc w:val="center"/>
        </w:trPr>
        <w:tc>
          <w:tcPr>
            <w:tcW w:w="9287" w:type="dxa"/>
            <w:gridSpan w:val="5"/>
            <w:tcBorders>
              <w:top w:val="single" w:sz="4" w:space="0" w:color="auto"/>
              <w:left w:val="single" w:sz="4" w:space="0" w:color="auto"/>
              <w:bottom w:val="single" w:sz="4" w:space="0" w:color="auto"/>
              <w:right w:val="nil"/>
            </w:tcBorders>
            <w:shd w:val="clear" w:color="000000" w:fill="C5D9F1"/>
            <w:noWrap/>
            <w:vAlign w:val="bottom"/>
            <w:hideMark/>
          </w:tcPr>
          <w:p w14:paraId="41830F0A" w14:textId="77777777" w:rsidR="00700EBC" w:rsidRPr="003D05EC" w:rsidRDefault="00700EBC" w:rsidP="00700EBC">
            <w:pPr>
              <w:rPr>
                <w:rFonts w:ascii="Arial" w:hAnsi="Arial" w:cs="Arial"/>
                <w:b/>
                <w:bCs/>
                <w:color w:val="000000"/>
              </w:rPr>
            </w:pPr>
            <w:r>
              <w:rPr>
                <w:rFonts w:ascii="Arial" w:hAnsi="Arial" w:cs="Arial"/>
                <w:b/>
                <w:bCs/>
                <w:color w:val="000000"/>
              </w:rPr>
              <w:t>Aktualizace</w:t>
            </w:r>
            <w:r w:rsidRPr="003D05EC">
              <w:rPr>
                <w:rFonts w:ascii="Arial" w:hAnsi="Arial" w:cs="Arial"/>
                <w:b/>
                <w:bCs/>
                <w:color w:val="000000"/>
              </w:rPr>
              <w:t xml:space="preserve"> znaleck</w:t>
            </w:r>
            <w:r>
              <w:rPr>
                <w:rFonts w:ascii="Arial" w:hAnsi="Arial" w:cs="Arial"/>
                <w:b/>
                <w:bCs/>
                <w:color w:val="000000"/>
              </w:rPr>
              <w:t>ého</w:t>
            </w:r>
            <w:r w:rsidRPr="003D05EC">
              <w:rPr>
                <w:rFonts w:ascii="Arial" w:hAnsi="Arial" w:cs="Arial"/>
                <w:b/>
                <w:bCs/>
                <w:color w:val="000000"/>
              </w:rPr>
              <w:t xml:space="preserve"> posudk</w:t>
            </w:r>
            <w:r>
              <w:rPr>
                <w:rFonts w:ascii="Arial" w:hAnsi="Arial" w:cs="Arial"/>
                <w:b/>
                <w:bCs/>
                <w:color w:val="000000"/>
              </w:rPr>
              <w:t>u</w:t>
            </w:r>
          </w:p>
        </w:tc>
        <w:tc>
          <w:tcPr>
            <w:tcW w:w="1273" w:type="dxa"/>
            <w:tcBorders>
              <w:top w:val="single" w:sz="4" w:space="0" w:color="auto"/>
              <w:left w:val="nil"/>
              <w:bottom w:val="single" w:sz="4" w:space="0" w:color="auto"/>
              <w:right w:val="nil"/>
            </w:tcBorders>
            <w:shd w:val="clear" w:color="000000" w:fill="C5D9F1"/>
            <w:vAlign w:val="center"/>
            <w:hideMark/>
          </w:tcPr>
          <w:p w14:paraId="5BE4CAD2" w14:textId="77777777" w:rsidR="00700EBC" w:rsidRPr="003D05EC" w:rsidRDefault="00700EBC" w:rsidP="00700EBC">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7345D279" w14:textId="77777777" w:rsidR="00700EBC" w:rsidRPr="003D05EC" w:rsidRDefault="00700EBC" w:rsidP="00700EBC">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58A85348" w14:textId="2C818CA5" w:rsidR="00700EBC" w:rsidRPr="003D05EC" w:rsidRDefault="00700EBC" w:rsidP="00700EBC">
            <w:pPr>
              <w:jc w:val="center"/>
              <w:rPr>
                <w:rFonts w:ascii="Arial" w:hAnsi="Arial" w:cs="Arial"/>
                <w:color w:val="000000"/>
                <w:sz w:val="18"/>
                <w:szCs w:val="18"/>
              </w:rPr>
            </w:pPr>
          </w:p>
        </w:tc>
        <w:tc>
          <w:tcPr>
            <w:tcW w:w="1047" w:type="dxa"/>
            <w:tcBorders>
              <w:top w:val="single" w:sz="4" w:space="0" w:color="auto"/>
              <w:left w:val="nil"/>
              <w:bottom w:val="single" w:sz="4" w:space="0" w:color="auto"/>
              <w:right w:val="nil"/>
            </w:tcBorders>
            <w:shd w:val="clear" w:color="000000" w:fill="C5D9F1"/>
            <w:noWrap/>
            <w:vAlign w:val="center"/>
            <w:hideMark/>
          </w:tcPr>
          <w:p w14:paraId="4C8FDD94" w14:textId="00FD62F9" w:rsidR="00700EBC" w:rsidRPr="003D05EC" w:rsidRDefault="00700EBC" w:rsidP="00700EBC">
            <w:pPr>
              <w:jc w:val="center"/>
              <w:rPr>
                <w:rFonts w:ascii="Arial" w:hAnsi="Arial" w:cs="Arial"/>
                <w:color w:val="000000"/>
                <w:sz w:val="18"/>
                <w:szCs w:val="18"/>
              </w:rPr>
            </w:pPr>
          </w:p>
        </w:tc>
        <w:tc>
          <w:tcPr>
            <w:tcW w:w="1264" w:type="dxa"/>
            <w:tcBorders>
              <w:top w:val="single" w:sz="4" w:space="0" w:color="auto"/>
              <w:left w:val="nil"/>
              <w:bottom w:val="single" w:sz="4" w:space="0" w:color="auto"/>
              <w:right w:val="single" w:sz="4" w:space="0" w:color="auto"/>
            </w:tcBorders>
            <w:shd w:val="clear" w:color="000000" w:fill="C5D9F1"/>
            <w:noWrap/>
            <w:vAlign w:val="center"/>
            <w:hideMark/>
          </w:tcPr>
          <w:p w14:paraId="46344A3C" w14:textId="13CA9372" w:rsidR="00700EBC" w:rsidRPr="003D05EC" w:rsidRDefault="00700EBC" w:rsidP="00700EBC">
            <w:pPr>
              <w:jc w:val="center"/>
              <w:rPr>
                <w:rFonts w:ascii="Arial" w:hAnsi="Arial" w:cs="Arial"/>
                <w:color w:val="000000"/>
                <w:sz w:val="18"/>
                <w:szCs w:val="18"/>
              </w:rPr>
            </w:pPr>
          </w:p>
        </w:tc>
      </w:tr>
      <w:tr w:rsidR="00700EBC" w:rsidRPr="003D05EC" w14:paraId="756634A7" w14:textId="77777777" w:rsidTr="00D90E72">
        <w:trPr>
          <w:trHeight w:val="840"/>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1AE1CDE" w14:textId="77777777" w:rsidR="00700EBC" w:rsidRPr="003D05EC" w:rsidRDefault="00700EBC" w:rsidP="00700EBC">
            <w:pPr>
              <w:jc w:val="center"/>
              <w:rPr>
                <w:rFonts w:ascii="Arial" w:hAnsi="Arial" w:cs="Arial"/>
                <w:color w:val="000000"/>
                <w:sz w:val="18"/>
                <w:szCs w:val="18"/>
              </w:rPr>
            </w:pPr>
            <w:r w:rsidRPr="003D05EC">
              <w:rPr>
                <w:rFonts w:ascii="Arial" w:hAnsi="Arial" w:cs="Arial"/>
                <w:color w:val="000000"/>
                <w:sz w:val="18"/>
                <w:szCs w:val="18"/>
              </w:rPr>
              <w:t>Položka</w:t>
            </w:r>
          </w:p>
        </w:tc>
        <w:tc>
          <w:tcPr>
            <w:tcW w:w="9330" w:type="dxa"/>
            <w:gridSpan w:val="5"/>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2F964565" w14:textId="77777777" w:rsidR="00700EBC" w:rsidRPr="003D05EC" w:rsidRDefault="00700EBC" w:rsidP="00700EBC">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 </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2F0F7E1" w14:textId="77777777" w:rsidR="00700EBC" w:rsidRPr="003D05EC" w:rsidRDefault="00700EBC" w:rsidP="00700EBC">
            <w:pPr>
              <w:jc w:val="center"/>
              <w:rPr>
                <w:rFonts w:ascii="Arial" w:hAnsi="Arial" w:cs="Arial"/>
                <w:color w:val="000000"/>
                <w:sz w:val="18"/>
                <w:szCs w:val="18"/>
              </w:rPr>
            </w:pPr>
            <w:r w:rsidRPr="003D05EC">
              <w:rPr>
                <w:rFonts w:ascii="Arial" w:hAnsi="Arial" w:cs="Arial"/>
                <w:color w:val="000000"/>
                <w:sz w:val="18"/>
                <w:szCs w:val="18"/>
              </w:rPr>
              <w:t>MJ</w:t>
            </w:r>
          </w:p>
          <w:p w14:paraId="61623174" w14:textId="77777777" w:rsidR="00700EBC" w:rsidRPr="003D05EC" w:rsidRDefault="00700EBC" w:rsidP="00700EBC">
            <w:pPr>
              <w:jc w:val="center"/>
              <w:rPr>
                <w:rFonts w:ascii="Arial" w:hAnsi="Arial" w:cs="Arial"/>
                <w:color w:val="000000"/>
                <w:sz w:val="18"/>
                <w:szCs w:val="18"/>
              </w:rPr>
            </w:pPr>
            <w:r w:rsidRPr="003D05EC">
              <w:rPr>
                <w:rFonts w:ascii="Arial" w:hAnsi="Arial" w:cs="Arial"/>
                <w:color w:val="000000"/>
                <w:sz w:val="18"/>
                <w:szCs w:val="18"/>
              </w:rPr>
              <w:t>měrná jednotka</w:t>
            </w:r>
          </w:p>
        </w:tc>
        <w:tc>
          <w:tcPr>
            <w:tcW w:w="3445" w:type="dxa"/>
            <w:gridSpan w:val="3"/>
            <w:tcBorders>
              <w:top w:val="single" w:sz="4" w:space="0" w:color="auto"/>
              <w:left w:val="nil"/>
              <w:bottom w:val="single" w:sz="4" w:space="0" w:color="auto"/>
              <w:right w:val="single" w:sz="4" w:space="0" w:color="auto"/>
            </w:tcBorders>
            <w:shd w:val="clear" w:color="000000" w:fill="EEECE1"/>
            <w:vAlign w:val="center"/>
            <w:hideMark/>
          </w:tcPr>
          <w:p w14:paraId="0F100A42" w14:textId="77777777" w:rsidR="00700EBC" w:rsidRPr="003D05EC" w:rsidRDefault="00700EBC" w:rsidP="00700EBC">
            <w:pPr>
              <w:jc w:val="center"/>
              <w:rPr>
                <w:rFonts w:ascii="Arial" w:hAnsi="Arial" w:cs="Arial"/>
                <w:color w:val="000000"/>
                <w:sz w:val="18"/>
                <w:szCs w:val="18"/>
              </w:rPr>
            </w:pPr>
            <w:r w:rsidRPr="003D05EC">
              <w:rPr>
                <w:rFonts w:ascii="Arial" w:hAnsi="Arial" w:cs="Arial"/>
                <w:color w:val="000000"/>
                <w:sz w:val="18"/>
                <w:szCs w:val="18"/>
              </w:rPr>
              <w:t>%</w:t>
            </w:r>
          </w:p>
        </w:tc>
      </w:tr>
      <w:tr w:rsidR="00700EBC" w:rsidRPr="003D05EC" w14:paraId="051CA5F6" w14:textId="77777777" w:rsidTr="00D90E72">
        <w:trPr>
          <w:trHeight w:val="3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FEF116" w14:textId="25A42764" w:rsidR="00700EBC" w:rsidRPr="003D05EC" w:rsidRDefault="00700EBC" w:rsidP="00700EBC">
            <w:pPr>
              <w:jc w:val="center"/>
              <w:rPr>
                <w:rFonts w:ascii="Arial" w:hAnsi="Arial" w:cs="Arial"/>
                <w:color w:val="000000"/>
                <w:sz w:val="18"/>
                <w:szCs w:val="18"/>
              </w:rPr>
            </w:pPr>
            <w:r>
              <w:rPr>
                <w:rFonts w:ascii="Arial" w:hAnsi="Arial" w:cs="Arial"/>
                <w:color w:val="000000"/>
                <w:sz w:val="18"/>
                <w:szCs w:val="18"/>
              </w:rPr>
              <w:t>16</w:t>
            </w:r>
          </w:p>
        </w:tc>
        <w:tc>
          <w:tcPr>
            <w:tcW w:w="9330"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73D41A" w14:textId="77777777" w:rsidR="00700EBC" w:rsidRPr="003D05EC" w:rsidRDefault="00700EBC" w:rsidP="00700EBC">
            <w:pPr>
              <w:rPr>
                <w:rFonts w:ascii="Arial" w:hAnsi="Arial" w:cs="Arial"/>
                <w:color w:val="000000"/>
                <w:sz w:val="18"/>
                <w:szCs w:val="18"/>
              </w:rPr>
            </w:pPr>
            <w:r w:rsidRPr="003D05EC">
              <w:rPr>
                <w:rFonts w:ascii="Arial" w:hAnsi="Arial" w:cs="Arial"/>
                <w:color w:val="000000"/>
                <w:sz w:val="18"/>
                <w:szCs w:val="18"/>
              </w:rPr>
              <w:t xml:space="preserve">Podle </w:t>
            </w:r>
            <w:r>
              <w:rPr>
                <w:rFonts w:ascii="Arial" w:hAnsi="Arial" w:cs="Arial"/>
                <w:color w:val="000000"/>
                <w:sz w:val="18"/>
                <w:szCs w:val="18"/>
              </w:rPr>
              <w:t>aktualiz</w:t>
            </w:r>
            <w:r w:rsidRPr="003D05EC">
              <w:rPr>
                <w:rFonts w:ascii="Arial" w:hAnsi="Arial" w:cs="Arial"/>
                <w:color w:val="000000"/>
                <w:sz w:val="18"/>
                <w:szCs w:val="18"/>
              </w:rPr>
              <w:t>ovaného ZP </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9CADB4" w14:textId="77777777" w:rsidR="00700EBC" w:rsidRPr="003D05EC" w:rsidRDefault="00700EBC" w:rsidP="00700EBC">
            <w:pPr>
              <w:jc w:val="center"/>
              <w:rPr>
                <w:rFonts w:ascii="Arial" w:hAnsi="Arial" w:cs="Arial"/>
                <w:color w:val="000000"/>
                <w:sz w:val="18"/>
                <w:szCs w:val="18"/>
              </w:rPr>
            </w:pPr>
            <w:r>
              <w:rPr>
                <w:rFonts w:ascii="Arial" w:hAnsi="Arial" w:cs="Arial"/>
                <w:color w:val="000000"/>
                <w:sz w:val="18"/>
                <w:szCs w:val="18"/>
              </w:rPr>
              <w:t>% původní ceny ZP</w:t>
            </w:r>
          </w:p>
        </w:tc>
        <w:tc>
          <w:tcPr>
            <w:tcW w:w="344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B56A5D3" w14:textId="111D5275" w:rsidR="00700EBC" w:rsidRPr="003D05EC" w:rsidRDefault="00700EBC" w:rsidP="00700EBC">
            <w:pPr>
              <w:jc w:val="center"/>
              <w:rPr>
                <w:rFonts w:ascii="Arial" w:hAnsi="Arial" w:cs="Arial"/>
                <w:color w:val="000000"/>
                <w:sz w:val="18"/>
                <w:szCs w:val="18"/>
              </w:rPr>
            </w:pPr>
            <w:r>
              <w:rPr>
                <w:rFonts w:ascii="Arial" w:hAnsi="Arial" w:cs="Arial"/>
                <w:color w:val="000000"/>
                <w:sz w:val="18"/>
                <w:szCs w:val="18"/>
              </w:rPr>
              <w:t>75</w:t>
            </w:r>
          </w:p>
          <w:p w14:paraId="4624995F" w14:textId="77777777" w:rsidR="00700EBC" w:rsidRPr="003D05EC" w:rsidRDefault="00700EBC" w:rsidP="00700EBC">
            <w:pPr>
              <w:jc w:val="center"/>
              <w:rPr>
                <w:rFonts w:ascii="Arial" w:hAnsi="Arial" w:cs="Arial"/>
                <w:color w:val="000000"/>
                <w:sz w:val="18"/>
                <w:szCs w:val="18"/>
              </w:rPr>
            </w:pPr>
          </w:p>
        </w:tc>
      </w:tr>
    </w:tbl>
    <w:p w14:paraId="6AEDE8CB" w14:textId="08C7E4FE" w:rsidR="00886837" w:rsidRDefault="00886837" w:rsidP="002F525D">
      <w:pPr>
        <w:rPr>
          <w:rFonts w:ascii="Arial" w:hAnsi="Arial" w:cs="Arial"/>
          <w:sz w:val="22"/>
          <w:szCs w:val="22"/>
        </w:rPr>
      </w:pPr>
    </w:p>
    <w:p w14:paraId="77A890A1" w14:textId="0C86A253" w:rsidR="00886837" w:rsidRDefault="00886837" w:rsidP="002F525D">
      <w:pPr>
        <w:rPr>
          <w:rFonts w:ascii="Arial" w:hAnsi="Arial" w:cs="Arial"/>
          <w:sz w:val="22"/>
          <w:szCs w:val="22"/>
        </w:rPr>
      </w:pPr>
    </w:p>
    <w:p w14:paraId="240DF324" w14:textId="46356D44" w:rsidR="00886837" w:rsidRDefault="00886837" w:rsidP="002F525D">
      <w:pPr>
        <w:rPr>
          <w:rFonts w:ascii="Arial" w:hAnsi="Arial" w:cs="Arial"/>
          <w:sz w:val="22"/>
          <w:szCs w:val="22"/>
        </w:rPr>
      </w:pPr>
    </w:p>
    <w:p w14:paraId="0AADA498" w14:textId="42901B5C" w:rsidR="00886837" w:rsidRDefault="00886837" w:rsidP="002F525D">
      <w:pPr>
        <w:rPr>
          <w:rFonts w:ascii="Arial" w:hAnsi="Arial" w:cs="Arial"/>
          <w:sz w:val="22"/>
          <w:szCs w:val="22"/>
        </w:rPr>
      </w:pPr>
    </w:p>
    <w:p w14:paraId="2D765E7B" w14:textId="31136828" w:rsidR="00886837" w:rsidRDefault="00886837" w:rsidP="002F525D">
      <w:pPr>
        <w:rPr>
          <w:rFonts w:ascii="Arial" w:hAnsi="Arial" w:cs="Arial"/>
          <w:sz w:val="22"/>
          <w:szCs w:val="22"/>
        </w:rPr>
      </w:pPr>
    </w:p>
    <w:p w14:paraId="508F8758" w14:textId="2D481961" w:rsidR="00886837" w:rsidRDefault="00886837" w:rsidP="002F525D">
      <w:pPr>
        <w:rPr>
          <w:rFonts w:ascii="Arial" w:hAnsi="Arial" w:cs="Arial"/>
          <w:sz w:val="22"/>
          <w:szCs w:val="22"/>
        </w:rPr>
      </w:pPr>
    </w:p>
    <w:p w14:paraId="0925F2A1" w14:textId="1AEB3D71" w:rsidR="00886837" w:rsidRDefault="00886837" w:rsidP="00886837">
      <w:pPr>
        <w:jc w:val="center"/>
        <w:rPr>
          <w:rFonts w:ascii="Arial" w:hAnsi="Arial" w:cs="Arial"/>
          <w:sz w:val="22"/>
          <w:szCs w:val="22"/>
        </w:rPr>
      </w:pPr>
      <w:r w:rsidRPr="00DD2961">
        <w:rPr>
          <w:rFonts w:ascii="Arial" w:hAnsi="Arial" w:cs="Arial"/>
          <w:b/>
          <w:bCs/>
          <w:color w:val="000000"/>
          <w:sz w:val="22"/>
          <w:szCs w:val="22"/>
        </w:rPr>
        <w:lastRenderedPageBreak/>
        <w:t xml:space="preserve">Příloha č. 2e) – Ceník znaleckých posudků – zhotovitel č. 5 </w:t>
      </w:r>
      <w:r w:rsidR="00DD2961" w:rsidRPr="00DD2961">
        <w:rPr>
          <w:rFonts w:ascii="Arial" w:hAnsi="Arial" w:cs="Arial"/>
          <w:b/>
          <w:bCs/>
          <w:color w:val="000000"/>
          <w:sz w:val="22"/>
          <w:szCs w:val="22"/>
        </w:rPr>
        <w:t>–</w:t>
      </w:r>
      <w:r w:rsidRPr="00DD2961">
        <w:rPr>
          <w:rFonts w:ascii="Arial" w:hAnsi="Arial" w:cs="Arial"/>
          <w:b/>
          <w:bCs/>
          <w:color w:val="000000"/>
          <w:sz w:val="22"/>
          <w:szCs w:val="22"/>
        </w:rPr>
        <w:t xml:space="preserve"> </w:t>
      </w:r>
      <w:r w:rsidR="00DD2961" w:rsidRPr="00DD2961">
        <w:rPr>
          <w:rFonts w:ascii="Arial" w:hAnsi="Arial" w:cs="Arial"/>
          <w:b/>
          <w:bCs/>
          <w:color w:val="000000"/>
          <w:sz w:val="22"/>
          <w:szCs w:val="22"/>
        </w:rPr>
        <w:t>Ing. Martin Müller</w:t>
      </w:r>
    </w:p>
    <w:p w14:paraId="4D5B2716" w14:textId="3CF74EF5" w:rsidR="00886837" w:rsidRDefault="00886837" w:rsidP="002F525D">
      <w:pPr>
        <w:rPr>
          <w:rFonts w:ascii="Arial" w:hAnsi="Arial" w:cs="Arial"/>
          <w:sz w:val="22"/>
          <w:szCs w:val="22"/>
        </w:rPr>
      </w:pPr>
    </w:p>
    <w:tbl>
      <w:tblPr>
        <w:tblW w:w="15216" w:type="dxa"/>
        <w:jc w:val="center"/>
        <w:tblCellMar>
          <w:left w:w="70" w:type="dxa"/>
          <w:right w:w="70" w:type="dxa"/>
        </w:tblCellMar>
        <w:tblLook w:val="04A0" w:firstRow="1" w:lastRow="0" w:firstColumn="1" w:lastColumn="0" w:noHBand="0" w:noVBand="1"/>
      </w:tblPr>
      <w:tblGrid>
        <w:gridCol w:w="1230"/>
        <w:gridCol w:w="1389"/>
        <w:gridCol w:w="1779"/>
        <w:gridCol w:w="4679"/>
        <w:gridCol w:w="210"/>
        <w:gridCol w:w="1273"/>
        <w:gridCol w:w="1211"/>
        <w:gridCol w:w="1134"/>
        <w:gridCol w:w="1047"/>
        <w:gridCol w:w="1264"/>
      </w:tblGrid>
      <w:tr w:rsidR="00886837" w:rsidRPr="003D05EC" w14:paraId="0856B05B" w14:textId="77777777" w:rsidTr="00470BA0">
        <w:trPr>
          <w:trHeight w:val="375"/>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7DBAEDD8" w14:textId="77777777" w:rsidR="00886837" w:rsidRPr="003D05EC" w:rsidRDefault="00886837" w:rsidP="00470BA0">
            <w:pPr>
              <w:rPr>
                <w:rFonts w:ascii="Arial" w:hAnsi="Arial" w:cs="Arial"/>
                <w:b/>
                <w:bCs/>
                <w:color w:val="000000"/>
              </w:rPr>
            </w:pPr>
            <w:r w:rsidRPr="003D05EC">
              <w:rPr>
                <w:rFonts w:ascii="Arial" w:hAnsi="Arial" w:cs="Arial"/>
                <w:b/>
                <w:bCs/>
                <w:color w:val="000000"/>
              </w:rPr>
              <w:t>Pozemky</w:t>
            </w:r>
          </w:p>
        </w:tc>
        <w:tc>
          <w:tcPr>
            <w:tcW w:w="1779" w:type="dxa"/>
            <w:tcBorders>
              <w:top w:val="single" w:sz="4" w:space="0" w:color="auto"/>
              <w:left w:val="nil"/>
              <w:bottom w:val="single" w:sz="4" w:space="0" w:color="auto"/>
              <w:right w:val="nil"/>
            </w:tcBorders>
            <w:shd w:val="clear" w:color="000000" w:fill="C5D9F1"/>
            <w:noWrap/>
            <w:vAlign w:val="center"/>
            <w:hideMark/>
          </w:tcPr>
          <w:p w14:paraId="074362B2" w14:textId="77777777" w:rsidR="00886837" w:rsidRPr="003D05EC" w:rsidRDefault="00886837" w:rsidP="00470BA0">
            <w:pPr>
              <w:jc w:val="center"/>
              <w:rPr>
                <w:rFonts w:ascii="Arial" w:hAnsi="Arial" w:cs="Arial"/>
                <w:b/>
                <w:bCs/>
                <w:color w:val="000000"/>
                <w:sz w:val="18"/>
                <w:szCs w:val="18"/>
              </w:rPr>
            </w:pPr>
            <w:r w:rsidRPr="003D05EC">
              <w:rPr>
                <w:rFonts w:ascii="Arial" w:hAnsi="Arial" w:cs="Arial"/>
                <w:b/>
                <w:bCs/>
                <w:color w:val="000000"/>
                <w:sz w:val="18"/>
                <w:szCs w:val="18"/>
              </w:rPr>
              <w:t> </w:t>
            </w:r>
          </w:p>
        </w:tc>
        <w:tc>
          <w:tcPr>
            <w:tcW w:w="4889" w:type="dxa"/>
            <w:gridSpan w:val="2"/>
            <w:tcBorders>
              <w:top w:val="single" w:sz="4" w:space="0" w:color="auto"/>
              <w:left w:val="nil"/>
              <w:bottom w:val="single" w:sz="4" w:space="0" w:color="auto"/>
              <w:right w:val="nil"/>
            </w:tcBorders>
            <w:shd w:val="clear" w:color="000000" w:fill="C5D9F1"/>
            <w:noWrap/>
            <w:vAlign w:val="bottom"/>
            <w:hideMark/>
          </w:tcPr>
          <w:p w14:paraId="3F2DF771" w14:textId="77777777" w:rsidR="00886837" w:rsidRPr="003D05EC" w:rsidRDefault="00886837" w:rsidP="00470BA0">
            <w:pPr>
              <w:rPr>
                <w:rFonts w:ascii="Arial" w:hAnsi="Arial" w:cs="Arial"/>
                <w:b/>
                <w:bCs/>
                <w:color w:val="000000"/>
                <w:sz w:val="18"/>
                <w:szCs w:val="18"/>
              </w:rPr>
            </w:pPr>
            <w:r w:rsidRPr="003D05EC">
              <w:rPr>
                <w:rFonts w:ascii="Arial" w:hAnsi="Arial" w:cs="Arial"/>
                <w:b/>
                <w:bCs/>
                <w:color w:val="000000"/>
                <w:sz w:val="18"/>
                <w:szCs w:val="18"/>
              </w:rPr>
              <w:t> </w:t>
            </w:r>
          </w:p>
        </w:tc>
        <w:tc>
          <w:tcPr>
            <w:tcW w:w="1273" w:type="dxa"/>
            <w:tcBorders>
              <w:top w:val="single" w:sz="4" w:space="0" w:color="auto"/>
              <w:left w:val="nil"/>
              <w:bottom w:val="single" w:sz="4" w:space="0" w:color="auto"/>
              <w:right w:val="nil"/>
            </w:tcBorders>
            <w:shd w:val="clear" w:color="000000" w:fill="C5D9F1"/>
            <w:noWrap/>
            <w:vAlign w:val="bottom"/>
            <w:hideMark/>
          </w:tcPr>
          <w:p w14:paraId="617A8D67" w14:textId="77777777" w:rsidR="00886837" w:rsidRPr="003D05EC" w:rsidRDefault="00886837" w:rsidP="00470BA0">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bottom"/>
            <w:hideMark/>
          </w:tcPr>
          <w:p w14:paraId="358FA314"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626FF700" w14:textId="77777777" w:rsidR="00886837" w:rsidRPr="003D05EC" w:rsidRDefault="00886837" w:rsidP="00470BA0">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single" w:sz="4" w:space="0" w:color="auto"/>
              <w:left w:val="nil"/>
              <w:bottom w:val="single" w:sz="4" w:space="0" w:color="auto"/>
              <w:right w:val="nil"/>
            </w:tcBorders>
            <w:shd w:val="clear" w:color="000000" w:fill="C5D9F1"/>
            <w:noWrap/>
            <w:vAlign w:val="bottom"/>
            <w:hideMark/>
          </w:tcPr>
          <w:p w14:paraId="7C63B8CD" w14:textId="77777777" w:rsidR="00886837" w:rsidRPr="003D05EC" w:rsidRDefault="00886837" w:rsidP="00470BA0">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single" w:sz="4" w:space="0" w:color="auto"/>
              <w:left w:val="nil"/>
              <w:bottom w:val="single" w:sz="4" w:space="0" w:color="auto"/>
              <w:right w:val="single" w:sz="4" w:space="0" w:color="auto"/>
            </w:tcBorders>
            <w:shd w:val="clear" w:color="000000" w:fill="C5D9F1"/>
            <w:noWrap/>
            <w:vAlign w:val="bottom"/>
            <w:hideMark/>
          </w:tcPr>
          <w:p w14:paraId="18B58FB4" w14:textId="77777777" w:rsidR="00886837" w:rsidRPr="003D05EC" w:rsidRDefault="00886837" w:rsidP="00470BA0">
            <w:pPr>
              <w:rPr>
                <w:rFonts w:ascii="Arial" w:hAnsi="Arial" w:cs="Arial"/>
                <w:color w:val="000000"/>
                <w:sz w:val="18"/>
                <w:szCs w:val="18"/>
              </w:rPr>
            </w:pPr>
            <w:r w:rsidRPr="003D05EC">
              <w:rPr>
                <w:rFonts w:ascii="Arial" w:hAnsi="Arial" w:cs="Arial"/>
                <w:color w:val="000000"/>
                <w:sz w:val="18"/>
                <w:szCs w:val="18"/>
              </w:rPr>
              <w:t> </w:t>
            </w:r>
          </w:p>
        </w:tc>
      </w:tr>
      <w:tr w:rsidR="00886837" w:rsidRPr="003D05EC" w14:paraId="694D0493" w14:textId="77777777" w:rsidTr="00470BA0">
        <w:trPr>
          <w:trHeight w:val="595"/>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0B83CDF" w14:textId="77777777" w:rsidR="00886837" w:rsidRPr="003D05EC" w:rsidRDefault="00886837" w:rsidP="00470BA0">
            <w:pPr>
              <w:rPr>
                <w:rFonts w:ascii="Arial" w:hAnsi="Arial" w:cs="Arial"/>
                <w:color w:val="000000"/>
                <w:sz w:val="18"/>
                <w:szCs w:val="18"/>
              </w:rPr>
            </w:pPr>
            <w:r w:rsidRPr="003D05EC">
              <w:rPr>
                <w:rFonts w:ascii="Arial" w:hAnsi="Arial" w:cs="Arial"/>
                <w:color w:val="000000"/>
                <w:sz w:val="18"/>
                <w:szCs w:val="18"/>
              </w:rPr>
              <w:t xml:space="preserve">    Položka</w:t>
            </w:r>
          </w:p>
          <w:p w14:paraId="3703F820"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ceníku</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2E52B78C"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36584596"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73724928"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26D702E"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3B7556E0"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1F9291C4"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bottom"/>
            <w:hideMark/>
          </w:tcPr>
          <w:p w14:paraId="54EED422" w14:textId="77777777" w:rsidR="00886837" w:rsidRPr="003D05EC" w:rsidRDefault="00886837" w:rsidP="00470BA0">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0360CF" w:rsidRPr="003D05EC" w14:paraId="461347CC" w14:textId="77777777" w:rsidTr="00D90E72">
        <w:trPr>
          <w:trHeight w:val="240"/>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B56EA4"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1</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62715B"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4A3797D"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 xml:space="preserve"> „Podle vyhlášky č. 182/1988 Sb.</w:t>
            </w:r>
            <w:r>
              <w:rPr>
                <w:rFonts w:ascii="Arial" w:hAnsi="Arial" w:cs="Arial"/>
                <w:color w:val="000000"/>
                <w:sz w:val="18"/>
                <w:szCs w:val="18"/>
              </w:rPr>
              <w:t>,</w:t>
            </w:r>
            <w:r w:rsidRPr="003D05EC">
              <w:rPr>
                <w:rFonts w:ascii="Arial" w:hAnsi="Arial" w:cs="Arial"/>
                <w:color w:val="000000"/>
                <w:sz w:val="18"/>
                <w:szCs w:val="18"/>
              </w:rPr>
              <w:t xml:space="preserve"> ve znění vyhlášky č.</w:t>
            </w:r>
            <w:r>
              <w:rPr>
                <w:rFonts w:ascii="Arial" w:hAnsi="Arial" w:cs="Arial"/>
                <w:color w:val="000000"/>
                <w:sz w:val="18"/>
                <w:szCs w:val="18"/>
              </w:rPr>
              <w:t xml:space="preserve"> </w:t>
            </w:r>
            <w:r w:rsidRPr="003D05EC">
              <w:rPr>
                <w:rFonts w:ascii="Arial" w:hAnsi="Arial" w:cs="Arial"/>
                <w:color w:val="000000"/>
                <w:sz w:val="18"/>
                <w:szCs w:val="18"/>
              </w:rPr>
              <w:t xml:space="preserve">316/1990 Sb.“ </w:t>
            </w:r>
          </w:p>
        </w:tc>
        <w:tc>
          <w:tcPr>
            <w:tcW w:w="46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788A8C" w14:textId="77777777" w:rsidR="000360CF" w:rsidRPr="003D05EC" w:rsidRDefault="000360CF" w:rsidP="000360CF">
            <w:pPr>
              <w:rPr>
                <w:rFonts w:ascii="Arial" w:hAnsi="Arial" w:cs="Arial"/>
                <w:color w:val="000000"/>
                <w:sz w:val="18"/>
                <w:szCs w:val="18"/>
              </w:rPr>
            </w:pPr>
            <w:r w:rsidRPr="003D05EC">
              <w:rPr>
                <w:rFonts w:ascii="Arial" w:hAnsi="Arial" w:cs="Arial"/>
                <w:color w:val="000000"/>
                <w:sz w:val="18"/>
                <w:szCs w:val="18"/>
              </w:rPr>
              <w:t>Oceňují se pozemky 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tc>
        <w:tc>
          <w:tcPr>
            <w:tcW w:w="1483" w:type="dxa"/>
            <w:gridSpan w:val="2"/>
            <w:tcBorders>
              <w:top w:val="single" w:sz="4" w:space="0" w:color="auto"/>
              <w:left w:val="nil"/>
              <w:bottom w:val="single" w:sz="4" w:space="0" w:color="auto"/>
              <w:right w:val="single" w:sz="4" w:space="0" w:color="auto"/>
            </w:tcBorders>
            <w:shd w:val="clear" w:color="auto" w:fill="auto"/>
            <w:noWrap/>
            <w:vAlign w:val="center"/>
            <w:hideMark/>
          </w:tcPr>
          <w:p w14:paraId="71680A67"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1 MJ</w:t>
            </w:r>
          </w:p>
        </w:tc>
        <w:tc>
          <w:tcPr>
            <w:tcW w:w="1211" w:type="dxa"/>
            <w:tcBorders>
              <w:top w:val="nil"/>
              <w:left w:val="nil"/>
              <w:bottom w:val="single" w:sz="4" w:space="0" w:color="auto"/>
              <w:right w:val="single" w:sz="4" w:space="0" w:color="auto"/>
            </w:tcBorders>
            <w:shd w:val="clear" w:color="auto" w:fill="auto"/>
            <w:noWrap/>
            <w:vAlign w:val="center"/>
            <w:hideMark/>
          </w:tcPr>
          <w:p w14:paraId="3F6400D6"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7A80EF79" w14:textId="41F51A99" w:rsidR="000360CF" w:rsidRPr="003D05EC" w:rsidRDefault="000360CF" w:rsidP="000360CF">
            <w:pPr>
              <w:jc w:val="center"/>
              <w:rPr>
                <w:rFonts w:ascii="Arial" w:hAnsi="Arial" w:cs="Arial"/>
                <w:color w:val="000000"/>
                <w:sz w:val="18"/>
                <w:szCs w:val="18"/>
              </w:rPr>
            </w:pPr>
            <w:r>
              <w:rPr>
                <w:rFonts w:ascii="Arial" w:hAnsi="Arial" w:cs="Arial"/>
                <w:color w:val="000000"/>
                <w:sz w:val="18"/>
                <w:szCs w:val="18"/>
              </w:rPr>
              <w:t>5500</w:t>
            </w:r>
          </w:p>
        </w:tc>
        <w:tc>
          <w:tcPr>
            <w:tcW w:w="1047" w:type="dxa"/>
            <w:tcBorders>
              <w:top w:val="nil"/>
              <w:left w:val="nil"/>
              <w:bottom w:val="single" w:sz="4" w:space="0" w:color="auto"/>
              <w:right w:val="single" w:sz="4" w:space="0" w:color="auto"/>
            </w:tcBorders>
            <w:shd w:val="clear" w:color="auto" w:fill="auto"/>
            <w:noWrap/>
            <w:vAlign w:val="center"/>
            <w:hideMark/>
          </w:tcPr>
          <w:p w14:paraId="3F6FFE14" w14:textId="381999F2" w:rsidR="000360CF" w:rsidRPr="003D05EC" w:rsidRDefault="000360CF" w:rsidP="000360CF">
            <w:pPr>
              <w:jc w:val="center"/>
              <w:rPr>
                <w:rFonts w:ascii="Arial" w:hAnsi="Arial" w:cs="Arial"/>
                <w:color w:val="000000"/>
                <w:sz w:val="18"/>
                <w:szCs w:val="18"/>
              </w:rPr>
            </w:pPr>
            <w:r>
              <w:rPr>
                <w:rFonts w:ascii="Arial" w:hAnsi="Arial" w:cs="Arial"/>
                <w:color w:val="000000"/>
                <w:sz w:val="18"/>
                <w:szCs w:val="18"/>
              </w:rPr>
              <w:t>-</w:t>
            </w:r>
          </w:p>
        </w:tc>
        <w:tc>
          <w:tcPr>
            <w:tcW w:w="1264" w:type="dxa"/>
            <w:tcBorders>
              <w:top w:val="nil"/>
              <w:left w:val="nil"/>
              <w:bottom w:val="single" w:sz="4" w:space="0" w:color="auto"/>
              <w:right w:val="single" w:sz="4" w:space="0" w:color="auto"/>
            </w:tcBorders>
            <w:shd w:val="clear" w:color="auto" w:fill="auto"/>
            <w:noWrap/>
            <w:vAlign w:val="center"/>
            <w:hideMark/>
          </w:tcPr>
          <w:p w14:paraId="46730854" w14:textId="226E1EDA" w:rsidR="000360CF" w:rsidRPr="003D05EC" w:rsidRDefault="000360CF" w:rsidP="000360CF">
            <w:pPr>
              <w:jc w:val="center"/>
              <w:rPr>
                <w:rFonts w:ascii="Arial" w:hAnsi="Arial" w:cs="Arial"/>
                <w:color w:val="000000"/>
                <w:sz w:val="18"/>
                <w:szCs w:val="18"/>
              </w:rPr>
            </w:pPr>
            <w:r>
              <w:rPr>
                <w:rFonts w:ascii="Arial" w:hAnsi="Arial" w:cs="Arial"/>
                <w:color w:val="000000"/>
                <w:sz w:val="18"/>
                <w:szCs w:val="18"/>
              </w:rPr>
              <w:t>5500</w:t>
            </w:r>
          </w:p>
        </w:tc>
      </w:tr>
      <w:tr w:rsidR="000360CF" w:rsidRPr="003D05EC" w14:paraId="232512CE" w14:textId="77777777" w:rsidTr="00D90E72">
        <w:trPr>
          <w:trHeight w:val="272"/>
          <w:jc w:val="center"/>
        </w:trPr>
        <w:tc>
          <w:tcPr>
            <w:tcW w:w="1230" w:type="dxa"/>
            <w:vMerge/>
            <w:tcBorders>
              <w:top w:val="nil"/>
              <w:left w:val="single" w:sz="4" w:space="0" w:color="auto"/>
              <w:bottom w:val="single" w:sz="4" w:space="0" w:color="000000"/>
              <w:right w:val="single" w:sz="4" w:space="0" w:color="auto"/>
            </w:tcBorders>
            <w:vAlign w:val="center"/>
            <w:hideMark/>
          </w:tcPr>
          <w:p w14:paraId="6CB6294F" w14:textId="77777777" w:rsidR="000360CF" w:rsidRPr="003D05EC" w:rsidRDefault="000360CF" w:rsidP="000360CF">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235BB17D" w14:textId="77777777" w:rsidR="000360CF" w:rsidRPr="003D05EC" w:rsidRDefault="000360CF" w:rsidP="000360CF">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0FB4D092" w14:textId="77777777" w:rsidR="000360CF" w:rsidRPr="003D05EC" w:rsidRDefault="000360CF" w:rsidP="000360CF">
            <w:pPr>
              <w:rPr>
                <w:rFonts w:ascii="Arial" w:hAnsi="Arial" w:cs="Arial"/>
                <w:color w:val="000000"/>
                <w:sz w:val="18"/>
                <w:szCs w:val="18"/>
              </w:rPr>
            </w:pPr>
          </w:p>
        </w:tc>
        <w:tc>
          <w:tcPr>
            <w:tcW w:w="4679" w:type="dxa"/>
            <w:vMerge/>
            <w:tcBorders>
              <w:top w:val="single" w:sz="4" w:space="0" w:color="auto"/>
              <w:left w:val="single" w:sz="4" w:space="0" w:color="auto"/>
              <w:bottom w:val="single" w:sz="4" w:space="0" w:color="000000"/>
              <w:right w:val="single" w:sz="4" w:space="0" w:color="auto"/>
            </w:tcBorders>
            <w:vAlign w:val="center"/>
            <w:hideMark/>
          </w:tcPr>
          <w:p w14:paraId="26B22172" w14:textId="77777777" w:rsidR="000360CF" w:rsidRPr="003D05EC" w:rsidRDefault="000360CF" w:rsidP="000360CF">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1AB9D2EE"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2-5 MJ</w:t>
            </w:r>
          </w:p>
        </w:tc>
        <w:tc>
          <w:tcPr>
            <w:tcW w:w="1211" w:type="dxa"/>
            <w:tcBorders>
              <w:top w:val="nil"/>
              <w:left w:val="nil"/>
              <w:bottom w:val="single" w:sz="4" w:space="0" w:color="auto"/>
              <w:right w:val="single" w:sz="4" w:space="0" w:color="auto"/>
            </w:tcBorders>
            <w:shd w:val="clear" w:color="auto" w:fill="auto"/>
            <w:noWrap/>
            <w:vAlign w:val="center"/>
            <w:hideMark/>
          </w:tcPr>
          <w:p w14:paraId="65DDB6FF"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05C239DE" w14:textId="330A06D7" w:rsidR="000360CF" w:rsidRPr="003D05EC" w:rsidRDefault="000360CF" w:rsidP="000360CF">
            <w:pPr>
              <w:jc w:val="center"/>
              <w:rPr>
                <w:rFonts w:ascii="Arial" w:hAnsi="Arial" w:cs="Arial"/>
                <w:color w:val="000000"/>
                <w:sz w:val="18"/>
                <w:szCs w:val="18"/>
              </w:rPr>
            </w:pPr>
            <w:r>
              <w:rPr>
                <w:rFonts w:ascii="Arial" w:hAnsi="Arial" w:cs="Arial"/>
                <w:color w:val="000000"/>
                <w:sz w:val="18"/>
                <w:szCs w:val="18"/>
              </w:rPr>
              <w:t>4400</w:t>
            </w:r>
          </w:p>
        </w:tc>
        <w:tc>
          <w:tcPr>
            <w:tcW w:w="1047" w:type="dxa"/>
            <w:tcBorders>
              <w:top w:val="nil"/>
              <w:left w:val="nil"/>
              <w:bottom w:val="single" w:sz="4" w:space="0" w:color="auto"/>
              <w:right w:val="single" w:sz="4" w:space="0" w:color="auto"/>
            </w:tcBorders>
            <w:shd w:val="clear" w:color="auto" w:fill="auto"/>
            <w:noWrap/>
            <w:vAlign w:val="center"/>
            <w:hideMark/>
          </w:tcPr>
          <w:p w14:paraId="0732BC57" w14:textId="4933A51E" w:rsidR="000360CF" w:rsidRPr="003D05EC" w:rsidRDefault="000360CF" w:rsidP="000360CF">
            <w:pPr>
              <w:jc w:val="center"/>
              <w:rPr>
                <w:rFonts w:ascii="Arial" w:hAnsi="Arial" w:cs="Arial"/>
                <w:color w:val="000000"/>
                <w:sz w:val="18"/>
                <w:szCs w:val="18"/>
              </w:rPr>
            </w:pPr>
            <w:r>
              <w:rPr>
                <w:rFonts w:ascii="Arial" w:hAnsi="Arial" w:cs="Arial"/>
                <w:color w:val="000000"/>
                <w:sz w:val="18"/>
                <w:szCs w:val="18"/>
              </w:rPr>
              <w:t>-</w:t>
            </w:r>
          </w:p>
        </w:tc>
        <w:tc>
          <w:tcPr>
            <w:tcW w:w="1264" w:type="dxa"/>
            <w:tcBorders>
              <w:top w:val="nil"/>
              <w:left w:val="nil"/>
              <w:bottom w:val="single" w:sz="4" w:space="0" w:color="auto"/>
              <w:right w:val="single" w:sz="4" w:space="0" w:color="auto"/>
            </w:tcBorders>
            <w:shd w:val="clear" w:color="auto" w:fill="auto"/>
            <w:noWrap/>
            <w:vAlign w:val="center"/>
            <w:hideMark/>
          </w:tcPr>
          <w:p w14:paraId="406FFC0B" w14:textId="75A252C1" w:rsidR="000360CF" w:rsidRPr="003D05EC" w:rsidRDefault="000360CF" w:rsidP="000360CF">
            <w:pPr>
              <w:jc w:val="center"/>
              <w:rPr>
                <w:rFonts w:ascii="Arial" w:hAnsi="Arial" w:cs="Arial"/>
                <w:color w:val="000000"/>
                <w:sz w:val="18"/>
                <w:szCs w:val="18"/>
              </w:rPr>
            </w:pPr>
            <w:r>
              <w:rPr>
                <w:rFonts w:ascii="Arial" w:hAnsi="Arial" w:cs="Arial"/>
                <w:color w:val="000000"/>
                <w:sz w:val="18"/>
                <w:szCs w:val="18"/>
              </w:rPr>
              <w:t>4400</w:t>
            </w:r>
          </w:p>
        </w:tc>
      </w:tr>
      <w:tr w:rsidR="000360CF" w:rsidRPr="003D05EC" w14:paraId="2FC89D2F" w14:textId="77777777" w:rsidTr="00D90E72">
        <w:trPr>
          <w:trHeight w:val="275"/>
          <w:jc w:val="center"/>
        </w:trPr>
        <w:tc>
          <w:tcPr>
            <w:tcW w:w="1230" w:type="dxa"/>
            <w:vMerge/>
            <w:tcBorders>
              <w:top w:val="nil"/>
              <w:left w:val="single" w:sz="4" w:space="0" w:color="auto"/>
              <w:bottom w:val="single" w:sz="4" w:space="0" w:color="000000"/>
              <w:right w:val="single" w:sz="4" w:space="0" w:color="auto"/>
            </w:tcBorders>
            <w:vAlign w:val="center"/>
            <w:hideMark/>
          </w:tcPr>
          <w:p w14:paraId="604F3663" w14:textId="77777777" w:rsidR="000360CF" w:rsidRPr="003D05EC" w:rsidRDefault="000360CF" w:rsidP="000360CF">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59E64DBA" w14:textId="77777777" w:rsidR="000360CF" w:rsidRPr="003D05EC" w:rsidRDefault="000360CF" w:rsidP="000360CF">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7340C9A2" w14:textId="77777777" w:rsidR="000360CF" w:rsidRPr="003D05EC" w:rsidRDefault="000360CF" w:rsidP="000360CF">
            <w:pPr>
              <w:rPr>
                <w:rFonts w:ascii="Arial" w:hAnsi="Arial" w:cs="Arial"/>
                <w:color w:val="000000"/>
                <w:sz w:val="18"/>
                <w:szCs w:val="18"/>
              </w:rPr>
            </w:pPr>
          </w:p>
        </w:tc>
        <w:tc>
          <w:tcPr>
            <w:tcW w:w="4679" w:type="dxa"/>
            <w:vMerge/>
            <w:tcBorders>
              <w:top w:val="single" w:sz="4" w:space="0" w:color="auto"/>
              <w:left w:val="single" w:sz="4" w:space="0" w:color="auto"/>
              <w:bottom w:val="single" w:sz="4" w:space="0" w:color="000000"/>
              <w:right w:val="single" w:sz="4" w:space="0" w:color="auto"/>
            </w:tcBorders>
            <w:vAlign w:val="center"/>
            <w:hideMark/>
          </w:tcPr>
          <w:p w14:paraId="17844FBA" w14:textId="77777777" w:rsidR="000360CF" w:rsidRPr="003D05EC" w:rsidRDefault="000360CF" w:rsidP="000360CF">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49F3606C"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tcBorders>
              <w:top w:val="nil"/>
              <w:left w:val="nil"/>
              <w:bottom w:val="single" w:sz="4" w:space="0" w:color="auto"/>
              <w:right w:val="single" w:sz="4" w:space="0" w:color="auto"/>
            </w:tcBorders>
            <w:shd w:val="clear" w:color="auto" w:fill="auto"/>
            <w:noWrap/>
            <w:vAlign w:val="center"/>
            <w:hideMark/>
          </w:tcPr>
          <w:p w14:paraId="18C6DE83"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205301D0" w14:textId="3E17A535" w:rsidR="000360CF" w:rsidRPr="003D05EC" w:rsidRDefault="000360CF" w:rsidP="000360CF">
            <w:pPr>
              <w:jc w:val="center"/>
              <w:rPr>
                <w:rFonts w:ascii="Arial" w:hAnsi="Arial" w:cs="Arial"/>
                <w:color w:val="000000"/>
                <w:sz w:val="18"/>
                <w:szCs w:val="18"/>
              </w:rPr>
            </w:pPr>
            <w:r>
              <w:rPr>
                <w:rFonts w:ascii="Arial" w:hAnsi="Arial" w:cs="Arial"/>
                <w:color w:val="000000"/>
                <w:sz w:val="18"/>
                <w:szCs w:val="18"/>
              </w:rPr>
              <w:t>2200</w:t>
            </w:r>
          </w:p>
        </w:tc>
        <w:tc>
          <w:tcPr>
            <w:tcW w:w="1047" w:type="dxa"/>
            <w:tcBorders>
              <w:top w:val="nil"/>
              <w:left w:val="nil"/>
              <w:bottom w:val="single" w:sz="4" w:space="0" w:color="auto"/>
              <w:right w:val="single" w:sz="4" w:space="0" w:color="auto"/>
            </w:tcBorders>
            <w:shd w:val="clear" w:color="auto" w:fill="auto"/>
            <w:noWrap/>
            <w:vAlign w:val="center"/>
            <w:hideMark/>
          </w:tcPr>
          <w:p w14:paraId="2B794136" w14:textId="5D523F52" w:rsidR="000360CF" w:rsidRPr="003D05EC" w:rsidRDefault="000360CF" w:rsidP="000360CF">
            <w:pPr>
              <w:jc w:val="center"/>
              <w:rPr>
                <w:rFonts w:ascii="Arial" w:hAnsi="Arial" w:cs="Arial"/>
                <w:color w:val="000000"/>
                <w:sz w:val="18"/>
                <w:szCs w:val="18"/>
              </w:rPr>
            </w:pPr>
            <w:r>
              <w:rPr>
                <w:rFonts w:ascii="Arial" w:hAnsi="Arial" w:cs="Arial"/>
                <w:color w:val="000000"/>
                <w:sz w:val="18"/>
                <w:szCs w:val="18"/>
              </w:rPr>
              <w:t>-</w:t>
            </w:r>
          </w:p>
        </w:tc>
        <w:tc>
          <w:tcPr>
            <w:tcW w:w="1264" w:type="dxa"/>
            <w:tcBorders>
              <w:top w:val="nil"/>
              <w:left w:val="nil"/>
              <w:bottom w:val="single" w:sz="4" w:space="0" w:color="auto"/>
              <w:right w:val="single" w:sz="4" w:space="0" w:color="auto"/>
            </w:tcBorders>
            <w:shd w:val="clear" w:color="auto" w:fill="auto"/>
            <w:noWrap/>
            <w:vAlign w:val="center"/>
            <w:hideMark/>
          </w:tcPr>
          <w:p w14:paraId="65C77461" w14:textId="6F4DB3D7" w:rsidR="000360CF" w:rsidRPr="003D05EC" w:rsidRDefault="000360CF" w:rsidP="000360CF">
            <w:pPr>
              <w:jc w:val="center"/>
              <w:rPr>
                <w:rFonts w:ascii="Arial" w:hAnsi="Arial" w:cs="Arial"/>
                <w:color w:val="000000"/>
                <w:sz w:val="18"/>
                <w:szCs w:val="18"/>
              </w:rPr>
            </w:pPr>
            <w:r>
              <w:rPr>
                <w:rFonts w:ascii="Arial" w:hAnsi="Arial" w:cs="Arial"/>
                <w:color w:val="000000"/>
                <w:sz w:val="18"/>
                <w:szCs w:val="18"/>
              </w:rPr>
              <w:t>2200</w:t>
            </w:r>
          </w:p>
        </w:tc>
      </w:tr>
      <w:tr w:rsidR="000360CF" w:rsidRPr="003D05EC" w14:paraId="7046F64E" w14:textId="77777777" w:rsidTr="00D90E72">
        <w:trPr>
          <w:trHeight w:val="279"/>
          <w:jc w:val="center"/>
        </w:trPr>
        <w:tc>
          <w:tcPr>
            <w:tcW w:w="1230" w:type="dxa"/>
            <w:vMerge/>
            <w:tcBorders>
              <w:top w:val="nil"/>
              <w:left w:val="single" w:sz="4" w:space="0" w:color="auto"/>
              <w:bottom w:val="single" w:sz="4" w:space="0" w:color="000000"/>
              <w:right w:val="single" w:sz="4" w:space="0" w:color="auto"/>
            </w:tcBorders>
            <w:vAlign w:val="center"/>
            <w:hideMark/>
          </w:tcPr>
          <w:p w14:paraId="3E42D5C9" w14:textId="77777777" w:rsidR="000360CF" w:rsidRPr="003D05EC" w:rsidRDefault="000360CF" w:rsidP="000360CF">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25106553" w14:textId="77777777" w:rsidR="000360CF" w:rsidRPr="003D05EC" w:rsidRDefault="000360CF" w:rsidP="000360CF">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010BEAD0" w14:textId="77777777" w:rsidR="000360CF" w:rsidRPr="003D05EC" w:rsidRDefault="000360CF" w:rsidP="000360CF">
            <w:pPr>
              <w:rPr>
                <w:rFonts w:ascii="Arial" w:hAnsi="Arial" w:cs="Arial"/>
                <w:color w:val="000000"/>
                <w:sz w:val="18"/>
                <w:szCs w:val="18"/>
              </w:rPr>
            </w:pPr>
          </w:p>
        </w:tc>
        <w:tc>
          <w:tcPr>
            <w:tcW w:w="4679" w:type="dxa"/>
            <w:vMerge/>
            <w:tcBorders>
              <w:top w:val="single" w:sz="4" w:space="0" w:color="auto"/>
              <w:left w:val="single" w:sz="4" w:space="0" w:color="auto"/>
              <w:bottom w:val="single" w:sz="4" w:space="0" w:color="000000"/>
              <w:right w:val="single" w:sz="4" w:space="0" w:color="auto"/>
            </w:tcBorders>
            <w:vAlign w:val="center"/>
            <w:hideMark/>
          </w:tcPr>
          <w:p w14:paraId="413BCFE1" w14:textId="77777777" w:rsidR="000360CF" w:rsidRPr="003D05EC" w:rsidRDefault="000360CF" w:rsidP="000360CF">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2EA2CBEC"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tcBorders>
              <w:top w:val="nil"/>
              <w:left w:val="nil"/>
              <w:bottom w:val="single" w:sz="4" w:space="0" w:color="auto"/>
              <w:right w:val="single" w:sz="4" w:space="0" w:color="auto"/>
            </w:tcBorders>
            <w:shd w:val="clear" w:color="auto" w:fill="auto"/>
            <w:noWrap/>
            <w:vAlign w:val="center"/>
            <w:hideMark/>
          </w:tcPr>
          <w:p w14:paraId="3675F23A"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65DA7E93" w14:textId="3D071CB7" w:rsidR="000360CF" w:rsidRPr="003D05EC" w:rsidRDefault="000360CF" w:rsidP="000360CF">
            <w:pPr>
              <w:jc w:val="center"/>
              <w:rPr>
                <w:rFonts w:ascii="Arial" w:hAnsi="Arial" w:cs="Arial"/>
                <w:color w:val="000000"/>
                <w:sz w:val="18"/>
                <w:szCs w:val="18"/>
              </w:rPr>
            </w:pPr>
            <w:r>
              <w:rPr>
                <w:rFonts w:ascii="Arial" w:hAnsi="Arial" w:cs="Arial"/>
                <w:color w:val="000000"/>
                <w:sz w:val="18"/>
                <w:szCs w:val="18"/>
              </w:rPr>
              <w:t>1100</w:t>
            </w:r>
          </w:p>
        </w:tc>
        <w:tc>
          <w:tcPr>
            <w:tcW w:w="1047" w:type="dxa"/>
            <w:tcBorders>
              <w:top w:val="nil"/>
              <w:left w:val="nil"/>
              <w:bottom w:val="single" w:sz="4" w:space="0" w:color="auto"/>
              <w:right w:val="single" w:sz="4" w:space="0" w:color="auto"/>
            </w:tcBorders>
            <w:shd w:val="clear" w:color="auto" w:fill="auto"/>
            <w:noWrap/>
            <w:vAlign w:val="center"/>
            <w:hideMark/>
          </w:tcPr>
          <w:p w14:paraId="0A36AFA3" w14:textId="37541B4F" w:rsidR="000360CF" w:rsidRPr="003D05EC" w:rsidRDefault="000360CF" w:rsidP="000360CF">
            <w:pPr>
              <w:jc w:val="center"/>
              <w:rPr>
                <w:rFonts w:ascii="Arial" w:hAnsi="Arial" w:cs="Arial"/>
                <w:color w:val="000000"/>
                <w:sz w:val="18"/>
                <w:szCs w:val="18"/>
              </w:rPr>
            </w:pPr>
            <w:r>
              <w:rPr>
                <w:rFonts w:ascii="Arial" w:hAnsi="Arial" w:cs="Arial"/>
                <w:color w:val="000000"/>
                <w:sz w:val="18"/>
                <w:szCs w:val="18"/>
              </w:rPr>
              <w:t>-</w:t>
            </w:r>
          </w:p>
        </w:tc>
        <w:tc>
          <w:tcPr>
            <w:tcW w:w="1264" w:type="dxa"/>
            <w:tcBorders>
              <w:top w:val="nil"/>
              <w:left w:val="nil"/>
              <w:bottom w:val="single" w:sz="4" w:space="0" w:color="auto"/>
              <w:right w:val="single" w:sz="4" w:space="0" w:color="auto"/>
            </w:tcBorders>
            <w:shd w:val="clear" w:color="auto" w:fill="auto"/>
            <w:noWrap/>
            <w:vAlign w:val="center"/>
            <w:hideMark/>
          </w:tcPr>
          <w:p w14:paraId="6EFCB8B5" w14:textId="12F93785" w:rsidR="000360CF" w:rsidRPr="003D05EC" w:rsidRDefault="000360CF" w:rsidP="000360CF">
            <w:pPr>
              <w:jc w:val="center"/>
              <w:rPr>
                <w:rFonts w:ascii="Arial" w:hAnsi="Arial" w:cs="Arial"/>
                <w:color w:val="000000"/>
                <w:sz w:val="18"/>
                <w:szCs w:val="18"/>
              </w:rPr>
            </w:pPr>
            <w:r>
              <w:rPr>
                <w:rFonts w:ascii="Arial" w:hAnsi="Arial" w:cs="Arial"/>
                <w:color w:val="000000"/>
                <w:sz w:val="18"/>
                <w:szCs w:val="18"/>
              </w:rPr>
              <w:t>1100</w:t>
            </w:r>
          </w:p>
        </w:tc>
      </w:tr>
      <w:tr w:rsidR="000360CF" w:rsidRPr="003D05EC" w14:paraId="6A618525" w14:textId="77777777" w:rsidTr="00D90E72">
        <w:trPr>
          <w:trHeight w:val="283"/>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640698"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2</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15DE397"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F0E0C2"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„Zjištěná“</w:t>
            </w:r>
          </w:p>
          <w:p w14:paraId="28EB6891" w14:textId="77777777" w:rsidR="000360CF" w:rsidRPr="003D05EC" w:rsidRDefault="000360CF" w:rsidP="000360CF">
            <w:pPr>
              <w:jc w:val="center"/>
              <w:rPr>
                <w:rFonts w:ascii="Arial" w:hAnsi="Arial" w:cs="Arial"/>
                <w:color w:val="000000"/>
                <w:sz w:val="18"/>
                <w:szCs w:val="18"/>
              </w:rPr>
            </w:pPr>
          </w:p>
        </w:tc>
        <w:tc>
          <w:tcPr>
            <w:tcW w:w="4679" w:type="dxa"/>
            <w:vMerge w:val="restart"/>
            <w:tcBorders>
              <w:top w:val="nil"/>
              <w:left w:val="single" w:sz="4" w:space="0" w:color="auto"/>
              <w:bottom w:val="single" w:sz="4" w:space="0" w:color="000000"/>
              <w:right w:val="single" w:sz="4" w:space="0" w:color="auto"/>
            </w:tcBorders>
            <w:shd w:val="clear" w:color="auto" w:fill="auto"/>
            <w:vAlign w:val="center"/>
            <w:hideMark/>
          </w:tcPr>
          <w:p w14:paraId="6A174057" w14:textId="77777777" w:rsidR="000360CF" w:rsidRPr="003D05EC" w:rsidRDefault="000360CF" w:rsidP="000360CF">
            <w:pPr>
              <w:rPr>
                <w:rFonts w:ascii="Arial" w:hAnsi="Arial" w:cs="Arial"/>
                <w:color w:val="000000"/>
                <w:sz w:val="18"/>
                <w:szCs w:val="18"/>
              </w:rPr>
            </w:pPr>
            <w:r w:rsidRPr="003D05EC">
              <w:rPr>
                <w:rFonts w:ascii="Arial" w:hAnsi="Arial" w:cs="Arial"/>
                <w:color w:val="000000"/>
                <w:sz w:val="18"/>
                <w:szCs w:val="18"/>
              </w:rPr>
              <w:t>Oceňují se pozemky včetně všech součástí a příslušenství</w:t>
            </w:r>
            <w:r>
              <w:rPr>
                <w:rFonts w:ascii="Arial" w:hAnsi="Arial" w:cs="Arial"/>
                <w:color w:val="000000"/>
                <w:sz w:val="18"/>
                <w:szCs w:val="18"/>
              </w:rPr>
              <w:t>.</w:t>
            </w:r>
          </w:p>
          <w:p w14:paraId="190C3641" w14:textId="77777777" w:rsidR="000360CF" w:rsidRPr="003D05EC" w:rsidRDefault="000360CF" w:rsidP="000360CF">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048A1DA1"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1 MJ</w:t>
            </w:r>
          </w:p>
        </w:tc>
        <w:tc>
          <w:tcPr>
            <w:tcW w:w="1211" w:type="dxa"/>
            <w:tcBorders>
              <w:top w:val="nil"/>
              <w:left w:val="nil"/>
              <w:bottom w:val="single" w:sz="4" w:space="0" w:color="auto"/>
              <w:right w:val="single" w:sz="4" w:space="0" w:color="auto"/>
            </w:tcBorders>
            <w:shd w:val="clear" w:color="auto" w:fill="auto"/>
            <w:noWrap/>
            <w:vAlign w:val="center"/>
            <w:hideMark/>
          </w:tcPr>
          <w:p w14:paraId="419F5DF0"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19E39FB9" w14:textId="3B0F78F4" w:rsidR="000360CF" w:rsidRPr="003D05EC" w:rsidRDefault="000360CF" w:rsidP="000360CF">
            <w:pPr>
              <w:jc w:val="center"/>
              <w:rPr>
                <w:rFonts w:ascii="Arial" w:hAnsi="Arial" w:cs="Arial"/>
                <w:color w:val="000000"/>
                <w:sz w:val="18"/>
                <w:szCs w:val="18"/>
              </w:rPr>
            </w:pPr>
            <w:r>
              <w:rPr>
                <w:rFonts w:ascii="Arial" w:hAnsi="Arial" w:cs="Arial"/>
                <w:color w:val="000000"/>
                <w:sz w:val="18"/>
                <w:szCs w:val="18"/>
              </w:rPr>
              <w:t>4400</w:t>
            </w:r>
          </w:p>
        </w:tc>
        <w:tc>
          <w:tcPr>
            <w:tcW w:w="1047" w:type="dxa"/>
            <w:tcBorders>
              <w:top w:val="nil"/>
              <w:left w:val="nil"/>
              <w:bottom w:val="single" w:sz="4" w:space="0" w:color="auto"/>
              <w:right w:val="single" w:sz="4" w:space="0" w:color="auto"/>
            </w:tcBorders>
            <w:shd w:val="clear" w:color="auto" w:fill="auto"/>
            <w:noWrap/>
            <w:vAlign w:val="center"/>
            <w:hideMark/>
          </w:tcPr>
          <w:p w14:paraId="4C734663" w14:textId="30A87C78" w:rsidR="000360CF" w:rsidRPr="003D05EC" w:rsidRDefault="000360CF" w:rsidP="000360CF">
            <w:pPr>
              <w:jc w:val="center"/>
              <w:rPr>
                <w:rFonts w:ascii="Arial" w:hAnsi="Arial" w:cs="Arial"/>
                <w:color w:val="000000"/>
                <w:sz w:val="18"/>
                <w:szCs w:val="18"/>
              </w:rPr>
            </w:pPr>
            <w:r>
              <w:rPr>
                <w:rFonts w:ascii="Arial" w:hAnsi="Arial" w:cs="Arial"/>
                <w:color w:val="000000"/>
                <w:sz w:val="18"/>
                <w:szCs w:val="18"/>
              </w:rPr>
              <w:t>-</w:t>
            </w:r>
          </w:p>
        </w:tc>
        <w:tc>
          <w:tcPr>
            <w:tcW w:w="1264" w:type="dxa"/>
            <w:tcBorders>
              <w:top w:val="nil"/>
              <w:left w:val="nil"/>
              <w:bottom w:val="single" w:sz="4" w:space="0" w:color="auto"/>
              <w:right w:val="single" w:sz="4" w:space="0" w:color="auto"/>
            </w:tcBorders>
            <w:shd w:val="clear" w:color="auto" w:fill="auto"/>
            <w:noWrap/>
            <w:vAlign w:val="center"/>
            <w:hideMark/>
          </w:tcPr>
          <w:p w14:paraId="7D60170F" w14:textId="7DD398E4" w:rsidR="000360CF" w:rsidRPr="003D05EC" w:rsidRDefault="000360CF" w:rsidP="000360CF">
            <w:pPr>
              <w:jc w:val="center"/>
              <w:rPr>
                <w:rFonts w:ascii="Arial" w:hAnsi="Arial" w:cs="Arial"/>
                <w:color w:val="000000"/>
                <w:sz w:val="18"/>
                <w:szCs w:val="18"/>
              </w:rPr>
            </w:pPr>
            <w:r>
              <w:rPr>
                <w:rFonts w:ascii="Arial" w:hAnsi="Arial" w:cs="Arial"/>
                <w:color w:val="000000"/>
                <w:sz w:val="18"/>
                <w:szCs w:val="18"/>
              </w:rPr>
              <w:t>4400</w:t>
            </w:r>
          </w:p>
        </w:tc>
      </w:tr>
      <w:tr w:rsidR="000360CF" w:rsidRPr="003D05EC" w14:paraId="612435B9" w14:textId="77777777" w:rsidTr="00D90E72">
        <w:trPr>
          <w:trHeight w:val="273"/>
          <w:jc w:val="center"/>
        </w:trPr>
        <w:tc>
          <w:tcPr>
            <w:tcW w:w="1230" w:type="dxa"/>
            <w:vMerge/>
            <w:tcBorders>
              <w:top w:val="nil"/>
              <w:left w:val="single" w:sz="4" w:space="0" w:color="auto"/>
              <w:bottom w:val="single" w:sz="4" w:space="0" w:color="000000"/>
              <w:right w:val="single" w:sz="4" w:space="0" w:color="auto"/>
            </w:tcBorders>
            <w:vAlign w:val="center"/>
            <w:hideMark/>
          </w:tcPr>
          <w:p w14:paraId="3A3DCF75" w14:textId="77777777" w:rsidR="000360CF" w:rsidRPr="003D05EC" w:rsidRDefault="000360CF" w:rsidP="000360CF">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704C8E5F" w14:textId="77777777" w:rsidR="000360CF" w:rsidRPr="003D05EC" w:rsidRDefault="000360CF" w:rsidP="000360CF">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43FECEAB" w14:textId="77777777" w:rsidR="000360CF" w:rsidRPr="003D05EC" w:rsidRDefault="000360CF" w:rsidP="000360CF">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214B4F37" w14:textId="77777777" w:rsidR="000360CF" w:rsidRPr="003D05EC" w:rsidRDefault="000360CF" w:rsidP="000360CF">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612AA355"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2-5 MJ</w:t>
            </w:r>
          </w:p>
        </w:tc>
        <w:tc>
          <w:tcPr>
            <w:tcW w:w="1211" w:type="dxa"/>
            <w:tcBorders>
              <w:top w:val="nil"/>
              <w:left w:val="nil"/>
              <w:bottom w:val="single" w:sz="4" w:space="0" w:color="auto"/>
              <w:right w:val="single" w:sz="4" w:space="0" w:color="auto"/>
            </w:tcBorders>
            <w:shd w:val="clear" w:color="auto" w:fill="auto"/>
            <w:noWrap/>
            <w:vAlign w:val="center"/>
            <w:hideMark/>
          </w:tcPr>
          <w:p w14:paraId="3BC8D01E"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21E4D961" w14:textId="4E975D96" w:rsidR="000360CF" w:rsidRPr="003D05EC" w:rsidRDefault="000360CF" w:rsidP="000360CF">
            <w:pPr>
              <w:jc w:val="center"/>
              <w:rPr>
                <w:rFonts w:ascii="Arial" w:hAnsi="Arial" w:cs="Arial"/>
                <w:color w:val="000000"/>
                <w:sz w:val="18"/>
                <w:szCs w:val="18"/>
              </w:rPr>
            </w:pPr>
            <w:r>
              <w:rPr>
                <w:rFonts w:ascii="Arial" w:hAnsi="Arial" w:cs="Arial"/>
                <w:color w:val="000000"/>
                <w:sz w:val="18"/>
                <w:szCs w:val="18"/>
              </w:rPr>
              <w:t>3300</w:t>
            </w:r>
          </w:p>
        </w:tc>
        <w:tc>
          <w:tcPr>
            <w:tcW w:w="1047" w:type="dxa"/>
            <w:tcBorders>
              <w:top w:val="nil"/>
              <w:left w:val="nil"/>
              <w:bottom w:val="single" w:sz="4" w:space="0" w:color="auto"/>
              <w:right w:val="single" w:sz="4" w:space="0" w:color="auto"/>
            </w:tcBorders>
            <w:shd w:val="clear" w:color="auto" w:fill="auto"/>
            <w:noWrap/>
            <w:vAlign w:val="center"/>
            <w:hideMark/>
          </w:tcPr>
          <w:p w14:paraId="637426D8" w14:textId="4ABBC81B" w:rsidR="000360CF" w:rsidRPr="003D05EC" w:rsidRDefault="000360CF" w:rsidP="000360CF">
            <w:pPr>
              <w:jc w:val="center"/>
              <w:rPr>
                <w:rFonts w:ascii="Arial" w:hAnsi="Arial" w:cs="Arial"/>
                <w:color w:val="000000"/>
                <w:sz w:val="18"/>
                <w:szCs w:val="18"/>
              </w:rPr>
            </w:pPr>
            <w:r>
              <w:rPr>
                <w:rFonts w:ascii="Arial" w:hAnsi="Arial" w:cs="Arial"/>
                <w:color w:val="000000"/>
                <w:sz w:val="18"/>
                <w:szCs w:val="18"/>
              </w:rPr>
              <w:t>-</w:t>
            </w:r>
          </w:p>
        </w:tc>
        <w:tc>
          <w:tcPr>
            <w:tcW w:w="1264" w:type="dxa"/>
            <w:tcBorders>
              <w:top w:val="nil"/>
              <w:left w:val="nil"/>
              <w:bottom w:val="single" w:sz="4" w:space="0" w:color="auto"/>
              <w:right w:val="single" w:sz="4" w:space="0" w:color="auto"/>
            </w:tcBorders>
            <w:shd w:val="clear" w:color="auto" w:fill="auto"/>
            <w:noWrap/>
            <w:vAlign w:val="center"/>
            <w:hideMark/>
          </w:tcPr>
          <w:p w14:paraId="7A0306AE" w14:textId="399D7025" w:rsidR="000360CF" w:rsidRPr="003D05EC" w:rsidRDefault="000360CF" w:rsidP="000360CF">
            <w:pPr>
              <w:jc w:val="center"/>
              <w:rPr>
                <w:rFonts w:ascii="Arial" w:hAnsi="Arial" w:cs="Arial"/>
                <w:color w:val="000000"/>
                <w:sz w:val="18"/>
                <w:szCs w:val="18"/>
              </w:rPr>
            </w:pPr>
            <w:r>
              <w:rPr>
                <w:rFonts w:ascii="Arial" w:hAnsi="Arial" w:cs="Arial"/>
                <w:color w:val="000000"/>
                <w:sz w:val="18"/>
                <w:szCs w:val="18"/>
              </w:rPr>
              <w:t>3300</w:t>
            </w:r>
          </w:p>
        </w:tc>
      </w:tr>
      <w:tr w:rsidR="000360CF" w:rsidRPr="003D05EC" w14:paraId="7C1B4CD4" w14:textId="77777777" w:rsidTr="00D90E72">
        <w:trPr>
          <w:trHeight w:val="263"/>
          <w:jc w:val="center"/>
        </w:trPr>
        <w:tc>
          <w:tcPr>
            <w:tcW w:w="1230" w:type="dxa"/>
            <w:vMerge/>
            <w:tcBorders>
              <w:top w:val="nil"/>
              <w:left w:val="single" w:sz="4" w:space="0" w:color="auto"/>
              <w:bottom w:val="single" w:sz="4" w:space="0" w:color="000000"/>
              <w:right w:val="single" w:sz="4" w:space="0" w:color="auto"/>
            </w:tcBorders>
            <w:vAlign w:val="center"/>
            <w:hideMark/>
          </w:tcPr>
          <w:p w14:paraId="452DE56E" w14:textId="77777777" w:rsidR="000360CF" w:rsidRPr="003D05EC" w:rsidRDefault="000360CF" w:rsidP="000360CF">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0CC78408" w14:textId="77777777" w:rsidR="000360CF" w:rsidRPr="003D05EC" w:rsidRDefault="000360CF" w:rsidP="000360CF">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5D20DCEE" w14:textId="77777777" w:rsidR="000360CF" w:rsidRPr="003D05EC" w:rsidRDefault="000360CF" w:rsidP="000360CF">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50C86EE0" w14:textId="77777777" w:rsidR="000360CF" w:rsidRPr="003D05EC" w:rsidRDefault="000360CF" w:rsidP="000360CF">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34526E1A"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tcBorders>
              <w:top w:val="nil"/>
              <w:left w:val="nil"/>
              <w:bottom w:val="single" w:sz="4" w:space="0" w:color="auto"/>
              <w:right w:val="single" w:sz="4" w:space="0" w:color="auto"/>
            </w:tcBorders>
            <w:shd w:val="clear" w:color="auto" w:fill="auto"/>
            <w:noWrap/>
            <w:vAlign w:val="center"/>
            <w:hideMark/>
          </w:tcPr>
          <w:p w14:paraId="5956B668"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6EA0A140" w14:textId="546E9858" w:rsidR="000360CF" w:rsidRPr="003D05EC" w:rsidRDefault="000360CF" w:rsidP="000360CF">
            <w:pPr>
              <w:jc w:val="center"/>
              <w:rPr>
                <w:rFonts w:ascii="Arial" w:hAnsi="Arial" w:cs="Arial"/>
                <w:color w:val="000000"/>
                <w:sz w:val="18"/>
                <w:szCs w:val="18"/>
              </w:rPr>
            </w:pPr>
            <w:r>
              <w:rPr>
                <w:rFonts w:ascii="Arial" w:hAnsi="Arial" w:cs="Arial"/>
                <w:color w:val="000000"/>
                <w:sz w:val="18"/>
                <w:szCs w:val="18"/>
              </w:rPr>
              <w:t>2200</w:t>
            </w:r>
          </w:p>
        </w:tc>
        <w:tc>
          <w:tcPr>
            <w:tcW w:w="1047" w:type="dxa"/>
            <w:tcBorders>
              <w:top w:val="nil"/>
              <w:left w:val="nil"/>
              <w:bottom w:val="single" w:sz="4" w:space="0" w:color="auto"/>
              <w:right w:val="single" w:sz="4" w:space="0" w:color="auto"/>
            </w:tcBorders>
            <w:shd w:val="clear" w:color="auto" w:fill="auto"/>
            <w:noWrap/>
            <w:vAlign w:val="center"/>
            <w:hideMark/>
          </w:tcPr>
          <w:p w14:paraId="2356FC8D" w14:textId="20F89CB6" w:rsidR="000360CF" w:rsidRPr="003D05EC" w:rsidRDefault="000360CF" w:rsidP="000360CF">
            <w:pPr>
              <w:jc w:val="center"/>
              <w:rPr>
                <w:rFonts w:ascii="Arial" w:hAnsi="Arial" w:cs="Arial"/>
                <w:color w:val="000000"/>
                <w:sz w:val="18"/>
                <w:szCs w:val="18"/>
              </w:rPr>
            </w:pPr>
            <w:r>
              <w:rPr>
                <w:rFonts w:ascii="Arial" w:hAnsi="Arial" w:cs="Arial"/>
                <w:color w:val="000000"/>
                <w:sz w:val="18"/>
                <w:szCs w:val="18"/>
              </w:rPr>
              <w:t>-</w:t>
            </w:r>
          </w:p>
        </w:tc>
        <w:tc>
          <w:tcPr>
            <w:tcW w:w="1264" w:type="dxa"/>
            <w:tcBorders>
              <w:top w:val="nil"/>
              <w:left w:val="nil"/>
              <w:bottom w:val="single" w:sz="4" w:space="0" w:color="auto"/>
              <w:right w:val="single" w:sz="4" w:space="0" w:color="auto"/>
            </w:tcBorders>
            <w:shd w:val="clear" w:color="auto" w:fill="auto"/>
            <w:noWrap/>
            <w:vAlign w:val="center"/>
            <w:hideMark/>
          </w:tcPr>
          <w:p w14:paraId="5B238111" w14:textId="67E40518" w:rsidR="000360CF" w:rsidRPr="003D05EC" w:rsidRDefault="000360CF" w:rsidP="000360CF">
            <w:pPr>
              <w:jc w:val="center"/>
              <w:rPr>
                <w:rFonts w:ascii="Arial" w:hAnsi="Arial" w:cs="Arial"/>
                <w:color w:val="000000"/>
                <w:sz w:val="18"/>
                <w:szCs w:val="18"/>
              </w:rPr>
            </w:pPr>
            <w:r>
              <w:rPr>
                <w:rFonts w:ascii="Arial" w:hAnsi="Arial" w:cs="Arial"/>
                <w:color w:val="000000"/>
                <w:sz w:val="18"/>
                <w:szCs w:val="18"/>
              </w:rPr>
              <w:t>2200</w:t>
            </w:r>
          </w:p>
        </w:tc>
      </w:tr>
      <w:tr w:rsidR="000360CF" w:rsidRPr="003D05EC" w14:paraId="5C408799" w14:textId="77777777" w:rsidTr="00D90E72">
        <w:trPr>
          <w:trHeight w:val="281"/>
          <w:jc w:val="center"/>
        </w:trPr>
        <w:tc>
          <w:tcPr>
            <w:tcW w:w="1230" w:type="dxa"/>
            <w:vMerge/>
            <w:tcBorders>
              <w:top w:val="nil"/>
              <w:left w:val="single" w:sz="4" w:space="0" w:color="auto"/>
              <w:bottom w:val="single" w:sz="4" w:space="0" w:color="000000"/>
              <w:right w:val="single" w:sz="4" w:space="0" w:color="auto"/>
            </w:tcBorders>
            <w:vAlign w:val="center"/>
            <w:hideMark/>
          </w:tcPr>
          <w:p w14:paraId="3E5F512F" w14:textId="77777777" w:rsidR="000360CF" w:rsidRPr="003D05EC" w:rsidRDefault="000360CF" w:rsidP="000360CF">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69BA4EC4" w14:textId="77777777" w:rsidR="000360CF" w:rsidRPr="003D05EC" w:rsidRDefault="000360CF" w:rsidP="000360CF">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2B6C951D" w14:textId="77777777" w:rsidR="000360CF" w:rsidRPr="003D05EC" w:rsidRDefault="000360CF" w:rsidP="000360CF">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7FA14030" w14:textId="77777777" w:rsidR="000360CF" w:rsidRPr="003D05EC" w:rsidRDefault="000360CF" w:rsidP="000360CF">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68287CA7"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tcBorders>
              <w:top w:val="nil"/>
              <w:left w:val="nil"/>
              <w:bottom w:val="single" w:sz="4" w:space="0" w:color="auto"/>
              <w:right w:val="single" w:sz="4" w:space="0" w:color="auto"/>
            </w:tcBorders>
            <w:shd w:val="clear" w:color="auto" w:fill="auto"/>
            <w:noWrap/>
            <w:vAlign w:val="center"/>
            <w:hideMark/>
          </w:tcPr>
          <w:p w14:paraId="7442FF63"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494C684F" w14:textId="2725A863" w:rsidR="000360CF" w:rsidRPr="003D05EC" w:rsidRDefault="000360CF" w:rsidP="000360CF">
            <w:pPr>
              <w:jc w:val="center"/>
              <w:rPr>
                <w:rFonts w:ascii="Arial" w:hAnsi="Arial" w:cs="Arial"/>
                <w:color w:val="000000"/>
                <w:sz w:val="18"/>
                <w:szCs w:val="18"/>
              </w:rPr>
            </w:pPr>
            <w:r>
              <w:rPr>
                <w:rFonts w:ascii="Arial" w:hAnsi="Arial" w:cs="Arial"/>
                <w:color w:val="000000"/>
                <w:sz w:val="18"/>
                <w:szCs w:val="18"/>
              </w:rPr>
              <w:t>1100</w:t>
            </w:r>
          </w:p>
        </w:tc>
        <w:tc>
          <w:tcPr>
            <w:tcW w:w="1047" w:type="dxa"/>
            <w:tcBorders>
              <w:top w:val="nil"/>
              <w:left w:val="nil"/>
              <w:bottom w:val="single" w:sz="4" w:space="0" w:color="auto"/>
              <w:right w:val="single" w:sz="4" w:space="0" w:color="auto"/>
            </w:tcBorders>
            <w:shd w:val="clear" w:color="auto" w:fill="auto"/>
            <w:noWrap/>
            <w:vAlign w:val="center"/>
            <w:hideMark/>
          </w:tcPr>
          <w:p w14:paraId="134A758B" w14:textId="7CA0B0FB" w:rsidR="000360CF" w:rsidRPr="003D05EC" w:rsidRDefault="000360CF" w:rsidP="000360CF">
            <w:pPr>
              <w:jc w:val="center"/>
              <w:rPr>
                <w:rFonts w:ascii="Arial" w:hAnsi="Arial" w:cs="Arial"/>
                <w:color w:val="000000"/>
                <w:sz w:val="18"/>
                <w:szCs w:val="18"/>
              </w:rPr>
            </w:pPr>
            <w:r>
              <w:rPr>
                <w:rFonts w:ascii="Arial" w:hAnsi="Arial" w:cs="Arial"/>
                <w:color w:val="000000"/>
                <w:sz w:val="18"/>
                <w:szCs w:val="18"/>
              </w:rPr>
              <w:t>-</w:t>
            </w:r>
          </w:p>
        </w:tc>
        <w:tc>
          <w:tcPr>
            <w:tcW w:w="1264" w:type="dxa"/>
            <w:tcBorders>
              <w:top w:val="nil"/>
              <w:left w:val="nil"/>
              <w:bottom w:val="single" w:sz="4" w:space="0" w:color="auto"/>
              <w:right w:val="single" w:sz="4" w:space="0" w:color="auto"/>
            </w:tcBorders>
            <w:shd w:val="clear" w:color="auto" w:fill="auto"/>
            <w:noWrap/>
            <w:vAlign w:val="center"/>
            <w:hideMark/>
          </w:tcPr>
          <w:p w14:paraId="2A8C1CFB" w14:textId="31A458C4" w:rsidR="000360CF" w:rsidRPr="003D05EC" w:rsidRDefault="000360CF" w:rsidP="000360CF">
            <w:pPr>
              <w:jc w:val="center"/>
              <w:rPr>
                <w:rFonts w:ascii="Arial" w:hAnsi="Arial" w:cs="Arial"/>
                <w:color w:val="000000"/>
                <w:sz w:val="18"/>
                <w:szCs w:val="18"/>
              </w:rPr>
            </w:pPr>
            <w:r>
              <w:rPr>
                <w:rFonts w:ascii="Arial" w:hAnsi="Arial" w:cs="Arial"/>
                <w:color w:val="000000"/>
                <w:sz w:val="18"/>
                <w:szCs w:val="18"/>
              </w:rPr>
              <w:t>1100</w:t>
            </w:r>
          </w:p>
        </w:tc>
      </w:tr>
      <w:tr w:rsidR="000360CF" w:rsidRPr="003D05EC" w14:paraId="77E37FA4" w14:textId="77777777" w:rsidTr="00D90E72">
        <w:trPr>
          <w:trHeight w:val="271"/>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29EDE30"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3</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3BE969B"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A47082"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„Obvyklá“</w:t>
            </w:r>
          </w:p>
        </w:tc>
        <w:tc>
          <w:tcPr>
            <w:tcW w:w="4679" w:type="dxa"/>
            <w:vMerge w:val="restart"/>
            <w:tcBorders>
              <w:top w:val="nil"/>
              <w:left w:val="single" w:sz="4" w:space="0" w:color="auto"/>
              <w:bottom w:val="single" w:sz="4" w:space="0" w:color="000000"/>
              <w:right w:val="single" w:sz="4" w:space="0" w:color="auto"/>
            </w:tcBorders>
            <w:shd w:val="clear" w:color="auto" w:fill="auto"/>
            <w:vAlign w:val="center"/>
            <w:hideMark/>
          </w:tcPr>
          <w:p w14:paraId="6C7CE78B" w14:textId="77777777" w:rsidR="000360CF" w:rsidRDefault="000360CF" w:rsidP="000360CF">
            <w:pPr>
              <w:rPr>
                <w:rFonts w:ascii="Arial" w:hAnsi="Arial" w:cs="Arial"/>
                <w:color w:val="000000"/>
                <w:sz w:val="18"/>
                <w:szCs w:val="18"/>
              </w:rPr>
            </w:pPr>
            <w:r w:rsidRPr="003D05EC">
              <w:rPr>
                <w:rFonts w:ascii="Arial" w:hAnsi="Arial" w:cs="Arial"/>
                <w:color w:val="000000"/>
                <w:sz w:val="18"/>
                <w:szCs w:val="18"/>
              </w:rPr>
              <w:t xml:space="preserve">Oceňují se pozemky včetně všech součástí a příslušenství. </w:t>
            </w:r>
          </w:p>
          <w:p w14:paraId="0ECBA1CE" w14:textId="77777777" w:rsidR="000360CF" w:rsidRPr="00E47444" w:rsidRDefault="000360CF" w:rsidP="000360CF">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p w14:paraId="350B1B4D" w14:textId="77777777" w:rsidR="000360CF" w:rsidRPr="003D05EC" w:rsidRDefault="000360CF" w:rsidP="000360CF">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06232D0C"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 xml:space="preserve"> 1 MJ</w:t>
            </w:r>
          </w:p>
        </w:tc>
        <w:tc>
          <w:tcPr>
            <w:tcW w:w="1211" w:type="dxa"/>
            <w:tcBorders>
              <w:top w:val="nil"/>
              <w:left w:val="nil"/>
              <w:bottom w:val="single" w:sz="4" w:space="0" w:color="auto"/>
              <w:right w:val="single" w:sz="4" w:space="0" w:color="auto"/>
            </w:tcBorders>
            <w:shd w:val="clear" w:color="auto" w:fill="auto"/>
            <w:noWrap/>
            <w:vAlign w:val="center"/>
            <w:hideMark/>
          </w:tcPr>
          <w:p w14:paraId="0E83D132"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71FD289A" w14:textId="476A9547" w:rsidR="000360CF" w:rsidRPr="003D05EC" w:rsidRDefault="000360CF" w:rsidP="000360CF">
            <w:pPr>
              <w:jc w:val="center"/>
              <w:rPr>
                <w:rFonts w:ascii="Arial" w:hAnsi="Arial" w:cs="Arial"/>
                <w:color w:val="000000"/>
                <w:sz w:val="18"/>
                <w:szCs w:val="18"/>
              </w:rPr>
            </w:pPr>
            <w:r>
              <w:rPr>
                <w:rFonts w:ascii="Arial" w:hAnsi="Arial" w:cs="Arial"/>
                <w:color w:val="000000"/>
                <w:sz w:val="18"/>
                <w:szCs w:val="18"/>
              </w:rPr>
              <w:t>7900</w:t>
            </w:r>
          </w:p>
        </w:tc>
        <w:tc>
          <w:tcPr>
            <w:tcW w:w="1047" w:type="dxa"/>
            <w:tcBorders>
              <w:top w:val="nil"/>
              <w:left w:val="nil"/>
              <w:bottom w:val="single" w:sz="4" w:space="0" w:color="auto"/>
              <w:right w:val="single" w:sz="4" w:space="0" w:color="auto"/>
            </w:tcBorders>
            <w:shd w:val="clear" w:color="auto" w:fill="auto"/>
            <w:noWrap/>
            <w:vAlign w:val="center"/>
            <w:hideMark/>
          </w:tcPr>
          <w:p w14:paraId="180B9A0D" w14:textId="3BB2763C" w:rsidR="000360CF" w:rsidRPr="003D05EC" w:rsidRDefault="000360CF" w:rsidP="000360CF">
            <w:pPr>
              <w:jc w:val="center"/>
              <w:rPr>
                <w:rFonts w:ascii="Arial" w:hAnsi="Arial" w:cs="Arial"/>
                <w:color w:val="000000"/>
                <w:sz w:val="18"/>
                <w:szCs w:val="18"/>
              </w:rPr>
            </w:pPr>
            <w:r>
              <w:rPr>
                <w:rFonts w:ascii="Arial" w:hAnsi="Arial" w:cs="Arial"/>
                <w:color w:val="000000"/>
                <w:sz w:val="18"/>
                <w:szCs w:val="18"/>
              </w:rPr>
              <w:t>-</w:t>
            </w:r>
          </w:p>
        </w:tc>
        <w:tc>
          <w:tcPr>
            <w:tcW w:w="1264" w:type="dxa"/>
            <w:tcBorders>
              <w:top w:val="nil"/>
              <w:left w:val="nil"/>
              <w:bottom w:val="single" w:sz="4" w:space="0" w:color="auto"/>
              <w:right w:val="single" w:sz="4" w:space="0" w:color="auto"/>
            </w:tcBorders>
            <w:shd w:val="clear" w:color="auto" w:fill="auto"/>
            <w:noWrap/>
            <w:vAlign w:val="center"/>
            <w:hideMark/>
          </w:tcPr>
          <w:p w14:paraId="1021B32D" w14:textId="08EE1207" w:rsidR="000360CF" w:rsidRPr="003D05EC" w:rsidRDefault="000360CF" w:rsidP="000360CF">
            <w:pPr>
              <w:jc w:val="center"/>
              <w:rPr>
                <w:rFonts w:ascii="Arial" w:hAnsi="Arial" w:cs="Arial"/>
                <w:color w:val="000000"/>
                <w:sz w:val="18"/>
                <w:szCs w:val="18"/>
              </w:rPr>
            </w:pPr>
            <w:r>
              <w:rPr>
                <w:rFonts w:ascii="Arial" w:hAnsi="Arial" w:cs="Arial"/>
                <w:color w:val="000000"/>
                <w:sz w:val="18"/>
                <w:szCs w:val="18"/>
              </w:rPr>
              <w:t>7900</w:t>
            </w:r>
          </w:p>
        </w:tc>
      </w:tr>
      <w:tr w:rsidR="000360CF" w:rsidRPr="003D05EC" w14:paraId="599558A8" w14:textId="77777777" w:rsidTr="00D90E72">
        <w:trPr>
          <w:trHeight w:val="275"/>
          <w:jc w:val="center"/>
        </w:trPr>
        <w:tc>
          <w:tcPr>
            <w:tcW w:w="1230" w:type="dxa"/>
            <w:vMerge/>
            <w:tcBorders>
              <w:top w:val="nil"/>
              <w:left w:val="single" w:sz="4" w:space="0" w:color="auto"/>
              <w:bottom w:val="single" w:sz="4" w:space="0" w:color="000000"/>
              <w:right w:val="single" w:sz="4" w:space="0" w:color="auto"/>
            </w:tcBorders>
            <w:vAlign w:val="center"/>
            <w:hideMark/>
          </w:tcPr>
          <w:p w14:paraId="6DA49C8E" w14:textId="77777777" w:rsidR="000360CF" w:rsidRPr="003D05EC" w:rsidRDefault="000360CF" w:rsidP="000360CF">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5F16D5AA" w14:textId="77777777" w:rsidR="000360CF" w:rsidRPr="003D05EC" w:rsidRDefault="000360CF" w:rsidP="000360CF">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0A0FD21F" w14:textId="77777777" w:rsidR="000360CF" w:rsidRPr="003D05EC" w:rsidRDefault="000360CF" w:rsidP="000360CF">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1BFCB04D" w14:textId="77777777" w:rsidR="000360CF" w:rsidRPr="003D05EC" w:rsidRDefault="000360CF" w:rsidP="000360CF">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480446ED"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2-5 MJ</w:t>
            </w:r>
          </w:p>
        </w:tc>
        <w:tc>
          <w:tcPr>
            <w:tcW w:w="1211" w:type="dxa"/>
            <w:tcBorders>
              <w:top w:val="nil"/>
              <w:left w:val="nil"/>
              <w:bottom w:val="single" w:sz="4" w:space="0" w:color="auto"/>
              <w:right w:val="single" w:sz="4" w:space="0" w:color="auto"/>
            </w:tcBorders>
            <w:shd w:val="clear" w:color="auto" w:fill="auto"/>
            <w:noWrap/>
            <w:vAlign w:val="center"/>
            <w:hideMark/>
          </w:tcPr>
          <w:p w14:paraId="6721BA7A"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13FBC5FF" w14:textId="28CE5BE6" w:rsidR="000360CF" w:rsidRPr="003D05EC" w:rsidRDefault="000360CF" w:rsidP="000360CF">
            <w:pPr>
              <w:jc w:val="center"/>
              <w:rPr>
                <w:rFonts w:ascii="Arial" w:hAnsi="Arial" w:cs="Arial"/>
                <w:color w:val="000000"/>
                <w:sz w:val="18"/>
                <w:szCs w:val="18"/>
              </w:rPr>
            </w:pPr>
            <w:r>
              <w:rPr>
                <w:rFonts w:ascii="Arial" w:hAnsi="Arial" w:cs="Arial"/>
                <w:color w:val="000000"/>
                <w:sz w:val="18"/>
                <w:szCs w:val="18"/>
              </w:rPr>
              <w:t>6600</w:t>
            </w:r>
          </w:p>
        </w:tc>
        <w:tc>
          <w:tcPr>
            <w:tcW w:w="1047" w:type="dxa"/>
            <w:tcBorders>
              <w:top w:val="nil"/>
              <w:left w:val="nil"/>
              <w:bottom w:val="single" w:sz="4" w:space="0" w:color="auto"/>
              <w:right w:val="single" w:sz="4" w:space="0" w:color="auto"/>
            </w:tcBorders>
            <w:shd w:val="clear" w:color="auto" w:fill="auto"/>
            <w:noWrap/>
            <w:vAlign w:val="center"/>
            <w:hideMark/>
          </w:tcPr>
          <w:p w14:paraId="3CE77BCA" w14:textId="486EA8BF" w:rsidR="000360CF" w:rsidRPr="003D05EC" w:rsidRDefault="000360CF" w:rsidP="000360CF">
            <w:pPr>
              <w:jc w:val="center"/>
              <w:rPr>
                <w:rFonts w:ascii="Arial" w:hAnsi="Arial" w:cs="Arial"/>
                <w:color w:val="000000"/>
                <w:sz w:val="18"/>
                <w:szCs w:val="18"/>
              </w:rPr>
            </w:pPr>
            <w:r>
              <w:rPr>
                <w:rFonts w:ascii="Arial" w:hAnsi="Arial" w:cs="Arial"/>
                <w:color w:val="000000"/>
                <w:sz w:val="18"/>
                <w:szCs w:val="18"/>
              </w:rPr>
              <w:t>-</w:t>
            </w:r>
          </w:p>
        </w:tc>
        <w:tc>
          <w:tcPr>
            <w:tcW w:w="1264" w:type="dxa"/>
            <w:tcBorders>
              <w:top w:val="nil"/>
              <w:left w:val="nil"/>
              <w:bottom w:val="single" w:sz="4" w:space="0" w:color="auto"/>
              <w:right w:val="single" w:sz="4" w:space="0" w:color="auto"/>
            </w:tcBorders>
            <w:shd w:val="clear" w:color="auto" w:fill="auto"/>
            <w:noWrap/>
            <w:vAlign w:val="center"/>
            <w:hideMark/>
          </w:tcPr>
          <w:p w14:paraId="1784B80C" w14:textId="30363A36" w:rsidR="000360CF" w:rsidRPr="003D05EC" w:rsidRDefault="000360CF" w:rsidP="000360CF">
            <w:pPr>
              <w:jc w:val="center"/>
              <w:rPr>
                <w:rFonts w:ascii="Arial" w:hAnsi="Arial" w:cs="Arial"/>
                <w:color w:val="000000"/>
                <w:sz w:val="18"/>
                <w:szCs w:val="18"/>
              </w:rPr>
            </w:pPr>
            <w:r>
              <w:rPr>
                <w:rFonts w:ascii="Arial" w:hAnsi="Arial" w:cs="Arial"/>
                <w:color w:val="000000"/>
                <w:sz w:val="18"/>
                <w:szCs w:val="18"/>
              </w:rPr>
              <w:t>6600</w:t>
            </w:r>
          </w:p>
        </w:tc>
      </w:tr>
      <w:tr w:rsidR="000360CF" w:rsidRPr="003D05EC" w14:paraId="2D8946AE" w14:textId="77777777" w:rsidTr="00D90E72">
        <w:trPr>
          <w:trHeight w:val="265"/>
          <w:jc w:val="center"/>
        </w:trPr>
        <w:tc>
          <w:tcPr>
            <w:tcW w:w="1230" w:type="dxa"/>
            <w:vMerge/>
            <w:tcBorders>
              <w:top w:val="nil"/>
              <w:left w:val="single" w:sz="4" w:space="0" w:color="auto"/>
              <w:bottom w:val="single" w:sz="4" w:space="0" w:color="000000"/>
              <w:right w:val="single" w:sz="4" w:space="0" w:color="auto"/>
            </w:tcBorders>
            <w:vAlign w:val="center"/>
            <w:hideMark/>
          </w:tcPr>
          <w:p w14:paraId="51771CFE" w14:textId="77777777" w:rsidR="000360CF" w:rsidRPr="003D05EC" w:rsidRDefault="000360CF" w:rsidP="000360CF">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61A00EB1" w14:textId="77777777" w:rsidR="000360CF" w:rsidRPr="003D05EC" w:rsidRDefault="000360CF" w:rsidP="000360CF">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54609502" w14:textId="77777777" w:rsidR="000360CF" w:rsidRPr="003D05EC" w:rsidRDefault="000360CF" w:rsidP="000360CF">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18415F78" w14:textId="77777777" w:rsidR="000360CF" w:rsidRPr="003D05EC" w:rsidRDefault="000360CF" w:rsidP="000360CF">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1EF84E18"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tcBorders>
              <w:top w:val="nil"/>
              <w:left w:val="nil"/>
              <w:bottom w:val="single" w:sz="4" w:space="0" w:color="auto"/>
              <w:right w:val="single" w:sz="4" w:space="0" w:color="auto"/>
            </w:tcBorders>
            <w:shd w:val="clear" w:color="auto" w:fill="auto"/>
            <w:noWrap/>
            <w:vAlign w:val="center"/>
            <w:hideMark/>
          </w:tcPr>
          <w:p w14:paraId="36D8BDD8"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33F7DA1E" w14:textId="547FDD0E" w:rsidR="000360CF" w:rsidRPr="003D05EC" w:rsidRDefault="000360CF" w:rsidP="000360CF">
            <w:pPr>
              <w:jc w:val="center"/>
              <w:rPr>
                <w:rFonts w:ascii="Arial" w:hAnsi="Arial" w:cs="Arial"/>
                <w:color w:val="000000"/>
                <w:sz w:val="18"/>
                <w:szCs w:val="18"/>
              </w:rPr>
            </w:pPr>
            <w:r>
              <w:rPr>
                <w:rFonts w:ascii="Arial" w:hAnsi="Arial" w:cs="Arial"/>
                <w:color w:val="000000"/>
                <w:sz w:val="18"/>
                <w:szCs w:val="18"/>
              </w:rPr>
              <w:t>3300</w:t>
            </w:r>
          </w:p>
        </w:tc>
        <w:tc>
          <w:tcPr>
            <w:tcW w:w="1047" w:type="dxa"/>
            <w:tcBorders>
              <w:top w:val="nil"/>
              <w:left w:val="nil"/>
              <w:bottom w:val="single" w:sz="4" w:space="0" w:color="auto"/>
              <w:right w:val="single" w:sz="4" w:space="0" w:color="auto"/>
            </w:tcBorders>
            <w:shd w:val="clear" w:color="auto" w:fill="auto"/>
            <w:noWrap/>
            <w:vAlign w:val="center"/>
            <w:hideMark/>
          </w:tcPr>
          <w:p w14:paraId="467771C9" w14:textId="584C9621" w:rsidR="000360CF" w:rsidRPr="003D05EC" w:rsidRDefault="000360CF" w:rsidP="000360CF">
            <w:pPr>
              <w:jc w:val="center"/>
              <w:rPr>
                <w:rFonts w:ascii="Arial" w:hAnsi="Arial" w:cs="Arial"/>
                <w:color w:val="000000"/>
                <w:sz w:val="18"/>
                <w:szCs w:val="18"/>
              </w:rPr>
            </w:pPr>
            <w:r>
              <w:rPr>
                <w:rFonts w:ascii="Arial" w:hAnsi="Arial" w:cs="Arial"/>
                <w:color w:val="000000"/>
                <w:sz w:val="18"/>
                <w:szCs w:val="18"/>
              </w:rPr>
              <w:t>-</w:t>
            </w:r>
          </w:p>
        </w:tc>
        <w:tc>
          <w:tcPr>
            <w:tcW w:w="1264" w:type="dxa"/>
            <w:tcBorders>
              <w:top w:val="nil"/>
              <w:left w:val="nil"/>
              <w:bottom w:val="single" w:sz="4" w:space="0" w:color="auto"/>
              <w:right w:val="single" w:sz="4" w:space="0" w:color="auto"/>
            </w:tcBorders>
            <w:shd w:val="clear" w:color="auto" w:fill="auto"/>
            <w:noWrap/>
            <w:vAlign w:val="center"/>
            <w:hideMark/>
          </w:tcPr>
          <w:p w14:paraId="6F551165" w14:textId="2B63EEC7" w:rsidR="000360CF" w:rsidRPr="003D05EC" w:rsidRDefault="000360CF" w:rsidP="000360CF">
            <w:pPr>
              <w:jc w:val="center"/>
              <w:rPr>
                <w:rFonts w:ascii="Arial" w:hAnsi="Arial" w:cs="Arial"/>
                <w:color w:val="000000"/>
                <w:sz w:val="18"/>
                <w:szCs w:val="18"/>
              </w:rPr>
            </w:pPr>
            <w:r>
              <w:rPr>
                <w:rFonts w:ascii="Arial" w:hAnsi="Arial" w:cs="Arial"/>
                <w:color w:val="000000"/>
                <w:sz w:val="18"/>
                <w:szCs w:val="18"/>
              </w:rPr>
              <w:t>3300</w:t>
            </w:r>
          </w:p>
        </w:tc>
      </w:tr>
      <w:tr w:rsidR="000360CF" w:rsidRPr="003D05EC" w14:paraId="26B931EE" w14:textId="77777777" w:rsidTr="00D90E72">
        <w:trPr>
          <w:trHeight w:val="283"/>
          <w:jc w:val="center"/>
        </w:trPr>
        <w:tc>
          <w:tcPr>
            <w:tcW w:w="1230" w:type="dxa"/>
            <w:vMerge/>
            <w:tcBorders>
              <w:top w:val="nil"/>
              <w:left w:val="single" w:sz="4" w:space="0" w:color="auto"/>
              <w:bottom w:val="single" w:sz="4" w:space="0" w:color="000000"/>
              <w:right w:val="single" w:sz="4" w:space="0" w:color="auto"/>
            </w:tcBorders>
            <w:vAlign w:val="center"/>
            <w:hideMark/>
          </w:tcPr>
          <w:p w14:paraId="066945C6" w14:textId="77777777" w:rsidR="000360CF" w:rsidRPr="003D05EC" w:rsidRDefault="000360CF" w:rsidP="000360CF">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0FA67820" w14:textId="77777777" w:rsidR="000360CF" w:rsidRPr="003D05EC" w:rsidRDefault="000360CF" w:rsidP="000360CF">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005B2A23" w14:textId="77777777" w:rsidR="000360CF" w:rsidRPr="003D05EC" w:rsidRDefault="000360CF" w:rsidP="000360CF">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446C3145" w14:textId="77777777" w:rsidR="000360CF" w:rsidRPr="003D05EC" w:rsidRDefault="000360CF" w:rsidP="000360CF">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05AAF286"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tcBorders>
              <w:top w:val="nil"/>
              <w:left w:val="nil"/>
              <w:bottom w:val="single" w:sz="4" w:space="0" w:color="auto"/>
              <w:right w:val="single" w:sz="4" w:space="0" w:color="auto"/>
            </w:tcBorders>
            <w:shd w:val="clear" w:color="auto" w:fill="auto"/>
            <w:noWrap/>
            <w:vAlign w:val="center"/>
            <w:hideMark/>
          </w:tcPr>
          <w:p w14:paraId="0A26A100"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06FB37D3" w14:textId="276CE1EC" w:rsidR="000360CF" w:rsidRPr="003D05EC" w:rsidRDefault="000360CF" w:rsidP="000360CF">
            <w:pPr>
              <w:jc w:val="center"/>
              <w:rPr>
                <w:rFonts w:ascii="Arial" w:hAnsi="Arial" w:cs="Arial"/>
                <w:color w:val="000000"/>
                <w:sz w:val="18"/>
                <w:szCs w:val="18"/>
              </w:rPr>
            </w:pPr>
            <w:r>
              <w:rPr>
                <w:rFonts w:ascii="Arial" w:hAnsi="Arial" w:cs="Arial"/>
                <w:color w:val="000000"/>
                <w:sz w:val="18"/>
                <w:szCs w:val="18"/>
              </w:rPr>
              <w:t>2200</w:t>
            </w:r>
          </w:p>
        </w:tc>
        <w:tc>
          <w:tcPr>
            <w:tcW w:w="1047" w:type="dxa"/>
            <w:tcBorders>
              <w:top w:val="nil"/>
              <w:left w:val="nil"/>
              <w:bottom w:val="single" w:sz="4" w:space="0" w:color="auto"/>
              <w:right w:val="single" w:sz="4" w:space="0" w:color="auto"/>
            </w:tcBorders>
            <w:shd w:val="clear" w:color="auto" w:fill="auto"/>
            <w:noWrap/>
            <w:vAlign w:val="center"/>
            <w:hideMark/>
          </w:tcPr>
          <w:p w14:paraId="6E993D51" w14:textId="0D285BAA" w:rsidR="000360CF" w:rsidRPr="003D05EC" w:rsidRDefault="000360CF" w:rsidP="000360CF">
            <w:pPr>
              <w:jc w:val="center"/>
              <w:rPr>
                <w:rFonts w:ascii="Arial" w:hAnsi="Arial" w:cs="Arial"/>
                <w:color w:val="000000"/>
                <w:sz w:val="18"/>
                <w:szCs w:val="18"/>
              </w:rPr>
            </w:pPr>
            <w:r>
              <w:rPr>
                <w:rFonts w:ascii="Arial" w:hAnsi="Arial" w:cs="Arial"/>
                <w:color w:val="000000"/>
                <w:sz w:val="18"/>
                <w:szCs w:val="18"/>
              </w:rPr>
              <w:t>-</w:t>
            </w:r>
          </w:p>
        </w:tc>
        <w:tc>
          <w:tcPr>
            <w:tcW w:w="1264" w:type="dxa"/>
            <w:tcBorders>
              <w:top w:val="nil"/>
              <w:left w:val="nil"/>
              <w:bottom w:val="single" w:sz="4" w:space="0" w:color="auto"/>
              <w:right w:val="single" w:sz="4" w:space="0" w:color="auto"/>
            </w:tcBorders>
            <w:shd w:val="clear" w:color="auto" w:fill="auto"/>
            <w:noWrap/>
            <w:vAlign w:val="center"/>
            <w:hideMark/>
          </w:tcPr>
          <w:p w14:paraId="07D237F4" w14:textId="33CC14DF" w:rsidR="000360CF" w:rsidRPr="003D05EC" w:rsidRDefault="000360CF" w:rsidP="000360CF">
            <w:pPr>
              <w:jc w:val="center"/>
              <w:rPr>
                <w:rFonts w:ascii="Arial" w:hAnsi="Arial" w:cs="Arial"/>
                <w:color w:val="000000"/>
                <w:sz w:val="18"/>
                <w:szCs w:val="18"/>
              </w:rPr>
            </w:pPr>
            <w:r>
              <w:rPr>
                <w:rFonts w:ascii="Arial" w:hAnsi="Arial" w:cs="Arial"/>
                <w:color w:val="000000"/>
                <w:sz w:val="18"/>
                <w:szCs w:val="18"/>
              </w:rPr>
              <w:t>2200</w:t>
            </w:r>
          </w:p>
        </w:tc>
      </w:tr>
      <w:tr w:rsidR="000360CF" w:rsidRPr="003D05EC" w14:paraId="1FECF41E" w14:textId="77777777" w:rsidTr="00D90E72">
        <w:trPr>
          <w:trHeight w:val="335"/>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29BD4A55" w14:textId="77777777" w:rsidR="000360CF" w:rsidRPr="003D05EC" w:rsidRDefault="000360CF" w:rsidP="000360CF">
            <w:pPr>
              <w:rPr>
                <w:rFonts w:ascii="Arial" w:hAnsi="Arial" w:cs="Arial"/>
                <w:b/>
                <w:bCs/>
                <w:color w:val="000000"/>
              </w:rPr>
            </w:pPr>
            <w:r w:rsidRPr="003D05EC">
              <w:rPr>
                <w:rFonts w:ascii="Arial" w:hAnsi="Arial" w:cs="Arial"/>
                <w:b/>
                <w:bCs/>
                <w:color w:val="000000"/>
              </w:rPr>
              <w:t>Stavby</w:t>
            </w:r>
          </w:p>
        </w:tc>
        <w:tc>
          <w:tcPr>
            <w:tcW w:w="1779" w:type="dxa"/>
            <w:tcBorders>
              <w:top w:val="nil"/>
              <w:left w:val="nil"/>
              <w:bottom w:val="single" w:sz="4" w:space="0" w:color="auto"/>
              <w:right w:val="nil"/>
            </w:tcBorders>
            <w:shd w:val="clear" w:color="000000" w:fill="C5D9F1"/>
            <w:noWrap/>
            <w:vAlign w:val="center"/>
            <w:hideMark/>
          </w:tcPr>
          <w:p w14:paraId="5DD974AC" w14:textId="77777777" w:rsidR="000360CF" w:rsidRPr="003D05EC" w:rsidRDefault="000360CF" w:rsidP="000360CF">
            <w:pPr>
              <w:jc w:val="center"/>
              <w:rPr>
                <w:rFonts w:ascii="Arial" w:hAnsi="Arial" w:cs="Arial"/>
                <w:sz w:val="18"/>
                <w:szCs w:val="18"/>
              </w:rPr>
            </w:pPr>
            <w:r w:rsidRPr="003D05EC">
              <w:rPr>
                <w:rFonts w:ascii="Arial" w:hAnsi="Arial" w:cs="Arial"/>
                <w:sz w:val="18"/>
                <w:szCs w:val="18"/>
              </w:rPr>
              <w:t> </w:t>
            </w:r>
          </w:p>
        </w:tc>
        <w:tc>
          <w:tcPr>
            <w:tcW w:w="4889" w:type="dxa"/>
            <w:gridSpan w:val="2"/>
            <w:tcBorders>
              <w:top w:val="nil"/>
              <w:left w:val="nil"/>
              <w:bottom w:val="single" w:sz="4" w:space="0" w:color="auto"/>
              <w:right w:val="nil"/>
            </w:tcBorders>
            <w:shd w:val="clear" w:color="000000" w:fill="C5D9F1"/>
            <w:vAlign w:val="center"/>
            <w:hideMark/>
          </w:tcPr>
          <w:p w14:paraId="7A5DC37F" w14:textId="77777777" w:rsidR="000360CF" w:rsidRPr="003D05EC" w:rsidRDefault="000360CF" w:rsidP="000360CF">
            <w:pPr>
              <w:rPr>
                <w:rFonts w:ascii="Arial" w:hAnsi="Arial" w:cs="Arial"/>
                <w:color w:val="000000"/>
                <w:sz w:val="18"/>
                <w:szCs w:val="18"/>
              </w:rPr>
            </w:pPr>
            <w:r w:rsidRPr="003D05EC">
              <w:rPr>
                <w:rFonts w:ascii="Arial" w:hAnsi="Arial" w:cs="Arial"/>
                <w:color w:val="000000"/>
                <w:sz w:val="18"/>
                <w:szCs w:val="18"/>
              </w:rPr>
              <w:t> </w:t>
            </w:r>
          </w:p>
        </w:tc>
        <w:tc>
          <w:tcPr>
            <w:tcW w:w="1273" w:type="dxa"/>
            <w:tcBorders>
              <w:top w:val="nil"/>
              <w:left w:val="nil"/>
              <w:bottom w:val="single" w:sz="4" w:space="0" w:color="auto"/>
              <w:right w:val="nil"/>
            </w:tcBorders>
            <w:shd w:val="clear" w:color="000000" w:fill="C5D9F1"/>
            <w:noWrap/>
            <w:vAlign w:val="center"/>
            <w:hideMark/>
          </w:tcPr>
          <w:p w14:paraId="7A21D73E"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nil"/>
              <w:left w:val="nil"/>
              <w:bottom w:val="single" w:sz="4" w:space="0" w:color="auto"/>
              <w:right w:val="nil"/>
            </w:tcBorders>
            <w:shd w:val="clear" w:color="000000" w:fill="C5D9F1"/>
            <w:noWrap/>
            <w:vAlign w:val="center"/>
            <w:hideMark/>
          </w:tcPr>
          <w:p w14:paraId="7F4B6C51"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nil"/>
              <w:left w:val="nil"/>
              <w:bottom w:val="single" w:sz="4" w:space="0" w:color="auto"/>
              <w:right w:val="nil"/>
            </w:tcBorders>
            <w:shd w:val="clear" w:color="000000" w:fill="C5D9F1"/>
            <w:noWrap/>
            <w:vAlign w:val="center"/>
            <w:hideMark/>
          </w:tcPr>
          <w:p w14:paraId="0B8756F1" w14:textId="7D541B4C" w:rsidR="000360CF" w:rsidRPr="003D05EC" w:rsidRDefault="000360CF" w:rsidP="000360CF">
            <w:pPr>
              <w:jc w:val="center"/>
              <w:rPr>
                <w:rFonts w:ascii="Arial" w:hAnsi="Arial" w:cs="Arial"/>
                <w:color w:val="000000"/>
                <w:sz w:val="18"/>
                <w:szCs w:val="18"/>
              </w:rPr>
            </w:pPr>
          </w:p>
        </w:tc>
        <w:tc>
          <w:tcPr>
            <w:tcW w:w="1047" w:type="dxa"/>
            <w:tcBorders>
              <w:top w:val="nil"/>
              <w:left w:val="nil"/>
              <w:bottom w:val="single" w:sz="4" w:space="0" w:color="auto"/>
              <w:right w:val="nil"/>
            </w:tcBorders>
            <w:shd w:val="clear" w:color="000000" w:fill="C5D9F1"/>
            <w:noWrap/>
            <w:vAlign w:val="center"/>
            <w:hideMark/>
          </w:tcPr>
          <w:p w14:paraId="621F043C" w14:textId="1EA832D0" w:rsidR="000360CF" w:rsidRPr="003D05EC" w:rsidRDefault="000360CF" w:rsidP="000360CF">
            <w:pPr>
              <w:jc w:val="center"/>
              <w:rPr>
                <w:rFonts w:ascii="Arial" w:hAnsi="Arial" w:cs="Arial"/>
                <w:color w:val="000000"/>
                <w:sz w:val="18"/>
                <w:szCs w:val="18"/>
              </w:rPr>
            </w:pPr>
          </w:p>
        </w:tc>
        <w:tc>
          <w:tcPr>
            <w:tcW w:w="1264" w:type="dxa"/>
            <w:tcBorders>
              <w:top w:val="nil"/>
              <w:left w:val="nil"/>
              <w:bottom w:val="single" w:sz="4" w:space="0" w:color="auto"/>
              <w:right w:val="single" w:sz="4" w:space="0" w:color="auto"/>
            </w:tcBorders>
            <w:shd w:val="clear" w:color="000000" w:fill="C5D9F1"/>
            <w:noWrap/>
            <w:vAlign w:val="center"/>
            <w:hideMark/>
          </w:tcPr>
          <w:p w14:paraId="5AF263D6" w14:textId="35B2274F" w:rsidR="000360CF" w:rsidRPr="003D05EC" w:rsidRDefault="000360CF" w:rsidP="000360CF">
            <w:pPr>
              <w:jc w:val="center"/>
              <w:rPr>
                <w:rFonts w:ascii="Arial" w:hAnsi="Arial" w:cs="Arial"/>
                <w:color w:val="000000"/>
                <w:sz w:val="18"/>
                <w:szCs w:val="18"/>
              </w:rPr>
            </w:pPr>
          </w:p>
        </w:tc>
      </w:tr>
      <w:tr w:rsidR="000360CF" w:rsidRPr="003D05EC" w14:paraId="0B6156AE" w14:textId="77777777" w:rsidTr="00D90E72">
        <w:trPr>
          <w:trHeight w:val="632"/>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05DE189"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0CA23F48"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47625FF5"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240819B0"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5CE4D0D"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366EDCF1" w14:textId="0E9AE20F"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561ECEA2"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76EA08D2" w14:textId="66DF238D"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0360CF" w:rsidRPr="003D05EC" w14:paraId="5523A8B3" w14:textId="77777777" w:rsidTr="00D90E72">
        <w:trPr>
          <w:trHeight w:val="1349"/>
          <w:jc w:val="center"/>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14:paraId="30470463" w14:textId="77777777" w:rsidR="000360CF" w:rsidRPr="003D05EC" w:rsidRDefault="000360CF" w:rsidP="000360CF">
            <w:pPr>
              <w:jc w:val="center"/>
              <w:rPr>
                <w:rFonts w:ascii="Arial" w:hAnsi="Arial" w:cs="Arial"/>
                <w:color w:val="000000"/>
                <w:sz w:val="18"/>
                <w:szCs w:val="18"/>
              </w:rPr>
            </w:pPr>
            <w:r>
              <w:rPr>
                <w:rFonts w:ascii="Arial" w:hAnsi="Arial" w:cs="Arial"/>
                <w:color w:val="000000"/>
                <w:sz w:val="18"/>
                <w:szCs w:val="18"/>
              </w:rPr>
              <w:t>4</w:t>
            </w:r>
          </w:p>
        </w:tc>
        <w:tc>
          <w:tcPr>
            <w:tcW w:w="1389" w:type="dxa"/>
            <w:tcBorders>
              <w:top w:val="nil"/>
              <w:left w:val="nil"/>
              <w:bottom w:val="single" w:sz="4" w:space="0" w:color="auto"/>
              <w:right w:val="single" w:sz="4" w:space="0" w:color="auto"/>
            </w:tcBorders>
            <w:shd w:val="clear" w:color="auto" w:fill="auto"/>
            <w:vAlign w:val="center"/>
            <w:hideMark/>
          </w:tcPr>
          <w:p w14:paraId="2F802621"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tcBorders>
              <w:top w:val="nil"/>
              <w:left w:val="nil"/>
              <w:bottom w:val="single" w:sz="4" w:space="0" w:color="auto"/>
              <w:right w:val="single" w:sz="4" w:space="0" w:color="auto"/>
            </w:tcBorders>
            <w:shd w:val="clear" w:color="auto" w:fill="auto"/>
            <w:vAlign w:val="center"/>
            <w:hideMark/>
          </w:tcPr>
          <w:p w14:paraId="6243837F" w14:textId="77777777" w:rsidR="000360CF" w:rsidRPr="003D05EC" w:rsidRDefault="000360CF" w:rsidP="000360CF">
            <w:pPr>
              <w:jc w:val="center"/>
              <w:rPr>
                <w:rFonts w:ascii="Arial" w:hAnsi="Arial" w:cs="Arial"/>
                <w:color w:val="000000"/>
                <w:sz w:val="18"/>
                <w:szCs w:val="18"/>
              </w:rPr>
            </w:pPr>
          </w:p>
          <w:p w14:paraId="5318923A"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Podle vyhlášky č. 182/1988 Sb.</w:t>
            </w:r>
            <w:r>
              <w:rPr>
                <w:rFonts w:ascii="Arial" w:hAnsi="Arial" w:cs="Arial"/>
                <w:color w:val="000000"/>
                <w:sz w:val="18"/>
                <w:szCs w:val="18"/>
              </w:rPr>
              <w:t>,</w:t>
            </w:r>
            <w:r w:rsidRPr="003D05EC">
              <w:rPr>
                <w:rFonts w:ascii="Arial" w:hAnsi="Arial" w:cs="Arial"/>
                <w:color w:val="000000"/>
                <w:sz w:val="18"/>
                <w:szCs w:val="18"/>
              </w:rPr>
              <w:t xml:space="preserve"> ve znění vyhlášky č.</w:t>
            </w:r>
            <w:r>
              <w:rPr>
                <w:rFonts w:ascii="Arial" w:hAnsi="Arial" w:cs="Arial"/>
                <w:color w:val="000000"/>
                <w:sz w:val="18"/>
                <w:szCs w:val="18"/>
              </w:rPr>
              <w:t xml:space="preserve"> </w:t>
            </w:r>
            <w:r w:rsidRPr="003D05EC">
              <w:rPr>
                <w:rFonts w:ascii="Arial" w:hAnsi="Arial" w:cs="Arial"/>
                <w:color w:val="000000"/>
                <w:sz w:val="18"/>
                <w:szCs w:val="18"/>
              </w:rPr>
              <w:t>316/1990 Sb.</w:t>
            </w:r>
          </w:p>
        </w:tc>
        <w:tc>
          <w:tcPr>
            <w:tcW w:w="616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0AE94E8" w14:textId="77777777" w:rsidR="000360CF" w:rsidRPr="003D05EC" w:rsidRDefault="000360CF" w:rsidP="000360CF">
            <w:pPr>
              <w:rPr>
                <w:rFonts w:ascii="Arial" w:hAnsi="Arial" w:cs="Arial"/>
                <w:color w:val="000000"/>
                <w:sz w:val="18"/>
                <w:szCs w:val="18"/>
              </w:rPr>
            </w:pPr>
            <w:r w:rsidRPr="003D05EC">
              <w:rPr>
                <w:rFonts w:ascii="Arial" w:hAnsi="Arial" w:cs="Arial"/>
                <w:color w:val="000000"/>
                <w:sz w:val="18"/>
                <w:szCs w:val="18"/>
              </w:rPr>
              <w:t>Oceňují se</w:t>
            </w:r>
            <w:r>
              <w:rPr>
                <w:rFonts w:ascii="Arial" w:hAnsi="Arial" w:cs="Arial"/>
                <w:color w:val="000000"/>
                <w:sz w:val="18"/>
                <w:szCs w:val="18"/>
              </w:rPr>
              <w:t xml:space="preserve"> stavby společně s pozemky nebo bez pozemků,</w:t>
            </w:r>
            <w:r w:rsidRPr="003D05EC">
              <w:rPr>
                <w:rFonts w:ascii="Arial" w:hAnsi="Arial" w:cs="Arial"/>
                <w:color w:val="000000"/>
                <w:sz w:val="18"/>
                <w:szCs w:val="18"/>
              </w:rPr>
              <w:t xml:space="preserve"> </w:t>
            </w:r>
          </w:p>
          <w:p w14:paraId="74938050" w14:textId="77777777" w:rsidR="000360CF" w:rsidRPr="003D05EC" w:rsidRDefault="000360CF" w:rsidP="000360CF">
            <w:pPr>
              <w:rPr>
                <w:rFonts w:ascii="Arial" w:hAnsi="Arial" w:cs="Arial"/>
                <w:color w:val="000000"/>
                <w:sz w:val="18"/>
                <w:szCs w:val="18"/>
              </w:rPr>
            </w:pPr>
            <w:r w:rsidRPr="003D05EC">
              <w:rPr>
                <w:rFonts w:ascii="Arial" w:hAnsi="Arial" w:cs="Arial"/>
                <w:color w:val="000000"/>
                <w:sz w:val="18"/>
                <w:szCs w:val="18"/>
              </w:rPr>
              <w:t>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p w14:paraId="59AE7CF7" w14:textId="77777777" w:rsidR="000360CF" w:rsidRPr="003D05EC" w:rsidRDefault="000360CF" w:rsidP="000360CF">
            <w:pPr>
              <w:rPr>
                <w:rFonts w:ascii="Arial" w:hAnsi="Arial" w:cs="Arial"/>
                <w:color w:val="000000"/>
                <w:sz w:val="18"/>
                <w:szCs w:val="18"/>
              </w:rPr>
            </w:pPr>
          </w:p>
        </w:tc>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15FCEBF8"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 xml:space="preserve">1 </w:t>
            </w:r>
            <w:r>
              <w:rPr>
                <w:rFonts w:ascii="Arial" w:hAnsi="Arial" w:cs="Arial"/>
                <w:color w:val="000000"/>
                <w:sz w:val="18"/>
                <w:szCs w:val="18"/>
              </w:rPr>
              <w:t>hodina</w:t>
            </w:r>
          </w:p>
        </w:tc>
        <w:tc>
          <w:tcPr>
            <w:tcW w:w="1134" w:type="dxa"/>
            <w:tcBorders>
              <w:top w:val="nil"/>
              <w:left w:val="nil"/>
              <w:bottom w:val="single" w:sz="4" w:space="0" w:color="auto"/>
              <w:right w:val="single" w:sz="4" w:space="0" w:color="auto"/>
            </w:tcBorders>
            <w:shd w:val="clear" w:color="auto" w:fill="auto"/>
            <w:noWrap/>
            <w:vAlign w:val="center"/>
            <w:hideMark/>
          </w:tcPr>
          <w:p w14:paraId="22F55393" w14:textId="46170260" w:rsidR="000360CF" w:rsidRPr="003D05EC" w:rsidRDefault="000360CF" w:rsidP="000360CF">
            <w:pPr>
              <w:jc w:val="center"/>
              <w:rPr>
                <w:rFonts w:ascii="Arial" w:hAnsi="Arial" w:cs="Arial"/>
                <w:color w:val="000000"/>
                <w:sz w:val="18"/>
                <w:szCs w:val="18"/>
              </w:rPr>
            </w:pPr>
            <w:r>
              <w:rPr>
                <w:rFonts w:ascii="Arial" w:hAnsi="Arial" w:cs="Arial"/>
                <w:color w:val="000000"/>
                <w:sz w:val="18"/>
                <w:szCs w:val="18"/>
              </w:rPr>
              <w:t>600</w:t>
            </w:r>
          </w:p>
        </w:tc>
        <w:tc>
          <w:tcPr>
            <w:tcW w:w="1047" w:type="dxa"/>
            <w:tcBorders>
              <w:top w:val="nil"/>
              <w:left w:val="nil"/>
              <w:bottom w:val="single" w:sz="4" w:space="0" w:color="auto"/>
              <w:right w:val="single" w:sz="4" w:space="0" w:color="auto"/>
            </w:tcBorders>
            <w:shd w:val="clear" w:color="auto" w:fill="auto"/>
            <w:noWrap/>
            <w:vAlign w:val="center"/>
            <w:hideMark/>
          </w:tcPr>
          <w:p w14:paraId="3893F702" w14:textId="3563C8AE" w:rsidR="000360CF" w:rsidRPr="003D05EC" w:rsidRDefault="000360CF" w:rsidP="000360CF">
            <w:pPr>
              <w:jc w:val="center"/>
              <w:rPr>
                <w:rFonts w:ascii="Arial" w:hAnsi="Arial" w:cs="Arial"/>
                <w:color w:val="000000"/>
                <w:sz w:val="18"/>
                <w:szCs w:val="18"/>
              </w:rPr>
            </w:pPr>
            <w:r>
              <w:rPr>
                <w:rFonts w:ascii="Arial" w:hAnsi="Arial" w:cs="Arial"/>
                <w:color w:val="000000"/>
                <w:sz w:val="18"/>
                <w:szCs w:val="18"/>
              </w:rPr>
              <w:t>-</w:t>
            </w:r>
          </w:p>
        </w:tc>
        <w:tc>
          <w:tcPr>
            <w:tcW w:w="1264" w:type="dxa"/>
            <w:tcBorders>
              <w:top w:val="nil"/>
              <w:left w:val="nil"/>
              <w:bottom w:val="single" w:sz="4" w:space="0" w:color="auto"/>
              <w:right w:val="single" w:sz="4" w:space="0" w:color="auto"/>
            </w:tcBorders>
            <w:shd w:val="clear" w:color="auto" w:fill="auto"/>
            <w:noWrap/>
            <w:vAlign w:val="center"/>
            <w:hideMark/>
          </w:tcPr>
          <w:p w14:paraId="1F77E1F1" w14:textId="33D6E10A" w:rsidR="000360CF" w:rsidRPr="003D05EC" w:rsidRDefault="000360CF" w:rsidP="000360CF">
            <w:pPr>
              <w:jc w:val="center"/>
              <w:rPr>
                <w:rFonts w:ascii="Arial" w:hAnsi="Arial" w:cs="Arial"/>
                <w:color w:val="000000"/>
                <w:sz w:val="18"/>
                <w:szCs w:val="18"/>
              </w:rPr>
            </w:pPr>
            <w:r>
              <w:rPr>
                <w:rFonts w:ascii="Arial" w:hAnsi="Arial" w:cs="Arial"/>
                <w:color w:val="000000"/>
                <w:sz w:val="18"/>
                <w:szCs w:val="18"/>
              </w:rPr>
              <w:t>600</w:t>
            </w:r>
          </w:p>
        </w:tc>
      </w:tr>
      <w:tr w:rsidR="000360CF" w:rsidRPr="003D05EC" w14:paraId="6744844F" w14:textId="77777777" w:rsidTr="005B2BB1">
        <w:trPr>
          <w:trHeight w:val="1165"/>
          <w:jc w:val="center"/>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14:paraId="540BC62D" w14:textId="77777777" w:rsidR="000360CF" w:rsidRPr="003D05EC" w:rsidRDefault="000360CF" w:rsidP="000360CF">
            <w:pPr>
              <w:jc w:val="center"/>
              <w:rPr>
                <w:rFonts w:ascii="Arial" w:hAnsi="Arial" w:cs="Arial"/>
                <w:color w:val="000000"/>
                <w:sz w:val="18"/>
                <w:szCs w:val="18"/>
              </w:rPr>
            </w:pPr>
            <w:r>
              <w:rPr>
                <w:rFonts w:ascii="Arial" w:hAnsi="Arial" w:cs="Arial"/>
                <w:color w:val="000000"/>
                <w:sz w:val="18"/>
                <w:szCs w:val="18"/>
              </w:rPr>
              <w:t>5</w:t>
            </w:r>
          </w:p>
        </w:tc>
        <w:tc>
          <w:tcPr>
            <w:tcW w:w="1389" w:type="dxa"/>
            <w:tcBorders>
              <w:top w:val="nil"/>
              <w:left w:val="nil"/>
              <w:bottom w:val="single" w:sz="4" w:space="0" w:color="auto"/>
              <w:right w:val="single" w:sz="4" w:space="0" w:color="auto"/>
            </w:tcBorders>
            <w:shd w:val="clear" w:color="auto" w:fill="auto"/>
            <w:vAlign w:val="center"/>
            <w:hideMark/>
          </w:tcPr>
          <w:p w14:paraId="62BE7C72"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tcBorders>
              <w:top w:val="nil"/>
              <w:left w:val="nil"/>
              <w:bottom w:val="single" w:sz="4" w:space="0" w:color="auto"/>
              <w:right w:val="single" w:sz="4" w:space="0" w:color="auto"/>
            </w:tcBorders>
            <w:shd w:val="clear" w:color="auto" w:fill="auto"/>
            <w:vAlign w:val="center"/>
            <w:hideMark/>
          </w:tcPr>
          <w:p w14:paraId="40B901EC"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„Obvyklá“</w:t>
            </w:r>
          </w:p>
        </w:tc>
        <w:tc>
          <w:tcPr>
            <w:tcW w:w="6162"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148B92C7" w14:textId="77777777" w:rsidR="000360CF" w:rsidRPr="003D05EC" w:rsidRDefault="000360CF" w:rsidP="000360CF">
            <w:pPr>
              <w:rPr>
                <w:rFonts w:ascii="Arial" w:hAnsi="Arial" w:cs="Arial"/>
                <w:color w:val="000000"/>
                <w:sz w:val="18"/>
                <w:szCs w:val="18"/>
              </w:rPr>
            </w:pPr>
            <w:r w:rsidRPr="003D05EC">
              <w:rPr>
                <w:rFonts w:ascii="Arial" w:hAnsi="Arial" w:cs="Arial"/>
                <w:color w:val="000000"/>
                <w:sz w:val="18"/>
                <w:szCs w:val="18"/>
              </w:rPr>
              <w:t xml:space="preserve">Oceňují se </w:t>
            </w:r>
            <w:r>
              <w:rPr>
                <w:rFonts w:ascii="Arial" w:hAnsi="Arial" w:cs="Arial"/>
                <w:color w:val="000000"/>
                <w:sz w:val="18"/>
                <w:szCs w:val="18"/>
              </w:rPr>
              <w:t>stavby společně s pozemky nebo bez pozemků,</w:t>
            </w:r>
            <w:r w:rsidRPr="003D05EC">
              <w:rPr>
                <w:rFonts w:ascii="Arial" w:hAnsi="Arial" w:cs="Arial"/>
                <w:color w:val="000000"/>
                <w:sz w:val="18"/>
                <w:szCs w:val="18"/>
              </w:rPr>
              <w:t xml:space="preserve"> </w:t>
            </w:r>
          </w:p>
          <w:p w14:paraId="498AA02E" w14:textId="77777777" w:rsidR="000360CF" w:rsidRDefault="000360CF" w:rsidP="000360CF">
            <w:pPr>
              <w:rPr>
                <w:rFonts w:ascii="Arial" w:hAnsi="Arial" w:cs="Arial"/>
                <w:color w:val="000000"/>
                <w:sz w:val="18"/>
                <w:szCs w:val="18"/>
              </w:rPr>
            </w:pPr>
            <w:r w:rsidRPr="003D05EC">
              <w:rPr>
                <w:rFonts w:ascii="Arial" w:hAnsi="Arial" w:cs="Arial"/>
                <w:color w:val="000000"/>
                <w:sz w:val="18"/>
                <w:szCs w:val="18"/>
              </w:rPr>
              <w:t>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p w14:paraId="662FCDEA" w14:textId="77777777" w:rsidR="000360CF" w:rsidRPr="003D05EC" w:rsidRDefault="000360CF" w:rsidP="000360CF">
            <w:pPr>
              <w:rPr>
                <w:rFonts w:ascii="Arial" w:hAnsi="Arial" w:cs="Arial"/>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52FB759B"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 xml:space="preserve">1 </w:t>
            </w:r>
            <w:r>
              <w:rPr>
                <w:rFonts w:ascii="Arial" w:hAnsi="Arial" w:cs="Arial"/>
                <w:color w:val="000000"/>
                <w:sz w:val="18"/>
                <w:szCs w:val="18"/>
              </w:rPr>
              <w:t>hodina</w:t>
            </w:r>
          </w:p>
        </w:tc>
        <w:tc>
          <w:tcPr>
            <w:tcW w:w="1134" w:type="dxa"/>
            <w:tcBorders>
              <w:top w:val="nil"/>
              <w:left w:val="nil"/>
              <w:bottom w:val="single" w:sz="4" w:space="0" w:color="auto"/>
              <w:right w:val="single" w:sz="4" w:space="0" w:color="auto"/>
            </w:tcBorders>
            <w:shd w:val="clear" w:color="auto" w:fill="auto"/>
            <w:noWrap/>
            <w:vAlign w:val="center"/>
            <w:hideMark/>
          </w:tcPr>
          <w:p w14:paraId="13DB8EDB" w14:textId="50CF224D" w:rsidR="000360CF" w:rsidRPr="003D05EC" w:rsidRDefault="000360CF" w:rsidP="000360CF">
            <w:pPr>
              <w:jc w:val="center"/>
              <w:rPr>
                <w:rFonts w:ascii="Arial" w:hAnsi="Arial" w:cs="Arial"/>
                <w:color w:val="000000"/>
                <w:sz w:val="18"/>
                <w:szCs w:val="18"/>
              </w:rPr>
            </w:pPr>
            <w:r>
              <w:rPr>
                <w:rFonts w:ascii="Arial" w:hAnsi="Arial" w:cs="Arial"/>
                <w:color w:val="000000"/>
                <w:sz w:val="18"/>
                <w:szCs w:val="18"/>
              </w:rPr>
              <w:t>600</w:t>
            </w:r>
          </w:p>
        </w:tc>
        <w:tc>
          <w:tcPr>
            <w:tcW w:w="1047" w:type="dxa"/>
            <w:tcBorders>
              <w:top w:val="nil"/>
              <w:left w:val="nil"/>
              <w:bottom w:val="single" w:sz="4" w:space="0" w:color="auto"/>
              <w:right w:val="single" w:sz="4" w:space="0" w:color="auto"/>
            </w:tcBorders>
            <w:shd w:val="clear" w:color="auto" w:fill="auto"/>
            <w:noWrap/>
            <w:vAlign w:val="center"/>
            <w:hideMark/>
          </w:tcPr>
          <w:p w14:paraId="69042F56" w14:textId="50167EF2" w:rsidR="000360CF" w:rsidRPr="003D05EC" w:rsidRDefault="000360CF" w:rsidP="000360CF">
            <w:pPr>
              <w:jc w:val="center"/>
              <w:rPr>
                <w:rFonts w:ascii="Arial" w:hAnsi="Arial" w:cs="Arial"/>
                <w:color w:val="000000"/>
                <w:sz w:val="18"/>
                <w:szCs w:val="18"/>
              </w:rPr>
            </w:pPr>
            <w:r>
              <w:rPr>
                <w:rFonts w:ascii="Arial" w:hAnsi="Arial" w:cs="Arial"/>
                <w:color w:val="000000"/>
                <w:sz w:val="18"/>
                <w:szCs w:val="18"/>
              </w:rPr>
              <w:t>-</w:t>
            </w:r>
          </w:p>
        </w:tc>
        <w:tc>
          <w:tcPr>
            <w:tcW w:w="1264" w:type="dxa"/>
            <w:tcBorders>
              <w:top w:val="nil"/>
              <w:left w:val="nil"/>
              <w:bottom w:val="single" w:sz="4" w:space="0" w:color="auto"/>
              <w:right w:val="single" w:sz="4" w:space="0" w:color="auto"/>
            </w:tcBorders>
            <w:shd w:val="clear" w:color="auto" w:fill="auto"/>
            <w:noWrap/>
            <w:vAlign w:val="center"/>
            <w:hideMark/>
          </w:tcPr>
          <w:p w14:paraId="6098F6E4" w14:textId="4DF9B8F3" w:rsidR="000360CF" w:rsidRPr="003D05EC" w:rsidRDefault="000360CF" w:rsidP="000360CF">
            <w:pPr>
              <w:jc w:val="center"/>
              <w:rPr>
                <w:rFonts w:ascii="Arial" w:hAnsi="Arial" w:cs="Arial"/>
                <w:color w:val="000000"/>
                <w:sz w:val="18"/>
                <w:szCs w:val="18"/>
              </w:rPr>
            </w:pPr>
            <w:r>
              <w:rPr>
                <w:rFonts w:ascii="Arial" w:hAnsi="Arial" w:cs="Arial"/>
                <w:color w:val="000000"/>
                <w:sz w:val="18"/>
                <w:szCs w:val="18"/>
              </w:rPr>
              <w:t>600</w:t>
            </w:r>
          </w:p>
        </w:tc>
      </w:tr>
      <w:tr w:rsidR="000360CF" w:rsidRPr="003D05EC" w14:paraId="5706F685" w14:textId="77777777" w:rsidTr="005B2BB1">
        <w:trPr>
          <w:trHeight w:val="9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94B1BA" w14:textId="77777777" w:rsidR="000360CF" w:rsidRPr="003D05EC" w:rsidRDefault="000360CF" w:rsidP="000360CF">
            <w:pPr>
              <w:jc w:val="center"/>
              <w:rPr>
                <w:rFonts w:ascii="Arial" w:hAnsi="Arial" w:cs="Arial"/>
                <w:color w:val="000000"/>
                <w:sz w:val="18"/>
                <w:szCs w:val="18"/>
              </w:rPr>
            </w:pPr>
            <w:r>
              <w:rPr>
                <w:rFonts w:ascii="Arial" w:hAnsi="Arial" w:cs="Arial"/>
                <w:color w:val="000000"/>
                <w:sz w:val="18"/>
                <w:szCs w:val="18"/>
              </w:rPr>
              <w:lastRenderedPageBreak/>
              <w:t>6</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2FD0B"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26BFB"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w:t>
            </w:r>
            <w:r>
              <w:rPr>
                <w:rFonts w:ascii="Arial" w:hAnsi="Arial" w:cs="Arial"/>
                <w:color w:val="000000"/>
                <w:sz w:val="18"/>
                <w:szCs w:val="18"/>
              </w:rPr>
              <w:t>Zjištěná“</w:t>
            </w:r>
          </w:p>
        </w:tc>
        <w:tc>
          <w:tcPr>
            <w:tcW w:w="61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5D565FB" w14:textId="77777777" w:rsidR="000360CF" w:rsidRPr="003D05EC" w:rsidRDefault="000360CF" w:rsidP="000360CF">
            <w:pPr>
              <w:rPr>
                <w:rFonts w:ascii="Arial" w:hAnsi="Arial" w:cs="Arial"/>
                <w:color w:val="000000"/>
                <w:sz w:val="18"/>
                <w:szCs w:val="18"/>
              </w:rPr>
            </w:pPr>
            <w:r w:rsidRPr="003D05EC">
              <w:rPr>
                <w:rFonts w:ascii="Arial" w:hAnsi="Arial" w:cs="Arial"/>
                <w:color w:val="000000"/>
                <w:sz w:val="18"/>
                <w:szCs w:val="18"/>
              </w:rPr>
              <w:t xml:space="preserve">Oceňují se </w:t>
            </w:r>
            <w:r>
              <w:rPr>
                <w:rFonts w:ascii="Arial" w:hAnsi="Arial" w:cs="Arial"/>
                <w:color w:val="000000"/>
                <w:sz w:val="18"/>
                <w:szCs w:val="18"/>
              </w:rPr>
              <w:t>stavby společně s pozemky nebo bez pozemků,</w:t>
            </w:r>
            <w:r w:rsidRPr="003D05EC">
              <w:rPr>
                <w:rFonts w:ascii="Arial" w:hAnsi="Arial" w:cs="Arial"/>
                <w:color w:val="000000"/>
                <w:sz w:val="18"/>
                <w:szCs w:val="18"/>
              </w:rPr>
              <w:t xml:space="preserve"> </w:t>
            </w:r>
          </w:p>
          <w:p w14:paraId="26B63A4F" w14:textId="77777777" w:rsidR="000360CF" w:rsidRPr="003D05EC" w:rsidRDefault="000360CF" w:rsidP="000360CF">
            <w:pPr>
              <w:rPr>
                <w:rFonts w:ascii="Arial" w:hAnsi="Arial" w:cs="Arial"/>
                <w:color w:val="000000"/>
                <w:sz w:val="18"/>
                <w:szCs w:val="18"/>
              </w:rPr>
            </w:pPr>
            <w:r w:rsidRPr="003D05EC">
              <w:rPr>
                <w:rFonts w:ascii="Arial" w:hAnsi="Arial" w:cs="Arial"/>
                <w:color w:val="000000"/>
                <w:sz w:val="18"/>
                <w:szCs w:val="18"/>
              </w:rPr>
              <w:t>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p w14:paraId="37E7A04C" w14:textId="77777777" w:rsidR="000360CF" w:rsidRPr="003D05EC" w:rsidRDefault="000360CF" w:rsidP="000360CF">
            <w:pPr>
              <w:rPr>
                <w:rFonts w:ascii="Arial" w:hAnsi="Arial" w:cs="Arial"/>
                <w:sz w:val="18"/>
                <w:szCs w:val="18"/>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D54E8"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 xml:space="preserve">1 </w:t>
            </w:r>
            <w:r>
              <w:rPr>
                <w:rFonts w:ascii="Arial" w:hAnsi="Arial" w:cs="Arial"/>
                <w:color w:val="000000"/>
                <w:sz w:val="18"/>
                <w:szCs w:val="18"/>
              </w:rPr>
              <w:t>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F2531" w14:textId="40520025" w:rsidR="000360CF" w:rsidRPr="003D05EC" w:rsidRDefault="005B2BB1" w:rsidP="000360CF">
            <w:pPr>
              <w:jc w:val="center"/>
              <w:rPr>
                <w:rFonts w:ascii="Arial" w:hAnsi="Arial" w:cs="Arial"/>
                <w:color w:val="000000"/>
                <w:sz w:val="18"/>
                <w:szCs w:val="18"/>
              </w:rPr>
            </w:pPr>
            <w:r>
              <w:rPr>
                <w:rFonts w:ascii="Arial" w:hAnsi="Arial" w:cs="Arial"/>
                <w:color w:val="000000"/>
                <w:sz w:val="18"/>
                <w:szCs w:val="18"/>
              </w:rPr>
              <w:t>600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2ABA1" w14:textId="24DC638F" w:rsidR="000360CF" w:rsidRPr="003D05EC" w:rsidRDefault="005B2BB1" w:rsidP="000360CF">
            <w:pPr>
              <w:jc w:val="center"/>
              <w:rPr>
                <w:rFonts w:ascii="Arial" w:hAnsi="Arial" w:cs="Arial"/>
                <w:color w:val="000000"/>
                <w:sz w:val="18"/>
                <w:szCs w:val="18"/>
              </w:rPr>
            </w:pPr>
            <w:r>
              <w:rPr>
                <w:rFonts w:ascii="Arial" w:hAnsi="Arial" w:cs="Arial"/>
                <w:color w:val="000000"/>
                <w:sz w:val="18"/>
                <w:szCs w:val="18"/>
              </w:rPr>
              <w:t>-</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34EF2FBB" w14:textId="4C184158" w:rsidR="000360CF" w:rsidRPr="003D05EC" w:rsidRDefault="005B2BB1" w:rsidP="000360CF">
            <w:pPr>
              <w:jc w:val="center"/>
              <w:rPr>
                <w:rFonts w:ascii="Arial" w:hAnsi="Arial" w:cs="Arial"/>
                <w:color w:val="000000"/>
                <w:sz w:val="18"/>
                <w:szCs w:val="18"/>
              </w:rPr>
            </w:pPr>
            <w:r>
              <w:rPr>
                <w:rFonts w:ascii="Arial" w:hAnsi="Arial" w:cs="Arial"/>
                <w:color w:val="000000"/>
                <w:sz w:val="18"/>
                <w:szCs w:val="18"/>
              </w:rPr>
              <w:t>600</w:t>
            </w:r>
          </w:p>
        </w:tc>
      </w:tr>
      <w:tr w:rsidR="000360CF" w:rsidRPr="003D05EC" w14:paraId="1A5AC9C3" w14:textId="77777777" w:rsidTr="00D90E72">
        <w:trPr>
          <w:trHeight w:val="375"/>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76E73873" w14:textId="77777777" w:rsidR="000360CF" w:rsidRPr="003D05EC" w:rsidRDefault="000360CF" w:rsidP="000360CF">
            <w:pPr>
              <w:rPr>
                <w:rFonts w:ascii="Arial" w:hAnsi="Arial" w:cs="Arial"/>
                <w:b/>
                <w:bCs/>
                <w:color w:val="000000"/>
              </w:rPr>
            </w:pPr>
            <w:r w:rsidRPr="003D05EC">
              <w:rPr>
                <w:rFonts w:ascii="Arial" w:hAnsi="Arial" w:cs="Arial"/>
                <w:b/>
                <w:bCs/>
                <w:color w:val="000000"/>
              </w:rPr>
              <w:t>Rybníky</w:t>
            </w:r>
          </w:p>
        </w:tc>
        <w:tc>
          <w:tcPr>
            <w:tcW w:w="1779" w:type="dxa"/>
            <w:tcBorders>
              <w:top w:val="single" w:sz="4" w:space="0" w:color="auto"/>
              <w:left w:val="nil"/>
              <w:bottom w:val="single" w:sz="4" w:space="0" w:color="auto"/>
              <w:right w:val="nil"/>
            </w:tcBorders>
            <w:shd w:val="clear" w:color="000000" w:fill="C5D9F1"/>
            <w:noWrap/>
            <w:vAlign w:val="center"/>
            <w:hideMark/>
          </w:tcPr>
          <w:p w14:paraId="1F6D7BA1" w14:textId="77777777" w:rsidR="000360CF" w:rsidRPr="003D05EC" w:rsidRDefault="000360CF" w:rsidP="000360CF">
            <w:pPr>
              <w:jc w:val="center"/>
              <w:rPr>
                <w:rFonts w:ascii="Arial" w:hAnsi="Arial" w:cs="Arial"/>
                <w:sz w:val="18"/>
                <w:szCs w:val="18"/>
              </w:rPr>
            </w:pPr>
            <w:r w:rsidRPr="003D05EC">
              <w:rPr>
                <w:rFonts w:ascii="Arial" w:hAnsi="Arial" w:cs="Arial"/>
                <w:sz w:val="18"/>
                <w:szCs w:val="18"/>
              </w:rPr>
              <w:t> </w:t>
            </w:r>
          </w:p>
        </w:tc>
        <w:tc>
          <w:tcPr>
            <w:tcW w:w="4889" w:type="dxa"/>
            <w:gridSpan w:val="2"/>
            <w:tcBorders>
              <w:top w:val="nil"/>
              <w:left w:val="nil"/>
              <w:bottom w:val="single" w:sz="4" w:space="0" w:color="auto"/>
              <w:right w:val="nil"/>
            </w:tcBorders>
            <w:shd w:val="clear" w:color="000000" w:fill="C5D9F1"/>
            <w:vAlign w:val="center"/>
            <w:hideMark/>
          </w:tcPr>
          <w:p w14:paraId="462CA009" w14:textId="77777777" w:rsidR="000360CF" w:rsidRPr="003D05EC" w:rsidRDefault="000360CF" w:rsidP="000360CF">
            <w:pPr>
              <w:rPr>
                <w:rFonts w:ascii="Arial" w:hAnsi="Arial" w:cs="Arial"/>
                <w:color w:val="000000"/>
                <w:sz w:val="18"/>
                <w:szCs w:val="18"/>
              </w:rPr>
            </w:pPr>
            <w:r w:rsidRPr="003D05EC">
              <w:rPr>
                <w:rFonts w:ascii="Arial" w:hAnsi="Arial" w:cs="Arial"/>
                <w:color w:val="000000"/>
                <w:sz w:val="18"/>
                <w:szCs w:val="18"/>
              </w:rPr>
              <w:t> </w:t>
            </w:r>
          </w:p>
        </w:tc>
        <w:tc>
          <w:tcPr>
            <w:tcW w:w="1273" w:type="dxa"/>
            <w:tcBorders>
              <w:top w:val="nil"/>
              <w:left w:val="nil"/>
              <w:bottom w:val="single" w:sz="4" w:space="0" w:color="auto"/>
              <w:right w:val="nil"/>
            </w:tcBorders>
            <w:shd w:val="clear" w:color="000000" w:fill="C5D9F1"/>
            <w:vAlign w:val="center"/>
            <w:hideMark/>
          </w:tcPr>
          <w:p w14:paraId="39045D3A" w14:textId="77777777" w:rsidR="000360CF" w:rsidRPr="003D05EC" w:rsidRDefault="000360CF" w:rsidP="000360CF">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77793962"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009B511A" w14:textId="1DAF8EE7" w:rsidR="000360CF" w:rsidRPr="003D05EC" w:rsidRDefault="000360CF" w:rsidP="000360CF">
            <w:pPr>
              <w:jc w:val="center"/>
              <w:rPr>
                <w:rFonts w:ascii="Arial" w:hAnsi="Arial" w:cs="Arial"/>
                <w:color w:val="000000"/>
                <w:sz w:val="18"/>
                <w:szCs w:val="18"/>
              </w:rPr>
            </w:pPr>
          </w:p>
        </w:tc>
        <w:tc>
          <w:tcPr>
            <w:tcW w:w="1047" w:type="dxa"/>
            <w:tcBorders>
              <w:top w:val="single" w:sz="4" w:space="0" w:color="auto"/>
              <w:left w:val="nil"/>
              <w:bottom w:val="single" w:sz="4" w:space="0" w:color="auto"/>
              <w:right w:val="nil"/>
            </w:tcBorders>
            <w:shd w:val="clear" w:color="000000" w:fill="C5D9F1"/>
            <w:noWrap/>
            <w:vAlign w:val="center"/>
            <w:hideMark/>
          </w:tcPr>
          <w:p w14:paraId="61830685" w14:textId="7309E66B" w:rsidR="000360CF" w:rsidRPr="003D05EC" w:rsidRDefault="000360CF" w:rsidP="000360CF">
            <w:pPr>
              <w:jc w:val="center"/>
              <w:rPr>
                <w:rFonts w:ascii="Arial" w:hAnsi="Arial" w:cs="Arial"/>
                <w:color w:val="000000"/>
                <w:sz w:val="18"/>
                <w:szCs w:val="18"/>
              </w:rPr>
            </w:pPr>
          </w:p>
        </w:tc>
        <w:tc>
          <w:tcPr>
            <w:tcW w:w="1264" w:type="dxa"/>
            <w:tcBorders>
              <w:top w:val="single" w:sz="4" w:space="0" w:color="auto"/>
              <w:left w:val="nil"/>
              <w:bottom w:val="single" w:sz="4" w:space="0" w:color="auto"/>
              <w:right w:val="single" w:sz="4" w:space="0" w:color="auto"/>
            </w:tcBorders>
            <w:shd w:val="clear" w:color="000000" w:fill="C5D9F1"/>
            <w:noWrap/>
            <w:vAlign w:val="center"/>
            <w:hideMark/>
          </w:tcPr>
          <w:p w14:paraId="7A9DFF5F" w14:textId="5DD9810B" w:rsidR="000360CF" w:rsidRPr="003D05EC" w:rsidRDefault="000360CF" w:rsidP="000360CF">
            <w:pPr>
              <w:jc w:val="center"/>
              <w:rPr>
                <w:rFonts w:ascii="Arial" w:hAnsi="Arial" w:cs="Arial"/>
                <w:color w:val="000000"/>
                <w:sz w:val="18"/>
                <w:szCs w:val="18"/>
              </w:rPr>
            </w:pPr>
          </w:p>
        </w:tc>
      </w:tr>
      <w:tr w:rsidR="000360CF" w:rsidRPr="003D05EC" w14:paraId="4C97FD55" w14:textId="77777777" w:rsidTr="00D90E72">
        <w:trPr>
          <w:trHeight w:val="545"/>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bottom"/>
            <w:hideMark/>
          </w:tcPr>
          <w:p w14:paraId="27FB0732"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 xml:space="preserve"> Položka </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644FDC55"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66C49A8B"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1F69B564"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5609093"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549729AC" w14:textId="7C386BAB"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46269642" w14:textId="77777777"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515F3599" w14:textId="1B8775CF" w:rsidR="000360CF" w:rsidRPr="003D05EC" w:rsidRDefault="000360CF" w:rsidP="000360CF">
            <w:pPr>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5B2BB1" w:rsidRPr="003D05EC" w14:paraId="5AC3E509" w14:textId="77777777" w:rsidTr="00D90E72">
        <w:trPr>
          <w:trHeight w:val="825"/>
          <w:jc w:val="center"/>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7DDE7C0B" w14:textId="6A96A357" w:rsidR="005B2BB1" w:rsidRPr="003D05EC" w:rsidRDefault="005B2BB1" w:rsidP="005B2BB1">
            <w:pPr>
              <w:jc w:val="center"/>
              <w:rPr>
                <w:rFonts w:ascii="Arial" w:hAnsi="Arial" w:cs="Arial"/>
                <w:color w:val="000000"/>
                <w:sz w:val="18"/>
                <w:szCs w:val="18"/>
              </w:rPr>
            </w:pPr>
            <w:r>
              <w:rPr>
                <w:rFonts w:ascii="Arial" w:hAnsi="Arial" w:cs="Arial"/>
                <w:color w:val="000000"/>
                <w:sz w:val="18"/>
                <w:szCs w:val="18"/>
              </w:rPr>
              <w:t>7</w:t>
            </w:r>
          </w:p>
        </w:tc>
        <w:tc>
          <w:tcPr>
            <w:tcW w:w="1389" w:type="dxa"/>
            <w:tcBorders>
              <w:top w:val="nil"/>
              <w:left w:val="nil"/>
              <w:bottom w:val="single" w:sz="4" w:space="0" w:color="auto"/>
              <w:right w:val="single" w:sz="4" w:space="0" w:color="auto"/>
            </w:tcBorders>
            <w:shd w:val="clear" w:color="auto" w:fill="auto"/>
            <w:noWrap/>
            <w:vAlign w:val="center"/>
            <w:hideMark/>
          </w:tcPr>
          <w:p w14:paraId="5B49ADDA" w14:textId="77777777" w:rsidR="005B2BB1" w:rsidRPr="003D05EC" w:rsidRDefault="005B2BB1" w:rsidP="005B2BB1">
            <w:pPr>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tcBorders>
              <w:top w:val="nil"/>
              <w:left w:val="nil"/>
              <w:bottom w:val="single" w:sz="4" w:space="0" w:color="auto"/>
              <w:right w:val="single" w:sz="4" w:space="0" w:color="auto"/>
            </w:tcBorders>
            <w:shd w:val="clear" w:color="auto" w:fill="auto"/>
            <w:noWrap/>
            <w:vAlign w:val="center"/>
            <w:hideMark/>
          </w:tcPr>
          <w:p w14:paraId="349F67C7" w14:textId="77777777" w:rsidR="005B2BB1" w:rsidRPr="003D05EC" w:rsidRDefault="005B2BB1" w:rsidP="005B2BB1">
            <w:pPr>
              <w:jc w:val="center"/>
              <w:rPr>
                <w:rFonts w:ascii="Arial" w:hAnsi="Arial" w:cs="Arial"/>
                <w:color w:val="000000"/>
                <w:sz w:val="18"/>
                <w:szCs w:val="18"/>
              </w:rPr>
            </w:pPr>
            <w:r w:rsidRPr="003D05EC">
              <w:rPr>
                <w:rFonts w:ascii="Arial" w:hAnsi="Arial" w:cs="Arial"/>
                <w:color w:val="000000"/>
                <w:sz w:val="18"/>
                <w:szCs w:val="18"/>
              </w:rPr>
              <w:t>Podle vyhlášky č. 182/1988 Sb.</w:t>
            </w:r>
            <w:r>
              <w:rPr>
                <w:rFonts w:ascii="Arial" w:hAnsi="Arial" w:cs="Arial"/>
                <w:color w:val="000000"/>
                <w:sz w:val="18"/>
                <w:szCs w:val="18"/>
              </w:rPr>
              <w:t>,</w:t>
            </w:r>
            <w:r w:rsidRPr="003D05EC">
              <w:rPr>
                <w:rFonts w:ascii="Arial" w:hAnsi="Arial" w:cs="Arial"/>
                <w:color w:val="000000"/>
                <w:sz w:val="18"/>
                <w:szCs w:val="18"/>
              </w:rPr>
              <w:t xml:space="preserve"> ve znění vyhlášky č.</w:t>
            </w:r>
            <w:r>
              <w:rPr>
                <w:rFonts w:ascii="Arial" w:hAnsi="Arial" w:cs="Arial"/>
                <w:color w:val="000000"/>
                <w:sz w:val="18"/>
                <w:szCs w:val="18"/>
              </w:rPr>
              <w:t xml:space="preserve"> </w:t>
            </w:r>
            <w:r w:rsidRPr="003D05EC">
              <w:rPr>
                <w:rFonts w:ascii="Arial" w:hAnsi="Arial" w:cs="Arial"/>
                <w:color w:val="000000"/>
                <w:sz w:val="18"/>
                <w:szCs w:val="18"/>
              </w:rPr>
              <w:t>316/1990 Sb.</w:t>
            </w:r>
          </w:p>
        </w:tc>
        <w:tc>
          <w:tcPr>
            <w:tcW w:w="616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25D0021" w14:textId="77777777" w:rsidR="005B2BB1" w:rsidRPr="003D05EC" w:rsidRDefault="005B2BB1" w:rsidP="005B2BB1">
            <w:pPr>
              <w:rPr>
                <w:rFonts w:ascii="Arial" w:hAnsi="Arial" w:cs="Arial"/>
                <w:color w:val="000000"/>
                <w:sz w:val="18"/>
                <w:szCs w:val="18"/>
              </w:rPr>
            </w:pPr>
            <w:r w:rsidRPr="003D05EC">
              <w:rPr>
                <w:rFonts w:ascii="Arial" w:hAnsi="Arial" w:cs="Arial"/>
                <w:color w:val="000000"/>
                <w:sz w:val="18"/>
                <w:szCs w:val="18"/>
              </w:rPr>
              <w:t>Oceňování rybníku včetně všech součástí a příslušenství a souvisejících pozemků</w:t>
            </w:r>
          </w:p>
          <w:p w14:paraId="24DACCBA" w14:textId="77777777" w:rsidR="005B2BB1" w:rsidRPr="003D05EC" w:rsidRDefault="005B2BB1" w:rsidP="005B2BB1">
            <w:pPr>
              <w:rPr>
                <w:rFonts w:ascii="Arial" w:hAnsi="Arial" w:cs="Arial"/>
                <w:color w:val="000000"/>
                <w:sz w:val="18"/>
                <w:szCs w:val="18"/>
              </w:rPr>
            </w:pPr>
          </w:p>
        </w:tc>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78ECD422" w14:textId="77777777" w:rsidR="005B2BB1" w:rsidRPr="003D05EC" w:rsidRDefault="005B2BB1" w:rsidP="005B2BB1">
            <w:pPr>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tcBorders>
              <w:top w:val="nil"/>
              <w:left w:val="nil"/>
              <w:bottom w:val="single" w:sz="4" w:space="0" w:color="auto"/>
              <w:right w:val="single" w:sz="4" w:space="0" w:color="auto"/>
            </w:tcBorders>
            <w:shd w:val="clear" w:color="auto" w:fill="auto"/>
            <w:noWrap/>
            <w:vAlign w:val="center"/>
            <w:hideMark/>
          </w:tcPr>
          <w:p w14:paraId="30931104" w14:textId="50DD2B3B" w:rsidR="005B2BB1" w:rsidRPr="003D05EC" w:rsidRDefault="005B2BB1" w:rsidP="005B2BB1">
            <w:pPr>
              <w:jc w:val="center"/>
              <w:rPr>
                <w:rFonts w:ascii="Arial" w:hAnsi="Arial" w:cs="Arial"/>
                <w:color w:val="000000"/>
                <w:sz w:val="18"/>
                <w:szCs w:val="18"/>
              </w:rPr>
            </w:pPr>
            <w:r>
              <w:rPr>
                <w:rFonts w:ascii="Arial" w:hAnsi="Arial" w:cs="Arial"/>
                <w:color w:val="000000"/>
                <w:sz w:val="18"/>
                <w:szCs w:val="18"/>
              </w:rPr>
              <w:t>8800</w:t>
            </w:r>
          </w:p>
        </w:tc>
        <w:tc>
          <w:tcPr>
            <w:tcW w:w="1047" w:type="dxa"/>
            <w:tcBorders>
              <w:top w:val="nil"/>
              <w:left w:val="nil"/>
              <w:bottom w:val="single" w:sz="4" w:space="0" w:color="auto"/>
              <w:right w:val="single" w:sz="4" w:space="0" w:color="auto"/>
            </w:tcBorders>
            <w:shd w:val="clear" w:color="auto" w:fill="auto"/>
            <w:noWrap/>
            <w:vAlign w:val="center"/>
            <w:hideMark/>
          </w:tcPr>
          <w:p w14:paraId="15009940" w14:textId="2F04CE29" w:rsidR="005B2BB1" w:rsidRPr="003D05EC" w:rsidRDefault="005B2BB1" w:rsidP="005B2BB1">
            <w:pPr>
              <w:jc w:val="center"/>
              <w:rPr>
                <w:rFonts w:ascii="Arial" w:hAnsi="Arial" w:cs="Arial"/>
                <w:color w:val="000000"/>
                <w:sz w:val="18"/>
                <w:szCs w:val="18"/>
              </w:rPr>
            </w:pPr>
            <w:r>
              <w:rPr>
                <w:rFonts w:ascii="Arial" w:hAnsi="Arial" w:cs="Arial"/>
                <w:color w:val="000000"/>
                <w:sz w:val="18"/>
                <w:szCs w:val="18"/>
              </w:rPr>
              <w:t>-</w:t>
            </w:r>
          </w:p>
        </w:tc>
        <w:tc>
          <w:tcPr>
            <w:tcW w:w="1264" w:type="dxa"/>
            <w:tcBorders>
              <w:top w:val="nil"/>
              <w:left w:val="nil"/>
              <w:bottom w:val="single" w:sz="4" w:space="0" w:color="auto"/>
              <w:right w:val="single" w:sz="4" w:space="0" w:color="auto"/>
            </w:tcBorders>
            <w:shd w:val="clear" w:color="auto" w:fill="auto"/>
            <w:noWrap/>
            <w:vAlign w:val="center"/>
            <w:hideMark/>
          </w:tcPr>
          <w:p w14:paraId="5303FB13" w14:textId="56EE6791" w:rsidR="005B2BB1" w:rsidRPr="003D05EC" w:rsidRDefault="005B2BB1" w:rsidP="005B2BB1">
            <w:pPr>
              <w:jc w:val="center"/>
              <w:rPr>
                <w:rFonts w:ascii="Arial" w:hAnsi="Arial" w:cs="Arial"/>
                <w:color w:val="000000"/>
                <w:sz w:val="18"/>
                <w:szCs w:val="18"/>
              </w:rPr>
            </w:pPr>
            <w:r>
              <w:rPr>
                <w:rFonts w:ascii="Arial" w:hAnsi="Arial" w:cs="Arial"/>
                <w:color w:val="000000"/>
                <w:sz w:val="18"/>
                <w:szCs w:val="18"/>
              </w:rPr>
              <w:t>8800</w:t>
            </w:r>
          </w:p>
        </w:tc>
      </w:tr>
      <w:tr w:rsidR="005B2BB1" w:rsidRPr="003D05EC" w14:paraId="77E9F188" w14:textId="77777777" w:rsidTr="00D90E72">
        <w:trPr>
          <w:trHeight w:val="705"/>
          <w:jc w:val="center"/>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28368202" w14:textId="3B7192CE" w:rsidR="005B2BB1" w:rsidRPr="003D05EC" w:rsidRDefault="005B2BB1" w:rsidP="005B2BB1">
            <w:pPr>
              <w:jc w:val="center"/>
              <w:rPr>
                <w:rFonts w:ascii="Arial" w:hAnsi="Arial" w:cs="Arial"/>
                <w:color w:val="000000"/>
                <w:sz w:val="18"/>
                <w:szCs w:val="18"/>
              </w:rPr>
            </w:pPr>
            <w:r>
              <w:rPr>
                <w:rFonts w:ascii="Arial" w:hAnsi="Arial" w:cs="Arial"/>
                <w:color w:val="000000"/>
                <w:sz w:val="18"/>
                <w:szCs w:val="18"/>
              </w:rPr>
              <w:t>8</w:t>
            </w:r>
          </w:p>
        </w:tc>
        <w:tc>
          <w:tcPr>
            <w:tcW w:w="1389" w:type="dxa"/>
            <w:tcBorders>
              <w:top w:val="nil"/>
              <w:left w:val="nil"/>
              <w:bottom w:val="single" w:sz="4" w:space="0" w:color="auto"/>
              <w:right w:val="single" w:sz="4" w:space="0" w:color="auto"/>
            </w:tcBorders>
            <w:shd w:val="clear" w:color="auto" w:fill="auto"/>
            <w:noWrap/>
            <w:vAlign w:val="center"/>
            <w:hideMark/>
          </w:tcPr>
          <w:p w14:paraId="4E26443E" w14:textId="77777777" w:rsidR="005B2BB1" w:rsidRPr="003D05EC" w:rsidRDefault="005B2BB1" w:rsidP="005B2BB1">
            <w:pPr>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tcBorders>
              <w:top w:val="nil"/>
              <w:left w:val="nil"/>
              <w:bottom w:val="single" w:sz="4" w:space="0" w:color="auto"/>
              <w:right w:val="single" w:sz="4" w:space="0" w:color="auto"/>
            </w:tcBorders>
            <w:shd w:val="clear" w:color="auto" w:fill="auto"/>
            <w:noWrap/>
            <w:vAlign w:val="center"/>
            <w:hideMark/>
          </w:tcPr>
          <w:p w14:paraId="2D14DD3C" w14:textId="77777777" w:rsidR="005B2BB1" w:rsidRPr="003D05EC" w:rsidRDefault="005B2BB1" w:rsidP="005B2BB1">
            <w:pPr>
              <w:jc w:val="center"/>
              <w:rPr>
                <w:rFonts w:ascii="Arial" w:hAnsi="Arial" w:cs="Arial"/>
                <w:color w:val="000000"/>
                <w:sz w:val="18"/>
                <w:szCs w:val="18"/>
              </w:rPr>
            </w:pPr>
            <w:r w:rsidRPr="003D05EC">
              <w:rPr>
                <w:rFonts w:ascii="Arial" w:hAnsi="Arial" w:cs="Arial"/>
                <w:color w:val="000000"/>
                <w:sz w:val="18"/>
                <w:szCs w:val="18"/>
              </w:rPr>
              <w:t>„Zjištěná“</w:t>
            </w:r>
          </w:p>
          <w:p w14:paraId="1478110E" w14:textId="77777777" w:rsidR="005B2BB1" w:rsidRPr="003D05EC" w:rsidRDefault="005B2BB1" w:rsidP="005B2BB1">
            <w:pPr>
              <w:jc w:val="center"/>
              <w:rPr>
                <w:rFonts w:ascii="Arial" w:hAnsi="Arial" w:cs="Arial"/>
                <w:color w:val="000000"/>
                <w:sz w:val="18"/>
                <w:szCs w:val="18"/>
              </w:rPr>
            </w:pPr>
          </w:p>
        </w:tc>
        <w:tc>
          <w:tcPr>
            <w:tcW w:w="616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D32F9C9" w14:textId="77777777" w:rsidR="005B2BB1" w:rsidRPr="003D05EC" w:rsidRDefault="005B2BB1" w:rsidP="005B2BB1">
            <w:pPr>
              <w:rPr>
                <w:rFonts w:ascii="Arial" w:hAnsi="Arial" w:cs="Arial"/>
                <w:color w:val="000000"/>
                <w:sz w:val="18"/>
                <w:szCs w:val="18"/>
              </w:rPr>
            </w:pPr>
            <w:r w:rsidRPr="003D05EC">
              <w:rPr>
                <w:rFonts w:ascii="Arial" w:hAnsi="Arial" w:cs="Arial"/>
                <w:color w:val="000000"/>
                <w:sz w:val="18"/>
                <w:szCs w:val="18"/>
              </w:rPr>
              <w:t xml:space="preserve">Oceňování rybníku včetně všech součástí a příslušenství a souvisejících pozemků </w:t>
            </w:r>
          </w:p>
          <w:p w14:paraId="07A57A9A" w14:textId="77777777" w:rsidR="005B2BB1" w:rsidRPr="003D05EC" w:rsidRDefault="005B2BB1" w:rsidP="005B2BB1">
            <w:pPr>
              <w:rPr>
                <w:rFonts w:ascii="Arial" w:hAnsi="Arial" w:cs="Arial"/>
                <w:color w:val="000000"/>
                <w:sz w:val="18"/>
                <w:szCs w:val="18"/>
              </w:rPr>
            </w:pPr>
          </w:p>
        </w:tc>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725D0C9B" w14:textId="77777777" w:rsidR="005B2BB1" w:rsidRPr="003D05EC" w:rsidRDefault="005B2BB1" w:rsidP="005B2BB1">
            <w:pPr>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tcBorders>
              <w:top w:val="nil"/>
              <w:left w:val="nil"/>
              <w:bottom w:val="single" w:sz="4" w:space="0" w:color="auto"/>
              <w:right w:val="single" w:sz="4" w:space="0" w:color="auto"/>
            </w:tcBorders>
            <w:shd w:val="clear" w:color="auto" w:fill="auto"/>
            <w:noWrap/>
            <w:vAlign w:val="center"/>
            <w:hideMark/>
          </w:tcPr>
          <w:p w14:paraId="76B98C05" w14:textId="39EEEF33" w:rsidR="005B2BB1" w:rsidRPr="003D05EC" w:rsidRDefault="005B2BB1" w:rsidP="005B2BB1">
            <w:pPr>
              <w:jc w:val="center"/>
              <w:rPr>
                <w:rFonts w:ascii="Arial" w:hAnsi="Arial" w:cs="Arial"/>
                <w:color w:val="000000"/>
                <w:sz w:val="18"/>
                <w:szCs w:val="18"/>
              </w:rPr>
            </w:pPr>
            <w:r>
              <w:rPr>
                <w:rFonts w:ascii="Arial" w:hAnsi="Arial" w:cs="Arial"/>
                <w:color w:val="000000"/>
                <w:sz w:val="18"/>
                <w:szCs w:val="18"/>
              </w:rPr>
              <w:t>6600</w:t>
            </w:r>
          </w:p>
        </w:tc>
        <w:tc>
          <w:tcPr>
            <w:tcW w:w="1047" w:type="dxa"/>
            <w:tcBorders>
              <w:top w:val="nil"/>
              <w:left w:val="nil"/>
              <w:bottom w:val="single" w:sz="4" w:space="0" w:color="auto"/>
              <w:right w:val="single" w:sz="4" w:space="0" w:color="auto"/>
            </w:tcBorders>
            <w:shd w:val="clear" w:color="auto" w:fill="auto"/>
            <w:noWrap/>
            <w:vAlign w:val="center"/>
            <w:hideMark/>
          </w:tcPr>
          <w:p w14:paraId="473D8371" w14:textId="2651E682" w:rsidR="005B2BB1" w:rsidRPr="003D05EC" w:rsidRDefault="005B2BB1" w:rsidP="005B2BB1">
            <w:pPr>
              <w:jc w:val="center"/>
              <w:rPr>
                <w:rFonts w:ascii="Arial" w:hAnsi="Arial" w:cs="Arial"/>
                <w:color w:val="000000"/>
                <w:sz w:val="18"/>
                <w:szCs w:val="18"/>
              </w:rPr>
            </w:pPr>
            <w:r>
              <w:rPr>
                <w:rFonts w:ascii="Arial" w:hAnsi="Arial" w:cs="Arial"/>
                <w:color w:val="000000"/>
                <w:sz w:val="18"/>
                <w:szCs w:val="18"/>
              </w:rPr>
              <w:t>-</w:t>
            </w:r>
          </w:p>
        </w:tc>
        <w:tc>
          <w:tcPr>
            <w:tcW w:w="1264" w:type="dxa"/>
            <w:tcBorders>
              <w:top w:val="nil"/>
              <w:left w:val="nil"/>
              <w:bottom w:val="single" w:sz="4" w:space="0" w:color="auto"/>
              <w:right w:val="single" w:sz="4" w:space="0" w:color="auto"/>
            </w:tcBorders>
            <w:shd w:val="clear" w:color="auto" w:fill="auto"/>
            <w:noWrap/>
            <w:vAlign w:val="center"/>
            <w:hideMark/>
          </w:tcPr>
          <w:p w14:paraId="1DE867FC" w14:textId="1307FE05" w:rsidR="005B2BB1" w:rsidRPr="003D05EC" w:rsidRDefault="005B2BB1" w:rsidP="005B2BB1">
            <w:pPr>
              <w:jc w:val="center"/>
              <w:rPr>
                <w:rFonts w:ascii="Arial" w:hAnsi="Arial" w:cs="Arial"/>
                <w:color w:val="000000"/>
                <w:sz w:val="18"/>
                <w:szCs w:val="18"/>
              </w:rPr>
            </w:pPr>
            <w:r>
              <w:rPr>
                <w:rFonts w:ascii="Arial" w:hAnsi="Arial" w:cs="Arial"/>
                <w:color w:val="000000"/>
                <w:sz w:val="18"/>
                <w:szCs w:val="18"/>
              </w:rPr>
              <w:t>6600</w:t>
            </w:r>
          </w:p>
        </w:tc>
      </w:tr>
      <w:tr w:rsidR="005B2BB1" w:rsidRPr="003D05EC" w14:paraId="558E8F5E" w14:textId="77777777" w:rsidTr="00D90E72">
        <w:trPr>
          <w:trHeight w:val="600"/>
          <w:jc w:val="center"/>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64E3D714" w14:textId="695C7CC5" w:rsidR="005B2BB1" w:rsidRPr="003D05EC" w:rsidRDefault="005B2BB1" w:rsidP="005B2BB1">
            <w:pPr>
              <w:jc w:val="center"/>
              <w:rPr>
                <w:rFonts w:ascii="Arial" w:hAnsi="Arial" w:cs="Arial"/>
                <w:color w:val="000000"/>
                <w:sz w:val="18"/>
                <w:szCs w:val="18"/>
              </w:rPr>
            </w:pPr>
            <w:r>
              <w:rPr>
                <w:rFonts w:ascii="Arial" w:hAnsi="Arial" w:cs="Arial"/>
                <w:color w:val="000000"/>
                <w:sz w:val="18"/>
                <w:szCs w:val="18"/>
              </w:rPr>
              <w:t>9</w:t>
            </w:r>
          </w:p>
        </w:tc>
        <w:tc>
          <w:tcPr>
            <w:tcW w:w="1389" w:type="dxa"/>
            <w:tcBorders>
              <w:top w:val="nil"/>
              <w:left w:val="nil"/>
              <w:bottom w:val="single" w:sz="4" w:space="0" w:color="auto"/>
              <w:right w:val="single" w:sz="4" w:space="0" w:color="auto"/>
            </w:tcBorders>
            <w:shd w:val="clear" w:color="auto" w:fill="auto"/>
            <w:noWrap/>
            <w:vAlign w:val="center"/>
            <w:hideMark/>
          </w:tcPr>
          <w:p w14:paraId="13BF1108" w14:textId="77777777" w:rsidR="005B2BB1" w:rsidRPr="003D05EC" w:rsidRDefault="005B2BB1" w:rsidP="005B2BB1">
            <w:pPr>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tcBorders>
              <w:top w:val="nil"/>
              <w:left w:val="nil"/>
              <w:bottom w:val="single" w:sz="4" w:space="0" w:color="auto"/>
              <w:right w:val="single" w:sz="4" w:space="0" w:color="auto"/>
            </w:tcBorders>
            <w:shd w:val="clear" w:color="auto" w:fill="auto"/>
            <w:noWrap/>
            <w:vAlign w:val="center"/>
            <w:hideMark/>
          </w:tcPr>
          <w:p w14:paraId="23FD0F90" w14:textId="77777777" w:rsidR="005B2BB1" w:rsidRPr="003D05EC" w:rsidRDefault="005B2BB1" w:rsidP="005B2BB1">
            <w:pPr>
              <w:jc w:val="center"/>
              <w:rPr>
                <w:rFonts w:ascii="Arial" w:hAnsi="Arial" w:cs="Arial"/>
                <w:color w:val="000000"/>
                <w:sz w:val="18"/>
                <w:szCs w:val="18"/>
              </w:rPr>
            </w:pPr>
            <w:r w:rsidRPr="003D05EC">
              <w:rPr>
                <w:rFonts w:ascii="Arial" w:hAnsi="Arial" w:cs="Arial"/>
                <w:color w:val="000000"/>
                <w:sz w:val="18"/>
                <w:szCs w:val="18"/>
              </w:rPr>
              <w:t>„Obvyklá“</w:t>
            </w:r>
          </w:p>
        </w:tc>
        <w:tc>
          <w:tcPr>
            <w:tcW w:w="6162" w:type="dxa"/>
            <w:gridSpan w:val="3"/>
            <w:tcBorders>
              <w:top w:val="single" w:sz="4" w:space="0" w:color="auto"/>
              <w:left w:val="nil"/>
              <w:bottom w:val="single" w:sz="4" w:space="0" w:color="auto"/>
              <w:right w:val="single" w:sz="4" w:space="0" w:color="auto"/>
            </w:tcBorders>
            <w:shd w:val="clear" w:color="auto" w:fill="auto"/>
            <w:vAlign w:val="center"/>
            <w:hideMark/>
          </w:tcPr>
          <w:p w14:paraId="3E4ACEDF" w14:textId="77777777" w:rsidR="005B2BB1" w:rsidRDefault="005B2BB1" w:rsidP="005B2BB1">
            <w:pPr>
              <w:rPr>
                <w:rFonts w:ascii="Arial" w:hAnsi="Arial" w:cs="Arial"/>
                <w:color w:val="000000"/>
                <w:sz w:val="18"/>
                <w:szCs w:val="18"/>
              </w:rPr>
            </w:pPr>
            <w:r w:rsidRPr="003D05EC">
              <w:rPr>
                <w:rFonts w:ascii="Arial" w:hAnsi="Arial" w:cs="Arial"/>
                <w:color w:val="000000"/>
                <w:sz w:val="18"/>
                <w:szCs w:val="18"/>
              </w:rPr>
              <w:t>Oceňování rybníku včetně všech součástí a příslušenství a souvisejících pozemků.</w:t>
            </w:r>
          </w:p>
          <w:p w14:paraId="56EF0665" w14:textId="77777777" w:rsidR="005B2BB1" w:rsidRPr="003D05EC" w:rsidRDefault="005B2BB1" w:rsidP="005B2BB1">
            <w:pPr>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211" w:type="dxa"/>
            <w:tcBorders>
              <w:top w:val="nil"/>
              <w:left w:val="nil"/>
              <w:bottom w:val="single" w:sz="4" w:space="0" w:color="auto"/>
              <w:right w:val="single" w:sz="4" w:space="0" w:color="auto"/>
            </w:tcBorders>
            <w:shd w:val="clear" w:color="auto" w:fill="auto"/>
            <w:noWrap/>
            <w:vAlign w:val="center"/>
            <w:hideMark/>
          </w:tcPr>
          <w:p w14:paraId="2AD5322D" w14:textId="77777777" w:rsidR="005B2BB1" w:rsidRPr="003D05EC" w:rsidRDefault="005B2BB1" w:rsidP="005B2BB1">
            <w:pPr>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tcBorders>
              <w:top w:val="nil"/>
              <w:left w:val="nil"/>
              <w:bottom w:val="single" w:sz="4" w:space="0" w:color="auto"/>
              <w:right w:val="single" w:sz="4" w:space="0" w:color="auto"/>
            </w:tcBorders>
            <w:shd w:val="clear" w:color="auto" w:fill="auto"/>
            <w:noWrap/>
            <w:vAlign w:val="center"/>
            <w:hideMark/>
          </w:tcPr>
          <w:p w14:paraId="4FF2A7E3" w14:textId="521C304C" w:rsidR="005B2BB1" w:rsidRPr="003D05EC" w:rsidRDefault="005B2BB1" w:rsidP="005B2BB1">
            <w:pPr>
              <w:jc w:val="center"/>
              <w:rPr>
                <w:rFonts w:ascii="Arial" w:hAnsi="Arial" w:cs="Arial"/>
                <w:color w:val="000000"/>
                <w:sz w:val="18"/>
                <w:szCs w:val="18"/>
              </w:rPr>
            </w:pPr>
            <w:r>
              <w:rPr>
                <w:rFonts w:ascii="Arial" w:hAnsi="Arial" w:cs="Arial"/>
                <w:color w:val="000000"/>
                <w:sz w:val="18"/>
                <w:szCs w:val="18"/>
              </w:rPr>
              <w:t>11000</w:t>
            </w:r>
          </w:p>
        </w:tc>
        <w:tc>
          <w:tcPr>
            <w:tcW w:w="1047" w:type="dxa"/>
            <w:tcBorders>
              <w:top w:val="nil"/>
              <w:left w:val="nil"/>
              <w:bottom w:val="single" w:sz="4" w:space="0" w:color="auto"/>
              <w:right w:val="single" w:sz="4" w:space="0" w:color="auto"/>
            </w:tcBorders>
            <w:shd w:val="clear" w:color="auto" w:fill="auto"/>
            <w:noWrap/>
            <w:vAlign w:val="center"/>
            <w:hideMark/>
          </w:tcPr>
          <w:p w14:paraId="2B1F8A81" w14:textId="1E75BFF5" w:rsidR="005B2BB1" w:rsidRPr="003D05EC" w:rsidRDefault="005B2BB1" w:rsidP="005B2BB1">
            <w:pPr>
              <w:jc w:val="center"/>
              <w:rPr>
                <w:rFonts w:ascii="Arial" w:hAnsi="Arial" w:cs="Arial"/>
                <w:color w:val="000000"/>
                <w:sz w:val="18"/>
                <w:szCs w:val="18"/>
              </w:rPr>
            </w:pPr>
            <w:r>
              <w:rPr>
                <w:rFonts w:ascii="Arial" w:hAnsi="Arial" w:cs="Arial"/>
                <w:color w:val="000000"/>
                <w:sz w:val="18"/>
                <w:szCs w:val="18"/>
              </w:rPr>
              <w:t>-</w:t>
            </w:r>
          </w:p>
        </w:tc>
        <w:tc>
          <w:tcPr>
            <w:tcW w:w="1264" w:type="dxa"/>
            <w:tcBorders>
              <w:top w:val="nil"/>
              <w:left w:val="nil"/>
              <w:bottom w:val="single" w:sz="4" w:space="0" w:color="auto"/>
              <w:right w:val="single" w:sz="4" w:space="0" w:color="auto"/>
            </w:tcBorders>
            <w:shd w:val="clear" w:color="auto" w:fill="auto"/>
            <w:noWrap/>
            <w:vAlign w:val="center"/>
            <w:hideMark/>
          </w:tcPr>
          <w:p w14:paraId="741144F0" w14:textId="34A8BF36" w:rsidR="005B2BB1" w:rsidRPr="003D05EC" w:rsidRDefault="005B2BB1" w:rsidP="005B2BB1">
            <w:pPr>
              <w:jc w:val="center"/>
              <w:rPr>
                <w:rFonts w:ascii="Arial" w:hAnsi="Arial" w:cs="Arial"/>
                <w:color w:val="000000"/>
                <w:sz w:val="18"/>
                <w:szCs w:val="18"/>
              </w:rPr>
            </w:pPr>
            <w:r>
              <w:rPr>
                <w:rFonts w:ascii="Arial" w:hAnsi="Arial" w:cs="Arial"/>
                <w:color w:val="000000"/>
                <w:sz w:val="18"/>
                <w:szCs w:val="18"/>
              </w:rPr>
              <w:t>11000</w:t>
            </w:r>
          </w:p>
        </w:tc>
      </w:tr>
      <w:tr w:rsidR="005B2BB1" w:rsidRPr="003D05EC" w14:paraId="10221F28" w14:textId="77777777" w:rsidTr="00D90E72">
        <w:trPr>
          <w:trHeight w:val="375"/>
          <w:jc w:val="center"/>
        </w:trPr>
        <w:tc>
          <w:tcPr>
            <w:tcW w:w="15216" w:type="dxa"/>
            <w:gridSpan w:val="10"/>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591EDD71" w14:textId="77777777" w:rsidR="005B2BB1" w:rsidRPr="003D05EC" w:rsidRDefault="005B2BB1" w:rsidP="005B2BB1">
            <w:pPr>
              <w:jc w:val="center"/>
              <w:rPr>
                <w:rFonts w:ascii="Arial" w:hAnsi="Arial" w:cs="Arial"/>
                <w:b/>
                <w:bCs/>
                <w:color w:val="000000"/>
              </w:rPr>
            </w:pPr>
            <w:r w:rsidRPr="003D05EC">
              <w:rPr>
                <w:rFonts w:ascii="Arial" w:hAnsi="Arial" w:cs="Arial"/>
                <w:b/>
                <w:bCs/>
                <w:color w:val="000000"/>
              </w:rPr>
              <w:t>Právo a jiné majetkové hodnoty (obvyklé nájemné, cena věcných břemen aj.)</w:t>
            </w:r>
          </w:p>
        </w:tc>
      </w:tr>
      <w:tr w:rsidR="005B2BB1" w:rsidRPr="003D05EC" w14:paraId="64B1BBED" w14:textId="77777777" w:rsidTr="00D90E72">
        <w:trPr>
          <w:trHeight w:val="748"/>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811F29D" w14:textId="77777777" w:rsidR="005B2BB1" w:rsidRPr="003D05EC" w:rsidRDefault="005B2BB1" w:rsidP="005B2BB1">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3395238A" w14:textId="77777777" w:rsidR="005B2BB1" w:rsidRPr="003D05EC" w:rsidRDefault="005B2BB1" w:rsidP="005B2BB1">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7B8128F1" w14:textId="77777777" w:rsidR="005B2BB1" w:rsidRPr="003D05EC" w:rsidRDefault="005B2BB1" w:rsidP="005B2BB1">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250C8E27" w14:textId="77777777" w:rsidR="005B2BB1" w:rsidRPr="003D05EC" w:rsidRDefault="005B2BB1" w:rsidP="005B2BB1">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DB63785" w14:textId="77777777" w:rsidR="005B2BB1" w:rsidRPr="003D05EC" w:rsidRDefault="005B2BB1" w:rsidP="005B2BB1">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027CE2DB" w14:textId="40E1251A" w:rsidR="005B2BB1" w:rsidRPr="003D05EC" w:rsidRDefault="005B2BB1" w:rsidP="005B2BB1">
            <w:pPr>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0C1790A7" w14:textId="77777777" w:rsidR="005B2BB1" w:rsidRPr="003D05EC" w:rsidRDefault="005B2BB1" w:rsidP="005B2BB1">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7F1506C5" w14:textId="18591C0E" w:rsidR="005B2BB1" w:rsidRPr="003D05EC" w:rsidRDefault="005B2BB1" w:rsidP="005B2BB1">
            <w:pPr>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5B2BB1" w:rsidRPr="003D05EC" w14:paraId="38C3288B" w14:textId="77777777" w:rsidTr="00D90E72">
        <w:trPr>
          <w:trHeight w:val="6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835448" w14:textId="4CA6D9B5" w:rsidR="005B2BB1" w:rsidRPr="003D05EC" w:rsidRDefault="005B2BB1" w:rsidP="005B2BB1">
            <w:pPr>
              <w:jc w:val="center"/>
              <w:rPr>
                <w:rFonts w:ascii="Arial" w:hAnsi="Arial" w:cs="Arial"/>
                <w:color w:val="000000"/>
                <w:sz w:val="18"/>
                <w:szCs w:val="18"/>
              </w:rPr>
            </w:pPr>
            <w:r>
              <w:rPr>
                <w:rFonts w:ascii="Arial" w:hAnsi="Arial" w:cs="Arial"/>
                <w:color w:val="000000"/>
                <w:sz w:val="18"/>
                <w:szCs w:val="18"/>
              </w:rPr>
              <w:t>10</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45182F" w14:textId="77777777" w:rsidR="005B2BB1" w:rsidRPr="003D05EC" w:rsidRDefault="005B2BB1" w:rsidP="005B2BB1">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BDAE98" w14:textId="77777777" w:rsidR="005B2BB1" w:rsidRPr="003D05EC" w:rsidRDefault="005B2BB1" w:rsidP="005B2BB1">
            <w:pPr>
              <w:jc w:val="center"/>
              <w:rPr>
                <w:rFonts w:ascii="Arial" w:hAnsi="Arial" w:cs="Arial"/>
                <w:color w:val="000000"/>
                <w:sz w:val="18"/>
                <w:szCs w:val="18"/>
              </w:rPr>
            </w:pPr>
            <w:r w:rsidRPr="003D05EC">
              <w:rPr>
                <w:rFonts w:ascii="Arial" w:hAnsi="Arial" w:cs="Arial"/>
                <w:color w:val="000000"/>
                <w:sz w:val="18"/>
                <w:szCs w:val="18"/>
              </w:rPr>
              <w:t>„Obvyklá“</w:t>
            </w:r>
          </w:p>
        </w:tc>
        <w:tc>
          <w:tcPr>
            <w:tcW w:w="616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EDFF03C" w14:textId="77777777" w:rsidR="005B2BB1" w:rsidRPr="003D05EC" w:rsidRDefault="005B2BB1" w:rsidP="005B2BB1">
            <w:pPr>
              <w:rPr>
                <w:rFonts w:ascii="Arial" w:hAnsi="Arial" w:cs="Arial"/>
                <w:color w:val="000000"/>
                <w:sz w:val="18"/>
                <w:szCs w:val="18"/>
              </w:rPr>
            </w:pPr>
            <w:r w:rsidRPr="003D05EC">
              <w:rPr>
                <w:rFonts w:ascii="Arial" w:hAnsi="Arial" w:cs="Arial"/>
                <w:color w:val="000000"/>
                <w:sz w:val="18"/>
                <w:szCs w:val="18"/>
              </w:rPr>
              <w:t>Určení ceny práv a jiných majetkových hodnot, nájemné</w:t>
            </w:r>
            <w:r>
              <w:rPr>
                <w:rFonts w:ascii="Arial" w:hAnsi="Arial" w:cs="Arial"/>
                <w:color w:val="000000"/>
                <w:sz w:val="18"/>
                <w:szCs w:val="18"/>
              </w:rPr>
              <w:t xml:space="preserve"> z</w:t>
            </w:r>
            <w:r w:rsidRPr="003D05EC">
              <w:rPr>
                <w:rFonts w:ascii="Arial" w:hAnsi="Arial" w:cs="Arial"/>
                <w:color w:val="000000"/>
                <w:sz w:val="18"/>
                <w:szCs w:val="18"/>
              </w:rPr>
              <w:t xml:space="preserve"> pozemků</w:t>
            </w:r>
            <w:r>
              <w:rPr>
                <w:rFonts w:ascii="Arial" w:hAnsi="Arial" w:cs="Arial"/>
                <w:color w:val="000000"/>
                <w:sz w:val="18"/>
                <w:szCs w:val="18"/>
              </w:rPr>
              <w:t xml:space="preserve"> a</w:t>
            </w:r>
            <w:r w:rsidRPr="003D05EC">
              <w:rPr>
                <w:rFonts w:ascii="Arial" w:hAnsi="Arial" w:cs="Arial"/>
                <w:color w:val="000000"/>
                <w:sz w:val="18"/>
                <w:szCs w:val="18"/>
              </w:rPr>
              <w:t xml:space="preserve"> staveb</w:t>
            </w:r>
            <w:r>
              <w:rPr>
                <w:rFonts w:ascii="Arial" w:hAnsi="Arial" w:cs="Arial"/>
                <w:color w:val="000000"/>
                <w:sz w:val="18"/>
                <w:szCs w:val="18"/>
              </w:rPr>
              <w:t xml:space="preserve"> </w:t>
            </w:r>
            <w:r w:rsidRPr="003D05EC">
              <w:rPr>
                <w:rFonts w:ascii="Arial" w:hAnsi="Arial" w:cs="Arial"/>
                <w:color w:val="000000"/>
                <w:sz w:val="18"/>
                <w:szCs w:val="18"/>
              </w:rPr>
              <w:t xml:space="preserve">aj. </w:t>
            </w:r>
          </w:p>
          <w:p w14:paraId="601000AA" w14:textId="77777777" w:rsidR="005B2BB1" w:rsidRPr="00E47444" w:rsidRDefault="005B2BB1" w:rsidP="005B2BB1">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p w14:paraId="60F675EA" w14:textId="77777777" w:rsidR="005B2BB1" w:rsidRPr="003D05EC" w:rsidRDefault="005B2BB1" w:rsidP="005B2BB1">
            <w:pPr>
              <w:rPr>
                <w:rFonts w:ascii="Arial" w:hAnsi="Arial" w:cs="Arial"/>
                <w:color w:val="000000"/>
                <w:sz w:val="18"/>
                <w:szCs w:val="18"/>
              </w:rPr>
            </w:pP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166B05" w14:textId="77777777" w:rsidR="005B2BB1" w:rsidRPr="003D05EC" w:rsidRDefault="005B2BB1" w:rsidP="005B2BB1">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496EC" w14:textId="6F993215" w:rsidR="005B2BB1" w:rsidRPr="003D05EC" w:rsidRDefault="005B2BB1" w:rsidP="005B2BB1">
            <w:pPr>
              <w:jc w:val="center"/>
              <w:rPr>
                <w:rFonts w:ascii="Arial" w:hAnsi="Arial" w:cs="Arial"/>
                <w:color w:val="000000"/>
                <w:sz w:val="18"/>
                <w:szCs w:val="18"/>
              </w:rPr>
            </w:pPr>
            <w:r>
              <w:rPr>
                <w:rFonts w:ascii="Arial" w:hAnsi="Arial" w:cs="Arial"/>
                <w:color w:val="000000"/>
                <w:sz w:val="18"/>
                <w:szCs w:val="18"/>
              </w:rPr>
              <w:t>600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EE275" w14:textId="7729A630" w:rsidR="005B2BB1" w:rsidRPr="003D05EC" w:rsidRDefault="005B2BB1" w:rsidP="005B2BB1">
            <w:pPr>
              <w:jc w:val="center"/>
              <w:rPr>
                <w:rFonts w:ascii="Arial" w:hAnsi="Arial" w:cs="Arial"/>
                <w:color w:val="000000"/>
                <w:sz w:val="18"/>
                <w:szCs w:val="18"/>
              </w:rPr>
            </w:pPr>
            <w:r>
              <w:rPr>
                <w:rFonts w:ascii="Arial" w:hAnsi="Arial" w:cs="Arial"/>
                <w:color w:val="000000"/>
                <w:sz w:val="18"/>
                <w:szCs w:val="18"/>
              </w:rPr>
              <w:t>-</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26CC2" w14:textId="1BAED33F" w:rsidR="005B2BB1" w:rsidRPr="003D05EC" w:rsidRDefault="005B2BB1" w:rsidP="005B2BB1">
            <w:pPr>
              <w:jc w:val="center"/>
              <w:rPr>
                <w:rFonts w:ascii="Arial" w:hAnsi="Arial" w:cs="Arial"/>
                <w:color w:val="000000"/>
                <w:sz w:val="18"/>
                <w:szCs w:val="18"/>
              </w:rPr>
            </w:pPr>
            <w:r>
              <w:rPr>
                <w:rFonts w:ascii="Arial" w:hAnsi="Arial" w:cs="Arial"/>
                <w:color w:val="000000"/>
                <w:sz w:val="18"/>
                <w:szCs w:val="18"/>
              </w:rPr>
              <w:t>600</w:t>
            </w:r>
          </w:p>
        </w:tc>
      </w:tr>
      <w:tr w:rsidR="005B2BB1" w:rsidRPr="003D05EC" w14:paraId="012E9BEF" w14:textId="77777777" w:rsidTr="00D90E72">
        <w:trPr>
          <w:trHeight w:val="6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F71CB6" w14:textId="2ACBFACA" w:rsidR="005B2BB1" w:rsidRDefault="005B2BB1" w:rsidP="005B2BB1">
            <w:pPr>
              <w:jc w:val="center"/>
              <w:rPr>
                <w:rFonts w:ascii="Arial" w:hAnsi="Arial" w:cs="Arial"/>
                <w:color w:val="000000"/>
                <w:sz w:val="18"/>
                <w:szCs w:val="18"/>
              </w:rPr>
            </w:pPr>
            <w:r>
              <w:rPr>
                <w:rFonts w:ascii="Arial" w:hAnsi="Arial" w:cs="Arial"/>
                <w:color w:val="000000"/>
                <w:sz w:val="18"/>
                <w:szCs w:val="18"/>
              </w:rPr>
              <w:t>11</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14:paraId="70153F24" w14:textId="77777777" w:rsidR="005B2BB1" w:rsidRPr="003D05EC" w:rsidRDefault="005B2BB1" w:rsidP="005B2BB1">
            <w:pPr>
              <w:jc w:val="center"/>
              <w:rPr>
                <w:rFonts w:ascii="Arial" w:hAnsi="Arial" w:cs="Arial"/>
                <w:color w:val="000000"/>
                <w:sz w:val="18"/>
                <w:szCs w:val="18"/>
              </w:rPr>
            </w:pPr>
            <w:r>
              <w:rPr>
                <w:rFonts w:ascii="Arial" w:hAnsi="Arial" w:cs="Arial"/>
                <w:color w:val="000000"/>
                <w:sz w:val="18"/>
                <w:szCs w:val="18"/>
              </w:rPr>
              <w:t>Věcné břemeno</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tcPr>
          <w:p w14:paraId="7A243DCA" w14:textId="77777777" w:rsidR="005B2BB1" w:rsidRPr="003D05EC" w:rsidRDefault="005B2BB1" w:rsidP="005B2BB1">
            <w:pPr>
              <w:jc w:val="center"/>
              <w:rPr>
                <w:rFonts w:ascii="Arial" w:hAnsi="Arial" w:cs="Arial"/>
                <w:color w:val="000000"/>
                <w:sz w:val="18"/>
                <w:szCs w:val="18"/>
              </w:rPr>
            </w:pPr>
            <w:r w:rsidRPr="003D05EC">
              <w:rPr>
                <w:rFonts w:ascii="Arial" w:hAnsi="Arial" w:cs="Arial"/>
                <w:color w:val="000000"/>
                <w:sz w:val="18"/>
                <w:szCs w:val="18"/>
              </w:rPr>
              <w:t>„</w:t>
            </w:r>
            <w:r>
              <w:rPr>
                <w:rFonts w:ascii="Arial" w:hAnsi="Arial" w:cs="Arial"/>
                <w:color w:val="000000"/>
                <w:sz w:val="18"/>
                <w:szCs w:val="18"/>
              </w:rPr>
              <w:t>Zjištěná“</w:t>
            </w:r>
          </w:p>
        </w:tc>
        <w:tc>
          <w:tcPr>
            <w:tcW w:w="616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B635602" w14:textId="77777777" w:rsidR="005B2BB1" w:rsidRPr="003D05EC" w:rsidRDefault="005B2BB1" w:rsidP="005B2BB1">
            <w:pPr>
              <w:rPr>
                <w:rFonts w:ascii="Arial" w:hAnsi="Arial" w:cs="Arial"/>
                <w:color w:val="000000"/>
                <w:sz w:val="18"/>
                <w:szCs w:val="18"/>
              </w:rPr>
            </w:pPr>
            <w:r>
              <w:rPr>
                <w:rFonts w:ascii="Arial" w:hAnsi="Arial" w:cs="Arial"/>
                <w:color w:val="000000"/>
                <w:sz w:val="18"/>
                <w:szCs w:val="18"/>
              </w:rPr>
              <w:t>Oceňuje se věcné břemeno cenou zjištěnou.</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E76CA9" w14:textId="77777777" w:rsidR="005B2BB1" w:rsidRPr="003D05EC" w:rsidRDefault="005B2BB1" w:rsidP="005B2BB1">
            <w:pPr>
              <w:jc w:val="center"/>
              <w:rPr>
                <w:rFonts w:ascii="Arial" w:hAnsi="Arial" w:cs="Arial"/>
                <w:color w:val="000000"/>
                <w:sz w:val="18"/>
                <w:szCs w:val="18"/>
              </w:rPr>
            </w:pPr>
            <w:r>
              <w:rPr>
                <w:rFonts w:ascii="Arial" w:hAnsi="Arial" w:cs="Arial"/>
                <w:color w:val="000000"/>
                <w:sz w:val="18"/>
                <w:szCs w:val="18"/>
              </w:rPr>
              <w:t>1 věcné břemeno na 1 pozemku</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405262" w14:textId="00DE9C95" w:rsidR="005B2BB1" w:rsidRPr="003D05EC" w:rsidRDefault="005B2BB1" w:rsidP="005B2BB1">
            <w:pPr>
              <w:jc w:val="center"/>
              <w:rPr>
                <w:rFonts w:ascii="Arial" w:hAnsi="Arial" w:cs="Arial"/>
                <w:color w:val="000000"/>
                <w:sz w:val="18"/>
                <w:szCs w:val="18"/>
              </w:rPr>
            </w:pPr>
            <w:r>
              <w:rPr>
                <w:rFonts w:ascii="Arial" w:hAnsi="Arial" w:cs="Arial"/>
                <w:color w:val="000000"/>
                <w:sz w:val="18"/>
                <w:szCs w:val="18"/>
              </w:rPr>
              <w:t>2000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A53BEA" w14:textId="13D98A22" w:rsidR="005B2BB1" w:rsidRPr="003D05EC" w:rsidRDefault="005B2BB1" w:rsidP="005B2BB1">
            <w:pPr>
              <w:jc w:val="center"/>
              <w:rPr>
                <w:rFonts w:ascii="Arial" w:hAnsi="Arial" w:cs="Arial"/>
                <w:color w:val="000000"/>
                <w:sz w:val="18"/>
                <w:szCs w:val="18"/>
              </w:rPr>
            </w:pPr>
            <w:r>
              <w:rPr>
                <w:rFonts w:ascii="Arial" w:hAnsi="Arial" w:cs="Arial"/>
                <w:color w:val="000000"/>
                <w:sz w:val="18"/>
                <w:szCs w:val="18"/>
              </w:rPr>
              <w:t>-</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F85054" w14:textId="414E2B09" w:rsidR="005B2BB1" w:rsidRPr="003D05EC" w:rsidRDefault="005B2BB1" w:rsidP="005B2BB1">
            <w:pPr>
              <w:jc w:val="center"/>
              <w:rPr>
                <w:rFonts w:ascii="Arial" w:hAnsi="Arial" w:cs="Arial"/>
                <w:color w:val="000000"/>
                <w:sz w:val="18"/>
                <w:szCs w:val="18"/>
              </w:rPr>
            </w:pPr>
            <w:r>
              <w:rPr>
                <w:rFonts w:ascii="Arial" w:hAnsi="Arial" w:cs="Arial"/>
                <w:color w:val="000000"/>
                <w:sz w:val="18"/>
                <w:szCs w:val="18"/>
              </w:rPr>
              <w:t>2000</w:t>
            </w:r>
          </w:p>
        </w:tc>
      </w:tr>
      <w:tr w:rsidR="005B2BB1" w:rsidRPr="003D05EC" w14:paraId="283A9AF6" w14:textId="77777777" w:rsidTr="00D90E72">
        <w:trPr>
          <w:trHeight w:val="364"/>
          <w:jc w:val="center"/>
        </w:trPr>
        <w:tc>
          <w:tcPr>
            <w:tcW w:w="15216" w:type="dxa"/>
            <w:gridSpan w:val="10"/>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14:paraId="7420C536" w14:textId="77777777" w:rsidR="005B2BB1" w:rsidRPr="003D05EC" w:rsidRDefault="005B2BB1" w:rsidP="005B2BB1">
            <w:pPr>
              <w:jc w:val="center"/>
              <w:rPr>
                <w:rFonts w:ascii="Arial" w:hAnsi="Arial" w:cs="Arial"/>
                <w:b/>
                <w:bCs/>
                <w:color w:val="000000"/>
              </w:rPr>
            </w:pPr>
            <w:r w:rsidRPr="003D05EC">
              <w:rPr>
                <w:rFonts w:ascii="Arial" w:hAnsi="Arial" w:cs="Arial"/>
                <w:b/>
                <w:bCs/>
                <w:color w:val="000000"/>
              </w:rPr>
              <w:t>Specifické věci nemovité, právo a jiné majetkové hodnoty výše neuvedené</w:t>
            </w:r>
          </w:p>
        </w:tc>
      </w:tr>
      <w:tr w:rsidR="005B2BB1" w:rsidRPr="003D05EC" w14:paraId="7F06BCA3" w14:textId="77777777" w:rsidTr="00D90E72">
        <w:trPr>
          <w:trHeight w:val="710"/>
          <w:jc w:val="center"/>
        </w:trPr>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B57956C" w14:textId="77777777" w:rsidR="005B2BB1" w:rsidRPr="003D05EC" w:rsidRDefault="005B2BB1" w:rsidP="005B2BB1">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0C4A12" w14:textId="77777777" w:rsidR="005B2BB1" w:rsidRPr="003D05EC" w:rsidRDefault="005B2BB1" w:rsidP="005B2BB1">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825580" w14:textId="77777777" w:rsidR="005B2BB1" w:rsidRPr="003D05EC" w:rsidRDefault="005B2BB1" w:rsidP="005B2BB1">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16FBD8" w14:textId="77777777" w:rsidR="005B2BB1" w:rsidRPr="003D05EC" w:rsidRDefault="005B2BB1" w:rsidP="005B2BB1">
            <w:pP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7C88055" w14:textId="77777777" w:rsidR="005B2BB1" w:rsidRPr="003D05EC" w:rsidRDefault="005B2BB1" w:rsidP="005B2BB1">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1F02840" w14:textId="6B8EF3D0" w:rsidR="005B2BB1" w:rsidRPr="003D05EC" w:rsidRDefault="005B2BB1" w:rsidP="005B2BB1">
            <w:pPr>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5450441" w14:textId="77777777" w:rsidR="005B2BB1" w:rsidRPr="003D05EC" w:rsidRDefault="005B2BB1" w:rsidP="005B2BB1">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3C105C2" w14:textId="662C7396" w:rsidR="005B2BB1" w:rsidRPr="003D05EC" w:rsidRDefault="005B2BB1" w:rsidP="005B2BB1">
            <w:pPr>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5B2BB1" w:rsidRPr="003D05EC" w14:paraId="656159DE" w14:textId="77777777" w:rsidTr="00D90E72">
        <w:trPr>
          <w:trHeight w:val="6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7FBF43" w14:textId="175531EB" w:rsidR="005B2BB1" w:rsidRPr="003D05EC" w:rsidRDefault="005B2BB1" w:rsidP="005B2BB1">
            <w:pPr>
              <w:jc w:val="center"/>
              <w:rPr>
                <w:rFonts w:ascii="Arial" w:hAnsi="Arial" w:cs="Arial"/>
                <w:color w:val="000000"/>
                <w:sz w:val="18"/>
                <w:szCs w:val="18"/>
              </w:rPr>
            </w:pPr>
            <w:r>
              <w:rPr>
                <w:rFonts w:ascii="Arial" w:hAnsi="Arial" w:cs="Arial"/>
                <w:color w:val="000000"/>
                <w:sz w:val="18"/>
                <w:szCs w:val="18"/>
              </w:rPr>
              <w:lastRenderedPageBreak/>
              <w:t>12</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14:paraId="7FD94587" w14:textId="77777777" w:rsidR="005B2BB1" w:rsidRPr="003D05EC" w:rsidRDefault="005B2BB1" w:rsidP="005B2BB1">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tcPr>
          <w:p w14:paraId="4D4D443A" w14:textId="77777777" w:rsidR="005B2BB1" w:rsidRPr="003D05EC" w:rsidRDefault="005B2BB1" w:rsidP="005B2BB1">
            <w:pPr>
              <w:jc w:val="center"/>
              <w:rPr>
                <w:rFonts w:ascii="Arial" w:hAnsi="Arial" w:cs="Arial"/>
                <w:color w:val="000000"/>
                <w:sz w:val="18"/>
                <w:szCs w:val="18"/>
              </w:rPr>
            </w:pPr>
            <w:r w:rsidRPr="003D05EC">
              <w:rPr>
                <w:rFonts w:ascii="Arial" w:hAnsi="Arial" w:cs="Arial"/>
                <w:color w:val="000000"/>
                <w:sz w:val="18"/>
                <w:szCs w:val="18"/>
              </w:rPr>
              <w:t xml:space="preserve">Bude upřesněn objednávkou </w:t>
            </w:r>
          </w:p>
        </w:tc>
        <w:tc>
          <w:tcPr>
            <w:tcW w:w="616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83F4C66" w14:textId="77777777" w:rsidR="005B2BB1" w:rsidRPr="003D05EC" w:rsidRDefault="005B2BB1" w:rsidP="005B2BB1">
            <w:pPr>
              <w:rPr>
                <w:rFonts w:ascii="Arial" w:hAnsi="Arial" w:cs="Arial"/>
                <w:color w:val="000000"/>
                <w:sz w:val="18"/>
                <w:szCs w:val="18"/>
              </w:rPr>
            </w:pPr>
            <w:r w:rsidRPr="003D05EC">
              <w:rPr>
                <w:rFonts w:ascii="Arial" w:hAnsi="Arial" w:cs="Arial"/>
                <w:color w:val="000000"/>
                <w:sz w:val="18"/>
                <w:szCs w:val="18"/>
              </w:rPr>
              <w:t>Ocenění</w:t>
            </w:r>
            <w:r>
              <w:rPr>
                <w:rFonts w:ascii="Arial" w:hAnsi="Arial" w:cs="Arial"/>
                <w:color w:val="000000"/>
                <w:sz w:val="18"/>
                <w:szCs w:val="18"/>
              </w:rPr>
              <w:t xml:space="preserve"> </w:t>
            </w:r>
            <w:r w:rsidRPr="00D9739D">
              <w:rPr>
                <w:rFonts w:ascii="Arial" w:hAnsi="Arial" w:cs="Arial"/>
                <w:color w:val="000000"/>
                <w:sz w:val="18"/>
                <w:szCs w:val="18"/>
              </w:rPr>
              <w:t>Specifické věci nemovité, práva a jiné majetkové hodnoty výše neuvedené</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62AB0A" w14:textId="77777777" w:rsidR="005B2BB1" w:rsidRPr="003D05EC" w:rsidRDefault="005B2BB1" w:rsidP="005B2BB1">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486B23" w14:textId="18A65954" w:rsidR="005B2BB1" w:rsidRPr="003D05EC" w:rsidRDefault="00687F39" w:rsidP="005B2BB1">
            <w:pPr>
              <w:jc w:val="center"/>
              <w:rPr>
                <w:rFonts w:ascii="Arial" w:hAnsi="Arial" w:cs="Arial"/>
                <w:color w:val="000000"/>
                <w:sz w:val="18"/>
                <w:szCs w:val="18"/>
              </w:rPr>
            </w:pPr>
            <w:r>
              <w:rPr>
                <w:rFonts w:ascii="Arial" w:hAnsi="Arial" w:cs="Arial"/>
                <w:color w:val="000000"/>
                <w:sz w:val="18"/>
                <w:szCs w:val="18"/>
              </w:rPr>
              <w:t>600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2E2A7" w14:textId="40BDB612" w:rsidR="005B2BB1" w:rsidRPr="003D05EC" w:rsidRDefault="00687F39" w:rsidP="005B2BB1">
            <w:pPr>
              <w:jc w:val="center"/>
              <w:rPr>
                <w:rFonts w:ascii="Arial" w:hAnsi="Arial" w:cs="Arial"/>
                <w:color w:val="000000"/>
                <w:sz w:val="18"/>
                <w:szCs w:val="18"/>
              </w:rPr>
            </w:pPr>
            <w:r>
              <w:rPr>
                <w:rFonts w:ascii="Arial" w:hAnsi="Arial" w:cs="Arial"/>
                <w:color w:val="000000"/>
                <w:sz w:val="18"/>
                <w:szCs w:val="18"/>
              </w:rPr>
              <w:t>-</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FDD857" w14:textId="29424504" w:rsidR="005B2BB1" w:rsidRPr="003D05EC" w:rsidRDefault="00687F39" w:rsidP="005B2BB1">
            <w:pPr>
              <w:jc w:val="center"/>
              <w:rPr>
                <w:rFonts w:ascii="Arial" w:hAnsi="Arial" w:cs="Arial"/>
                <w:color w:val="000000"/>
                <w:sz w:val="18"/>
                <w:szCs w:val="18"/>
              </w:rPr>
            </w:pPr>
            <w:r>
              <w:rPr>
                <w:rFonts w:ascii="Arial" w:hAnsi="Arial" w:cs="Arial"/>
                <w:color w:val="000000"/>
                <w:sz w:val="18"/>
                <w:szCs w:val="18"/>
              </w:rPr>
              <w:t>600</w:t>
            </w:r>
          </w:p>
        </w:tc>
      </w:tr>
      <w:tr w:rsidR="005B2BB1" w:rsidRPr="003D05EC" w14:paraId="6E709D70" w14:textId="77777777" w:rsidTr="00D90E72">
        <w:trPr>
          <w:trHeight w:val="202"/>
          <w:jc w:val="center"/>
        </w:trPr>
        <w:tc>
          <w:tcPr>
            <w:tcW w:w="4398" w:type="dxa"/>
            <w:gridSpan w:val="3"/>
            <w:tcBorders>
              <w:top w:val="single" w:sz="4" w:space="0" w:color="auto"/>
              <w:left w:val="single" w:sz="4" w:space="0" w:color="auto"/>
              <w:bottom w:val="single" w:sz="4" w:space="0" w:color="auto"/>
              <w:right w:val="nil"/>
            </w:tcBorders>
            <w:shd w:val="clear" w:color="000000" w:fill="C5D9F1"/>
            <w:noWrap/>
            <w:vAlign w:val="bottom"/>
            <w:hideMark/>
          </w:tcPr>
          <w:p w14:paraId="62C198CD" w14:textId="77777777" w:rsidR="005B2BB1" w:rsidRPr="003D05EC" w:rsidRDefault="005B2BB1" w:rsidP="005B2BB1">
            <w:pPr>
              <w:rPr>
                <w:rFonts w:ascii="Arial" w:hAnsi="Arial" w:cs="Arial"/>
                <w:b/>
                <w:bCs/>
                <w:color w:val="000000"/>
              </w:rPr>
            </w:pPr>
            <w:r w:rsidRPr="003D05EC">
              <w:rPr>
                <w:rFonts w:ascii="Arial" w:hAnsi="Arial" w:cs="Arial"/>
                <w:b/>
                <w:bCs/>
                <w:color w:val="000000"/>
              </w:rPr>
              <w:t>Škody na majetku</w:t>
            </w:r>
          </w:p>
        </w:tc>
        <w:tc>
          <w:tcPr>
            <w:tcW w:w="4889" w:type="dxa"/>
            <w:gridSpan w:val="2"/>
            <w:tcBorders>
              <w:top w:val="single" w:sz="4" w:space="0" w:color="auto"/>
              <w:left w:val="nil"/>
              <w:bottom w:val="single" w:sz="4" w:space="0" w:color="auto"/>
              <w:right w:val="nil"/>
            </w:tcBorders>
            <w:shd w:val="clear" w:color="000000" w:fill="C5D9F1"/>
            <w:vAlign w:val="center"/>
            <w:hideMark/>
          </w:tcPr>
          <w:p w14:paraId="380FD3AE" w14:textId="77777777" w:rsidR="005B2BB1" w:rsidRPr="003D05EC" w:rsidRDefault="005B2BB1" w:rsidP="005B2BB1">
            <w:pPr>
              <w:rPr>
                <w:rFonts w:ascii="Arial" w:hAnsi="Arial" w:cs="Arial"/>
                <w:color w:val="000000"/>
                <w:sz w:val="18"/>
                <w:szCs w:val="18"/>
              </w:rPr>
            </w:pPr>
            <w:r w:rsidRPr="003D05EC">
              <w:rPr>
                <w:rFonts w:ascii="Arial" w:hAnsi="Arial" w:cs="Arial"/>
                <w:color w:val="000000"/>
                <w:sz w:val="18"/>
                <w:szCs w:val="18"/>
              </w:rPr>
              <w:t> </w:t>
            </w:r>
          </w:p>
        </w:tc>
        <w:tc>
          <w:tcPr>
            <w:tcW w:w="1273" w:type="dxa"/>
            <w:tcBorders>
              <w:top w:val="single" w:sz="4" w:space="0" w:color="auto"/>
              <w:left w:val="nil"/>
              <w:bottom w:val="single" w:sz="4" w:space="0" w:color="auto"/>
              <w:right w:val="nil"/>
            </w:tcBorders>
            <w:shd w:val="clear" w:color="000000" w:fill="C5D9F1"/>
            <w:vAlign w:val="center"/>
            <w:hideMark/>
          </w:tcPr>
          <w:p w14:paraId="52388091" w14:textId="77777777" w:rsidR="005B2BB1" w:rsidRPr="003D05EC" w:rsidRDefault="005B2BB1" w:rsidP="005B2BB1">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5CA92A05" w14:textId="77777777" w:rsidR="005B2BB1" w:rsidRPr="003D05EC" w:rsidRDefault="005B2BB1" w:rsidP="005B2BB1">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60BDD882" w14:textId="525B399A" w:rsidR="005B2BB1" w:rsidRPr="003D05EC" w:rsidRDefault="005B2BB1" w:rsidP="005B2BB1">
            <w:pPr>
              <w:jc w:val="center"/>
              <w:rPr>
                <w:rFonts w:ascii="Arial" w:hAnsi="Arial" w:cs="Arial"/>
                <w:color w:val="000000"/>
                <w:sz w:val="18"/>
                <w:szCs w:val="18"/>
              </w:rPr>
            </w:pPr>
          </w:p>
        </w:tc>
        <w:tc>
          <w:tcPr>
            <w:tcW w:w="1047" w:type="dxa"/>
            <w:tcBorders>
              <w:top w:val="single" w:sz="4" w:space="0" w:color="auto"/>
              <w:left w:val="nil"/>
              <w:bottom w:val="single" w:sz="4" w:space="0" w:color="auto"/>
              <w:right w:val="nil"/>
            </w:tcBorders>
            <w:shd w:val="clear" w:color="000000" w:fill="C5D9F1"/>
            <w:noWrap/>
            <w:vAlign w:val="center"/>
            <w:hideMark/>
          </w:tcPr>
          <w:p w14:paraId="6E27D322" w14:textId="10BDA94E" w:rsidR="005B2BB1" w:rsidRPr="003D05EC" w:rsidRDefault="005B2BB1" w:rsidP="005B2BB1">
            <w:pPr>
              <w:jc w:val="center"/>
              <w:rPr>
                <w:rFonts w:ascii="Arial" w:hAnsi="Arial" w:cs="Arial"/>
                <w:color w:val="000000"/>
                <w:sz w:val="18"/>
                <w:szCs w:val="18"/>
              </w:rPr>
            </w:pPr>
          </w:p>
        </w:tc>
        <w:tc>
          <w:tcPr>
            <w:tcW w:w="1264" w:type="dxa"/>
            <w:tcBorders>
              <w:top w:val="single" w:sz="4" w:space="0" w:color="auto"/>
              <w:left w:val="nil"/>
              <w:bottom w:val="single" w:sz="4" w:space="0" w:color="auto"/>
              <w:right w:val="single" w:sz="4" w:space="0" w:color="auto"/>
            </w:tcBorders>
            <w:shd w:val="clear" w:color="000000" w:fill="C5D9F1"/>
            <w:noWrap/>
            <w:vAlign w:val="center"/>
            <w:hideMark/>
          </w:tcPr>
          <w:p w14:paraId="08DBAC60" w14:textId="5714DF70" w:rsidR="005B2BB1" w:rsidRPr="003D05EC" w:rsidRDefault="005B2BB1" w:rsidP="005B2BB1">
            <w:pPr>
              <w:jc w:val="center"/>
              <w:rPr>
                <w:rFonts w:ascii="Arial" w:hAnsi="Arial" w:cs="Arial"/>
                <w:color w:val="000000"/>
                <w:sz w:val="18"/>
                <w:szCs w:val="18"/>
              </w:rPr>
            </w:pPr>
          </w:p>
        </w:tc>
      </w:tr>
      <w:tr w:rsidR="005B2BB1" w:rsidRPr="003D05EC" w14:paraId="559F8AFB" w14:textId="77777777" w:rsidTr="00D90E72">
        <w:trPr>
          <w:trHeight w:val="751"/>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154C539" w14:textId="77777777" w:rsidR="005B2BB1" w:rsidRPr="003D05EC" w:rsidRDefault="005B2BB1" w:rsidP="005B2BB1">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5C1F1F81" w14:textId="77777777" w:rsidR="005B2BB1" w:rsidRPr="003D05EC" w:rsidRDefault="005B2BB1" w:rsidP="005B2BB1">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3108852F" w14:textId="77777777" w:rsidR="005B2BB1" w:rsidRPr="003D05EC" w:rsidRDefault="005B2BB1" w:rsidP="005B2BB1">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2EEA3670" w14:textId="77777777" w:rsidR="005B2BB1" w:rsidRPr="003D05EC" w:rsidRDefault="005B2BB1" w:rsidP="005B2BB1">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A3742C6" w14:textId="77777777" w:rsidR="005B2BB1" w:rsidRPr="003D05EC" w:rsidRDefault="005B2BB1" w:rsidP="005B2BB1">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650988D5" w14:textId="56CCBE2D" w:rsidR="005B2BB1" w:rsidRPr="003D05EC" w:rsidRDefault="005B2BB1" w:rsidP="005B2BB1">
            <w:pPr>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39D34A97" w14:textId="77777777" w:rsidR="005B2BB1" w:rsidRPr="003D05EC" w:rsidRDefault="005B2BB1" w:rsidP="005B2BB1">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79E15C51" w14:textId="07A8B32C" w:rsidR="005B2BB1" w:rsidRPr="003D05EC" w:rsidRDefault="005B2BB1" w:rsidP="005B2BB1">
            <w:pPr>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687F39" w:rsidRPr="003D05EC" w14:paraId="595287A4" w14:textId="77777777" w:rsidTr="00D90E72">
        <w:trPr>
          <w:trHeight w:val="978"/>
          <w:jc w:val="center"/>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14:paraId="64A3AD40" w14:textId="5ED4CC54" w:rsidR="00687F39" w:rsidRPr="003D05EC" w:rsidRDefault="00687F39" w:rsidP="00687F39">
            <w:pPr>
              <w:jc w:val="center"/>
              <w:rPr>
                <w:rFonts w:ascii="Arial" w:hAnsi="Arial" w:cs="Arial"/>
                <w:color w:val="000000"/>
                <w:sz w:val="18"/>
                <w:szCs w:val="18"/>
              </w:rPr>
            </w:pPr>
            <w:r w:rsidRPr="003D05EC">
              <w:rPr>
                <w:rFonts w:ascii="Arial" w:hAnsi="Arial" w:cs="Arial"/>
                <w:color w:val="000000"/>
                <w:sz w:val="18"/>
                <w:szCs w:val="18"/>
              </w:rPr>
              <w:t>1</w:t>
            </w:r>
            <w:r>
              <w:rPr>
                <w:rFonts w:ascii="Arial" w:hAnsi="Arial" w:cs="Arial"/>
                <w:color w:val="000000"/>
                <w:sz w:val="18"/>
                <w:szCs w:val="18"/>
              </w:rPr>
              <w:t>3</w:t>
            </w:r>
          </w:p>
        </w:tc>
        <w:tc>
          <w:tcPr>
            <w:tcW w:w="1389" w:type="dxa"/>
            <w:tcBorders>
              <w:top w:val="nil"/>
              <w:left w:val="nil"/>
              <w:bottom w:val="single" w:sz="4" w:space="0" w:color="auto"/>
              <w:right w:val="single" w:sz="4" w:space="0" w:color="auto"/>
            </w:tcBorders>
            <w:shd w:val="clear" w:color="000000" w:fill="FFFFFF"/>
            <w:vAlign w:val="center"/>
            <w:hideMark/>
          </w:tcPr>
          <w:p w14:paraId="763A69EE" w14:textId="77777777" w:rsidR="00687F39" w:rsidRPr="003D05EC" w:rsidRDefault="00687F39" w:rsidP="00687F39">
            <w:pPr>
              <w:jc w:val="center"/>
              <w:rPr>
                <w:rFonts w:ascii="Arial" w:hAnsi="Arial" w:cs="Arial"/>
                <w:color w:val="000000"/>
                <w:sz w:val="18"/>
                <w:szCs w:val="18"/>
              </w:rPr>
            </w:pPr>
            <w:r w:rsidRPr="003D05EC">
              <w:rPr>
                <w:rFonts w:ascii="Arial" w:hAnsi="Arial" w:cs="Arial"/>
                <w:color w:val="000000"/>
                <w:sz w:val="18"/>
                <w:szCs w:val="18"/>
              </w:rPr>
              <w:t xml:space="preserve">Škody na majetku </w:t>
            </w:r>
          </w:p>
        </w:tc>
        <w:tc>
          <w:tcPr>
            <w:tcW w:w="1779" w:type="dxa"/>
            <w:tcBorders>
              <w:top w:val="nil"/>
              <w:left w:val="nil"/>
              <w:bottom w:val="single" w:sz="4" w:space="0" w:color="auto"/>
              <w:right w:val="single" w:sz="4" w:space="0" w:color="auto"/>
            </w:tcBorders>
            <w:shd w:val="clear" w:color="000000" w:fill="FFFFFF"/>
            <w:vAlign w:val="center"/>
            <w:hideMark/>
          </w:tcPr>
          <w:p w14:paraId="39FECF11" w14:textId="77777777" w:rsidR="00687F39" w:rsidRPr="003D05EC" w:rsidRDefault="00687F39" w:rsidP="00687F39">
            <w:pPr>
              <w:jc w:val="center"/>
              <w:rPr>
                <w:rFonts w:ascii="Arial" w:hAnsi="Arial" w:cs="Arial"/>
                <w:color w:val="000000"/>
                <w:sz w:val="18"/>
                <w:szCs w:val="18"/>
              </w:rPr>
            </w:pPr>
            <w:r w:rsidRPr="003D05EC">
              <w:rPr>
                <w:rFonts w:ascii="Arial" w:hAnsi="Arial" w:cs="Arial"/>
                <w:color w:val="000000"/>
                <w:sz w:val="18"/>
                <w:szCs w:val="18"/>
              </w:rPr>
              <w:t>Bude upřesněn objednávkou dle charakteru škody</w:t>
            </w:r>
          </w:p>
        </w:tc>
        <w:tc>
          <w:tcPr>
            <w:tcW w:w="6162" w:type="dxa"/>
            <w:gridSpan w:val="3"/>
            <w:tcBorders>
              <w:top w:val="single" w:sz="4" w:space="0" w:color="auto"/>
              <w:left w:val="nil"/>
              <w:bottom w:val="single" w:sz="4" w:space="0" w:color="auto"/>
              <w:right w:val="single" w:sz="4" w:space="0" w:color="auto"/>
            </w:tcBorders>
            <w:shd w:val="clear" w:color="000000" w:fill="FFFFFF"/>
            <w:vAlign w:val="center"/>
            <w:hideMark/>
          </w:tcPr>
          <w:p w14:paraId="7F5A7F89" w14:textId="77777777" w:rsidR="00687F39" w:rsidRPr="003D05EC" w:rsidRDefault="00687F39" w:rsidP="00687F39">
            <w:pPr>
              <w:rPr>
                <w:rFonts w:ascii="Arial" w:hAnsi="Arial" w:cs="Arial"/>
                <w:color w:val="000000"/>
                <w:sz w:val="18"/>
                <w:szCs w:val="18"/>
              </w:rPr>
            </w:pPr>
            <w:r w:rsidRPr="003D05EC">
              <w:rPr>
                <w:rFonts w:ascii="Arial" w:hAnsi="Arial" w:cs="Arial"/>
                <w:color w:val="000000"/>
                <w:sz w:val="18"/>
                <w:szCs w:val="18"/>
              </w:rPr>
              <w:t>Výpočet náhrady škody na majetku, například na stavbách, na trvalých porostech, může to být určení výše újmy vlastníka způsobené neoprávněným pokácením dřevin rostoucích mimo les nebo v lese.</w:t>
            </w:r>
          </w:p>
          <w:p w14:paraId="4DDBAC18" w14:textId="77777777" w:rsidR="00687F39" w:rsidRPr="003D05EC" w:rsidRDefault="00687F39" w:rsidP="00687F39">
            <w:pPr>
              <w:rPr>
                <w:rFonts w:ascii="Arial" w:hAnsi="Arial" w:cs="Arial"/>
                <w:color w:val="000000"/>
                <w:sz w:val="18"/>
                <w:szCs w:val="18"/>
              </w:rPr>
            </w:pPr>
          </w:p>
        </w:tc>
        <w:tc>
          <w:tcPr>
            <w:tcW w:w="1211" w:type="dxa"/>
            <w:tcBorders>
              <w:top w:val="nil"/>
              <w:left w:val="nil"/>
              <w:bottom w:val="single" w:sz="4" w:space="0" w:color="auto"/>
              <w:right w:val="single" w:sz="4" w:space="0" w:color="auto"/>
            </w:tcBorders>
            <w:shd w:val="clear" w:color="000000" w:fill="FFFFFF"/>
            <w:noWrap/>
            <w:vAlign w:val="center"/>
            <w:hideMark/>
          </w:tcPr>
          <w:p w14:paraId="7F660256" w14:textId="77777777" w:rsidR="00687F39" w:rsidRPr="003D05EC" w:rsidRDefault="00687F39" w:rsidP="00687F39">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nil"/>
              <w:left w:val="nil"/>
              <w:bottom w:val="single" w:sz="4" w:space="0" w:color="auto"/>
              <w:right w:val="single" w:sz="4" w:space="0" w:color="auto"/>
            </w:tcBorders>
            <w:shd w:val="clear" w:color="auto" w:fill="auto"/>
            <w:noWrap/>
            <w:vAlign w:val="center"/>
            <w:hideMark/>
          </w:tcPr>
          <w:p w14:paraId="0774937C" w14:textId="6FCBD335" w:rsidR="00687F39" w:rsidRPr="003D05EC" w:rsidRDefault="00687F39" w:rsidP="00687F39">
            <w:pPr>
              <w:jc w:val="center"/>
              <w:rPr>
                <w:rFonts w:ascii="Arial" w:hAnsi="Arial" w:cs="Arial"/>
                <w:color w:val="000000"/>
                <w:sz w:val="18"/>
                <w:szCs w:val="18"/>
              </w:rPr>
            </w:pPr>
            <w:r>
              <w:rPr>
                <w:rFonts w:ascii="Arial" w:hAnsi="Arial" w:cs="Arial"/>
                <w:color w:val="000000"/>
                <w:sz w:val="18"/>
                <w:szCs w:val="18"/>
              </w:rPr>
              <w:t>600</w:t>
            </w:r>
          </w:p>
        </w:tc>
        <w:tc>
          <w:tcPr>
            <w:tcW w:w="1047" w:type="dxa"/>
            <w:tcBorders>
              <w:top w:val="nil"/>
              <w:left w:val="nil"/>
              <w:bottom w:val="single" w:sz="4" w:space="0" w:color="auto"/>
              <w:right w:val="single" w:sz="4" w:space="0" w:color="auto"/>
            </w:tcBorders>
            <w:shd w:val="clear" w:color="auto" w:fill="auto"/>
            <w:noWrap/>
            <w:vAlign w:val="center"/>
            <w:hideMark/>
          </w:tcPr>
          <w:p w14:paraId="1E4AA170" w14:textId="7972802D" w:rsidR="00687F39" w:rsidRPr="003D05EC" w:rsidRDefault="00687F39" w:rsidP="00687F39">
            <w:pPr>
              <w:jc w:val="center"/>
              <w:rPr>
                <w:rFonts w:ascii="Arial" w:hAnsi="Arial" w:cs="Arial"/>
                <w:color w:val="000000"/>
                <w:sz w:val="18"/>
                <w:szCs w:val="18"/>
              </w:rPr>
            </w:pPr>
            <w:r>
              <w:rPr>
                <w:rFonts w:ascii="Arial" w:hAnsi="Arial" w:cs="Arial"/>
                <w:color w:val="000000"/>
                <w:sz w:val="18"/>
                <w:szCs w:val="18"/>
              </w:rPr>
              <w:t>-</w:t>
            </w:r>
          </w:p>
        </w:tc>
        <w:tc>
          <w:tcPr>
            <w:tcW w:w="1264" w:type="dxa"/>
            <w:tcBorders>
              <w:top w:val="nil"/>
              <w:left w:val="nil"/>
              <w:bottom w:val="single" w:sz="4" w:space="0" w:color="auto"/>
              <w:right w:val="single" w:sz="4" w:space="0" w:color="auto"/>
            </w:tcBorders>
            <w:shd w:val="clear" w:color="auto" w:fill="auto"/>
            <w:noWrap/>
            <w:vAlign w:val="center"/>
            <w:hideMark/>
          </w:tcPr>
          <w:p w14:paraId="302011AB" w14:textId="38AC3C27" w:rsidR="00687F39" w:rsidRPr="003D05EC" w:rsidRDefault="00687F39" w:rsidP="00687F39">
            <w:pPr>
              <w:jc w:val="center"/>
              <w:rPr>
                <w:rFonts w:ascii="Arial" w:hAnsi="Arial" w:cs="Arial"/>
                <w:color w:val="000000"/>
                <w:sz w:val="18"/>
                <w:szCs w:val="18"/>
              </w:rPr>
            </w:pPr>
            <w:r>
              <w:rPr>
                <w:rFonts w:ascii="Arial" w:hAnsi="Arial" w:cs="Arial"/>
                <w:color w:val="000000"/>
                <w:sz w:val="18"/>
                <w:szCs w:val="18"/>
              </w:rPr>
              <w:t>600</w:t>
            </w:r>
          </w:p>
        </w:tc>
      </w:tr>
      <w:tr w:rsidR="00687F39" w:rsidRPr="003D05EC" w14:paraId="00A56FCF" w14:textId="77777777" w:rsidTr="00D90E72">
        <w:trPr>
          <w:trHeight w:val="375"/>
          <w:jc w:val="center"/>
        </w:trPr>
        <w:tc>
          <w:tcPr>
            <w:tcW w:w="9287" w:type="dxa"/>
            <w:gridSpan w:val="5"/>
            <w:tcBorders>
              <w:top w:val="single" w:sz="4" w:space="0" w:color="auto"/>
              <w:left w:val="single" w:sz="4" w:space="0" w:color="auto"/>
              <w:bottom w:val="single" w:sz="4" w:space="0" w:color="auto"/>
              <w:right w:val="nil"/>
            </w:tcBorders>
            <w:shd w:val="clear" w:color="000000" w:fill="C5D9F1"/>
            <w:noWrap/>
            <w:vAlign w:val="bottom"/>
            <w:hideMark/>
          </w:tcPr>
          <w:p w14:paraId="4E2A7319" w14:textId="77777777" w:rsidR="00687F39" w:rsidRPr="003D05EC" w:rsidRDefault="00687F39" w:rsidP="00687F39">
            <w:pPr>
              <w:rPr>
                <w:rFonts w:ascii="Arial" w:hAnsi="Arial" w:cs="Arial"/>
                <w:b/>
                <w:bCs/>
                <w:color w:val="000000"/>
              </w:rPr>
            </w:pPr>
            <w:r w:rsidRPr="003D05EC">
              <w:rPr>
                <w:rFonts w:ascii="Arial" w:hAnsi="Arial" w:cs="Arial"/>
                <w:b/>
                <w:bCs/>
                <w:color w:val="000000"/>
              </w:rPr>
              <w:t>Srovnatelné nájemné obvyklé v daném místě (byty a domy)</w:t>
            </w:r>
          </w:p>
        </w:tc>
        <w:tc>
          <w:tcPr>
            <w:tcW w:w="1273" w:type="dxa"/>
            <w:tcBorders>
              <w:top w:val="single" w:sz="4" w:space="0" w:color="auto"/>
              <w:left w:val="nil"/>
              <w:bottom w:val="single" w:sz="4" w:space="0" w:color="auto"/>
              <w:right w:val="nil"/>
            </w:tcBorders>
            <w:shd w:val="clear" w:color="000000" w:fill="C5D9F1"/>
            <w:vAlign w:val="center"/>
            <w:hideMark/>
          </w:tcPr>
          <w:p w14:paraId="4D8E5BB9" w14:textId="77777777" w:rsidR="00687F39" w:rsidRPr="003D05EC" w:rsidRDefault="00687F39" w:rsidP="00687F39">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6961B9A5" w14:textId="77777777" w:rsidR="00687F39" w:rsidRPr="003D05EC" w:rsidRDefault="00687F39" w:rsidP="00687F39">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651BEF4B" w14:textId="56913313" w:rsidR="00687F39" w:rsidRPr="003D05EC" w:rsidRDefault="00687F39" w:rsidP="00687F39">
            <w:pPr>
              <w:jc w:val="center"/>
              <w:rPr>
                <w:rFonts w:ascii="Arial" w:hAnsi="Arial" w:cs="Arial"/>
                <w:color w:val="000000"/>
                <w:sz w:val="18"/>
                <w:szCs w:val="18"/>
              </w:rPr>
            </w:pPr>
          </w:p>
        </w:tc>
        <w:tc>
          <w:tcPr>
            <w:tcW w:w="1047" w:type="dxa"/>
            <w:tcBorders>
              <w:top w:val="single" w:sz="4" w:space="0" w:color="auto"/>
              <w:left w:val="nil"/>
              <w:bottom w:val="single" w:sz="4" w:space="0" w:color="auto"/>
              <w:right w:val="nil"/>
            </w:tcBorders>
            <w:shd w:val="clear" w:color="000000" w:fill="C5D9F1"/>
            <w:noWrap/>
            <w:vAlign w:val="center"/>
            <w:hideMark/>
          </w:tcPr>
          <w:p w14:paraId="7BB7EFDA" w14:textId="1B613F24" w:rsidR="00687F39" w:rsidRPr="003D05EC" w:rsidRDefault="00687F39" w:rsidP="00687F39">
            <w:pPr>
              <w:jc w:val="center"/>
              <w:rPr>
                <w:rFonts w:ascii="Arial" w:hAnsi="Arial" w:cs="Arial"/>
                <w:color w:val="000000"/>
                <w:sz w:val="18"/>
                <w:szCs w:val="18"/>
              </w:rPr>
            </w:pPr>
          </w:p>
        </w:tc>
        <w:tc>
          <w:tcPr>
            <w:tcW w:w="1264" w:type="dxa"/>
            <w:tcBorders>
              <w:top w:val="single" w:sz="4" w:space="0" w:color="auto"/>
              <w:left w:val="nil"/>
              <w:bottom w:val="single" w:sz="4" w:space="0" w:color="auto"/>
              <w:right w:val="single" w:sz="4" w:space="0" w:color="auto"/>
            </w:tcBorders>
            <w:shd w:val="clear" w:color="000000" w:fill="C5D9F1"/>
            <w:noWrap/>
            <w:vAlign w:val="center"/>
            <w:hideMark/>
          </w:tcPr>
          <w:p w14:paraId="5A7975B4" w14:textId="7CBFF661" w:rsidR="00687F39" w:rsidRPr="003D05EC" w:rsidRDefault="00687F39" w:rsidP="00687F39">
            <w:pPr>
              <w:jc w:val="center"/>
              <w:rPr>
                <w:rFonts w:ascii="Arial" w:hAnsi="Arial" w:cs="Arial"/>
                <w:color w:val="000000"/>
                <w:sz w:val="18"/>
                <w:szCs w:val="18"/>
              </w:rPr>
            </w:pPr>
          </w:p>
        </w:tc>
      </w:tr>
      <w:tr w:rsidR="00687F39" w:rsidRPr="003D05EC" w14:paraId="01085E59" w14:textId="77777777" w:rsidTr="00D90E72">
        <w:trPr>
          <w:trHeight w:val="686"/>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5BEFD83" w14:textId="77777777" w:rsidR="00687F39" w:rsidRPr="003D05EC" w:rsidRDefault="00687F39" w:rsidP="00687F39">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6B1075F6" w14:textId="77777777" w:rsidR="00687F39" w:rsidRPr="003D05EC" w:rsidRDefault="00687F39" w:rsidP="00687F39">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718A4ED5" w14:textId="77777777" w:rsidR="00687F39" w:rsidRPr="003D05EC" w:rsidRDefault="00687F39" w:rsidP="00687F39">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61FF33F1" w14:textId="77777777" w:rsidR="00687F39" w:rsidRPr="003D05EC" w:rsidRDefault="00687F39" w:rsidP="00687F39">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6789A6A" w14:textId="77777777" w:rsidR="00687F39" w:rsidRPr="003D05EC" w:rsidRDefault="00687F39" w:rsidP="00687F39">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2BC8A3A2" w14:textId="6B5BF12E" w:rsidR="00687F39" w:rsidRPr="003D05EC" w:rsidRDefault="00687F39" w:rsidP="00687F39">
            <w:pPr>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4B3A507F" w14:textId="77777777" w:rsidR="00687F39" w:rsidRPr="003D05EC" w:rsidRDefault="00687F39" w:rsidP="00687F39">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172EFF64" w14:textId="41405AFC" w:rsidR="00687F39" w:rsidRPr="003D05EC" w:rsidRDefault="00687F39" w:rsidP="00687F39">
            <w:pPr>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687F39" w:rsidRPr="003D05EC" w14:paraId="7FFF98E7" w14:textId="77777777" w:rsidTr="00D90E72">
        <w:trPr>
          <w:trHeight w:val="615"/>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182698" w14:textId="35C9F929" w:rsidR="00687F39" w:rsidRPr="003D05EC" w:rsidRDefault="00687F39" w:rsidP="00687F39">
            <w:pPr>
              <w:jc w:val="center"/>
              <w:rPr>
                <w:rFonts w:ascii="Arial" w:hAnsi="Arial" w:cs="Arial"/>
                <w:color w:val="000000"/>
                <w:sz w:val="18"/>
                <w:szCs w:val="18"/>
              </w:rPr>
            </w:pPr>
            <w:r>
              <w:rPr>
                <w:rFonts w:ascii="Arial" w:hAnsi="Arial" w:cs="Arial"/>
                <w:color w:val="000000"/>
                <w:sz w:val="18"/>
                <w:szCs w:val="18"/>
              </w:rPr>
              <w:t>14</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8D59C7" w14:textId="77777777" w:rsidR="00687F39" w:rsidRPr="003D05EC" w:rsidRDefault="00687F39" w:rsidP="00687F39">
            <w:pPr>
              <w:jc w:val="center"/>
              <w:rPr>
                <w:rFonts w:ascii="Arial" w:hAnsi="Arial" w:cs="Arial"/>
                <w:color w:val="000000"/>
                <w:sz w:val="18"/>
                <w:szCs w:val="18"/>
              </w:rPr>
            </w:pPr>
            <w:r w:rsidRPr="003D05EC">
              <w:rPr>
                <w:rFonts w:ascii="Arial" w:hAnsi="Arial" w:cs="Arial"/>
                <w:color w:val="000000"/>
                <w:sz w:val="18"/>
                <w:szCs w:val="18"/>
              </w:rPr>
              <w:t>Byt, dům</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BA1450" w14:textId="77777777" w:rsidR="00687F39" w:rsidRPr="003D05EC" w:rsidRDefault="00687F39" w:rsidP="00687F39">
            <w:pPr>
              <w:jc w:val="center"/>
              <w:rPr>
                <w:rFonts w:ascii="Arial" w:hAnsi="Arial" w:cs="Arial"/>
                <w:color w:val="000000"/>
                <w:sz w:val="18"/>
                <w:szCs w:val="18"/>
              </w:rPr>
            </w:pPr>
            <w:r w:rsidRPr="003D05EC">
              <w:rPr>
                <w:rFonts w:ascii="Arial" w:hAnsi="Arial" w:cs="Arial"/>
                <w:color w:val="000000"/>
                <w:sz w:val="18"/>
                <w:szCs w:val="18"/>
              </w:rPr>
              <w:t>Podle nařízení vlády</w:t>
            </w:r>
          </w:p>
        </w:tc>
        <w:tc>
          <w:tcPr>
            <w:tcW w:w="616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0AA25FD" w14:textId="77777777" w:rsidR="00687F39" w:rsidRPr="003D05EC" w:rsidRDefault="00687F39" w:rsidP="00687F39">
            <w:pPr>
              <w:rPr>
                <w:rFonts w:ascii="Arial" w:hAnsi="Arial" w:cs="Arial"/>
                <w:color w:val="000000"/>
                <w:sz w:val="18"/>
                <w:szCs w:val="18"/>
              </w:rPr>
            </w:pPr>
            <w:r w:rsidRPr="003D05EC">
              <w:rPr>
                <w:rFonts w:ascii="Arial" w:hAnsi="Arial" w:cs="Arial"/>
                <w:color w:val="000000"/>
                <w:sz w:val="18"/>
                <w:szCs w:val="18"/>
              </w:rPr>
              <w:t xml:space="preserve">Určení srovnatelného nájemného obvyklého v daném místě podle nařízení vlády č. 453/2013 Sb. </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804E72" w14:textId="77777777" w:rsidR="00687F39" w:rsidRPr="003D05EC" w:rsidRDefault="00687F39" w:rsidP="00687F39">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E6F11" w14:textId="1D6FE3E8" w:rsidR="00687F39" w:rsidRPr="003D05EC" w:rsidRDefault="00687F39" w:rsidP="00687F39">
            <w:pPr>
              <w:jc w:val="center"/>
              <w:rPr>
                <w:rFonts w:ascii="Arial" w:hAnsi="Arial" w:cs="Arial"/>
                <w:color w:val="000000"/>
                <w:sz w:val="18"/>
                <w:szCs w:val="18"/>
              </w:rPr>
            </w:pPr>
            <w:r>
              <w:rPr>
                <w:rFonts w:ascii="Arial" w:hAnsi="Arial" w:cs="Arial"/>
                <w:color w:val="000000"/>
                <w:sz w:val="18"/>
                <w:szCs w:val="18"/>
              </w:rPr>
              <w:t>600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79833" w14:textId="6886F1FA" w:rsidR="00687F39" w:rsidRPr="003D05EC" w:rsidRDefault="00687F39" w:rsidP="00687F39">
            <w:pPr>
              <w:jc w:val="center"/>
              <w:rPr>
                <w:rFonts w:ascii="Arial" w:hAnsi="Arial" w:cs="Arial"/>
                <w:color w:val="000000"/>
                <w:sz w:val="18"/>
                <w:szCs w:val="18"/>
              </w:rPr>
            </w:pPr>
            <w:r>
              <w:rPr>
                <w:rFonts w:ascii="Arial" w:hAnsi="Arial" w:cs="Arial"/>
                <w:color w:val="000000"/>
                <w:sz w:val="18"/>
                <w:szCs w:val="18"/>
              </w:rPr>
              <w:t>-</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698C5" w14:textId="1BFDF497" w:rsidR="00687F39" w:rsidRPr="003D05EC" w:rsidRDefault="00687F39" w:rsidP="00687F39">
            <w:pPr>
              <w:jc w:val="center"/>
              <w:rPr>
                <w:rFonts w:ascii="Arial" w:hAnsi="Arial" w:cs="Arial"/>
                <w:color w:val="000000"/>
                <w:sz w:val="18"/>
                <w:szCs w:val="18"/>
              </w:rPr>
            </w:pPr>
            <w:r>
              <w:rPr>
                <w:rFonts w:ascii="Arial" w:hAnsi="Arial" w:cs="Arial"/>
                <w:color w:val="000000"/>
                <w:sz w:val="18"/>
                <w:szCs w:val="18"/>
              </w:rPr>
              <w:t>600</w:t>
            </w:r>
          </w:p>
        </w:tc>
      </w:tr>
      <w:tr w:rsidR="00687F39" w:rsidRPr="003D05EC" w14:paraId="71ED231A" w14:textId="77777777" w:rsidTr="00D90E72">
        <w:trPr>
          <w:trHeight w:val="330"/>
          <w:jc w:val="center"/>
        </w:trPr>
        <w:tc>
          <w:tcPr>
            <w:tcW w:w="9287" w:type="dxa"/>
            <w:gridSpan w:val="5"/>
            <w:tcBorders>
              <w:top w:val="single" w:sz="4" w:space="0" w:color="auto"/>
              <w:left w:val="single" w:sz="4" w:space="0" w:color="auto"/>
              <w:bottom w:val="single" w:sz="4" w:space="0" w:color="auto"/>
              <w:right w:val="nil"/>
            </w:tcBorders>
            <w:shd w:val="clear" w:color="000000" w:fill="C5D9F1"/>
            <w:noWrap/>
            <w:vAlign w:val="bottom"/>
            <w:hideMark/>
          </w:tcPr>
          <w:p w14:paraId="0B99BFDF" w14:textId="77777777" w:rsidR="00687F39" w:rsidRPr="003D05EC" w:rsidRDefault="00687F39" w:rsidP="00687F39">
            <w:pPr>
              <w:rPr>
                <w:rFonts w:ascii="Arial" w:hAnsi="Arial" w:cs="Arial"/>
                <w:b/>
                <w:bCs/>
                <w:color w:val="000000"/>
              </w:rPr>
            </w:pPr>
            <w:r w:rsidRPr="003D05EC">
              <w:rPr>
                <w:rFonts w:ascii="Arial" w:hAnsi="Arial" w:cs="Arial"/>
                <w:b/>
                <w:bCs/>
                <w:color w:val="000000"/>
              </w:rPr>
              <w:t>Revizní znalecký posudek</w:t>
            </w:r>
          </w:p>
        </w:tc>
        <w:tc>
          <w:tcPr>
            <w:tcW w:w="1273" w:type="dxa"/>
            <w:tcBorders>
              <w:top w:val="single" w:sz="4" w:space="0" w:color="auto"/>
              <w:left w:val="nil"/>
              <w:bottom w:val="single" w:sz="4" w:space="0" w:color="auto"/>
              <w:right w:val="nil"/>
            </w:tcBorders>
            <w:shd w:val="clear" w:color="000000" w:fill="C5D9F1"/>
            <w:vAlign w:val="center"/>
            <w:hideMark/>
          </w:tcPr>
          <w:p w14:paraId="24627B7F" w14:textId="77777777" w:rsidR="00687F39" w:rsidRPr="003D05EC" w:rsidRDefault="00687F39" w:rsidP="00687F39">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7128746D" w14:textId="77777777" w:rsidR="00687F39" w:rsidRPr="003D05EC" w:rsidRDefault="00687F39" w:rsidP="00687F39">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380769C4" w14:textId="0D115608" w:rsidR="00687F39" w:rsidRPr="003D05EC" w:rsidRDefault="00687F39" w:rsidP="00687F39">
            <w:pPr>
              <w:jc w:val="center"/>
              <w:rPr>
                <w:rFonts w:ascii="Arial" w:hAnsi="Arial" w:cs="Arial"/>
                <w:color w:val="000000"/>
                <w:sz w:val="18"/>
                <w:szCs w:val="18"/>
              </w:rPr>
            </w:pPr>
          </w:p>
        </w:tc>
        <w:tc>
          <w:tcPr>
            <w:tcW w:w="1047" w:type="dxa"/>
            <w:tcBorders>
              <w:top w:val="single" w:sz="4" w:space="0" w:color="auto"/>
              <w:left w:val="nil"/>
              <w:bottom w:val="single" w:sz="4" w:space="0" w:color="auto"/>
              <w:right w:val="nil"/>
            </w:tcBorders>
            <w:shd w:val="clear" w:color="000000" w:fill="C5D9F1"/>
            <w:noWrap/>
            <w:vAlign w:val="center"/>
            <w:hideMark/>
          </w:tcPr>
          <w:p w14:paraId="0F715AE6" w14:textId="6D1E20A2" w:rsidR="00687F39" w:rsidRPr="003D05EC" w:rsidRDefault="00687F39" w:rsidP="00687F39">
            <w:pPr>
              <w:jc w:val="center"/>
              <w:rPr>
                <w:rFonts w:ascii="Arial" w:hAnsi="Arial" w:cs="Arial"/>
                <w:color w:val="000000"/>
                <w:sz w:val="18"/>
                <w:szCs w:val="18"/>
              </w:rPr>
            </w:pPr>
          </w:p>
        </w:tc>
        <w:tc>
          <w:tcPr>
            <w:tcW w:w="1264" w:type="dxa"/>
            <w:tcBorders>
              <w:top w:val="single" w:sz="4" w:space="0" w:color="auto"/>
              <w:left w:val="nil"/>
              <w:bottom w:val="single" w:sz="4" w:space="0" w:color="auto"/>
              <w:right w:val="single" w:sz="4" w:space="0" w:color="auto"/>
            </w:tcBorders>
            <w:shd w:val="clear" w:color="000000" w:fill="C5D9F1"/>
            <w:noWrap/>
            <w:vAlign w:val="center"/>
            <w:hideMark/>
          </w:tcPr>
          <w:p w14:paraId="0AB8E31A" w14:textId="37D6DBBE" w:rsidR="00687F39" w:rsidRPr="003D05EC" w:rsidRDefault="00687F39" w:rsidP="00687F39">
            <w:pPr>
              <w:jc w:val="center"/>
              <w:rPr>
                <w:rFonts w:ascii="Arial" w:hAnsi="Arial" w:cs="Arial"/>
                <w:color w:val="000000"/>
                <w:sz w:val="18"/>
                <w:szCs w:val="18"/>
              </w:rPr>
            </w:pPr>
          </w:p>
        </w:tc>
      </w:tr>
      <w:tr w:rsidR="00687F39" w:rsidRPr="003D05EC" w14:paraId="2E630E76" w14:textId="77777777" w:rsidTr="00D90E72">
        <w:trPr>
          <w:trHeight w:val="840"/>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168814D" w14:textId="77777777" w:rsidR="00687F39" w:rsidRPr="003D05EC" w:rsidRDefault="00687F39" w:rsidP="00687F39">
            <w:pPr>
              <w:jc w:val="center"/>
              <w:rPr>
                <w:rFonts w:ascii="Arial" w:hAnsi="Arial" w:cs="Arial"/>
                <w:color w:val="000000"/>
                <w:sz w:val="18"/>
                <w:szCs w:val="18"/>
              </w:rPr>
            </w:pPr>
            <w:r w:rsidRPr="003D05EC">
              <w:rPr>
                <w:rFonts w:ascii="Arial" w:hAnsi="Arial" w:cs="Arial"/>
                <w:color w:val="000000"/>
                <w:sz w:val="18"/>
                <w:szCs w:val="18"/>
              </w:rPr>
              <w:t>Položka</w:t>
            </w:r>
          </w:p>
        </w:tc>
        <w:tc>
          <w:tcPr>
            <w:tcW w:w="9330" w:type="dxa"/>
            <w:gridSpan w:val="5"/>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11352D55" w14:textId="77777777" w:rsidR="00687F39" w:rsidRPr="003D05EC" w:rsidRDefault="00687F39" w:rsidP="00687F39">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p w14:paraId="4018DEDC" w14:textId="77777777" w:rsidR="00687F39" w:rsidRPr="003D05EC" w:rsidRDefault="00687F39" w:rsidP="00687F39">
            <w:pPr>
              <w:jc w:val="cente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52A749E" w14:textId="77777777" w:rsidR="00687F39" w:rsidRPr="003D05EC" w:rsidRDefault="00687F39" w:rsidP="00687F39">
            <w:pPr>
              <w:jc w:val="center"/>
              <w:rPr>
                <w:rFonts w:ascii="Arial" w:hAnsi="Arial" w:cs="Arial"/>
                <w:color w:val="000000"/>
                <w:sz w:val="18"/>
                <w:szCs w:val="18"/>
              </w:rPr>
            </w:pPr>
            <w:r w:rsidRPr="003D05EC">
              <w:rPr>
                <w:rFonts w:ascii="Arial" w:hAnsi="Arial" w:cs="Arial"/>
                <w:color w:val="000000"/>
                <w:sz w:val="18"/>
                <w:szCs w:val="18"/>
              </w:rPr>
              <w:t>MJ</w:t>
            </w:r>
          </w:p>
          <w:p w14:paraId="18C88AF2" w14:textId="77777777" w:rsidR="00687F39" w:rsidRPr="003D05EC" w:rsidRDefault="00687F39" w:rsidP="00687F39">
            <w:pPr>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tcBorders>
              <w:top w:val="single" w:sz="4" w:space="0" w:color="auto"/>
              <w:left w:val="nil"/>
              <w:bottom w:val="single" w:sz="4" w:space="0" w:color="auto"/>
              <w:right w:val="single" w:sz="4" w:space="0" w:color="auto"/>
            </w:tcBorders>
            <w:shd w:val="clear" w:color="000000" w:fill="EEECE1"/>
            <w:vAlign w:val="center"/>
            <w:hideMark/>
          </w:tcPr>
          <w:p w14:paraId="60872C92" w14:textId="48B8C949" w:rsidR="00687F39" w:rsidRPr="003D05EC" w:rsidRDefault="00687F39" w:rsidP="00687F39">
            <w:pPr>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3CC5C1E5" w14:textId="77777777" w:rsidR="00687F39" w:rsidRPr="003D05EC" w:rsidRDefault="00687F39" w:rsidP="00687F39">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center"/>
            <w:hideMark/>
          </w:tcPr>
          <w:p w14:paraId="09AC3467" w14:textId="740ED75F" w:rsidR="00687F39" w:rsidRPr="003D05EC" w:rsidRDefault="00687F39" w:rsidP="00687F39">
            <w:pPr>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687F39" w:rsidRPr="003D05EC" w14:paraId="772BF2B3" w14:textId="77777777" w:rsidTr="00D90E72">
        <w:trPr>
          <w:trHeight w:val="300"/>
          <w:jc w:val="center"/>
        </w:trPr>
        <w:tc>
          <w:tcPr>
            <w:tcW w:w="1230" w:type="dxa"/>
            <w:tcBorders>
              <w:top w:val="nil"/>
              <w:left w:val="single" w:sz="4" w:space="0" w:color="auto"/>
              <w:bottom w:val="nil"/>
              <w:right w:val="single" w:sz="4" w:space="0" w:color="auto"/>
            </w:tcBorders>
            <w:shd w:val="clear" w:color="000000" w:fill="FFFFFF"/>
            <w:noWrap/>
            <w:vAlign w:val="center"/>
            <w:hideMark/>
          </w:tcPr>
          <w:p w14:paraId="292EA3CE" w14:textId="0D6FD3AD" w:rsidR="00687F39" w:rsidRPr="003D05EC" w:rsidRDefault="00687F39" w:rsidP="00687F39">
            <w:pPr>
              <w:jc w:val="center"/>
              <w:rPr>
                <w:rFonts w:ascii="Arial" w:hAnsi="Arial" w:cs="Arial"/>
                <w:color w:val="000000"/>
                <w:sz w:val="18"/>
                <w:szCs w:val="18"/>
              </w:rPr>
            </w:pPr>
            <w:r>
              <w:rPr>
                <w:rFonts w:ascii="Arial" w:hAnsi="Arial" w:cs="Arial"/>
                <w:color w:val="000000"/>
                <w:sz w:val="18"/>
                <w:szCs w:val="18"/>
              </w:rPr>
              <w:t>15</w:t>
            </w:r>
          </w:p>
        </w:tc>
        <w:tc>
          <w:tcPr>
            <w:tcW w:w="9330"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4ECEA1" w14:textId="77777777" w:rsidR="00687F39" w:rsidRPr="003D05EC" w:rsidRDefault="00687F39" w:rsidP="00687F39">
            <w:pPr>
              <w:rPr>
                <w:rFonts w:ascii="Arial" w:hAnsi="Arial" w:cs="Arial"/>
                <w:color w:val="000000"/>
                <w:sz w:val="18"/>
                <w:szCs w:val="18"/>
              </w:rPr>
            </w:pPr>
            <w:r w:rsidRPr="003D05EC">
              <w:rPr>
                <w:rFonts w:ascii="Arial" w:hAnsi="Arial" w:cs="Arial"/>
                <w:color w:val="000000"/>
                <w:sz w:val="18"/>
                <w:szCs w:val="18"/>
              </w:rPr>
              <w:t>Podle revidovaného ZP </w:t>
            </w:r>
          </w:p>
        </w:tc>
        <w:tc>
          <w:tcPr>
            <w:tcW w:w="1211" w:type="dxa"/>
            <w:tcBorders>
              <w:top w:val="nil"/>
              <w:left w:val="single" w:sz="4" w:space="0" w:color="auto"/>
              <w:bottom w:val="nil"/>
              <w:right w:val="single" w:sz="4" w:space="0" w:color="auto"/>
            </w:tcBorders>
            <w:shd w:val="clear" w:color="000000" w:fill="FFFFFF"/>
            <w:noWrap/>
            <w:vAlign w:val="center"/>
            <w:hideMark/>
          </w:tcPr>
          <w:p w14:paraId="5359EA8D" w14:textId="77777777" w:rsidR="00687F39" w:rsidRPr="003D05EC" w:rsidRDefault="00687F39" w:rsidP="00687F39">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nil"/>
              <w:left w:val="nil"/>
              <w:bottom w:val="nil"/>
              <w:right w:val="single" w:sz="4" w:space="0" w:color="auto"/>
            </w:tcBorders>
            <w:shd w:val="clear" w:color="000000" w:fill="FFFFFF"/>
            <w:noWrap/>
            <w:vAlign w:val="center"/>
            <w:hideMark/>
          </w:tcPr>
          <w:p w14:paraId="3B880B00" w14:textId="408AA9B9" w:rsidR="00687F39" w:rsidRPr="003D05EC" w:rsidRDefault="00687F39" w:rsidP="00687F39">
            <w:pPr>
              <w:jc w:val="center"/>
              <w:rPr>
                <w:rFonts w:ascii="Arial" w:hAnsi="Arial" w:cs="Arial"/>
                <w:color w:val="000000"/>
                <w:sz w:val="18"/>
                <w:szCs w:val="18"/>
              </w:rPr>
            </w:pPr>
            <w:r>
              <w:rPr>
                <w:rFonts w:ascii="Arial" w:hAnsi="Arial" w:cs="Arial"/>
                <w:color w:val="000000"/>
                <w:sz w:val="18"/>
                <w:szCs w:val="18"/>
              </w:rPr>
              <w:t>600</w:t>
            </w:r>
          </w:p>
        </w:tc>
        <w:tc>
          <w:tcPr>
            <w:tcW w:w="1047" w:type="dxa"/>
            <w:tcBorders>
              <w:top w:val="nil"/>
              <w:left w:val="nil"/>
              <w:bottom w:val="nil"/>
              <w:right w:val="single" w:sz="4" w:space="0" w:color="auto"/>
            </w:tcBorders>
            <w:shd w:val="clear" w:color="000000" w:fill="FFFFFF"/>
            <w:noWrap/>
            <w:vAlign w:val="center"/>
            <w:hideMark/>
          </w:tcPr>
          <w:p w14:paraId="6D1AC86D" w14:textId="229DFD4B" w:rsidR="00687F39" w:rsidRPr="003D05EC" w:rsidRDefault="00687F39" w:rsidP="00687F39">
            <w:pPr>
              <w:jc w:val="center"/>
              <w:rPr>
                <w:rFonts w:ascii="Arial" w:hAnsi="Arial" w:cs="Arial"/>
                <w:color w:val="000000"/>
                <w:sz w:val="18"/>
                <w:szCs w:val="18"/>
              </w:rPr>
            </w:pPr>
            <w:r>
              <w:rPr>
                <w:rFonts w:ascii="Arial" w:hAnsi="Arial" w:cs="Arial"/>
                <w:color w:val="000000"/>
                <w:sz w:val="18"/>
                <w:szCs w:val="18"/>
              </w:rPr>
              <w:t>-</w:t>
            </w:r>
          </w:p>
        </w:tc>
        <w:tc>
          <w:tcPr>
            <w:tcW w:w="1264" w:type="dxa"/>
            <w:tcBorders>
              <w:top w:val="nil"/>
              <w:left w:val="nil"/>
              <w:bottom w:val="nil"/>
              <w:right w:val="single" w:sz="4" w:space="0" w:color="auto"/>
            </w:tcBorders>
            <w:shd w:val="clear" w:color="000000" w:fill="FFFFFF"/>
            <w:noWrap/>
            <w:vAlign w:val="center"/>
            <w:hideMark/>
          </w:tcPr>
          <w:p w14:paraId="3787FE1A" w14:textId="220AECFB" w:rsidR="00687F39" w:rsidRPr="003D05EC" w:rsidRDefault="00687F39" w:rsidP="00687F39">
            <w:pPr>
              <w:jc w:val="center"/>
              <w:rPr>
                <w:rFonts w:ascii="Arial" w:hAnsi="Arial" w:cs="Arial"/>
                <w:color w:val="000000"/>
                <w:sz w:val="18"/>
                <w:szCs w:val="18"/>
              </w:rPr>
            </w:pPr>
            <w:r>
              <w:rPr>
                <w:rFonts w:ascii="Arial" w:hAnsi="Arial" w:cs="Arial"/>
                <w:color w:val="000000"/>
                <w:sz w:val="18"/>
                <w:szCs w:val="18"/>
              </w:rPr>
              <w:t>600</w:t>
            </w:r>
          </w:p>
        </w:tc>
      </w:tr>
      <w:tr w:rsidR="00687F39" w:rsidRPr="003D05EC" w14:paraId="6F384BEC" w14:textId="77777777" w:rsidTr="00D90E72">
        <w:trPr>
          <w:trHeight w:val="330"/>
          <w:jc w:val="center"/>
        </w:trPr>
        <w:tc>
          <w:tcPr>
            <w:tcW w:w="9287" w:type="dxa"/>
            <w:gridSpan w:val="5"/>
            <w:tcBorders>
              <w:top w:val="single" w:sz="4" w:space="0" w:color="auto"/>
              <w:left w:val="single" w:sz="4" w:space="0" w:color="auto"/>
              <w:bottom w:val="single" w:sz="4" w:space="0" w:color="auto"/>
              <w:right w:val="nil"/>
            </w:tcBorders>
            <w:shd w:val="clear" w:color="000000" w:fill="C5D9F1"/>
            <w:noWrap/>
            <w:vAlign w:val="bottom"/>
            <w:hideMark/>
          </w:tcPr>
          <w:p w14:paraId="6C0AB343" w14:textId="77777777" w:rsidR="00687F39" w:rsidRPr="003D05EC" w:rsidRDefault="00687F39" w:rsidP="00687F39">
            <w:pPr>
              <w:rPr>
                <w:rFonts w:ascii="Arial" w:hAnsi="Arial" w:cs="Arial"/>
                <w:b/>
                <w:bCs/>
                <w:color w:val="000000"/>
              </w:rPr>
            </w:pPr>
            <w:r>
              <w:rPr>
                <w:rFonts w:ascii="Arial" w:hAnsi="Arial" w:cs="Arial"/>
                <w:b/>
                <w:bCs/>
                <w:color w:val="000000"/>
              </w:rPr>
              <w:t>Aktualizace</w:t>
            </w:r>
            <w:r w:rsidRPr="003D05EC">
              <w:rPr>
                <w:rFonts w:ascii="Arial" w:hAnsi="Arial" w:cs="Arial"/>
                <w:b/>
                <w:bCs/>
                <w:color w:val="000000"/>
              </w:rPr>
              <w:t xml:space="preserve"> znaleck</w:t>
            </w:r>
            <w:r>
              <w:rPr>
                <w:rFonts w:ascii="Arial" w:hAnsi="Arial" w:cs="Arial"/>
                <w:b/>
                <w:bCs/>
                <w:color w:val="000000"/>
              </w:rPr>
              <w:t>ého</w:t>
            </w:r>
            <w:r w:rsidRPr="003D05EC">
              <w:rPr>
                <w:rFonts w:ascii="Arial" w:hAnsi="Arial" w:cs="Arial"/>
                <w:b/>
                <w:bCs/>
                <w:color w:val="000000"/>
              </w:rPr>
              <w:t xml:space="preserve"> posudk</w:t>
            </w:r>
            <w:r>
              <w:rPr>
                <w:rFonts w:ascii="Arial" w:hAnsi="Arial" w:cs="Arial"/>
                <w:b/>
                <w:bCs/>
                <w:color w:val="000000"/>
              </w:rPr>
              <w:t>u</w:t>
            </w:r>
          </w:p>
        </w:tc>
        <w:tc>
          <w:tcPr>
            <w:tcW w:w="1273" w:type="dxa"/>
            <w:tcBorders>
              <w:top w:val="single" w:sz="4" w:space="0" w:color="auto"/>
              <w:left w:val="nil"/>
              <w:bottom w:val="single" w:sz="4" w:space="0" w:color="auto"/>
              <w:right w:val="nil"/>
            </w:tcBorders>
            <w:shd w:val="clear" w:color="000000" w:fill="C5D9F1"/>
            <w:vAlign w:val="center"/>
            <w:hideMark/>
          </w:tcPr>
          <w:p w14:paraId="718C0374" w14:textId="77777777" w:rsidR="00687F39" w:rsidRPr="003D05EC" w:rsidRDefault="00687F39" w:rsidP="00687F39">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236D6B8F" w14:textId="77777777" w:rsidR="00687F39" w:rsidRPr="003D05EC" w:rsidRDefault="00687F39" w:rsidP="00687F39">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37C40E83" w14:textId="78696041" w:rsidR="00687F39" w:rsidRPr="003D05EC" w:rsidRDefault="00687F39" w:rsidP="00687F39">
            <w:pPr>
              <w:jc w:val="center"/>
              <w:rPr>
                <w:rFonts w:ascii="Arial" w:hAnsi="Arial" w:cs="Arial"/>
                <w:color w:val="000000"/>
                <w:sz w:val="18"/>
                <w:szCs w:val="18"/>
              </w:rPr>
            </w:pPr>
          </w:p>
        </w:tc>
        <w:tc>
          <w:tcPr>
            <w:tcW w:w="1047" w:type="dxa"/>
            <w:tcBorders>
              <w:top w:val="single" w:sz="4" w:space="0" w:color="auto"/>
              <w:left w:val="nil"/>
              <w:bottom w:val="single" w:sz="4" w:space="0" w:color="auto"/>
              <w:right w:val="nil"/>
            </w:tcBorders>
            <w:shd w:val="clear" w:color="000000" w:fill="C5D9F1"/>
            <w:noWrap/>
            <w:vAlign w:val="center"/>
            <w:hideMark/>
          </w:tcPr>
          <w:p w14:paraId="776D8EF4" w14:textId="7D9E8A7B" w:rsidR="00687F39" w:rsidRPr="003D05EC" w:rsidRDefault="00687F39" w:rsidP="00687F39">
            <w:pPr>
              <w:jc w:val="center"/>
              <w:rPr>
                <w:rFonts w:ascii="Arial" w:hAnsi="Arial" w:cs="Arial"/>
                <w:color w:val="000000"/>
                <w:sz w:val="18"/>
                <w:szCs w:val="18"/>
              </w:rPr>
            </w:pPr>
          </w:p>
        </w:tc>
        <w:tc>
          <w:tcPr>
            <w:tcW w:w="1264" w:type="dxa"/>
            <w:tcBorders>
              <w:top w:val="single" w:sz="4" w:space="0" w:color="auto"/>
              <w:left w:val="nil"/>
              <w:bottom w:val="single" w:sz="4" w:space="0" w:color="auto"/>
              <w:right w:val="single" w:sz="4" w:space="0" w:color="auto"/>
            </w:tcBorders>
            <w:shd w:val="clear" w:color="000000" w:fill="C5D9F1"/>
            <w:noWrap/>
            <w:vAlign w:val="center"/>
            <w:hideMark/>
          </w:tcPr>
          <w:p w14:paraId="41121EE7" w14:textId="46338E0A" w:rsidR="00687F39" w:rsidRPr="003D05EC" w:rsidRDefault="00687F39" w:rsidP="00687F39">
            <w:pPr>
              <w:jc w:val="center"/>
              <w:rPr>
                <w:rFonts w:ascii="Arial" w:hAnsi="Arial" w:cs="Arial"/>
                <w:color w:val="000000"/>
                <w:sz w:val="18"/>
                <w:szCs w:val="18"/>
              </w:rPr>
            </w:pPr>
          </w:p>
        </w:tc>
      </w:tr>
      <w:tr w:rsidR="00687F39" w:rsidRPr="003D05EC" w14:paraId="118DFF37" w14:textId="77777777" w:rsidTr="00D90E72">
        <w:trPr>
          <w:trHeight w:val="840"/>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5DC58BED" w14:textId="77777777" w:rsidR="00687F39" w:rsidRPr="003D05EC" w:rsidRDefault="00687F39" w:rsidP="00687F39">
            <w:pPr>
              <w:jc w:val="center"/>
              <w:rPr>
                <w:rFonts w:ascii="Arial" w:hAnsi="Arial" w:cs="Arial"/>
                <w:color w:val="000000"/>
                <w:sz w:val="18"/>
                <w:szCs w:val="18"/>
              </w:rPr>
            </w:pPr>
            <w:r w:rsidRPr="003D05EC">
              <w:rPr>
                <w:rFonts w:ascii="Arial" w:hAnsi="Arial" w:cs="Arial"/>
                <w:color w:val="000000"/>
                <w:sz w:val="18"/>
                <w:szCs w:val="18"/>
              </w:rPr>
              <w:t>Položka</w:t>
            </w:r>
          </w:p>
        </w:tc>
        <w:tc>
          <w:tcPr>
            <w:tcW w:w="9330" w:type="dxa"/>
            <w:gridSpan w:val="5"/>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7E95F236" w14:textId="77777777" w:rsidR="00687F39" w:rsidRPr="003D05EC" w:rsidRDefault="00687F39" w:rsidP="00687F39">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 </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597A1021" w14:textId="77777777" w:rsidR="00687F39" w:rsidRPr="003D05EC" w:rsidRDefault="00687F39" w:rsidP="00687F39">
            <w:pPr>
              <w:jc w:val="center"/>
              <w:rPr>
                <w:rFonts w:ascii="Arial" w:hAnsi="Arial" w:cs="Arial"/>
                <w:color w:val="000000"/>
                <w:sz w:val="18"/>
                <w:szCs w:val="18"/>
              </w:rPr>
            </w:pPr>
            <w:r w:rsidRPr="003D05EC">
              <w:rPr>
                <w:rFonts w:ascii="Arial" w:hAnsi="Arial" w:cs="Arial"/>
                <w:color w:val="000000"/>
                <w:sz w:val="18"/>
                <w:szCs w:val="18"/>
              </w:rPr>
              <w:t>MJ</w:t>
            </w:r>
          </w:p>
          <w:p w14:paraId="3AC9AE69" w14:textId="77777777" w:rsidR="00687F39" w:rsidRPr="003D05EC" w:rsidRDefault="00687F39" w:rsidP="00687F39">
            <w:pPr>
              <w:jc w:val="center"/>
              <w:rPr>
                <w:rFonts w:ascii="Arial" w:hAnsi="Arial" w:cs="Arial"/>
                <w:color w:val="000000"/>
                <w:sz w:val="18"/>
                <w:szCs w:val="18"/>
              </w:rPr>
            </w:pPr>
            <w:r w:rsidRPr="003D05EC">
              <w:rPr>
                <w:rFonts w:ascii="Arial" w:hAnsi="Arial" w:cs="Arial"/>
                <w:color w:val="000000"/>
                <w:sz w:val="18"/>
                <w:szCs w:val="18"/>
              </w:rPr>
              <w:t>měrná jednotka</w:t>
            </w:r>
          </w:p>
        </w:tc>
        <w:tc>
          <w:tcPr>
            <w:tcW w:w="3445" w:type="dxa"/>
            <w:gridSpan w:val="3"/>
            <w:tcBorders>
              <w:top w:val="single" w:sz="4" w:space="0" w:color="auto"/>
              <w:left w:val="nil"/>
              <w:bottom w:val="single" w:sz="4" w:space="0" w:color="auto"/>
              <w:right w:val="single" w:sz="4" w:space="0" w:color="auto"/>
            </w:tcBorders>
            <w:shd w:val="clear" w:color="000000" w:fill="EEECE1"/>
            <w:vAlign w:val="center"/>
            <w:hideMark/>
          </w:tcPr>
          <w:p w14:paraId="6634C59D" w14:textId="77777777" w:rsidR="00687F39" w:rsidRPr="003D05EC" w:rsidRDefault="00687F39" w:rsidP="00687F39">
            <w:pPr>
              <w:jc w:val="center"/>
              <w:rPr>
                <w:rFonts w:ascii="Arial" w:hAnsi="Arial" w:cs="Arial"/>
                <w:color w:val="000000"/>
                <w:sz w:val="18"/>
                <w:szCs w:val="18"/>
              </w:rPr>
            </w:pPr>
            <w:r w:rsidRPr="003D05EC">
              <w:rPr>
                <w:rFonts w:ascii="Arial" w:hAnsi="Arial" w:cs="Arial"/>
                <w:color w:val="000000"/>
                <w:sz w:val="18"/>
                <w:szCs w:val="18"/>
              </w:rPr>
              <w:t>%</w:t>
            </w:r>
          </w:p>
        </w:tc>
      </w:tr>
      <w:tr w:rsidR="00687F39" w:rsidRPr="003D05EC" w14:paraId="1FB80193" w14:textId="77777777" w:rsidTr="00D90E72">
        <w:trPr>
          <w:trHeight w:val="3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849908" w14:textId="7ED2C940" w:rsidR="00687F39" w:rsidRPr="003D05EC" w:rsidRDefault="00687F39" w:rsidP="00687F39">
            <w:pPr>
              <w:jc w:val="center"/>
              <w:rPr>
                <w:rFonts w:ascii="Arial" w:hAnsi="Arial" w:cs="Arial"/>
                <w:color w:val="000000"/>
                <w:sz w:val="18"/>
                <w:szCs w:val="18"/>
              </w:rPr>
            </w:pPr>
            <w:r>
              <w:rPr>
                <w:rFonts w:ascii="Arial" w:hAnsi="Arial" w:cs="Arial"/>
                <w:color w:val="000000"/>
                <w:sz w:val="18"/>
                <w:szCs w:val="18"/>
              </w:rPr>
              <w:t>16</w:t>
            </w:r>
          </w:p>
        </w:tc>
        <w:tc>
          <w:tcPr>
            <w:tcW w:w="9330"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EF7649" w14:textId="77777777" w:rsidR="00687F39" w:rsidRPr="003D05EC" w:rsidRDefault="00687F39" w:rsidP="00687F39">
            <w:pPr>
              <w:rPr>
                <w:rFonts w:ascii="Arial" w:hAnsi="Arial" w:cs="Arial"/>
                <w:color w:val="000000"/>
                <w:sz w:val="18"/>
                <w:szCs w:val="18"/>
              </w:rPr>
            </w:pPr>
            <w:r w:rsidRPr="003D05EC">
              <w:rPr>
                <w:rFonts w:ascii="Arial" w:hAnsi="Arial" w:cs="Arial"/>
                <w:color w:val="000000"/>
                <w:sz w:val="18"/>
                <w:szCs w:val="18"/>
              </w:rPr>
              <w:t xml:space="preserve">Podle </w:t>
            </w:r>
            <w:r>
              <w:rPr>
                <w:rFonts w:ascii="Arial" w:hAnsi="Arial" w:cs="Arial"/>
                <w:color w:val="000000"/>
                <w:sz w:val="18"/>
                <w:szCs w:val="18"/>
              </w:rPr>
              <w:t>aktualiz</w:t>
            </w:r>
            <w:r w:rsidRPr="003D05EC">
              <w:rPr>
                <w:rFonts w:ascii="Arial" w:hAnsi="Arial" w:cs="Arial"/>
                <w:color w:val="000000"/>
                <w:sz w:val="18"/>
                <w:szCs w:val="18"/>
              </w:rPr>
              <w:t>ovaného ZP </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99B911" w14:textId="77777777" w:rsidR="00687F39" w:rsidRPr="003D05EC" w:rsidRDefault="00687F39" w:rsidP="00687F39">
            <w:pPr>
              <w:jc w:val="center"/>
              <w:rPr>
                <w:rFonts w:ascii="Arial" w:hAnsi="Arial" w:cs="Arial"/>
                <w:color w:val="000000"/>
                <w:sz w:val="18"/>
                <w:szCs w:val="18"/>
              </w:rPr>
            </w:pPr>
            <w:r>
              <w:rPr>
                <w:rFonts w:ascii="Arial" w:hAnsi="Arial" w:cs="Arial"/>
                <w:color w:val="000000"/>
                <w:sz w:val="18"/>
                <w:szCs w:val="18"/>
              </w:rPr>
              <w:t>% původní ceny ZP</w:t>
            </w:r>
          </w:p>
        </w:tc>
        <w:tc>
          <w:tcPr>
            <w:tcW w:w="344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8C5A677" w14:textId="69938852" w:rsidR="00687F39" w:rsidRPr="003D05EC" w:rsidRDefault="00687F39" w:rsidP="00687F39">
            <w:pPr>
              <w:jc w:val="center"/>
              <w:rPr>
                <w:rFonts w:ascii="Arial" w:hAnsi="Arial" w:cs="Arial"/>
                <w:color w:val="000000"/>
                <w:sz w:val="18"/>
                <w:szCs w:val="18"/>
              </w:rPr>
            </w:pPr>
            <w:r>
              <w:rPr>
                <w:rFonts w:ascii="Arial" w:hAnsi="Arial" w:cs="Arial"/>
                <w:color w:val="000000"/>
                <w:sz w:val="18"/>
                <w:szCs w:val="18"/>
              </w:rPr>
              <w:t>75</w:t>
            </w:r>
          </w:p>
          <w:p w14:paraId="51901665" w14:textId="77777777" w:rsidR="00687F39" w:rsidRPr="003D05EC" w:rsidRDefault="00687F39" w:rsidP="00687F39">
            <w:pPr>
              <w:jc w:val="center"/>
              <w:rPr>
                <w:rFonts w:ascii="Arial" w:hAnsi="Arial" w:cs="Arial"/>
                <w:color w:val="000000"/>
                <w:sz w:val="18"/>
                <w:szCs w:val="18"/>
              </w:rPr>
            </w:pPr>
          </w:p>
        </w:tc>
      </w:tr>
    </w:tbl>
    <w:p w14:paraId="6E50C803" w14:textId="77777777" w:rsidR="00A82360" w:rsidRDefault="00A82360" w:rsidP="002F525D">
      <w:pPr>
        <w:rPr>
          <w:rFonts w:ascii="Arial" w:hAnsi="Arial" w:cs="Arial"/>
          <w:sz w:val="22"/>
          <w:szCs w:val="22"/>
        </w:rPr>
        <w:sectPr w:rsidR="00A82360" w:rsidSect="00F324BF">
          <w:headerReference w:type="default" r:id="rId23"/>
          <w:footerReference w:type="default" r:id="rId24"/>
          <w:pgSz w:w="16838" w:h="11906" w:orient="landscape"/>
          <w:pgMar w:top="1418" w:right="1418" w:bottom="1418" w:left="1418" w:header="709" w:footer="709" w:gutter="0"/>
          <w:cols w:space="708"/>
          <w:docGrid w:linePitch="360"/>
        </w:sectPr>
      </w:pPr>
    </w:p>
    <w:p w14:paraId="68F6738A" w14:textId="422B93EF" w:rsidR="00A82360" w:rsidRPr="00A433F7" w:rsidRDefault="00A82360" w:rsidP="00A82360">
      <w:pPr>
        <w:jc w:val="center"/>
        <w:rPr>
          <w:rFonts w:ascii="Arial" w:hAnsi="Arial" w:cs="Arial"/>
          <w:b/>
          <w:sz w:val="22"/>
          <w:szCs w:val="22"/>
        </w:rPr>
      </w:pPr>
      <w:r w:rsidRPr="00936B10">
        <w:rPr>
          <w:rFonts w:ascii="Arial" w:hAnsi="Arial" w:cs="Arial"/>
          <w:b/>
          <w:sz w:val="22"/>
          <w:szCs w:val="22"/>
        </w:rPr>
        <w:lastRenderedPageBreak/>
        <w:t>Příloha č. 3</w:t>
      </w:r>
      <w:r>
        <w:rPr>
          <w:rFonts w:ascii="Arial" w:hAnsi="Arial" w:cs="Arial"/>
          <w:b/>
          <w:sz w:val="22"/>
          <w:szCs w:val="22"/>
        </w:rPr>
        <w:t xml:space="preserve"> - </w:t>
      </w:r>
      <w:r w:rsidRPr="00A433F7">
        <w:rPr>
          <w:rFonts w:ascii="Arial" w:hAnsi="Arial" w:cs="Arial"/>
          <w:b/>
          <w:sz w:val="22"/>
          <w:szCs w:val="22"/>
        </w:rPr>
        <w:t>Vzor Objednávky</w:t>
      </w:r>
    </w:p>
    <w:p w14:paraId="51BB52F1" w14:textId="77777777" w:rsidR="00A82360" w:rsidRPr="00A433F7" w:rsidRDefault="00A82360" w:rsidP="00A82360">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630B089C" wp14:editId="39563B17">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1A69D147" w14:textId="7A12A024" w:rsidR="00A82360" w:rsidRPr="00A433F7" w:rsidRDefault="00A82360" w:rsidP="00A82360">
      <w:pPr>
        <w:ind w:left="-810" w:right="-710"/>
        <w:jc w:val="center"/>
        <w:rPr>
          <w:rFonts w:ascii="Arial" w:hAnsi="Arial" w:cs="Arial"/>
          <w:sz w:val="20"/>
          <w:szCs w:val="20"/>
        </w:rPr>
      </w:pPr>
      <w:r w:rsidRPr="00A433F7">
        <w:rPr>
          <w:rFonts w:ascii="Arial" w:hAnsi="Arial" w:cs="Arial"/>
          <w:sz w:val="20"/>
          <w:szCs w:val="20"/>
        </w:rPr>
        <w:t xml:space="preserve">Sídlo: Husinecká 1024/11a, 130 00 Praha 3 - Žižkov, IČO: 01312774, DIČ: CZ 01312774 </w:t>
      </w:r>
    </w:p>
    <w:p w14:paraId="7B6CAE24" w14:textId="77777777" w:rsidR="00A82360" w:rsidRDefault="00A82360" w:rsidP="00A82360">
      <w:pPr>
        <w:ind w:left="1134" w:right="-284"/>
        <w:jc w:val="right"/>
        <w:rPr>
          <w:rFonts w:ascii="Arial" w:hAnsi="Arial" w:cs="Arial"/>
          <w:bCs/>
          <w:sz w:val="20"/>
          <w:szCs w:val="20"/>
        </w:rPr>
      </w:pPr>
      <w:r w:rsidRPr="00A433F7">
        <w:rPr>
          <w:rFonts w:ascii="Arial" w:hAnsi="Arial" w:cs="Arial"/>
          <w:bCs/>
          <w:sz w:val="20"/>
          <w:szCs w:val="20"/>
        </w:rPr>
        <w:t xml:space="preserve"> Krajský pozemkový úřad pro </w:t>
      </w:r>
      <w:r>
        <w:rPr>
          <w:rFonts w:ascii="Arial" w:hAnsi="Arial" w:cs="Arial"/>
          <w:bCs/>
          <w:sz w:val="20"/>
          <w:szCs w:val="20"/>
        </w:rPr>
        <w:t>Středočeský kraj a hl. m. Praha</w:t>
      </w:r>
    </w:p>
    <w:p w14:paraId="688E4F95" w14:textId="0F48E1FF" w:rsidR="00A82360" w:rsidRPr="00A433F7" w:rsidRDefault="00A82360" w:rsidP="00A82360">
      <w:pPr>
        <w:ind w:left="1134" w:right="-284"/>
        <w:jc w:val="right"/>
        <w:rPr>
          <w:rFonts w:ascii="Arial" w:hAnsi="Arial" w:cs="Arial"/>
          <w:sz w:val="20"/>
          <w:szCs w:val="20"/>
        </w:rPr>
      </w:pPr>
      <w:r w:rsidRPr="00A433F7">
        <w:rPr>
          <w:rFonts w:ascii="Arial" w:hAnsi="Arial" w:cs="Arial"/>
          <w:sz w:val="20"/>
          <w:szCs w:val="20"/>
        </w:rPr>
        <w:t>adresa pro doručován</w:t>
      </w:r>
      <w:r>
        <w:rPr>
          <w:rFonts w:ascii="Arial" w:hAnsi="Arial" w:cs="Arial"/>
          <w:sz w:val="20"/>
          <w:szCs w:val="20"/>
        </w:rPr>
        <w:t>í: Nám. Winstona Churchilla 1800/2, 130 00 Praha 3</w:t>
      </w:r>
    </w:p>
    <w:p w14:paraId="368FE936" w14:textId="77777777" w:rsidR="00A82360" w:rsidRPr="00374E94" w:rsidRDefault="00A82360" w:rsidP="00A82360">
      <w:pPr>
        <w:tabs>
          <w:tab w:val="left" w:pos="142"/>
        </w:tabs>
        <w:spacing w:line="80" w:lineRule="atLeast"/>
        <w:ind w:right="-425"/>
        <w:jc w:val="both"/>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49F28D8A" w14:textId="77777777" w:rsidR="00A82360" w:rsidRPr="00374E94" w:rsidRDefault="00A82360" w:rsidP="00A82360">
      <w:pPr>
        <w:ind w:right="-285"/>
        <w:rPr>
          <w:rFonts w:ascii="Arial" w:hAnsi="Arial" w:cs="Arial"/>
          <w:bCs/>
        </w:rPr>
      </w:pPr>
    </w:p>
    <w:p w14:paraId="792CC790" w14:textId="77777777" w:rsidR="00A82360" w:rsidRPr="00692EB6" w:rsidRDefault="00A82360" w:rsidP="00A82360">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45F0D6C0" w14:textId="77777777" w:rsidR="00A82360" w:rsidRPr="00692EB6" w:rsidRDefault="00A82360" w:rsidP="00A82360">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
          <w:bCs/>
          <w:sz w:val="22"/>
          <w:szCs w:val="22"/>
        </w:rPr>
      </w:pPr>
      <w:r w:rsidRPr="00692EB6">
        <w:rPr>
          <w:rFonts w:ascii="Arial" w:hAnsi="Arial" w:cs="Arial"/>
          <w:bCs/>
          <w:sz w:val="22"/>
          <w:szCs w:val="22"/>
        </w:rPr>
        <w:t xml:space="preserve">Název: </w:t>
      </w:r>
    </w:p>
    <w:p w14:paraId="436B4BE8" w14:textId="77777777" w:rsidR="00A82360" w:rsidRPr="00692EB6" w:rsidRDefault="00A82360" w:rsidP="00A82360">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Cs/>
          <w:sz w:val="22"/>
          <w:szCs w:val="22"/>
        </w:rPr>
        <w:t xml:space="preserve">IČO: </w:t>
      </w:r>
    </w:p>
    <w:p w14:paraId="064BDA0D" w14:textId="77777777" w:rsidR="00A82360" w:rsidRPr="00692EB6" w:rsidRDefault="00A82360" w:rsidP="00A82360">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Cs/>
          <w:sz w:val="22"/>
          <w:szCs w:val="22"/>
        </w:rPr>
        <w:t xml:space="preserve">Sídlo: </w:t>
      </w:r>
    </w:p>
    <w:p w14:paraId="26F8E53D" w14:textId="77777777" w:rsidR="00A82360" w:rsidRPr="00374E94" w:rsidRDefault="00A82360" w:rsidP="00A82360">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57F17B3" w14:textId="77777777" w:rsidR="00A82360" w:rsidRPr="00374E94" w:rsidRDefault="00A82360" w:rsidP="00A82360">
      <w:pPr>
        <w:ind w:right="-1703"/>
        <w:rPr>
          <w:rFonts w:ascii="Arial" w:hAnsi="Arial" w:cs="Arial"/>
          <w:bCs/>
          <w:sz w:val="22"/>
          <w:szCs w:val="22"/>
        </w:rPr>
      </w:pPr>
      <w:r w:rsidRPr="00374E94">
        <w:rPr>
          <w:rFonts w:ascii="Arial" w:hAnsi="Arial" w:cs="Arial"/>
          <w:bCs/>
          <w:sz w:val="22"/>
          <w:szCs w:val="22"/>
        </w:rPr>
        <w:t xml:space="preserve">Váš dopis zn.: </w:t>
      </w:r>
    </w:p>
    <w:p w14:paraId="67BCECE4" w14:textId="77777777" w:rsidR="00A82360" w:rsidRPr="00374E94" w:rsidRDefault="00A82360" w:rsidP="00A82360">
      <w:pPr>
        <w:ind w:right="-1703"/>
        <w:rPr>
          <w:rFonts w:ascii="Arial" w:hAnsi="Arial" w:cs="Arial"/>
          <w:bCs/>
          <w:sz w:val="22"/>
          <w:szCs w:val="22"/>
        </w:rPr>
      </w:pPr>
      <w:r w:rsidRPr="00374E94">
        <w:rPr>
          <w:rFonts w:ascii="Arial" w:hAnsi="Arial" w:cs="Arial"/>
          <w:bCs/>
          <w:sz w:val="22"/>
          <w:szCs w:val="22"/>
        </w:rPr>
        <w:t xml:space="preserve">Ze dne:  </w:t>
      </w:r>
    </w:p>
    <w:p w14:paraId="55D8CFE0" w14:textId="77777777" w:rsidR="00A82360" w:rsidRPr="00374E94" w:rsidRDefault="00A82360" w:rsidP="00A82360">
      <w:pPr>
        <w:ind w:right="-1703"/>
        <w:rPr>
          <w:rFonts w:ascii="Arial" w:hAnsi="Arial" w:cs="Arial"/>
          <w:bCs/>
          <w:sz w:val="22"/>
          <w:szCs w:val="22"/>
        </w:rPr>
      </w:pPr>
      <w:r w:rsidRPr="00374E94">
        <w:rPr>
          <w:rFonts w:ascii="Arial" w:hAnsi="Arial" w:cs="Arial"/>
          <w:bCs/>
          <w:sz w:val="22"/>
          <w:szCs w:val="22"/>
        </w:rPr>
        <w:t xml:space="preserve">Naše zn.:   </w:t>
      </w:r>
    </w:p>
    <w:p w14:paraId="79ABB789" w14:textId="77777777" w:rsidR="00A82360" w:rsidRPr="00374E94" w:rsidRDefault="00A82360" w:rsidP="00A82360">
      <w:pPr>
        <w:ind w:right="-1703"/>
        <w:rPr>
          <w:rFonts w:ascii="Arial" w:hAnsi="Arial" w:cs="Arial"/>
          <w:bCs/>
          <w:sz w:val="22"/>
          <w:szCs w:val="22"/>
        </w:rPr>
      </w:pPr>
      <w:r w:rsidRPr="00374E94">
        <w:rPr>
          <w:rFonts w:ascii="Arial" w:hAnsi="Arial" w:cs="Arial"/>
          <w:bCs/>
          <w:sz w:val="22"/>
          <w:szCs w:val="22"/>
        </w:rPr>
        <w:t xml:space="preserve">Vyřizuje:  </w:t>
      </w:r>
    </w:p>
    <w:p w14:paraId="4BAD09F1" w14:textId="77777777" w:rsidR="00A82360" w:rsidRPr="00374E94" w:rsidRDefault="00A82360" w:rsidP="00A82360">
      <w:pPr>
        <w:ind w:right="-1703"/>
        <w:rPr>
          <w:rFonts w:ascii="Arial" w:hAnsi="Arial" w:cs="Arial"/>
          <w:bCs/>
          <w:sz w:val="22"/>
          <w:szCs w:val="22"/>
        </w:rPr>
      </w:pPr>
    </w:p>
    <w:p w14:paraId="4863301A" w14:textId="77777777" w:rsidR="00A82360" w:rsidRPr="00374E94" w:rsidRDefault="00A82360" w:rsidP="00A82360">
      <w:pPr>
        <w:ind w:right="-1703"/>
        <w:rPr>
          <w:rFonts w:ascii="Arial" w:hAnsi="Arial" w:cs="Arial"/>
          <w:bCs/>
          <w:sz w:val="22"/>
          <w:szCs w:val="22"/>
        </w:rPr>
      </w:pPr>
      <w:r w:rsidRPr="00374E94">
        <w:rPr>
          <w:rFonts w:ascii="Arial" w:hAnsi="Arial" w:cs="Arial"/>
          <w:bCs/>
          <w:sz w:val="22"/>
          <w:szCs w:val="22"/>
        </w:rPr>
        <w:t xml:space="preserve">Tel.: </w:t>
      </w:r>
    </w:p>
    <w:p w14:paraId="20392F36" w14:textId="77777777" w:rsidR="00A82360" w:rsidRPr="00374E94" w:rsidRDefault="00A82360" w:rsidP="00A82360">
      <w:pPr>
        <w:ind w:right="-1703"/>
        <w:rPr>
          <w:rFonts w:ascii="Arial" w:hAnsi="Arial" w:cs="Arial"/>
          <w:bCs/>
          <w:sz w:val="22"/>
          <w:szCs w:val="22"/>
        </w:rPr>
      </w:pPr>
      <w:r w:rsidRPr="00374E94">
        <w:rPr>
          <w:rFonts w:ascii="Arial" w:hAnsi="Arial" w:cs="Arial"/>
          <w:bCs/>
          <w:sz w:val="22"/>
          <w:szCs w:val="22"/>
        </w:rPr>
        <w:t xml:space="preserve">E-mail: </w:t>
      </w:r>
    </w:p>
    <w:p w14:paraId="4CD4F552" w14:textId="77777777" w:rsidR="00A82360" w:rsidRPr="00374E94" w:rsidRDefault="00A82360" w:rsidP="00A82360">
      <w:pPr>
        <w:ind w:right="-1703"/>
        <w:rPr>
          <w:rFonts w:ascii="Arial" w:hAnsi="Arial" w:cs="Arial"/>
          <w:bCs/>
          <w:sz w:val="22"/>
          <w:szCs w:val="22"/>
        </w:rPr>
      </w:pPr>
      <w:r w:rsidRPr="00374E94">
        <w:rPr>
          <w:rFonts w:ascii="Arial" w:hAnsi="Arial" w:cs="Arial"/>
          <w:bCs/>
          <w:sz w:val="22"/>
          <w:szCs w:val="22"/>
        </w:rPr>
        <w:t>ID DS: z49per3</w:t>
      </w:r>
    </w:p>
    <w:p w14:paraId="20D4284D" w14:textId="77777777" w:rsidR="00A82360" w:rsidRPr="00374E94" w:rsidRDefault="00A82360" w:rsidP="00A82360">
      <w:pPr>
        <w:ind w:right="-1703"/>
        <w:rPr>
          <w:rFonts w:ascii="Arial" w:hAnsi="Arial" w:cs="Arial"/>
          <w:bCs/>
          <w:sz w:val="22"/>
          <w:szCs w:val="22"/>
        </w:rPr>
      </w:pPr>
    </w:p>
    <w:p w14:paraId="061ADFD4" w14:textId="77777777" w:rsidR="00A82360" w:rsidRPr="00374E94" w:rsidRDefault="00A82360" w:rsidP="00A82360">
      <w:pPr>
        <w:ind w:right="-1"/>
        <w:jc w:val="both"/>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p>
    <w:p w14:paraId="500970ED" w14:textId="77777777" w:rsidR="00A82360" w:rsidRPr="00936B10" w:rsidRDefault="00A82360" w:rsidP="00A82360">
      <w:pPr>
        <w:rPr>
          <w:rFonts w:ascii="Arial" w:hAnsi="Arial" w:cs="Arial"/>
          <w:sz w:val="22"/>
          <w:szCs w:val="22"/>
        </w:rPr>
      </w:pPr>
    </w:p>
    <w:p w14:paraId="153E14AF" w14:textId="77777777" w:rsidR="00A82360" w:rsidRPr="00692EB6" w:rsidRDefault="00A82360" w:rsidP="00A82360">
      <w:pPr>
        <w:rPr>
          <w:rFonts w:ascii="Arial" w:hAnsi="Arial" w:cs="Arial"/>
          <w:b/>
          <w:u w:val="single"/>
        </w:rPr>
      </w:pPr>
      <w:r w:rsidRPr="00692EB6">
        <w:rPr>
          <w:rFonts w:ascii="Arial" w:hAnsi="Arial" w:cs="Arial"/>
          <w:b/>
          <w:u w:val="single"/>
        </w:rPr>
        <w:t>OBJEDNÁVKA</w:t>
      </w:r>
    </w:p>
    <w:p w14:paraId="09AC3639" w14:textId="77777777" w:rsidR="00A82360" w:rsidRDefault="00A82360" w:rsidP="00A82360">
      <w:pPr>
        <w:rPr>
          <w:rFonts w:ascii="Arial" w:hAnsi="Arial" w:cs="Arial"/>
          <w:b/>
          <w:sz w:val="22"/>
          <w:szCs w:val="22"/>
        </w:rPr>
      </w:pPr>
    </w:p>
    <w:p w14:paraId="2EA8E879" w14:textId="77777777" w:rsidR="00A82360" w:rsidRPr="00936B10" w:rsidRDefault="00A82360" w:rsidP="00A82360">
      <w:pPr>
        <w:rPr>
          <w:rFonts w:ascii="Arial" w:hAnsi="Arial" w:cs="Arial"/>
          <w:b/>
          <w:sz w:val="22"/>
          <w:szCs w:val="22"/>
        </w:rPr>
      </w:pPr>
      <w:r w:rsidRPr="00936B10">
        <w:rPr>
          <w:rFonts w:ascii="Arial" w:hAnsi="Arial" w:cs="Arial"/>
          <w:b/>
          <w:sz w:val="22"/>
          <w:szCs w:val="22"/>
        </w:rPr>
        <w:t>Objednatel:</w:t>
      </w:r>
    </w:p>
    <w:p w14:paraId="20EB338A" w14:textId="77777777" w:rsidR="00A82360" w:rsidRPr="00936B10" w:rsidRDefault="00A82360" w:rsidP="00A82360">
      <w:pPr>
        <w:rPr>
          <w:rFonts w:ascii="Arial" w:hAnsi="Arial" w:cs="Arial"/>
          <w:b/>
          <w:sz w:val="22"/>
          <w:szCs w:val="22"/>
        </w:rPr>
      </w:pPr>
      <w:r w:rsidRPr="00936B10">
        <w:rPr>
          <w:rFonts w:ascii="Arial" w:hAnsi="Arial" w:cs="Arial"/>
          <w:b/>
          <w:sz w:val="22"/>
          <w:szCs w:val="22"/>
        </w:rPr>
        <w:t>Česká republika-Státní pozemkový úřad</w:t>
      </w:r>
    </w:p>
    <w:p w14:paraId="7A24F6D7" w14:textId="1A2B9C90" w:rsidR="00A82360" w:rsidRPr="00936B10" w:rsidRDefault="00A82360" w:rsidP="00A82360">
      <w:pPr>
        <w:rPr>
          <w:rFonts w:ascii="Arial" w:hAnsi="Arial" w:cs="Arial"/>
          <w:sz w:val="22"/>
          <w:szCs w:val="22"/>
        </w:rPr>
      </w:pPr>
      <w:r w:rsidRPr="00936B10">
        <w:rPr>
          <w:rFonts w:ascii="Arial" w:hAnsi="Arial" w:cs="Arial"/>
          <w:sz w:val="22"/>
          <w:szCs w:val="22"/>
        </w:rPr>
        <w:t xml:space="preserve">Krajský pozemkový úřad pro </w:t>
      </w:r>
      <w:r>
        <w:rPr>
          <w:rFonts w:ascii="Arial" w:hAnsi="Arial" w:cs="Arial"/>
          <w:sz w:val="22"/>
          <w:szCs w:val="22"/>
        </w:rPr>
        <w:t>Středočeský kraj a hl. m. Praha</w:t>
      </w:r>
    </w:p>
    <w:p w14:paraId="771EA1C5" w14:textId="47A6EA94" w:rsidR="00A82360" w:rsidRPr="00936B10" w:rsidRDefault="00A82360" w:rsidP="00A82360">
      <w:pPr>
        <w:rPr>
          <w:rFonts w:ascii="Arial" w:hAnsi="Arial" w:cs="Arial"/>
          <w:sz w:val="22"/>
          <w:szCs w:val="22"/>
        </w:rPr>
      </w:pPr>
      <w:r w:rsidRPr="00936B10">
        <w:rPr>
          <w:rFonts w:ascii="Arial" w:hAnsi="Arial" w:cs="Arial"/>
          <w:sz w:val="22"/>
          <w:szCs w:val="22"/>
        </w:rPr>
        <w:t xml:space="preserve">Se sídlem </w:t>
      </w:r>
      <w:r>
        <w:rPr>
          <w:rFonts w:ascii="Arial" w:hAnsi="Arial" w:cs="Arial"/>
          <w:sz w:val="22"/>
          <w:szCs w:val="22"/>
        </w:rPr>
        <w:t>Nám. Winstona Churchilla 1800/2, 130 00 Praha 3</w:t>
      </w:r>
    </w:p>
    <w:p w14:paraId="6D30F295" w14:textId="69821C69" w:rsidR="00A82360" w:rsidRDefault="00A82360" w:rsidP="00A82360">
      <w:pPr>
        <w:rPr>
          <w:rFonts w:ascii="Arial" w:hAnsi="Arial" w:cs="Arial"/>
          <w:sz w:val="22"/>
          <w:szCs w:val="22"/>
        </w:rPr>
      </w:pPr>
      <w:r w:rsidRPr="00936B10">
        <w:rPr>
          <w:rFonts w:ascii="Arial" w:hAnsi="Arial" w:cs="Arial"/>
          <w:sz w:val="22"/>
          <w:szCs w:val="22"/>
        </w:rPr>
        <w:t>IČO: 01312774</w:t>
      </w:r>
    </w:p>
    <w:p w14:paraId="3F88D085" w14:textId="77777777" w:rsidR="00A82360" w:rsidRPr="00936B10" w:rsidRDefault="00A82360" w:rsidP="00A82360">
      <w:pPr>
        <w:rPr>
          <w:rFonts w:ascii="Arial" w:hAnsi="Arial" w:cs="Arial"/>
          <w:sz w:val="22"/>
          <w:szCs w:val="22"/>
        </w:rPr>
      </w:pPr>
    </w:p>
    <w:p w14:paraId="09D72D40" w14:textId="28655238" w:rsidR="00A82360" w:rsidRPr="00936B10" w:rsidRDefault="00A82360" w:rsidP="00A82360">
      <w:pPr>
        <w:jc w:val="both"/>
        <w:rPr>
          <w:rFonts w:ascii="Arial" w:hAnsi="Arial" w:cs="Arial"/>
          <w:sz w:val="22"/>
          <w:szCs w:val="22"/>
        </w:rPr>
      </w:pPr>
      <w:r w:rsidRPr="00936B10">
        <w:rPr>
          <w:rFonts w:ascii="Arial" w:hAnsi="Arial" w:cs="Arial"/>
          <w:sz w:val="22"/>
          <w:szCs w:val="22"/>
        </w:rPr>
        <w:t>Na základě Rámcové dohody</w:t>
      </w:r>
      <w:r>
        <w:rPr>
          <w:rFonts w:ascii="Arial" w:hAnsi="Arial" w:cs="Arial"/>
          <w:sz w:val="22"/>
          <w:szCs w:val="22"/>
        </w:rPr>
        <w:t xml:space="preserve"> </w:t>
      </w:r>
      <w:r w:rsidRPr="000C12F7">
        <w:rPr>
          <w:rFonts w:ascii="Arial" w:hAnsi="Arial" w:cs="Arial"/>
          <w:sz w:val="22"/>
          <w:szCs w:val="22"/>
          <w:highlight w:val="lightGray"/>
        </w:rPr>
        <w:t>č.j</w:t>
      </w:r>
      <w:r>
        <w:rPr>
          <w:rFonts w:ascii="Arial" w:hAnsi="Arial" w:cs="Arial"/>
          <w:sz w:val="22"/>
          <w:szCs w:val="22"/>
          <w:highlight w:val="lightGray"/>
        </w:rPr>
        <w:t xml:space="preserve">. </w:t>
      </w:r>
      <w:r w:rsidRPr="000C12F7">
        <w:rPr>
          <w:rFonts w:ascii="Arial" w:hAnsi="Arial" w:cs="Arial"/>
          <w:sz w:val="22"/>
          <w:szCs w:val="22"/>
          <w:highlight w:val="lightGray"/>
        </w:rPr>
        <w:t>………….</w:t>
      </w:r>
      <w:r>
        <w:rPr>
          <w:rFonts w:ascii="Arial" w:hAnsi="Arial" w:cs="Arial"/>
          <w:sz w:val="22"/>
          <w:szCs w:val="22"/>
          <w:highlight w:val="lightGray"/>
        </w:rPr>
        <w:t xml:space="preserve"> </w:t>
      </w:r>
      <w:r w:rsidR="000F7E66">
        <w:rPr>
          <w:rFonts w:ascii="Arial" w:hAnsi="Arial" w:cs="Arial"/>
          <w:sz w:val="22"/>
          <w:szCs w:val="22"/>
          <w:highlight w:val="lightGray"/>
        </w:rPr>
        <w:t>u</w:t>
      </w:r>
      <w:r w:rsidRPr="000C12F7">
        <w:rPr>
          <w:rFonts w:ascii="Arial" w:hAnsi="Arial" w:cs="Arial"/>
          <w:sz w:val="22"/>
          <w:szCs w:val="22"/>
          <w:highlight w:val="lightGray"/>
        </w:rPr>
        <w:t>zavřené</w:t>
      </w:r>
      <w:r>
        <w:rPr>
          <w:rFonts w:ascii="Arial" w:hAnsi="Arial" w:cs="Arial"/>
          <w:sz w:val="22"/>
          <w:szCs w:val="22"/>
          <w:highlight w:val="lightGray"/>
        </w:rPr>
        <w:t xml:space="preserve"> </w:t>
      </w:r>
      <w:r w:rsidRPr="000C12F7">
        <w:rPr>
          <w:rFonts w:ascii="Arial" w:hAnsi="Arial" w:cs="Arial"/>
          <w:sz w:val="22"/>
          <w:szCs w:val="22"/>
          <w:highlight w:val="lightGray"/>
        </w:rPr>
        <w:t>dne ……….</w:t>
      </w:r>
      <w:r>
        <w:rPr>
          <w:rFonts w:ascii="Arial" w:hAnsi="Arial" w:cs="Arial"/>
          <w:sz w:val="22"/>
          <w:szCs w:val="22"/>
          <w:highlight w:val="lightGray"/>
        </w:rPr>
        <w:t xml:space="preserve"> </w:t>
      </w:r>
      <w:r w:rsidRPr="000C12F7">
        <w:rPr>
          <w:rFonts w:ascii="Arial" w:hAnsi="Arial" w:cs="Arial"/>
          <w:sz w:val="22"/>
          <w:szCs w:val="22"/>
          <w:highlight w:val="lightGray"/>
        </w:rPr>
        <w:t>(</w:t>
      </w:r>
      <w:r w:rsidRPr="00936B10">
        <w:rPr>
          <w:rFonts w:ascii="Arial" w:hAnsi="Arial" w:cs="Arial"/>
          <w:sz w:val="22"/>
          <w:szCs w:val="22"/>
        </w:rPr>
        <w:t>dále jen</w:t>
      </w:r>
      <w:r w:rsidR="000F7E66">
        <w:rPr>
          <w:rFonts w:ascii="Arial" w:hAnsi="Arial" w:cs="Arial"/>
          <w:sz w:val="22"/>
          <w:szCs w:val="22"/>
        </w:rPr>
        <w:t xml:space="preserve"> „Smlouva“)</w:t>
      </w:r>
      <w:r w:rsidRPr="00936B10">
        <w:rPr>
          <w:rFonts w:ascii="Arial" w:hAnsi="Arial" w:cs="Arial"/>
          <w:sz w:val="22"/>
          <w:szCs w:val="22"/>
        </w:rPr>
        <w:t xml:space="preserve"> mezi objednatelem a zhotovitelem, tímto u Vás objednáváme: </w:t>
      </w:r>
    </w:p>
    <w:p w14:paraId="1EEFB21D" w14:textId="77777777" w:rsidR="00A82360" w:rsidRPr="00936B10" w:rsidRDefault="00A82360" w:rsidP="00A82360">
      <w:pPr>
        <w:jc w:val="both"/>
        <w:rPr>
          <w:rFonts w:ascii="Arial" w:hAnsi="Arial" w:cs="Arial"/>
          <w:sz w:val="22"/>
          <w:szCs w:val="22"/>
        </w:rPr>
      </w:pPr>
    </w:p>
    <w:p w14:paraId="6C90CF69" w14:textId="77777777" w:rsidR="00A82360" w:rsidRDefault="00A82360" w:rsidP="00A82360">
      <w:pPr>
        <w:widowControl w:val="0"/>
        <w:autoSpaceDE w:val="0"/>
        <w:autoSpaceDN w:val="0"/>
        <w:adjustRightInd w:val="0"/>
        <w:jc w:val="both"/>
        <w:rPr>
          <w:rFonts w:ascii="Arial" w:hAnsi="Arial" w:cs="Arial"/>
          <w:sz w:val="22"/>
          <w:szCs w:val="22"/>
        </w:rPr>
      </w:pPr>
      <w:r w:rsidRPr="000C12F7">
        <w:rPr>
          <w:rFonts w:ascii="Arial" w:hAnsi="Arial" w:cs="Arial"/>
          <w:i/>
          <w:sz w:val="22"/>
          <w:szCs w:val="22"/>
          <w:highlight w:val="lightGray"/>
        </w:rPr>
        <w:t>[bude doplněna specifikace požadovaných znaleckých služeb]</w:t>
      </w:r>
      <w:r>
        <w:rPr>
          <w:rFonts w:ascii="Arial" w:hAnsi="Arial" w:cs="Arial"/>
          <w:i/>
          <w:sz w:val="22"/>
          <w:szCs w:val="22"/>
        </w:rPr>
        <w:t xml:space="preserve"> </w:t>
      </w:r>
      <w:r>
        <w:rPr>
          <w:rFonts w:ascii="Arial" w:hAnsi="Arial" w:cs="Arial"/>
          <w:iCs/>
          <w:sz w:val="22"/>
          <w:szCs w:val="22"/>
        </w:rPr>
        <w:t xml:space="preserve">Zadání znaleckého posudku bude obsahovat všechny náležitosti dle ustanovení § 40 </w:t>
      </w:r>
      <w:r w:rsidRPr="00972B56">
        <w:rPr>
          <w:rFonts w:ascii="Arial" w:hAnsi="Arial" w:cs="Arial"/>
          <w:sz w:val="22"/>
          <w:szCs w:val="22"/>
        </w:rPr>
        <w:t>vyhlášky</w:t>
      </w:r>
      <w:r>
        <w:rPr>
          <w:rFonts w:ascii="Arial" w:hAnsi="Arial" w:cs="Arial"/>
          <w:sz w:val="22"/>
          <w:szCs w:val="22"/>
        </w:rPr>
        <w:t xml:space="preserve"> č. 503/2020 Sb.,</w:t>
      </w:r>
      <w:r w:rsidRPr="00972B56">
        <w:rPr>
          <w:rFonts w:ascii="Arial" w:hAnsi="Arial" w:cs="Arial"/>
          <w:sz w:val="22"/>
          <w:szCs w:val="22"/>
        </w:rPr>
        <w:t xml:space="preserve"> o výkonu znalecké činnosti</w:t>
      </w:r>
      <w:r>
        <w:rPr>
          <w:rFonts w:ascii="Arial" w:hAnsi="Arial" w:cs="Arial"/>
          <w:sz w:val="22"/>
          <w:szCs w:val="22"/>
        </w:rPr>
        <w:t xml:space="preserve"> v platném znění</w:t>
      </w:r>
      <w:r w:rsidRPr="00972B56">
        <w:rPr>
          <w:rFonts w:ascii="Arial" w:hAnsi="Arial" w:cs="Arial"/>
          <w:sz w:val="22"/>
          <w:szCs w:val="22"/>
        </w:rPr>
        <w:t>.</w:t>
      </w:r>
    </w:p>
    <w:p w14:paraId="0A71D6EC" w14:textId="77777777" w:rsidR="00A82360" w:rsidRPr="00936B10" w:rsidRDefault="00A82360" w:rsidP="00A82360">
      <w:pPr>
        <w:jc w:val="both"/>
        <w:rPr>
          <w:rFonts w:ascii="Arial" w:hAnsi="Arial" w:cs="Arial"/>
          <w:sz w:val="22"/>
          <w:szCs w:val="22"/>
          <w:u w:val="single"/>
        </w:rPr>
      </w:pPr>
    </w:p>
    <w:p w14:paraId="4C4EE53D" w14:textId="77777777" w:rsidR="00A82360" w:rsidRPr="00936B10" w:rsidRDefault="00A82360" w:rsidP="00A82360">
      <w:pPr>
        <w:tabs>
          <w:tab w:val="num" w:pos="1474"/>
        </w:tabs>
        <w:jc w:val="both"/>
        <w:rPr>
          <w:rFonts w:ascii="Arial" w:hAnsi="Arial" w:cs="Arial"/>
          <w:sz w:val="22"/>
          <w:szCs w:val="22"/>
          <w:u w:val="single"/>
        </w:rPr>
      </w:pPr>
      <w:r w:rsidRPr="00936B10">
        <w:rPr>
          <w:rFonts w:ascii="Arial" w:hAnsi="Arial" w:cs="Arial"/>
          <w:sz w:val="22"/>
          <w:szCs w:val="22"/>
          <w:u w:val="single"/>
        </w:rPr>
        <w:t>Specifické požadavky objednatele:</w:t>
      </w:r>
    </w:p>
    <w:p w14:paraId="09BD3645" w14:textId="77777777" w:rsidR="00A82360" w:rsidRPr="00936B10" w:rsidRDefault="00A82360" w:rsidP="00A82360">
      <w:pPr>
        <w:tabs>
          <w:tab w:val="num" w:pos="1474"/>
        </w:tabs>
        <w:jc w:val="both"/>
        <w:rPr>
          <w:rFonts w:ascii="Arial" w:hAnsi="Arial" w:cs="Arial"/>
          <w:sz w:val="22"/>
          <w:szCs w:val="22"/>
          <w:u w:val="single"/>
        </w:rPr>
      </w:pPr>
    </w:p>
    <w:p w14:paraId="3AD7B821" w14:textId="77777777" w:rsidR="00A82360" w:rsidRPr="00936B10" w:rsidRDefault="00A82360" w:rsidP="00A82360">
      <w:pPr>
        <w:jc w:val="both"/>
        <w:rPr>
          <w:rFonts w:ascii="Arial" w:hAnsi="Arial" w:cs="Arial"/>
          <w:sz w:val="22"/>
          <w:szCs w:val="22"/>
        </w:rPr>
      </w:pPr>
      <w:r w:rsidRPr="00936B10">
        <w:rPr>
          <w:rFonts w:ascii="Arial" w:hAnsi="Arial" w:cs="Arial"/>
          <w:sz w:val="22"/>
          <w:szCs w:val="22"/>
        </w:rPr>
        <w:t>Smluvní strany berou na vědomí, že v této objednávce nebyly sjednány podstatné změny podmínek stanovených Smlouvou.</w:t>
      </w:r>
    </w:p>
    <w:p w14:paraId="4AEBD232" w14:textId="77777777" w:rsidR="000F7E66" w:rsidRDefault="000F7E66" w:rsidP="00A82360">
      <w:pPr>
        <w:tabs>
          <w:tab w:val="num" w:pos="1474"/>
        </w:tabs>
        <w:jc w:val="both"/>
        <w:rPr>
          <w:rFonts w:ascii="Arial" w:hAnsi="Arial" w:cs="Arial"/>
          <w:sz w:val="22"/>
          <w:szCs w:val="22"/>
          <w:u w:val="single"/>
        </w:rPr>
      </w:pPr>
    </w:p>
    <w:p w14:paraId="00BF9346" w14:textId="52100064" w:rsidR="00A82360" w:rsidRPr="00936B10" w:rsidRDefault="00A82360" w:rsidP="00A82360">
      <w:pPr>
        <w:tabs>
          <w:tab w:val="num" w:pos="1474"/>
        </w:tabs>
        <w:jc w:val="both"/>
        <w:rPr>
          <w:rFonts w:ascii="Arial" w:hAnsi="Arial" w:cs="Arial"/>
          <w:sz w:val="22"/>
          <w:szCs w:val="22"/>
          <w:u w:val="single"/>
        </w:rPr>
      </w:pPr>
      <w:r w:rsidRPr="00936B10">
        <w:rPr>
          <w:rFonts w:ascii="Arial" w:hAnsi="Arial" w:cs="Arial"/>
          <w:sz w:val="22"/>
          <w:szCs w:val="22"/>
          <w:u w:val="single"/>
        </w:rPr>
        <w:t>Cena služeb</w:t>
      </w:r>
    </w:p>
    <w:p w14:paraId="50818A45" w14:textId="77777777" w:rsidR="00A82360" w:rsidRPr="00936B10" w:rsidRDefault="00A82360" w:rsidP="00A82360">
      <w:pPr>
        <w:tabs>
          <w:tab w:val="num" w:pos="1474"/>
        </w:tabs>
        <w:jc w:val="both"/>
        <w:rPr>
          <w:rFonts w:ascii="Arial" w:hAnsi="Arial" w:cs="Arial"/>
          <w:sz w:val="22"/>
          <w:szCs w:val="22"/>
        </w:rPr>
      </w:pPr>
      <w:r w:rsidRPr="1EC244D7">
        <w:rPr>
          <w:rFonts w:ascii="Arial" w:hAnsi="Arial" w:cs="Arial"/>
          <w:sz w:val="22"/>
          <w:szCs w:val="22"/>
        </w:rPr>
        <w:t>Objednatel se zavazuje zaplatit zhotoviteli cenu za dílo stanovenou na základě jednotkové ceny uvedené v Příloze č. 2 Smlouvy, v souladu s Čl. V Smlouvy.</w:t>
      </w:r>
    </w:p>
    <w:p w14:paraId="129E876F" w14:textId="77777777" w:rsidR="000F7E66" w:rsidRDefault="000F7E66" w:rsidP="00A82360">
      <w:pPr>
        <w:jc w:val="both"/>
        <w:rPr>
          <w:rFonts w:ascii="Arial" w:hAnsi="Arial" w:cs="Arial"/>
          <w:sz w:val="22"/>
          <w:szCs w:val="22"/>
          <w:u w:val="single"/>
        </w:rPr>
      </w:pPr>
    </w:p>
    <w:p w14:paraId="14A2487F" w14:textId="53EBA825" w:rsidR="00A82360" w:rsidRPr="00936B10" w:rsidRDefault="00A82360" w:rsidP="00A82360">
      <w:pPr>
        <w:jc w:val="both"/>
        <w:rPr>
          <w:rFonts w:ascii="Arial" w:hAnsi="Arial" w:cs="Arial"/>
          <w:sz w:val="22"/>
          <w:szCs w:val="22"/>
          <w:u w:val="single"/>
        </w:rPr>
      </w:pPr>
      <w:r w:rsidRPr="00936B10">
        <w:rPr>
          <w:rFonts w:ascii="Arial" w:hAnsi="Arial" w:cs="Arial"/>
          <w:sz w:val="22"/>
          <w:szCs w:val="22"/>
          <w:u w:val="single"/>
        </w:rPr>
        <w:t>Celková cena za znalecký posudek činí</w:t>
      </w:r>
      <w:r w:rsidRPr="000C12F7">
        <w:rPr>
          <w:rFonts w:ascii="Arial" w:hAnsi="Arial" w:cs="Arial"/>
          <w:sz w:val="22"/>
          <w:szCs w:val="22"/>
          <w:highlight w:val="lightGray"/>
          <w:u w:val="single"/>
        </w:rPr>
        <w:t>……………</w:t>
      </w:r>
      <w:r w:rsidRPr="00936B10">
        <w:rPr>
          <w:rFonts w:ascii="Arial" w:hAnsi="Arial" w:cs="Arial"/>
          <w:sz w:val="22"/>
          <w:szCs w:val="22"/>
          <w:u w:val="single"/>
        </w:rPr>
        <w:t>.Kč bez DPH</w:t>
      </w:r>
    </w:p>
    <w:p w14:paraId="319CDE3F" w14:textId="77777777" w:rsidR="000F7E66" w:rsidRDefault="000F7E66" w:rsidP="00A82360">
      <w:pPr>
        <w:jc w:val="both"/>
        <w:rPr>
          <w:rFonts w:ascii="Arial" w:hAnsi="Arial" w:cs="Arial"/>
          <w:sz w:val="22"/>
          <w:szCs w:val="22"/>
          <w:u w:val="single"/>
        </w:rPr>
      </w:pPr>
    </w:p>
    <w:p w14:paraId="30C3DD65" w14:textId="66BE67B1" w:rsidR="00A82360" w:rsidRPr="00936B10" w:rsidRDefault="00A82360" w:rsidP="00A82360">
      <w:pPr>
        <w:jc w:val="both"/>
        <w:rPr>
          <w:rFonts w:ascii="Arial" w:hAnsi="Arial" w:cs="Arial"/>
          <w:sz w:val="22"/>
          <w:szCs w:val="22"/>
          <w:u w:val="single"/>
        </w:rPr>
      </w:pPr>
      <w:r w:rsidRPr="00936B10">
        <w:rPr>
          <w:rFonts w:ascii="Arial" w:hAnsi="Arial" w:cs="Arial"/>
          <w:sz w:val="22"/>
          <w:szCs w:val="22"/>
          <w:u w:val="single"/>
        </w:rPr>
        <w:t>Termín předání:</w:t>
      </w:r>
    </w:p>
    <w:p w14:paraId="65113A70" w14:textId="77777777" w:rsidR="00A82360" w:rsidRPr="00936B10" w:rsidRDefault="00A82360" w:rsidP="00A82360">
      <w:pPr>
        <w:jc w:val="both"/>
        <w:rPr>
          <w:rFonts w:ascii="Arial" w:hAnsi="Arial" w:cs="Arial"/>
          <w:sz w:val="22"/>
          <w:szCs w:val="22"/>
        </w:rPr>
      </w:pPr>
      <w:r w:rsidRPr="00936B10">
        <w:rPr>
          <w:rFonts w:ascii="Arial" w:hAnsi="Arial" w:cs="Arial"/>
          <w:sz w:val="22"/>
          <w:szCs w:val="22"/>
        </w:rPr>
        <w:t>Zhotovitel se zavazuje, že dílo objednateli předá do:</w:t>
      </w:r>
    </w:p>
    <w:p w14:paraId="27E91A43" w14:textId="77777777" w:rsidR="000F7E66" w:rsidRDefault="000F7E66" w:rsidP="00A82360">
      <w:pPr>
        <w:jc w:val="both"/>
        <w:rPr>
          <w:rFonts w:ascii="Arial" w:hAnsi="Arial" w:cs="Arial"/>
          <w:sz w:val="22"/>
          <w:szCs w:val="22"/>
          <w:u w:val="single"/>
        </w:rPr>
      </w:pPr>
    </w:p>
    <w:p w14:paraId="60FBD737" w14:textId="6A06F4C5" w:rsidR="00A82360" w:rsidRPr="00936B10" w:rsidRDefault="00A82360" w:rsidP="00A82360">
      <w:pPr>
        <w:jc w:val="both"/>
        <w:rPr>
          <w:rFonts w:ascii="Arial" w:hAnsi="Arial" w:cs="Arial"/>
          <w:sz w:val="22"/>
          <w:szCs w:val="22"/>
        </w:rPr>
      </w:pPr>
      <w:r w:rsidRPr="00936B10">
        <w:rPr>
          <w:rFonts w:ascii="Arial" w:hAnsi="Arial" w:cs="Arial"/>
          <w:sz w:val="22"/>
          <w:szCs w:val="22"/>
          <w:u w:val="single"/>
        </w:rPr>
        <w:t xml:space="preserve">Kontaktní osoba objednatele: </w:t>
      </w:r>
    </w:p>
    <w:p w14:paraId="27C82A2F" w14:textId="77777777" w:rsidR="000F7E66" w:rsidRDefault="000F7E66" w:rsidP="00A82360">
      <w:pPr>
        <w:jc w:val="both"/>
        <w:rPr>
          <w:rFonts w:ascii="Arial" w:hAnsi="Arial" w:cs="Arial"/>
          <w:sz w:val="22"/>
          <w:szCs w:val="22"/>
          <w:u w:val="single"/>
        </w:rPr>
      </w:pPr>
    </w:p>
    <w:p w14:paraId="387C54D6" w14:textId="34A13702" w:rsidR="00A82360" w:rsidRPr="00936B10" w:rsidRDefault="00A82360" w:rsidP="00A82360">
      <w:pPr>
        <w:jc w:val="both"/>
        <w:rPr>
          <w:rFonts w:ascii="Arial" w:hAnsi="Arial" w:cs="Arial"/>
          <w:sz w:val="22"/>
          <w:szCs w:val="22"/>
          <w:u w:val="single"/>
        </w:rPr>
      </w:pPr>
      <w:r w:rsidRPr="00936B10">
        <w:rPr>
          <w:rFonts w:ascii="Arial" w:hAnsi="Arial" w:cs="Arial"/>
          <w:sz w:val="22"/>
          <w:szCs w:val="22"/>
          <w:u w:val="single"/>
        </w:rPr>
        <w:t>Fakturační údaje (obligatorní náležitosti faktury):</w:t>
      </w:r>
    </w:p>
    <w:p w14:paraId="14CF7940" w14:textId="77777777" w:rsidR="00A82360" w:rsidRPr="00936B10" w:rsidRDefault="00A82360" w:rsidP="00A82360">
      <w:pPr>
        <w:jc w:val="both"/>
        <w:rPr>
          <w:rFonts w:ascii="Arial" w:hAnsi="Arial" w:cs="Arial"/>
          <w:i/>
          <w:sz w:val="22"/>
          <w:szCs w:val="22"/>
        </w:rPr>
      </w:pPr>
      <w:r w:rsidRPr="00936B10">
        <w:rPr>
          <w:rFonts w:ascii="Arial" w:hAnsi="Arial" w:cs="Arial"/>
          <w:i/>
          <w:sz w:val="22"/>
          <w:szCs w:val="22"/>
        </w:rPr>
        <w:t>Obchodní firma zhotovitele</w:t>
      </w:r>
    </w:p>
    <w:p w14:paraId="766B481D" w14:textId="77777777" w:rsidR="00A82360" w:rsidRPr="00936B10" w:rsidRDefault="00A82360" w:rsidP="00A82360">
      <w:pPr>
        <w:jc w:val="both"/>
        <w:rPr>
          <w:rFonts w:ascii="Arial" w:hAnsi="Arial" w:cs="Arial"/>
          <w:i/>
          <w:sz w:val="22"/>
          <w:szCs w:val="22"/>
        </w:rPr>
      </w:pPr>
      <w:r w:rsidRPr="00936B10">
        <w:rPr>
          <w:rFonts w:ascii="Arial" w:hAnsi="Arial" w:cs="Arial"/>
          <w:i/>
          <w:sz w:val="22"/>
          <w:szCs w:val="22"/>
        </w:rPr>
        <w:t>Cena bez DPH, rozpis částky DPH podle sazby</w:t>
      </w:r>
    </w:p>
    <w:p w14:paraId="0CBA85C3" w14:textId="77777777" w:rsidR="00A82360" w:rsidRPr="00936B10" w:rsidRDefault="00A82360" w:rsidP="00A82360">
      <w:pPr>
        <w:jc w:val="both"/>
        <w:rPr>
          <w:rFonts w:ascii="Arial" w:hAnsi="Arial" w:cs="Arial"/>
          <w:i/>
          <w:sz w:val="22"/>
          <w:szCs w:val="22"/>
        </w:rPr>
      </w:pPr>
      <w:r w:rsidRPr="00936B10">
        <w:rPr>
          <w:rFonts w:ascii="Arial" w:hAnsi="Arial" w:cs="Arial"/>
          <w:i/>
          <w:sz w:val="22"/>
          <w:szCs w:val="22"/>
        </w:rPr>
        <w:t>Číslo účtu Zhotovitele</w:t>
      </w:r>
    </w:p>
    <w:p w14:paraId="3C8F8626" w14:textId="77777777" w:rsidR="000F7E66" w:rsidRDefault="000F7E66" w:rsidP="00A82360">
      <w:pPr>
        <w:jc w:val="both"/>
        <w:rPr>
          <w:rFonts w:ascii="Arial" w:hAnsi="Arial" w:cs="Arial"/>
          <w:sz w:val="22"/>
          <w:szCs w:val="22"/>
        </w:rPr>
      </w:pPr>
    </w:p>
    <w:p w14:paraId="6AAA3BD1" w14:textId="45071A7A" w:rsidR="00A82360" w:rsidRPr="00936B10" w:rsidRDefault="00A82360" w:rsidP="00A82360">
      <w:pPr>
        <w:jc w:val="both"/>
        <w:rPr>
          <w:rFonts w:ascii="Arial" w:hAnsi="Arial" w:cs="Arial"/>
          <w:sz w:val="22"/>
          <w:szCs w:val="22"/>
        </w:rPr>
      </w:pPr>
      <w:r w:rsidRPr="00936B10">
        <w:rPr>
          <w:rFonts w:ascii="Arial" w:hAnsi="Arial" w:cs="Arial"/>
          <w:sz w:val="22"/>
          <w:szCs w:val="22"/>
        </w:rPr>
        <w:t>Objednatel je povinen uhradit zhotoviteli cenu za dílo jen po jeho řádném předání objednateli, a to na základě daňového dokladu vystaveného zhotovitelem (dále jen „</w:t>
      </w:r>
      <w:r w:rsidRPr="00936B10">
        <w:rPr>
          <w:rFonts w:ascii="Arial" w:hAnsi="Arial" w:cs="Arial"/>
          <w:b/>
          <w:sz w:val="22"/>
          <w:szCs w:val="22"/>
        </w:rPr>
        <w:t>faktura</w:t>
      </w:r>
      <w:r w:rsidRPr="00936B10">
        <w:rPr>
          <w:rFonts w:ascii="Arial" w:hAnsi="Arial" w:cs="Arial"/>
          <w:sz w:val="22"/>
          <w:szCs w:val="22"/>
        </w:rPr>
        <w:t xml:space="preserve">“). Přílohou </w:t>
      </w:r>
      <w:r w:rsidRPr="00936B10">
        <w:rPr>
          <w:rFonts w:ascii="Arial" w:hAnsi="Arial" w:cs="Arial"/>
          <w:sz w:val="22"/>
          <w:szCs w:val="22"/>
        </w:rPr>
        <w:lastRenderedPageBreak/>
        <w:t>faktury musí být objednatelem potvrzený předávací protokol o provedení služby. Bez tohoto potvrzeného protokolu nesmí být faktura vystavena</w:t>
      </w:r>
    </w:p>
    <w:p w14:paraId="1FC5A0B0" w14:textId="77777777" w:rsidR="00A82360" w:rsidRDefault="00A82360" w:rsidP="00A82360">
      <w:pPr>
        <w:jc w:val="both"/>
        <w:rPr>
          <w:rFonts w:ascii="Arial" w:hAnsi="Arial" w:cs="Arial"/>
          <w:sz w:val="22"/>
          <w:szCs w:val="22"/>
        </w:rPr>
      </w:pPr>
    </w:p>
    <w:p w14:paraId="7BB238A8" w14:textId="77777777" w:rsidR="00A82360" w:rsidRPr="00936B10" w:rsidRDefault="00A82360" w:rsidP="00A82360">
      <w:pPr>
        <w:jc w:val="both"/>
        <w:rPr>
          <w:rFonts w:ascii="Arial" w:hAnsi="Arial" w:cs="Arial"/>
          <w:sz w:val="22"/>
          <w:szCs w:val="22"/>
        </w:rPr>
      </w:pPr>
      <w:r w:rsidRPr="00936B10">
        <w:rPr>
          <w:rFonts w:ascii="Arial" w:hAnsi="Arial" w:cs="Arial"/>
          <w:sz w:val="22"/>
          <w:szCs w:val="22"/>
        </w:rPr>
        <w:t>S pozdravem</w:t>
      </w:r>
      <w:r w:rsidRPr="00936B10">
        <w:rPr>
          <w:rFonts w:ascii="Arial" w:hAnsi="Arial" w:cs="Arial"/>
          <w:sz w:val="22"/>
          <w:szCs w:val="22"/>
        </w:rPr>
        <w:tab/>
      </w:r>
    </w:p>
    <w:p w14:paraId="7F347220" w14:textId="77777777" w:rsidR="00A82360" w:rsidRPr="00936B10" w:rsidRDefault="00A82360" w:rsidP="00A82360">
      <w:pPr>
        <w:jc w:val="both"/>
        <w:rPr>
          <w:rFonts w:ascii="Arial" w:hAnsi="Arial" w:cs="Arial"/>
          <w:sz w:val="22"/>
          <w:szCs w:val="22"/>
        </w:rPr>
      </w:pPr>
    </w:p>
    <w:p w14:paraId="1A0B2173" w14:textId="77777777" w:rsidR="00A82360" w:rsidRPr="00936B10" w:rsidRDefault="00A82360" w:rsidP="00A82360">
      <w:pPr>
        <w:jc w:val="center"/>
        <w:rPr>
          <w:rFonts w:ascii="Arial" w:hAnsi="Arial" w:cs="Arial"/>
          <w:sz w:val="22"/>
          <w:szCs w:val="22"/>
        </w:rPr>
      </w:pPr>
    </w:p>
    <w:p w14:paraId="380EFAF1" w14:textId="77777777" w:rsidR="00A82360" w:rsidRPr="00936B10" w:rsidRDefault="00A82360" w:rsidP="00A82360">
      <w:pPr>
        <w:rPr>
          <w:rFonts w:ascii="Arial" w:hAnsi="Arial" w:cs="Arial"/>
          <w:sz w:val="22"/>
          <w:szCs w:val="22"/>
        </w:rPr>
      </w:pPr>
      <w:r w:rsidRPr="00936B10">
        <w:rPr>
          <w:rFonts w:ascii="Arial" w:hAnsi="Arial" w:cs="Arial"/>
          <w:sz w:val="22"/>
          <w:szCs w:val="22"/>
        </w:rPr>
        <w:t>……………………….</w:t>
      </w:r>
    </w:p>
    <w:p w14:paraId="31BDB1F0" w14:textId="51C7927C" w:rsidR="00A82360" w:rsidRPr="00936B10" w:rsidRDefault="00A82360" w:rsidP="00A82360">
      <w:pPr>
        <w:rPr>
          <w:rFonts w:ascii="Arial" w:hAnsi="Arial" w:cs="Arial"/>
          <w:sz w:val="22"/>
          <w:szCs w:val="22"/>
        </w:rPr>
      </w:pPr>
      <w:r w:rsidRPr="00936B10">
        <w:rPr>
          <w:rFonts w:ascii="Arial" w:hAnsi="Arial" w:cs="Arial"/>
          <w:sz w:val="22"/>
          <w:szCs w:val="22"/>
        </w:rPr>
        <w:t>ředitel Krajského pozemkového</w:t>
      </w:r>
    </w:p>
    <w:p w14:paraId="55601B7A" w14:textId="630BCD03" w:rsidR="00A82360" w:rsidRDefault="00A82360" w:rsidP="00A82360">
      <w:pPr>
        <w:rPr>
          <w:rFonts w:ascii="Arial" w:hAnsi="Arial" w:cs="Arial"/>
          <w:sz w:val="22"/>
          <w:szCs w:val="22"/>
        </w:rPr>
      </w:pPr>
      <w:r w:rsidRPr="00936B10">
        <w:rPr>
          <w:rFonts w:ascii="Arial" w:hAnsi="Arial" w:cs="Arial"/>
          <w:sz w:val="22"/>
          <w:szCs w:val="22"/>
        </w:rPr>
        <w:t xml:space="preserve">úřadu pro </w:t>
      </w:r>
      <w:r w:rsidR="000F7E66">
        <w:rPr>
          <w:rFonts w:ascii="Arial" w:hAnsi="Arial" w:cs="Arial"/>
          <w:sz w:val="22"/>
          <w:szCs w:val="22"/>
        </w:rPr>
        <w:t>Středočeský kraj a hl. m. Praha</w:t>
      </w:r>
    </w:p>
    <w:p w14:paraId="3B5E65BD" w14:textId="77777777" w:rsidR="000F7E66" w:rsidRDefault="000F7E66" w:rsidP="00A82360">
      <w:pPr>
        <w:rPr>
          <w:rFonts w:ascii="Arial" w:hAnsi="Arial" w:cs="Arial"/>
          <w:sz w:val="22"/>
          <w:szCs w:val="22"/>
        </w:rPr>
        <w:sectPr w:rsidR="000F7E66" w:rsidSect="007B5020">
          <w:headerReference w:type="default" r:id="rId27"/>
          <w:footerReference w:type="default" r:id="rId28"/>
          <w:pgSz w:w="11906" w:h="16838"/>
          <w:pgMar w:top="851" w:right="1417" w:bottom="709" w:left="1417" w:header="708" w:footer="133" w:gutter="0"/>
          <w:cols w:space="708"/>
          <w:docGrid w:linePitch="360"/>
        </w:sectPr>
      </w:pPr>
    </w:p>
    <w:p w14:paraId="3B8C239E" w14:textId="4637658E" w:rsidR="000F7E66" w:rsidRPr="00936B10" w:rsidRDefault="000F7E66" w:rsidP="000F7E66">
      <w:pPr>
        <w:jc w:val="center"/>
        <w:rPr>
          <w:rFonts w:ascii="Arial" w:hAnsi="Arial" w:cs="Arial"/>
          <w:b/>
          <w:sz w:val="22"/>
          <w:szCs w:val="22"/>
        </w:rPr>
      </w:pPr>
      <w:r w:rsidRPr="00936B10">
        <w:rPr>
          <w:rFonts w:ascii="Arial" w:hAnsi="Arial" w:cs="Arial"/>
          <w:b/>
          <w:sz w:val="22"/>
          <w:szCs w:val="22"/>
        </w:rPr>
        <w:lastRenderedPageBreak/>
        <w:t>Příloha č. 4</w:t>
      </w:r>
      <w:r>
        <w:rPr>
          <w:rFonts w:ascii="Arial" w:hAnsi="Arial" w:cs="Arial"/>
          <w:b/>
          <w:sz w:val="22"/>
          <w:szCs w:val="22"/>
        </w:rPr>
        <w:t xml:space="preserve"> - </w:t>
      </w:r>
      <w:r w:rsidRPr="00936B10">
        <w:rPr>
          <w:rFonts w:ascii="Arial" w:hAnsi="Arial" w:cs="Arial"/>
          <w:b/>
          <w:sz w:val="22"/>
          <w:szCs w:val="22"/>
        </w:rPr>
        <w:t>Vzor protokolu o předání a převzetí</w:t>
      </w:r>
    </w:p>
    <w:p w14:paraId="0A3F333A" w14:textId="77777777" w:rsidR="000F7E66" w:rsidRPr="00936B10" w:rsidRDefault="000F7E66" w:rsidP="000F7E66">
      <w:pPr>
        <w:jc w:val="both"/>
        <w:rPr>
          <w:rFonts w:ascii="Arial" w:hAnsi="Arial" w:cs="Arial"/>
          <w:b/>
          <w:sz w:val="22"/>
          <w:szCs w:val="22"/>
        </w:rPr>
      </w:pPr>
    </w:p>
    <w:p w14:paraId="359CEED8" w14:textId="77777777" w:rsidR="000F7E66" w:rsidRPr="00F95FC8" w:rsidRDefault="000F7E66" w:rsidP="000F7E66">
      <w:pPr>
        <w:tabs>
          <w:tab w:val="left" w:pos="0"/>
          <w:tab w:val="left" w:pos="990"/>
          <w:tab w:val="left" w:pos="7812"/>
        </w:tabs>
        <w:spacing w:before="120" w:after="120"/>
        <w:ind w:left="-811" w:right="-17"/>
        <w:jc w:val="right"/>
        <w:rPr>
          <w:rFonts w:ascii="Arial" w:hAnsi="Arial" w:cs="Arial"/>
          <w:b/>
          <w:bCs/>
          <w:color w:val="13A54D"/>
          <w:sz w:val="20"/>
          <w:szCs w:val="20"/>
          <w:highlight w:val="yellow"/>
        </w:rPr>
      </w:pPr>
      <w:r w:rsidRPr="000E2BB2">
        <w:rPr>
          <w:rFonts w:ascii="Arial" w:hAnsi="Arial" w:cs="Arial"/>
          <w:noProof/>
          <w:sz w:val="32"/>
          <w:szCs w:val="32"/>
          <w:highlight w:val="yellow"/>
        </w:rPr>
        <w:drawing>
          <wp:anchor distT="0" distB="0" distL="114300" distR="114300" simplePos="0" relativeHeight="251662336" behindDoc="0" locked="0" layoutInCell="1" allowOverlap="1" wp14:anchorId="2E146901" wp14:editId="600D0F79">
            <wp:simplePos x="0" y="0"/>
            <wp:positionH relativeFrom="margin">
              <wp:align>left</wp:align>
            </wp:positionH>
            <wp:positionV relativeFrom="paragraph">
              <wp:posOffset>276860</wp:posOffset>
            </wp:positionV>
            <wp:extent cx="571500" cy="552450"/>
            <wp:effectExtent l="0" t="0" r="0" b="0"/>
            <wp:wrapSquare wrapText="bothSides"/>
            <wp:docPr id="5" name="Obrázek 5"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57150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5FC8">
        <w:rPr>
          <w:noProof/>
          <w:sz w:val="20"/>
          <w:szCs w:val="20"/>
          <w:highlight w:val="yellow"/>
        </w:rPr>
        <w:drawing>
          <wp:anchor distT="0" distB="0" distL="114300" distR="114300" simplePos="0" relativeHeight="251661312" behindDoc="0" locked="0" layoutInCell="1" allowOverlap="1" wp14:anchorId="70177310" wp14:editId="4EA63269">
            <wp:simplePos x="0" y="0"/>
            <wp:positionH relativeFrom="column">
              <wp:posOffset>-2540</wp:posOffset>
            </wp:positionH>
            <wp:positionV relativeFrom="paragraph">
              <wp:posOffset>279400</wp:posOffset>
            </wp:positionV>
            <wp:extent cx="347345" cy="320675"/>
            <wp:effectExtent l="0" t="0" r="0" b="3175"/>
            <wp:wrapSquare wrapText="bothSides"/>
            <wp:docPr id="6" name="Obrázek 6"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34734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83A5D7" w14:textId="77777777" w:rsidR="000F7E66" w:rsidRPr="00E80610" w:rsidRDefault="000F7E66" w:rsidP="000F7E66">
      <w:pPr>
        <w:tabs>
          <w:tab w:val="left" w:pos="0"/>
          <w:tab w:val="left" w:pos="990"/>
          <w:tab w:val="left" w:pos="7812"/>
        </w:tabs>
        <w:spacing w:before="120" w:after="120"/>
        <w:ind w:left="-811" w:right="-17"/>
        <w:jc w:val="right"/>
        <w:rPr>
          <w:rFonts w:ascii="Arial" w:hAnsi="Arial" w:cs="Arial"/>
          <w:b/>
          <w:bCs/>
          <w:color w:val="13A54D"/>
          <w:sz w:val="28"/>
          <w:szCs w:val="28"/>
        </w:rPr>
      </w:pPr>
      <w:r w:rsidRPr="00E80610">
        <w:rPr>
          <w:rFonts w:ascii="Arial" w:hAnsi="Arial" w:cs="Arial"/>
          <w:b/>
          <w:bCs/>
          <w:color w:val="13A54D"/>
          <w:sz w:val="28"/>
          <w:szCs w:val="28"/>
        </w:rPr>
        <w:t>STÁTNÍ POZEMKOVÝ ÚŘAD</w:t>
      </w:r>
    </w:p>
    <w:p w14:paraId="357E0CFC" w14:textId="77777777" w:rsidR="000F7E66" w:rsidRPr="00E80610" w:rsidRDefault="000F7E66" w:rsidP="000F7E66">
      <w:pPr>
        <w:ind w:left="-810" w:right="-710"/>
        <w:jc w:val="right"/>
        <w:rPr>
          <w:rFonts w:ascii="Arial" w:hAnsi="Arial" w:cs="Arial"/>
          <w:sz w:val="20"/>
          <w:szCs w:val="20"/>
        </w:rPr>
      </w:pPr>
      <w:r w:rsidRPr="00E80610">
        <w:rPr>
          <w:rFonts w:ascii="Arial" w:hAnsi="Arial" w:cs="Arial"/>
          <w:sz w:val="20"/>
          <w:szCs w:val="20"/>
        </w:rPr>
        <w:t>Sídlo: Husinecká 1024/11a, 130 00 Praha 3 - Žižkov, IČO: 01312774, DIČ: CZ 01312774</w:t>
      </w:r>
    </w:p>
    <w:p w14:paraId="1748228D" w14:textId="77777777" w:rsidR="000F7E66" w:rsidRPr="000F7E66" w:rsidRDefault="000F7E66" w:rsidP="000F7E66">
      <w:pPr>
        <w:ind w:left="-810" w:right="-710"/>
        <w:jc w:val="right"/>
        <w:rPr>
          <w:rFonts w:ascii="Arial" w:hAnsi="Arial" w:cs="Arial"/>
          <w:sz w:val="20"/>
          <w:szCs w:val="20"/>
        </w:rPr>
      </w:pPr>
      <w:r w:rsidRPr="000F7E66">
        <w:rPr>
          <w:rFonts w:ascii="Arial" w:hAnsi="Arial" w:cs="Arial"/>
          <w:sz w:val="20"/>
          <w:szCs w:val="20"/>
        </w:rPr>
        <w:t>Krajský pozemkový úřad pro Středočeský kraj a hl. m. Praha</w:t>
      </w:r>
    </w:p>
    <w:p w14:paraId="035AF43C" w14:textId="456245B4" w:rsidR="000F7E66" w:rsidRPr="000F7E66" w:rsidRDefault="000F7E66" w:rsidP="000F7E66">
      <w:pPr>
        <w:ind w:left="-810" w:right="-710"/>
        <w:jc w:val="right"/>
        <w:rPr>
          <w:rFonts w:ascii="Arial" w:hAnsi="Arial" w:cs="Arial"/>
          <w:sz w:val="20"/>
          <w:szCs w:val="20"/>
        </w:rPr>
      </w:pPr>
      <w:r w:rsidRPr="00A433F7">
        <w:rPr>
          <w:rFonts w:ascii="Arial" w:hAnsi="Arial" w:cs="Arial"/>
          <w:sz w:val="20"/>
          <w:szCs w:val="20"/>
        </w:rPr>
        <w:t>adresa pro doručován</w:t>
      </w:r>
      <w:r>
        <w:rPr>
          <w:rFonts w:ascii="Arial" w:hAnsi="Arial" w:cs="Arial"/>
          <w:sz w:val="20"/>
          <w:szCs w:val="20"/>
        </w:rPr>
        <w:t>í: Nám. Winstona Churchilla 1800/2, 130 00 Praha 3</w:t>
      </w:r>
    </w:p>
    <w:p w14:paraId="04C2B96D" w14:textId="77777777" w:rsidR="000F7E66" w:rsidRDefault="000F7E66" w:rsidP="000F7E66">
      <w:pPr>
        <w:tabs>
          <w:tab w:val="left" w:pos="142"/>
        </w:tabs>
        <w:ind w:right="-427"/>
        <w:rPr>
          <w:rFonts w:ascii="Arial" w:hAnsi="Arial" w:cs="Arial"/>
          <w:b/>
          <w:bCs/>
          <w:sz w:val="22"/>
          <w:szCs w:val="22"/>
        </w:rPr>
      </w:pPr>
    </w:p>
    <w:p w14:paraId="5358557F" w14:textId="6FBEC61A" w:rsidR="000F7E66" w:rsidRPr="00936B10" w:rsidRDefault="000F7E66" w:rsidP="000F7E66">
      <w:pPr>
        <w:tabs>
          <w:tab w:val="left" w:pos="142"/>
        </w:tabs>
        <w:ind w:right="-427"/>
        <w:rPr>
          <w:rFonts w:ascii="Arial" w:hAnsi="Arial" w:cs="Arial"/>
          <w:b/>
          <w:bCs/>
          <w:sz w:val="22"/>
          <w:szCs w:val="22"/>
        </w:rPr>
      </w:pPr>
      <w:r w:rsidRPr="00936B10">
        <w:rPr>
          <w:rFonts w:ascii="Arial" w:hAnsi="Arial" w:cs="Arial"/>
          <w:b/>
          <w:bCs/>
          <w:sz w:val="22"/>
          <w:szCs w:val="22"/>
        </w:rPr>
        <w:t>Zhotovitel:…………….</w:t>
      </w:r>
    </w:p>
    <w:p w14:paraId="7ED4CFB6" w14:textId="77777777" w:rsidR="000F7E66" w:rsidRPr="00936B10" w:rsidRDefault="000F7E66" w:rsidP="000F7E66">
      <w:pPr>
        <w:tabs>
          <w:tab w:val="left" w:pos="142"/>
        </w:tabs>
        <w:ind w:right="-427"/>
        <w:rPr>
          <w:rFonts w:ascii="Arial" w:hAnsi="Arial" w:cs="Arial"/>
          <w:bCs/>
          <w:sz w:val="22"/>
          <w:szCs w:val="22"/>
        </w:rPr>
      </w:pPr>
    </w:p>
    <w:p w14:paraId="45316C82" w14:textId="77777777" w:rsidR="000F7E66" w:rsidRPr="000E2BB2" w:rsidRDefault="000F7E66" w:rsidP="000F7E66">
      <w:pPr>
        <w:jc w:val="center"/>
        <w:rPr>
          <w:rFonts w:ascii="Arial" w:hAnsi="Arial" w:cs="Arial"/>
          <w:b/>
          <w:sz w:val="28"/>
          <w:szCs w:val="28"/>
        </w:rPr>
      </w:pPr>
      <w:r w:rsidRPr="000E2BB2">
        <w:rPr>
          <w:rFonts w:ascii="Arial" w:hAnsi="Arial" w:cs="Arial"/>
          <w:b/>
          <w:sz w:val="28"/>
          <w:szCs w:val="28"/>
        </w:rPr>
        <w:t>Protokol</w:t>
      </w:r>
    </w:p>
    <w:p w14:paraId="141C8694" w14:textId="77777777" w:rsidR="000F7E66" w:rsidRPr="000E2BB2" w:rsidRDefault="000F7E66" w:rsidP="000F7E66">
      <w:pPr>
        <w:jc w:val="center"/>
        <w:rPr>
          <w:rFonts w:ascii="Arial" w:hAnsi="Arial" w:cs="Arial"/>
          <w:b/>
          <w:sz w:val="28"/>
          <w:szCs w:val="28"/>
        </w:rPr>
      </w:pPr>
      <w:r w:rsidRPr="000E2BB2">
        <w:rPr>
          <w:rFonts w:ascii="Arial" w:hAnsi="Arial" w:cs="Arial"/>
          <w:b/>
          <w:sz w:val="28"/>
          <w:szCs w:val="28"/>
        </w:rPr>
        <w:t>o předání a převzetí objednaného znaleckého posudku</w:t>
      </w:r>
    </w:p>
    <w:p w14:paraId="25639CF5" w14:textId="77777777" w:rsidR="000F7E66" w:rsidRPr="00936B10" w:rsidRDefault="000F7E66" w:rsidP="000F7E66">
      <w:pPr>
        <w:tabs>
          <w:tab w:val="left" w:pos="142"/>
        </w:tabs>
        <w:ind w:right="-427"/>
        <w:jc w:val="center"/>
        <w:rPr>
          <w:rFonts w:ascii="Arial" w:hAnsi="Arial" w:cs="Arial"/>
          <w:b/>
          <w:bCs/>
          <w:sz w:val="22"/>
          <w:szCs w:val="22"/>
        </w:rPr>
      </w:pPr>
    </w:p>
    <w:p w14:paraId="79891787" w14:textId="77777777" w:rsidR="000F7E66" w:rsidRDefault="000F7E66" w:rsidP="000F7E66">
      <w:pPr>
        <w:tabs>
          <w:tab w:val="left" w:pos="142"/>
        </w:tabs>
        <w:ind w:right="-427"/>
        <w:rPr>
          <w:rFonts w:ascii="Arial" w:hAnsi="Arial" w:cs="Arial"/>
          <w:bCs/>
          <w:sz w:val="22"/>
          <w:szCs w:val="22"/>
        </w:rPr>
      </w:pPr>
    </w:p>
    <w:p w14:paraId="1B587C8C" w14:textId="77777777" w:rsidR="000F7E66" w:rsidRDefault="000F7E66" w:rsidP="000F7E66">
      <w:pPr>
        <w:tabs>
          <w:tab w:val="left" w:pos="142"/>
        </w:tabs>
        <w:ind w:right="-427"/>
        <w:rPr>
          <w:rFonts w:ascii="Arial" w:hAnsi="Arial" w:cs="Arial"/>
          <w:bCs/>
          <w:sz w:val="22"/>
          <w:szCs w:val="22"/>
        </w:rPr>
      </w:pPr>
    </w:p>
    <w:p w14:paraId="2CAECCEB" w14:textId="77777777" w:rsidR="000F7E66" w:rsidRPr="00936B10" w:rsidRDefault="000F7E66" w:rsidP="000F7E66">
      <w:pPr>
        <w:tabs>
          <w:tab w:val="left" w:pos="142"/>
        </w:tabs>
        <w:ind w:right="-427"/>
        <w:rPr>
          <w:rFonts w:ascii="Arial" w:hAnsi="Arial" w:cs="Arial"/>
          <w:bCs/>
          <w:sz w:val="22"/>
          <w:szCs w:val="22"/>
        </w:rPr>
      </w:pPr>
    </w:p>
    <w:p w14:paraId="48F826D7" w14:textId="77777777" w:rsidR="000F7E66" w:rsidRPr="00936B10" w:rsidRDefault="000F7E66" w:rsidP="000F7E66">
      <w:pPr>
        <w:jc w:val="both"/>
        <w:rPr>
          <w:rFonts w:ascii="Arial" w:hAnsi="Arial" w:cs="Arial"/>
          <w:sz w:val="22"/>
          <w:szCs w:val="22"/>
        </w:rPr>
      </w:pPr>
      <w:r w:rsidRPr="00936B10">
        <w:rPr>
          <w:rFonts w:ascii="Arial" w:hAnsi="Arial" w:cs="Arial"/>
          <w:sz w:val="22"/>
          <w:szCs w:val="22"/>
        </w:rPr>
        <w:t>Po provedeném prověření předepsaných a dohodnutých náležitostí k vypracování znaleckého posudku, který jsme obdrželi dne …………………</w:t>
      </w:r>
    </w:p>
    <w:p w14:paraId="72F6ED47" w14:textId="77777777" w:rsidR="000F7E66" w:rsidRPr="00936B10" w:rsidRDefault="000F7E66" w:rsidP="000F7E66">
      <w:pPr>
        <w:jc w:val="both"/>
        <w:rPr>
          <w:rFonts w:ascii="Arial" w:hAnsi="Arial" w:cs="Arial"/>
          <w:sz w:val="22"/>
          <w:szCs w:val="22"/>
        </w:rPr>
      </w:pPr>
      <w:r w:rsidRPr="00936B10">
        <w:rPr>
          <w:rFonts w:ascii="Arial" w:hAnsi="Arial" w:cs="Arial"/>
          <w:bCs/>
          <w:sz w:val="22"/>
          <w:szCs w:val="22"/>
        </w:rPr>
        <w:t xml:space="preserve">                                               </w:t>
      </w:r>
    </w:p>
    <w:p w14:paraId="05F9C192" w14:textId="77777777" w:rsidR="000F7E66" w:rsidRPr="00936B10" w:rsidRDefault="000F7E66" w:rsidP="000F7E66">
      <w:pPr>
        <w:jc w:val="both"/>
        <w:rPr>
          <w:rFonts w:ascii="Arial" w:hAnsi="Arial" w:cs="Arial"/>
          <w:sz w:val="22"/>
          <w:szCs w:val="22"/>
        </w:rPr>
      </w:pPr>
      <w:r w:rsidRPr="00936B10">
        <w:rPr>
          <w:rFonts w:ascii="Arial" w:hAnsi="Arial" w:cs="Arial"/>
          <w:sz w:val="22"/>
          <w:szCs w:val="22"/>
        </w:rPr>
        <w:t xml:space="preserve">                                                    tímto potvrzuji, </w:t>
      </w:r>
    </w:p>
    <w:p w14:paraId="5983AC6B" w14:textId="77777777" w:rsidR="000F7E66" w:rsidRPr="00E80610" w:rsidRDefault="000F7E66" w:rsidP="000F7E66">
      <w:pPr>
        <w:jc w:val="both"/>
        <w:rPr>
          <w:rFonts w:ascii="Arial" w:hAnsi="Arial" w:cs="Arial"/>
          <w:sz w:val="22"/>
          <w:szCs w:val="22"/>
        </w:rPr>
      </w:pPr>
      <w:r w:rsidRPr="00936B10">
        <w:rPr>
          <w:rFonts w:ascii="Arial" w:hAnsi="Arial" w:cs="Arial"/>
          <w:sz w:val="22"/>
          <w:szCs w:val="22"/>
        </w:rPr>
        <w:t xml:space="preserve">že předmětný znalecký posudek č. ........, ze dne ....................byl vypracován ve smyslu podmínek rámcové dohody a dle objednávky.  Odpovídá a je v souladu s požadovaným zadáním a zjevně netrpí žádnými zřejmými vadami a nedodělky. Vzhledem k tomu není </w:t>
      </w:r>
      <w:r w:rsidRPr="00E80610">
        <w:rPr>
          <w:rFonts w:ascii="Arial" w:hAnsi="Arial" w:cs="Arial"/>
          <w:sz w:val="22"/>
          <w:szCs w:val="22"/>
        </w:rPr>
        <w:t xml:space="preserve">sepisován soupis vad a nedodělků. </w:t>
      </w:r>
    </w:p>
    <w:p w14:paraId="2B7A6F6C" w14:textId="77777777" w:rsidR="000F7E66" w:rsidRPr="00E80610" w:rsidRDefault="000F7E66" w:rsidP="000F7E66">
      <w:pPr>
        <w:tabs>
          <w:tab w:val="left" w:pos="1155"/>
        </w:tabs>
        <w:jc w:val="both"/>
        <w:rPr>
          <w:rFonts w:ascii="Arial" w:hAnsi="Arial" w:cs="Arial"/>
          <w:sz w:val="22"/>
          <w:szCs w:val="22"/>
        </w:rPr>
      </w:pPr>
      <w:r w:rsidRPr="00E80610">
        <w:rPr>
          <w:rFonts w:ascii="Arial" w:hAnsi="Arial" w:cs="Arial"/>
          <w:sz w:val="22"/>
          <w:szCs w:val="22"/>
        </w:rPr>
        <w:t>Převzetím znaleckého posudku zadavatel nepřebírá odpovědnost za správnost ocenění. Za</w:t>
      </w:r>
      <w:r>
        <w:rPr>
          <w:rFonts w:ascii="Arial" w:hAnsi="Arial" w:cs="Arial"/>
          <w:sz w:val="22"/>
          <w:szCs w:val="22"/>
        </w:rPr>
        <w:t> </w:t>
      </w:r>
      <w:r w:rsidRPr="00E80610">
        <w:rPr>
          <w:rFonts w:ascii="Arial" w:hAnsi="Arial" w:cs="Arial"/>
          <w:sz w:val="22"/>
          <w:szCs w:val="22"/>
        </w:rPr>
        <w:t xml:space="preserve">správnost ocenění nese odpovědnost zhotovitel i po převzetí ZP a realizaci převodu oceňované nemovitosti. </w:t>
      </w:r>
    </w:p>
    <w:p w14:paraId="131140F4" w14:textId="77777777" w:rsidR="000F7E66" w:rsidRPr="00E80610" w:rsidRDefault="000F7E66" w:rsidP="000F7E66">
      <w:pPr>
        <w:jc w:val="both"/>
        <w:rPr>
          <w:rFonts w:ascii="Arial" w:hAnsi="Arial" w:cs="Arial"/>
          <w:sz w:val="22"/>
          <w:szCs w:val="22"/>
        </w:rPr>
      </w:pPr>
    </w:p>
    <w:p w14:paraId="17F58565" w14:textId="77777777" w:rsidR="000F7E66" w:rsidRPr="00936B10" w:rsidRDefault="000F7E66" w:rsidP="000F7E66">
      <w:pPr>
        <w:jc w:val="both"/>
        <w:rPr>
          <w:rFonts w:ascii="Arial" w:hAnsi="Arial" w:cs="Arial"/>
          <w:sz w:val="22"/>
          <w:szCs w:val="22"/>
        </w:rPr>
      </w:pPr>
    </w:p>
    <w:p w14:paraId="410B225F" w14:textId="77777777" w:rsidR="000F7E66" w:rsidRPr="00936B10" w:rsidRDefault="000F7E66" w:rsidP="000F7E66">
      <w:pPr>
        <w:jc w:val="both"/>
        <w:rPr>
          <w:rFonts w:ascii="Arial" w:hAnsi="Arial" w:cs="Arial"/>
          <w:sz w:val="22"/>
          <w:szCs w:val="22"/>
        </w:rPr>
      </w:pPr>
      <w:r w:rsidRPr="00936B10">
        <w:rPr>
          <w:rFonts w:ascii="Arial" w:hAnsi="Arial" w:cs="Arial"/>
          <w:sz w:val="22"/>
          <w:szCs w:val="22"/>
        </w:rPr>
        <w:t xml:space="preserve">Tento protokol je podkladem pro vypracování a vystavení faktury za provedené dílo. </w:t>
      </w:r>
    </w:p>
    <w:p w14:paraId="63327691" w14:textId="77777777" w:rsidR="000F7E66" w:rsidRPr="00936B10" w:rsidRDefault="000F7E66" w:rsidP="000F7E66">
      <w:pPr>
        <w:jc w:val="both"/>
        <w:rPr>
          <w:rFonts w:ascii="Arial" w:hAnsi="Arial" w:cs="Arial"/>
          <w:sz w:val="22"/>
          <w:szCs w:val="22"/>
        </w:rPr>
      </w:pPr>
      <w:r w:rsidRPr="00936B10">
        <w:rPr>
          <w:rFonts w:ascii="Arial" w:hAnsi="Arial" w:cs="Arial"/>
          <w:sz w:val="22"/>
          <w:szCs w:val="22"/>
        </w:rPr>
        <w:t>Po obdržení faktury bude tato následně zpracována a odeslána k úhradě v dohodnutém termínu splatnosti. Uhrazena bude převodním příkazem na účet zpracovatele.</w:t>
      </w:r>
    </w:p>
    <w:p w14:paraId="21FB93A3" w14:textId="77777777" w:rsidR="000F7E66" w:rsidRPr="00936B10" w:rsidRDefault="000F7E66" w:rsidP="000F7E66">
      <w:pPr>
        <w:tabs>
          <w:tab w:val="left" w:pos="142"/>
        </w:tabs>
        <w:ind w:right="-427"/>
        <w:jc w:val="both"/>
        <w:rPr>
          <w:rFonts w:ascii="Arial" w:hAnsi="Arial" w:cs="Arial"/>
          <w:bCs/>
          <w:sz w:val="22"/>
          <w:szCs w:val="22"/>
        </w:rPr>
      </w:pPr>
    </w:p>
    <w:p w14:paraId="4B5B8A76" w14:textId="77777777" w:rsidR="000F7E66" w:rsidRPr="00936B10" w:rsidRDefault="000F7E66" w:rsidP="000F7E66">
      <w:pPr>
        <w:tabs>
          <w:tab w:val="left" w:pos="142"/>
        </w:tabs>
        <w:ind w:right="-427"/>
        <w:rPr>
          <w:rFonts w:ascii="Arial" w:hAnsi="Arial" w:cs="Arial"/>
          <w:bCs/>
          <w:sz w:val="22"/>
          <w:szCs w:val="22"/>
        </w:rPr>
      </w:pPr>
    </w:p>
    <w:p w14:paraId="11DBBE31" w14:textId="77777777" w:rsidR="000F7E66" w:rsidRPr="00936B10" w:rsidRDefault="000F7E66" w:rsidP="000F7E66">
      <w:pPr>
        <w:tabs>
          <w:tab w:val="left" w:pos="142"/>
        </w:tabs>
        <w:ind w:right="-427"/>
        <w:rPr>
          <w:rFonts w:ascii="Arial" w:hAnsi="Arial" w:cs="Arial"/>
          <w:bCs/>
          <w:sz w:val="22"/>
          <w:szCs w:val="22"/>
        </w:rPr>
      </w:pPr>
      <w:r w:rsidRPr="00936B10">
        <w:rPr>
          <w:rFonts w:ascii="Arial" w:hAnsi="Arial" w:cs="Arial"/>
          <w:bCs/>
          <w:sz w:val="22"/>
          <w:szCs w:val="22"/>
        </w:rPr>
        <w:t>V  ................................</w:t>
      </w:r>
    </w:p>
    <w:p w14:paraId="361C11CD" w14:textId="77777777" w:rsidR="000F7E66" w:rsidRPr="00936B10" w:rsidRDefault="000F7E66" w:rsidP="000F7E66">
      <w:pPr>
        <w:tabs>
          <w:tab w:val="left" w:pos="142"/>
        </w:tabs>
        <w:ind w:right="-427"/>
        <w:rPr>
          <w:rFonts w:ascii="Arial" w:hAnsi="Arial" w:cs="Arial"/>
          <w:bCs/>
          <w:sz w:val="22"/>
          <w:szCs w:val="22"/>
        </w:rPr>
      </w:pPr>
    </w:p>
    <w:p w14:paraId="6DE3C18F" w14:textId="77777777" w:rsidR="000F7E66" w:rsidRPr="00936B10" w:rsidRDefault="000F7E66" w:rsidP="000F7E66">
      <w:pPr>
        <w:tabs>
          <w:tab w:val="left" w:pos="142"/>
        </w:tabs>
        <w:ind w:right="-427"/>
        <w:rPr>
          <w:rFonts w:ascii="Arial" w:hAnsi="Arial" w:cs="Arial"/>
          <w:bCs/>
          <w:sz w:val="22"/>
          <w:szCs w:val="22"/>
        </w:rPr>
      </w:pPr>
    </w:p>
    <w:p w14:paraId="55856DDB" w14:textId="77777777" w:rsidR="000F7E66" w:rsidRPr="00936B10" w:rsidRDefault="000F7E66" w:rsidP="000F7E66">
      <w:pPr>
        <w:tabs>
          <w:tab w:val="left" w:pos="142"/>
        </w:tabs>
        <w:ind w:right="-427"/>
        <w:rPr>
          <w:rFonts w:ascii="Arial" w:hAnsi="Arial" w:cs="Arial"/>
          <w:bCs/>
          <w:sz w:val="22"/>
          <w:szCs w:val="22"/>
        </w:rPr>
      </w:pPr>
    </w:p>
    <w:p w14:paraId="7AD43B67" w14:textId="77777777" w:rsidR="000F7E66" w:rsidRPr="00936B10" w:rsidRDefault="000F7E66" w:rsidP="000F7E66">
      <w:pPr>
        <w:tabs>
          <w:tab w:val="left" w:pos="142"/>
        </w:tabs>
        <w:ind w:right="-427"/>
        <w:rPr>
          <w:rFonts w:ascii="Arial" w:hAnsi="Arial" w:cs="Arial"/>
          <w:bCs/>
          <w:sz w:val="22"/>
          <w:szCs w:val="22"/>
        </w:rPr>
      </w:pPr>
    </w:p>
    <w:p w14:paraId="3AF7DE3F" w14:textId="77777777" w:rsidR="000F7E66" w:rsidRPr="00936B10" w:rsidRDefault="000F7E66" w:rsidP="000F7E66">
      <w:pPr>
        <w:tabs>
          <w:tab w:val="left" w:pos="142"/>
        </w:tabs>
        <w:ind w:right="-427"/>
        <w:rPr>
          <w:rFonts w:ascii="Arial" w:hAnsi="Arial" w:cs="Arial"/>
          <w:bCs/>
          <w:sz w:val="22"/>
          <w:szCs w:val="22"/>
        </w:rPr>
      </w:pPr>
      <w:r w:rsidRPr="00936B10">
        <w:rPr>
          <w:rFonts w:ascii="Arial" w:hAnsi="Arial" w:cs="Arial"/>
          <w:bCs/>
          <w:sz w:val="22"/>
          <w:szCs w:val="22"/>
        </w:rPr>
        <w:t xml:space="preserve">................................. </w:t>
      </w:r>
    </w:p>
    <w:p w14:paraId="56C4D0F1" w14:textId="5215EC3B" w:rsidR="000F7E66" w:rsidRPr="007B5020" w:rsidRDefault="000F7E66" w:rsidP="000F7E66">
      <w:pPr>
        <w:rPr>
          <w:rFonts w:ascii="Arial" w:hAnsi="Arial" w:cs="Arial"/>
          <w:sz w:val="22"/>
          <w:szCs w:val="22"/>
        </w:rPr>
      </w:pPr>
      <w:r w:rsidRPr="00936B10">
        <w:rPr>
          <w:rFonts w:ascii="Arial" w:hAnsi="Arial" w:cs="Arial"/>
          <w:sz w:val="22"/>
          <w:szCs w:val="22"/>
        </w:rPr>
        <w:t>Za objednatele</w:t>
      </w:r>
    </w:p>
    <w:p w14:paraId="3D504651" w14:textId="77777777" w:rsidR="000F7E66" w:rsidRDefault="000F7E66" w:rsidP="002F525D">
      <w:pPr>
        <w:rPr>
          <w:rFonts w:ascii="Arial" w:hAnsi="Arial" w:cs="Arial"/>
          <w:sz w:val="22"/>
          <w:szCs w:val="22"/>
        </w:rPr>
        <w:sectPr w:rsidR="000F7E66" w:rsidSect="007B5020">
          <w:pgSz w:w="11906" w:h="16838"/>
          <w:pgMar w:top="851" w:right="1417" w:bottom="709" w:left="1417" w:header="708" w:footer="133" w:gutter="0"/>
          <w:cols w:space="708"/>
          <w:docGrid w:linePitch="360"/>
        </w:sectPr>
      </w:pPr>
    </w:p>
    <w:p w14:paraId="06D901A8" w14:textId="446BD9EF" w:rsidR="000F7E66" w:rsidRPr="00936B10" w:rsidRDefault="000F7E66" w:rsidP="000F7E66">
      <w:pPr>
        <w:jc w:val="center"/>
        <w:rPr>
          <w:rFonts w:ascii="Arial" w:hAnsi="Arial" w:cs="Arial"/>
          <w:b/>
          <w:sz w:val="22"/>
          <w:szCs w:val="22"/>
        </w:rPr>
      </w:pPr>
      <w:r w:rsidRPr="00936B10">
        <w:rPr>
          <w:rFonts w:ascii="Arial" w:hAnsi="Arial" w:cs="Arial"/>
          <w:b/>
          <w:sz w:val="22"/>
          <w:szCs w:val="22"/>
        </w:rPr>
        <w:lastRenderedPageBreak/>
        <w:t>Příloha č. 5</w:t>
      </w:r>
      <w:r>
        <w:rPr>
          <w:rFonts w:ascii="Arial" w:hAnsi="Arial" w:cs="Arial"/>
          <w:b/>
          <w:sz w:val="22"/>
          <w:szCs w:val="22"/>
        </w:rPr>
        <w:t xml:space="preserve"> - </w:t>
      </w:r>
      <w:r w:rsidRPr="00936B10">
        <w:rPr>
          <w:rFonts w:ascii="Arial" w:hAnsi="Arial" w:cs="Arial"/>
          <w:b/>
          <w:sz w:val="22"/>
          <w:szCs w:val="22"/>
        </w:rPr>
        <w:t>Vzor protokolu o nepřevzetí objednaného znaleckého posudku</w:t>
      </w:r>
    </w:p>
    <w:p w14:paraId="4E214A3F" w14:textId="77777777" w:rsidR="000F7E66" w:rsidRPr="00936B10" w:rsidRDefault="000F7E66" w:rsidP="000F7E66">
      <w:pPr>
        <w:jc w:val="both"/>
        <w:rPr>
          <w:rFonts w:ascii="Arial" w:hAnsi="Arial" w:cs="Arial"/>
          <w:b/>
          <w:sz w:val="22"/>
          <w:szCs w:val="22"/>
        </w:rPr>
      </w:pPr>
    </w:p>
    <w:p w14:paraId="6E2A1FE9" w14:textId="77777777" w:rsidR="000F7E66" w:rsidRPr="00F95FC8" w:rsidRDefault="000F7E66" w:rsidP="000F7E66">
      <w:pPr>
        <w:tabs>
          <w:tab w:val="left" w:pos="0"/>
          <w:tab w:val="left" w:pos="990"/>
          <w:tab w:val="left" w:pos="7812"/>
        </w:tabs>
        <w:spacing w:before="120" w:after="120"/>
        <w:ind w:left="-811" w:right="-17"/>
        <w:jc w:val="right"/>
        <w:rPr>
          <w:rFonts w:ascii="Arial" w:hAnsi="Arial" w:cs="Arial"/>
          <w:b/>
          <w:bCs/>
          <w:color w:val="13A54D"/>
          <w:sz w:val="20"/>
          <w:szCs w:val="20"/>
          <w:highlight w:val="yellow"/>
        </w:rPr>
      </w:pPr>
      <w:r w:rsidRPr="000E2BB2">
        <w:rPr>
          <w:rFonts w:ascii="Arial" w:hAnsi="Arial" w:cs="Arial"/>
          <w:noProof/>
          <w:sz w:val="32"/>
          <w:szCs w:val="32"/>
          <w:highlight w:val="yellow"/>
        </w:rPr>
        <w:drawing>
          <wp:anchor distT="0" distB="0" distL="114300" distR="114300" simplePos="0" relativeHeight="251665408" behindDoc="0" locked="0" layoutInCell="1" allowOverlap="1" wp14:anchorId="79573634" wp14:editId="21C76C2B">
            <wp:simplePos x="0" y="0"/>
            <wp:positionH relativeFrom="margin">
              <wp:align>left</wp:align>
            </wp:positionH>
            <wp:positionV relativeFrom="paragraph">
              <wp:posOffset>276860</wp:posOffset>
            </wp:positionV>
            <wp:extent cx="571500" cy="552450"/>
            <wp:effectExtent l="0" t="0" r="0" b="0"/>
            <wp:wrapSquare wrapText="bothSides"/>
            <wp:docPr id="7" name="Obrázek 7"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57150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5FC8">
        <w:rPr>
          <w:noProof/>
          <w:sz w:val="20"/>
          <w:szCs w:val="20"/>
          <w:highlight w:val="yellow"/>
        </w:rPr>
        <w:drawing>
          <wp:anchor distT="0" distB="0" distL="114300" distR="114300" simplePos="0" relativeHeight="251664384" behindDoc="0" locked="0" layoutInCell="1" allowOverlap="1" wp14:anchorId="7A8D6A16" wp14:editId="1E2BBE3D">
            <wp:simplePos x="0" y="0"/>
            <wp:positionH relativeFrom="column">
              <wp:posOffset>-2540</wp:posOffset>
            </wp:positionH>
            <wp:positionV relativeFrom="paragraph">
              <wp:posOffset>279400</wp:posOffset>
            </wp:positionV>
            <wp:extent cx="347345" cy="320675"/>
            <wp:effectExtent l="0" t="0" r="0" b="3175"/>
            <wp:wrapSquare wrapText="bothSides"/>
            <wp:docPr id="9" name="Obrázek 9"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29" r:link="rId26" cstate="print">
                      <a:extLst>
                        <a:ext uri="{28A0092B-C50C-407E-A947-70E740481C1C}">
                          <a14:useLocalDpi xmlns:a14="http://schemas.microsoft.com/office/drawing/2010/main" val="0"/>
                        </a:ext>
                      </a:extLst>
                    </a:blip>
                    <a:srcRect/>
                    <a:stretch>
                      <a:fillRect/>
                    </a:stretch>
                  </pic:blipFill>
                  <pic:spPr bwMode="auto">
                    <a:xfrm>
                      <a:off x="0" y="0"/>
                      <a:ext cx="34734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17235B" w14:textId="77777777" w:rsidR="000F7E66" w:rsidRPr="00305497" w:rsidRDefault="000F7E66" w:rsidP="000F7E66">
      <w:pPr>
        <w:tabs>
          <w:tab w:val="left" w:pos="0"/>
          <w:tab w:val="left" w:pos="990"/>
          <w:tab w:val="left" w:pos="7812"/>
        </w:tabs>
        <w:spacing w:before="120" w:after="120"/>
        <w:ind w:left="-811" w:right="-17"/>
        <w:jc w:val="right"/>
        <w:rPr>
          <w:rFonts w:ascii="Arial" w:hAnsi="Arial" w:cs="Arial"/>
          <w:b/>
          <w:bCs/>
          <w:color w:val="13A54D"/>
          <w:sz w:val="28"/>
          <w:szCs w:val="28"/>
        </w:rPr>
      </w:pPr>
      <w:r w:rsidRPr="00305497">
        <w:rPr>
          <w:rFonts w:ascii="Arial" w:hAnsi="Arial" w:cs="Arial"/>
          <w:b/>
          <w:bCs/>
          <w:color w:val="13A54D"/>
          <w:sz w:val="28"/>
          <w:szCs w:val="28"/>
        </w:rPr>
        <w:t>STÁTNÍ POZEMKOVÝ ÚŘAD</w:t>
      </w:r>
    </w:p>
    <w:p w14:paraId="6D63F6B2" w14:textId="77777777" w:rsidR="000F7E66" w:rsidRPr="00E80610" w:rsidRDefault="000F7E66" w:rsidP="000F7E66">
      <w:pPr>
        <w:ind w:left="-810" w:right="-710"/>
        <w:jc w:val="right"/>
        <w:rPr>
          <w:rFonts w:ascii="Arial" w:hAnsi="Arial" w:cs="Arial"/>
          <w:sz w:val="20"/>
          <w:szCs w:val="20"/>
        </w:rPr>
      </w:pPr>
      <w:r w:rsidRPr="00E80610">
        <w:rPr>
          <w:rFonts w:ascii="Arial" w:hAnsi="Arial" w:cs="Arial"/>
          <w:sz w:val="20"/>
          <w:szCs w:val="20"/>
        </w:rPr>
        <w:t>Sídlo: Husinecká 1024/11a, 130 00 Praha 3 - Žižkov, IČO: 01312774, DIČ: CZ 01312774</w:t>
      </w:r>
    </w:p>
    <w:p w14:paraId="2EFBE94D" w14:textId="77777777" w:rsidR="000F7E66" w:rsidRPr="000F7E66" w:rsidRDefault="000F7E66" w:rsidP="000F7E66">
      <w:pPr>
        <w:ind w:left="-810" w:right="-710"/>
        <w:jc w:val="right"/>
        <w:rPr>
          <w:rFonts w:ascii="Arial" w:hAnsi="Arial" w:cs="Arial"/>
          <w:sz w:val="20"/>
          <w:szCs w:val="20"/>
        </w:rPr>
      </w:pPr>
      <w:r w:rsidRPr="000F7E66">
        <w:rPr>
          <w:rFonts w:ascii="Arial" w:hAnsi="Arial" w:cs="Arial"/>
          <w:sz w:val="20"/>
          <w:szCs w:val="20"/>
        </w:rPr>
        <w:t>Krajský pozemkový úřad pro Středočeský kraj a hl. m. Praha</w:t>
      </w:r>
    </w:p>
    <w:p w14:paraId="1131F256" w14:textId="77777777" w:rsidR="000F7E66" w:rsidRPr="000F7E66" w:rsidRDefault="000F7E66" w:rsidP="000F7E66">
      <w:pPr>
        <w:ind w:left="-810" w:right="-710"/>
        <w:jc w:val="right"/>
        <w:rPr>
          <w:rFonts w:ascii="Arial" w:hAnsi="Arial" w:cs="Arial"/>
          <w:sz w:val="20"/>
          <w:szCs w:val="20"/>
        </w:rPr>
      </w:pPr>
      <w:r w:rsidRPr="00A433F7">
        <w:rPr>
          <w:rFonts w:ascii="Arial" w:hAnsi="Arial" w:cs="Arial"/>
          <w:sz w:val="20"/>
          <w:szCs w:val="20"/>
        </w:rPr>
        <w:t>adresa pro doručován</w:t>
      </w:r>
      <w:r>
        <w:rPr>
          <w:rFonts w:ascii="Arial" w:hAnsi="Arial" w:cs="Arial"/>
          <w:sz w:val="20"/>
          <w:szCs w:val="20"/>
        </w:rPr>
        <w:t>í: Nám. Winstona Churchilla 1800/2, 130 00 Praha 3</w:t>
      </w:r>
    </w:p>
    <w:p w14:paraId="6DD83657" w14:textId="77777777" w:rsidR="000F7E66" w:rsidRPr="00936B10" w:rsidRDefault="000F7E66" w:rsidP="000F7E66">
      <w:pPr>
        <w:tabs>
          <w:tab w:val="left" w:pos="0"/>
          <w:tab w:val="left" w:pos="990"/>
          <w:tab w:val="left" w:pos="7812"/>
        </w:tabs>
        <w:spacing w:before="120" w:after="120"/>
        <w:ind w:left="-811" w:right="-17"/>
        <w:jc w:val="right"/>
        <w:rPr>
          <w:rFonts w:ascii="Arial" w:hAnsi="Arial" w:cs="Arial"/>
          <w:bCs/>
          <w:sz w:val="22"/>
          <w:szCs w:val="22"/>
        </w:rPr>
      </w:pPr>
    </w:p>
    <w:p w14:paraId="1AA99467" w14:textId="77777777" w:rsidR="000F7E66" w:rsidRPr="00936B10" w:rsidRDefault="000F7E66" w:rsidP="000F7E66">
      <w:pPr>
        <w:tabs>
          <w:tab w:val="left" w:pos="142"/>
        </w:tabs>
        <w:ind w:right="-427"/>
        <w:rPr>
          <w:rFonts w:ascii="Arial" w:hAnsi="Arial" w:cs="Arial"/>
          <w:bCs/>
          <w:sz w:val="22"/>
          <w:szCs w:val="22"/>
        </w:rPr>
      </w:pPr>
    </w:p>
    <w:p w14:paraId="76AF035D" w14:textId="77777777" w:rsidR="000F7E66" w:rsidRPr="00936B10" w:rsidRDefault="000F7E66" w:rsidP="000F7E66">
      <w:pPr>
        <w:tabs>
          <w:tab w:val="left" w:pos="142"/>
        </w:tabs>
        <w:ind w:right="-427"/>
        <w:rPr>
          <w:rFonts w:ascii="Arial" w:hAnsi="Arial" w:cs="Arial"/>
          <w:bCs/>
          <w:sz w:val="22"/>
          <w:szCs w:val="22"/>
        </w:rPr>
      </w:pPr>
    </w:p>
    <w:p w14:paraId="3320FFB8" w14:textId="77777777" w:rsidR="000F7E66" w:rsidRPr="00936B10" w:rsidRDefault="000F7E66" w:rsidP="000F7E66">
      <w:pPr>
        <w:tabs>
          <w:tab w:val="left" w:pos="142"/>
        </w:tabs>
        <w:ind w:right="-427"/>
        <w:rPr>
          <w:rFonts w:ascii="Arial" w:hAnsi="Arial" w:cs="Arial"/>
          <w:bCs/>
          <w:sz w:val="22"/>
          <w:szCs w:val="22"/>
        </w:rPr>
      </w:pPr>
      <w:r w:rsidRPr="00936B10">
        <w:rPr>
          <w:rFonts w:ascii="Arial" w:hAnsi="Arial" w:cs="Arial"/>
          <w:bCs/>
          <w:sz w:val="22"/>
          <w:szCs w:val="22"/>
        </w:rPr>
        <w:t>Zhotovitel: …………………</w:t>
      </w:r>
    </w:p>
    <w:p w14:paraId="13FF1648" w14:textId="77777777" w:rsidR="000F7E66" w:rsidRPr="00936B10" w:rsidRDefault="000F7E66" w:rsidP="000F7E66">
      <w:pPr>
        <w:tabs>
          <w:tab w:val="left" w:pos="142"/>
        </w:tabs>
        <w:ind w:right="-427"/>
        <w:rPr>
          <w:rFonts w:ascii="Arial" w:hAnsi="Arial" w:cs="Arial"/>
          <w:bCs/>
          <w:sz w:val="22"/>
          <w:szCs w:val="22"/>
        </w:rPr>
      </w:pPr>
    </w:p>
    <w:p w14:paraId="3C0672DE" w14:textId="77777777" w:rsidR="000F7E66" w:rsidRPr="00183D85" w:rsidRDefault="000F7E66" w:rsidP="000F7E66">
      <w:pPr>
        <w:jc w:val="center"/>
        <w:rPr>
          <w:rFonts w:ascii="Arial" w:hAnsi="Arial" w:cs="Arial"/>
          <w:b/>
          <w:sz w:val="28"/>
          <w:szCs w:val="28"/>
        </w:rPr>
      </w:pPr>
      <w:r w:rsidRPr="00183D85">
        <w:rPr>
          <w:rFonts w:ascii="Arial" w:hAnsi="Arial" w:cs="Arial"/>
          <w:b/>
          <w:sz w:val="28"/>
          <w:szCs w:val="28"/>
        </w:rPr>
        <w:t>Protokol</w:t>
      </w:r>
    </w:p>
    <w:p w14:paraId="5E7176A7" w14:textId="77777777" w:rsidR="000F7E66" w:rsidRPr="00183D85" w:rsidRDefault="000F7E66" w:rsidP="000F7E66">
      <w:pPr>
        <w:jc w:val="center"/>
        <w:rPr>
          <w:rFonts w:ascii="Arial" w:hAnsi="Arial" w:cs="Arial"/>
          <w:b/>
          <w:sz w:val="28"/>
          <w:szCs w:val="28"/>
        </w:rPr>
      </w:pPr>
      <w:r w:rsidRPr="00183D85">
        <w:rPr>
          <w:rFonts w:ascii="Arial" w:hAnsi="Arial" w:cs="Arial"/>
          <w:b/>
          <w:sz w:val="28"/>
          <w:szCs w:val="28"/>
        </w:rPr>
        <w:t xml:space="preserve"> o nepřevzetí objednaného znaleckého posudku</w:t>
      </w:r>
    </w:p>
    <w:p w14:paraId="41E1D3DD" w14:textId="77777777" w:rsidR="000F7E66" w:rsidRPr="00183D85" w:rsidRDefault="000F7E66" w:rsidP="000F7E66">
      <w:pPr>
        <w:tabs>
          <w:tab w:val="left" w:pos="142"/>
        </w:tabs>
        <w:ind w:right="-427"/>
        <w:jc w:val="center"/>
        <w:rPr>
          <w:rFonts w:ascii="Arial" w:hAnsi="Arial" w:cs="Arial"/>
          <w:b/>
          <w:bCs/>
          <w:sz w:val="28"/>
          <w:szCs w:val="28"/>
        </w:rPr>
      </w:pPr>
    </w:p>
    <w:p w14:paraId="0F898E0B" w14:textId="77777777" w:rsidR="000F7E66" w:rsidRPr="00936B10" w:rsidRDefault="000F7E66" w:rsidP="000F7E66">
      <w:pPr>
        <w:tabs>
          <w:tab w:val="left" w:pos="142"/>
        </w:tabs>
        <w:ind w:right="-427"/>
        <w:rPr>
          <w:rFonts w:ascii="Arial" w:hAnsi="Arial" w:cs="Arial"/>
          <w:bCs/>
          <w:sz w:val="22"/>
          <w:szCs w:val="22"/>
        </w:rPr>
      </w:pPr>
    </w:p>
    <w:p w14:paraId="2B1AFDC9" w14:textId="77777777" w:rsidR="000F7E66" w:rsidRPr="00936B10" w:rsidRDefault="000F7E66" w:rsidP="000F7E66">
      <w:pPr>
        <w:tabs>
          <w:tab w:val="left" w:pos="142"/>
        </w:tabs>
        <w:ind w:right="-427"/>
        <w:rPr>
          <w:rFonts w:ascii="Arial" w:hAnsi="Arial" w:cs="Arial"/>
          <w:bCs/>
          <w:sz w:val="22"/>
          <w:szCs w:val="22"/>
        </w:rPr>
      </w:pPr>
      <w:r w:rsidRPr="00936B10">
        <w:rPr>
          <w:rFonts w:ascii="Arial" w:hAnsi="Arial" w:cs="Arial"/>
          <w:bCs/>
          <w:sz w:val="22"/>
          <w:szCs w:val="22"/>
        </w:rPr>
        <w:t>Vámi vypracovaný ZP znalecký posudek č. ........</w:t>
      </w:r>
    </w:p>
    <w:p w14:paraId="4586CDED" w14:textId="77777777" w:rsidR="000F7E66" w:rsidRPr="00936B10" w:rsidRDefault="000F7E66" w:rsidP="000F7E66">
      <w:pPr>
        <w:tabs>
          <w:tab w:val="left" w:pos="142"/>
        </w:tabs>
        <w:ind w:right="-427"/>
        <w:rPr>
          <w:rFonts w:ascii="Arial" w:hAnsi="Arial" w:cs="Arial"/>
          <w:bCs/>
          <w:sz w:val="22"/>
          <w:szCs w:val="22"/>
        </w:rPr>
      </w:pPr>
      <w:r w:rsidRPr="00936B10">
        <w:rPr>
          <w:rFonts w:ascii="Arial" w:hAnsi="Arial" w:cs="Arial"/>
          <w:bCs/>
          <w:sz w:val="22"/>
          <w:szCs w:val="22"/>
        </w:rPr>
        <w:t>ze dne ...............................</w:t>
      </w:r>
    </w:p>
    <w:p w14:paraId="5F96E8FE" w14:textId="77777777" w:rsidR="000F7E66" w:rsidRPr="00936B10" w:rsidRDefault="000F7E66" w:rsidP="000F7E66">
      <w:pPr>
        <w:tabs>
          <w:tab w:val="left" w:pos="142"/>
        </w:tabs>
        <w:ind w:right="-427"/>
        <w:rPr>
          <w:rFonts w:ascii="Arial" w:hAnsi="Arial" w:cs="Arial"/>
          <w:bCs/>
          <w:sz w:val="22"/>
          <w:szCs w:val="22"/>
        </w:rPr>
      </w:pPr>
      <w:r w:rsidRPr="00936B10">
        <w:rPr>
          <w:rFonts w:ascii="Arial" w:hAnsi="Arial" w:cs="Arial"/>
          <w:bCs/>
          <w:sz w:val="22"/>
          <w:szCs w:val="22"/>
        </w:rPr>
        <w:t xml:space="preserve">který jsme obdrželi dne  .....................................   </w:t>
      </w:r>
    </w:p>
    <w:p w14:paraId="3B7547B1" w14:textId="77777777" w:rsidR="000F7E66" w:rsidRDefault="000F7E66" w:rsidP="000F7E66">
      <w:pPr>
        <w:jc w:val="center"/>
        <w:rPr>
          <w:rFonts w:ascii="Arial" w:hAnsi="Arial" w:cs="Arial"/>
          <w:b/>
          <w:sz w:val="22"/>
          <w:szCs w:val="22"/>
        </w:rPr>
      </w:pPr>
    </w:p>
    <w:p w14:paraId="1D4C2EF7" w14:textId="77777777" w:rsidR="000F7E66" w:rsidRDefault="000F7E66" w:rsidP="000F7E66">
      <w:pPr>
        <w:jc w:val="center"/>
        <w:rPr>
          <w:rFonts w:ascii="Arial" w:hAnsi="Arial" w:cs="Arial"/>
          <w:b/>
          <w:sz w:val="22"/>
          <w:szCs w:val="22"/>
        </w:rPr>
      </w:pPr>
    </w:p>
    <w:p w14:paraId="0EB26F28" w14:textId="77777777" w:rsidR="000F7E66" w:rsidRPr="00936B10" w:rsidRDefault="000F7E66" w:rsidP="000F7E66">
      <w:pPr>
        <w:jc w:val="center"/>
        <w:rPr>
          <w:rFonts w:ascii="Arial" w:hAnsi="Arial" w:cs="Arial"/>
          <w:b/>
          <w:sz w:val="22"/>
          <w:szCs w:val="22"/>
        </w:rPr>
      </w:pPr>
      <w:r w:rsidRPr="00936B10">
        <w:rPr>
          <w:rFonts w:ascii="Arial" w:hAnsi="Arial" w:cs="Arial"/>
          <w:b/>
          <w:sz w:val="22"/>
          <w:szCs w:val="22"/>
        </w:rPr>
        <w:t>nebyl převzat, protože má tyto vady a nedodělky:</w:t>
      </w:r>
    </w:p>
    <w:p w14:paraId="6E5F1890" w14:textId="77777777" w:rsidR="000F7E66" w:rsidRPr="00936B10" w:rsidRDefault="000F7E66" w:rsidP="000F7E66">
      <w:pPr>
        <w:jc w:val="center"/>
        <w:rPr>
          <w:rFonts w:ascii="Arial" w:hAnsi="Arial" w:cs="Arial"/>
          <w:b/>
          <w:sz w:val="22"/>
          <w:szCs w:val="22"/>
        </w:rPr>
      </w:pPr>
    </w:p>
    <w:p w14:paraId="513E2DA5" w14:textId="77777777" w:rsidR="000F7E66" w:rsidRPr="00936B10" w:rsidRDefault="000F7E66" w:rsidP="000F7E66">
      <w:pPr>
        <w:tabs>
          <w:tab w:val="left" w:pos="142"/>
        </w:tabs>
        <w:ind w:right="-427"/>
        <w:rPr>
          <w:rFonts w:ascii="Arial" w:hAnsi="Arial" w:cs="Arial"/>
          <w:bCs/>
          <w:sz w:val="22"/>
          <w:szCs w:val="22"/>
        </w:rPr>
      </w:pPr>
    </w:p>
    <w:p w14:paraId="5969EAFB" w14:textId="77777777" w:rsidR="000F7E66" w:rsidRPr="00936B10" w:rsidRDefault="000F7E66" w:rsidP="000F7E66">
      <w:pPr>
        <w:tabs>
          <w:tab w:val="left" w:pos="142"/>
        </w:tabs>
        <w:ind w:right="-427"/>
        <w:rPr>
          <w:rFonts w:ascii="Arial" w:hAnsi="Arial" w:cs="Arial"/>
          <w:bCs/>
          <w:sz w:val="22"/>
          <w:szCs w:val="22"/>
        </w:rPr>
      </w:pPr>
    </w:p>
    <w:p w14:paraId="4F68896E" w14:textId="77777777" w:rsidR="000F7E66" w:rsidRPr="00936B10" w:rsidRDefault="000F7E66" w:rsidP="000F7E66">
      <w:pPr>
        <w:tabs>
          <w:tab w:val="left" w:pos="142"/>
        </w:tabs>
        <w:ind w:right="-427"/>
        <w:rPr>
          <w:rFonts w:ascii="Arial" w:hAnsi="Arial" w:cs="Arial"/>
          <w:bCs/>
          <w:sz w:val="22"/>
          <w:szCs w:val="22"/>
        </w:rPr>
      </w:pPr>
    </w:p>
    <w:p w14:paraId="786D3087" w14:textId="77777777" w:rsidR="000F7E66" w:rsidRPr="00936B10" w:rsidRDefault="000F7E66" w:rsidP="000F7E66">
      <w:pPr>
        <w:tabs>
          <w:tab w:val="left" w:pos="142"/>
        </w:tabs>
        <w:ind w:right="-427"/>
        <w:rPr>
          <w:rFonts w:ascii="Arial" w:hAnsi="Arial" w:cs="Arial"/>
          <w:bCs/>
          <w:sz w:val="22"/>
          <w:szCs w:val="22"/>
        </w:rPr>
      </w:pPr>
    </w:p>
    <w:p w14:paraId="0FEB96A5" w14:textId="77777777" w:rsidR="000F7E66" w:rsidRPr="00936B10" w:rsidRDefault="000F7E66" w:rsidP="000F7E66">
      <w:pPr>
        <w:tabs>
          <w:tab w:val="left" w:pos="142"/>
        </w:tabs>
        <w:ind w:right="-427"/>
        <w:rPr>
          <w:rFonts w:ascii="Arial" w:hAnsi="Arial" w:cs="Arial"/>
          <w:bCs/>
          <w:sz w:val="22"/>
          <w:szCs w:val="22"/>
        </w:rPr>
      </w:pPr>
    </w:p>
    <w:p w14:paraId="5BFEE51F" w14:textId="77777777" w:rsidR="000F7E66" w:rsidRPr="00936B10" w:rsidRDefault="000F7E66" w:rsidP="000F7E66">
      <w:pPr>
        <w:tabs>
          <w:tab w:val="left" w:pos="142"/>
        </w:tabs>
        <w:ind w:right="-427"/>
        <w:rPr>
          <w:rFonts w:ascii="Arial" w:hAnsi="Arial" w:cs="Arial"/>
          <w:bCs/>
          <w:sz w:val="22"/>
          <w:szCs w:val="22"/>
        </w:rPr>
      </w:pPr>
    </w:p>
    <w:p w14:paraId="5CA8C468" w14:textId="77777777" w:rsidR="000F7E66" w:rsidRPr="00936B10" w:rsidRDefault="000F7E66" w:rsidP="000F7E66">
      <w:pPr>
        <w:tabs>
          <w:tab w:val="left" w:pos="142"/>
        </w:tabs>
        <w:ind w:right="-427"/>
        <w:jc w:val="both"/>
        <w:rPr>
          <w:rFonts w:ascii="Arial" w:hAnsi="Arial" w:cs="Arial"/>
          <w:bCs/>
          <w:sz w:val="22"/>
          <w:szCs w:val="22"/>
        </w:rPr>
      </w:pPr>
      <w:r w:rsidRPr="00936B10">
        <w:rPr>
          <w:rFonts w:ascii="Arial" w:hAnsi="Arial" w:cs="Arial"/>
          <w:bCs/>
          <w:sz w:val="22"/>
          <w:szCs w:val="22"/>
        </w:rPr>
        <w:t>Zhotovitel je povinen do tří dnů od oznámení nepřevzetí díla písemně oznámit, zda vadu uznává či nikoliv. V případě nereagování a nečinnosti se má za to, že vady byly uznány. Vady díla zhotovitel odstraní bezplatně nejpozději do 5 dnů od uznání vady, pokud nebude dohodnuto jinak. Lhůta musí být dohodnuta tak, aby nezmařila další práce nebo úkony.</w:t>
      </w:r>
    </w:p>
    <w:p w14:paraId="5183A412" w14:textId="77777777" w:rsidR="000F7E66" w:rsidRPr="00936B10" w:rsidRDefault="000F7E66" w:rsidP="000F7E66">
      <w:pPr>
        <w:tabs>
          <w:tab w:val="left" w:pos="142"/>
        </w:tabs>
        <w:ind w:right="-427"/>
        <w:rPr>
          <w:rFonts w:ascii="Arial" w:hAnsi="Arial" w:cs="Arial"/>
          <w:bCs/>
          <w:sz w:val="22"/>
          <w:szCs w:val="22"/>
        </w:rPr>
      </w:pPr>
    </w:p>
    <w:p w14:paraId="423A1BA8" w14:textId="77777777" w:rsidR="000F7E66" w:rsidRPr="00936B10" w:rsidRDefault="000F7E66" w:rsidP="000F7E66">
      <w:pPr>
        <w:tabs>
          <w:tab w:val="left" w:pos="142"/>
        </w:tabs>
        <w:ind w:right="-427"/>
        <w:rPr>
          <w:rFonts w:ascii="Arial" w:hAnsi="Arial" w:cs="Arial"/>
          <w:bCs/>
          <w:sz w:val="22"/>
          <w:szCs w:val="22"/>
        </w:rPr>
      </w:pPr>
    </w:p>
    <w:p w14:paraId="4A43E30F" w14:textId="77777777" w:rsidR="000F7E66" w:rsidRPr="00936B10" w:rsidRDefault="000F7E66" w:rsidP="000F7E66">
      <w:pPr>
        <w:tabs>
          <w:tab w:val="left" w:pos="142"/>
        </w:tabs>
        <w:ind w:right="-427"/>
        <w:rPr>
          <w:rFonts w:ascii="Arial" w:hAnsi="Arial" w:cs="Arial"/>
          <w:bCs/>
          <w:sz w:val="22"/>
          <w:szCs w:val="22"/>
        </w:rPr>
      </w:pPr>
      <w:r w:rsidRPr="00936B10">
        <w:rPr>
          <w:rFonts w:ascii="Arial" w:hAnsi="Arial" w:cs="Arial"/>
          <w:bCs/>
          <w:sz w:val="22"/>
          <w:szCs w:val="22"/>
        </w:rPr>
        <w:t>V…................................</w:t>
      </w:r>
    </w:p>
    <w:p w14:paraId="296A86ED" w14:textId="77777777" w:rsidR="000F7E66" w:rsidRDefault="000F7E66" w:rsidP="000F7E66">
      <w:pPr>
        <w:tabs>
          <w:tab w:val="left" w:pos="142"/>
        </w:tabs>
        <w:ind w:right="-427"/>
        <w:rPr>
          <w:rFonts w:ascii="Arial" w:hAnsi="Arial" w:cs="Arial"/>
          <w:bCs/>
          <w:sz w:val="22"/>
          <w:szCs w:val="22"/>
        </w:rPr>
      </w:pPr>
    </w:p>
    <w:p w14:paraId="76C6E8B8" w14:textId="77777777" w:rsidR="000F7E66" w:rsidRDefault="000F7E66" w:rsidP="000F7E66">
      <w:pPr>
        <w:tabs>
          <w:tab w:val="left" w:pos="142"/>
        </w:tabs>
        <w:ind w:right="-427"/>
        <w:rPr>
          <w:rFonts w:ascii="Arial" w:hAnsi="Arial" w:cs="Arial"/>
          <w:bCs/>
          <w:sz w:val="22"/>
          <w:szCs w:val="22"/>
        </w:rPr>
      </w:pPr>
    </w:p>
    <w:p w14:paraId="47DAC4A4" w14:textId="77777777" w:rsidR="000F7E66" w:rsidRPr="00936B10" w:rsidRDefault="000F7E66" w:rsidP="000F7E66">
      <w:pPr>
        <w:tabs>
          <w:tab w:val="left" w:pos="142"/>
        </w:tabs>
        <w:ind w:right="-427"/>
        <w:rPr>
          <w:rFonts w:ascii="Arial" w:hAnsi="Arial" w:cs="Arial"/>
          <w:bCs/>
          <w:sz w:val="22"/>
          <w:szCs w:val="22"/>
        </w:rPr>
      </w:pPr>
    </w:p>
    <w:p w14:paraId="2EB6B3B3" w14:textId="77777777" w:rsidR="000F7E66" w:rsidRPr="00936B10" w:rsidRDefault="000F7E66" w:rsidP="000F7E66">
      <w:pPr>
        <w:tabs>
          <w:tab w:val="left" w:pos="142"/>
        </w:tabs>
        <w:ind w:right="-427"/>
        <w:rPr>
          <w:rFonts w:ascii="Arial" w:hAnsi="Arial" w:cs="Arial"/>
          <w:bCs/>
          <w:sz w:val="22"/>
          <w:szCs w:val="22"/>
        </w:rPr>
      </w:pPr>
      <w:r w:rsidRPr="00936B10">
        <w:rPr>
          <w:rFonts w:ascii="Arial" w:hAnsi="Arial" w:cs="Arial"/>
          <w:bCs/>
          <w:sz w:val="22"/>
          <w:szCs w:val="22"/>
        </w:rPr>
        <w:t>.................................</w:t>
      </w:r>
    </w:p>
    <w:p w14:paraId="769CF048" w14:textId="3218B7FD" w:rsidR="00886837" w:rsidRPr="00936B10" w:rsidRDefault="000F7E66" w:rsidP="000F7E66">
      <w:pPr>
        <w:rPr>
          <w:rFonts w:ascii="Arial" w:hAnsi="Arial" w:cs="Arial"/>
          <w:sz w:val="22"/>
          <w:szCs w:val="22"/>
        </w:rPr>
      </w:pPr>
      <w:r w:rsidRPr="00936B10">
        <w:rPr>
          <w:rFonts w:ascii="Arial" w:hAnsi="Arial" w:cs="Arial"/>
          <w:bCs/>
          <w:sz w:val="22"/>
          <w:szCs w:val="22"/>
        </w:rPr>
        <w:t>Za objednatele</w:t>
      </w:r>
    </w:p>
    <w:sectPr w:rsidR="00886837" w:rsidRPr="00936B10" w:rsidSect="007B5020">
      <w:pgSz w:w="11906" w:h="16838"/>
      <w:pgMar w:top="851" w:right="1417"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61EBE" w14:textId="77777777" w:rsidR="00324A49" w:rsidRDefault="00324A49" w:rsidP="001F4C47">
      <w:r>
        <w:separator/>
      </w:r>
    </w:p>
  </w:endnote>
  <w:endnote w:type="continuationSeparator" w:id="0">
    <w:p w14:paraId="63B47187" w14:textId="77777777" w:rsidR="00324A49" w:rsidRDefault="00324A49" w:rsidP="001F4C47">
      <w:r>
        <w:continuationSeparator/>
      </w:r>
    </w:p>
  </w:endnote>
  <w:endnote w:type="continuationNotice" w:id="1">
    <w:p w14:paraId="3104ED17" w14:textId="77777777" w:rsidR="00324A49" w:rsidRDefault="00324A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A2385" w14:textId="77777777" w:rsidR="00324A49" w:rsidRDefault="00324A49" w:rsidP="00CF49A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1D176C4" w14:textId="77777777" w:rsidR="00324A49" w:rsidRDefault="00324A49" w:rsidP="00CF49A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3142728"/>
      <w:docPartObj>
        <w:docPartGallery w:val="Page Numbers (Bottom of Page)"/>
        <w:docPartUnique/>
      </w:docPartObj>
    </w:sdtPr>
    <w:sdtEndPr>
      <w:rPr>
        <w:rFonts w:ascii="Arial" w:hAnsi="Arial" w:cs="Arial"/>
        <w:sz w:val="20"/>
        <w:szCs w:val="20"/>
      </w:rPr>
    </w:sdtEndPr>
    <w:sdtContent>
      <w:sdt>
        <w:sdtPr>
          <w:id w:val="-1769616900"/>
          <w:docPartObj>
            <w:docPartGallery w:val="Page Numbers (Top of Page)"/>
            <w:docPartUnique/>
          </w:docPartObj>
        </w:sdtPr>
        <w:sdtEndPr>
          <w:rPr>
            <w:rFonts w:ascii="Arial" w:hAnsi="Arial" w:cs="Arial"/>
            <w:sz w:val="20"/>
            <w:szCs w:val="20"/>
          </w:rPr>
        </w:sdtEndPr>
        <w:sdtContent>
          <w:p w14:paraId="7FCC0BDC" w14:textId="617422A3" w:rsidR="00324A49" w:rsidRPr="00936B10" w:rsidRDefault="00324A49">
            <w:pPr>
              <w:pStyle w:val="Zpat"/>
              <w:jc w:val="right"/>
              <w:rPr>
                <w:rFonts w:ascii="Arial" w:hAnsi="Arial" w:cs="Arial"/>
                <w:sz w:val="20"/>
                <w:szCs w:val="20"/>
              </w:rPr>
            </w:pPr>
            <w:r w:rsidRPr="00936B10">
              <w:rPr>
                <w:rFonts w:ascii="Arial" w:hAnsi="Arial" w:cs="Arial"/>
                <w:bCs/>
                <w:sz w:val="20"/>
                <w:szCs w:val="20"/>
              </w:rPr>
              <w:fldChar w:fldCharType="begin"/>
            </w:r>
            <w:r w:rsidRPr="00936B10">
              <w:rPr>
                <w:rFonts w:ascii="Arial" w:hAnsi="Arial" w:cs="Arial"/>
                <w:bCs/>
                <w:sz w:val="20"/>
                <w:szCs w:val="20"/>
              </w:rPr>
              <w:instrText>PAGE</w:instrText>
            </w:r>
            <w:r w:rsidRPr="00936B10">
              <w:rPr>
                <w:rFonts w:ascii="Arial" w:hAnsi="Arial" w:cs="Arial"/>
                <w:bCs/>
                <w:sz w:val="20"/>
                <w:szCs w:val="20"/>
              </w:rPr>
              <w:fldChar w:fldCharType="separate"/>
            </w:r>
            <w:r w:rsidR="009B50C2">
              <w:rPr>
                <w:rFonts w:ascii="Arial" w:hAnsi="Arial" w:cs="Arial"/>
                <w:bCs/>
                <w:noProof/>
                <w:sz w:val="20"/>
                <w:szCs w:val="20"/>
              </w:rPr>
              <w:t>4</w:t>
            </w:r>
            <w:r w:rsidRPr="00936B10">
              <w:rPr>
                <w:rFonts w:ascii="Arial" w:hAnsi="Arial" w:cs="Arial"/>
                <w:bCs/>
                <w:sz w:val="20"/>
                <w:szCs w:val="20"/>
              </w:rPr>
              <w:fldChar w:fldCharType="end"/>
            </w:r>
            <w:r w:rsidRPr="00936B10">
              <w:rPr>
                <w:rFonts w:ascii="Arial" w:hAnsi="Arial" w:cs="Arial"/>
                <w:sz w:val="20"/>
                <w:szCs w:val="20"/>
              </w:rPr>
              <w:t>/</w:t>
            </w:r>
            <w:r w:rsidRPr="00936B10">
              <w:rPr>
                <w:rFonts w:ascii="Arial" w:hAnsi="Arial" w:cs="Arial"/>
                <w:bCs/>
                <w:sz w:val="20"/>
                <w:szCs w:val="20"/>
              </w:rPr>
              <w:fldChar w:fldCharType="begin"/>
            </w:r>
            <w:r w:rsidRPr="00936B10">
              <w:rPr>
                <w:rFonts w:ascii="Arial" w:hAnsi="Arial" w:cs="Arial"/>
                <w:bCs/>
                <w:sz w:val="20"/>
                <w:szCs w:val="20"/>
              </w:rPr>
              <w:instrText>NUMPAGES</w:instrText>
            </w:r>
            <w:r w:rsidRPr="00936B10">
              <w:rPr>
                <w:rFonts w:ascii="Arial" w:hAnsi="Arial" w:cs="Arial"/>
                <w:bCs/>
                <w:sz w:val="20"/>
                <w:szCs w:val="20"/>
              </w:rPr>
              <w:fldChar w:fldCharType="separate"/>
            </w:r>
            <w:r w:rsidR="009B50C2">
              <w:rPr>
                <w:rFonts w:ascii="Arial" w:hAnsi="Arial" w:cs="Arial"/>
                <w:bCs/>
                <w:noProof/>
                <w:sz w:val="20"/>
                <w:szCs w:val="20"/>
              </w:rPr>
              <w:t>12</w:t>
            </w:r>
            <w:r w:rsidRPr="00936B10">
              <w:rPr>
                <w:rFonts w:ascii="Arial" w:hAnsi="Arial" w:cs="Arial"/>
                <w:bCs/>
                <w:sz w:val="20"/>
                <w:szCs w:val="20"/>
              </w:rPr>
              <w:fldChar w:fldCharType="end"/>
            </w:r>
          </w:p>
        </w:sdtContent>
      </w:sdt>
    </w:sdtContent>
  </w:sdt>
  <w:p w14:paraId="6927FD06" w14:textId="77777777" w:rsidR="00324A49" w:rsidRPr="00F3140F" w:rsidRDefault="00324A49" w:rsidP="00F3140F">
    <w:pPr>
      <w:pStyle w:val="Zpat"/>
      <w:ind w:right="360"/>
      <w:rPr>
        <w:rFonts w:asciiTheme="minorHAnsi" w:hAnsiTheme="min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18AC" w14:textId="77777777" w:rsidR="00324A49" w:rsidRDefault="00324A49" w:rsidP="00CF49A2">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9D005" w14:textId="77777777" w:rsidR="00886837" w:rsidRDefault="00125E67" w:rsidP="0052642D">
    <w:pPr>
      <w:pStyle w:val="Zpat"/>
      <w:ind w:left="-1080"/>
    </w:pPr>
    <w:r>
      <w:rPr>
        <w:noProof/>
        <w:lang w:val="en-US"/>
      </w:rPr>
      <w:pict w14:anchorId="718C6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86019" type="#_x0000_t75" style="position:absolute;left:0;text-align:left;margin-left:-34.5pt;margin-top:725.25pt;width:514.3pt;height:14.6pt;z-index:-251649024;mso-wrap-edited:f;mso-position-horizontal-relative:margin;mso-position-vertical-relative:margin" wrapcoords="-31 0 -31 19326 21600 19326 21600 0 -31 0">
          <v:imagedata r:id="rId1" o:title="SPU_papirA4-zapati-ICO"/>
          <w10:wrap anchorx="margin" anchory="margin"/>
        </v:shape>
      </w:pict>
    </w:r>
    <w:r w:rsidR="00886837">
      <w:rPr>
        <w:noProof/>
      </w:rPr>
      <mc:AlternateContent>
        <mc:Choice Requires="wps">
          <w:drawing>
            <wp:anchor distT="0" distB="0" distL="114300" distR="114300" simplePos="0" relativeHeight="251659264" behindDoc="0" locked="0" layoutInCell="1" allowOverlap="1" wp14:anchorId="62D54DB1" wp14:editId="2C126761">
              <wp:simplePos x="0" y="0"/>
              <wp:positionH relativeFrom="column">
                <wp:posOffset>4606290</wp:posOffset>
              </wp:positionH>
              <wp:positionV relativeFrom="paragraph">
                <wp:posOffset>-3175</wp:posOffset>
              </wp:positionV>
              <wp:extent cx="1143000" cy="25654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143000" cy="2565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0FB1014" w14:textId="77777777" w:rsidR="00886837" w:rsidRPr="00D43263" w:rsidRDefault="00886837"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Pr>
                              <w:rFonts w:ascii="Arial" w:hAnsi="Arial"/>
                              <w:noProof/>
                              <w:sz w:val="18"/>
                              <w:szCs w:val="18"/>
                              <w:lang w:val="en-US"/>
                            </w:rPr>
                            <w:t>4</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Pr>
                              <w:rFonts w:ascii="Arial" w:hAnsi="Arial"/>
                              <w:noProof/>
                              <w:sz w:val="18"/>
                              <w:szCs w:val="18"/>
                              <w:lang w:val="en-US"/>
                            </w:rPr>
                            <w:t>4</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D54DB1" id="_x0000_t202" coordsize="21600,21600" o:spt="202" path="m,l,21600r21600,l21600,xe">
              <v:stroke joinstyle="miter"/>
              <v:path gradientshapeok="t" o:connecttype="rect"/>
            </v:shapetype>
            <v:shape id="Text Box 3" o:spid="_x0000_s1026" type="#_x0000_t202" style="position:absolute;left:0;text-align:left;margin-left:362.7pt;margin-top:-.25pt;width:90pt;height:2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" filled="f" stroked="f">
              <v:textbox inset="0,7.2pt,0">
                <w:txbxContent>
                  <w:p w14:paraId="40FB1014" w14:textId="77777777" w:rsidR="00886837" w:rsidRPr="00D43263" w:rsidRDefault="00886837"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Pr>
                        <w:rFonts w:ascii="Arial" w:hAnsi="Arial"/>
                        <w:noProof/>
                        <w:sz w:val="18"/>
                        <w:szCs w:val="18"/>
                        <w:lang w:val="en-US"/>
                      </w:rPr>
                      <w:t>4</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Pr>
                        <w:rFonts w:ascii="Arial" w:hAnsi="Arial"/>
                        <w:noProof/>
                        <w:sz w:val="18"/>
                        <w:szCs w:val="18"/>
                        <w:lang w:val="en-US"/>
                      </w:rPr>
                      <w:t>4</w:t>
                    </w:r>
                    <w:r w:rsidRPr="00D43263">
                      <w:rPr>
                        <w:rFonts w:ascii="Arial" w:hAnsi="Arial"/>
                        <w:sz w:val="18"/>
                        <w:szCs w:val="18"/>
                        <w:lang w:val="en-US"/>
                      </w:rPr>
                      <w:fldChar w:fldCharType="end"/>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D6EAA" w14:textId="77777777" w:rsidR="00886837" w:rsidRDefault="00886837">
    <w:pPr>
      <w:pStyle w:val="Zpat"/>
    </w:pPr>
    <w:r>
      <w:rPr>
        <w:noProof/>
      </w:rPr>
      <mc:AlternateContent>
        <mc:Choice Requires="wps">
          <w:drawing>
            <wp:anchor distT="0" distB="0" distL="114300" distR="114300" simplePos="0" relativeHeight="251662336" behindDoc="0" locked="0" layoutInCell="1" allowOverlap="1" wp14:anchorId="1A2C938F" wp14:editId="3B259A1C">
              <wp:simplePos x="0" y="0"/>
              <wp:positionH relativeFrom="column">
                <wp:posOffset>4572000</wp:posOffset>
              </wp:positionH>
              <wp:positionV relativeFrom="paragraph">
                <wp:posOffset>1905</wp:posOffset>
              </wp:positionV>
              <wp:extent cx="1143000" cy="25654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143000" cy="2565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54E269CA" w14:textId="77777777" w:rsidR="00886837" w:rsidRPr="00D43263" w:rsidRDefault="00886837"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Pr>
                              <w:rFonts w:ascii="Arial" w:hAnsi="Arial"/>
                              <w:noProof/>
                              <w:sz w:val="18"/>
                              <w:szCs w:val="18"/>
                              <w:lang w:val="en-US"/>
                            </w:rPr>
                            <w:t>4</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2C938F" id="_x0000_t202" coordsize="21600,21600" o:spt="202" path="m,l,21600r21600,l21600,xe">
              <v:stroke joinstyle="miter"/>
              <v:path gradientshapeok="t" o:connecttype="rect"/>
            </v:shapetype>
            <v:shape id="Text Box 8" o:spid="_x0000_s1028" type="#_x0000_t202" style="position:absolute;margin-left:5in;margin-top:.15pt;width:90pt;height:2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" filled="f" stroked="f">
              <v:textbox inset="0,7.2pt,0">
                <w:txbxContent>
                  <w:p w14:paraId="54E269CA" w14:textId="77777777" w:rsidR="00886837" w:rsidRPr="00D43263" w:rsidRDefault="00886837"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Pr>
                        <w:rFonts w:ascii="Arial" w:hAnsi="Arial"/>
                        <w:noProof/>
                        <w:sz w:val="18"/>
                        <w:szCs w:val="18"/>
                        <w:lang w:val="en-US"/>
                      </w:rPr>
                      <w:t>4</w:t>
                    </w:r>
                    <w:r w:rsidRPr="00D43263">
                      <w:rPr>
                        <w:rFonts w:ascii="Arial" w:hAnsi="Arial"/>
                        <w:sz w:val="18"/>
                        <w:szCs w:val="18"/>
                        <w:lang w:val="en-US"/>
                      </w:rPr>
                      <w:fldChar w:fldCharType="end"/>
                    </w:r>
                  </w:p>
                </w:txbxContent>
              </v:textbox>
              <w10:wrap type="squar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608591"/>
      <w:docPartObj>
        <w:docPartGallery w:val="Page Numbers (Bottom of Page)"/>
        <w:docPartUnique/>
      </w:docPartObj>
    </w:sdtPr>
    <w:sdtEndPr>
      <w:rPr>
        <w:rFonts w:ascii="Arial" w:hAnsi="Arial" w:cs="Arial"/>
        <w:sz w:val="22"/>
        <w:szCs w:val="22"/>
      </w:rPr>
    </w:sdtEndPr>
    <w:sdtContent>
      <w:sdt>
        <w:sdtPr>
          <w:id w:val="1544712305"/>
          <w:docPartObj>
            <w:docPartGallery w:val="Page Numbers (Top of Page)"/>
            <w:docPartUnique/>
          </w:docPartObj>
        </w:sdtPr>
        <w:sdtEndPr>
          <w:rPr>
            <w:rFonts w:ascii="Arial" w:hAnsi="Arial" w:cs="Arial"/>
            <w:sz w:val="22"/>
            <w:szCs w:val="22"/>
          </w:rPr>
        </w:sdtEndPr>
        <w:sdtContent>
          <w:p w14:paraId="553DEF01" w14:textId="77777777" w:rsidR="005B7310" w:rsidRPr="00803693" w:rsidRDefault="000F7E66">
            <w:pPr>
              <w:pStyle w:val="Zpat"/>
              <w:jc w:val="right"/>
              <w:rPr>
                <w:rFonts w:ascii="Arial" w:hAnsi="Arial" w:cs="Arial"/>
                <w:sz w:val="22"/>
                <w:szCs w:val="22"/>
              </w:rPr>
            </w:pPr>
            <w:r w:rsidRPr="00803693">
              <w:rPr>
                <w:rFonts w:ascii="Arial" w:hAnsi="Arial" w:cs="Arial"/>
                <w:bCs/>
                <w:sz w:val="22"/>
                <w:szCs w:val="22"/>
              </w:rPr>
              <w:fldChar w:fldCharType="begin"/>
            </w:r>
            <w:r w:rsidRPr="00803693">
              <w:rPr>
                <w:rFonts w:ascii="Arial" w:hAnsi="Arial" w:cs="Arial"/>
                <w:bCs/>
                <w:sz w:val="22"/>
                <w:szCs w:val="22"/>
              </w:rPr>
              <w:instrText>PAGE</w:instrText>
            </w:r>
            <w:r w:rsidRPr="00803693">
              <w:rPr>
                <w:rFonts w:ascii="Arial" w:hAnsi="Arial" w:cs="Arial"/>
                <w:bCs/>
                <w:sz w:val="22"/>
                <w:szCs w:val="22"/>
              </w:rPr>
              <w:fldChar w:fldCharType="separate"/>
            </w:r>
            <w:r>
              <w:rPr>
                <w:rFonts w:ascii="Arial" w:hAnsi="Arial" w:cs="Arial"/>
                <w:bCs/>
                <w:noProof/>
                <w:sz w:val="22"/>
                <w:szCs w:val="22"/>
              </w:rPr>
              <w:t>6</w:t>
            </w:r>
            <w:r w:rsidRPr="00803693">
              <w:rPr>
                <w:rFonts w:ascii="Arial" w:hAnsi="Arial" w:cs="Arial"/>
                <w:bCs/>
                <w:sz w:val="22"/>
                <w:szCs w:val="22"/>
              </w:rPr>
              <w:fldChar w:fldCharType="end"/>
            </w:r>
            <w:r w:rsidRPr="00803693">
              <w:rPr>
                <w:rFonts w:ascii="Arial" w:hAnsi="Arial" w:cs="Arial"/>
                <w:sz w:val="22"/>
                <w:szCs w:val="22"/>
              </w:rPr>
              <w:t>/</w:t>
            </w:r>
            <w:r w:rsidRPr="00803693">
              <w:rPr>
                <w:rFonts w:ascii="Arial" w:hAnsi="Arial" w:cs="Arial"/>
                <w:bCs/>
                <w:sz w:val="22"/>
                <w:szCs w:val="22"/>
              </w:rPr>
              <w:fldChar w:fldCharType="begin"/>
            </w:r>
            <w:r w:rsidRPr="00803693">
              <w:rPr>
                <w:rFonts w:ascii="Arial" w:hAnsi="Arial" w:cs="Arial"/>
                <w:bCs/>
                <w:sz w:val="22"/>
                <w:szCs w:val="22"/>
              </w:rPr>
              <w:instrText>NUMPAGES</w:instrText>
            </w:r>
            <w:r w:rsidRPr="00803693">
              <w:rPr>
                <w:rFonts w:ascii="Arial" w:hAnsi="Arial" w:cs="Arial"/>
                <w:bCs/>
                <w:sz w:val="22"/>
                <w:szCs w:val="22"/>
              </w:rPr>
              <w:fldChar w:fldCharType="separate"/>
            </w:r>
            <w:r>
              <w:rPr>
                <w:rFonts w:ascii="Arial" w:hAnsi="Arial" w:cs="Arial"/>
                <w:bCs/>
                <w:noProof/>
                <w:sz w:val="22"/>
                <w:szCs w:val="22"/>
              </w:rPr>
              <w:t>6</w:t>
            </w:r>
            <w:r w:rsidRPr="00803693">
              <w:rPr>
                <w:rFonts w:ascii="Arial" w:hAnsi="Arial" w:cs="Arial"/>
                <w:bCs/>
                <w:sz w:val="22"/>
                <w:szCs w:val="22"/>
              </w:rPr>
              <w:fldChar w:fldCharType="end"/>
            </w:r>
          </w:p>
        </w:sdtContent>
      </w:sdt>
    </w:sdtContent>
  </w:sdt>
  <w:p w14:paraId="4406E64F" w14:textId="77777777" w:rsidR="005B7310" w:rsidRDefault="00125E67">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2E81D599" w14:textId="77777777" w:rsidR="007B5020" w:rsidRDefault="000F7E66">
            <w:pPr>
              <w:pStyle w:val="Zpat"/>
              <w:jc w:val="right"/>
            </w:pPr>
            <w:r>
              <w:t xml:space="preserve"> </w:t>
            </w:r>
          </w:p>
          <w:p w14:paraId="45EC09DA" w14:textId="77777777" w:rsidR="007B5020" w:rsidRPr="007B5020" w:rsidRDefault="000F7E66">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Pr>
                <w:rFonts w:ascii="Arial" w:hAnsi="Arial" w:cs="Arial"/>
                <w:bCs/>
                <w:noProof/>
                <w:sz w:val="20"/>
                <w:szCs w:val="20"/>
              </w:rPr>
              <w:t>1</w:t>
            </w:r>
            <w:r w:rsidRPr="007B5020">
              <w:rPr>
                <w:rFonts w:ascii="Arial" w:hAnsi="Arial" w:cs="Arial"/>
                <w:bCs/>
                <w:sz w:val="20"/>
                <w:szCs w:val="20"/>
              </w:rPr>
              <w:fldChar w:fldCharType="end"/>
            </w:r>
          </w:p>
        </w:sdtContent>
      </w:sdt>
    </w:sdtContent>
  </w:sdt>
  <w:p w14:paraId="0B42BDAD" w14:textId="77777777" w:rsidR="007B5020" w:rsidRDefault="00125E67">
    <w:pPr>
      <w:pStyle w:val="Zpat"/>
    </w:pPr>
    <w:r>
      <w:rPr>
        <w:noProof/>
      </w:rPr>
      <w:pict w14:anchorId="3C25A2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86020" type="#_x0000_t75" style="position:absolute;margin-left:-.2pt;margin-top:756.25pt;width:440.85pt;height:14.6pt;z-index:-251646976;mso-wrap-edited:f;mso-position-horizontal-relative:margin;mso-position-vertical-relative:margin" wrapcoords="-31 0 -31 19326 21600 19326 21600 0 -31 0">
          <v:imagedata r:id="rId1" o:title="SPU_papirA4-zapati-ICO"/>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1BCD2" w14:textId="77777777" w:rsidR="00324A49" w:rsidRDefault="00324A49" w:rsidP="001F4C47">
      <w:r>
        <w:separator/>
      </w:r>
    </w:p>
  </w:footnote>
  <w:footnote w:type="continuationSeparator" w:id="0">
    <w:p w14:paraId="1C232089" w14:textId="77777777" w:rsidR="00324A49" w:rsidRDefault="00324A49" w:rsidP="001F4C47">
      <w:r>
        <w:continuationSeparator/>
      </w:r>
    </w:p>
  </w:footnote>
  <w:footnote w:type="continuationNotice" w:id="1">
    <w:p w14:paraId="4ED366E1" w14:textId="77777777" w:rsidR="00324A49" w:rsidRDefault="00324A49"/>
  </w:footnote>
  <w:footnote w:id="2">
    <w:p w14:paraId="7F1DE4CD" w14:textId="77777777" w:rsidR="00886837" w:rsidRDefault="00886837" w:rsidP="00886837">
      <w:pPr>
        <w:pStyle w:val="Textpoznpodarou"/>
      </w:pPr>
      <w:r>
        <w:rPr>
          <w:rStyle w:val="Znakapoznpodarou"/>
        </w:rPr>
        <w:footnoteRef/>
      </w:r>
      <w:r>
        <w:t xml:space="preserve"> Zákon č. 503/2012 Sb., o Státním pozemkovém úřadu a o změně některých souvisejících zákonů, v platném znění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D775F" w14:textId="4025F045" w:rsidR="00EC66A5" w:rsidRPr="00EC66A5" w:rsidRDefault="00EC66A5" w:rsidP="00EC66A5">
    <w:pPr>
      <w:pStyle w:val="Zhlav"/>
      <w:tabs>
        <w:tab w:val="left" w:pos="5954"/>
      </w:tabs>
      <w:rPr>
        <w:rFonts w:ascii="Arial" w:hAnsi="Arial" w:cs="Arial"/>
        <w:sz w:val="20"/>
        <w:szCs w:val="20"/>
      </w:rPr>
    </w:pPr>
    <w:r>
      <w:tab/>
    </w:r>
    <w:r>
      <w:tab/>
    </w:r>
    <w:r w:rsidRPr="00EC66A5">
      <w:rPr>
        <w:rFonts w:ascii="Arial" w:hAnsi="Arial" w:cs="Arial"/>
        <w:sz w:val="20"/>
        <w:szCs w:val="20"/>
      </w:rPr>
      <w:t>č. j.: SPU 188111/2023</w:t>
    </w:r>
  </w:p>
  <w:p w14:paraId="7EB7AC0C" w14:textId="53455495" w:rsidR="00EC66A5" w:rsidRDefault="00EC66A5" w:rsidP="00EC66A5">
    <w:pPr>
      <w:pStyle w:val="Zhlav"/>
      <w:tabs>
        <w:tab w:val="left" w:pos="5954"/>
      </w:tabs>
    </w:pPr>
    <w:r w:rsidRPr="00EC66A5">
      <w:rPr>
        <w:rFonts w:ascii="Arial" w:hAnsi="Arial" w:cs="Arial"/>
        <w:sz w:val="20"/>
        <w:szCs w:val="20"/>
      </w:rPr>
      <w:tab/>
    </w:r>
    <w:r w:rsidRPr="00EC66A5">
      <w:rPr>
        <w:rFonts w:ascii="Arial" w:hAnsi="Arial" w:cs="Arial"/>
        <w:sz w:val="20"/>
        <w:szCs w:val="20"/>
      </w:rPr>
      <w:tab/>
      <w:t>UID: spudms00000013615209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CE1DA" w14:textId="77777777" w:rsidR="00324A49" w:rsidRDefault="00324A49">
    <w:pPr>
      <w:pStyle w:val="Zhlav"/>
    </w:pPr>
    <w:r>
      <w:tab/>
    </w:r>
  </w:p>
  <w:p w14:paraId="3B814C4D" w14:textId="77777777" w:rsidR="00324A49" w:rsidRPr="00052E0A" w:rsidRDefault="00324A49" w:rsidP="00CF49A2">
    <w:pPr>
      <w:pStyle w:val="Zhlav"/>
      <w:rPr>
        <w:b/>
      </w:rPr>
    </w:pPr>
    <w:r>
      <w:tab/>
    </w:r>
    <w:r>
      <w:tab/>
    </w:r>
  </w:p>
  <w:p w14:paraId="7177B5F5" w14:textId="77777777" w:rsidR="00324A49" w:rsidRPr="00052E0A" w:rsidRDefault="00324A49">
    <w:pPr>
      <w:pStyle w:val="Zhlav"/>
      <w:rPr>
        <w:b/>
      </w:rPr>
    </w:pPr>
    <w:r>
      <w:tab/>
    </w:r>
    <w:r w:rsidRPr="00052E0A">
      <w:rPr>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34516" w14:textId="77777777" w:rsidR="00886837" w:rsidRDefault="00886837">
    <w:pPr>
      <w:pStyle w:val="Zhlav"/>
    </w:pPr>
    <w:r>
      <w:rPr>
        <w:noProof/>
      </w:rPr>
      <w:drawing>
        <wp:anchor distT="0" distB="0" distL="114300" distR="114300" simplePos="0" relativeHeight="251663360" behindDoc="1" locked="0" layoutInCell="1" allowOverlap="1" wp14:anchorId="587B9D66" wp14:editId="19523736">
          <wp:simplePos x="0" y="0"/>
          <wp:positionH relativeFrom="margin">
            <wp:align>center</wp:align>
          </wp:positionH>
          <wp:positionV relativeFrom="margin">
            <wp:align>center</wp:align>
          </wp:positionV>
          <wp:extent cx="6531610" cy="185420"/>
          <wp:effectExtent l="0" t="0" r="2540" b="5080"/>
          <wp:wrapNone/>
          <wp:docPr id="22" name="obrázek 16" descr="SPU_papirA4-zapati-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PU_papirA4-zapati-IC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1610" cy="1854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021CCE57" wp14:editId="26248A2B">
          <wp:simplePos x="0" y="0"/>
          <wp:positionH relativeFrom="margin">
            <wp:align>center</wp:align>
          </wp:positionH>
          <wp:positionV relativeFrom="margin">
            <wp:align>center</wp:align>
          </wp:positionV>
          <wp:extent cx="5388610" cy="8086725"/>
          <wp:effectExtent l="0" t="0" r="2540" b="9525"/>
          <wp:wrapNone/>
          <wp:docPr id="23" name="obrázek 13" descr="SPU_papirA4-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PU_papirA4-IC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88610" cy="8086725"/>
                  </a:xfrm>
                  <a:prstGeom prst="rect">
                    <a:avLst/>
                  </a:prstGeom>
                  <a:noFill/>
                </pic:spPr>
              </pic:pic>
            </a:graphicData>
          </a:graphic>
          <wp14:sizeRelH relativeFrom="page">
            <wp14:pctWidth>0</wp14:pctWidth>
          </wp14:sizeRelH>
          <wp14:sizeRelV relativeFrom="page">
            <wp14:pctHeight>0</wp14:pctHeight>
          </wp14:sizeRelV>
        </wp:anchor>
      </w:drawing>
    </w:r>
    <w:r w:rsidR="00125E67">
      <w:rPr>
        <w:noProof/>
        <w:lang w:val="en-US"/>
      </w:rPr>
      <w:pict w14:anchorId="38DF82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86017" type="#_x0000_t75" style="position:absolute;margin-left:0;margin-top:0;width:514.3pt;height:771.8pt;z-index:-251651072;mso-wrap-edited:f;mso-position-horizontal:center;mso-position-horizontal-relative:margin;mso-position-vertical:center;mso-position-vertical-relative:margin" wrapcoords="-31 0 -31 21558 21600 21558 21600 0 -31 0">
          <v:imagedata r:id="rId3" o:title="SPU_papirA4-5dtes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FE08B" w14:textId="16C0855B" w:rsidR="00886837" w:rsidRDefault="00886837" w:rsidP="00431128">
    <w:pPr>
      <w:pStyle w:val="Zhlav"/>
      <w:tabs>
        <w:tab w:val="left" w:pos="7290"/>
      </w:tabs>
    </w:pPr>
    <w:r w:rsidRPr="00705D2B">
      <w:rPr>
        <w:noProof/>
      </w:rPr>
      <mc:AlternateContent>
        <mc:Choice Requires="wps">
          <w:drawing>
            <wp:anchor distT="0" distB="0" distL="114300" distR="114300" simplePos="0" relativeHeight="251664384" behindDoc="0" locked="0" layoutInCell="1" allowOverlap="1" wp14:anchorId="237C9FD5" wp14:editId="6B583A7A">
              <wp:simplePos x="0" y="0"/>
              <wp:positionH relativeFrom="column">
                <wp:posOffset>727075</wp:posOffset>
              </wp:positionH>
              <wp:positionV relativeFrom="paragraph">
                <wp:posOffset>114300</wp:posOffset>
              </wp:positionV>
              <wp:extent cx="5229225" cy="55245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229225" cy="5524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6247D4BF" w14:textId="77777777" w:rsidR="00886837" w:rsidRDefault="00886837" w:rsidP="00E86E0A">
                          <w:pPr>
                            <w:tabs>
                              <w:tab w:val="left" w:pos="0"/>
                              <w:tab w:val="left" w:pos="990"/>
                              <w:tab w:val="left" w:pos="7812"/>
                            </w:tabs>
                            <w:spacing w:line="276" w:lineRule="auto"/>
                            <w:ind w:right="-18"/>
                            <w:jc w:val="right"/>
                            <w:rPr>
                              <w:rFonts w:ascii="Arial" w:hAnsi="Arial" w:cs="Arial"/>
                              <w:b/>
                              <w:bCs/>
                              <w:color w:val="13A54D"/>
                              <w:sz w:val="28"/>
                              <w:szCs w:val="28"/>
                            </w:rPr>
                          </w:pPr>
                          <w:r>
                            <w:rPr>
                              <w:rFonts w:ascii="Arial" w:hAnsi="Arial" w:cs="Arial"/>
                              <w:b/>
                              <w:bCs/>
                              <w:color w:val="13A54D"/>
                              <w:sz w:val="28"/>
                              <w:szCs w:val="28"/>
                            </w:rPr>
                            <w:t>STÁTNÍ POZEMKOVÝ ÚŘAD</w:t>
                          </w:r>
                        </w:p>
                        <w:p w14:paraId="78B987A3" w14:textId="77777777" w:rsidR="00886837" w:rsidRPr="006549CE" w:rsidRDefault="00886837" w:rsidP="00467FD6">
                          <w:pPr>
                            <w:jc w:val="right"/>
                            <w:rPr>
                              <w:rFonts w:ascii="Arial" w:hAnsi="Arial" w:cs="Arial"/>
                              <w:sz w:val="20"/>
                              <w:szCs w:val="20"/>
                            </w:rPr>
                          </w:pPr>
                          <w:r w:rsidRPr="00ED0AE3">
                            <w:rPr>
                              <w:rFonts w:ascii="Arial" w:hAnsi="Arial" w:cs="Arial"/>
                              <w:b/>
                              <w:bCs/>
                              <w:color w:val="13A54D"/>
                              <w:sz w:val="8"/>
                              <w:szCs w:val="8"/>
                            </w:rPr>
                            <w:t xml:space="preserve"> </w:t>
                          </w:r>
                          <w:r w:rsidRPr="00705D2B">
                            <w:rPr>
                              <w:rFonts w:ascii="Arial" w:hAnsi="Arial" w:cs="Arial"/>
                              <w:sz w:val="18"/>
                              <w:szCs w:val="18"/>
                            </w:rPr>
                            <w:t>Sídlo: Husinecká 1024/11a, 130 00 Praha 3 - Žižkov, IČO: 01312774, DIČ: CZ 01312774</w:t>
                          </w:r>
                          <w:r w:rsidRPr="005A61AB">
                            <w:rPr>
                              <w:rFonts w:ascii="Arial" w:hAnsi="Arial" w:cs="Arial"/>
                              <w:sz w:val="18"/>
                              <w:szCs w:val="18"/>
                            </w:rPr>
                            <w:t xml:space="preserve"> </w:t>
                          </w:r>
                          <w:r>
                            <w:rPr>
                              <w:rFonts w:ascii="Arial" w:hAnsi="Arial" w:cs="Arial"/>
                              <w:sz w:val="18"/>
                              <w:szCs w:val="18"/>
                            </w:rPr>
                            <w:br/>
                          </w:r>
                        </w:p>
                        <w:p w14:paraId="009579C5" w14:textId="77777777" w:rsidR="00886837" w:rsidRPr="005A61AB" w:rsidRDefault="00886837" w:rsidP="00467FD6">
                          <w:pPr>
                            <w:spacing w:line="276" w:lineRule="auto"/>
                            <w:jc w:val="right"/>
                            <w:rPr>
                              <w:rFonts w:ascii="Arial" w:hAnsi="Arial" w:cs="Arial"/>
                              <w:b/>
                              <w:bCs/>
                              <w:color w:val="13A54D"/>
                              <w:sz w:val="8"/>
                              <w:szCs w:val="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7C9FD5" id="_x0000_t202" coordsize="21600,21600" o:spt="202" path="m,l,21600r21600,l21600,xe">
              <v:stroke joinstyle="miter"/>
              <v:path gradientshapeok="t" o:connecttype="rect"/>
            </v:shapetype>
            <v:shape id="Text Box 1" o:spid="_x0000_s1027" type="#_x0000_t202" style="position:absolute;margin-left:57.25pt;margin-top:9pt;width:411.75pt;height: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" filled="f" stroked="f">
              <v:textbox>
                <w:txbxContent>
                  <w:p w14:paraId="6247D4BF" w14:textId="77777777" w:rsidR="00886837" w:rsidRDefault="00886837" w:rsidP="00E86E0A">
                    <w:pPr>
                      <w:tabs>
                        <w:tab w:val="left" w:pos="0"/>
                        <w:tab w:val="left" w:pos="990"/>
                        <w:tab w:val="left" w:pos="7812"/>
                      </w:tabs>
                      <w:spacing w:line="276" w:lineRule="auto"/>
                      <w:ind w:right="-18"/>
                      <w:jc w:val="right"/>
                      <w:rPr>
                        <w:rFonts w:ascii="Arial" w:hAnsi="Arial" w:cs="Arial"/>
                        <w:b/>
                        <w:bCs/>
                        <w:color w:val="13A54D"/>
                        <w:sz w:val="28"/>
                        <w:szCs w:val="28"/>
                      </w:rPr>
                    </w:pPr>
                    <w:r>
                      <w:rPr>
                        <w:rFonts w:ascii="Arial" w:hAnsi="Arial" w:cs="Arial"/>
                        <w:b/>
                        <w:bCs/>
                        <w:color w:val="13A54D"/>
                        <w:sz w:val="28"/>
                        <w:szCs w:val="28"/>
                      </w:rPr>
                      <w:t>STÁTNÍ POZEMKOVÝ ÚŘAD</w:t>
                    </w:r>
                  </w:p>
                  <w:p w14:paraId="78B987A3" w14:textId="77777777" w:rsidR="00886837" w:rsidRPr="006549CE" w:rsidRDefault="00886837" w:rsidP="00467FD6">
                    <w:pPr>
                      <w:jc w:val="right"/>
                      <w:rPr>
                        <w:rFonts w:ascii="Arial" w:hAnsi="Arial" w:cs="Arial"/>
                        <w:sz w:val="20"/>
                        <w:szCs w:val="20"/>
                      </w:rPr>
                    </w:pPr>
                    <w:r w:rsidRPr="00ED0AE3">
                      <w:rPr>
                        <w:rFonts w:ascii="Arial" w:hAnsi="Arial" w:cs="Arial"/>
                        <w:b/>
                        <w:bCs/>
                        <w:color w:val="13A54D"/>
                        <w:sz w:val="8"/>
                        <w:szCs w:val="8"/>
                      </w:rPr>
                      <w:t xml:space="preserve"> </w:t>
                    </w:r>
                    <w:r w:rsidRPr="00705D2B">
                      <w:rPr>
                        <w:rFonts w:ascii="Arial" w:hAnsi="Arial" w:cs="Arial"/>
                        <w:sz w:val="18"/>
                        <w:szCs w:val="18"/>
                      </w:rPr>
                      <w:t>Sídlo: Husinecká 1024/11a, 130 00 Praha 3 - Žižkov, IČO: 01312774, DIČ: CZ 01312774</w:t>
                    </w:r>
                    <w:r w:rsidRPr="005A61AB">
                      <w:rPr>
                        <w:rFonts w:ascii="Arial" w:hAnsi="Arial" w:cs="Arial"/>
                        <w:sz w:val="18"/>
                        <w:szCs w:val="18"/>
                      </w:rPr>
                      <w:t xml:space="preserve"> </w:t>
                    </w:r>
                    <w:r>
                      <w:rPr>
                        <w:rFonts w:ascii="Arial" w:hAnsi="Arial" w:cs="Arial"/>
                        <w:sz w:val="18"/>
                        <w:szCs w:val="18"/>
                      </w:rPr>
                      <w:br/>
                    </w:r>
                  </w:p>
                  <w:p w14:paraId="009579C5" w14:textId="77777777" w:rsidR="00886837" w:rsidRPr="005A61AB" w:rsidRDefault="00886837" w:rsidP="00467FD6">
                    <w:pPr>
                      <w:spacing w:line="276" w:lineRule="auto"/>
                      <w:jc w:val="right"/>
                      <w:rPr>
                        <w:rFonts w:ascii="Arial" w:hAnsi="Arial" w:cs="Arial"/>
                        <w:b/>
                        <w:bCs/>
                        <w:color w:val="13A54D"/>
                        <w:sz w:val="8"/>
                        <w:szCs w:val="8"/>
                      </w:rPr>
                    </w:pPr>
                  </w:p>
                </w:txbxContent>
              </v:textbox>
              <w10:wrap type="square"/>
            </v:shape>
          </w:pict>
        </mc:Fallback>
      </mc:AlternateContent>
    </w:r>
    <w:r w:rsidR="00125E67">
      <w:rPr>
        <w:noProof/>
        <w:lang w:val="en-US"/>
      </w:rPr>
      <w:pict w14:anchorId="333CD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86018" type="#_x0000_t75" style="position:absolute;margin-left:-21.05pt;margin-top:-99pt;width:493.5pt;height:774pt;z-index:-251650048;mso-wrap-edited:f;mso-position-horizontal-relative:margin;mso-position-vertical-relative:margin" wrapcoords="-38 0 -38 21549 21600 21549 21600 0 -38 0">
          <v:imagedata r:id="rId1" o:title="SPU_papirA4-ICO"/>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05CF7" w14:textId="77777777" w:rsidR="00513566" w:rsidRPr="00C52E86" w:rsidRDefault="00125E67" w:rsidP="00C52E86">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202AB" w14:textId="77777777" w:rsidR="0095541F" w:rsidRDefault="00125E6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DF6E268"/>
    <w:lvl w:ilvl="0">
      <w:start w:val="1"/>
      <w:numFmt w:val="bullet"/>
      <w:pStyle w:val="Seznamsodrkami"/>
      <w:lvlText w:val="–"/>
      <w:lvlJc w:val="left"/>
      <w:pPr>
        <w:tabs>
          <w:tab w:val="num" w:pos="2917"/>
        </w:tabs>
        <w:ind w:left="2917" w:hanging="397"/>
      </w:pPr>
      <w:rPr>
        <w:rFonts w:ascii="Times New Roman" w:hAnsi="Times New Roman" w:cs="Times New Roman" w:hint="default"/>
        <w:sz w:val="24"/>
      </w:rPr>
    </w:lvl>
  </w:abstractNum>
  <w:abstractNum w:abstractNumId="1" w15:restartNumberingAfterBreak="0">
    <w:nsid w:val="0003166E"/>
    <w:multiLevelType w:val="hybridMultilevel"/>
    <w:tmpl w:val="3E6C3F1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6326E26"/>
    <w:multiLevelType w:val="multilevel"/>
    <w:tmpl w:val="BDD64BC6"/>
    <w:lvl w:ilvl="0">
      <w:start w:val="2"/>
      <w:numFmt w:val="decimal"/>
      <w:lvlText w:val="%1."/>
      <w:lvlJc w:val="left"/>
      <w:pPr>
        <w:ind w:left="360" w:hanging="360"/>
      </w:pPr>
      <w:rPr>
        <w:rFonts w:hint="default"/>
      </w:rPr>
    </w:lvl>
    <w:lvl w:ilvl="1">
      <w:start w:val="1"/>
      <w:numFmt w:val="decimal"/>
      <w:lvlText w:val="%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67097F"/>
    <w:multiLevelType w:val="hybridMultilevel"/>
    <w:tmpl w:val="E042C7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DD6999"/>
    <w:multiLevelType w:val="hybridMultilevel"/>
    <w:tmpl w:val="945298E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5"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CA56DF"/>
    <w:multiLevelType w:val="multilevel"/>
    <w:tmpl w:val="B726B0CC"/>
    <w:lvl w:ilvl="0">
      <w:start w:val="4"/>
      <w:numFmt w:val="decimal"/>
      <w:lvlText w:val="%1."/>
      <w:lvlJc w:val="left"/>
      <w:pPr>
        <w:ind w:left="360" w:hanging="360"/>
      </w:pPr>
      <w:rPr>
        <w:rFonts w:hint="default"/>
      </w:rPr>
    </w:lvl>
    <w:lvl w:ilvl="1">
      <w:start w:val="1"/>
      <w:numFmt w:val="decimal"/>
      <w:lvlText w:val="%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25344B"/>
    <w:multiLevelType w:val="hybridMultilevel"/>
    <w:tmpl w:val="8D8812E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2B70129C"/>
    <w:multiLevelType w:val="hybridMultilevel"/>
    <w:tmpl w:val="3C7A60B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2B824B68"/>
    <w:multiLevelType w:val="hybridMultilevel"/>
    <w:tmpl w:val="12FEDF4E"/>
    <w:lvl w:ilvl="0" w:tplc="D2C0913C">
      <w:start w:val="5"/>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76742D"/>
    <w:multiLevelType w:val="hybridMultilevel"/>
    <w:tmpl w:val="4DE266C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32940DC5"/>
    <w:multiLevelType w:val="hybridMultilevel"/>
    <w:tmpl w:val="951854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FDD53B8"/>
    <w:multiLevelType w:val="hybridMultilevel"/>
    <w:tmpl w:val="1EB8C78E"/>
    <w:lvl w:ilvl="0" w:tplc="0C047B24">
      <w:start w:val="3"/>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3E56E1E"/>
    <w:multiLevelType w:val="hybridMultilevel"/>
    <w:tmpl w:val="02C4887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4A1B43DA"/>
    <w:multiLevelType w:val="hybridMultilevel"/>
    <w:tmpl w:val="39A6E4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B09596B"/>
    <w:multiLevelType w:val="hybridMultilevel"/>
    <w:tmpl w:val="6D9C527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5E2E94"/>
    <w:multiLevelType w:val="hybridMultilevel"/>
    <w:tmpl w:val="EAA6A61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16D4DB9"/>
    <w:multiLevelType w:val="multilevel"/>
    <w:tmpl w:val="4008FBC2"/>
    <w:lvl w:ilvl="0">
      <w:start w:val="1"/>
      <w:numFmt w:val="decimal"/>
      <w:lvlText w:val="%1."/>
      <w:lvlJc w:val="left"/>
      <w:pPr>
        <w:ind w:left="360" w:hanging="360"/>
      </w:pPr>
    </w:lvl>
    <w:lvl w:ilvl="1">
      <w:start w:val="1"/>
      <w:numFmt w:val="decimal"/>
      <w:lvlText w:val="%2."/>
      <w:lvlJc w:val="left"/>
      <w:pPr>
        <w:ind w:left="716"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2186BDD"/>
    <w:multiLevelType w:val="hybridMultilevel"/>
    <w:tmpl w:val="4338340E"/>
    <w:lvl w:ilvl="0" w:tplc="6C3E2598">
      <w:start w:val="1"/>
      <w:numFmt w:val="bullet"/>
      <w:lvlText w:val=""/>
      <w:lvlJc w:val="left"/>
      <w:pPr>
        <w:ind w:left="360" w:hanging="360"/>
      </w:pPr>
      <w:rPr>
        <w:rFonts w:ascii="Symbol" w:hAnsi="Symbol" w:hint="default"/>
        <w:color w:val="000000" w:themeColor="text1"/>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635911CC"/>
    <w:multiLevelType w:val="hybridMultilevel"/>
    <w:tmpl w:val="5F8CF62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63EA4994"/>
    <w:multiLevelType w:val="hybridMultilevel"/>
    <w:tmpl w:val="76727F2E"/>
    <w:lvl w:ilvl="0" w:tplc="04050001">
      <w:start w:val="1"/>
      <w:numFmt w:val="bullet"/>
      <w:lvlText w:val=""/>
      <w:lvlJc w:val="left"/>
      <w:pPr>
        <w:ind w:left="360" w:hanging="360"/>
      </w:pPr>
      <w:rPr>
        <w:rFonts w:ascii="Symbol" w:hAnsi="Symbol" w:hint="default"/>
      </w:rPr>
    </w:lvl>
    <w:lvl w:ilvl="1" w:tplc="945E8802">
      <w:start w:val="1"/>
      <w:numFmt w:val="bullet"/>
      <w:lvlText w:val="o"/>
      <w:lvlJc w:val="left"/>
      <w:pPr>
        <w:ind w:left="1080" w:hanging="360"/>
      </w:pPr>
      <w:rPr>
        <w:rFonts w:ascii="Courier New" w:hAnsi="Courier New" w:cs="Courier New" w:hint="default"/>
        <w:color w:val="auto"/>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A8E1A3A"/>
    <w:multiLevelType w:val="hybridMultilevel"/>
    <w:tmpl w:val="B9684C96"/>
    <w:lvl w:ilvl="0" w:tplc="AF3E869E">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7" w15:restartNumberingAfterBreak="0">
    <w:nsid w:val="6AA17D65"/>
    <w:multiLevelType w:val="hybridMultilevel"/>
    <w:tmpl w:val="F82681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CF01382"/>
    <w:multiLevelType w:val="hybridMultilevel"/>
    <w:tmpl w:val="6C3A7812"/>
    <w:lvl w:ilvl="0" w:tplc="DCE0283A">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18846EB"/>
    <w:multiLevelType w:val="hybridMultilevel"/>
    <w:tmpl w:val="E3DCEC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70E19FB"/>
    <w:multiLevelType w:val="hybridMultilevel"/>
    <w:tmpl w:val="A9F6E18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33" w15:restartNumberingAfterBreak="0">
    <w:nsid w:val="780A630D"/>
    <w:multiLevelType w:val="hybridMultilevel"/>
    <w:tmpl w:val="783C1EB2"/>
    <w:lvl w:ilvl="0" w:tplc="2E7A71A6">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A6E22E9"/>
    <w:multiLevelType w:val="hybridMultilevel"/>
    <w:tmpl w:val="B3843C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674530011">
    <w:abstractNumId w:val="0"/>
  </w:num>
  <w:num w:numId="2" w16cid:durableId="1615282601">
    <w:abstractNumId w:val="32"/>
  </w:num>
  <w:num w:numId="3" w16cid:durableId="401682869">
    <w:abstractNumId w:val="20"/>
  </w:num>
  <w:num w:numId="4" w16cid:durableId="527107399">
    <w:abstractNumId w:val="2"/>
  </w:num>
  <w:num w:numId="5" w16cid:durableId="1782870228">
    <w:abstractNumId w:val="19"/>
  </w:num>
  <w:num w:numId="6" w16cid:durableId="19627831">
    <w:abstractNumId w:val="29"/>
  </w:num>
  <w:num w:numId="7" w16cid:durableId="1234580154">
    <w:abstractNumId w:val="33"/>
  </w:num>
  <w:num w:numId="8" w16cid:durableId="391970861">
    <w:abstractNumId w:val="28"/>
  </w:num>
  <w:num w:numId="9" w16cid:durableId="915745776">
    <w:abstractNumId w:val="13"/>
  </w:num>
  <w:num w:numId="10" w16cid:durableId="851652019">
    <w:abstractNumId w:val="21"/>
  </w:num>
  <w:num w:numId="11" w16cid:durableId="1277522425">
    <w:abstractNumId w:val="25"/>
  </w:num>
  <w:num w:numId="12" w16cid:durableId="180437152">
    <w:abstractNumId w:val="17"/>
  </w:num>
  <w:num w:numId="13" w16cid:durableId="193201330">
    <w:abstractNumId w:val="5"/>
  </w:num>
  <w:num w:numId="14" w16cid:durableId="1600290695">
    <w:abstractNumId w:val="26"/>
  </w:num>
  <w:num w:numId="15" w16cid:durableId="274677764">
    <w:abstractNumId w:val="4"/>
  </w:num>
  <w:num w:numId="16" w16cid:durableId="2091537719">
    <w:abstractNumId w:val="6"/>
  </w:num>
  <w:num w:numId="17" w16cid:durableId="1242644488">
    <w:abstractNumId w:val="15"/>
  </w:num>
  <w:num w:numId="18" w16cid:durableId="644045856">
    <w:abstractNumId w:val="9"/>
  </w:num>
  <w:num w:numId="19" w16cid:durableId="80487417">
    <w:abstractNumId w:val="11"/>
  </w:num>
  <w:num w:numId="20" w16cid:durableId="1370035407">
    <w:abstractNumId w:val="30"/>
  </w:num>
  <w:num w:numId="21" w16cid:durableId="2090693269">
    <w:abstractNumId w:val="12"/>
  </w:num>
  <w:num w:numId="22" w16cid:durableId="313682407">
    <w:abstractNumId w:val="23"/>
  </w:num>
  <w:num w:numId="23" w16cid:durableId="457992292">
    <w:abstractNumId w:val="31"/>
  </w:num>
  <w:num w:numId="24" w16cid:durableId="2095397734">
    <w:abstractNumId w:val="22"/>
  </w:num>
  <w:num w:numId="25" w16cid:durableId="117182539">
    <w:abstractNumId w:val="10"/>
  </w:num>
  <w:num w:numId="26" w16cid:durableId="1110666960">
    <w:abstractNumId w:val="1"/>
  </w:num>
  <w:num w:numId="27" w16cid:durableId="134832455">
    <w:abstractNumId w:val="16"/>
  </w:num>
  <w:num w:numId="28" w16cid:durableId="232743392">
    <w:abstractNumId w:val="34"/>
  </w:num>
  <w:num w:numId="29" w16cid:durableId="111049756">
    <w:abstractNumId w:val="14"/>
  </w:num>
  <w:num w:numId="30" w16cid:durableId="2107268012">
    <w:abstractNumId w:val="7"/>
  </w:num>
  <w:num w:numId="31" w16cid:durableId="2135715252">
    <w:abstractNumId w:val="18"/>
  </w:num>
  <w:num w:numId="32" w16cid:durableId="1905068989">
    <w:abstractNumId w:val="27"/>
  </w:num>
  <w:num w:numId="33" w16cid:durableId="909774983">
    <w:abstractNumId w:val="3"/>
  </w:num>
  <w:num w:numId="34" w16cid:durableId="1348827263">
    <w:abstractNumId w:val="24"/>
  </w:num>
  <w:num w:numId="35" w16cid:durableId="2062316041">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6021"/>
    <o:shapelayout v:ext="edit">
      <o:idmap v:ext="edit" data="8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C47"/>
    <w:rsid w:val="00000346"/>
    <w:rsid w:val="0000067C"/>
    <w:rsid w:val="00000EBC"/>
    <w:rsid w:val="000020AA"/>
    <w:rsid w:val="000079DA"/>
    <w:rsid w:val="00011DFC"/>
    <w:rsid w:val="00012AA2"/>
    <w:rsid w:val="000174FB"/>
    <w:rsid w:val="00017A55"/>
    <w:rsid w:val="00017D92"/>
    <w:rsid w:val="000207B4"/>
    <w:rsid w:val="00020C30"/>
    <w:rsid w:val="0002262F"/>
    <w:rsid w:val="00022CC1"/>
    <w:rsid w:val="00027707"/>
    <w:rsid w:val="00033AA7"/>
    <w:rsid w:val="000360CF"/>
    <w:rsid w:val="000366B8"/>
    <w:rsid w:val="000367FF"/>
    <w:rsid w:val="00040469"/>
    <w:rsid w:val="00042962"/>
    <w:rsid w:val="00042F34"/>
    <w:rsid w:val="00044407"/>
    <w:rsid w:val="0004457D"/>
    <w:rsid w:val="000449EA"/>
    <w:rsid w:val="00054BBC"/>
    <w:rsid w:val="0005555C"/>
    <w:rsid w:val="0006329B"/>
    <w:rsid w:val="00063BF8"/>
    <w:rsid w:val="00063D0A"/>
    <w:rsid w:val="00064B36"/>
    <w:rsid w:val="0007012B"/>
    <w:rsid w:val="00072B37"/>
    <w:rsid w:val="00081A92"/>
    <w:rsid w:val="000912E8"/>
    <w:rsid w:val="000A42CC"/>
    <w:rsid w:val="000A6D22"/>
    <w:rsid w:val="000B0975"/>
    <w:rsid w:val="000B0D4D"/>
    <w:rsid w:val="000B26AC"/>
    <w:rsid w:val="000B39B7"/>
    <w:rsid w:val="000B43AD"/>
    <w:rsid w:val="000B5EF9"/>
    <w:rsid w:val="000B6137"/>
    <w:rsid w:val="000B776C"/>
    <w:rsid w:val="000C3015"/>
    <w:rsid w:val="000D1DF1"/>
    <w:rsid w:val="000D3DAE"/>
    <w:rsid w:val="000D673D"/>
    <w:rsid w:val="000D6D67"/>
    <w:rsid w:val="000E08F5"/>
    <w:rsid w:val="000E2122"/>
    <w:rsid w:val="000E7009"/>
    <w:rsid w:val="000E70A8"/>
    <w:rsid w:val="000F09CC"/>
    <w:rsid w:val="000F5550"/>
    <w:rsid w:val="000F735C"/>
    <w:rsid w:val="000F7E66"/>
    <w:rsid w:val="001016D6"/>
    <w:rsid w:val="00101F13"/>
    <w:rsid w:val="00110E1E"/>
    <w:rsid w:val="00110F8D"/>
    <w:rsid w:val="001122C8"/>
    <w:rsid w:val="00113729"/>
    <w:rsid w:val="00114A4E"/>
    <w:rsid w:val="001157DF"/>
    <w:rsid w:val="00115BB9"/>
    <w:rsid w:val="0011732E"/>
    <w:rsid w:val="00120C8B"/>
    <w:rsid w:val="00121B47"/>
    <w:rsid w:val="00122E08"/>
    <w:rsid w:val="00123487"/>
    <w:rsid w:val="00125451"/>
    <w:rsid w:val="00125E67"/>
    <w:rsid w:val="00126F01"/>
    <w:rsid w:val="00126FF2"/>
    <w:rsid w:val="00127E74"/>
    <w:rsid w:val="00130FA1"/>
    <w:rsid w:val="00136DE4"/>
    <w:rsid w:val="00136EE3"/>
    <w:rsid w:val="00141CEB"/>
    <w:rsid w:val="00141D48"/>
    <w:rsid w:val="00142540"/>
    <w:rsid w:val="00143B39"/>
    <w:rsid w:val="00147FC8"/>
    <w:rsid w:val="00151ED1"/>
    <w:rsid w:val="00155B79"/>
    <w:rsid w:val="00157546"/>
    <w:rsid w:val="00161096"/>
    <w:rsid w:val="00166670"/>
    <w:rsid w:val="001727D3"/>
    <w:rsid w:val="001743CE"/>
    <w:rsid w:val="001761C4"/>
    <w:rsid w:val="001813BA"/>
    <w:rsid w:val="00183FB0"/>
    <w:rsid w:val="0018709F"/>
    <w:rsid w:val="001919CF"/>
    <w:rsid w:val="00193FBC"/>
    <w:rsid w:val="001955D2"/>
    <w:rsid w:val="001957A9"/>
    <w:rsid w:val="00196094"/>
    <w:rsid w:val="00196CCF"/>
    <w:rsid w:val="001979E2"/>
    <w:rsid w:val="00197CA1"/>
    <w:rsid w:val="001A1389"/>
    <w:rsid w:val="001A1AA0"/>
    <w:rsid w:val="001A408B"/>
    <w:rsid w:val="001A4E73"/>
    <w:rsid w:val="001A61CB"/>
    <w:rsid w:val="001A6D3A"/>
    <w:rsid w:val="001B07C2"/>
    <w:rsid w:val="001B2713"/>
    <w:rsid w:val="001B2A80"/>
    <w:rsid w:val="001B324B"/>
    <w:rsid w:val="001B3431"/>
    <w:rsid w:val="001B36DB"/>
    <w:rsid w:val="001B606C"/>
    <w:rsid w:val="001B6214"/>
    <w:rsid w:val="001C09CA"/>
    <w:rsid w:val="001C3946"/>
    <w:rsid w:val="001C3C18"/>
    <w:rsid w:val="001C744B"/>
    <w:rsid w:val="001C7E8F"/>
    <w:rsid w:val="001D2DD9"/>
    <w:rsid w:val="001D50B7"/>
    <w:rsid w:val="001D7FA0"/>
    <w:rsid w:val="001E2145"/>
    <w:rsid w:val="001E3E03"/>
    <w:rsid w:val="001E7549"/>
    <w:rsid w:val="001F3136"/>
    <w:rsid w:val="001F3554"/>
    <w:rsid w:val="001F41D1"/>
    <w:rsid w:val="001F4C47"/>
    <w:rsid w:val="001F658C"/>
    <w:rsid w:val="0020337B"/>
    <w:rsid w:val="00203BD1"/>
    <w:rsid w:val="00203C91"/>
    <w:rsid w:val="00204872"/>
    <w:rsid w:val="00205119"/>
    <w:rsid w:val="00206204"/>
    <w:rsid w:val="002062A4"/>
    <w:rsid w:val="00210797"/>
    <w:rsid w:val="00212441"/>
    <w:rsid w:val="00215897"/>
    <w:rsid w:val="002167EC"/>
    <w:rsid w:val="00216AF8"/>
    <w:rsid w:val="00220F67"/>
    <w:rsid w:val="00221131"/>
    <w:rsid w:val="0022353E"/>
    <w:rsid w:val="00234E73"/>
    <w:rsid w:val="0024231C"/>
    <w:rsid w:val="00243967"/>
    <w:rsid w:val="002505AC"/>
    <w:rsid w:val="002515F9"/>
    <w:rsid w:val="00251CD7"/>
    <w:rsid w:val="00254902"/>
    <w:rsid w:val="002568D8"/>
    <w:rsid w:val="002570C7"/>
    <w:rsid w:val="00257935"/>
    <w:rsid w:val="00260B53"/>
    <w:rsid w:val="00261430"/>
    <w:rsid w:val="00261678"/>
    <w:rsid w:val="00262B85"/>
    <w:rsid w:val="0026660C"/>
    <w:rsid w:val="00267C6D"/>
    <w:rsid w:val="0027018C"/>
    <w:rsid w:val="002721FE"/>
    <w:rsid w:val="00272D07"/>
    <w:rsid w:val="00275A75"/>
    <w:rsid w:val="0027762D"/>
    <w:rsid w:val="002826A5"/>
    <w:rsid w:val="00283742"/>
    <w:rsid w:val="002837B7"/>
    <w:rsid w:val="0028790C"/>
    <w:rsid w:val="002917A6"/>
    <w:rsid w:val="002919A3"/>
    <w:rsid w:val="00292582"/>
    <w:rsid w:val="00293511"/>
    <w:rsid w:val="00296E00"/>
    <w:rsid w:val="002A0959"/>
    <w:rsid w:val="002A1FE5"/>
    <w:rsid w:val="002A3F27"/>
    <w:rsid w:val="002B0CCF"/>
    <w:rsid w:val="002B380E"/>
    <w:rsid w:val="002B51CC"/>
    <w:rsid w:val="002C102B"/>
    <w:rsid w:val="002C610A"/>
    <w:rsid w:val="002C6795"/>
    <w:rsid w:val="002C7A00"/>
    <w:rsid w:val="002E0039"/>
    <w:rsid w:val="002E0FE8"/>
    <w:rsid w:val="002E3BE7"/>
    <w:rsid w:val="002E4188"/>
    <w:rsid w:val="002E4AF0"/>
    <w:rsid w:val="002F525D"/>
    <w:rsid w:val="002F6293"/>
    <w:rsid w:val="002F6613"/>
    <w:rsid w:val="0030083C"/>
    <w:rsid w:val="003015B0"/>
    <w:rsid w:val="00302040"/>
    <w:rsid w:val="0030593E"/>
    <w:rsid w:val="003111A5"/>
    <w:rsid w:val="00311406"/>
    <w:rsid w:val="00311E52"/>
    <w:rsid w:val="0031678B"/>
    <w:rsid w:val="00317D69"/>
    <w:rsid w:val="00324A49"/>
    <w:rsid w:val="00326687"/>
    <w:rsid w:val="00326BE5"/>
    <w:rsid w:val="00326F49"/>
    <w:rsid w:val="0032745F"/>
    <w:rsid w:val="003329E4"/>
    <w:rsid w:val="00332ADC"/>
    <w:rsid w:val="00332FAD"/>
    <w:rsid w:val="00333EFB"/>
    <w:rsid w:val="0033737B"/>
    <w:rsid w:val="00337EDD"/>
    <w:rsid w:val="0034114F"/>
    <w:rsid w:val="0034225F"/>
    <w:rsid w:val="00343095"/>
    <w:rsid w:val="003478D3"/>
    <w:rsid w:val="0035062C"/>
    <w:rsid w:val="0035324A"/>
    <w:rsid w:val="003535FD"/>
    <w:rsid w:val="0035577F"/>
    <w:rsid w:val="00355FD5"/>
    <w:rsid w:val="0035672F"/>
    <w:rsid w:val="00357967"/>
    <w:rsid w:val="00362BA6"/>
    <w:rsid w:val="0036458A"/>
    <w:rsid w:val="003702C8"/>
    <w:rsid w:val="00370973"/>
    <w:rsid w:val="003715A4"/>
    <w:rsid w:val="003752AC"/>
    <w:rsid w:val="00375C18"/>
    <w:rsid w:val="00376AED"/>
    <w:rsid w:val="0037734A"/>
    <w:rsid w:val="003805AD"/>
    <w:rsid w:val="0038102C"/>
    <w:rsid w:val="00381A64"/>
    <w:rsid w:val="00382B6B"/>
    <w:rsid w:val="00382D5B"/>
    <w:rsid w:val="00383BEB"/>
    <w:rsid w:val="00392B3F"/>
    <w:rsid w:val="003939AB"/>
    <w:rsid w:val="00393B08"/>
    <w:rsid w:val="00393D28"/>
    <w:rsid w:val="00395131"/>
    <w:rsid w:val="0039516E"/>
    <w:rsid w:val="00395E82"/>
    <w:rsid w:val="00397B98"/>
    <w:rsid w:val="003A1FFE"/>
    <w:rsid w:val="003A21EB"/>
    <w:rsid w:val="003A26D9"/>
    <w:rsid w:val="003A29FB"/>
    <w:rsid w:val="003A2AB4"/>
    <w:rsid w:val="003A2F4D"/>
    <w:rsid w:val="003A3355"/>
    <w:rsid w:val="003A76EE"/>
    <w:rsid w:val="003B1B5A"/>
    <w:rsid w:val="003B3512"/>
    <w:rsid w:val="003B6F34"/>
    <w:rsid w:val="003C0E29"/>
    <w:rsid w:val="003C23BC"/>
    <w:rsid w:val="003C2805"/>
    <w:rsid w:val="003C6325"/>
    <w:rsid w:val="003D0552"/>
    <w:rsid w:val="003D1AD3"/>
    <w:rsid w:val="003D2526"/>
    <w:rsid w:val="003D4E29"/>
    <w:rsid w:val="003D550B"/>
    <w:rsid w:val="003D5668"/>
    <w:rsid w:val="003D7E14"/>
    <w:rsid w:val="003E3544"/>
    <w:rsid w:val="003E5635"/>
    <w:rsid w:val="003E7A35"/>
    <w:rsid w:val="003F0F00"/>
    <w:rsid w:val="003F33A2"/>
    <w:rsid w:val="003F5189"/>
    <w:rsid w:val="003F7365"/>
    <w:rsid w:val="0040041C"/>
    <w:rsid w:val="004009C5"/>
    <w:rsid w:val="00402F5B"/>
    <w:rsid w:val="004036C9"/>
    <w:rsid w:val="00404C84"/>
    <w:rsid w:val="0040660E"/>
    <w:rsid w:val="00411E7E"/>
    <w:rsid w:val="00413311"/>
    <w:rsid w:val="004134AD"/>
    <w:rsid w:val="0041446A"/>
    <w:rsid w:val="00417F31"/>
    <w:rsid w:val="00421D92"/>
    <w:rsid w:val="00422889"/>
    <w:rsid w:val="00424E27"/>
    <w:rsid w:val="004313F4"/>
    <w:rsid w:val="00434B89"/>
    <w:rsid w:val="00434EC8"/>
    <w:rsid w:val="004377DE"/>
    <w:rsid w:val="00440D94"/>
    <w:rsid w:val="004419FA"/>
    <w:rsid w:val="00442FD5"/>
    <w:rsid w:val="004447E3"/>
    <w:rsid w:val="004448F4"/>
    <w:rsid w:val="00450D13"/>
    <w:rsid w:val="00451603"/>
    <w:rsid w:val="00452186"/>
    <w:rsid w:val="004535B8"/>
    <w:rsid w:val="00455EE9"/>
    <w:rsid w:val="0046110A"/>
    <w:rsid w:val="0046336F"/>
    <w:rsid w:val="00464924"/>
    <w:rsid w:val="004649A4"/>
    <w:rsid w:val="004657FE"/>
    <w:rsid w:val="004667B4"/>
    <w:rsid w:val="00470E8E"/>
    <w:rsid w:val="004743D3"/>
    <w:rsid w:val="004813F1"/>
    <w:rsid w:val="0048256C"/>
    <w:rsid w:val="00483BD0"/>
    <w:rsid w:val="00485A3D"/>
    <w:rsid w:val="00486570"/>
    <w:rsid w:val="004867AC"/>
    <w:rsid w:val="0049057F"/>
    <w:rsid w:val="00492AE6"/>
    <w:rsid w:val="00494F5B"/>
    <w:rsid w:val="004A0B8E"/>
    <w:rsid w:val="004A12EC"/>
    <w:rsid w:val="004A4A1C"/>
    <w:rsid w:val="004A52CC"/>
    <w:rsid w:val="004A7E52"/>
    <w:rsid w:val="004B2AD2"/>
    <w:rsid w:val="004B38A8"/>
    <w:rsid w:val="004B3A90"/>
    <w:rsid w:val="004B5B70"/>
    <w:rsid w:val="004B6F95"/>
    <w:rsid w:val="004B7CC7"/>
    <w:rsid w:val="004C10BB"/>
    <w:rsid w:val="004D6F01"/>
    <w:rsid w:val="004D73E2"/>
    <w:rsid w:val="004D7A79"/>
    <w:rsid w:val="004E0963"/>
    <w:rsid w:val="004E17A1"/>
    <w:rsid w:val="004E6147"/>
    <w:rsid w:val="004E774E"/>
    <w:rsid w:val="004E78D0"/>
    <w:rsid w:val="004F1CBE"/>
    <w:rsid w:val="004F1F61"/>
    <w:rsid w:val="004F2716"/>
    <w:rsid w:val="004F379C"/>
    <w:rsid w:val="004F71C2"/>
    <w:rsid w:val="004F780F"/>
    <w:rsid w:val="004F7C2C"/>
    <w:rsid w:val="00500D55"/>
    <w:rsid w:val="00501893"/>
    <w:rsid w:val="005025E1"/>
    <w:rsid w:val="00502E01"/>
    <w:rsid w:val="005108AE"/>
    <w:rsid w:val="00512D10"/>
    <w:rsid w:val="00514106"/>
    <w:rsid w:val="005152E4"/>
    <w:rsid w:val="00516EC3"/>
    <w:rsid w:val="00517856"/>
    <w:rsid w:val="00517BBE"/>
    <w:rsid w:val="00521143"/>
    <w:rsid w:val="005219B6"/>
    <w:rsid w:val="00522601"/>
    <w:rsid w:val="00524C07"/>
    <w:rsid w:val="0052525F"/>
    <w:rsid w:val="005307E9"/>
    <w:rsid w:val="00530AC4"/>
    <w:rsid w:val="005310D4"/>
    <w:rsid w:val="00531E8F"/>
    <w:rsid w:val="00532C8B"/>
    <w:rsid w:val="00540E3E"/>
    <w:rsid w:val="00542A41"/>
    <w:rsid w:val="0054612D"/>
    <w:rsid w:val="00546E86"/>
    <w:rsid w:val="0054739D"/>
    <w:rsid w:val="0055255B"/>
    <w:rsid w:val="00552C17"/>
    <w:rsid w:val="00552DB4"/>
    <w:rsid w:val="00556BF5"/>
    <w:rsid w:val="00564637"/>
    <w:rsid w:val="00565213"/>
    <w:rsid w:val="00570F2C"/>
    <w:rsid w:val="005743E9"/>
    <w:rsid w:val="005751DD"/>
    <w:rsid w:val="00582C6B"/>
    <w:rsid w:val="0058746D"/>
    <w:rsid w:val="00593758"/>
    <w:rsid w:val="005959BD"/>
    <w:rsid w:val="005A284E"/>
    <w:rsid w:val="005A3088"/>
    <w:rsid w:val="005A3ADF"/>
    <w:rsid w:val="005A487B"/>
    <w:rsid w:val="005A4AB2"/>
    <w:rsid w:val="005A50B5"/>
    <w:rsid w:val="005A61E3"/>
    <w:rsid w:val="005A6D8A"/>
    <w:rsid w:val="005B2BB1"/>
    <w:rsid w:val="005B3355"/>
    <w:rsid w:val="005B4B89"/>
    <w:rsid w:val="005B5C36"/>
    <w:rsid w:val="005B60A5"/>
    <w:rsid w:val="005B78C4"/>
    <w:rsid w:val="005C1567"/>
    <w:rsid w:val="005C1679"/>
    <w:rsid w:val="005C229E"/>
    <w:rsid w:val="005C4A33"/>
    <w:rsid w:val="005C4D82"/>
    <w:rsid w:val="005C5C15"/>
    <w:rsid w:val="005C6369"/>
    <w:rsid w:val="005C66A3"/>
    <w:rsid w:val="005C7D88"/>
    <w:rsid w:val="005D0F8A"/>
    <w:rsid w:val="005D17D2"/>
    <w:rsid w:val="005D2151"/>
    <w:rsid w:val="005D21D6"/>
    <w:rsid w:val="005D3120"/>
    <w:rsid w:val="005D3EEC"/>
    <w:rsid w:val="005D602F"/>
    <w:rsid w:val="005E12E9"/>
    <w:rsid w:val="005E3E8D"/>
    <w:rsid w:val="005E555E"/>
    <w:rsid w:val="005E5743"/>
    <w:rsid w:val="005E6176"/>
    <w:rsid w:val="005E666C"/>
    <w:rsid w:val="005F1555"/>
    <w:rsid w:val="005F2777"/>
    <w:rsid w:val="005F4896"/>
    <w:rsid w:val="005F611B"/>
    <w:rsid w:val="005F6194"/>
    <w:rsid w:val="005F78F8"/>
    <w:rsid w:val="00600921"/>
    <w:rsid w:val="0060142A"/>
    <w:rsid w:val="00604F8A"/>
    <w:rsid w:val="006171A6"/>
    <w:rsid w:val="00624213"/>
    <w:rsid w:val="0062603F"/>
    <w:rsid w:val="0062609E"/>
    <w:rsid w:val="00626C73"/>
    <w:rsid w:val="00627017"/>
    <w:rsid w:val="00631C39"/>
    <w:rsid w:val="006325C3"/>
    <w:rsid w:val="0063339E"/>
    <w:rsid w:val="00633D90"/>
    <w:rsid w:val="00643CE6"/>
    <w:rsid w:val="00643DE6"/>
    <w:rsid w:val="006516B7"/>
    <w:rsid w:val="00651CAB"/>
    <w:rsid w:val="00652186"/>
    <w:rsid w:val="00652748"/>
    <w:rsid w:val="00653771"/>
    <w:rsid w:val="006549B3"/>
    <w:rsid w:val="00657EBA"/>
    <w:rsid w:val="0066375E"/>
    <w:rsid w:val="00664215"/>
    <w:rsid w:val="0066506C"/>
    <w:rsid w:val="00671297"/>
    <w:rsid w:val="006719B3"/>
    <w:rsid w:val="00671EB7"/>
    <w:rsid w:val="0067443C"/>
    <w:rsid w:val="00676618"/>
    <w:rsid w:val="00682FD9"/>
    <w:rsid w:val="00687F39"/>
    <w:rsid w:val="0069148F"/>
    <w:rsid w:val="00691AC8"/>
    <w:rsid w:val="00692EB6"/>
    <w:rsid w:val="00693792"/>
    <w:rsid w:val="00695720"/>
    <w:rsid w:val="00696B9B"/>
    <w:rsid w:val="00697D79"/>
    <w:rsid w:val="006A0064"/>
    <w:rsid w:val="006A08F1"/>
    <w:rsid w:val="006A18A0"/>
    <w:rsid w:val="006A320A"/>
    <w:rsid w:val="006A4343"/>
    <w:rsid w:val="006A501A"/>
    <w:rsid w:val="006A5F01"/>
    <w:rsid w:val="006B2C08"/>
    <w:rsid w:val="006B3202"/>
    <w:rsid w:val="006B4C27"/>
    <w:rsid w:val="006C0210"/>
    <w:rsid w:val="006C0CAB"/>
    <w:rsid w:val="006C2F5A"/>
    <w:rsid w:val="006D1FB0"/>
    <w:rsid w:val="006D36ED"/>
    <w:rsid w:val="006D4BAE"/>
    <w:rsid w:val="006D59F6"/>
    <w:rsid w:val="006D6ECA"/>
    <w:rsid w:val="006E1602"/>
    <w:rsid w:val="006E2F19"/>
    <w:rsid w:val="006E4C12"/>
    <w:rsid w:val="006E79BF"/>
    <w:rsid w:val="006F2D75"/>
    <w:rsid w:val="006F301F"/>
    <w:rsid w:val="006F3105"/>
    <w:rsid w:val="006F4C35"/>
    <w:rsid w:val="006F6F3E"/>
    <w:rsid w:val="006F7FE3"/>
    <w:rsid w:val="00700EBC"/>
    <w:rsid w:val="00706FDA"/>
    <w:rsid w:val="00710DCC"/>
    <w:rsid w:val="0071308D"/>
    <w:rsid w:val="00714DB3"/>
    <w:rsid w:val="00716ED9"/>
    <w:rsid w:val="00721A82"/>
    <w:rsid w:val="007277D1"/>
    <w:rsid w:val="00734485"/>
    <w:rsid w:val="00735AD5"/>
    <w:rsid w:val="007361CE"/>
    <w:rsid w:val="0074287A"/>
    <w:rsid w:val="007428CA"/>
    <w:rsid w:val="00743BE2"/>
    <w:rsid w:val="00743C8A"/>
    <w:rsid w:val="00746A98"/>
    <w:rsid w:val="00747999"/>
    <w:rsid w:val="007509FF"/>
    <w:rsid w:val="00751E30"/>
    <w:rsid w:val="00757967"/>
    <w:rsid w:val="007617BD"/>
    <w:rsid w:val="00761E7B"/>
    <w:rsid w:val="00766E27"/>
    <w:rsid w:val="007706CF"/>
    <w:rsid w:val="00770F28"/>
    <w:rsid w:val="00775E5E"/>
    <w:rsid w:val="00776A2F"/>
    <w:rsid w:val="007773CA"/>
    <w:rsid w:val="00777457"/>
    <w:rsid w:val="00777F86"/>
    <w:rsid w:val="007804E4"/>
    <w:rsid w:val="00783F80"/>
    <w:rsid w:val="00786775"/>
    <w:rsid w:val="007874AB"/>
    <w:rsid w:val="0079109E"/>
    <w:rsid w:val="00791832"/>
    <w:rsid w:val="00792415"/>
    <w:rsid w:val="00793BBC"/>
    <w:rsid w:val="007957C3"/>
    <w:rsid w:val="007A05DD"/>
    <w:rsid w:val="007A0754"/>
    <w:rsid w:val="007A0849"/>
    <w:rsid w:val="007A0890"/>
    <w:rsid w:val="007A35F2"/>
    <w:rsid w:val="007B0F7A"/>
    <w:rsid w:val="007B6791"/>
    <w:rsid w:val="007B7901"/>
    <w:rsid w:val="007C008F"/>
    <w:rsid w:val="007C3475"/>
    <w:rsid w:val="007C3D75"/>
    <w:rsid w:val="007C4F36"/>
    <w:rsid w:val="007D03A3"/>
    <w:rsid w:val="007D10C9"/>
    <w:rsid w:val="007D505F"/>
    <w:rsid w:val="007D535D"/>
    <w:rsid w:val="007D654F"/>
    <w:rsid w:val="007D6D77"/>
    <w:rsid w:val="007D718B"/>
    <w:rsid w:val="007E2305"/>
    <w:rsid w:val="007E7FC7"/>
    <w:rsid w:val="007F0BFC"/>
    <w:rsid w:val="007F26EF"/>
    <w:rsid w:val="007F5E8D"/>
    <w:rsid w:val="007F5F33"/>
    <w:rsid w:val="007F61B9"/>
    <w:rsid w:val="007F61F1"/>
    <w:rsid w:val="007F725F"/>
    <w:rsid w:val="00803F58"/>
    <w:rsid w:val="00804468"/>
    <w:rsid w:val="0080564B"/>
    <w:rsid w:val="008068DF"/>
    <w:rsid w:val="008079B0"/>
    <w:rsid w:val="00811597"/>
    <w:rsid w:val="00811F31"/>
    <w:rsid w:val="00816CD1"/>
    <w:rsid w:val="00821B13"/>
    <w:rsid w:val="00825414"/>
    <w:rsid w:val="00825E44"/>
    <w:rsid w:val="00830C78"/>
    <w:rsid w:val="0083104D"/>
    <w:rsid w:val="00832606"/>
    <w:rsid w:val="008334F5"/>
    <w:rsid w:val="00833A98"/>
    <w:rsid w:val="008340C6"/>
    <w:rsid w:val="008367E3"/>
    <w:rsid w:val="008373F2"/>
    <w:rsid w:val="008408D8"/>
    <w:rsid w:val="00840AE3"/>
    <w:rsid w:val="00841CAB"/>
    <w:rsid w:val="00842084"/>
    <w:rsid w:val="008448DE"/>
    <w:rsid w:val="0084642B"/>
    <w:rsid w:val="00850B3D"/>
    <w:rsid w:val="008522A6"/>
    <w:rsid w:val="008535FD"/>
    <w:rsid w:val="008546A1"/>
    <w:rsid w:val="00854A33"/>
    <w:rsid w:val="0085541D"/>
    <w:rsid w:val="00857721"/>
    <w:rsid w:val="00857F58"/>
    <w:rsid w:val="008622FE"/>
    <w:rsid w:val="00863011"/>
    <w:rsid w:val="00864BC4"/>
    <w:rsid w:val="00865826"/>
    <w:rsid w:val="0086664F"/>
    <w:rsid w:val="00867C62"/>
    <w:rsid w:val="008723E9"/>
    <w:rsid w:val="00874947"/>
    <w:rsid w:val="00874E60"/>
    <w:rsid w:val="008768EA"/>
    <w:rsid w:val="00877107"/>
    <w:rsid w:val="0088160E"/>
    <w:rsid w:val="00881CDD"/>
    <w:rsid w:val="008826D0"/>
    <w:rsid w:val="00884366"/>
    <w:rsid w:val="00885E71"/>
    <w:rsid w:val="00886837"/>
    <w:rsid w:val="0088757A"/>
    <w:rsid w:val="008912F3"/>
    <w:rsid w:val="0089356B"/>
    <w:rsid w:val="00895DAC"/>
    <w:rsid w:val="00897EC0"/>
    <w:rsid w:val="008A0538"/>
    <w:rsid w:val="008A1ED2"/>
    <w:rsid w:val="008A5C10"/>
    <w:rsid w:val="008A6377"/>
    <w:rsid w:val="008A7FB9"/>
    <w:rsid w:val="008B560F"/>
    <w:rsid w:val="008B649F"/>
    <w:rsid w:val="008B7786"/>
    <w:rsid w:val="008C0BB4"/>
    <w:rsid w:val="008C1416"/>
    <w:rsid w:val="008C1764"/>
    <w:rsid w:val="008C24BE"/>
    <w:rsid w:val="008C2C42"/>
    <w:rsid w:val="008C4490"/>
    <w:rsid w:val="008C6455"/>
    <w:rsid w:val="008C6D14"/>
    <w:rsid w:val="008C6D71"/>
    <w:rsid w:val="008D00DF"/>
    <w:rsid w:val="008D0E06"/>
    <w:rsid w:val="008D2593"/>
    <w:rsid w:val="008D31CE"/>
    <w:rsid w:val="008D3CF1"/>
    <w:rsid w:val="008D3D0E"/>
    <w:rsid w:val="008D44A3"/>
    <w:rsid w:val="008D491F"/>
    <w:rsid w:val="008D5F94"/>
    <w:rsid w:val="008D75BD"/>
    <w:rsid w:val="008D7C9D"/>
    <w:rsid w:val="008E169C"/>
    <w:rsid w:val="008E192E"/>
    <w:rsid w:val="008E53D8"/>
    <w:rsid w:val="008F07E4"/>
    <w:rsid w:val="008F1373"/>
    <w:rsid w:val="008F6F46"/>
    <w:rsid w:val="008F713B"/>
    <w:rsid w:val="00910D80"/>
    <w:rsid w:val="00910DF0"/>
    <w:rsid w:val="00912066"/>
    <w:rsid w:val="009165DF"/>
    <w:rsid w:val="009166A4"/>
    <w:rsid w:val="009169CC"/>
    <w:rsid w:val="00917A10"/>
    <w:rsid w:val="00922C73"/>
    <w:rsid w:val="00923A2B"/>
    <w:rsid w:val="009251C9"/>
    <w:rsid w:val="00925ED7"/>
    <w:rsid w:val="009270E1"/>
    <w:rsid w:val="0093049C"/>
    <w:rsid w:val="00931E7B"/>
    <w:rsid w:val="00933D4F"/>
    <w:rsid w:val="009340BC"/>
    <w:rsid w:val="00934492"/>
    <w:rsid w:val="00935C27"/>
    <w:rsid w:val="00936B10"/>
    <w:rsid w:val="009375F0"/>
    <w:rsid w:val="009405A9"/>
    <w:rsid w:val="00946895"/>
    <w:rsid w:val="0095083A"/>
    <w:rsid w:val="0095198E"/>
    <w:rsid w:val="00953FBC"/>
    <w:rsid w:val="00961ABD"/>
    <w:rsid w:val="00963F5C"/>
    <w:rsid w:val="0096402D"/>
    <w:rsid w:val="009647EE"/>
    <w:rsid w:val="00966576"/>
    <w:rsid w:val="0097325D"/>
    <w:rsid w:val="00973B8E"/>
    <w:rsid w:val="0097692F"/>
    <w:rsid w:val="00976BC8"/>
    <w:rsid w:val="009775EB"/>
    <w:rsid w:val="009820D0"/>
    <w:rsid w:val="009837A4"/>
    <w:rsid w:val="00983BA4"/>
    <w:rsid w:val="00984EDB"/>
    <w:rsid w:val="00987473"/>
    <w:rsid w:val="00987CA2"/>
    <w:rsid w:val="00987E0D"/>
    <w:rsid w:val="009902E3"/>
    <w:rsid w:val="00990C68"/>
    <w:rsid w:val="0099418F"/>
    <w:rsid w:val="00994AC8"/>
    <w:rsid w:val="00995393"/>
    <w:rsid w:val="009953B6"/>
    <w:rsid w:val="00995F76"/>
    <w:rsid w:val="00997542"/>
    <w:rsid w:val="00997D80"/>
    <w:rsid w:val="009A15BE"/>
    <w:rsid w:val="009A5A60"/>
    <w:rsid w:val="009A7107"/>
    <w:rsid w:val="009B0AF7"/>
    <w:rsid w:val="009B324B"/>
    <w:rsid w:val="009B50C2"/>
    <w:rsid w:val="009B6229"/>
    <w:rsid w:val="009C4B8D"/>
    <w:rsid w:val="009C5459"/>
    <w:rsid w:val="009C5F10"/>
    <w:rsid w:val="009C6A1D"/>
    <w:rsid w:val="009C6EE4"/>
    <w:rsid w:val="009D0B66"/>
    <w:rsid w:val="009D3778"/>
    <w:rsid w:val="009D40A7"/>
    <w:rsid w:val="009D47E6"/>
    <w:rsid w:val="009E00A4"/>
    <w:rsid w:val="009E02D1"/>
    <w:rsid w:val="009E1162"/>
    <w:rsid w:val="009E162E"/>
    <w:rsid w:val="009E230B"/>
    <w:rsid w:val="009E544E"/>
    <w:rsid w:val="009E5E31"/>
    <w:rsid w:val="009E758A"/>
    <w:rsid w:val="009F061F"/>
    <w:rsid w:val="009F2858"/>
    <w:rsid w:val="009F6F3F"/>
    <w:rsid w:val="00A004B3"/>
    <w:rsid w:val="00A122FF"/>
    <w:rsid w:val="00A12957"/>
    <w:rsid w:val="00A139A3"/>
    <w:rsid w:val="00A16198"/>
    <w:rsid w:val="00A17FB2"/>
    <w:rsid w:val="00A2117A"/>
    <w:rsid w:val="00A214B1"/>
    <w:rsid w:val="00A21B57"/>
    <w:rsid w:val="00A23452"/>
    <w:rsid w:val="00A2486E"/>
    <w:rsid w:val="00A261EE"/>
    <w:rsid w:val="00A26444"/>
    <w:rsid w:val="00A2736F"/>
    <w:rsid w:val="00A35EE7"/>
    <w:rsid w:val="00A403C4"/>
    <w:rsid w:val="00A41977"/>
    <w:rsid w:val="00A41CA4"/>
    <w:rsid w:val="00A42394"/>
    <w:rsid w:val="00A42BE0"/>
    <w:rsid w:val="00A43758"/>
    <w:rsid w:val="00A461D0"/>
    <w:rsid w:val="00A46CC3"/>
    <w:rsid w:val="00A50B0B"/>
    <w:rsid w:val="00A519D6"/>
    <w:rsid w:val="00A51CDD"/>
    <w:rsid w:val="00A51E4A"/>
    <w:rsid w:val="00A51FDA"/>
    <w:rsid w:val="00A52EE1"/>
    <w:rsid w:val="00A53ADB"/>
    <w:rsid w:val="00A55715"/>
    <w:rsid w:val="00A56BDF"/>
    <w:rsid w:val="00A57CCA"/>
    <w:rsid w:val="00A60AFF"/>
    <w:rsid w:val="00A61147"/>
    <w:rsid w:val="00A64F07"/>
    <w:rsid w:val="00A7101E"/>
    <w:rsid w:val="00A720C0"/>
    <w:rsid w:val="00A73F11"/>
    <w:rsid w:val="00A74756"/>
    <w:rsid w:val="00A74E97"/>
    <w:rsid w:val="00A76B5C"/>
    <w:rsid w:val="00A82360"/>
    <w:rsid w:val="00A830AE"/>
    <w:rsid w:val="00A85419"/>
    <w:rsid w:val="00A85445"/>
    <w:rsid w:val="00A877DB"/>
    <w:rsid w:val="00A87F06"/>
    <w:rsid w:val="00A903DD"/>
    <w:rsid w:val="00A909F0"/>
    <w:rsid w:val="00A91E1E"/>
    <w:rsid w:val="00A92C06"/>
    <w:rsid w:val="00A946EB"/>
    <w:rsid w:val="00A96F82"/>
    <w:rsid w:val="00AA21E5"/>
    <w:rsid w:val="00AA451C"/>
    <w:rsid w:val="00AA6553"/>
    <w:rsid w:val="00AB0D15"/>
    <w:rsid w:val="00AB136F"/>
    <w:rsid w:val="00AB14B7"/>
    <w:rsid w:val="00AB22EE"/>
    <w:rsid w:val="00AB2AA5"/>
    <w:rsid w:val="00AB3502"/>
    <w:rsid w:val="00AB6765"/>
    <w:rsid w:val="00AC0178"/>
    <w:rsid w:val="00AC0483"/>
    <w:rsid w:val="00AC2309"/>
    <w:rsid w:val="00AC4476"/>
    <w:rsid w:val="00AC4781"/>
    <w:rsid w:val="00AC4E0F"/>
    <w:rsid w:val="00AC613B"/>
    <w:rsid w:val="00AD2FE3"/>
    <w:rsid w:val="00AD6382"/>
    <w:rsid w:val="00AE0F5D"/>
    <w:rsid w:val="00AE1055"/>
    <w:rsid w:val="00AE12BF"/>
    <w:rsid w:val="00AE1AEA"/>
    <w:rsid w:val="00AE43F2"/>
    <w:rsid w:val="00AE62DB"/>
    <w:rsid w:val="00AF095B"/>
    <w:rsid w:val="00AF14FC"/>
    <w:rsid w:val="00AF18AF"/>
    <w:rsid w:val="00AF760D"/>
    <w:rsid w:val="00B01138"/>
    <w:rsid w:val="00B02FB9"/>
    <w:rsid w:val="00B0440E"/>
    <w:rsid w:val="00B04C34"/>
    <w:rsid w:val="00B159B3"/>
    <w:rsid w:val="00B21104"/>
    <w:rsid w:val="00B21891"/>
    <w:rsid w:val="00B23B89"/>
    <w:rsid w:val="00B258F4"/>
    <w:rsid w:val="00B264F8"/>
    <w:rsid w:val="00B265A6"/>
    <w:rsid w:val="00B30284"/>
    <w:rsid w:val="00B30CC4"/>
    <w:rsid w:val="00B30F8E"/>
    <w:rsid w:val="00B326A5"/>
    <w:rsid w:val="00B32C59"/>
    <w:rsid w:val="00B35008"/>
    <w:rsid w:val="00B364B6"/>
    <w:rsid w:val="00B3691B"/>
    <w:rsid w:val="00B44D77"/>
    <w:rsid w:val="00B512F0"/>
    <w:rsid w:val="00B519DB"/>
    <w:rsid w:val="00B53C8C"/>
    <w:rsid w:val="00B54AF1"/>
    <w:rsid w:val="00B55796"/>
    <w:rsid w:val="00B608E1"/>
    <w:rsid w:val="00B62E5B"/>
    <w:rsid w:val="00B70B65"/>
    <w:rsid w:val="00B71B29"/>
    <w:rsid w:val="00B72840"/>
    <w:rsid w:val="00B72B71"/>
    <w:rsid w:val="00B74515"/>
    <w:rsid w:val="00B76B7E"/>
    <w:rsid w:val="00B772DB"/>
    <w:rsid w:val="00B84F36"/>
    <w:rsid w:val="00B85771"/>
    <w:rsid w:val="00B86FEE"/>
    <w:rsid w:val="00B87E71"/>
    <w:rsid w:val="00B91C56"/>
    <w:rsid w:val="00B93166"/>
    <w:rsid w:val="00B936D1"/>
    <w:rsid w:val="00B96E1E"/>
    <w:rsid w:val="00B97EC3"/>
    <w:rsid w:val="00BA0B26"/>
    <w:rsid w:val="00BA1FAC"/>
    <w:rsid w:val="00BA4E02"/>
    <w:rsid w:val="00BA5A8C"/>
    <w:rsid w:val="00BA77AF"/>
    <w:rsid w:val="00BA7B47"/>
    <w:rsid w:val="00BB22D6"/>
    <w:rsid w:val="00BB3517"/>
    <w:rsid w:val="00BC3778"/>
    <w:rsid w:val="00BC3C1A"/>
    <w:rsid w:val="00BC3E79"/>
    <w:rsid w:val="00BC3F3E"/>
    <w:rsid w:val="00BC4927"/>
    <w:rsid w:val="00BC50D0"/>
    <w:rsid w:val="00BC6BA8"/>
    <w:rsid w:val="00BD0EB8"/>
    <w:rsid w:val="00BD1E54"/>
    <w:rsid w:val="00BD4220"/>
    <w:rsid w:val="00BD4AD1"/>
    <w:rsid w:val="00BD6687"/>
    <w:rsid w:val="00BE2F3C"/>
    <w:rsid w:val="00BF18C8"/>
    <w:rsid w:val="00BF6D11"/>
    <w:rsid w:val="00BF6E51"/>
    <w:rsid w:val="00C01649"/>
    <w:rsid w:val="00C02C93"/>
    <w:rsid w:val="00C111E2"/>
    <w:rsid w:val="00C1314F"/>
    <w:rsid w:val="00C148AC"/>
    <w:rsid w:val="00C148E0"/>
    <w:rsid w:val="00C14D9A"/>
    <w:rsid w:val="00C14E59"/>
    <w:rsid w:val="00C20E88"/>
    <w:rsid w:val="00C228DF"/>
    <w:rsid w:val="00C236A2"/>
    <w:rsid w:val="00C23CEA"/>
    <w:rsid w:val="00C26483"/>
    <w:rsid w:val="00C3031D"/>
    <w:rsid w:val="00C35738"/>
    <w:rsid w:val="00C37D54"/>
    <w:rsid w:val="00C40046"/>
    <w:rsid w:val="00C421B6"/>
    <w:rsid w:val="00C43768"/>
    <w:rsid w:val="00C45539"/>
    <w:rsid w:val="00C45D05"/>
    <w:rsid w:val="00C467CA"/>
    <w:rsid w:val="00C51564"/>
    <w:rsid w:val="00C52E86"/>
    <w:rsid w:val="00C5433E"/>
    <w:rsid w:val="00C54A36"/>
    <w:rsid w:val="00C55F9E"/>
    <w:rsid w:val="00C56AC3"/>
    <w:rsid w:val="00C577B0"/>
    <w:rsid w:val="00C60273"/>
    <w:rsid w:val="00C61CAD"/>
    <w:rsid w:val="00C648AB"/>
    <w:rsid w:val="00C66504"/>
    <w:rsid w:val="00C66E16"/>
    <w:rsid w:val="00C67886"/>
    <w:rsid w:val="00C74432"/>
    <w:rsid w:val="00C75DD9"/>
    <w:rsid w:val="00C75E4E"/>
    <w:rsid w:val="00C77810"/>
    <w:rsid w:val="00C82648"/>
    <w:rsid w:val="00C847BD"/>
    <w:rsid w:val="00C86392"/>
    <w:rsid w:val="00C86A36"/>
    <w:rsid w:val="00C86FB5"/>
    <w:rsid w:val="00C91126"/>
    <w:rsid w:val="00C933CF"/>
    <w:rsid w:val="00C949CE"/>
    <w:rsid w:val="00C970D6"/>
    <w:rsid w:val="00CA0459"/>
    <w:rsid w:val="00CA3AC9"/>
    <w:rsid w:val="00CA470B"/>
    <w:rsid w:val="00CA6187"/>
    <w:rsid w:val="00CB0F4A"/>
    <w:rsid w:val="00CB3CC5"/>
    <w:rsid w:val="00CB4AA7"/>
    <w:rsid w:val="00CB7029"/>
    <w:rsid w:val="00CC0410"/>
    <w:rsid w:val="00CC0652"/>
    <w:rsid w:val="00CC2167"/>
    <w:rsid w:val="00CC274D"/>
    <w:rsid w:val="00CC382E"/>
    <w:rsid w:val="00CC4F35"/>
    <w:rsid w:val="00CC5523"/>
    <w:rsid w:val="00CC55F1"/>
    <w:rsid w:val="00CC60FD"/>
    <w:rsid w:val="00CC77F1"/>
    <w:rsid w:val="00CD0938"/>
    <w:rsid w:val="00CD14D7"/>
    <w:rsid w:val="00CD161D"/>
    <w:rsid w:val="00CD6CA0"/>
    <w:rsid w:val="00CD70C3"/>
    <w:rsid w:val="00CD754C"/>
    <w:rsid w:val="00CE1F7E"/>
    <w:rsid w:val="00CE3A11"/>
    <w:rsid w:val="00CE3A1F"/>
    <w:rsid w:val="00CE6B52"/>
    <w:rsid w:val="00CF0318"/>
    <w:rsid w:val="00CF08DF"/>
    <w:rsid w:val="00CF49A2"/>
    <w:rsid w:val="00D02057"/>
    <w:rsid w:val="00D029DC"/>
    <w:rsid w:val="00D1231A"/>
    <w:rsid w:val="00D13C37"/>
    <w:rsid w:val="00D13D04"/>
    <w:rsid w:val="00D163BD"/>
    <w:rsid w:val="00D2142F"/>
    <w:rsid w:val="00D2293A"/>
    <w:rsid w:val="00D25ACA"/>
    <w:rsid w:val="00D3102D"/>
    <w:rsid w:val="00D31477"/>
    <w:rsid w:val="00D350C2"/>
    <w:rsid w:val="00D36E30"/>
    <w:rsid w:val="00D36F8B"/>
    <w:rsid w:val="00D37256"/>
    <w:rsid w:val="00D40C63"/>
    <w:rsid w:val="00D40F9E"/>
    <w:rsid w:val="00D4478A"/>
    <w:rsid w:val="00D45782"/>
    <w:rsid w:val="00D46539"/>
    <w:rsid w:val="00D465A4"/>
    <w:rsid w:val="00D501F1"/>
    <w:rsid w:val="00D513AC"/>
    <w:rsid w:val="00D51C26"/>
    <w:rsid w:val="00D532F9"/>
    <w:rsid w:val="00D564EC"/>
    <w:rsid w:val="00D56740"/>
    <w:rsid w:val="00D61659"/>
    <w:rsid w:val="00D7009E"/>
    <w:rsid w:val="00D70556"/>
    <w:rsid w:val="00D80C72"/>
    <w:rsid w:val="00D82740"/>
    <w:rsid w:val="00D83EED"/>
    <w:rsid w:val="00D843C4"/>
    <w:rsid w:val="00D8492D"/>
    <w:rsid w:val="00D84F31"/>
    <w:rsid w:val="00D854BE"/>
    <w:rsid w:val="00D86726"/>
    <w:rsid w:val="00D86EE0"/>
    <w:rsid w:val="00D90E72"/>
    <w:rsid w:val="00D9266C"/>
    <w:rsid w:val="00D9281A"/>
    <w:rsid w:val="00D92E1F"/>
    <w:rsid w:val="00D949F9"/>
    <w:rsid w:val="00D94A1F"/>
    <w:rsid w:val="00D94C73"/>
    <w:rsid w:val="00D96766"/>
    <w:rsid w:val="00DA00E0"/>
    <w:rsid w:val="00DA107D"/>
    <w:rsid w:val="00DA1654"/>
    <w:rsid w:val="00DA4F73"/>
    <w:rsid w:val="00DA533E"/>
    <w:rsid w:val="00DA7915"/>
    <w:rsid w:val="00DB0D3F"/>
    <w:rsid w:val="00DB7DDC"/>
    <w:rsid w:val="00DC0E72"/>
    <w:rsid w:val="00DC1040"/>
    <w:rsid w:val="00DC13DF"/>
    <w:rsid w:val="00DC4E9D"/>
    <w:rsid w:val="00DC629D"/>
    <w:rsid w:val="00DC679C"/>
    <w:rsid w:val="00DC6D29"/>
    <w:rsid w:val="00DD03EE"/>
    <w:rsid w:val="00DD1354"/>
    <w:rsid w:val="00DD2961"/>
    <w:rsid w:val="00DD33F2"/>
    <w:rsid w:val="00DD5B52"/>
    <w:rsid w:val="00DE3296"/>
    <w:rsid w:val="00DE6582"/>
    <w:rsid w:val="00DF2047"/>
    <w:rsid w:val="00DF45FD"/>
    <w:rsid w:val="00E0033B"/>
    <w:rsid w:val="00E005C6"/>
    <w:rsid w:val="00E00730"/>
    <w:rsid w:val="00E02399"/>
    <w:rsid w:val="00E02A65"/>
    <w:rsid w:val="00E02D81"/>
    <w:rsid w:val="00E0346A"/>
    <w:rsid w:val="00E13020"/>
    <w:rsid w:val="00E144CE"/>
    <w:rsid w:val="00E14C57"/>
    <w:rsid w:val="00E15BE4"/>
    <w:rsid w:val="00E16663"/>
    <w:rsid w:val="00E16D7A"/>
    <w:rsid w:val="00E172A0"/>
    <w:rsid w:val="00E17D15"/>
    <w:rsid w:val="00E20F3B"/>
    <w:rsid w:val="00E211E3"/>
    <w:rsid w:val="00E21A38"/>
    <w:rsid w:val="00E220F4"/>
    <w:rsid w:val="00E239B7"/>
    <w:rsid w:val="00E31E7C"/>
    <w:rsid w:val="00E333B0"/>
    <w:rsid w:val="00E33F30"/>
    <w:rsid w:val="00E34E78"/>
    <w:rsid w:val="00E3634C"/>
    <w:rsid w:val="00E4402C"/>
    <w:rsid w:val="00E45545"/>
    <w:rsid w:val="00E466C5"/>
    <w:rsid w:val="00E5175A"/>
    <w:rsid w:val="00E536BE"/>
    <w:rsid w:val="00E566F8"/>
    <w:rsid w:val="00E57EC6"/>
    <w:rsid w:val="00E63A6E"/>
    <w:rsid w:val="00E64EF1"/>
    <w:rsid w:val="00E65A5E"/>
    <w:rsid w:val="00E67CE8"/>
    <w:rsid w:val="00E72AD5"/>
    <w:rsid w:val="00E76CF8"/>
    <w:rsid w:val="00E842C3"/>
    <w:rsid w:val="00E84B36"/>
    <w:rsid w:val="00E863B5"/>
    <w:rsid w:val="00E90DE1"/>
    <w:rsid w:val="00E91E0A"/>
    <w:rsid w:val="00E92C07"/>
    <w:rsid w:val="00E972FF"/>
    <w:rsid w:val="00E978CB"/>
    <w:rsid w:val="00EA083E"/>
    <w:rsid w:val="00EA21F4"/>
    <w:rsid w:val="00EA4B4E"/>
    <w:rsid w:val="00EA4B78"/>
    <w:rsid w:val="00EA4F26"/>
    <w:rsid w:val="00EA7E78"/>
    <w:rsid w:val="00EB384F"/>
    <w:rsid w:val="00EB3CB6"/>
    <w:rsid w:val="00EB44B8"/>
    <w:rsid w:val="00EC4546"/>
    <w:rsid w:val="00EC66A5"/>
    <w:rsid w:val="00EC6F6F"/>
    <w:rsid w:val="00EC7110"/>
    <w:rsid w:val="00ED4861"/>
    <w:rsid w:val="00ED5177"/>
    <w:rsid w:val="00EE0DE2"/>
    <w:rsid w:val="00EE17F1"/>
    <w:rsid w:val="00EE1970"/>
    <w:rsid w:val="00EE1A3A"/>
    <w:rsid w:val="00EE1FB9"/>
    <w:rsid w:val="00EE26A9"/>
    <w:rsid w:val="00EE2BB1"/>
    <w:rsid w:val="00EE2E8C"/>
    <w:rsid w:val="00EE3073"/>
    <w:rsid w:val="00EE6848"/>
    <w:rsid w:val="00EE71C6"/>
    <w:rsid w:val="00EF1023"/>
    <w:rsid w:val="00EF4B4E"/>
    <w:rsid w:val="00EF4F13"/>
    <w:rsid w:val="00EF53C2"/>
    <w:rsid w:val="00F008FD"/>
    <w:rsid w:val="00F014ED"/>
    <w:rsid w:val="00F0166C"/>
    <w:rsid w:val="00F0469F"/>
    <w:rsid w:val="00F06FE7"/>
    <w:rsid w:val="00F12321"/>
    <w:rsid w:val="00F13998"/>
    <w:rsid w:val="00F22C64"/>
    <w:rsid w:val="00F24D5F"/>
    <w:rsid w:val="00F30341"/>
    <w:rsid w:val="00F3140F"/>
    <w:rsid w:val="00F3143B"/>
    <w:rsid w:val="00F33725"/>
    <w:rsid w:val="00F36333"/>
    <w:rsid w:val="00F41254"/>
    <w:rsid w:val="00F418EF"/>
    <w:rsid w:val="00F4244B"/>
    <w:rsid w:val="00F4430F"/>
    <w:rsid w:val="00F505F6"/>
    <w:rsid w:val="00F50834"/>
    <w:rsid w:val="00F50C67"/>
    <w:rsid w:val="00F52409"/>
    <w:rsid w:val="00F6000C"/>
    <w:rsid w:val="00F60686"/>
    <w:rsid w:val="00F60CA3"/>
    <w:rsid w:val="00F6198D"/>
    <w:rsid w:val="00F70B2C"/>
    <w:rsid w:val="00F757C7"/>
    <w:rsid w:val="00F7598F"/>
    <w:rsid w:val="00F77BE1"/>
    <w:rsid w:val="00F81C5F"/>
    <w:rsid w:val="00F83EF5"/>
    <w:rsid w:val="00F84E50"/>
    <w:rsid w:val="00F91223"/>
    <w:rsid w:val="00F915A7"/>
    <w:rsid w:val="00F93DDC"/>
    <w:rsid w:val="00F94970"/>
    <w:rsid w:val="00FA12DA"/>
    <w:rsid w:val="00FA1FFC"/>
    <w:rsid w:val="00FA2FCE"/>
    <w:rsid w:val="00FA63F3"/>
    <w:rsid w:val="00FA7F93"/>
    <w:rsid w:val="00FB0F57"/>
    <w:rsid w:val="00FB2BD1"/>
    <w:rsid w:val="00FB405D"/>
    <w:rsid w:val="00FB48F6"/>
    <w:rsid w:val="00FB68A3"/>
    <w:rsid w:val="00FC13AB"/>
    <w:rsid w:val="00FC3716"/>
    <w:rsid w:val="00FC3B88"/>
    <w:rsid w:val="00FC5380"/>
    <w:rsid w:val="00FC6FE1"/>
    <w:rsid w:val="00FD0689"/>
    <w:rsid w:val="00FD08F0"/>
    <w:rsid w:val="00FD1375"/>
    <w:rsid w:val="00FD1BC5"/>
    <w:rsid w:val="00FD5411"/>
    <w:rsid w:val="00FD7F90"/>
    <w:rsid w:val="00FE071B"/>
    <w:rsid w:val="00FE2FFE"/>
    <w:rsid w:val="00FF28F0"/>
    <w:rsid w:val="00FF4084"/>
    <w:rsid w:val="00FF43BD"/>
    <w:rsid w:val="00FF56A6"/>
    <w:rsid w:val="00FF7A2C"/>
    <w:rsid w:val="00FF7DC8"/>
    <w:rsid w:val="11B2E38F"/>
    <w:rsid w:val="15E46900"/>
    <w:rsid w:val="1B0C0015"/>
    <w:rsid w:val="1CA34882"/>
    <w:rsid w:val="1E3C25E9"/>
    <w:rsid w:val="2E4277C1"/>
    <w:rsid w:val="3B563563"/>
    <w:rsid w:val="3B7CB1B8"/>
    <w:rsid w:val="3CB8645E"/>
    <w:rsid w:val="3E87E1D8"/>
    <w:rsid w:val="439F1AFA"/>
    <w:rsid w:val="46D6BBBC"/>
    <w:rsid w:val="4B70B9E3"/>
    <w:rsid w:val="6B69B8FC"/>
    <w:rsid w:val="6E617C8A"/>
    <w:rsid w:val="6E70F442"/>
    <w:rsid w:val="7242678B"/>
    <w:rsid w:val="7C8CC3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6021"/>
    <o:shapelayout v:ext="edit">
      <o:idmap v:ext="edit" data="1"/>
    </o:shapelayout>
  </w:shapeDefaults>
  <w:decimalSymbol w:val=","/>
  <w:listSeparator w:val=";"/>
  <w14:docId w14:val="1E39AE69"/>
  <w15:docId w15:val="{7BACF089-7A4F-4D03-A0FA-61BF2229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7E66"/>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1F4C47"/>
    <w:pPr>
      <w:keepNext/>
      <w:numPr>
        <w:numId w:val="2"/>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1F4C47"/>
    <w:pPr>
      <w:keepNext/>
      <w:numPr>
        <w:ilvl w:val="1"/>
        <w:numId w:val="2"/>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1F4C47"/>
    <w:pPr>
      <w:numPr>
        <w:ilvl w:val="2"/>
        <w:numId w:val="2"/>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1F4C47"/>
    <w:pPr>
      <w:numPr>
        <w:ilvl w:val="3"/>
        <w:numId w:val="2"/>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paragraph" w:styleId="Nadpis5">
    <w:name w:val="heading 5"/>
    <w:basedOn w:val="Normln"/>
    <w:next w:val="Normln"/>
    <w:link w:val="Nadpis5Char"/>
    <w:qFormat/>
    <w:rsid w:val="001F4C47"/>
    <w:pPr>
      <w:keepNext/>
      <w:spacing w:before="40" w:line="360" w:lineRule="auto"/>
      <w:ind w:left="113"/>
      <w:jc w:val="center"/>
      <w:outlineLvl w:val="4"/>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F4C47"/>
    <w:rPr>
      <w:rFonts w:ascii="Times New Roman" w:eastAsia="Times New Roman" w:hAnsi="Times New Roman" w:cs="Arial"/>
      <w:b/>
      <w:bCs/>
      <w:caps/>
      <w:spacing w:val="30"/>
      <w:sz w:val="28"/>
      <w:szCs w:val="28"/>
      <w:lang w:eastAsia="cs-CZ"/>
    </w:rPr>
  </w:style>
  <w:style w:type="character" w:customStyle="1" w:styleId="Nadpis3Char">
    <w:name w:val="Nadpis 3 Char"/>
    <w:basedOn w:val="Standardnpsmoodstavce"/>
    <w:link w:val="Nadpis3"/>
    <w:rsid w:val="001F4C47"/>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1F4C47"/>
    <w:rPr>
      <w:rFonts w:ascii="Times New Roman" w:eastAsia="Times New Roman" w:hAnsi="Times New Roman" w:cs="Times New Roman"/>
      <w:b/>
      <w:caps/>
      <w:sz w:val="28"/>
      <w:szCs w:val="28"/>
      <w:lang w:eastAsia="cs-CZ"/>
    </w:rPr>
  </w:style>
  <w:style w:type="character" w:customStyle="1" w:styleId="Nadpis4Char">
    <w:name w:val="Nadpis 4 Char"/>
    <w:basedOn w:val="Standardnpsmoodstavce"/>
    <w:link w:val="Nadpis4"/>
    <w:rsid w:val="001F4C47"/>
    <w:rPr>
      <w:rFonts w:ascii="Times New Roman" w:eastAsia="Times New Roman" w:hAnsi="Times New Roman" w:cs="Times New Roman"/>
      <w:sz w:val="24"/>
      <w:szCs w:val="24"/>
      <w:lang w:eastAsia="cs-CZ"/>
    </w:rPr>
  </w:style>
  <w:style w:type="character" w:customStyle="1" w:styleId="Nadpis5Char">
    <w:name w:val="Nadpis 5 Char"/>
    <w:basedOn w:val="Standardnpsmoodstavce"/>
    <w:link w:val="Nadpis5"/>
    <w:rsid w:val="001F4C47"/>
    <w:rPr>
      <w:rFonts w:ascii="Times New Roman" w:eastAsia="Times New Roman" w:hAnsi="Times New Roman" w:cs="Times New Roman"/>
      <w:b/>
      <w:sz w:val="28"/>
      <w:szCs w:val="24"/>
      <w:lang w:eastAsia="cs-CZ"/>
    </w:rPr>
  </w:style>
  <w:style w:type="paragraph" w:customStyle="1" w:styleId="lnek">
    <w:name w:val="Článek"/>
    <w:basedOn w:val="Normln"/>
    <w:rsid w:val="001F4C47"/>
    <w:pPr>
      <w:spacing w:before="120" w:after="120"/>
      <w:jc w:val="center"/>
    </w:pPr>
    <w:rPr>
      <w:b/>
      <w:sz w:val="32"/>
      <w:szCs w:val="20"/>
    </w:rPr>
  </w:style>
  <w:style w:type="paragraph" w:customStyle="1" w:styleId="A-Plohy">
    <w:name w:val="A - Přílohy"/>
    <w:basedOn w:val="Normln"/>
    <w:rsid w:val="001F4C47"/>
    <w:pPr>
      <w:spacing w:after="120"/>
    </w:pPr>
    <w:rPr>
      <w:b/>
      <w:bCs/>
      <w:u w:val="single"/>
    </w:rPr>
  </w:style>
  <w:style w:type="paragraph" w:styleId="Zhlav">
    <w:name w:val="header"/>
    <w:basedOn w:val="Normln"/>
    <w:link w:val="ZhlavChar"/>
    <w:uiPriority w:val="99"/>
    <w:rsid w:val="001F4C47"/>
    <w:pPr>
      <w:tabs>
        <w:tab w:val="center" w:pos="4536"/>
        <w:tab w:val="right" w:pos="9072"/>
      </w:tabs>
    </w:pPr>
  </w:style>
  <w:style w:type="character" w:customStyle="1" w:styleId="ZhlavChar">
    <w:name w:val="Záhlaví Char"/>
    <w:basedOn w:val="Standardnpsmoodstavce"/>
    <w:link w:val="Zhlav"/>
    <w:uiPriority w:val="99"/>
    <w:rsid w:val="001F4C47"/>
    <w:rPr>
      <w:rFonts w:ascii="Times New Roman" w:eastAsia="Times New Roman" w:hAnsi="Times New Roman" w:cs="Times New Roman"/>
      <w:sz w:val="24"/>
      <w:szCs w:val="24"/>
      <w:lang w:eastAsia="cs-CZ"/>
    </w:rPr>
  </w:style>
  <w:style w:type="paragraph" w:customStyle="1" w:styleId="lanek3">
    <w:name w:val="Članek 3"/>
    <w:basedOn w:val="Normln"/>
    <w:rsid w:val="001F4C47"/>
    <w:rPr>
      <w:szCs w:val="22"/>
    </w:rPr>
  </w:style>
  <w:style w:type="paragraph" w:customStyle="1" w:styleId="lanek4">
    <w:name w:val="Članek 4"/>
    <w:basedOn w:val="Normln"/>
    <w:rsid w:val="001F4C47"/>
    <w:pPr>
      <w:jc w:val="center"/>
    </w:pPr>
    <w:rPr>
      <w:b/>
      <w:sz w:val="32"/>
    </w:rPr>
  </w:style>
  <w:style w:type="character" w:styleId="slostrnky">
    <w:name w:val="page number"/>
    <w:rsid w:val="001F4C47"/>
  </w:style>
  <w:style w:type="paragraph" w:styleId="Zpat">
    <w:name w:val="footer"/>
    <w:basedOn w:val="Normln"/>
    <w:link w:val="ZpatChar"/>
    <w:uiPriority w:val="99"/>
    <w:rsid w:val="001F4C47"/>
    <w:pPr>
      <w:tabs>
        <w:tab w:val="center" w:pos="4536"/>
        <w:tab w:val="right" w:pos="9072"/>
      </w:tabs>
    </w:pPr>
  </w:style>
  <w:style w:type="character" w:customStyle="1" w:styleId="ZpatChar">
    <w:name w:val="Zápatí Char"/>
    <w:basedOn w:val="Standardnpsmoodstavce"/>
    <w:link w:val="Zpat"/>
    <w:uiPriority w:val="99"/>
    <w:rsid w:val="001F4C47"/>
    <w:rPr>
      <w:rFonts w:ascii="Times New Roman" w:eastAsia="Times New Roman" w:hAnsi="Times New Roman" w:cs="Times New Roman"/>
      <w:sz w:val="24"/>
      <w:szCs w:val="24"/>
      <w:lang w:eastAsia="cs-CZ"/>
    </w:rPr>
  </w:style>
  <w:style w:type="paragraph" w:styleId="Nzev">
    <w:name w:val="Title"/>
    <w:basedOn w:val="Normln"/>
    <w:link w:val="NzevChar"/>
    <w:qFormat/>
    <w:rsid w:val="001F4C47"/>
    <w:pPr>
      <w:spacing w:before="60" w:after="60"/>
      <w:jc w:val="center"/>
    </w:pPr>
    <w:rPr>
      <w:b/>
      <w:kern w:val="28"/>
      <w:sz w:val="52"/>
      <w:szCs w:val="20"/>
    </w:rPr>
  </w:style>
  <w:style w:type="character" w:customStyle="1" w:styleId="NzevChar">
    <w:name w:val="Název Char"/>
    <w:basedOn w:val="Standardnpsmoodstavce"/>
    <w:link w:val="Nzev"/>
    <w:rsid w:val="001F4C47"/>
    <w:rPr>
      <w:rFonts w:ascii="Times New Roman" w:eastAsia="Times New Roman" w:hAnsi="Times New Roman" w:cs="Times New Roman"/>
      <w:b/>
      <w:kern w:val="28"/>
      <w:sz w:val="52"/>
      <w:szCs w:val="20"/>
      <w:lang w:eastAsia="cs-CZ"/>
    </w:rPr>
  </w:style>
  <w:style w:type="paragraph" w:styleId="Zkladntext">
    <w:name w:val="Body Text"/>
    <w:basedOn w:val="Normln"/>
    <w:link w:val="ZkladntextChar"/>
    <w:rsid w:val="001F4C47"/>
    <w:rPr>
      <w:szCs w:val="20"/>
    </w:rPr>
  </w:style>
  <w:style w:type="character" w:customStyle="1" w:styleId="ZkladntextChar">
    <w:name w:val="Základní text Char"/>
    <w:basedOn w:val="Standardnpsmoodstavce"/>
    <w:link w:val="Zkladntext"/>
    <w:rsid w:val="001F4C47"/>
    <w:rPr>
      <w:rFonts w:ascii="Times New Roman" w:eastAsia="Times New Roman" w:hAnsi="Times New Roman" w:cs="Times New Roman"/>
      <w:sz w:val="24"/>
      <w:szCs w:val="20"/>
      <w:lang w:eastAsia="cs-CZ"/>
    </w:rPr>
  </w:style>
  <w:style w:type="paragraph" w:styleId="Seznamsodrkami">
    <w:name w:val="List Bullet"/>
    <w:basedOn w:val="Normln"/>
    <w:rsid w:val="001F4C47"/>
    <w:pPr>
      <w:numPr>
        <w:numId w:val="1"/>
      </w:numPr>
      <w:spacing w:before="60"/>
    </w:pPr>
  </w:style>
  <w:style w:type="paragraph" w:styleId="Zkladntextodsazen">
    <w:name w:val="Body Text Indent"/>
    <w:basedOn w:val="Normln"/>
    <w:link w:val="ZkladntextodsazenChar"/>
    <w:rsid w:val="001F4C47"/>
    <w:pPr>
      <w:spacing w:after="120"/>
      <w:ind w:left="283"/>
    </w:pPr>
  </w:style>
  <w:style w:type="character" w:customStyle="1" w:styleId="ZkladntextodsazenChar">
    <w:name w:val="Základní text odsazený Char"/>
    <w:basedOn w:val="Standardnpsmoodstavce"/>
    <w:link w:val="Zkladntextodsazen"/>
    <w:rsid w:val="001F4C47"/>
    <w:rPr>
      <w:rFonts w:ascii="Times New Roman" w:eastAsia="Times New Roman" w:hAnsi="Times New Roman" w:cs="Times New Roman"/>
      <w:sz w:val="24"/>
      <w:szCs w:val="24"/>
      <w:lang w:eastAsia="cs-CZ"/>
    </w:rPr>
  </w:style>
  <w:style w:type="paragraph" w:customStyle="1" w:styleId="lanek5">
    <w:name w:val="članek 5"/>
    <w:basedOn w:val="Zkladntextodsazen"/>
    <w:rsid w:val="001F4C47"/>
    <w:pPr>
      <w:spacing w:after="0"/>
      <w:ind w:left="480"/>
      <w:jc w:val="center"/>
    </w:pPr>
    <w:rPr>
      <w:b/>
      <w:bCs/>
      <w:sz w:val="28"/>
    </w:rPr>
  </w:style>
  <w:style w:type="paragraph" w:customStyle="1" w:styleId="lanek6">
    <w:name w:val="članek 6"/>
    <w:basedOn w:val="Normln"/>
    <w:rsid w:val="001F4C47"/>
    <w:rPr>
      <w:b/>
      <w:bCs/>
    </w:rPr>
  </w:style>
  <w:style w:type="paragraph" w:styleId="Textpoznpodarou">
    <w:name w:val="footnote text"/>
    <w:basedOn w:val="Normln"/>
    <w:link w:val="TextpoznpodarouChar"/>
    <w:semiHidden/>
    <w:rsid w:val="001F4C47"/>
    <w:rPr>
      <w:sz w:val="20"/>
      <w:szCs w:val="20"/>
    </w:rPr>
  </w:style>
  <w:style w:type="character" w:customStyle="1" w:styleId="TextpoznpodarouChar">
    <w:name w:val="Text pozn. pod čarou Char"/>
    <w:basedOn w:val="Standardnpsmoodstavce"/>
    <w:link w:val="Textpoznpodarou"/>
    <w:semiHidden/>
    <w:rsid w:val="001F4C47"/>
    <w:rPr>
      <w:rFonts w:ascii="Times New Roman" w:eastAsia="Times New Roman" w:hAnsi="Times New Roman" w:cs="Times New Roman"/>
      <w:sz w:val="20"/>
      <w:szCs w:val="20"/>
      <w:lang w:eastAsia="cs-CZ"/>
    </w:rPr>
  </w:style>
  <w:style w:type="character" w:styleId="Znakapoznpodarou">
    <w:name w:val="footnote reference"/>
    <w:semiHidden/>
    <w:rsid w:val="001F4C47"/>
    <w:rPr>
      <w:vertAlign w:val="superscript"/>
    </w:rPr>
  </w:style>
  <w:style w:type="character" w:styleId="Hypertextovodkaz">
    <w:name w:val="Hyperlink"/>
    <w:uiPriority w:val="99"/>
    <w:rsid w:val="001F4C47"/>
    <w:rPr>
      <w:color w:val="0000FF"/>
      <w:u w:val="single"/>
    </w:rPr>
  </w:style>
  <w:style w:type="paragraph" w:styleId="Obsah2">
    <w:name w:val="toc 2"/>
    <w:basedOn w:val="Normln"/>
    <w:next w:val="Normln"/>
    <w:autoRedefine/>
    <w:uiPriority w:val="39"/>
    <w:rsid w:val="004009C5"/>
    <w:pPr>
      <w:tabs>
        <w:tab w:val="left" w:pos="720"/>
        <w:tab w:val="right" w:leader="dot" w:pos="9062"/>
      </w:tabs>
      <w:spacing w:before="60"/>
      <w:ind w:left="1429" w:hanging="1191"/>
    </w:pPr>
    <w:rPr>
      <w:iCs/>
      <w:sz w:val="22"/>
      <w:szCs w:val="22"/>
    </w:rPr>
  </w:style>
  <w:style w:type="paragraph" w:customStyle="1" w:styleId="ZZZEssTer12111cm">
    <w:name w:val="ZZZEssTer12 + 1. ř.  11 cm"/>
    <w:basedOn w:val="Normln"/>
    <w:rsid w:val="001F4C47"/>
    <w:pPr>
      <w:ind w:firstLine="6237"/>
    </w:pPr>
  </w:style>
  <w:style w:type="paragraph" w:styleId="Nadpisobsahu">
    <w:name w:val="TOC Heading"/>
    <w:basedOn w:val="Nadpis1"/>
    <w:next w:val="Normln"/>
    <w:uiPriority w:val="39"/>
    <w:unhideWhenUsed/>
    <w:qFormat/>
    <w:rsid w:val="00F3140F"/>
    <w:pPr>
      <w:keepLines/>
      <w:numPr>
        <w:numId w:val="0"/>
      </w:numPr>
      <w:tabs>
        <w:tab w:val="clear" w:pos="1985"/>
      </w:tabs>
      <w:spacing w:before="240" w:line="259" w:lineRule="auto"/>
      <w:outlineLvl w:val="9"/>
    </w:pPr>
    <w:rPr>
      <w:rFonts w:asciiTheme="majorHAnsi" w:eastAsiaTheme="majorEastAsia" w:hAnsiTheme="majorHAnsi" w:cstheme="majorBidi"/>
      <w:b w:val="0"/>
      <w:bCs w:val="0"/>
      <w:caps w:val="0"/>
      <w:color w:val="2E74B5" w:themeColor="accent1" w:themeShade="BF"/>
      <w:spacing w:val="0"/>
      <w:sz w:val="32"/>
      <w:szCs w:val="32"/>
    </w:rPr>
  </w:style>
  <w:style w:type="paragraph" w:styleId="Obsah3">
    <w:name w:val="toc 3"/>
    <w:basedOn w:val="Normln"/>
    <w:next w:val="Normln"/>
    <w:autoRedefine/>
    <w:uiPriority w:val="39"/>
    <w:unhideWhenUsed/>
    <w:rsid w:val="00F3140F"/>
    <w:pPr>
      <w:spacing w:after="100"/>
      <w:ind w:left="480"/>
    </w:pPr>
  </w:style>
  <w:style w:type="paragraph" w:styleId="Textbubliny">
    <w:name w:val="Balloon Text"/>
    <w:basedOn w:val="Normln"/>
    <w:link w:val="TextbublinyChar"/>
    <w:uiPriority w:val="99"/>
    <w:semiHidden/>
    <w:unhideWhenUsed/>
    <w:rsid w:val="00A96F8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96F82"/>
    <w:rPr>
      <w:rFonts w:ascii="Segoe UI" w:eastAsia="Times New Roman" w:hAnsi="Segoe UI" w:cs="Segoe UI"/>
      <w:sz w:val="18"/>
      <w:szCs w:val="18"/>
      <w:lang w:eastAsia="cs-CZ"/>
    </w:rPr>
  </w:style>
  <w:style w:type="character" w:styleId="Sledovanodkaz">
    <w:name w:val="FollowedHyperlink"/>
    <w:basedOn w:val="Standardnpsmoodstavce"/>
    <w:uiPriority w:val="99"/>
    <w:semiHidden/>
    <w:unhideWhenUsed/>
    <w:rsid w:val="001A6D3A"/>
    <w:rPr>
      <w:color w:val="954F72" w:themeColor="followedHyperlink"/>
      <w:u w:val="single"/>
    </w:rPr>
  </w:style>
  <w:style w:type="paragraph" w:styleId="Revize">
    <w:name w:val="Revision"/>
    <w:hidden/>
    <w:uiPriority w:val="99"/>
    <w:semiHidden/>
    <w:rsid w:val="004009C5"/>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unhideWhenUsed/>
    <w:rsid w:val="00F24D5F"/>
    <w:rPr>
      <w:sz w:val="16"/>
      <w:szCs w:val="16"/>
    </w:rPr>
  </w:style>
  <w:style w:type="paragraph" w:styleId="Textkomente">
    <w:name w:val="annotation text"/>
    <w:basedOn w:val="Normln"/>
    <w:link w:val="TextkomenteChar"/>
    <w:uiPriority w:val="99"/>
    <w:unhideWhenUsed/>
    <w:rsid w:val="00F24D5F"/>
    <w:rPr>
      <w:sz w:val="20"/>
      <w:szCs w:val="20"/>
    </w:rPr>
  </w:style>
  <w:style w:type="character" w:customStyle="1" w:styleId="TextkomenteChar">
    <w:name w:val="Text komentáře Char"/>
    <w:basedOn w:val="Standardnpsmoodstavce"/>
    <w:link w:val="Textkomente"/>
    <w:uiPriority w:val="99"/>
    <w:rsid w:val="00F24D5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24D5F"/>
    <w:rPr>
      <w:b/>
      <w:bCs/>
    </w:rPr>
  </w:style>
  <w:style w:type="character" w:customStyle="1" w:styleId="PedmtkomenteChar">
    <w:name w:val="Předmět komentáře Char"/>
    <w:basedOn w:val="TextkomenteChar"/>
    <w:link w:val="Pedmtkomente"/>
    <w:uiPriority w:val="99"/>
    <w:semiHidden/>
    <w:rsid w:val="00F24D5F"/>
    <w:rPr>
      <w:rFonts w:ascii="Times New Roman" w:eastAsia="Times New Roman" w:hAnsi="Times New Roman" w:cs="Times New Roman"/>
      <w:b/>
      <w:bCs/>
      <w:sz w:val="20"/>
      <w:szCs w:val="20"/>
      <w:lang w:eastAsia="cs-CZ"/>
    </w:rPr>
  </w:style>
  <w:style w:type="paragraph" w:customStyle="1" w:styleId="Normln1">
    <w:name w:val="Normální1"/>
    <w:basedOn w:val="Normln"/>
    <w:rsid w:val="004A4A1C"/>
    <w:pPr>
      <w:spacing w:line="240" w:lineRule="atLeast"/>
    </w:pPr>
  </w:style>
  <w:style w:type="paragraph" w:styleId="Odstavecseseznamem">
    <w:name w:val="List Paragraph"/>
    <w:basedOn w:val="Normln"/>
    <w:uiPriority w:val="34"/>
    <w:qFormat/>
    <w:rsid w:val="006A501A"/>
    <w:pPr>
      <w:ind w:left="720"/>
      <w:contextualSpacing/>
    </w:pPr>
  </w:style>
  <w:style w:type="paragraph" w:customStyle="1" w:styleId="Default">
    <w:name w:val="Default"/>
    <w:rsid w:val="009953B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choz">
    <w:name w:val="Výchozí"/>
    <w:uiPriority w:val="99"/>
    <w:rsid w:val="00F6198D"/>
    <w:pPr>
      <w:suppressAutoHyphens/>
      <w:spacing w:after="200" w:line="276" w:lineRule="auto"/>
    </w:pPr>
    <w:rPr>
      <w:rFonts w:ascii="Times New Roman" w:eastAsia="Times New Roman" w:hAnsi="Times New Roman" w:cs="Times New Roman"/>
      <w:color w:val="00000A"/>
      <w:sz w:val="20"/>
      <w:szCs w:val="20"/>
      <w:lang w:eastAsia="zh-CN"/>
    </w:rPr>
  </w:style>
  <w:style w:type="table" w:styleId="Svtlstnovnzvraznn6">
    <w:name w:val="Light Shading Accent 6"/>
    <w:basedOn w:val="Normlntabulka"/>
    <w:uiPriority w:val="60"/>
    <w:rsid w:val="001F355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Mkatabulky">
    <w:name w:val="Table Grid"/>
    <w:basedOn w:val="Normlntabulka"/>
    <w:uiPriority w:val="59"/>
    <w:rsid w:val="001F3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zvraznn6">
    <w:name w:val="Light Grid Accent 6"/>
    <w:basedOn w:val="Normlntabulka"/>
    <w:uiPriority w:val="62"/>
    <w:rsid w:val="001F355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Normlnweb">
    <w:name w:val="Normal (Web)"/>
    <w:basedOn w:val="Normln"/>
    <w:uiPriority w:val="99"/>
    <w:semiHidden/>
    <w:unhideWhenUsed/>
    <w:rsid w:val="00470E8E"/>
    <w:pPr>
      <w:spacing w:before="100" w:beforeAutospacing="1" w:after="100" w:afterAutospacing="1"/>
    </w:pPr>
  </w:style>
  <w:style w:type="paragraph" w:styleId="Zkladntextodsazen2">
    <w:name w:val="Body Text Indent 2"/>
    <w:basedOn w:val="Normln"/>
    <w:link w:val="Zkladntextodsazen2Char"/>
    <w:unhideWhenUsed/>
    <w:rsid w:val="00C45539"/>
    <w:pPr>
      <w:spacing w:after="120" w:line="480" w:lineRule="auto"/>
      <w:ind w:left="283"/>
    </w:pPr>
  </w:style>
  <w:style w:type="character" w:customStyle="1" w:styleId="Zkladntextodsazen2Char">
    <w:name w:val="Základní text odsazený 2 Char"/>
    <w:basedOn w:val="Standardnpsmoodstavce"/>
    <w:link w:val="Zkladntextodsazen2"/>
    <w:rsid w:val="00C45539"/>
    <w:rPr>
      <w:rFonts w:ascii="Times New Roman" w:eastAsia="Times New Roman" w:hAnsi="Times New Roman" w:cs="Times New Roman"/>
      <w:sz w:val="24"/>
      <w:szCs w:val="24"/>
      <w:lang w:eastAsia="cs-CZ"/>
    </w:rPr>
  </w:style>
  <w:style w:type="paragraph" w:styleId="Bezmezer">
    <w:name w:val="No Spacing"/>
    <w:uiPriority w:val="1"/>
    <w:qFormat/>
    <w:rsid w:val="00C45539"/>
    <w:pPr>
      <w:spacing w:after="0" w:line="240" w:lineRule="auto"/>
      <w:ind w:left="851"/>
      <w:jc w:val="both"/>
    </w:pPr>
    <w:rPr>
      <w:rFonts w:ascii="Times New Roman" w:eastAsia="Times New Roman" w:hAnsi="Times New Roman" w:cs="Times New Roman"/>
      <w:sz w:val="20"/>
      <w:szCs w:val="20"/>
      <w:lang w:eastAsia="cs-CZ"/>
    </w:rPr>
  </w:style>
  <w:style w:type="paragraph" w:customStyle="1" w:styleId="11">
    <w:name w:val="1.1."/>
    <w:rsid w:val="00C45539"/>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customStyle="1" w:styleId="l-L2">
    <w:name w:val="Čl - L2"/>
    <w:basedOn w:val="Normln"/>
    <w:link w:val="l-L2Char"/>
    <w:qFormat/>
    <w:rsid w:val="00C45539"/>
    <w:pPr>
      <w:tabs>
        <w:tab w:val="num" w:pos="737"/>
      </w:tabs>
      <w:spacing w:line="280" w:lineRule="exact"/>
      <w:ind w:left="737" w:hanging="737"/>
      <w:jc w:val="both"/>
    </w:pPr>
    <w:rPr>
      <w:rFonts w:ascii="Arial" w:hAnsi="Arial"/>
      <w:sz w:val="22"/>
    </w:rPr>
  </w:style>
  <w:style w:type="character" w:customStyle="1" w:styleId="l-L2Char">
    <w:name w:val="Čl - L2 Char"/>
    <w:link w:val="l-L2"/>
    <w:rsid w:val="00C45539"/>
    <w:rPr>
      <w:rFonts w:ascii="Arial" w:eastAsia="Times New Roman" w:hAnsi="Arial" w:cs="Times New Roman"/>
      <w:szCs w:val="24"/>
      <w:lang w:eastAsia="cs-CZ"/>
    </w:rPr>
  </w:style>
  <w:style w:type="paragraph" w:customStyle="1" w:styleId="zkladntext0">
    <w:name w:val="základní text"/>
    <w:basedOn w:val="Normln"/>
    <w:uiPriority w:val="99"/>
    <w:rsid w:val="00C45539"/>
    <w:pPr>
      <w:tabs>
        <w:tab w:val="left" w:pos="1134"/>
        <w:tab w:val="left" w:pos="2126"/>
        <w:tab w:val="left" w:pos="2835"/>
        <w:tab w:val="left" w:pos="3544"/>
        <w:tab w:val="left" w:pos="4253"/>
        <w:tab w:val="left" w:pos="4961"/>
        <w:tab w:val="left" w:pos="5670"/>
        <w:tab w:val="left" w:pos="6379"/>
        <w:tab w:val="left" w:pos="7088"/>
        <w:tab w:val="left" w:pos="7655"/>
        <w:tab w:val="left" w:pos="7938"/>
      </w:tabs>
      <w:overflowPunct w:val="0"/>
      <w:autoSpaceDE w:val="0"/>
      <w:autoSpaceDN w:val="0"/>
      <w:adjustRightInd w:val="0"/>
      <w:spacing w:after="120" w:line="280" w:lineRule="exact"/>
      <w:ind w:firstLine="567"/>
      <w:textAlignment w:val="baseline"/>
    </w:pPr>
    <w:rPr>
      <w:rFonts w:ascii="Arial" w:hAnsi="Arial"/>
      <w:sz w:val="22"/>
      <w:szCs w:val="20"/>
    </w:rPr>
  </w:style>
  <w:style w:type="paragraph" w:customStyle="1" w:styleId="Zkladntextodsazen31">
    <w:name w:val="Základní text odsazený 31"/>
    <w:basedOn w:val="Normln"/>
    <w:rsid w:val="00C45539"/>
    <w:pPr>
      <w:overflowPunct w:val="0"/>
      <w:autoSpaceDE w:val="0"/>
      <w:autoSpaceDN w:val="0"/>
      <w:adjustRightInd w:val="0"/>
      <w:ind w:left="709" w:hanging="349"/>
      <w:jc w:val="both"/>
    </w:pPr>
    <w:rPr>
      <w:sz w:val="26"/>
    </w:rPr>
  </w:style>
  <w:style w:type="paragraph" w:styleId="Seznam2">
    <w:name w:val="List 2"/>
    <w:basedOn w:val="Normln"/>
    <w:rsid w:val="00C45539"/>
    <w:pPr>
      <w:ind w:left="566" w:hanging="283"/>
    </w:pPr>
    <w:rPr>
      <w:rFonts w:ascii="Arial" w:hAnsi="Arial"/>
      <w:sz w:val="22"/>
      <w:szCs w:val="20"/>
    </w:rPr>
  </w:style>
  <w:style w:type="paragraph" w:customStyle="1" w:styleId="Zkladntext21">
    <w:name w:val="Základní text 21"/>
    <w:basedOn w:val="Normln"/>
    <w:rsid w:val="002C102B"/>
    <w:pPr>
      <w:jc w:val="both"/>
    </w:pPr>
    <w:rPr>
      <w:b/>
      <w:szCs w:val="20"/>
    </w:rPr>
  </w:style>
  <w:style w:type="paragraph" w:styleId="Zkladntext3">
    <w:name w:val="Body Text 3"/>
    <w:basedOn w:val="Normln"/>
    <w:link w:val="Zkladntext3Char"/>
    <w:rsid w:val="002C102B"/>
    <w:pPr>
      <w:spacing w:after="120"/>
    </w:pPr>
    <w:rPr>
      <w:sz w:val="16"/>
      <w:szCs w:val="16"/>
      <w:lang w:val="x-none" w:eastAsia="x-none"/>
    </w:rPr>
  </w:style>
  <w:style w:type="character" w:customStyle="1" w:styleId="Zkladntext3Char">
    <w:name w:val="Základní text 3 Char"/>
    <w:basedOn w:val="Standardnpsmoodstavce"/>
    <w:link w:val="Zkladntext3"/>
    <w:rsid w:val="002C102B"/>
    <w:rPr>
      <w:rFonts w:ascii="Times New Roman" w:eastAsia="Times New Roman" w:hAnsi="Times New Roman" w:cs="Times New Roman"/>
      <w:sz w:val="16"/>
      <w:szCs w:val="16"/>
      <w:lang w:val="x-none" w:eastAsia="x-none"/>
    </w:rPr>
  </w:style>
  <w:style w:type="paragraph" w:customStyle="1" w:styleId="adresa">
    <w:name w:val="adresa"/>
    <w:basedOn w:val="Normln"/>
    <w:link w:val="adresaChar"/>
    <w:rsid w:val="002C102B"/>
    <w:pPr>
      <w:jc w:val="both"/>
    </w:pPr>
    <w:rPr>
      <w:lang w:val="x-none" w:eastAsia="x-none"/>
    </w:rPr>
  </w:style>
  <w:style w:type="paragraph" w:customStyle="1" w:styleId="obec">
    <w:name w:val="obec"/>
    <w:basedOn w:val="Normln"/>
    <w:rsid w:val="002C102B"/>
  </w:style>
  <w:style w:type="character" w:customStyle="1" w:styleId="adresaChar">
    <w:name w:val="adresa Char"/>
    <w:link w:val="adresa"/>
    <w:rsid w:val="002C102B"/>
    <w:rPr>
      <w:rFonts w:ascii="Times New Roman" w:eastAsia="Times New Roman" w:hAnsi="Times New Roman" w:cs="Times New Roman"/>
      <w:sz w:val="24"/>
      <w:szCs w:val="24"/>
      <w:lang w:val="x-none" w:eastAsia="x-none"/>
    </w:rPr>
  </w:style>
  <w:style w:type="paragraph" w:customStyle="1" w:styleId="odstavec">
    <w:name w:val="odstavec"/>
    <w:basedOn w:val="Normln"/>
    <w:rsid w:val="00886837"/>
    <w:pPr>
      <w:spacing w:before="120"/>
      <w:ind w:firstLine="482"/>
      <w:jc w:val="both"/>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75238">
      <w:bodyDiv w:val="1"/>
      <w:marLeft w:val="0"/>
      <w:marRight w:val="0"/>
      <w:marTop w:val="0"/>
      <w:marBottom w:val="0"/>
      <w:divBdr>
        <w:top w:val="none" w:sz="0" w:space="0" w:color="auto"/>
        <w:left w:val="none" w:sz="0" w:space="0" w:color="auto"/>
        <w:bottom w:val="none" w:sz="0" w:space="0" w:color="auto"/>
        <w:right w:val="none" w:sz="0" w:space="0" w:color="auto"/>
      </w:divBdr>
    </w:div>
    <w:div w:id="263148299">
      <w:bodyDiv w:val="1"/>
      <w:marLeft w:val="0"/>
      <w:marRight w:val="0"/>
      <w:marTop w:val="0"/>
      <w:marBottom w:val="0"/>
      <w:divBdr>
        <w:top w:val="none" w:sz="0" w:space="0" w:color="auto"/>
        <w:left w:val="none" w:sz="0" w:space="0" w:color="auto"/>
        <w:bottom w:val="none" w:sz="0" w:space="0" w:color="auto"/>
        <w:right w:val="none" w:sz="0" w:space="0" w:color="auto"/>
      </w:divBdr>
    </w:div>
    <w:div w:id="708266881">
      <w:bodyDiv w:val="1"/>
      <w:marLeft w:val="0"/>
      <w:marRight w:val="0"/>
      <w:marTop w:val="0"/>
      <w:marBottom w:val="0"/>
      <w:divBdr>
        <w:top w:val="none" w:sz="0" w:space="0" w:color="auto"/>
        <w:left w:val="none" w:sz="0" w:space="0" w:color="auto"/>
        <w:bottom w:val="none" w:sz="0" w:space="0" w:color="auto"/>
        <w:right w:val="none" w:sz="0" w:space="0" w:color="auto"/>
      </w:divBdr>
    </w:div>
    <w:div w:id="727269870">
      <w:bodyDiv w:val="1"/>
      <w:marLeft w:val="0"/>
      <w:marRight w:val="0"/>
      <w:marTop w:val="0"/>
      <w:marBottom w:val="0"/>
      <w:divBdr>
        <w:top w:val="none" w:sz="0" w:space="0" w:color="auto"/>
        <w:left w:val="none" w:sz="0" w:space="0" w:color="auto"/>
        <w:bottom w:val="none" w:sz="0" w:space="0" w:color="auto"/>
        <w:right w:val="none" w:sz="0" w:space="0" w:color="auto"/>
      </w:divBdr>
    </w:div>
    <w:div w:id="857353871">
      <w:bodyDiv w:val="1"/>
      <w:marLeft w:val="0"/>
      <w:marRight w:val="0"/>
      <w:marTop w:val="0"/>
      <w:marBottom w:val="0"/>
      <w:divBdr>
        <w:top w:val="none" w:sz="0" w:space="0" w:color="auto"/>
        <w:left w:val="none" w:sz="0" w:space="0" w:color="auto"/>
        <w:bottom w:val="none" w:sz="0" w:space="0" w:color="auto"/>
        <w:right w:val="none" w:sz="0" w:space="0" w:color="auto"/>
      </w:divBdr>
    </w:div>
    <w:div w:id="878585736">
      <w:bodyDiv w:val="1"/>
      <w:marLeft w:val="0"/>
      <w:marRight w:val="0"/>
      <w:marTop w:val="0"/>
      <w:marBottom w:val="0"/>
      <w:divBdr>
        <w:top w:val="none" w:sz="0" w:space="0" w:color="auto"/>
        <w:left w:val="none" w:sz="0" w:space="0" w:color="auto"/>
        <w:bottom w:val="none" w:sz="0" w:space="0" w:color="auto"/>
        <w:right w:val="none" w:sz="0" w:space="0" w:color="auto"/>
      </w:divBdr>
    </w:div>
    <w:div w:id="891886633">
      <w:bodyDiv w:val="1"/>
      <w:marLeft w:val="0"/>
      <w:marRight w:val="0"/>
      <w:marTop w:val="0"/>
      <w:marBottom w:val="0"/>
      <w:divBdr>
        <w:top w:val="none" w:sz="0" w:space="0" w:color="auto"/>
        <w:left w:val="none" w:sz="0" w:space="0" w:color="auto"/>
        <w:bottom w:val="none" w:sz="0" w:space="0" w:color="auto"/>
        <w:right w:val="none" w:sz="0" w:space="0" w:color="auto"/>
      </w:divBdr>
    </w:div>
    <w:div w:id="917397972">
      <w:bodyDiv w:val="1"/>
      <w:marLeft w:val="0"/>
      <w:marRight w:val="0"/>
      <w:marTop w:val="0"/>
      <w:marBottom w:val="0"/>
      <w:divBdr>
        <w:top w:val="none" w:sz="0" w:space="0" w:color="auto"/>
        <w:left w:val="none" w:sz="0" w:space="0" w:color="auto"/>
        <w:bottom w:val="none" w:sz="0" w:space="0" w:color="auto"/>
        <w:right w:val="none" w:sz="0" w:space="0" w:color="auto"/>
      </w:divBdr>
    </w:div>
    <w:div w:id="968710663">
      <w:bodyDiv w:val="1"/>
      <w:marLeft w:val="0"/>
      <w:marRight w:val="0"/>
      <w:marTop w:val="0"/>
      <w:marBottom w:val="0"/>
      <w:divBdr>
        <w:top w:val="none" w:sz="0" w:space="0" w:color="auto"/>
        <w:left w:val="none" w:sz="0" w:space="0" w:color="auto"/>
        <w:bottom w:val="none" w:sz="0" w:space="0" w:color="auto"/>
        <w:right w:val="none" w:sz="0" w:space="0" w:color="auto"/>
      </w:divBdr>
    </w:div>
    <w:div w:id="986318512">
      <w:bodyDiv w:val="1"/>
      <w:marLeft w:val="0"/>
      <w:marRight w:val="0"/>
      <w:marTop w:val="0"/>
      <w:marBottom w:val="0"/>
      <w:divBdr>
        <w:top w:val="none" w:sz="0" w:space="0" w:color="auto"/>
        <w:left w:val="none" w:sz="0" w:space="0" w:color="auto"/>
        <w:bottom w:val="none" w:sz="0" w:space="0" w:color="auto"/>
        <w:right w:val="none" w:sz="0" w:space="0" w:color="auto"/>
      </w:divBdr>
    </w:div>
    <w:div w:id="1083140647">
      <w:bodyDiv w:val="1"/>
      <w:marLeft w:val="0"/>
      <w:marRight w:val="0"/>
      <w:marTop w:val="0"/>
      <w:marBottom w:val="0"/>
      <w:divBdr>
        <w:top w:val="none" w:sz="0" w:space="0" w:color="auto"/>
        <w:left w:val="none" w:sz="0" w:space="0" w:color="auto"/>
        <w:bottom w:val="none" w:sz="0" w:space="0" w:color="auto"/>
        <w:right w:val="none" w:sz="0" w:space="0" w:color="auto"/>
      </w:divBdr>
    </w:div>
    <w:div w:id="1431118329">
      <w:bodyDiv w:val="1"/>
      <w:marLeft w:val="0"/>
      <w:marRight w:val="0"/>
      <w:marTop w:val="0"/>
      <w:marBottom w:val="0"/>
      <w:divBdr>
        <w:top w:val="none" w:sz="0" w:space="0" w:color="auto"/>
        <w:left w:val="none" w:sz="0" w:space="0" w:color="auto"/>
        <w:bottom w:val="none" w:sz="0" w:space="0" w:color="auto"/>
        <w:right w:val="none" w:sz="0" w:space="0" w:color="auto"/>
      </w:divBdr>
    </w:div>
    <w:div w:id="1587031376">
      <w:bodyDiv w:val="1"/>
      <w:marLeft w:val="0"/>
      <w:marRight w:val="0"/>
      <w:marTop w:val="0"/>
      <w:marBottom w:val="0"/>
      <w:divBdr>
        <w:top w:val="none" w:sz="0" w:space="0" w:color="auto"/>
        <w:left w:val="none" w:sz="0" w:space="0" w:color="auto"/>
        <w:bottom w:val="none" w:sz="0" w:space="0" w:color="auto"/>
        <w:right w:val="none" w:sz="0" w:space="0" w:color="auto"/>
      </w:divBdr>
    </w:div>
    <w:div w:id="1603566975">
      <w:bodyDiv w:val="1"/>
      <w:marLeft w:val="0"/>
      <w:marRight w:val="0"/>
      <w:marTop w:val="0"/>
      <w:marBottom w:val="0"/>
      <w:divBdr>
        <w:top w:val="none" w:sz="0" w:space="0" w:color="auto"/>
        <w:left w:val="none" w:sz="0" w:space="0" w:color="auto"/>
        <w:bottom w:val="none" w:sz="0" w:space="0" w:color="auto"/>
        <w:right w:val="none" w:sz="0" w:space="0" w:color="auto"/>
      </w:divBdr>
    </w:div>
    <w:div w:id="1739666492">
      <w:bodyDiv w:val="1"/>
      <w:marLeft w:val="0"/>
      <w:marRight w:val="0"/>
      <w:marTop w:val="0"/>
      <w:marBottom w:val="0"/>
      <w:divBdr>
        <w:top w:val="none" w:sz="0" w:space="0" w:color="auto"/>
        <w:left w:val="none" w:sz="0" w:space="0" w:color="auto"/>
        <w:bottom w:val="none" w:sz="0" w:space="0" w:color="auto"/>
        <w:right w:val="none" w:sz="0" w:space="0" w:color="auto"/>
      </w:divBdr>
    </w:div>
    <w:div w:id="1794128209">
      <w:bodyDiv w:val="1"/>
      <w:marLeft w:val="0"/>
      <w:marRight w:val="0"/>
      <w:marTop w:val="0"/>
      <w:marBottom w:val="0"/>
      <w:divBdr>
        <w:top w:val="none" w:sz="0" w:space="0" w:color="auto"/>
        <w:left w:val="none" w:sz="0" w:space="0" w:color="auto"/>
        <w:bottom w:val="none" w:sz="0" w:space="0" w:color="auto"/>
        <w:right w:val="none" w:sz="0" w:space="0" w:color="auto"/>
      </w:divBdr>
    </w:div>
    <w:div w:id="2047827659">
      <w:bodyDiv w:val="1"/>
      <w:marLeft w:val="0"/>
      <w:marRight w:val="0"/>
      <w:marTop w:val="0"/>
      <w:marBottom w:val="0"/>
      <w:divBdr>
        <w:top w:val="none" w:sz="0" w:space="0" w:color="auto"/>
        <w:left w:val="none" w:sz="0" w:space="0" w:color="auto"/>
        <w:bottom w:val="none" w:sz="0" w:space="0" w:color="auto"/>
        <w:right w:val="none" w:sz="0" w:space="0" w:color="auto"/>
      </w:divBdr>
    </w:div>
    <w:div w:id="205248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image" Target="cid:image001.jpg@01D2AEC5.44AEEA70"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mfcr.cz/cs/verejny-sektor/ocenovani-majetku/komentare-a-stanoviska" TargetMode="External"/><Relationship Id="rId27" Type="http://schemas.openxmlformats.org/officeDocument/2006/relationships/header" Target="header6.xml"/><Relationship Id="rId30"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HCUZCRXN6NH5-927520346-4969</_dlc_DocId>
    <_dlc_DocIdUrl xmlns="85f4b5cc-4033-44c7-b405-f5eed34c8154">
      <Url>https://spucr.sharepoint.com/sites/Portal/rd/_layouts/15/DocIdRedir.aspx?ID=HCUZCRXN6NH5-927520346-4969</Url>
      <Description>HCUZCRXN6NH5-927520346-4969</Description>
    </_dlc_DocIdUrl>
    <RDDruhDokumentu xmlns="85f4b5cc-4033-44c7-b405-f5eed34c8154">Nepřevádět na PDF</RDDruhDokumentu>
    <DFFS_Loader xmlns="85f4b5cc-4033-44c7-b405-f5eed34c8154" xsi:nil="true"/>
    <RDNahrazujeLookup xmlns="2046fdb6-fa60-49a6-a635-1115ab0d2074"/>
    <RDSouvisiLookup xmlns="2046fdb6-fa60-49a6-a635-1115ab0d2074"/>
  </documentManagement>
</p:properties>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2368C3F6-542C-43CC-B5F9-05F687C8D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4DF7A0-ED0F-45E1-B7C4-2EC118A317DF}">
  <ds:schemaRefs>
    <ds:schemaRef ds:uri="http://schemas.microsoft.com/sharepoint/events"/>
  </ds:schemaRefs>
</ds:datastoreItem>
</file>

<file path=customXml/itemProps3.xml><?xml version="1.0" encoding="utf-8"?>
<ds:datastoreItem xmlns:ds="http://schemas.openxmlformats.org/officeDocument/2006/customXml" ds:itemID="{6B79E58B-AEB3-4BA8-A949-05B63CC854F9}">
  <ds:schemaRefs>
    <ds:schemaRef ds:uri="http://schemas.microsoft.com/sharepoint/v3/contenttype/forms"/>
  </ds:schemaRefs>
</ds:datastoreItem>
</file>

<file path=customXml/itemProps4.xml><?xml version="1.0" encoding="utf-8"?>
<ds:datastoreItem xmlns:ds="http://schemas.openxmlformats.org/officeDocument/2006/customXml" ds:itemID="{EAB9C9F2-A56A-4098-8208-FC2AE02D085F}">
  <ds:schemaRefs>
    <ds:schemaRef ds:uri="http://schemas.openxmlformats.org/officeDocument/2006/bibliography"/>
  </ds:schemaRefs>
</ds:datastoreItem>
</file>

<file path=customXml/itemProps5.xml><?xml version="1.0" encoding="utf-8"?>
<ds:datastoreItem xmlns:ds="http://schemas.openxmlformats.org/officeDocument/2006/customXml" ds:itemID="{C3A09260-B455-4D7B-BE4A-AC8A0B657DD5}">
  <ds:schemaRefs>
    <ds:schemaRef ds:uri="http://purl.org/dc/terms/"/>
    <ds:schemaRef ds:uri="http://schemas.openxmlformats.org/package/2006/metadata/core-properties"/>
    <ds:schemaRef ds:uri="http://www.w3.org/XML/1998/namespace"/>
    <ds:schemaRef ds:uri="http://purl.org/dc/dcmitype/"/>
    <ds:schemaRef ds:uri="85f4b5cc-4033-44c7-b405-f5eed34c8154"/>
    <ds:schemaRef ds:uri="http://schemas.microsoft.com/office/2006/documentManagement/types"/>
    <ds:schemaRef ds:uri="2046fdb6-fa60-49a6-a635-1115ab0d2074"/>
    <ds:schemaRef ds:uri="http://schemas.microsoft.com/office/infopath/2007/PartnerControls"/>
    <ds:schemaRef ds:uri="ada3fa48-c231-4f9d-a491-19361e04fcb4"/>
    <ds:schemaRef ds:uri="http://schemas.microsoft.com/office/2006/metadata/properties"/>
    <ds:schemaRef ds:uri="http://purl.org/dc/elements/1.1/"/>
  </ds:schemaRefs>
</ds:datastoreItem>
</file>

<file path=customXml/itemProps6.xml><?xml version="1.0" encoding="utf-8"?>
<ds:datastoreItem xmlns:ds="http://schemas.openxmlformats.org/officeDocument/2006/customXml" ds:itemID="{59EBF162-91C3-4B2F-81D2-6ADD9A484F5E}">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45</Pages>
  <Words>15403</Words>
  <Characters>90882</Characters>
  <Application>Microsoft Office Word</Application>
  <DocSecurity>0</DocSecurity>
  <Lines>757</Lines>
  <Paragraphs>212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106073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Vala Vlastimil Ing.</dc:creator>
  <cp:lastModifiedBy>Fuxová Petra Ing.</cp:lastModifiedBy>
  <cp:revision>44</cp:revision>
  <cp:lastPrinted>2023-05-11T11:58:00Z</cp:lastPrinted>
  <dcterms:created xsi:type="dcterms:W3CDTF">2023-02-15T08:32:00Z</dcterms:created>
  <dcterms:modified xsi:type="dcterms:W3CDTF">2023-05-18T12:02:00Z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38aa6455-d7da-4cf9-b731-10038abc6aaf</vt:lpwstr>
  </property>
</Properties>
</file>