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3658" w14:textId="77777777" w:rsidR="00F5087B" w:rsidRPr="00F5087B" w:rsidRDefault="00F5087B" w:rsidP="00F5087B">
      <w:pPr>
        <w:spacing w:after="120"/>
        <w:jc w:val="center"/>
        <w:rPr>
          <w:rFonts w:ascii="Arial" w:hAnsi="Arial" w:cs="Arial"/>
          <w:b/>
          <w:bCs/>
          <w:color w:val="808080" w:themeColor="background1" w:themeShade="80"/>
          <w:sz w:val="22"/>
          <w:szCs w:val="22"/>
        </w:rPr>
      </w:pPr>
      <w:r w:rsidRPr="00F5087B">
        <w:rPr>
          <w:rFonts w:ascii="Arial" w:hAnsi="Arial" w:cs="Arial"/>
          <w:b/>
          <w:bCs/>
          <w:color w:val="808080" w:themeColor="background1" w:themeShade="80"/>
          <w:sz w:val="22"/>
          <w:szCs w:val="22"/>
        </w:rPr>
        <w:t>Smlouva o poskytování služeb</w:t>
      </w:r>
    </w:p>
    <w:p w14:paraId="709EF884" w14:textId="6C1D8C62" w:rsidR="00F5087B" w:rsidRDefault="00F5087B" w:rsidP="00F5087B">
      <w:pPr>
        <w:spacing w:after="120"/>
        <w:jc w:val="center"/>
        <w:rPr>
          <w:rFonts w:ascii="Arial" w:hAnsi="Arial" w:cs="Arial"/>
          <w:b/>
          <w:bCs/>
          <w:color w:val="808080" w:themeColor="background1" w:themeShade="80"/>
          <w:sz w:val="22"/>
          <w:szCs w:val="22"/>
        </w:rPr>
      </w:pPr>
      <w:r w:rsidRPr="00F5087B">
        <w:rPr>
          <w:rFonts w:ascii="Arial" w:hAnsi="Arial" w:cs="Arial"/>
          <w:b/>
          <w:bCs/>
          <w:color w:val="808080" w:themeColor="background1" w:themeShade="80"/>
          <w:sz w:val="22"/>
          <w:szCs w:val="22"/>
        </w:rPr>
        <w:t xml:space="preserve">pozáručního servisu mikrovlnných zařízení </w:t>
      </w:r>
      <w:proofErr w:type="spellStart"/>
      <w:r w:rsidRPr="00F5087B">
        <w:rPr>
          <w:rFonts w:ascii="Arial" w:hAnsi="Arial" w:cs="Arial"/>
          <w:b/>
          <w:bCs/>
          <w:color w:val="808080" w:themeColor="background1" w:themeShade="80"/>
          <w:sz w:val="22"/>
          <w:szCs w:val="22"/>
        </w:rPr>
        <w:t>Ceragon</w:t>
      </w:r>
      <w:proofErr w:type="spellEnd"/>
      <w:r w:rsidRPr="00F5087B">
        <w:rPr>
          <w:rFonts w:ascii="Arial" w:hAnsi="Arial" w:cs="Arial"/>
          <w:b/>
          <w:bCs/>
          <w:color w:val="808080" w:themeColor="background1" w:themeShade="80"/>
          <w:sz w:val="22"/>
          <w:szCs w:val="22"/>
        </w:rPr>
        <w:t xml:space="preserve"> </w:t>
      </w:r>
      <w:proofErr w:type="spellStart"/>
      <w:r w:rsidRPr="00F5087B">
        <w:rPr>
          <w:rFonts w:ascii="Arial" w:hAnsi="Arial" w:cs="Arial"/>
          <w:b/>
          <w:bCs/>
          <w:color w:val="808080" w:themeColor="background1" w:themeShade="80"/>
          <w:sz w:val="22"/>
          <w:szCs w:val="22"/>
        </w:rPr>
        <w:t>FibeAir</w:t>
      </w:r>
      <w:proofErr w:type="spellEnd"/>
      <w:r w:rsidRPr="00F5087B">
        <w:rPr>
          <w:rFonts w:ascii="Arial" w:hAnsi="Arial" w:cs="Arial"/>
          <w:b/>
          <w:bCs/>
          <w:color w:val="808080" w:themeColor="background1" w:themeShade="80"/>
          <w:sz w:val="22"/>
          <w:szCs w:val="22"/>
        </w:rPr>
        <w:t xml:space="preserve"> 1500 P</w:t>
      </w:r>
    </w:p>
    <w:p w14:paraId="46347265" w14:textId="29948776" w:rsidR="00577513" w:rsidRPr="00220DBC" w:rsidRDefault="00577513" w:rsidP="00577513">
      <w:pPr>
        <w:spacing w:after="120"/>
        <w:jc w:val="center"/>
        <w:rPr>
          <w:rFonts w:ascii="Arial" w:hAnsi="Arial" w:cs="Arial"/>
          <w:b/>
          <w:color w:val="808080" w:themeColor="background1" w:themeShade="80"/>
          <w:sz w:val="22"/>
          <w:szCs w:val="22"/>
        </w:rPr>
      </w:pPr>
      <w:r w:rsidRPr="00220DBC">
        <w:rPr>
          <w:rFonts w:ascii="Arial" w:hAnsi="Arial" w:cs="Arial"/>
          <w:b/>
          <w:color w:val="808080" w:themeColor="background1" w:themeShade="80"/>
          <w:sz w:val="22"/>
          <w:szCs w:val="22"/>
        </w:rPr>
        <w:t xml:space="preserve"> č. </w:t>
      </w:r>
      <w:r w:rsidR="00265EF9" w:rsidRPr="00265EF9">
        <w:rPr>
          <w:rFonts w:ascii="Arial" w:hAnsi="Arial" w:cs="Arial"/>
          <w:b/>
          <w:color w:val="808080" w:themeColor="background1" w:themeShade="80"/>
          <w:sz w:val="22"/>
          <w:szCs w:val="22"/>
        </w:rPr>
        <w:t xml:space="preserve">2023/063 </w:t>
      </w:r>
      <w:r w:rsidR="00E156BE">
        <w:rPr>
          <w:rFonts w:ascii="Arial" w:hAnsi="Arial" w:cs="Arial"/>
          <w:b/>
          <w:color w:val="808080" w:themeColor="background1" w:themeShade="80"/>
          <w:sz w:val="22"/>
          <w:szCs w:val="22"/>
        </w:rPr>
        <w:t>NAKIT</w:t>
      </w:r>
    </w:p>
    <w:p w14:paraId="65157178" w14:textId="77777777" w:rsidR="00577513" w:rsidRPr="00220DBC" w:rsidRDefault="00577513" w:rsidP="00577513">
      <w:pPr>
        <w:spacing w:after="120"/>
        <w:jc w:val="center"/>
        <w:rPr>
          <w:rFonts w:ascii="Arial" w:hAnsi="Arial" w:cs="Arial"/>
          <w:color w:val="808080" w:themeColor="background1" w:themeShade="80"/>
          <w:sz w:val="22"/>
          <w:szCs w:val="22"/>
        </w:rPr>
      </w:pPr>
    </w:p>
    <w:p w14:paraId="02AEEE33" w14:textId="77777777" w:rsidR="002F6660" w:rsidRPr="00220DBC" w:rsidRDefault="002F6660" w:rsidP="002F6660">
      <w:pPr>
        <w:suppressAutoHyphens w:val="0"/>
        <w:spacing w:line="312" w:lineRule="auto"/>
        <w:ind w:right="288"/>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Smluvní strany</w:t>
      </w:r>
    </w:p>
    <w:p w14:paraId="0BF4D9B2" w14:textId="77777777" w:rsidR="002F6660" w:rsidRPr="00220DBC" w:rsidRDefault="002F6660" w:rsidP="002F6660">
      <w:pPr>
        <w:suppressAutoHyphens w:val="0"/>
        <w:spacing w:line="312" w:lineRule="auto"/>
        <w:ind w:right="288"/>
        <w:rPr>
          <w:rFonts w:ascii="Arial" w:eastAsiaTheme="minorHAnsi" w:hAnsi="Arial" w:cs="Arial"/>
          <w:color w:val="808080" w:themeColor="background1" w:themeShade="80"/>
          <w:sz w:val="22"/>
          <w:szCs w:val="22"/>
          <w:lang w:eastAsia="en-US"/>
        </w:rPr>
      </w:pPr>
    </w:p>
    <w:p w14:paraId="4B5039DD" w14:textId="77777777" w:rsidR="002F6660" w:rsidRPr="00220DBC" w:rsidRDefault="002F6660" w:rsidP="002F6660">
      <w:pPr>
        <w:suppressAutoHyphens w:val="0"/>
        <w:spacing w:line="312" w:lineRule="auto"/>
        <w:ind w:right="289"/>
        <w:rPr>
          <w:rFonts w:ascii="Arial" w:eastAsiaTheme="minorHAnsi" w:hAnsi="Arial" w:cs="Arial"/>
          <w:b/>
          <w:color w:val="808080" w:themeColor="background1" w:themeShade="80"/>
          <w:sz w:val="22"/>
          <w:szCs w:val="22"/>
          <w:lang w:eastAsia="en-US"/>
        </w:rPr>
      </w:pPr>
      <w:r w:rsidRPr="00220DBC">
        <w:rPr>
          <w:rFonts w:ascii="Arial" w:eastAsiaTheme="minorHAnsi" w:hAnsi="Arial" w:cs="Arial"/>
          <w:b/>
          <w:color w:val="808080" w:themeColor="background1" w:themeShade="80"/>
          <w:sz w:val="22"/>
          <w:szCs w:val="22"/>
          <w:lang w:eastAsia="en-US"/>
        </w:rPr>
        <w:t>Národní agentura pro komunikační a informační technologie, s. p.</w:t>
      </w:r>
    </w:p>
    <w:p w14:paraId="5FC8A698" w14:textId="77777777" w:rsidR="002F6660" w:rsidRPr="00220DBC" w:rsidRDefault="002F6660" w:rsidP="002F6660">
      <w:pPr>
        <w:tabs>
          <w:tab w:val="left" w:pos="3119"/>
          <w:tab w:val="left" w:pos="12474"/>
        </w:tabs>
        <w:suppressAutoHyphens w:val="0"/>
        <w:spacing w:line="312" w:lineRule="auto"/>
        <w:ind w:right="-23"/>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 xml:space="preserve">se sídlem           </w:t>
      </w:r>
      <w:proofErr w:type="gramStart"/>
      <w:r w:rsidRPr="00220DBC">
        <w:rPr>
          <w:rFonts w:ascii="Arial" w:eastAsiaTheme="minorHAnsi" w:hAnsi="Arial" w:cs="Arial"/>
          <w:color w:val="808080" w:themeColor="background1" w:themeShade="80"/>
          <w:sz w:val="22"/>
          <w:szCs w:val="22"/>
          <w:lang w:eastAsia="en-US"/>
        </w:rPr>
        <w:tab/>
        <w:t xml:space="preserve">  Kodaňská</w:t>
      </w:r>
      <w:proofErr w:type="gramEnd"/>
      <w:r w:rsidRPr="00220DBC">
        <w:rPr>
          <w:rFonts w:ascii="Arial" w:eastAsiaTheme="minorHAnsi" w:hAnsi="Arial" w:cs="Arial"/>
          <w:color w:val="808080" w:themeColor="background1" w:themeShade="80"/>
          <w:sz w:val="22"/>
          <w:szCs w:val="22"/>
          <w:lang w:eastAsia="en-US"/>
        </w:rPr>
        <w:t xml:space="preserve"> 1441/46, Vršovice, 101 00 Praha 10</w:t>
      </w:r>
    </w:p>
    <w:p w14:paraId="2FAC058A" w14:textId="77777777"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IČO:</w:t>
      </w:r>
      <w:r w:rsidRPr="00220DBC">
        <w:rPr>
          <w:rFonts w:ascii="Arial" w:eastAsiaTheme="minorHAnsi" w:hAnsi="Arial" w:cs="Arial"/>
          <w:b/>
          <w:color w:val="808080" w:themeColor="background1" w:themeShade="80"/>
          <w:sz w:val="22"/>
          <w:szCs w:val="22"/>
          <w:lang w:eastAsia="en-US"/>
        </w:rPr>
        <w:t xml:space="preserve">                       </w:t>
      </w:r>
      <w:proofErr w:type="gramStart"/>
      <w:r w:rsidRPr="00220DBC">
        <w:rPr>
          <w:rFonts w:ascii="Arial" w:eastAsiaTheme="minorHAnsi" w:hAnsi="Arial" w:cs="Arial"/>
          <w:b/>
          <w:color w:val="808080" w:themeColor="background1" w:themeShade="80"/>
          <w:sz w:val="22"/>
          <w:szCs w:val="22"/>
          <w:lang w:eastAsia="en-US"/>
        </w:rPr>
        <w:tab/>
        <w:t xml:space="preserve">  </w:t>
      </w:r>
      <w:r w:rsidRPr="00220DBC">
        <w:rPr>
          <w:rFonts w:ascii="Arial" w:eastAsiaTheme="minorHAnsi" w:hAnsi="Arial" w:cs="Arial"/>
          <w:color w:val="808080" w:themeColor="background1" w:themeShade="80"/>
          <w:sz w:val="22"/>
          <w:szCs w:val="22"/>
          <w:lang w:eastAsia="en-US"/>
        </w:rPr>
        <w:t>04767543</w:t>
      </w:r>
      <w:proofErr w:type="gramEnd"/>
      <w:r w:rsidRPr="00220DBC">
        <w:rPr>
          <w:rFonts w:ascii="Arial" w:eastAsiaTheme="minorHAnsi" w:hAnsi="Arial" w:cs="Arial"/>
          <w:color w:val="808080" w:themeColor="background1" w:themeShade="80"/>
          <w:sz w:val="22"/>
          <w:szCs w:val="22"/>
          <w:lang w:eastAsia="en-US"/>
        </w:rPr>
        <w:t xml:space="preserve"> </w:t>
      </w:r>
    </w:p>
    <w:p w14:paraId="755D3D52" w14:textId="77777777"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 xml:space="preserve">DIČ:                  </w:t>
      </w:r>
      <w:proofErr w:type="gramStart"/>
      <w:r w:rsidRPr="00220DBC">
        <w:rPr>
          <w:rFonts w:ascii="Arial" w:eastAsiaTheme="minorHAnsi" w:hAnsi="Arial" w:cs="Arial"/>
          <w:color w:val="808080" w:themeColor="background1" w:themeShade="80"/>
          <w:sz w:val="22"/>
          <w:szCs w:val="22"/>
          <w:lang w:eastAsia="en-US"/>
        </w:rPr>
        <w:tab/>
        <w:t xml:space="preserve">  CZ</w:t>
      </w:r>
      <w:proofErr w:type="gramEnd"/>
      <w:r w:rsidRPr="00220DBC">
        <w:rPr>
          <w:rFonts w:ascii="Arial" w:eastAsiaTheme="minorHAnsi" w:hAnsi="Arial" w:cs="Arial"/>
          <w:color w:val="808080" w:themeColor="background1" w:themeShade="80"/>
          <w:sz w:val="22"/>
          <w:szCs w:val="22"/>
          <w:lang w:eastAsia="en-US"/>
        </w:rPr>
        <w:t>04767543</w:t>
      </w:r>
    </w:p>
    <w:p w14:paraId="150669DA" w14:textId="161DC85B" w:rsidR="002F6660"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 xml:space="preserve">Zastoupen:                                   </w:t>
      </w:r>
      <w:proofErr w:type="spellStart"/>
      <w:r w:rsidR="004008DF" w:rsidRPr="004008DF">
        <w:rPr>
          <w:rFonts w:ascii="Arial" w:eastAsiaTheme="minorHAnsi" w:hAnsi="Arial" w:cs="Arial"/>
          <w:color w:val="808080" w:themeColor="background1" w:themeShade="80"/>
          <w:sz w:val="22"/>
          <w:szCs w:val="22"/>
          <w:highlight w:val="lightGray"/>
          <w:lang w:eastAsia="en-US"/>
        </w:rPr>
        <w:t>xxx</w:t>
      </w:r>
      <w:proofErr w:type="spellEnd"/>
    </w:p>
    <w:p w14:paraId="0F9C17CA" w14:textId="6A674060" w:rsidR="00DE7F7F" w:rsidRPr="00220DBC" w:rsidRDefault="00DE7F7F"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Pr>
          <w:rFonts w:ascii="Arial" w:eastAsiaTheme="minorHAnsi" w:hAnsi="Arial" w:cs="Arial"/>
          <w:color w:val="808080" w:themeColor="background1" w:themeShade="80"/>
          <w:sz w:val="22"/>
          <w:szCs w:val="22"/>
          <w:lang w:eastAsia="en-US"/>
        </w:rPr>
        <w:tab/>
        <w:t xml:space="preserve">  </w:t>
      </w: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p>
    <w:p w14:paraId="32179BCD" w14:textId="77777777"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zapsán v obchodním rejstříku</w:t>
      </w:r>
      <w:proofErr w:type="gramStart"/>
      <w:r w:rsidRPr="00220DBC">
        <w:rPr>
          <w:rFonts w:ascii="Arial" w:eastAsiaTheme="minorHAnsi" w:hAnsi="Arial" w:cs="Arial"/>
          <w:color w:val="808080" w:themeColor="background1" w:themeShade="80"/>
          <w:sz w:val="22"/>
          <w:szCs w:val="22"/>
          <w:lang w:eastAsia="en-US"/>
        </w:rPr>
        <w:tab/>
        <w:t xml:space="preserve">  vedeném</w:t>
      </w:r>
      <w:proofErr w:type="gramEnd"/>
      <w:r w:rsidRPr="00220DBC">
        <w:rPr>
          <w:rFonts w:ascii="Arial" w:eastAsiaTheme="minorHAnsi" w:hAnsi="Arial" w:cs="Arial"/>
          <w:color w:val="808080" w:themeColor="background1" w:themeShade="80"/>
          <w:sz w:val="22"/>
          <w:szCs w:val="22"/>
          <w:lang w:eastAsia="en-US"/>
        </w:rPr>
        <w:t xml:space="preserve"> Městským soudem v Praze oddíl A vložka 77322</w:t>
      </w:r>
    </w:p>
    <w:p w14:paraId="54661BB7" w14:textId="4B8CAB1C" w:rsidR="002F6660" w:rsidRPr="00220DBC" w:rsidRDefault="002F6660" w:rsidP="004008DF">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 xml:space="preserve">bankovní spojení       </w:t>
      </w:r>
      <w:r w:rsidRPr="00220DBC">
        <w:rPr>
          <w:rFonts w:ascii="Arial" w:eastAsiaTheme="minorHAnsi" w:hAnsi="Arial" w:cs="Arial"/>
          <w:color w:val="808080" w:themeColor="background1" w:themeShade="80"/>
          <w:sz w:val="22"/>
          <w:szCs w:val="22"/>
          <w:lang w:eastAsia="en-US"/>
        </w:rPr>
        <w:tab/>
        <w:t xml:space="preserve"> </w:t>
      </w:r>
      <w:proofErr w:type="spellStart"/>
      <w:r w:rsidR="004008DF" w:rsidRPr="004008DF">
        <w:rPr>
          <w:rFonts w:ascii="Arial" w:eastAsiaTheme="minorHAnsi" w:hAnsi="Arial" w:cs="Arial"/>
          <w:color w:val="808080" w:themeColor="background1" w:themeShade="80"/>
          <w:sz w:val="22"/>
          <w:szCs w:val="22"/>
          <w:highlight w:val="lightGray"/>
          <w:lang w:eastAsia="en-US"/>
        </w:rPr>
        <w:t>xxx</w:t>
      </w:r>
      <w:proofErr w:type="spellEnd"/>
      <w:proofErr w:type="gramStart"/>
      <w:r w:rsidRPr="00220DBC">
        <w:rPr>
          <w:rFonts w:ascii="Arial" w:eastAsiaTheme="minorHAnsi" w:hAnsi="Arial" w:cs="Arial"/>
          <w:color w:val="808080" w:themeColor="background1" w:themeShade="80"/>
          <w:sz w:val="22"/>
          <w:szCs w:val="22"/>
          <w:lang w:eastAsia="en-US"/>
        </w:rPr>
        <w:tab/>
        <w:t xml:space="preserve">  č.</w:t>
      </w:r>
      <w:proofErr w:type="gramEnd"/>
      <w:r w:rsidRPr="00220DBC">
        <w:rPr>
          <w:rFonts w:ascii="Arial" w:eastAsiaTheme="minorHAnsi" w:hAnsi="Arial" w:cs="Arial"/>
          <w:color w:val="808080" w:themeColor="background1" w:themeShade="80"/>
          <w:sz w:val="22"/>
          <w:szCs w:val="22"/>
          <w:lang w:eastAsia="en-US"/>
        </w:rPr>
        <w:t xml:space="preserve"> ú.</w:t>
      </w:r>
      <w:r w:rsidR="004008DF" w:rsidRPr="004008DF">
        <w:rPr>
          <w:rFonts w:ascii="Arial" w:eastAsiaTheme="minorHAnsi" w:hAnsi="Arial" w:cs="Arial"/>
          <w:color w:val="808080" w:themeColor="background1" w:themeShade="80"/>
          <w:sz w:val="22"/>
          <w:szCs w:val="22"/>
          <w:highlight w:val="lightGray"/>
          <w:lang w:eastAsia="en-US"/>
        </w:rPr>
        <w:t xml:space="preserve"> </w:t>
      </w:r>
      <w:proofErr w:type="spellStart"/>
      <w:r w:rsidR="004008DF" w:rsidRPr="004008DF">
        <w:rPr>
          <w:rFonts w:ascii="Arial" w:eastAsiaTheme="minorHAnsi" w:hAnsi="Arial" w:cs="Arial"/>
          <w:color w:val="808080" w:themeColor="background1" w:themeShade="80"/>
          <w:sz w:val="22"/>
          <w:szCs w:val="22"/>
          <w:highlight w:val="lightGray"/>
          <w:lang w:eastAsia="en-US"/>
        </w:rPr>
        <w:t>xxx</w:t>
      </w:r>
      <w:proofErr w:type="spellEnd"/>
    </w:p>
    <w:p w14:paraId="6C420F3F" w14:textId="77777777" w:rsidR="002F6660" w:rsidRPr="00220DBC" w:rsidRDefault="002F6660" w:rsidP="002F6660">
      <w:pPr>
        <w:tabs>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(dále jen „</w:t>
      </w:r>
      <w:r w:rsidRPr="00220DBC">
        <w:rPr>
          <w:rFonts w:ascii="Arial" w:eastAsiaTheme="minorHAnsi" w:hAnsi="Arial" w:cs="Arial"/>
          <w:b/>
          <w:color w:val="808080" w:themeColor="background1" w:themeShade="80"/>
          <w:sz w:val="22"/>
          <w:szCs w:val="22"/>
          <w:lang w:eastAsia="en-US"/>
        </w:rPr>
        <w:t>Objednatel</w:t>
      </w:r>
      <w:r w:rsidRPr="00220DBC">
        <w:rPr>
          <w:rFonts w:ascii="Arial" w:eastAsiaTheme="minorHAnsi" w:hAnsi="Arial" w:cs="Arial"/>
          <w:color w:val="808080" w:themeColor="background1" w:themeShade="80"/>
          <w:sz w:val="22"/>
          <w:szCs w:val="22"/>
          <w:lang w:eastAsia="en-US"/>
        </w:rPr>
        <w:t>“)</w:t>
      </w:r>
    </w:p>
    <w:p w14:paraId="3D4FE6F0" w14:textId="77777777" w:rsidR="002F6660" w:rsidRPr="00220DBC" w:rsidRDefault="002F6660" w:rsidP="002F6660">
      <w:pPr>
        <w:widowControl w:val="0"/>
        <w:tabs>
          <w:tab w:val="left" w:pos="360"/>
          <w:tab w:val="right" w:pos="8953"/>
        </w:tabs>
        <w:suppressAutoHyphens w:val="0"/>
        <w:spacing w:line="312" w:lineRule="auto"/>
        <w:jc w:val="center"/>
        <w:outlineLvl w:val="0"/>
        <w:rPr>
          <w:rFonts w:ascii="Arial" w:eastAsiaTheme="minorHAnsi" w:hAnsi="Arial" w:cs="Arial"/>
          <w:color w:val="808080" w:themeColor="background1" w:themeShade="80"/>
          <w:sz w:val="22"/>
          <w:szCs w:val="22"/>
          <w:lang w:eastAsia="en-US"/>
        </w:rPr>
      </w:pPr>
    </w:p>
    <w:p w14:paraId="3D5B5330" w14:textId="77777777" w:rsidR="002F6660" w:rsidRPr="00220DBC" w:rsidRDefault="002F6660" w:rsidP="002F6660">
      <w:pPr>
        <w:suppressAutoHyphens w:val="0"/>
        <w:spacing w:line="312" w:lineRule="auto"/>
        <w:ind w:right="289"/>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a</w:t>
      </w:r>
    </w:p>
    <w:p w14:paraId="739335A5" w14:textId="77777777" w:rsidR="002F6660" w:rsidRPr="00220DBC" w:rsidRDefault="002F6660" w:rsidP="002F6660">
      <w:pPr>
        <w:suppressAutoHyphens w:val="0"/>
        <w:spacing w:line="312" w:lineRule="auto"/>
        <w:ind w:right="289"/>
        <w:rPr>
          <w:rFonts w:ascii="Arial" w:eastAsiaTheme="minorHAnsi" w:hAnsi="Arial" w:cs="Arial"/>
          <w:color w:val="808080" w:themeColor="background1" w:themeShade="80"/>
          <w:sz w:val="22"/>
          <w:szCs w:val="22"/>
          <w:lang w:eastAsia="en-US"/>
        </w:rPr>
      </w:pPr>
    </w:p>
    <w:p w14:paraId="2CDEE7B8" w14:textId="77777777" w:rsidR="00D12E50" w:rsidRPr="008E7234" w:rsidRDefault="00D12E50" w:rsidP="008E7234">
      <w:pPr>
        <w:tabs>
          <w:tab w:val="left" w:pos="3119"/>
          <w:tab w:val="left" w:pos="12474"/>
        </w:tabs>
        <w:suppressAutoHyphens w:val="0"/>
        <w:spacing w:line="312" w:lineRule="auto"/>
        <w:ind w:right="-24"/>
        <w:rPr>
          <w:bCs/>
          <w:color w:val="808080" w:themeColor="background1" w:themeShade="80"/>
          <w:sz w:val="22"/>
          <w:szCs w:val="22"/>
        </w:rPr>
      </w:pPr>
      <w:r w:rsidRPr="008E7234">
        <w:rPr>
          <w:rFonts w:ascii="Arial" w:eastAsiaTheme="minorHAnsi" w:hAnsi="Arial" w:cs="Arial"/>
          <w:b/>
          <w:bCs/>
          <w:color w:val="808080" w:themeColor="background1" w:themeShade="80"/>
          <w:sz w:val="22"/>
          <w:szCs w:val="22"/>
          <w:lang w:eastAsia="en-US"/>
        </w:rPr>
        <w:t>CETIN a.s.</w:t>
      </w:r>
    </w:p>
    <w:p w14:paraId="08DF0EC7" w14:textId="271464C9"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se sídlem:</w:t>
      </w:r>
      <w:r w:rsidRPr="00220DBC">
        <w:rPr>
          <w:rFonts w:ascii="Arial" w:eastAsiaTheme="minorHAnsi" w:hAnsi="Arial" w:cs="Arial"/>
          <w:color w:val="808080" w:themeColor="background1" w:themeShade="80"/>
          <w:sz w:val="22"/>
          <w:szCs w:val="22"/>
          <w:lang w:eastAsia="en-US"/>
        </w:rPr>
        <w:tab/>
      </w:r>
      <w:r w:rsidR="00D12E50" w:rsidRPr="008E7234">
        <w:rPr>
          <w:rFonts w:ascii="Arial" w:eastAsiaTheme="minorHAnsi" w:hAnsi="Arial" w:cs="Arial"/>
          <w:color w:val="808080" w:themeColor="background1" w:themeShade="80"/>
          <w:sz w:val="22"/>
          <w:szCs w:val="22"/>
          <w:lang w:eastAsia="en-US"/>
        </w:rPr>
        <w:t>Českomoravská 2510/19, Libeň, 190 00 Praha 9</w:t>
      </w:r>
    </w:p>
    <w:p w14:paraId="7046A80E" w14:textId="546B3D92"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IČO:</w:t>
      </w:r>
      <w:r w:rsidRPr="00220DBC">
        <w:rPr>
          <w:rFonts w:ascii="Arial" w:eastAsiaTheme="minorHAnsi" w:hAnsi="Arial" w:cs="Arial"/>
          <w:color w:val="808080" w:themeColor="background1" w:themeShade="80"/>
          <w:sz w:val="22"/>
          <w:szCs w:val="22"/>
          <w:lang w:eastAsia="en-US"/>
        </w:rPr>
        <w:tab/>
      </w:r>
      <w:r w:rsidR="00D12E50" w:rsidRPr="008E7234">
        <w:rPr>
          <w:rFonts w:ascii="Arial" w:eastAsiaTheme="minorHAnsi" w:hAnsi="Arial" w:cs="Arial"/>
          <w:color w:val="808080" w:themeColor="background1" w:themeShade="80"/>
          <w:sz w:val="22"/>
          <w:szCs w:val="22"/>
          <w:lang w:eastAsia="en-US"/>
        </w:rPr>
        <w:t>04084063</w:t>
      </w:r>
    </w:p>
    <w:p w14:paraId="61AA1107" w14:textId="3125FFFA"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DIČ:</w:t>
      </w:r>
      <w:r w:rsidRPr="00220DBC">
        <w:rPr>
          <w:rFonts w:ascii="Arial" w:eastAsiaTheme="minorHAnsi" w:hAnsi="Arial" w:cs="Arial"/>
          <w:color w:val="808080" w:themeColor="background1" w:themeShade="80"/>
          <w:sz w:val="22"/>
          <w:szCs w:val="22"/>
          <w:lang w:eastAsia="en-US"/>
        </w:rPr>
        <w:tab/>
      </w:r>
      <w:r w:rsidR="00D12E50" w:rsidRPr="008E7234">
        <w:rPr>
          <w:rFonts w:ascii="Arial" w:eastAsiaTheme="minorHAnsi" w:hAnsi="Arial" w:cs="Arial"/>
          <w:color w:val="808080" w:themeColor="background1" w:themeShade="80"/>
          <w:sz w:val="22"/>
          <w:szCs w:val="22"/>
          <w:lang w:eastAsia="en-US"/>
        </w:rPr>
        <w:t>CZ04084063</w:t>
      </w:r>
    </w:p>
    <w:p w14:paraId="545C21C4" w14:textId="39A958E6"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zastoupen:</w:t>
      </w:r>
      <w:r w:rsidRPr="00220DBC">
        <w:rPr>
          <w:rFonts w:ascii="Arial" w:eastAsiaTheme="minorHAnsi" w:hAnsi="Arial" w:cs="Arial"/>
          <w:color w:val="808080" w:themeColor="background1" w:themeShade="80"/>
          <w:sz w:val="22"/>
          <w:szCs w:val="22"/>
          <w:lang w:eastAsia="en-US"/>
        </w:rPr>
        <w:tab/>
      </w:r>
      <w:proofErr w:type="spellStart"/>
      <w:r w:rsidR="004008DF" w:rsidRPr="004008DF">
        <w:rPr>
          <w:rFonts w:ascii="Arial" w:eastAsiaTheme="minorHAnsi" w:hAnsi="Arial" w:cs="Arial"/>
          <w:color w:val="808080" w:themeColor="background1" w:themeShade="80"/>
          <w:sz w:val="22"/>
          <w:szCs w:val="22"/>
          <w:highlight w:val="lightGray"/>
          <w:lang w:eastAsia="en-US"/>
        </w:rPr>
        <w:t>xxx</w:t>
      </w:r>
      <w:proofErr w:type="spellEnd"/>
    </w:p>
    <w:p w14:paraId="6D884F71" w14:textId="58D5B288"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zapsán v obchodním rejstříku:</w:t>
      </w:r>
      <w:r w:rsidRPr="00220DBC">
        <w:rPr>
          <w:rFonts w:ascii="Arial" w:eastAsiaTheme="minorHAnsi" w:hAnsi="Arial" w:cs="Arial"/>
          <w:color w:val="808080" w:themeColor="background1" w:themeShade="80"/>
          <w:sz w:val="22"/>
          <w:szCs w:val="22"/>
          <w:lang w:eastAsia="en-US"/>
        </w:rPr>
        <w:tab/>
      </w:r>
      <w:r w:rsidR="00D12E50" w:rsidRPr="008E7234">
        <w:rPr>
          <w:rFonts w:ascii="Arial" w:eastAsiaTheme="minorHAnsi" w:hAnsi="Arial" w:cs="Arial"/>
          <w:color w:val="808080" w:themeColor="background1" w:themeShade="80"/>
          <w:sz w:val="22"/>
          <w:szCs w:val="22"/>
          <w:lang w:eastAsia="en-US"/>
        </w:rPr>
        <w:t>vedeném Městským soudem v Praze oddíl B vložka 20623</w:t>
      </w:r>
    </w:p>
    <w:p w14:paraId="215C89D4" w14:textId="75127B6E" w:rsidR="002F6660" w:rsidRPr="00220DBC" w:rsidRDefault="002F6660" w:rsidP="002F6660">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 xml:space="preserve">bankovní spojení:                      </w:t>
      </w:r>
      <w:proofErr w:type="spellStart"/>
      <w:r w:rsidR="004008DF" w:rsidRPr="004008DF">
        <w:rPr>
          <w:rFonts w:ascii="Arial" w:eastAsiaTheme="minorHAnsi" w:hAnsi="Arial" w:cs="Arial"/>
          <w:color w:val="808080" w:themeColor="background1" w:themeShade="80"/>
          <w:sz w:val="22"/>
          <w:szCs w:val="22"/>
          <w:highlight w:val="lightGray"/>
          <w:lang w:eastAsia="en-US"/>
        </w:rPr>
        <w:t>xxx</w:t>
      </w:r>
      <w:proofErr w:type="spellEnd"/>
    </w:p>
    <w:p w14:paraId="728C98D9" w14:textId="5731471F" w:rsidR="003B6F97" w:rsidRPr="00220DBC" w:rsidRDefault="00D12E50" w:rsidP="008E7234">
      <w:pPr>
        <w:tabs>
          <w:tab w:val="left" w:pos="3119"/>
          <w:tab w:val="left" w:pos="12474"/>
        </w:tabs>
        <w:suppressAutoHyphens w:val="0"/>
        <w:spacing w:line="312" w:lineRule="auto"/>
        <w:ind w:right="-24"/>
        <w:rPr>
          <w:rFonts w:ascii="Arial" w:eastAsiaTheme="minorHAnsi" w:hAnsi="Arial" w:cs="Arial"/>
          <w:color w:val="808080" w:themeColor="background1" w:themeShade="80"/>
          <w:sz w:val="22"/>
          <w:szCs w:val="22"/>
          <w:lang w:eastAsia="en-US"/>
        </w:rPr>
      </w:pPr>
      <w:r>
        <w:rPr>
          <w:rFonts w:ascii="Arial" w:eastAsiaTheme="minorHAnsi" w:hAnsi="Arial" w:cs="Arial"/>
          <w:color w:val="808080" w:themeColor="background1" w:themeShade="80"/>
          <w:sz w:val="22"/>
          <w:szCs w:val="22"/>
          <w:lang w:eastAsia="en-US"/>
        </w:rPr>
        <w:tab/>
      </w:r>
      <w:r w:rsidR="002F6660" w:rsidRPr="00220DBC">
        <w:rPr>
          <w:rFonts w:ascii="Arial" w:eastAsiaTheme="minorHAnsi" w:hAnsi="Arial" w:cs="Arial"/>
          <w:color w:val="808080" w:themeColor="background1" w:themeShade="80"/>
          <w:sz w:val="22"/>
          <w:szCs w:val="22"/>
          <w:lang w:eastAsia="en-US"/>
        </w:rPr>
        <w:t xml:space="preserve">č. ú.: </w:t>
      </w:r>
      <w:proofErr w:type="spellStart"/>
      <w:r w:rsidR="004008DF" w:rsidRPr="004008DF">
        <w:rPr>
          <w:rFonts w:ascii="Arial" w:eastAsiaTheme="minorHAnsi" w:hAnsi="Arial" w:cs="Arial"/>
          <w:color w:val="808080" w:themeColor="background1" w:themeShade="80"/>
          <w:sz w:val="22"/>
          <w:szCs w:val="22"/>
          <w:highlight w:val="lightGray"/>
          <w:lang w:eastAsia="en-US"/>
        </w:rPr>
        <w:t>xxx</w:t>
      </w:r>
      <w:proofErr w:type="spellEnd"/>
    </w:p>
    <w:p w14:paraId="5130F66C" w14:textId="77777777" w:rsidR="002F6660" w:rsidRPr="00220DBC" w:rsidRDefault="002F6660" w:rsidP="002F6660">
      <w:pPr>
        <w:tabs>
          <w:tab w:val="left" w:pos="12474"/>
        </w:tabs>
        <w:suppressAutoHyphens w:val="0"/>
        <w:spacing w:line="312" w:lineRule="auto"/>
        <w:ind w:right="-23"/>
        <w:rPr>
          <w:rFonts w:ascii="Arial" w:eastAsiaTheme="minorHAnsi" w:hAnsi="Arial" w:cs="Arial"/>
          <w:color w:val="808080" w:themeColor="background1" w:themeShade="80"/>
          <w:sz w:val="22"/>
          <w:szCs w:val="22"/>
          <w:lang w:eastAsia="en-US"/>
        </w:rPr>
      </w:pPr>
      <w:r w:rsidRPr="00220DBC">
        <w:rPr>
          <w:rFonts w:ascii="Arial" w:eastAsiaTheme="minorHAnsi" w:hAnsi="Arial" w:cs="Arial"/>
          <w:color w:val="808080" w:themeColor="background1" w:themeShade="80"/>
          <w:sz w:val="22"/>
          <w:szCs w:val="22"/>
          <w:lang w:eastAsia="en-US"/>
        </w:rPr>
        <w:t>(dále jen „</w:t>
      </w:r>
      <w:r w:rsidRPr="00220DBC">
        <w:rPr>
          <w:rFonts w:ascii="Arial" w:eastAsiaTheme="minorHAnsi" w:hAnsi="Arial" w:cs="Arial"/>
          <w:b/>
          <w:color w:val="808080" w:themeColor="background1" w:themeShade="80"/>
          <w:sz w:val="22"/>
          <w:szCs w:val="22"/>
          <w:lang w:eastAsia="en-US"/>
        </w:rPr>
        <w:t>Dodavatel</w:t>
      </w:r>
      <w:r w:rsidRPr="00220DBC">
        <w:rPr>
          <w:rFonts w:ascii="Arial" w:eastAsiaTheme="minorHAnsi" w:hAnsi="Arial" w:cs="Arial"/>
          <w:color w:val="808080" w:themeColor="background1" w:themeShade="80"/>
          <w:sz w:val="22"/>
          <w:szCs w:val="22"/>
          <w:lang w:eastAsia="en-US"/>
        </w:rPr>
        <w:t>“)</w:t>
      </w:r>
    </w:p>
    <w:p w14:paraId="5E6A76A8" w14:textId="77777777" w:rsidR="00577513" w:rsidRPr="00220DBC" w:rsidRDefault="00577513" w:rsidP="00577513">
      <w:pPr>
        <w:spacing w:after="120"/>
        <w:rPr>
          <w:rFonts w:ascii="Arial" w:hAnsi="Arial" w:cs="Arial"/>
          <w:color w:val="808080" w:themeColor="background1" w:themeShade="80"/>
          <w:sz w:val="22"/>
          <w:szCs w:val="22"/>
        </w:rPr>
      </w:pPr>
    </w:p>
    <w:p w14:paraId="3556FAAD" w14:textId="77777777" w:rsidR="00577513" w:rsidRPr="00220DBC" w:rsidRDefault="00577513" w:rsidP="00577513">
      <w:pPr>
        <w:spacing w:after="120"/>
        <w:rPr>
          <w:rFonts w:ascii="Arial" w:hAnsi="Arial" w:cs="Arial"/>
          <w:color w:val="808080" w:themeColor="background1" w:themeShade="80"/>
          <w:sz w:val="22"/>
          <w:szCs w:val="22"/>
        </w:rPr>
      </w:pPr>
    </w:p>
    <w:p w14:paraId="64DB8B0C" w14:textId="4165E19C" w:rsidR="00577513" w:rsidRPr="00220DBC" w:rsidRDefault="00577513" w:rsidP="004C2B49">
      <w:pPr>
        <w:spacing w:after="120" w:line="276" w:lineRule="auto"/>
        <w:jc w:val="both"/>
        <w:rPr>
          <w:rFonts w:ascii="Arial" w:hAnsi="Arial" w:cs="Arial"/>
          <w:color w:val="808080" w:themeColor="background1" w:themeShade="80"/>
          <w:sz w:val="22"/>
          <w:szCs w:val="22"/>
        </w:rPr>
      </w:pPr>
      <w:r w:rsidRPr="00220DBC">
        <w:rPr>
          <w:rFonts w:ascii="Arial" w:hAnsi="Arial" w:cs="Arial"/>
          <w:color w:val="808080" w:themeColor="background1" w:themeShade="80"/>
          <w:sz w:val="22"/>
          <w:szCs w:val="22"/>
        </w:rPr>
        <w:t xml:space="preserve">dále jednotlivě jako „smluvní strana“, nebo společně jako „smluvní strany“ </w:t>
      </w:r>
      <w:r w:rsidR="0004252E" w:rsidRPr="0004252E">
        <w:rPr>
          <w:rFonts w:ascii="Arial" w:hAnsi="Arial" w:cs="Arial"/>
          <w:color w:val="808080" w:themeColor="background1" w:themeShade="80"/>
          <w:sz w:val="22"/>
          <w:szCs w:val="22"/>
        </w:rPr>
        <w:t>uzavírají v souladu s ustanovením § 1746 odst. 2 zákona č. 89/2012 Sb., občanský zákoník, ve znění pozdějších předpisů (dále jen „</w:t>
      </w:r>
      <w:r w:rsidR="0004252E" w:rsidRPr="004E5312">
        <w:rPr>
          <w:rFonts w:ascii="Arial" w:hAnsi="Arial" w:cs="Arial"/>
          <w:b/>
          <w:color w:val="808080" w:themeColor="background1" w:themeShade="80"/>
          <w:sz w:val="22"/>
          <w:szCs w:val="22"/>
        </w:rPr>
        <w:t>Občanský zákoník</w:t>
      </w:r>
      <w:r w:rsidR="0004252E" w:rsidRPr="0004252E">
        <w:rPr>
          <w:rFonts w:ascii="Arial" w:hAnsi="Arial" w:cs="Arial"/>
          <w:color w:val="808080" w:themeColor="background1" w:themeShade="80"/>
          <w:sz w:val="22"/>
          <w:szCs w:val="22"/>
        </w:rPr>
        <w:t>“)</w:t>
      </w:r>
      <w:r w:rsidR="004E5312">
        <w:rPr>
          <w:rFonts w:ascii="Arial" w:hAnsi="Arial" w:cs="Arial"/>
          <w:color w:val="808080" w:themeColor="background1" w:themeShade="80"/>
          <w:sz w:val="22"/>
          <w:szCs w:val="22"/>
        </w:rPr>
        <w:t xml:space="preserve"> </w:t>
      </w:r>
      <w:r w:rsidR="0004252E" w:rsidRPr="0004252E">
        <w:rPr>
          <w:rFonts w:ascii="Arial" w:hAnsi="Arial" w:cs="Arial"/>
          <w:color w:val="808080" w:themeColor="background1" w:themeShade="80"/>
          <w:sz w:val="22"/>
          <w:szCs w:val="22"/>
        </w:rPr>
        <w:t xml:space="preserve">tuto </w:t>
      </w:r>
      <w:r w:rsidR="00355838">
        <w:rPr>
          <w:rFonts w:ascii="Arial" w:hAnsi="Arial" w:cs="Arial"/>
          <w:color w:val="808080" w:themeColor="background1" w:themeShade="80"/>
          <w:sz w:val="22"/>
          <w:szCs w:val="22"/>
        </w:rPr>
        <w:t>Smlouvu</w:t>
      </w:r>
      <w:r w:rsidRPr="00220DBC">
        <w:rPr>
          <w:rFonts w:ascii="Arial" w:hAnsi="Arial" w:cs="Arial"/>
          <w:color w:val="808080" w:themeColor="background1" w:themeShade="80"/>
          <w:sz w:val="22"/>
          <w:szCs w:val="22"/>
        </w:rPr>
        <w:t xml:space="preserve"> </w:t>
      </w:r>
      <w:r w:rsidR="004C2B49" w:rsidRPr="004C2B49">
        <w:rPr>
          <w:rFonts w:ascii="Arial" w:hAnsi="Arial" w:cs="Arial"/>
          <w:color w:val="808080" w:themeColor="background1" w:themeShade="80"/>
          <w:sz w:val="22"/>
          <w:szCs w:val="22"/>
        </w:rPr>
        <w:t xml:space="preserve">o poskytování služeb </w:t>
      </w:r>
      <w:r w:rsidR="0004252E">
        <w:rPr>
          <w:rFonts w:ascii="Arial" w:hAnsi="Arial" w:cs="Arial"/>
          <w:color w:val="808080" w:themeColor="background1" w:themeShade="80"/>
          <w:sz w:val="22"/>
          <w:szCs w:val="22"/>
        </w:rPr>
        <w:t>(dále jen „</w:t>
      </w:r>
      <w:r w:rsidR="00355838" w:rsidRPr="007D5E2A">
        <w:rPr>
          <w:rFonts w:ascii="Arial" w:hAnsi="Arial" w:cs="Arial"/>
          <w:b/>
          <w:color w:val="808080" w:themeColor="background1" w:themeShade="80"/>
          <w:sz w:val="22"/>
          <w:szCs w:val="22"/>
        </w:rPr>
        <w:t>Smlouva</w:t>
      </w:r>
      <w:r w:rsidRPr="00220DBC">
        <w:rPr>
          <w:rFonts w:ascii="Arial" w:hAnsi="Arial" w:cs="Arial"/>
          <w:color w:val="808080" w:themeColor="background1" w:themeShade="80"/>
          <w:sz w:val="22"/>
          <w:szCs w:val="22"/>
        </w:rPr>
        <w:t xml:space="preserve">“). </w:t>
      </w:r>
    </w:p>
    <w:p w14:paraId="55724125" w14:textId="77777777" w:rsidR="00577513" w:rsidRPr="00220DBC" w:rsidRDefault="00577513" w:rsidP="00463C86">
      <w:pPr>
        <w:spacing w:after="120" w:line="276" w:lineRule="auto"/>
        <w:rPr>
          <w:rFonts w:ascii="Arial" w:hAnsi="Arial" w:cs="Arial"/>
          <w:color w:val="808080" w:themeColor="background1" w:themeShade="80"/>
          <w:sz w:val="22"/>
          <w:szCs w:val="22"/>
        </w:rPr>
      </w:pPr>
    </w:p>
    <w:p w14:paraId="1B3A16F7" w14:textId="64C3D919" w:rsidR="00463C86" w:rsidRDefault="00463C86" w:rsidP="00463C86">
      <w:pPr>
        <w:spacing w:after="120" w:line="276" w:lineRule="auto"/>
        <w:rPr>
          <w:rFonts w:ascii="Arial" w:hAnsi="Arial" w:cs="Arial"/>
          <w:color w:val="808080" w:themeColor="background1" w:themeShade="80"/>
          <w:sz w:val="22"/>
          <w:szCs w:val="22"/>
        </w:rPr>
      </w:pPr>
    </w:p>
    <w:p w14:paraId="486C77A9" w14:textId="18824EE6" w:rsidR="007B0A94" w:rsidRDefault="007B0A94" w:rsidP="00463C86">
      <w:pPr>
        <w:spacing w:after="120" w:line="276" w:lineRule="auto"/>
        <w:rPr>
          <w:rFonts w:ascii="Arial" w:hAnsi="Arial" w:cs="Arial"/>
          <w:color w:val="808080" w:themeColor="background1" w:themeShade="80"/>
          <w:sz w:val="22"/>
          <w:szCs w:val="22"/>
        </w:rPr>
      </w:pPr>
    </w:p>
    <w:p w14:paraId="5A1990D7" w14:textId="77777777" w:rsidR="004008DF" w:rsidRDefault="004008DF" w:rsidP="00463C86">
      <w:pPr>
        <w:spacing w:after="120" w:line="276" w:lineRule="auto"/>
        <w:rPr>
          <w:rFonts w:ascii="Arial" w:hAnsi="Arial" w:cs="Arial"/>
          <w:color w:val="808080" w:themeColor="background1" w:themeShade="80"/>
          <w:sz w:val="22"/>
          <w:szCs w:val="22"/>
        </w:rPr>
      </w:pPr>
    </w:p>
    <w:p w14:paraId="5EF3DCF5" w14:textId="4C707B92" w:rsidR="007B0A94" w:rsidRDefault="007B0A94" w:rsidP="00463C86">
      <w:pPr>
        <w:spacing w:after="120" w:line="276" w:lineRule="auto"/>
        <w:rPr>
          <w:rFonts w:ascii="Arial" w:hAnsi="Arial" w:cs="Arial"/>
          <w:color w:val="808080" w:themeColor="background1" w:themeShade="80"/>
          <w:sz w:val="22"/>
          <w:szCs w:val="22"/>
        </w:rPr>
      </w:pPr>
    </w:p>
    <w:p w14:paraId="12415E58" w14:textId="77777777" w:rsidR="007B0A94" w:rsidRPr="00220DBC" w:rsidRDefault="007B0A94" w:rsidP="00463C86">
      <w:pPr>
        <w:spacing w:after="120" w:line="276" w:lineRule="auto"/>
        <w:rPr>
          <w:rFonts w:ascii="Arial" w:hAnsi="Arial" w:cs="Arial"/>
          <w:color w:val="808080" w:themeColor="background1" w:themeShade="80"/>
          <w:sz w:val="22"/>
          <w:szCs w:val="22"/>
        </w:rPr>
      </w:pPr>
    </w:p>
    <w:p w14:paraId="7FB5FEF7" w14:textId="77777777" w:rsidR="00577513" w:rsidRPr="00220DBC" w:rsidRDefault="00577513" w:rsidP="00463C86">
      <w:pPr>
        <w:spacing w:after="120" w:line="276" w:lineRule="auto"/>
        <w:jc w:val="center"/>
        <w:rPr>
          <w:rFonts w:ascii="Arial" w:hAnsi="Arial" w:cs="Arial"/>
          <w:b/>
          <w:color w:val="808080" w:themeColor="background1" w:themeShade="80"/>
          <w:sz w:val="22"/>
          <w:szCs w:val="22"/>
        </w:rPr>
      </w:pPr>
      <w:r w:rsidRPr="00220DBC">
        <w:rPr>
          <w:rFonts w:ascii="Arial" w:hAnsi="Arial" w:cs="Arial"/>
          <w:b/>
          <w:color w:val="808080" w:themeColor="background1" w:themeShade="80"/>
          <w:sz w:val="22"/>
          <w:szCs w:val="22"/>
        </w:rPr>
        <w:t>Preambule</w:t>
      </w:r>
    </w:p>
    <w:p w14:paraId="04035553" w14:textId="6B5F52A3" w:rsidR="00577513" w:rsidRDefault="00DE1259" w:rsidP="00F26EBF">
      <w:pPr>
        <w:spacing w:after="200" w:line="276" w:lineRule="auto"/>
        <w:jc w:val="both"/>
        <w:rPr>
          <w:rFonts w:ascii="Arial" w:hAnsi="Arial" w:cs="Arial"/>
          <w:color w:val="808080" w:themeColor="background1" w:themeShade="80"/>
          <w:sz w:val="22"/>
          <w:szCs w:val="22"/>
        </w:rPr>
      </w:pPr>
      <w:r w:rsidRPr="00DE1259">
        <w:rPr>
          <w:rFonts w:ascii="Arial" w:hAnsi="Arial" w:cs="Arial"/>
          <w:color w:val="808080" w:themeColor="background1" w:themeShade="80"/>
          <w:sz w:val="22"/>
          <w:szCs w:val="22"/>
        </w:rPr>
        <w:t xml:space="preserve">Objednatel provedl zadávací řízení k veřejné zakázce „Pozáruční servis mikrovlnných zařízení </w:t>
      </w:r>
      <w:proofErr w:type="spellStart"/>
      <w:r w:rsidRPr="00DE1259">
        <w:rPr>
          <w:rFonts w:ascii="Arial" w:hAnsi="Arial" w:cs="Arial"/>
          <w:color w:val="808080" w:themeColor="background1" w:themeShade="80"/>
          <w:sz w:val="22"/>
          <w:szCs w:val="22"/>
        </w:rPr>
        <w:t>Ceragon</w:t>
      </w:r>
      <w:proofErr w:type="spellEnd"/>
      <w:r w:rsidRPr="00DE1259">
        <w:rPr>
          <w:rFonts w:ascii="Arial" w:hAnsi="Arial" w:cs="Arial"/>
          <w:color w:val="808080" w:themeColor="background1" w:themeShade="80"/>
          <w:sz w:val="22"/>
          <w:szCs w:val="22"/>
        </w:rPr>
        <w:t xml:space="preserve"> </w:t>
      </w:r>
      <w:proofErr w:type="spellStart"/>
      <w:r w:rsidRPr="00DE1259">
        <w:rPr>
          <w:rFonts w:ascii="Arial" w:hAnsi="Arial" w:cs="Arial"/>
          <w:color w:val="808080" w:themeColor="background1" w:themeShade="80"/>
          <w:sz w:val="22"/>
          <w:szCs w:val="22"/>
        </w:rPr>
        <w:t>FibeAir</w:t>
      </w:r>
      <w:proofErr w:type="spellEnd"/>
      <w:r w:rsidRPr="00DE1259">
        <w:rPr>
          <w:rFonts w:ascii="Arial" w:hAnsi="Arial" w:cs="Arial"/>
          <w:color w:val="808080" w:themeColor="background1" w:themeShade="80"/>
          <w:sz w:val="22"/>
          <w:szCs w:val="22"/>
        </w:rPr>
        <w:t xml:space="preserve"> 1500 P“ (dále jen „</w:t>
      </w:r>
      <w:r w:rsidRPr="00454C7C">
        <w:rPr>
          <w:rFonts w:ascii="Arial" w:hAnsi="Arial" w:cs="Arial"/>
          <w:b/>
          <w:color w:val="808080" w:themeColor="background1" w:themeShade="80"/>
          <w:sz w:val="22"/>
          <w:szCs w:val="22"/>
        </w:rPr>
        <w:t>Zadávací řízení</w:t>
      </w:r>
      <w:r w:rsidRPr="00DE1259">
        <w:rPr>
          <w:rFonts w:ascii="Arial" w:hAnsi="Arial" w:cs="Arial"/>
          <w:color w:val="808080" w:themeColor="background1" w:themeShade="80"/>
          <w:sz w:val="22"/>
          <w:szCs w:val="22"/>
        </w:rPr>
        <w:t>“) na uzavření této Smlouvy. Smlouva je uzavřena s Dodavatelem na základě výsledku Zadávacího řízení.</w:t>
      </w:r>
    </w:p>
    <w:p w14:paraId="64F5FF84" w14:textId="77777777" w:rsidR="00C26339" w:rsidRPr="00220DBC" w:rsidRDefault="00C26339" w:rsidP="00F26EBF">
      <w:pPr>
        <w:spacing w:after="200" w:line="276" w:lineRule="auto"/>
        <w:jc w:val="both"/>
        <w:rPr>
          <w:rFonts w:ascii="Arial" w:hAnsi="Arial" w:cs="Arial"/>
          <w:color w:val="808080" w:themeColor="background1" w:themeShade="80"/>
          <w:sz w:val="22"/>
          <w:szCs w:val="22"/>
        </w:rPr>
      </w:pPr>
    </w:p>
    <w:p w14:paraId="2B229B7B" w14:textId="12BDE018" w:rsidR="000207EB" w:rsidRPr="00B12BD0" w:rsidRDefault="000207EB" w:rsidP="009E717B">
      <w:pPr>
        <w:pStyle w:val="NAKITslovanseznam"/>
        <w:ind w:right="-11"/>
        <w:contextualSpacing w:val="0"/>
        <w:jc w:val="center"/>
        <w:rPr>
          <w:b/>
          <w:color w:val="7F7F7F" w:themeColor="text1" w:themeTint="80"/>
        </w:rPr>
      </w:pPr>
      <w:r w:rsidRPr="00B12BD0">
        <w:rPr>
          <w:b/>
          <w:color w:val="7F7F7F" w:themeColor="text1" w:themeTint="80"/>
        </w:rPr>
        <w:t xml:space="preserve">Předmět </w:t>
      </w:r>
      <w:r w:rsidR="0014187E" w:rsidRPr="00B12BD0">
        <w:rPr>
          <w:b/>
          <w:color w:val="7F7F7F" w:themeColor="text1" w:themeTint="80"/>
        </w:rPr>
        <w:t xml:space="preserve">a účel </w:t>
      </w:r>
      <w:r w:rsidR="00355838" w:rsidRPr="00B12BD0">
        <w:rPr>
          <w:b/>
          <w:color w:val="7F7F7F" w:themeColor="text1" w:themeTint="80"/>
        </w:rPr>
        <w:t>Smlouvy</w:t>
      </w:r>
    </w:p>
    <w:p w14:paraId="0F946923" w14:textId="27630A7A" w:rsidR="008A6AF5" w:rsidRPr="00244C14" w:rsidRDefault="008A6AF5" w:rsidP="007B4F0C">
      <w:pPr>
        <w:pStyle w:val="Odstavec2"/>
        <w:numPr>
          <w:ilvl w:val="0"/>
          <w:numId w:val="10"/>
        </w:numPr>
        <w:spacing w:line="276" w:lineRule="auto"/>
        <w:ind w:hanging="644"/>
        <w:rPr>
          <w:rFonts w:ascii="Arial" w:hAnsi="Arial" w:cs="Arial"/>
          <w:color w:val="7F7F7F" w:themeColor="text1" w:themeTint="80"/>
          <w:sz w:val="22"/>
          <w:szCs w:val="22"/>
        </w:rPr>
      </w:pPr>
      <w:r w:rsidRPr="00244C14">
        <w:rPr>
          <w:rFonts w:ascii="Arial" w:hAnsi="Arial" w:cs="Arial"/>
          <w:color w:val="7F7F7F" w:themeColor="text1" w:themeTint="80"/>
          <w:sz w:val="22"/>
          <w:szCs w:val="22"/>
        </w:rPr>
        <w:t xml:space="preserve">Předmětem plnění </w:t>
      </w:r>
      <w:r w:rsidRPr="007B4F0C">
        <w:rPr>
          <w:rFonts w:ascii="Arial" w:hAnsi="Arial" w:cs="Arial"/>
          <w:color w:val="7F7F7F" w:themeColor="text1" w:themeTint="80"/>
          <w:sz w:val="22"/>
          <w:szCs w:val="22"/>
        </w:rPr>
        <w:t xml:space="preserve">této </w:t>
      </w:r>
      <w:r w:rsidRPr="00244C14">
        <w:rPr>
          <w:rFonts w:ascii="Arial" w:hAnsi="Arial" w:cs="Arial"/>
          <w:color w:val="7F7F7F" w:themeColor="text1" w:themeTint="80"/>
          <w:sz w:val="22"/>
          <w:szCs w:val="22"/>
        </w:rPr>
        <w:t xml:space="preserve">Smlouvy je závazek Dodavatele </w:t>
      </w:r>
      <w:r w:rsidR="00EC70F7">
        <w:rPr>
          <w:rFonts w:ascii="Arial" w:hAnsi="Arial" w:cs="Arial"/>
          <w:color w:val="7F7F7F" w:themeColor="text1" w:themeTint="80"/>
          <w:sz w:val="22"/>
          <w:szCs w:val="22"/>
          <w:lang w:val="cs-CZ"/>
        </w:rPr>
        <w:t>poskytovat</w:t>
      </w:r>
      <w:r w:rsidR="00EC70F7" w:rsidRPr="00244C14">
        <w:rPr>
          <w:rFonts w:ascii="Arial" w:hAnsi="Arial" w:cs="Arial"/>
          <w:color w:val="7F7F7F" w:themeColor="text1" w:themeTint="80"/>
          <w:sz w:val="22"/>
          <w:szCs w:val="22"/>
        </w:rPr>
        <w:t xml:space="preserve"> </w:t>
      </w:r>
      <w:r w:rsidRPr="00244C14">
        <w:rPr>
          <w:rFonts w:ascii="Arial" w:hAnsi="Arial" w:cs="Arial"/>
          <w:color w:val="7F7F7F" w:themeColor="text1" w:themeTint="80"/>
          <w:sz w:val="22"/>
          <w:szCs w:val="22"/>
        </w:rPr>
        <w:t>Objednatel</w:t>
      </w:r>
      <w:r w:rsidR="00EC70F7">
        <w:rPr>
          <w:rFonts w:ascii="Arial" w:hAnsi="Arial" w:cs="Arial"/>
          <w:color w:val="7F7F7F" w:themeColor="text1" w:themeTint="80"/>
          <w:sz w:val="22"/>
          <w:szCs w:val="22"/>
          <w:lang w:val="cs-CZ"/>
        </w:rPr>
        <w:t>i</w:t>
      </w:r>
      <w:r w:rsidRPr="00244C14">
        <w:rPr>
          <w:rFonts w:ascii="Arial" w:hAnsi="Arial" w:cs="Arial"/>
          <w:color w:val="7F7F7F" w:themeColor="text1" w:themeTint="80"/>
          <w:sz w:val="22"/>
          <w:szCs w:val="22"/>
        </w:rPr>
        <w:t xml:space="preserve"> služb</w:t>
      </w:r>
      <w:r w:rsidR="00EC70F7">
        <w:rPr>
          <w:rFonts w:ascii="Arial" w:hAnsi="Arial" w:cs="Arial"/>
          <w:color w:val="7F7F7F" w:themeColor="text1" w:themeTint="80"/>
          <w:sz w:val="22"/>
          <w:szCs w:val="22"/>
          <w:lang w:val="cs-CZ"/>
        </w:rPr>
        <w:t>y</w:t>
      </w:r>
      <w:r w:rsidRPr="00244C14">
        <w:rPr>
          <w:rFonts w:ascii="Arial" w:hAnsi="Arial" w:cs="Arial"/>
          <w:color w:val="7F7F7F" w:themeColor="text1" w:themeTint="80"/>
          <w:sz w:val="22"/>
          <w:szCs w:val="22"/>
        </w:rPr>
        <w:t xml:space="preserve"> pozáručního servisu</w:t>
      </w:r>
      <w:r w:rsidR="00EC70F7">
        <w:rPr>
          <w:rFonts w:ascii="Arial" w:hAnsi="Arial" w:cs="Arial"/>
          <w:color w:val="7F7F7F" w:themeColor="text1" w:themeTint="80"/>
          <w:sz w:val="22"/>
          <w:szCs w:val="22"/>
          <w:lang w:val="cs-CZ"/>
        </w:rPr>
        <w:t xml:space="preserve"> a zaji</w:t>
      </w:r>
      <w:r w:rsidR="0041555C">
        <w:rPr>
          <w:rFonts w:ascii="Arial" w:hAnsi="Arial" w:cs="Arial"/>
          <w:color w:val="7F7F7F" w:themeColor="text1" w:themeTint="80"/>
          <w:sz w:val="22"/>
          <w:szCs w:val="22"/>
          <w:lang w:val="cs-CZ"/>
        </w:rPr>
        <w:t xml:space="preserve">stit </w:t>
      </w:r>
      <w:r w:rsidR="00EC70F7">
        <w:rPr>
          <w:rFonts w:ascii="Arial" w:hAnsi="Arial" w:cs="Arial"/>
          <w:color w:val="7F7F7F" w:themeColor="text1" w:themeTint="80"/>
          <w:sz w:val="22"/>
          <w:szCs w:val="22"/>
          <w:lang w:val="cs-CZ"/>
        </w:rPr>
        <w:t>provozuschopnost</w:t>
      </w:r>
      <w:r w:rsidRPr="00244C14">
        <w:rPr>
          <w:rFonts w:ascii="Arial" w:hAnsi="Arial" w:cs="Arial"/>
          <w:color w:val="7F7F7F" w:themeColor="text1" w:themeTint="80"/>
          <w:sz w:val="22"/>
          <w:szCs w:val="22"/>
        </w:rPr>
        <w:t xml:space="preserve"> </w:t>
      </w:r>
      <w:r w:rsidR="004D33B1">
        <w:rPr>
          <w:rFonts w:ascii="Arial" w:hAnsi="Arial" w:cs="Arial"/>
          <w:color w:val="7F7F7F" w:themeColor="text1" w:themeTint="80"/>
          <w:sz w:val="22"/>
          <w:szCs w:val="22"/>
          <w:lang w:val="cs-CZ"/>
        </w:rPr>
        <w:t>13</w:t>
      </w:r>
      <w:r w:rsidR="004D33B1" w:rsidRPr="00244C14">
        <w:rPr>
          <w:rFonts w:ascii="Arial" w:hAnsi="Arial" w:cs="Arial"/>
          <w:color w:val="7F7F7F" w:themeColor="text1" w:themeTint="80"/>
          <w:sz w:val="22"/>
          <w:szCs w:val="22"/>
        </w:rPr>
        <w:t xml:space="preserve">ti </w:t>
      </w:r>
      <w:r w:rsidRPr="00244C14">
        <w:rPr>
          <w:rFonts w:ascii="Arial" w:hAnsi="Arial" w:cs="Arial"/>
          <w:color w:val="7F7F7F" w:themeColor="text1" w:themeTint="80"/>
          <w:sz w:val="22"/>
          <w:szCs w:val="22"/>
        </w:rPr>
        <w:t>mikrovlnných spojů</w:t>
      </w:r>
      <w:r w:rsidR="00EC70F7">
        <w:rPr>
          <w:rFonts w:ascii="Arial" w:hAnsi="Arial" w:cs="Arial"/>
          <w:color w:val="7F7F7F" w:themeColor="text1" w:themeTint="80"/>
          <w:sz w:val="22"/>
          <w:szCs w:val="22"/>
          <w:lang w:val="cs-CZ"/>
        </w:rPr>
        <w:t xml:space="preserve"> sítě</w:t>
      </w:r>
      <w:r w:rsidRPr="00244C14">
        <w:rPr>
          <w:rFonts w:ascii="Arial" w:hAnsi="Arial" w:cs="Arial"/>
          <w:color w:val="7F7F7F" w:themeColor="text1" w:themeTint="80"/>
          <w:sz w:val="22"/>
          <w:szCs w:val="22"/>
        </w:rPr>
        <w:t xml:space="preserve"> v místě jejich instalací dle Přílohy č. 1 </w:t>
      </w:r>
      <w:r w:rsidR="00E67B31">
        <w:rPr>
          <w:rFonts w:ascii="Arial" w:hAnsi="Arial" w:cs="Arial"/>
          <w:color w:val="7F7F7F" w:themeColor="text1" w:themeTint="80"/>
          <w:sz w:val="22"/>
          <w:szCs w:val="22"/>
          <w:lang w:val="cs-CZ"/>
        </w:rPr>
        <w:t xml:space="preserve">této Smlouvy </w:t>
      </w:r>
      <w:r w:rsidRPr="00244C14">
        <w:rPr>
          <w:rFonts w:ascii="Arial" w:hAnsi="Arial" w:cs="Arial"/>
          <w:color w:val="7F7F7F" w:themeColor="text1" w:themeTint="80"/>
          <w:sz w:val="22"/>
          <w:szCs w:val="22"/>
        </w:rPr>
        <w:t>(dále jen „</w:t>
      </w:r>
      <w:r w:rsidRPr="004E5312">
        <w:rPr>
          <w:rFonts w:ascii="Arial" w:hAnsi="Arial" w:cs="Arial"/>
          <w:b/>
          <w:color w:val="7F7F7F" w:themeColor="text1" w:themeTint="80"/>
          <w:sz w:val="22"/>
          <w:szCs w:val="22"/>
        </w:rPr>
        <w:t>Zařízení</w:t>
      </w:r>
      <w:r w:rsidR="00A653FA" w:rsidRPr="00A653FA">
        <w:rPr>
          <w:rFonts w:ascii="Arial" w:hAnsi="Arial" w:cs="Arial"/>
          <w:bCs/>
          <w:color w:val="7F7F7F" w:themeColor="text1" w:themeTint="80"/>
          <w:sz w:val="22"/>
          <w:szCs w:val="22"/>
          <w:lang w:val="cs-CZ"/>
        </w:rPr>
        <w:t>“</w:t>
      </w:r>
      <w:r w:rsidRPr="004E5312">
        <w:rPr>
          <w:rFonts w:ascii="Arial" w:hAnsi="Arial" w:cs="Arial"/>
          <w:b/>
          <w:color w:val="7F7F7F" w:themeColor="text1" w:themeTint="80"/>
          <w:sz w:val="22"/>
          <w:szCs w:val="22"/>
        </w:rPr>
        <w:t>)</w:t>
      </w:r>
      <w:r w:rsidR="00A653FA">
        <w:rPr>
          <w:rFonts w:ascii="Arial" w:hAnsi="Arial" w:cs="Arial"/>
          <w:b/>
          <w:color w:val="7F7F7F" w:themeColor="text1" w:themeTint="80"/>
          <w:sz w:val="22"/>
          <w:szCs w:val="22"/>
          <w:lang w:val="cs-CZ"/>
        </w:rPr>
        <w:t xml:space="preserve">, </w:t>
      </w:r>
      <w:r w:rsidR="00A653FA" w:rsidRPr="00A653FA">
        <w:rPr>
          <w:rFonts w:ascii="Arial" w:hAnsi="Arial" w:cs="Arial"/>
          <w:bCs/>
          <w:color w:val="7F7F7F" w:themeColor="text1" w:themeTint="80"/>
          <w:sz w:val="22"/>
          <w:szCs w:val="22"/>
          <w:lang w:val="cs-CZ"/>
        </w:rPr>
        <w:t xml:space="preserve">a to </w:t>
      </w:r>
      <w:r w:rsidRPr="00244C14">
        <w:rPr>
          <w:rFonts w:ascii="Arial" w:hAnsi="Arial" w:cs="Arial"/>
          <w:color w:val="7F7F7F" w:themeColor="text1" w:themeTint="80"/>
          <w:sz w:val="22"/>
          <w:szCs w:val="22"/>
        </w:rPr>
        <w:t xml:space="preserve"> v rozsahu</w:t>
      </w:r>
      <w:r w:rsidR="00A653FA">
        <w:rPr>
          <w:rFonts w:ascii="Arial" w:hAnsi="Arial" w:cs="Arial"/>
          <w:color w:val="7F7F7F" w:themeColor="text1" w:themeTint="80"/>
          <w:sz w:val="22"/>
          <w:szCs w:val="22"/>
          <w:lang w:val="cs-CZ"/>
        </w:rPr>
        <w:t xml:space="preserve"> služeb, způsobem</w:t>
      </w:r>
      <w:r w:rsidRPr="00244C14">
        <w:rPr>
          <w:rFonts w:ascii="Arial" w:hAnsi="Arial" w:cs="Arial"/>
          <w:color w:val="7F7F7F" w:themeColor="text1" w:themeTint="80"/>
          <w:sz w:val="22"/>
          <w:szCs w:val="22"/>
        </w:rPr>
        <w:t xml:space="preserve"> a dle specifikace uvedené v čl. 2 této Smlouvy</w:t>
      </w:r>
      <w:r w:rsidR="00A653FA">
        <w:rPr>
          <w:rFonts w:ascii="Arial" w:hAnsi="Arial" w:cs="Arial"/>
          <w:color w:val="7F7F7F" w:themeColor="text1" w:themeTint="80"/>
          <w:sz w:val="22"/>
          <w:szCs w:val="22"/>
          <w:lang w:val="cs-CZ"/>
        </w:rPr>
        <w:t xml:space="preserve"> (dále též jako „</w:t>
      </w:r>
      <w:r w:rsidR="00A653FA">
        <w:rPr>
          <w:rFonts w:ascii="Arial" w:hAnsi="Arial" w:cs="Arial"/>
          <w:b/>
          <w:bCs/>
          <w:color w:val="7F7F7F" w:themeColor="text1" w:themeTint="80"/>
          <w:sz w:val="22"/>
          <w:szCs w:val="22"/>
          <w:lang w:val="cs-CZ"/>
        </w:rPr>
        <w:t>Služby</w:t>
      </w:r>
      <w:r w:rsidR="00A653FA">
        <w:rPr>
          <w:rFonts w:ascii="Arial" w:hAnsi="Arial" w:cs="Arial"/>
          <w:color w:val="7F7F7F" w:themeColor="text1" w:themeTint="80"/>
          <w:sz w:val="22"/>
          <w:szCs w:val="22"/>
          <w:lang w:val="cs-CZ"/>
        </w:rPr>
        <w:t>“)</w:t>
      </w:r>
      <w:r w:rsidRPr="00244C14">
        <w:rPr>
          <w:rFonts w:ascii="Arial" w:hAnsi="Arial" w:cs="Arial"/>
          <w:color w:val="7F7F7F" w:themeColor="text1" w:themeTint="80"/>
          <w:sz w:val="22"/>
          <w:szCs w:val="22"/>
        </w:rPr>
        <w:t xml:space="preserve">. </w:t>
      </w:r>
    </w:p>
    <w:p w14:paraId="4B9213E5" w14:textId="7E6FA7F1" w:rsidR="008A6AF5" w:rsidRPr="008A6AF5" w:rsidRDefault="008A6AF5" w:rsidP="00113C32">
      <w:pPr>
        <w:pStyle w:val="Odstavec2"/>
        <w:numPr>
          <w:ilvl w:val="0"/>
          <w:numId w:val="10"/>
        </w:numPr>
        <w:spacing w:line="276" w:lineRule="auto"/>
        <w:ind w:hanging="644"/>
        <w:rPr>
          <w:rFonts w:ascii="Arial" w:hAnsi="Arial" w:cs="Arial"/>
          <w:color w:val="7F7F7F" w:themeColor="text1" w:themeTint="80"/>
          <w:sz w:val="22"/>
          <w:szCs w:val="22"/>
        </w:rPr>
      </w:pPr>
      <w:r w:rsidRPr="008A6AF5">
        <w:rPr>
          <w:rFonts w:ascii="Arial" w:hAnsi="Arial" w:cs="Arial"/>
          <w:color w:val="7F7F7F" w:themeColor="text1" w:themeTint="80"/>
          <w:sz w:val="22"/>
          <w:szCs w:val="22"/>
        </w:rPr>
        <w:t xml:space="preserve">Služby budou poskytovány Dodavatelem, po dobu účinnosti této Smlouvy dle čl. </w:t>
      </w:r>
      <w:r w:rsidR="00707630">
        <w:rPr>
          <w:rFonts w:ascii="Arial" w:hAnsi="Arial" w:cs="Arial"/>
          <w:color w:val="7F7F7F" w:themeColor="text1" w:themeTint="80"/>
          <w:sz w:val="22"/>
          <w:szCs w:val="22"/>
          <w:lang w:val="cs-CZ"/>
        </w:rPr>
        <w:t>12</w:t>
      </w:r>
      <w:r w:rsidRPr="008A6AF5">
        <w:rPr>
          <w:rFonts w:ascii="Arial" w:hAnsi="Arial" w:cs="Arial"/>
          <w:color w:val="7F7F7F" w:themeColor="text1" w:themeTint="80"/>
          <w:sz w:val="22"/>
          <w:szCs w:val="22"/>
        </w:rPr>
        <w:t xml:space="preserve"> odst. 1</w:t>
      </w:r>
      <w:r w:rsidR="00707630">
        <w:rPr>
          <w:rFonts w:ascii="Arial" w:hAnsi="Arial" w:cs="Arial"/>
          <w:color w:val="7F7F7F" w:themeColor="text1" w:themeTint="80"/>
          <w:sz w:val="22"/>
          <w:szCs w:val="22"/>
          <w:lang w:val="cs-CZ"/>
        </w:rPr>
        <w:t>2</w:t>
      </w:r>
      <w:r w:rsidRPr="008A6AF5">
        <w:rPr>
          <w:rFonts w:ascii="Arial" w:hAnsi="Arial" w:cs="Arial"/>
          <w:color w:val="7F7F7F" w:themeColor="text1" w:themeTint="80"/>
          <w:sz w:val="22"/>
          <w:szCs w:val="22"/>
        </w:rPr>
        <w:t>.1</w:t>
      </w:r>
      <w:r w:rsidR="00244C14">
        <w:rPr>
          <w:rFonts w:ascii="Arial" w:hAnsi="Arial" w:cs="Arial"/>
          <w:color w:val="7F7F7F" w:themeColor="text1" w:themeTint="80"/>
          <w:sz w:val="22"/>
          <w:szCs w:val="22"/>
          <w:lang w:val="cs-CZ"/>
        </w:rPr>
        <w:t xml:space="preserve"> Smlouvy</w:t>
      </w:r>
      <w:r w:rsidRPr="008A6AF5">
        <w:rPr>
          <w:rFonts w:ascii="Arial" w:hAnsi="Arial" w:cs="Arial"/>
          <w:color w:val="7F7F7F" w:themeColor="text1" w:themeTint="80"/>
          <w:sz w:val="22"/>
          <w:szCs w:val="22"/>
        </w:rPr>
        <w:t xml:space="preserve"> v souladu se specifikací a s požadavky uvedenými v zadávacích podmínkách k Zadávacímu řízení, v rozsahu dle čl. </w:t>
      </w:r>
      <w:r w:rsidR="00707630">
        <w:rPr>
          <w:rFonts w:ascii="Arial" w:hAnsi="Arial" w:cs="Arial"/>
          <w:color w:val="7F7F7F" w:themeColor="text1" w:themeTint="80"/>
          <w:sz w:val="22"/>
          <w:szCs w:val="22"/>
          <w:lang w:val="cs-CZ"/>
        </w:rPr>
        <w:t>2</w:t>
      </w:r>
      <w:r>
        <w:rPr>
          <w:rFonts w:ascii="Arial" w:hAnsi="Arial" w:cs="Arial"/>
          <w:color w:val="7F7F7F" w:themeColor="text1" w:themeTint="80"/>
          <w:sz w:val="22"/>
          <w:szCs w:val="22"/>
          <w:lang w:val="cs-CZ"/>
        </w:rPr>
        <w:t xml:space="preserve"> této </w:t>
      </w:r>
      <w:r w:rsidRPr="008A6AF5">
        <w:rPr>
          <w:rFonts w:ascii="Arial" w:hAnsi="Arial" w:cs="Arial"/>
          <w:color w:val="7F7F7F" w:themeColor="text1" w:themeTint="80"/>
          <w:sz w:val="22"/>
          <w:szCs w:val="22"/>
        </w:rPr>
        <w:t>Smlouvy a za dalších podmínek stanovených v této Smlouvě.</w:t>
      </w:r>
    </w:p>
    <w:p w14:paraId="0679A227" w14:textId="2F666F32" w:rsidR="008A6AF5" w:rsidRPr="00E659D2" w:rsidRDefault="008A6AF5" w:rsidP="00113C32">
      <w:pPr>
        <w:pStyle w:val="Odstavec2"/>
        <w:numPr>
          <w:ilvl w:val="0"/>
          <w:numId w:val="10"/>
        </w:numPr>
        <w:spacing w:line="276" w:lineRule="auto"/>
        <w:ind w:hanging="644"/>
        <w:rPr>
          <w:rFonts w:ascii="Arial" w:hAnsi="Arial" w:cs="Arial"/>
          <w:color w:val="7F7F7F" w:themeColor="text1" w:themeTint="80"/>
          <w:sz w:val="22"/>
          <w:szCs w:val="22"/>
        </w:rPr>
      </w:pPr>
      <w:r w:rsidRPr="00E659D2">
        <w:rPr>
          <w:rFonts w:ascii="Arial" w:hAnsi="Arial" w:cs="Arial"/>
          <w:color w:val="7F7F7F" w:themeColor="text1" w:themeTint="80"/>
          <w:sz w:val="22"/>
          <w:szCs w:val="22"/>
        </w:rPr>
        <w:t xml:space="preserve">Objednatel se zavazuje řádně provedené Služby převzít a zaplatit za ně v souladu s touto </w:t>
      </w:r>
      <w:r w:rsidR="00587E52">
        <w:rPr>
          <w:rFonts w:ascii="Arial" w:hAnsi="Arial" w:cs="Arial"/>
          <w:color w:val="7F7F7F" w:themeColor="text1" w:themeTint="80"/>
          <w:sz w:val="22"/>
          <w:szCs w:val="22"/>
          <w:lang w:val="cs-CZ"/>
        </w:rPr>
        <w:t>S</w:t>
      </w:r>
      <w:proofErr w:type="spellStart"/>
      <w:r w:rsidRPr="00E659D2">
        <w:rPr>
          <w:rFonts w:ascii="Arial" w:hAnsi="Arial" w:cs="Arial"/>
          <w:color w:val="7F7F7F" w:themeColor="text1" w:themeTint="80"/>
          <w:sz w:val="22"/>
          <w:szCs w:val="22"/>
        </w:rPr>
        <w:t>mlouvou</w:t>
      </w:r>
      <w:proofErr w:type="spellEnd"/>
      <w:r w:rsidRPr="00E659D2">
        <w:rPr>
          <w:rFonts w:ascii="Arial" w:hAnsi="Arial" w:cs="Arial"/>
          <w:color w:val="7F7F7F" w:themeColor="text1" w:themeTint="80"/>
          <w:sz w:val="22"/>
          <w:szCs w:val="22"/>
        </w:rPr>
        <w:t xml:space="preserve"> sjednanou cenu.</w:t>
      </w:r>
    </w:p>
    <w:p w14:paraId="551CBC28" w14:textId="45318643" w:rsidR="008A6AF5" w:rsidRPr="008A6AF5" w:rsidRDefault="008A6AF5" w:rsidP="00113C32">
      <w:pPr>
        <w:pStyle w:val="Odstavec2"/>
        <w:numPr>
          <w:ilvl w:val="0"/>
          <w:numId w:val="10"/>
        </w:numPr>
        <w:spacing w:line="276" w:lineRule="auto"/>
        <w:ind w:hanging="644"/>
        <w:rPr>
          <w:rFonts w:ascii="Arial" w:hAnsi="Arial" w:cs="Arial"/>
          <w:color w:val="7F7F7F" w:themeColor="text1" w:themeTint="80"/>
          <w:sz w:val="22"/>
          <w:szCs w:val="22"/>
        </w:rPr>
      </w:pPr>
      <w:r w:rsidRPr="008A6AF5">
        <w:rPr>
          <w:rFonts w:ascii="Arial" w:hAnsi="Arial" w:cs="Arial"/>
          <w:color w:val="7F7F7F" w:themeColor="text1" w:themeTint="80"/>
          <w:sz w:val="22"/>
          <w:szCs w:val="22"/>
        </w:rPr>
        <w:t xml:space="preserve">Po uzavření Smlouvy sdělí Objednatel Dodavateli tzv. číslo </w:t>
      </w:r>
      <w:r w:rsidR="007B4F0C">
        <w:rPr>
          <w:rFonts w:ascii="Arial" w:hAnsi="Arial" w:cs="Arial"/>
          <w:color w:val="7F7F7F" w:themeColor="text1" w:themeTint="80"/>
          <w:sz w:val="22"/>
          <w:szCs w:val="22"/>
          <w:lang w:val="cs-CZ"/>
        </w:rPr>
        <w:t xml:space="preserve">evidenční </w:t>
      </w:r>
      <w:r w:rsidRPr="008A6AF5">
        <w:rPr>
          <w:rFonts w:ascii="Arial" w:hAnsi="Arial" w:cs="Arial"/>
          <w:color w:val="7F7F7F" w:themeColor="text1" w:themeTint="80"/>
          <w:sz w:val="22"/>
          <w:szCs w:val="22"/>
        </w:rPr>
        <w:t>objednávky (</w:t>
      </w:r>
      <w:r w:rsidR="007B4F0C">
        <w:rPr>
          <w:rFonts w:ascii="Arial" w:hAnsi="Arial" w:cs="Arial"/>
          <w:color w:val="7F7F7F" w:themeColor="text1" w:themeTint="80"/>
          <w:sz w:val="22"/>
          <w:szCs w:val="22"/>
          <w:lang w:val="cs-CZ"/>
        </w:rPr>
        <w:t>E</w:t>
      </w:r>
      <w:r w:rsidRPr="008A6AF5">
        <w:rPr>
          <w:rFonts w:ascii="Arial" w:hAnsi="Arial" w:cs="Arial"/>
          <w:color w:val="7F7F7F" w:themeColor="text1" w:themeTint="80"/>
          <w:sz w:val="22"/>
          <w:szCs w:val="22"/>
        </w:rPr>
        <w:t>OBJ) na celý rozsah plnění dle této Smlouvy, která má pouze evidenční charakter pro Objednatele a nemá žádný vliv na plnění Smlouvy.</w:t>
      </w:r>
    </w:p>
    <w:p w14:paraId="703F6B6B" w14:textId="10B314A6" w:rsidR="008A6AF5" w:rsidRDefault="00510090" w:rsidP="00113C32">
      <w:pPr>
        <w:pStyle w:val="Odstavec2"/>
        <w:numPr>
          <w:ilvl w:val="0"/>
          <w:numId w:val="10"/>
        </w:numPr>
        <w:spacing w:line="276" w:lineRule="auto"/>
        <w:ind w:hanging="644"/>
        <w:rPr>
          <w:rFonts w:ascii="Arial" w:hAnsi="Arial" w:cs="Arial"/>
          <w:color w:val="7F7F7F" w:themeColor="text1" w:themeTint="80"/>
          <w:sz w:val="22"/>
          <w:szCs w:val="22"/>
        </w:rPr>
      </w:pPr>
      <w:r>
        <w:rPr>
          <w:rFonts w:ascii="Arial" w:hAnsi="Arial" w:cs="Arial"/>
          <w:color w:val="7F7F7F" w:themeColor="text1" w:themeTint="80"/>
          <w:sz w:val="22"/>
          <w:szCs w:val="22"/>
          <w:lang w:val="cs-CZ"/>
        </w:rPr>
        <w:t>Ú</w:t>
      </w:r>
      <w:r w:rsidR="008A6AF5" w:rsidRPr="008A6AF5">
        <w:rPr>
          <w:rFonts w:ascii="Arial" w:hAnsi="Arial" w:cs="Arial"/>
          <w:color w:val="7F7F7F" w:themeColor="text1" w:themeTint="80"/>
          <w:sz w:val="22"/>
          <w:szCs w:val="22"/>
        </w:rPr>
        <w:t xml:space="preserve">čelem </w:t>
      </w:r>
      <w:r>
        <w:rPr>
          <w:rFonts w:ascii="Arial" w:hAnsi="Arial" w:cs="Arial"/>
          <w:color w:val="7F7F7F" w:themeColor="text1" w:themeTint="80"/>
          <w:sz w:val="22"/>
          <w:szCs w:val="22"/>
          <w:lang w:val="cs-CZ"/>
        </w:rPr>
        <w:t>této</w:t>
      </w:r>
      <w:r w:rsidR="008A6AF5" w:rsidRPr="008A6AF5">
        <w:rPr>
          <w:rFonts w:ascii="Arial" w:hAnsi="Arial" w:cs="Arial"/>
          <w:color w:val="7F7F7F" w:themeColor="text1" w:themeTint="80"/>
          <w:sz w:val="22"/>
          <w:szCs w:val="22"/>
        </w:rPr>
        <w:t xml:space="preserve"> Smlouv</w:t>
      </w:r>
      <w:r>
        <w:rPr>
          <w:rFonts w:ascii="Arial" w:hAnsi="Arial" w:cs="Arial"/>
          <w:color w:val="7F7F7F" w:themeColor="text1" w:themeTint="80"/>
          <w:sz w:val="22"/>
          <w:szCs w:val="22"/>
          <w:lang w:val="cs-CZ"/>
        </w:rPr>
        <w:t xml:space="preserve">y je </w:t>
      </w:r>
      <w:r w:rsidR="008A6AF5" w:rsidRPr="008A6AF5">
        <w:rPr>
          <w:rFonts w:ascii="Arial" w:hAnsi="Arial" w:cs="Arial"/>
          <w:color w:val="7F7F7F" w:themeColor="text1" w:themeTint="80"/>
          <w:sz w:val="22"/>
          <w:szCs w:val="22"/>
        </w:rPr>
        <w:t xml:space="preserve">zabezpečení trvalé provozuschopnosti mikrovlnných </w:t>
      </w:r>
      <w:r w:rsidR="00F518A3">
        <w:rPr>
          <w:rFonts w:ascii="Arial" w:hAnsi="Arial" w:cs="Arial"/>
          <w:color w:val="7F7F7F" w:themeColor="text1" w:themeTint="80"/>
          <w:sz w:val="22"/>
          <w:szCs w:val="22"/>
          <w:lang w:val="cs-CZ"/>
        </w:rPr>
        <w:t>Z</w:t>
      </w:r>
      <w:proofErr w:type="spellStart"/>
      <w:r w:rsidR="008A6AF5" w:rsidRPr="008A6AF5">
        <w:rPr>
          <w:rFonts w:ascii="Arial" w:hAnsi="Arial" w:cs="Arial"/>
          <w:color w:val="7F7F7F" w:themeColor="text1" w:themeTint="80"/>
          <w:sz w:val="22"/>
          <w:szCs w:val="22"/>
        </w:rPr>
        <w:t>ařízení</w:t>
      </w:r>
      <w:proofErr w:type="spellEnd"/>
      <w:r w:rsidR="008A6AF5" w:rsidRPr="008A6AF5">
        <w:rPr>
          <w:rFonts w:ascii="Arial" w:hAnsi="Arial" w:cs="Arial"/>
          <w:color w:val="7F7F7F" w:themeColor="text1" w:themeTint="80"/>
          <w:sz w:val="22"/>
          <w:szCs w:val="22"/>
        </w:rPr>
        <w:t xml:space="preserve"> </w:t>
      </w:r>
      <w:proofErr w:type="spellStart"/>
      <w:r w:rsidR="008A6AF5" w:rsidRPr="008A6AF5">
        <w:rPr>
          <w:rFonts w:ascii="Arial" w:hAnsi="Arial" w:cs="Arial"/>
          <w:color w:val="7F7F7F" w:themeColor="text1" w:themeTint="80"/>
          <w:sz w:val="22"/>
          <w:szCs w:val="22"/>
        </w:rPr>
        <w:t>Ceragon</w:t>
      </w:r>
      <w:proofErr w:type="spellEnd"/>
      <w:r w:rsidR="008A6AF5" w:rsidRPr="008A6AF5">
        <w:rPr>
          <w:rFonts w:ascii="Arial" w:hAnsi="Arial" w:cs="Arial"/>
          <w:color w:val="7F7F7F" w:themeColor="text1" w:themeTint="80"/>
          <w:sz w:val="22"/>
          <w:szCs w:val="22"/>
        </w:rPr>
        <w:t xml:space="preserve"> </w:t>
      </w:r>
      <w:proofErr w:type="spellStart"/>
      <w:r w:rsidR="008A6AF5" w:rsidRPr="008A6AF5">
        <w:rPr>
          <w:rFonts w:ascii="Arial" w:hAnsi="Arial" w:cs="Arial"/>
          <w:color w:val="7F7F7F" w:themeColor="text1" w:themeTint="80"/>
          <w:sz w:val="22"/>
          <w:szCs w:val="22"/>
        </w:rPr>
        <w:t>FibeAir</w:t>
      </w:r>
      <w:proofErr w:type="spellEnd"/>
      <w:r w:rsidR="008A6AF5" w:rsidRPr="008A6AF5">
        <w:rPr>
          <w:rFonts w:ascii="Arial" w:hAnsi="Arial" w:cs="Arial"/>
          <w:color w:val="7F7F7F" w:themeColor="text1" w:themeTint="80"/>
          <w:sz w:val="22"/>
          <w:szCs w:val="22"/>
        </w:rPr>
        <w:t xml:space="preserve"> 1500 P (v kmitočtovém pásmu 11 až 38 GHz) </w:t>
      </w:r>
      <w:r w:rsidR="00A653FA">
        <w:rPr>
          <w:rFonts w:ascii="Arial" w:hAnsi="Arial" w:cs="Arial"/>
          <w:color w:val="7F7F7F" w:themeColor="text1" w:themeTint="80"/>
          <w:sz w:val="22"/>
          <w:szCs w:val="22"/>
          <w:lang w:val="cs-CZ"/>
        </w:rPr>
        <w:t>definovaných</w:t>
      </w:r>
      <w:r w:rsidR="008A6AF5" w:rsidRPr="008A6AF5">
        <w:rPr>
          <w:rFonts w:ascii="Arial" w:hAnsi="Arial" w:cs="Arial"/>
          <w:color w:val="7F7F7F" w:themeColor="text1" w:themeTint="80"/>
          <w:sz w:val="22"/>
          <w:szCs w:val="22"/>
        </w:rPr>
        <w:t xml:space="preserve"> v Příloze č. 1</w:t>
      </w:r>
      <w:r w:rsidR="009C41B9">
        <w:rPr>
          <w:rFonts w:ascii="Arial" w:hAnsi="Arial" w:cs="Arial"/>
          <w:color w:val="7F7F7F" w:themeColor="text1" w:themeTint="80"/>
          <w:sz w:val="22"/>
          <w:szCs w:val="22"/>
          <w:lang w:val="cs-CZ"/>
        </w:rPr>
        <w:t xml:space="preserve"> Smlouvy</w:t>
      </w:r>
      <w:r w:rsidR="008A6AF5" w:rsidRPr="008A6AF5">
        <w:rPr>
          <w:rFonts w:ascii="Arial" w:hAnsi="Arial" w:cs="Arial"/>
          <w:color w:val="7F7F7F" w:themeColor="text1" w:themeTint="80"/>
          <w:sz w:val="22"/>
          <w:szCs w:val="22"/>
        </w:rPr>
        <w:t xml:space="preserve">. </w:t>
      </w:r>
    </w:p>
    <w:p w14:paraId="43E26EDA" w14:textId="0D5299DD" w:rsidR="00F0744D" w:rsidRDefault="0042198F" w:rsidP="00113C32">
      <w:pPr>
        <w:pStyle w:val="Odstavec2"/>
        <w:numPr>
          <w:ilvl w:val="0"/>
          <w:numId w:val="10"/>
        </w:numPr>
        <w:spacing w:line="276" w:lineRule="auto"/>
        <w:ind w:hanging="644"/>
        <w:rPr>
          <w:rFonts w:ascii="Arial" w:hAnsi="Arial" w:cs="Arial"/>
          <w:color w:val="7F7F7F" w:themeColor="text1" w:themeTint="80"/>
          <w:sz w:val="22"/>
          <w:szCs w:val="22"/>
        </w:rPr>
      </w:pPr>
      <w:r>
        <w:rPr>
          <w:rStyle w:val="normaltextrun"/>
          <w:rFonts w:ascii="Arial" w:hAnsi="Arial" w:cs="Arial"/>
          <w:color w:val="696969"/>
          <w:sz w:val="22"/>
          <w:szCs w:val="22"/>
          <w:shd w:val="clear" w:color="auto" w:fill="FFFFFF"/>
          <w:lang w:val="cs-CZ"/>
        </w:rPr>
        <w:t>Dodavatel</w:t>
      </w:r>
      <w:r w:rsidR="00F0744D">
        <w:rPr>
          <w:rStyle w:val="normaltextrun"/>
          <w:rFonts w:ascii="Arial" w:hAnsi="Arial" w:cs="Arial"/>
          <w:color w:val="696969"/>
          <w:sz w:val="22"/>
          <w:szCs w:val="22"/>
          <w:shd w:val="clear" w:color="auto" w:fill="FFFFFF"/>
        </w:rPr>
        <w:t xml:space="preserve"> podpisem této Smlouvy akceptuje, že poskytované Plnění je ve prospěch více systémů, které jsou tzv. kritickou informační infrastrukturou dle zákona č. 181/2014 Sb., o kybernetické bezpečnosti a o změně souvisejících zákonů (zákon o kybernetické bezpečnosti) ve znění pozdějších předpisů (dále jen „</w:t>
      </w:r>
      <w:r w:rsidR="00F0744D">
        <w:rPr>
          <w:rStyle w:val="normaltextrun"/>
          <w:rFonts w:ascii="Arial" w:hAnsi="Arial" w:cs="Arial"/>
          <w:b/>
          <w:bCs/>
          <w:color w:val="696969"/>
          <w:sz w:val="22"/>
          <w:szCs w:val="22"/>
          <w:shd w:val="clear" w:color="auto" w:fill="FFFFFF"/>
        </w:rPr>
        <w:t>ZoKB</w:t>
      </w:r>
      <w:r w:rsidR="00F0744D">
        <w:rPr>
          <w:rStyle w:val="normaltextrun"/>
          <w:rFonts w:ascii="Arial" w:hAnsi="Arial" w:cs="Arial"/>
          <w:color w:val="696969"/>
          <w:sz w:val="22"/>
          <w:szCs w:val="22"/>
          <w:shd w:val="clear" w:color="auto" w:fill="FFFFFF"/>
        </w:rPr>
        <w:t xml:space="preserve">“),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a to minimálně </w:t>
      </w:r>
      <w:r w:rsidR="002915E6" w:rsidRPr="00DE1AFB">
        <w:rPr>
          <w:rFonts w:ascii="Arial" w:hAnsi="Arial" w:cs="Arial"/>
          <w:color w:val="808080" w:themeColor="background1" w:themeShade="80"/>
          <w:sz w:val="22"/>
          <w:szCs w:val="22"/>
        </w:rPr>
        <w:t>po celou dobu platnosti a účinnosti Smlouvy</w:t>
      </w:r>
      <w:r w:rsidR="00550FC0">
        <w:rPr>
          <w:rFonts w:ascii="Arial" w:hAnsi="Arial" w:cs="Arial"/>
          <w:color w:val="808080" w:themeColor="background1" w:themeShade="80"/>
          <w:sz w:val="22"/>
          <w:szCs w:val="22"/>
          <w:lang w:val="cs-CZ"/>
        </w:rPr>
        <w:t>.</w:t>
      </w:r>
    </w:p>
    <w:p w14:paraId="412BD169" w14:textId="77777777" w:rsidR="00EB1BD9" w:rsidRDefault="00EB1BD9" w:rsidP="00EB1BD9">
      <w:pPr>
        <w:pStyle w:val="Odstavec2"/>
        <w:numPr>
          <w:ilvl w:val="0"/>
          <w:numId w:val="0"/>
        </w:numPr>
        <w:spacing w:line="276" w:lineRule="auto"/>
        <w:ind w:left="644"/>
        <w:rPr>
          <w:rFonts w:ascii="Arial" w:hAnsi="Arial" w:cs="Arial"/>
          <w:color w:val="7F7F7F" w:themeColor="text1" w:themeTint="80"/>
          <w:sz w:val="22"/>
          <w:szCs w:val="22"/>
        </w:rPr>
      </w:pPr>
    </w:p>
    <w:p w14:paraId="64A4FCBC" w14:textId="3391B480" w:rsidR="00577513" w:rsidRPr="00B12BD0" w:rsidRDefault="003F5C2F" w:rsidP="009E717B">
      <w:pPr>
        <w:pStyle w:val="NAKITslovanseznam"/>
        <w:ind w:right="-11"/>
        <w:contextualSpacing w:val="0"/>
        <w:jc w:val="center"/>
        <w:rPr>
          <w:b/>
          <w:color w:val="7F7F7F" w:themeColor="text1" w:themeTint="80"/>
        </w:rPr>
      </w:pPr>
      <w:r w:rsidRPr="00B12BD0">
        <w:rPr>
          <w:b/>
          <w:color w:val="7F7F7F" w:themeColor="text1" w:themeTint="80"/>
        </w:rPr>
        <w:t xml:space="preserve">Rozsah poskytovaných služeb </w:t>
      </w:r>
    </w:p>
    <w:p w14:paraId="547D3E51" w14:textId="77777777" w:rsidR="009121A0" w:rsidRPr="00997F27" w:rsidRDefault="009121A0" w:rsidP="00997F27">
      <w:pPr>
        <w:pStyle w:val="Odstavec2"/>
        <w:numPr>
          <w:ilvl w:val="0"/>
          <w:numId w:val="20"/>
        </w:numPr>
        <w:spacing w:line="276" w:lineRule="auto"/>
        <w:ind w:left="709" w:hanging="643"/>
        <w:rPr>
          <w:rFonts w:ascii="Arial" w:hAnsi="Arial" w:cs="Arial"/>
          <w:color w:val="808080" w:themeColor="background1" w:themeShade="80"/>
          <w:sz w:val="22"/>
          <w:szCs w:val="22"/>
        </w:rPr>
      </w:pPr>
      <w:r w:rsidRPr="00997F27">
        <w:rPr>
          <w:rFonts w:ascii="Arial" w:hAnsi="Arial" w:cs="Arial"/>
          <w:color w:val="808080" w:themeColor="background1" w:themeShade="80"/>
          <w:sz w:val="22"/>
          <w:szCs w:val="22"/>
        </w:rPr>
        <w:t>Rozsah Služeb zajišťovaných Dodavatelem je definován následovně a zahrnuje tyto činnosti:</w:t>
      </w:r>
    </w:p>
    <w:p w14:paraId="5D8792E8" w14:textId="7A2FF205" w:rsidR="009121A0" w:rsidRPr="00C37ED6" w:rsidRDefault="009121A0" w:rsidP="005301EB">
      <w:pPr>
        <w:pStyle w:val="Odstavec2"/>
        <w:numPr>
          <w:ilvl w:val="2"/>
          <w:numId w:val="62"/>
        </w:numPr>
        <w:spacing w:line="276" w:lineRule="auto"/>
        <w:rPr>
          <w:rFonts w:ascii="Arial" w:hAnsi="Arial" w:cs="Arial"/>
          <w:color w:val="808080" w:themeColor="background1" w:themeShade="80"/>
          <w:sz w:val="22"/>
          <w:szCs w:val="22"/>
        </w:rPr>
      </w:pPr>
      <w:r w:rsidRPr="00C37ED6">
        <w:rPr>
          <w:rFonts w:ascii="Arial" w:hAnsi="Arial" w:cs="Arial"/>
          <w:color w:val="808080" w:themeColor="background1" w:themeShade="80"/>
          <w:sz w:val="22"/>
          <w:szCs w:val="22"/>
        </w:rPr>
        <w:t xml:space="preserve">Odstraňování </w:t>
      </w:r>
      <w:r w:rsidR="00204F23" w:rsidRPr="00C37ED6">
        <w:rPr>
          <w:rFonts w:ascii="Arial" w:hAnsi="Arial" w:cs="Arial"/>
          <w:color w:val="808080" w:themeColor="background1" w:themeShade="80"/>
          <w:sz w:val="22"/>
          <w:szCs w:val="22"/>
          <w:lang w:val="cs-CZ"/>
        </w:rPr>
        <w:t>P</w:t>
      </w:r>
      <w:proofErr w:type="spellStart"/>
      <w:r w:rsidRPr="00C37ED6">
        <w:rPr>
          <w:rFonts w:ascii="Arial" w:hAnsi="Arial" w:cs="Arial"/>
          <w:color w:val="808080" w:themeColor="background1" w:themeShade="80"/>
          <w:sz w:val="22"/>
          <w:szCs w:val="22"/>
        </w:rPr>
        <w:t>oruch</w:t>
      </w:r>
      <w:proofErr w:type="spellEnd"/>
      <w:r w:rsidRPr="00C37ED6">
        <w:rPr>
          <w:rFonts w:ascii="Arial" w:hAnsi="Arial" w:cs="Arial"/>
          <w:color w:val="808080" w:themeColor="background1" w:themeShade="80"/>
          <w:sz w:val="22"/>
          <w:szCs w:val="22"/>
        </w:rPr>
        <w:t xml:space="preserve"> Zařízení </w:t>
      </w:r>
      <w:r w:rsidR="00204F23" w:rsidRPr="00C37ED6">
        <w:rPr>
          <w:rFonts w:ascii="Arial" w:hAnsi="Arial" w:cs="Arial"/>
          <w:color w:val="808080" w:themeColor="background1" w:themeShade="80"/>
          <w:sz w:val="22"/>
          <w:szCs w:val="22"/>
          <w:lang w:val="cs-CZ"/>
        </w:rPr>
        <w:t xml:space="preserve">(viz čl. 4 odst. 4.2 Smlouvy) </w:t>
      </w:r>
      <w:r w:rsidRPr="00C37ED6">
        <w:rPr>
          <w:rFonts w:ascii="Arial" w:hAnsi="Arial" w:cs="Arial"/>
          <w:color w:val="808080" w:themeColor="background1" w:themeShade="80"/>
          <w:sz w:val="22"/>
          <w:szCs w:val="22"/>
        </w:rPr>
        <w:t xml:space="preserve">v místech jejich instalace dle Přílohy č. 1 této Smlouvy, za podmínek a v časových limitech uvedených v čl. </w:t>
      </w:r>
      <w:r w:rsidR="00EE14FA" w:rsidRPr="00C37ED6">
        <w:rPr>
          <w:rFonts w:ascii="Arial" w:hAnsi="Arial" w:cs="Arial"/>
          <w:color w:val="808080" w:themeColor="background1" w:themeShade="80"/>
          <w:sz w:val="22"/>
          <w:szCs w:val="22"/>
          <w:lang w:val="cs-CZ"/>
        </w:rPr>
        <w:t>4</w:t>
      </w:r>
      <w:r w:rsidRPr="00C37ED6">
        <w:rPr>
          <w:rFonts w:ascii="Arial" w:hAnsi="Arial" w:cs="Arial"/>
          <w:color w:val="808080" w:themeColor="background1" w:themeShade="80"/>
          <w:sz w:val="22"/>
          <w:szCs w:val="22"/>
        </w:rPr>
        <w:t xml:space="preserve"> této Smlouvy.</w:t>
      </w:r>
    </w:p>
    <w:p w14:paraId="1C690757" w14:textId="321233F5" w:rsidR="009121A0" w:rsidRPr="00C37ED6" w:rsidRDefault="009121A0" w:rsidP="005301EB">
      <w:pPr>
        <w:pStyle w:val="Odstavec2"/>
        <w:numPr>
          <w:ilvl w:val="2"/>
          <w:numId w:val="62"/>
        </w:numPr>
        <w:spacing w:line="276" w:lineRule="auto"/>
        <w:rPr>
          <w:rFonts w:ascii="Arial" w:hAnsi="Arial" w:cs="Arial"/>
          <w:color w:val="808080" w:themeColor="background1" w:themeShade="80"/>
          <w:sz w:val="22"/>
          <w:szCs w:val="22"/>
        </w:rPr>
      </w:pPr>
      <w:r w:rsidRPr="00C37ED6">
        <w:rPr>
          <w:rFonts w:ascii="Arial" w:hAnsi="Arial" w:cs="Arial"/>
          <w:color w:val="808080" w:themeColor="background1" w:themeShade="80"/>
          <w:sz w:val="22"/>
          <w:szCs w:val="22"/>
        </w:rPr>
        <w:lastRenderedPageBreak/>
        <w:t>Zajišťování dílenských nebo laboratorních oprav výměnných modulů specifikovaných v Příloze č. 3</w:t>
      </w:r>
      <w:r w:rsidR="00C437F0">
        <w:rPr>
          <w:rFonts w:ascii="Arial" w:hAnsi="Arial" w:cs="Arial"/>
          <w:color w:val="808080" w:themeColor="background1" w:themeShade="80"/>
          <w:sz w:val="22"/>
          <w:szCs w:val="22"/>
          <w:lang w:val="cs-CZ"/>
        </w:rPr>
        <w:t xml:space="preserve"> </w:t>
      </w:r>
      <w:r w:rsidRPr="00C37ED6">
        <w:rPr>
          <w:rFonts w:ascii="Arial" w:hAnsi="Arial" w:cs="Arial"/>
          <w:color w:val="808080" w:themeColor="background1" w:themeShade="80"/>
          <w:sz w:val="22"/>
          <w:szCs w:val="22"/>
        </w:rPr>
        <w:t>této Smlouvy</w:t>
      </w:r>
      <w:r w:rsidR="00C437F0">
        <w:rPr>
          <w:rFonts w:ascii="Arial" w:hAnsi="Arial" w:cs="Arial"/>
          <w:color w:val="808080" w:themeColor="background1" w:themeShade="80"/>
          <w:sz w:val="22"/>
          <w:szCs w:val="22"/>
          <w:lang w:val="cs-CZ"/>
        </w:rPr>
        <w:t xml:space="preserve"> (dále jen </w:t>
      </w:r>
      <w:r w:rsidR="00C437F0" w:rsidRPr="005301EB">
        <w:rPr>
          <w:rFonts w:ascii="Arial" w:hAnsi="Arial" w:cs="Arial"/>
          <w:color w:val="808080" w:themeColor="background1" w:themeShade="80"/>
          <w:sz w:val="22"/>
          <w:szCs w:val="22"/>
        </w:rPr>
        <w:t>„</w:t>
      </w:r>
      <w:r w:rsidR="00C437F0" w:rsidRPr="003C1E32">
        <w:rPr>
          <w:rFonts w:ascii="Arial" w:hAnsi="Arial" w:cs="Arial"/>
          <w:b/>
          <w:bCs/>
          <w:color w:val="808080" w:themeColor="background1" w:themeShade="80"/>
          <w:sz w:val="22"/>
          <w:szCs w:val="22"/>
        </w:rPr>
        <w:t>Modulů</w:t>
      </w:r>
      <w:r w:rsidR="00C437F0" w:rsidRPr="005301EB">
        <w:rPr>
          <w:rFonts w:ascii="Arial" w:hAnsi="Arial" w:cs="Arial"/>
          <w:color w:val="808080" w:themeColor="background1" w:themeShade="80"/>
          <w:sz w:val="22"/>
          <w:szCs w:val="22"/>
        </w:rPr>
        <w:t>“</w:t>
      </w:r>
      <w:r w:rsidR="00C437F0">
        <w:rPr>
          <w:rFonts w:ascii="Arial" w:hAnsi="Arial" w:cs="Arial"/>
          <w:color w:val="808080" w:themeColor="background1" w:themeShade="80"/>
          <w:sz w:val="22"/>
          <w:szCs w:val="22"/>
          <w:lang w:val="cs-CZ"/>
        </w:rPr>
        <w:t>)</w:t>
      </w:r>
      <w:r w:rsidRPr="00C37ED6">
        <w:rPr>
          <w:rFonts w:ascii="Arial" w:hAnsi="Arial" w:cs="Arial"/>
          <w:color w:val="808080" w:themeColor="background1" w:themeShade="80"/>
          <w:sz w:val="22"/>
          <w:szCs w:val="22"/>
        </w:rPr>
        <w:t>.</w:t>
      </w:r>
    </w:p>
    <w:p w14:paraId="044B50B4" w14:textId="7CE09B9C" w:rsidR="009121A0" w:rsidRPr="005301EB" w:rsidRDefault="727E8A1E" w:rsidP="005301EB">
      <w:pPr>
        <w:pStyle w:val="Odstavec2"/>
        <w:numPr>
          <w:ilvl w:val="2"/>
          <w:numId w:val="62"/>
        </w:numPr>
        <w:spacing w:line="276" w:lineRule="auto"/>
        <w:rPr>
          <w:rFonts w:ascii="Arial" w:hAnsi="Arial" w:cs="Arial"/>
          <w:color w:val="808080" w:themeColor="background1" w:themeShade="80"/>
          <w:sz w:val="22"/>
          <w:szCs w:val="22"/>
        </w:rPr>
      </w:pPr>
      <w:r w:rsidRPr="005301EB">
        <w:rPr>
          <w:rFonts w:ascii="Arial" w:hAnsi="Arial" w:cs="Arial"/>
          <w:color w:val="808080" w:themeColor="background1" w:themeShade="80"/>
          <w:sz w:val="22"/>
          <w:szCs w:val="22"/>
        </w:rPr>
        <w:t xml:space="preserve">V případě </w:t>
      </w:r>
      <w:proofErr w:type="spellStart"/>
      <w:r w:rsidRPr="005301EB">
        <w:rPr>
          <w:rFonts w:ascii="Arial" w:hAnsi="Arial" w:cs="Arial"/>
          <w:color w:val="808080" w:themeColor="background1" w:themeShade="80"/>
          <w:sz w:val="22"/>
          <w:szCs w:val="22"/>
        </w:rPr>
        <w:t>neopravitelnosti</w:t>
      </w:r>
      <w:proofErr w:type="spellEnd"/>
      <w:r w:rsidRPr="005301EB">
        <w:rPr>
          <w:rFonts w:ascii="Arial" w:hAnsi="Arial" w:cs="Arial"/>
          <w:color w:val="808080" w:themeColor="background1" w:themeShade="80"/>
          <w:sz w:val="22"/>
          <w:szCs w:val="22"/>
        </w:rPr>
        <w:t xml:space="preserve"> </w:t>
      </w:r>
      <w:r w:rsidR="00C437F0">
        <w:rPr>
          <w:rFonts w:ascii="Arial" w:hAnsi="Arial" w:cs="Arial"/>
          <w:color w:val="808080" w:themeColor="background1" w:themeShade="80"/>
          <w:sz w:val="22"/>
          <w:szCs w:val="22"/>
          <w:lang w:val="cs-CZ"/>
        </w:rPr>
        <w:t xml:space="preserve">Modulů </w:t>
      </w:r>
      <w:r w:rsidRPr="005301EB">
        <w:rPr>
          <w:rFonts w:ascii="Arial" w:hAnsi="Arial" w:cs="Arial"/>
          <w:color w:val="808080" w:themeColor="background1" w:themeShade="80"/>
          <w:sz w:val="22"/>
          <w:szCs w:val="22"/>
        </w:rPr>
        <w:t xml:space="preserve">potvrzené výrobcem dodávku nových </w:t>
      </w:r>
      <w:r w:rsidR="00C437F0">
        <w:rPr>
          <w:rFonts w:ascii="Arial" w:hAnsi="Arial" w:cs="Arial"/>
          <w:color w:val="808080" w:themeColor="background1" w:themeShade="80"/>
          <w:sz w:val="22"/>
          <w:szCs w:val="22"/>
          <w:lang w:val="cs-CZ"/>
        </w:rPr>
        <w:t>M</w:t>
      </w:r>
      <w:proofErr w:type="spellStart"/>
      <w:r w:rsidRPr="005301EB">
        <w:rPr>
          <w:rFonts w:ascii="Arial" w:hAnsi="Arial" w:cs="Arial"/>
          <w:color w:val="808080" w:themeColor="background1" w:themeShade="80"/>
          <w:sz w:val="22"/>
          <w:szCs w:val="22"/>
        </w:rPr>
        <w:t>odulů</w:t>
      </w:r>
      <w:proofErr w:type="spellEnd"/>
      <w:r w:rsidRPr="005301EB">
        <w:rPr>
          <w:rFonts w:ascii="Arial" w:hAnsi="Arial" w:cs="Arial"/>
          <w:color w:val="808080" w:themeColor="background1" w:themeShade="80"/>
          <w:sz w:val="22"/>
          <w:szCs w:val="22"/>
        </w:rPr>
        <w:t xml:space="preserve"> (včetně deinstalace neopravitelných a instalace nových </w:t>
      </w:r>
      <w:r w:rsidR="00D90D9B" w:rsidRPr="005301EB">
        <w:rPr>
          <w:rFonts w:ascii="Arial" w:hAnsi="Arial" w:cs="Arial"/>
          <w:color w:val="808080" w:themeColor="background1" w:themeShade="80"/>
          <w:sz w:val="22"/>
          <w:szCs w:val="22"/>
        </w:rPr>
        <w:t>M</w:t>
      </w:r>
      <w:r w:rsidRPr="005301EB">
        <w:rPr>
          <w:rFonts w:ascii="Arial" w:hAnsi="Arial" w:cs="Arial"/>
          <w:color w:val="808080" w:themeColor="background1" w:themeShade="80"/>
          <w:sz w:val="22"/>
          <w:szCs w:val="22"/>
        </w:rPr>
        <w:t>odulů).</w:t>
      </w:r>
    </w:p>
    <w:p w14:paraId="5863B06D" w14:textId="2FA87848" w:rsidR="009121A0" w:rsidRPr="00C37ED6" w:rsidRDefault="009121A0" w:rsidP="005301EB">
      <w:pPr>
        <w:pStyle w:val="Odstavec2"/>
        <w:numPr>
          <w:ilvl w:val="2"/>
          <w:numId w:val="62"/>
        </w:numPr>
        <w:spacing w:line="276" w:lineRule="auto"/>
        <w:rPr>
          <w:rFonts w:ascii="Arial" w:hAnsi="Arial" w:cs="Arial"/>
          <w:color w:val="808080" w:themeColor="background1" w:themeShade="80"/>
          <w:sz w:val="22"/>
          <w:szCs w:val="22"/>
        </w:rPr>
      </w:pPr>
      <w:r w:rsidRPr="00C37ED6">
        <w:rPr>
          <w:rFonts w:ascii="Arial" w:hAnsi="Arial" w:cs="Arial"/>
          <w:color w:val="808080" w:themeColor="background1" w:themeShade="80"/>
          <w:sz w:val="22"/>
          <w:szCs w:val="22"/>
        </w:rPr>
        <w:t>Okamžité monitorování a dohled mikrovlnných spojů uvedených V Příloze č. 1.</w:t>
      </w:r>
    </w:p>
    <w:p w14:paraId="037437CB" w14:textId="53C9F1AF" w:rsidR="009121A0" w:rsidRPr="00C37ED6" w:rsidRDefault="009121A0" w:rsidP="005301EB">
      <w:pPr>
        <w:pStyle w:val="Odstavec2"/>
        <w:numPr>
          <w:ilvl w:val="2"/>
          <w:numId w:val="62"/>
        </w:numPr>
        <w:spacing w:line="276" w:lineRule="auto"/>
        <w:rPr>
          <w:rFonts w:ascii="Arial" w:hAnsi="Arial" w:cs="Arial"/>
          <w:color w:val="808080" w:themeColor="background1" w:themeShade="80"/>
          <w:sz w:val="22"/>
          <w:szCs w:val="22"/>
        </w:rPr>
      </w:pPr>
      <w:r w:rsidRPr="00C37ED6">
        <w:rPr>
          <w:rFonts w:ascii="Arial" w:hAnsi="Arial" w:cs="Arial"/>
          <w:color w:val="808080" w:themeColor="background1" w:themeShade="80"/>
          <w:sz w:val="22"/>
          <w:szCs w:val="22"/>
        </w:rPr>
        <w:t>Poskytování služby Help Desk (24x7) pro všechna provozovaná Zařízení.</w:t>
      </w:r>
    </w:p>
    <w:p w14:paraId="1C8D1355" w14:textId="2FB81FC3" w:rsidR="009121A0" w:rsidRDefault="727E8A1E" w:rsidP="005301EB">
      <w:pPr>
        <w:pStyle w:val="Odstavec2"/>
        <w:numPr>
          <w:ilvl w:val="2"/>
          <w:numId w:val="62"/>
        </w:numPr>
        <w:spacing w:line="276" w:lineRule="auto"/>
        <w:rPr>
          <w:rFonts w:ascii="Arial" w:hAnsi="Arial" w:cs="Arial"/>
          <w:color w:val="808080" w:themeColor="background1" w:themeShade="80"/>
          <w:sz w:val="22"/>
          <w:szCs w:val="22"/>
        </w:rPr>
      </w:pPr>
      <w:r w:rsidRPr="005301EB">
        <w:rPr>
          <w:rFonts w:ascii="Arial" w:hAnsi="Arial" w:cs="Arial"/>
          <w:color w:val="808080" w:themeColor="background1" w:themeShade="80"/>
          <w:sz w:val="22"/>
          <w:szCs w:val="22"/>
        </w:rPr>
        <w:t xml:space="preserve">Držení skladu klíčových náhradních </w:t>
      </w:r>
      <w:r w:rsidRPr="00985386">
        <w:rPr>
          <w:rFonts w:ascii="Arial" w:hAnsi="Arial" w:cs="Arial"/>
          <w:color w:val="808080" w:themeColor="background1" w:themeShade="80"/>
          <w:sz w:val="22"/>
          <w:szCs w:val="22"/>
        </w:rPr>
        <w:t>dílů – Modulů v rozsahu dle Přílohy č. 2</w:t>
      </w:r>
      <w:r w:rsidR="00E67B31">
        <w:rPr>
          <w:rFonts w:ascii="Arial" w:hAnsi="Arial" w:cs="Arial"/>
          <w:color w:val="808080" w:themeColor="background1" w:themeShade="80"/>
          <w:sz w:val="22"/>
          <w:szCs w:val="22"/>
          <w:lang w:val="cs-CZ"/>
        </w:rPr>
        <w:t xml:space="preserve"> této Smlouvy</w:t>
      </w:r>
      <w:r w:rsidRPr="00985386">
        <w:rPr>
          <w:rFonts w:ascii="Arial" w:hAnsi="Arial" w:cs="Arial"/>
          <w:color w:val="808080" w:themeColor="background1" w:themeShade="80"/>
          <w:sz w:val="22"/>
          <w:szCs w:val="22"/>
        </w:rPr>
        <w:t>, a</w:t>
      </w:r>
      <w:r w:rsidRPr="005301EB">
        <w:rPr>
          <w:rFonts w:ascii="Arial" w:hAnsi="Arial" w:cs="Arial"/>
          <w:color w:val="808080" w:themeColor="background1" w:themeShade="80"/>
          <w:sz w:val="22"/>
          <w:szCs w:val="22"/>
        </w:rPr>
        <w:t xml:space="preserve"> to po celou dobu účinnosti této Smlouvy.</w:t>
      </w:r>
    </w:p>
    <w:p w14:paraId="30D288BD" w14:textId="1647198C" w:rsidR="005301EB" w:rsidRPr="006A43B6" w:rsidRDefault="005301EB" w:rsidP="005301EB">
      <w:pPr>
        <w:pStyle w:val="Odstavec2"/>
        <w:numPr>
          <w:ilvl w:val="0"/>
          <w:numId w:val="0"/>
        </w:numPr>
        <w:spacing w:line="276" w:lineRule="auto"/>
        <w:ind w:left="1428"/>
        <w:rPr>
          <w:rFonts w:ascii="Arial" w:hAnsi="Arial" w:cs="Arial"/>
          <w:color w:val="808080" w:themeColor="background1" w:themeShade="80"/>
          <w:sz w:val="22"/>
          <w:szCs w:val="22"/>
          <w:lang w:val="cs-CZ"/>
        </w:rPr>
      </w:pPr>
      <w:r>
        <w:rPr>
          <w:rFonts w:ascii="Arial" w:hAnsi="Arial" w:cs="Arial"/>
          <w:color w:val="808080" w:themeColor="background1" w:themeShade="80"/>
          <w:sz w:val="22"/>
          <w:szCs w:val="22"/>
          <w:lang w:val="cs-CZ"/>
        </w:rPr>
        <w:t>(služby dle 2.</w:t>
      </w:r>
      <w:r w:rsidR="005D54E8">
        <w:rPr>
          <w:rFonts w:ascii="Arial" w:hAnsi="Arial" w:cs="Arial"/>
          <w:color w:val="808080" w:themeColor="background1" w:themeShade="80"/>
          <w:sz w:val="22"/>
          <w:szCs w:val="22"/>
          <w:lang w:val="cs-CZ"/>
        </w:rPr>
        <w:t>1</w:t>
      </w:r>
      <w:r>
        <w:rPr>
          <w:rFonts w:ascii="Arial" w:hAnsi="Arial" w:cs="Arial"/>
          <w:color w:val="808080" w:themeColor="background1" w:themeShade="80"/>
          <w:sz w:val="22"/>
          <w:szCs w:val="22"/>
          <w:lang w:val="cs-CZ"/>
        </w:rPr>
        <w:t>.1, 2.</w:t>
      </w:r>
      <w:r w:rsidR="005D54E8">
        <w:rPr>
          <w:rFonts w:ascii="Arial" w:hAnsi="Arial" w:cs="Arial"/>
          <w:color w:val="808080" w:themeColor="background1" w:themeShade="80"/>
          <w:sz w:val="22"/>
          <w:szCs w:val="22"/>
          <w:lang w:val="cs-CZ"/>
        </w:rPr>
        <w:t>1</w:t>
      </w:r>
      <w:r>
        <w:rPr>
          <w:rFonts w:ascii="Arial" w:hAnsi="Arial" w:cs="Arial"/>
          <w:color w:val="808080" w:themeColor="background1" w:themeShade="80"/>
          <w:sz w:val="22"/>
          <w:szCs w:val="22"/>
          <w:lang w:val="cs-CZ"/>
        </w:rPr>
        <w:t>.4. 2.</w:t>
      </w:r>
      <w:r w:rsidR="005D54E8">
        <w:rPr>
          <w:rFonts w:ascii="Arial" w:hAnsi="Arial" w:cs="Arial"/>
          <w:color w:val="808080" w:themeColor="background1" w:themeShade="80"/>
          <w:sz w:val="22"/>
          <w:szCs w:val="22"/>
          <w:lang w:val="cs-CZ"/>
        </w:rPr>
        <w:t>1</w:t>
      </w:r>
      <w:r>
        <w:rPr>
          <w:rFonts w:ascii="Arial" w:hAnsi="Arial" w:cs="Arial"/>
          <w:color w:val="808080" w:themeColor="background1" w:themeShade="80"/>
          <w:sz w:val="22"/>
          <w:szCs w:val="22"/>
          <w:lang w:val="cs-CZ"/>
        </w:rPr>
        <w:t>.</w:t>
      </w:r>
      <w:r w:rsidR="00CA1CC1">
        <w:rPr>
          <w:rFonts w:ascii="Arial" w:hAnsi="Arial" w:cs="Arial"/>
          <w:color w:val="808080" w:themeColor="background1" w:themeShade="80"/>
          <w:sz w:val="22"/>
          <w:szCs w:val="22"/>
          <w:lang w:val="cs-CZ"/>
        </w:rPr>
        <w:t>5 a 2.</w:t>
      </w:r>
      <w:r w:rsidR="005D54E8">
        <w:rPr>
          <w:rFonts w:ascii="Arial" w:hAnsi="Arial" w:cs="Arial"/>
          <w:color w:val="808080" w:themeColor="background1" w:themeShade="80"/>
          <w:sz w:val="22"/>
          <w:szCs w:val="22"/>
          <w:lang w:val="cs-CZ"/>
        </w:rPr>
        <w:t>1</w:t>
      </w:r>
      <w:r w:rsidR="00CA1CC1">
        <w:rPr>
          <w:rFonts w:ascii="Arial" w:hAnsi="Arial" w:cs="Arial"/>
          <w:color w:val="808080" w:themeColor="background1" w:themeShade="80"/>
          <w:sz w:val="22"/>
          <w:szCs w:val="22"/>
          <w:lang w:val="cs-CZ"/>
        </w:rPr>
        <w:t>.6 dále též jako „</w:t>
      </w:r>
      <w:r w:rsidR="00CA1CC1" w:rsidRPr="00CA1CC1">
        <w:rPr>
          <w:rFonts w:ascii="Arial" w:hAnsi="Arial" w:cs="Arial"/>
          <w:b/>
          <w:bCs/>
          <w:color w:val="808080" w:themeColor="background1" w:themeShade="80"/>
          <w:sz w:val="22"/>
          <w:szCs w:val="22"/>
          <w:lang w:val="cs-CZ"/>
        </w:rPr>
        <w:t>Paušální služby</w:t>
      </w:r>
      <w:r w:rsidR="00AB6737">
        <w:rPr>
          <w:rFonts w:ascii="Arial" w:hAnsi="Arial" w:cs="Arial"/>
          <w:color w:val="808080" w:themeColor="background1" w:themeShade="80"/>
          <w:sz w:val="22"/>
          <w:szCs w:val="22"/>
          <w:lang w:val="cs-CZ"/>
        </w:rPr>
        <w:t>“ a služby dle čl. 2.</w:t>
      </w:r>
      <w:r w:rsidR="005D54E8">
        <w:rPr>
          <w:rFonts w:ascii="Arial" w:hAnsi="Arial" w:cs="Arial"/>
          <w:color w:val="808080" w:themeColor="background1" w:themeShade="80"/>
          <w:sz w:val="22"/>
          <w:szCs w:val="22"/>
          <w:lang w:val="cs-CZ"/>
        </w:rPr>
        <w:t>1</w:t>
      </w:r>
      <w:r w:rsidR="00AB6737">
        <w:rPr>
          <w:rFonts w:ascii="Arial" w:hAnsi="Arial" w:cs="Arial"/>
          <w:color w:val="808080" w:themeColor="background1" w:themeShade="80"/>
          <w:sz w:val="22"/>
          <w:szCs w:val="22"/>
          <w:lang w:val="cs-CZ"/>
        </w:rPr>
        <w:t>.2 a 2.</w:t>
      </w:r>
      <w:r w:rsidR="005D54E8">
        <w:rPr>
          <w:rFonts w:ascii="Arial" w:hAnsi="Arial" w:cs="Arial"/>
          <w:color w:val="808080" w:themeColor="background1" w:themeShade="80"/>
          <w:sz w:val="22"/>
          <w:szCs w:val="22"/>
          <w:lang w:val="cs-CZ"/>
        </w:rPr>
        <w:t>1.</w:t>
      </w:r>
      <w:r w:rsidR="00AB6737">
        <w:rPr>
          <w:rFonts w:ascii="Arial" w:hAnsi="Arial" w:cs="Arial"/>
          <w:color w:val="808080" w:themeColor="background1" w:themeShade="80"/>
          <w:sz w:val="22"/>
          <w:szCs w:val="22"/>
          <w:lang w:val="cs-CZ"/>
        </w:rPr>
        <w:t xml:space="preserve">3 dále též jako </w:t>
      </w:r>
      <w:r w:rsidR="006A43B6">
        <w:rPr>
          <w:rFonts w:ascii="Arial" w:hAnsi="Arial" w:cs="Arial"/>
          <w:color w:val="808080" w:themeColor="background1" w:themeShade="80"/>
          <w:sz w:val="22"/>
          <w:szCs w:val="22"/>
          <w:lang w:val="cs-CZ"/>
        </w:rPr>
        <w:t>„</w:t>
      </w:r>
      <w:r w:rsidR="00AB6737">
        <w:rPr>
          <w:rFonts w:ascii="Arial" w:hAnsi="Arial" w:cs="Arial"/>
          <w:b/>
          <w:bCs/>
          <w:color w:val="808080" w:themeColor="background1" w:themeShade="80"/>
          <w:sz w:val="22"/>
          <w:szCs w:val="22"/>
          <w:lang w:val="cs-CZ"/>
        </w:rPr>
        <w:t>Variabilní služby</w:t>
      </w:r>
      <w:r w:rsidR="006A43B6">
        <w:rPr>
          <w:rFonts w:ascii="Arial" w:hAnsi="Arial" w:cs="Arial"/>
          <w:color w:val="808080" w:themeColor="background1" w:themeShade="80"/>
          <w:sz w:val="22"/>
          <w:szCs w:val="22"/>
          <w:lang w:val="cs-CZ"/>
        </w:rPr>
        <w:t>“)</w:t>
      </w:r>
    </w:p>
    <w:p w14:paraId="0F0434BF" w14:textId="369135D8" w:rsidR="00EF2FA8" w:rsidRDefault="00EF2FA8" w:rsidP="00661036">
      <w:pPr>
        <w:pStyle w:val="Odstavec2"/>
        <w:numPr>
          <w:ilvl w:val="0"/>
          <w:numId w:val="20"/>
        </w:numPr>
        <w:spacing w:line="276" w:lineRule="auto"/>
        <w:ind w:left="709" w:hanging="643"/>
        <w:rPr>
          <w:rFonts w:ascii="Arial" w:hAnsi="Arial" w:cs="Arial"/>
          <w:color w:val="696969"/>
          <w:sz w:val="22"/>
          <w:szCs w:val="22"/>
        </w:rPr>
      </w:pPr>
      <w:r w:rsidRPr="00661036">
        <w:rPr>
          <w:rFonts w:ascii="Arial" w:hAnsi="Arial" w:cs="Arial"/>
          <w:color w:val="808080" w:themeColor="text1" w:themeTint="7F"/>
          <w:sz w:val="22"/>
          <w:szCs w:val="22"/>
        </w:rPr>
        <w:t xml:space="preserve">U Zařízení uvedených v </w:t>
      </w:r>
      <w:r w:rsidR="00DD184A">
        <w:rPr>
          <w:rFonts w:ascii="Arial" w:hAnsi="Arial" w:cs="Arial"/>
          <w:color w:val="808080" w:themeColor="text1" w:themeTint="7F"/>
          <w:sz w:val="22"/>
          <w:szCs w:val="22"/>
          <w:lang w:val="cs-CZ"/>
        </w:rPr>
        <w:t>P</w:t>
      </w:r>
      <w:proofErr w:type="spellStart"/>
      <w:r w:rsidRPr="00661036">
        <w:rPr>
          <w:rFonts w:ascii="Arial" w:hAnsi="Arial" w:cs="Arial"/>
          <w:color w:val="808080" w:themeColor="text1" w:themeTint="7F"/>
          <w:sz w:val="22"/>
          <w:szCs w:val="22"/>
        </w:rPr>
        <w:t>říloze</w:t>
      </w:r>
      <w:proofErr w:type="spellEnd"/>
      <w:r w:rsidRPr="00661036">
        <w:rPr>
          <w:rFonts w:ascii="Arial" w:hAnsi="Arial" w:cs="Arial"/>
          <w:color w:val="808080" w:themeColor="text1" w:themeTint="7F"/>
          <w:sz w:val="22"/>
          <w:szCs w:val="22"/>
        </w:rPr>
        <w:t xml:space="preserve"> č. 1 této Smlouvy, ke kterým jsou na základě této</w:t>
      </w:r>
      <w:r w:rsidR="00384E85"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Smlouvy poskytovány Služby, může dojít v průběhu trvání této Smlouvy ke snížení jejich</w:t>
      </w:r>
      <w:r w:rsidR="00384E85"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počtu, a to na základě předchozího písemného oznámení Objednatele (dále jen</w:t>
      </w:r>
      <w:r w:rsidR="00384E85"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w:t>
      </w:r>
      <w:r w:rsidRPr="00661036">
        <w:rPr>
          <w:rFonts w:ascii="Arial" w:hAnsi="Arial" w:cs="Arial"/>
          <w:b/>
          <w:bCs/>
          <w:color w:val="808080" w:themeColor="text1" w:themeTint="7F"/>
          <w:sz w:val="22"/>
          <w:szCs w:val="22"/>
        </w:rPr>
        <w:t>Oznámení o snížení</w:t>
      </w:r>
      <w:r w:rsidRPr="00661036">
        <w:rPr>
          <w:rFonts w:ascii="Arial" w:hAnsi="Arial" w:cs="Arial"/>
          <w:color w:val="808080" w:themeColor="text1" w:themeTint="7F"/>
          <w:sz w:val="22"/>
          <w:szCs w:val="22"/>
        </w:rPr>
        <w:t xml:space="preserve">“). Oznámení o snížení musí být </w:t>
      </w:r>
      <w:r w:rsidR="00D71561">
        <w:rPr>
          <w:rFonts w:ascii="Arial" w:hAnsi="Arial" w:cs="Arial"/>
          <w:color w:val="808080" w:themeColor="text1" w:themeTint="7F"/>
          <w:sz w:val="22"/>
          <w:szCs w:val="22"/>
          <w:lang w:val="cs-CZ"/>
        </w:rPr>
        <w:t>Dodavateli</w:t>
      </w:r>
      <w:r w:rsidRPr="00661036">
        <w:rPr>
          <w:rFonts w:ascii="Arial" w:hAnsi="Arial" w:cs="Arial"/>
          <w:color w:val="808080" w:themeColor="text1" w:themeTint="7F"/>
          <w:sz w:val="22"/>
          <w:szCs w:val="22"/>
        </w:rPr>
        <w:t xml:space="preserve"> doručeno alespoň</w:t>
      </w:r>
      <w:r w:rsidR="00384E85" w:rsidRPr="00661036">
        <w:rPr>
          <w:rFonts w:ascii="Arial" w:hAnsi="Arial" w:cs="Arial"/>
          <w:color w:val="808080" w:themeColor="text1" w:themeTint="7F"/>
          <w:sz w:val="22"/>
          <w:szCs w:val="22"/>
          <w:lang w:val="cs-CZ"/>
        </w:rPr>
        <w:t xml:space="preserve"> </w:t>
      </w:r>
      <w:r w:rsidR="008E6188" w:rsidRPr="00661036">
        <w:rPr>
          <w:rFonts w:ascii="Arial" w:hAnsi="Arial" w:cs="Arial"/>
          <w:color w:val="808080" w:themeColor="text1" w:themeTint="7F"/>
          <w:sz w:val="22"/>
          <w:szCs w:val="22"/>
        </w:rPr>
        <w:t>30 dnů</w:t>
      </w:r>
      <w:r w:rsidRPr="00661036">
        <w:rPr>
          <w:rFonts w:ascii="Arial" w:hAnsi="Arial" w:cs="Arial"/>
          <w:color w:val="808080" w:themeColor="text1" w:themeTint="7F"/>
          <w:sz w:val="22"/>
          <w:szCs w:val="22"/>
        </w:rPr>
        <w:t xml:space="preserve"> před dnem, k němuž má dojít ke snížení počtu Zařízení,</w:t>
      </w:r>
      <w:r w:rsidR="00F31CB3"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ke kterým jsou na základě této Smlouvy poskytovány Služby</w:t>
      </w:r>
      <w:r w:rsidR="008E6188" w:rsidRPr="00661036">
        <w:rPr>
          <w:rFonts w:ascii="Arial" w:hAnsi="Arial" w:cs="Arial"/>
          <w:color w:val="808080" w:themeColor="text1" w:themeTint="7F"/>
          <w:sz w:val="22"/>
          <w:szCs w:val="22"/>
        </w:rPr>
        <w:t>. K</w:t>
      </w:r>
      <w:r w:rsidR="00C24A1D">
        <w:rPr>
          <w:rFonts w:ascii="Arial" w:hAnsi="Arial" w:cs="Arial"/>
          <w:color w:val="808080" w:themeColor="text1" w:themeTint="7F"/>
          <w:sz w:val="22"/>
          <w:szCs w:val="22"/>
          <w:lang w:val="cs-CZ"/>
        </w:rPr>
        <w:t xml:space="preserve">e </w:t>
      </w:r>
      <w:r w:rsidR="008E6188" w:rsidRPr="00661036">
        <w:rPr>
          <w:rFonts w:ascii="Arial" w:hAnsi="Arial" w:cs="Arial"/>
          <w:color w:val="808080" w:themeColor="text1" w:themeTint="7F"/>
          <w:sz w:val="22"/>
          <w:szCs w:val="22"/>
        </w:rPr>
        <w:t xml:space="preserve">snížení počtu Zařízení může dojít nejdříve </w:t>
      </w:r>
      <w:r w:rsidR="00F4719C" w:rsidRPr="00661036">
        <w:rPr>
          <w:rFonts w:ascii="Arial" w:hAnsi="Arial" w:cs="Arial"/>
          <w:color w:val="808080" w:themeColor="text1" w:themeTint="7F"/>
          <w:sz w:val="22"/>
          <w:szCs w:val="22"/>
        </w:rPr>
        <w:t>k</w:t>
      </w:r>
      <w:r w:rsidRPr="00661036">
        <w:rPr>
          <w:rFonts w:ascii="Arial" w:hAnsi="Arial" w:cs="Arial"/>
          <w:color w:val="808080" w:themeColor="text1" w:themeTint="7F"/>
          <w:sz w:val="22"/>
          <w:szCs w:val="22"/>
        </w:rPr>
        <w:t xml:space="preserve"> prvnímu dni </w:t>
      </w:r>
      <w:r w:rsidR="00864A8E" w:rsidRPr="00661036">
        <w:rPr>
          <w:rFonts w:ascii="Arial" w:hAnsi="Arial" w:cs="Arial"/>
          <w:color w:val="808080" w:themeColor="text1" w:themeTint="7F"/>
          <w:sz w:val="22"/>
          <w:szCs w:val="22"/>
        </w:rPr>
        <w:t>7</w:t>
      </w:r>
      <w:r w:rsidRPr="00661036">
        <w:rPr>
          <w:rFonts w:ascii="Arial" w:hAnsi="Arial" w:cs="Arial"/>
          <w:color w:val="808080" w:themeColor="text1" w:themeTint="7F"/>
          <w:sz w:val="22"/>
          <w:szCs w:val="22"/>
        </w:rPr>
        <w:t>. (</w:t>
      </w:r>
      <w:r w:rsidR="00864A8E" w:rsidRPr="00661036">
        <w:rPr>
          <w:rFonts w:ascii="Arial" w:hAnsi="Arial" w:cs="Arial"/>
          <w:color w:val="808080" w:themeColor="text1" w:themeTint="7F"/>
          <w:sz w:val="22"/>
          <w:szCs w:val="22"/>
        </w:rPr>
        <w:t>sedmého)</w:t>
      </w:r>
      <w:r w:rsidR="00C24A1D">
        <w:rPr>
          <w:rFonts w:ascii="Arial" w:hAnsi="Arial" w:cs="Arial"/>
          <w:color w:val="808080" w:themeColor="text1" w:themeTint="7F"/>
          <w:sz w:val="22"/>
          <w:szCs w:val="22"/>
          <w:lang w:val="cs-CZ"/>
        </w:rPr>
        <w:t xml:space="preserve"> měsíce trvání</w:t>
      </w:r>
      <w:r w:rsidRPr="00661036">
        <w:rPr>
          <w:rFonts w:ascii="Arial" w:hAnsi="Arial" w:cs="Arial"/>
          <w:color w:val="808080" w:themeColor="text1" w:themeTint="7F"/>
          <w:sz w:val="22"/>
          <w:szCs w:val="22"/>
        </w:rPr>
        <w:t xml:space="preserve"> této</w:t>
      </w:r>
      <w:r w:rsidR="00F31CB3"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 xml:space="preserve">Smlouvy. </w:t>
      </w:r>
    </w:p>
    <w:p w14:paraId="71EC5CB6" w14:textId="5E9F83C6" w:rsidR="00EF2FA8" w:rsidRPr="00661036" w:rsidRDefault="00EF2FA8" w:rsidP="00661036">
      <w:pPr>
        <w:pStyle w:val="Odstavec2"/>
        <w:numPr>
          <w:ilvl w:val="0"/>
          <w:numId w:val="20"/>
        </w:numPr>
        <w:spacing w:line="276" w:lineRule="auto"/>
        <w:ind w:left="709" w:hanging="643"/>
        <w:rPr>
          <w:rFonts w:ascii="Arial" w:hAnsi="Arial" w:cs="Arial"/>
          <w:color w:val="808080" w:themeColor="text1" w:themeTint="7F"/>
          <w:sz w:val="22"/>
          <w:szCs w:val="22"/>
        </w:rPr>
      </w:pPr>
      <w:r w:rsidRPr="00661036">
        <w:rPr>
          <w:rFonts w:ascii="Arial" w:hAnsi="Arial" w:cs="Arial"/>
          <w:color w:val="808080" w:themeColor="text1" w:themeTint="7F"/>
          <w:sz w:val="22"/>
          <w:szCs w:val="22"/>
        </w:rPr>
        <w:t>Oznámení o snížení musí obsahovat přesnou specifikaci Zařízení, ke kterým</w:t>
      </w:r>
      <w:r w:rsidR="00827E6F"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Objednatel již nepožaduje poskytovat Služby. V případě, že Oznámení o snížení nebud</w:t>
      </w:r>
      <w:r w:rsidR="00891B31">
        <w:rPr>
          <w:rFonts w:ascii="Arial" w:hAnsi="Arial" w:cs="Arial"/>
          <w:color w:val="808080" w:themeColor="text1" w:themeTint="7F"/>
          <w:sz w:val="22"/>
          <w:szCs w:val="22"/>
          <w:lang w:val="cs-CZ"/>
        </w:rPr>
        <w:t>e</w:t>
      </w:r>
      <w:r w:rsidR="00827E6F" w:rsidRPr="00661036">
        <w:rPr>
          <w:rFonts w:ascii="Arial" w:hAnsi="Arial" w:cs="Arial"/>
          <w:color w:val="808080" w:themeColor="text1" w:themeTint="7F"/>
          <w:sz w:val="22"/>
          <w:szCs w:val="22"/>
          <w:lang w:val="cs-CZ"/>
        </w:rPr>
        <w:t xml:space="preserve"> o</w:t>
      </w:r>
      <w:proofErr w:type="spellStart"/>
      <w:r w:rsidRPr="00661036">
        <w:rPr>
          <w:rFonts w:ascii="Arial" w:hAnsi="Arial" w:cs="Arial"/>
          <w:color w:val="808080" w:themeColor="text1" w:themeTint="7F"/>
          <w:sz w:val="22"/>
          <w:szCs w:val="22"/>
        </w:rPr>
        <w:t>bsahovat</w:t>
      </w:r>
      <w:proofErr w:type="spellEnd"/>
      <w:r w:rsidRPr="00661036">
        <w:rPr>
          <w:rFonts w:ascii="Arial" w:hAnsi="Arial" w:cs="Arial"/>
          <w:color w:val="808080" w:themeColor="text1" w:themeTint="7F"/>
          <w:sz w:val="22"/>
          <w:szCs w:val="22"/>
        </w:rPr>
        <w:t xml:space="preserve"> </w:t>
      </w:r>
      <w:r w:rsidR="00FB4B59" w:rsidRPr="00661036">
        <w:rPr>
          <w:rFonts w:ascii="Arial" w:hAnsi="Arial" w:cs="Arial"/>
          <w:color w:val="808080" w:themeColor="text1" w:themeTint="7F"/>
          <w:sz w:val="22"/>
          <w:szCs w:val="22"/>
        </w:rPr>
        <w:t xml:space="preserve">přesnou specifikaci </w:t>
      </w:r>
      <w:r w:rsidR="008B41CD" w:rsidRPr="00661036">
        <w:rPr>
          <w:rFonts w:ascii="Arial" w:hAnsi="Arial" w:cs="Arial"/>
          <w:color w:val="808080" w:themeColor="text1" w:themeTint="7F"/>
          <w:sz w:val="22"/>
          <w:szCs w:val="22"/>
        </w:rPr>
        <w:t xml:space="preserve">Zařízení </w:t>
      </w:r>
      <w:r w:rsidRPr="00661036">
        <w:rPr>
          <w:rFonts w:ascii="Arial" w:hAnsi="Arial" w:cs="Arial"/>
          <w:color w:val="808080" w:themeColor="text1" w:themeTint="7F"/>
          <w:sz w:val="22"/>
          <w:szCs w:val="22"/>
        </w:rPr>
        <w:t xml:space="preserve">dle této Smlouvy, ač byl na to Objednatel </w:t>
      </w:r>
      <w:r w:rsidR="002703EC">
        <w:rPr>
          <w:rFonts w:ascii="Arial" w:hAnsi="Arial" w:cs="Arial"/>
          <w:color w:val="808080" w:themeColor="text1" w:themeTint="7F"/>
          <w:sz w:val="22"/>
          <w:szCs w:val="22"/>
          <w:lang w:val="cs-CZ"/>
        </w:rPr>
        <w:t>Dodavatelem</w:t>
      </w:r>
      <w:r w:rsidR="008B41CD" w:rsidRPr="00661036">
        <w:rPr>
          <w:rFonts w:ascii="Arial" w:hAnsi="Arial" w:cs="Arial"/>
          <w:color w:val="808080" w:themeColor="text1" w:themeTint="7F"/>
          <w:sz w:val="22"/>
          <w:szCs w:val="22"/>
        </w:rPr>
        <w:t xml:space="preserve"> </w:t>
      </w:r>
      <w:r w:rsidRPr="00661036">
        <w:rPr>
          <w:rFonts w:ascii="Arial" w:hAnsi="Arial" w:cs="Arial"/>
          <w:color w:val="808080" w:themeColor="text1" w:themeTint="7F"/>
          <w:sz w:val="22"/>
          <w:szCs w:val="22"/>
        </w:rPr>
        <w:t>písemně upozorněn, a / nebo nebudou dodrženy lhůty uvedené v tomto odstavci, pak</w:t>
      </w:r>
      <w:r w:rsidR="008B41CD" w:rsidRPr="00661036">
        <w:rPr>
          <w:rFonts w:ascii="Arial" w:hAnsi="Arial" w:cs="Arial"/>
          <w:color w:val="808080" w:themeColor="text1" w:themeTint="7F"/>
          <w:sz w:val="22"/>
          <w:szCs w:val="22"/>
        </w:rPr>
        <w:t xml:space="preserve"> </w:t>
      </w:r>
      <w:r w:rsidRPr="00661036">
        <w:rPr>
          <w:rFonts w:ascii="Arial" w:hAnsi="Arial" w:cs="Arial"/>
          <w:color w:val="808080" w:themeColor="text1" w:themeTint="7F"/>
          <w:sz w:val="22"/>
          <w:szCs w:val="22"/>
        </w:rPr>
        <w:t>Oznámení o snížení nevyvolává jakékoliv právní účinky a Smluvní strany jsou povinny</w:t>
      </w:r>
      <w:r w:rsidR="008B41CD" w:rsidRPr="00661036">
        <w:rPr>
          <w:rFonts w:ascii="Arial" w:hAnsi="Arial" w:cs="Arial"/>
          <w:color w:val="808080" w:themeColor="text1" w:themeTint="7F"/>
          <w:sz w:val="22"/>
          <w:szCs w:val="22"/>
        </w:rPr>
        <w:t xml:space="preserve"> </w:t>
      </w:r>
      <w:r w:rsidRPr="00661036">
        <w:rPr>
          <w:rFonts w:ascii="Arial" w:hAnsi="Arial" w:cs="Arial"/>
          <w:color w:val="808080" w:themeColor="text1" w:themeTint="7F"/>
          <w:sz w:val="22"/>
          <w:szCs w:val="22"/>
        </w:rPr>
        <w:t>plnit v rozsahu a termínech původně sjednan</w:t>
      </w:r>
      <w:r w:rsidR="00892A90">
        <w:rPr>
          <w:rFonts w:ascii="Arial" w:hAnsi="Arial" w:cs="Arial"/>
          <w:color w:val="808080" w:themeColor="text1" w:themeTint="7F"/>
          <w:sz w:val="22"/>
          <w:szCs w:val="22"/>
          <w:lang w:val="cs-CZ"/>
        </w:rPr>
        <w:t>ých</w:t>
      </w:r>
      <w:r w:rsidRPr="00661036">
        <w:rPr>
          <w:rFonts w:ascii="Arial" w:hAnsi="Arial" w:cs="Arial"/>
          <w:color w:val="808080" w:themeColor="text1" w:themeTint="7F"/>
          <w:sz w:val="22"/>
          <w:szCs w:val="22"/>
        </w:rPr>
        <w:t xml:space="preserve"> v této Smlouvě.</w:t>
      </w:r>
      <w:r w:rsidR="00827E6F" w:rsidRPr="00661036">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Smluvní strany se zavazují v případě užití postupu dle tohoto článku uzavřít dodatek potvrzující změnu počtu Zařízení, ke kterým jsou na základě této Smlouvy</w:t>
      </w:r>
      <w:r w:rsidR="00827E6F">
        <w:rPr>
          <w:rFonts w:ascii="Arial" w:hAnsi="Arial" w:cs="Arial"/>
          <w:color w:val="808080" w:themeColor="text1" w:themeTint="7F"/>
          <w:sz w:val="22"/>
          <w:szCs w:val="22"/>
          <w:lang w:val="cs-CZ"/>
        </w:rPr>
        <w:t xml:space="preserve">  </w:t>
      </w:r>
      <w:r w:rsidRPr="00661036">
        <w:rPr>
          <w:rFonts w:ascii="Arial" w:hAnsi="Arial" w:cs="Arial"/>
          <w:color w:val="808080" w:themeColor="text1" w:themeTint="7F"/>
          <w:sz w:val="22"/>
          <w:szCs w:val="22"/>
        </w:rPr>
        <w:t>poskytovány Služby, a to nejpozději ke dni účinnosti snížení počtu takových Zařízení.</w:t>
      </w:r>
    </w:p>
    <w:p w14:paraId="7C34127F" w14:textId="77777777" w:rsidR="00FE4B90" w:rsidRDefault="00FE4B90" w:rsidP="00EF2FA8">
      <w:pPr>
        <w:suppressAutoHyphens w:val="0"/>
        <w:autoSpaceDE w:val="0"/>
        <w:autoSpaceDN w:val="0"/>
        <w:adjustRightInd w:val="0"/>
        <w:rPr>
          <w:rFonts w:ascii="Arial" w:hAnsi="Arial" w:cs="Arial"/>
          <w:color w:val="696969"/>
          <w:sz w:val="22"/>
          <w:szCs w:val="22"/>
          <w:lang w:eastAsia="cs-CZ"/>
        </w:rPr>
      </w:pPr>
    </w:p>
    <w:p w14:paraId="6A9075F1" w14:textId="77777777" w:rsidR="00EF2FA8" w:rsidRPr="00661036" w:rsidRDefault="00EF2FA8" w:rsidP="00661036">
      <w:pPr>
        <w:pStyle w:val="Odstavec2"/>
        <w:numPr>
          <w:ilvl w:val="0"/>
          <w:numId w:val="0"/>
        </w:numPr>
        <w:spacing w:line="276" w:lineRule="auto"/>
        <w:rPr>
          <w:rFonts w:ascii="Arial" w:hAnsi="Arial" w:cs="Arial"/>
          <w:color w:val="808080" w:themeColor="text1" w:themeTint="7F"/>
          <w:sz w:val="22"/>
          <w:szCs w:val="22"/>
          <w:highlight w:val="cyan"/>
        </w:rPr>
      </w:pPr>
    </w:p>
    <w:p w14:paraId="2A82A3E4" w14:textId="16DEECB7" w:rsidR="003255F4" w:rsidRPr="00B12BD0" w:rsidRDefault="003255F4" w:rsidP="009E717B">
      <w:pPr>
        <w:pStyle w:val="NAKITslovanseznam"/>
        <w:ind w:right="-11"/>
        <w:contextualSpacing w:val="0"/>
        <w:jc w:val="center"/>
        <w:rPr>
          <w:b/>
          <w:color w:val="7F7F7F" w:themeColor="text1" w:themeTint="80"/>
        </w:rPr>
      </w:pPr>
      <w:r w:rsidRPr="00B12BD0">
        <w:rPr>
          <w:b/>
          <w:color w:val="7F7F7F" w:themeColor="text1" w:themeTint="80"/>
        </w:rPr>
        <w:t>Další práva a povinnosti smluvních stran</w:t>
      </w:r>
    </w:p>
    <w:p w14:paraId="13231EBB" w14:textId="77777777" w:rsidR="002C433C" w:rsidRPr="002C433C" w:rsidRDefault="002C433C" w:rsidP="00172A7E">
      <w:pPr>
        <w:pStyle w:val="Odstavec2"/>
        <w:numPr>
          <w:ilvl w:val="0"/>
          <w:numId w:val="21"/>
        </w:numPr>
        <w:spacing w:line="276" w:lineRule="auto"/>
        <w:ind w:left="646" w:hanging="646"/>
        <w:rPr>
          <w:rFonts w:ascii="Arial" w:hAnsi="Arial" w:cs="Arial"/>
          <w:color w:val="808080" w:themeColor="background1" w:themeShade="80"/>
          <w:sz w:val="22"/>
          <w:szCs w:val="22"/>
        </w:rPr>
      </w:pPr>
      <w:r w:rsidRPr="002C433C">
        <w:rPr>
          <w:rFonts w:ascii="Arial" w:hAnsi="Arial" w:cs="Arial"/>
          <w:color w:val="808080" w:themeColor="background1" w:themeShade="80"/>
          <w:sz w:val="22"/>
          <w:szCs w:val="22"/>
        </w:rPr>
        <w:t>Zařízení, která jsou předmětem této Smlouvy, bude Objednatel provozovat pouze zaškolenou obsluhou.</w:t>
      </w:r>
    </w:p>
    <w:p w14:paraId="4E7BB2A3" w14:textId="09FBFBB5" w:rsidR="00461533" w:rsidRPr="00E038F7" w:rsidRDefault="002C433C" w:rsidP="00E038F7">
      <w:pPr>
        <w:pStyle w:val="Odstavec2"/>
        <w:numPr>
          <w:ilvl w:val="0"/>
          <w:numId w:val="21"/>
        </w:numPr>
        <w:spacing w:line="276" w:lineRule="auto"/>
        <w:ind w:left="646" w:hanging="646"/>
        <w:rPr>
          <w:rFonts w:ascii="Arial" w:hAnsi="Arial" w:cs="Arial"/>
          <w:color w:val="808080" w:themeColor="background1" w:themeShade="80"/>
          <w:sz w:val="22"/>
          <w:szCs w:val="22"/>
        </w:rPr>
      </w:pPr>
      <w:r w:rsidRPr="002C433C">
        <w:rPr>
          <w:rFonts w:ascii="Arial" w:hAnsi="Arial" w:cs="Arial"/>
          <w:color w:val="808080" w:themeColor="background1" w:themeShade="80"/>
          <w:sz w:val="22"/>
          <w:szCs w:val="22"/>
        </w:rPr>
        <w:t xml:space="preserve">Objednatel je povinen zajistit Dodavateli přístup k jednotlivým místům instalací Zařízení dle </w:t>
      </w:r>
      <w:r w:rsidR="00A301BA">
        <w:rPr>
          <w:rFonts w:ascii="Arial" w:hAnsi="Arial" w:cs="Arial"/>
          <w:color w:val="808080" w:themeColor="background1" w:themeShade="80"/>
          <w:sz w:val="22"/>
          <w:szCs w:val="22"/>
          <w:lang w:val="cs-CZ"/>
        </w:rPr>
        <w:t>P</w:t>
      </w:r>
      <w:proofErr w:type="spellStart"/>
      <w:r w:rsidRPr="002C433C">
        <w:rPr>
          <w:rFonts w:ascii="Arial" w:hAnsi="Arial" w:cs="Arial"/>
          <w:color w:val="808080" w:themeColor="background1" w:themeShade="80"/>
          <w:sz w:val="22"/>
          <w:szCs w:val="22"/>
        </w:rPr>
        <w:t>řílohy</w:t>
      </w:r>
      <w:proofErr w:type="spellEnd"/>
      <w:r w:rsidRPr="002C433C">
        <w:rPr>
          <w:rFonts w:ascii="Arial" w:hAnsi="Arial" w:cs="Arial"/>
          <w:color w:val="808080" w:themeColor="background1" w:themeShade="80"/>
          <w:sz w:val="22"/>
          <w:szCs w:val="22"/>
        </w:rPr>
        <w:t xml:space="preserve"> č. 1 Smlouvy (dále jen jako „</w:t>
      </w:r>
      <w:r w:rsidRPr="00317D82">
        <w:rPr>
          <w:rFonts w:ascii="Arial" w:hAnsi="Arial" w:cs="Arial"/>
          <w:b/>
          <w:bCs/>
          <w:color w:val="808080" w:themeColor="background1" w:themeShade="80"/>
          <w:sz w:val="22"/>
          <w:szCs w:val="22"/>
        </w:rPr>
        <w:t>Lokality</w:t>
      </w:r>
      <w:r w:rsidRPr="002C433C">
        <w:rPr>
          <w:rFonts w:ascii="Arial" w:hAnsi="Arial" w:cs="Arial"/>
          <w:color w:val="808080" w:themeColor="background1" w:themeShade="80"/>
          <w:sz w:val="22"/>
          <w:szCs w:val="22"/>
        </w:rPr>
        <w:t>“) a stanovit podmínky k provedení servisního zásahu (vstup do provozních prostor Objednatele, případně vjezd vozidla, přítomnost odpovědného pracovníka, apod.). Dodavatel se zavazuje dodržovat v objektech Objednatele příslušné vnitřní pokyny a směrnice stanovující provozně technické a bezpečnostní podmínky pohybu osob v objektech Objednatele. Při plnění této Smlouvy v objektech Objednatele musí Dodavatel v maximální míře respektovat nutnost zajištění nerušeného užívání objektů jejich uživateli.</w:t>
      </w:r>
      <w:r w:rsidR="00461533" w:rsidRPr="00E038F7">
        <w:rPr>
          <w:rFonts w:ascii="Arial" w:hAnsi="Arial" w:cs="Arial"/>
          <w:color w:val="808080" w:themeColor="background1" w:themeShade="80"/>
          <w:sz w:val="22"/>
          <w:szCs w:val="22"/>
        </w:rPr>
        <w:t xml:space="preserve"> </w:t>
      </w:r>
      <w:r w:rsidR="00172A7E" w:rsidRPr="00E038F7">
        <w:rPr>
          <w:rFonts w:ascii="Arial" w:hAnsi="Arial" w:cs="Arial"/>
          <w:color w:val="808080" w:themeColor="background1" w:themeShade="80"/>
          <w:sz w:val="22"/>
          <w:szCs w:val="22"/>
        </w:rPr>
        <w:t xml:space="preserve">Pro zajištění poskytnutí Služeb Dodavatelem se </w:t>
      </w:r>
      <w:r w:rsidR="006D20AB" w:rsidRPr="00E038F7">
        <w:rPr>
          <w:rFonts w:ascii="Arial" w:hAnsi="Arial" w:cs="Arial"/>
          <w:color w:val="808080" w:themeColor="background1" w:themeShade="80"/>
          <w:sz w:val="22"/>
          <w:szCs w:val="22"/>
        </w:rPr>
        <w:t>Objednatel</w:t>
      </w:r>
      <w:r w:rsidR="00172A7E" w:rsidRPr="00E038F7">
        <w:rPr>
          <w:rFonts w:ascii="Arial" w:hAnsi="Arial" w:cs="Arial"/>
          <w:color w:val="808080" w:themeColor="background1" w:themeShade="80"/>
          <w:sz w:val="22"/>
          <w:szCs w:val="22"/>
        </w:rPr>
        <w:t xml:space="preserve"> zavazuje</w:t>
      </w:r>
      <w:r w:rsidR="006D20AB" w:rsidRPr="00E038F7">
        <w:rPr>
          <w:rFonts w:ascii="Arial" w:hAnsi="Arial" w:cs="Arial"/>
          <w:color w:val="808080" w:themeColor="background1" w:themeShade="80"/>
          <w:sz w:val="22"/>
          <w:szCs w:val="22"/>
        </w:rPr>
        <w:t xml:space="preserve"> poskytnout součinnost </w:t>
      </w:r>
      <w:r w:rsidR="00ED2AC2" w:rsidRPr="00E038F7">
        <w:rPr>
          <w:rFonts w:ascii="Arial" w:hAnsi="Arial" w:cs="Arial"/>
          <w:color w:val="808080" w:themeColor="background1" w:themeShade="80"/>
          <w:sz w:val="22"/>
          <w:szCs w:val="22"/>
        </w:rPr>
        <w:t>Dodavateli</w:t>
      </w:r>
      <w:r w:rsidR="006D20AB" w:rsidRPr="00E038F7">
        <w:rPr>
          <w:rFonts w:ascii="Arial" w:hAnsi="Arial" w:cs="Arial"/>
          <w:color w:val="808080" w:themeColor="background1" w:themeShade="80"/>
          <w:sz w:val="22"/>
          <w:szCs w:val="22"/>
        </w:rPr>
        <w:t xml:space="preserve"> při </w:t>
      </w:r>
      <w:r w:rsidR="006D20AB" w:rsidRPr="00E038F7">
        <w:rPr>
          <w:rFonts w:ascii="Arial" w:hAnsi="Arial" w:cs="Arial"/>
          <w:color w:val="808080" w:themeColor="background1" w:themeShade="80"/>
          <w:sz w:val="22"/>
          <w:szCs w:val="22"/>
        </w:rPr>
        <w:lastRenderedPageBreak/>
        <w:t xml:space="preserve">zajištění vstupu do </w:t>
      </w:r>
      <w:r w:rsidR="00E42BA6" w:rsidRPr="00E038F7">
        <w:rPr>
          <w:rFonts w:ascii="Arial" w:hAnsi="Arial" w:cs="Arial"/>
          <w:color w:val="808080" w:themeColor="background1" w:themeShade="80"/>
          <w:sz w:val="22"/>
          <w:szCs w:val="22"/>
        </w:rPr>
        <w:t>Lokalit</w:t>
      </w:r>
      <w:r w:rsidR="004D4A58" w:rsidRPr="00E038F7">
        <w:rPr>
          <w:rFonts w:ascii="Arial" w:hAnsi="Arial" w:cs="Arial"/>
          <w:color w:val="808080" w:themeColor="background1" w:themeShade="80"/>
          <w:sz w:val="22"/>
          <w:szCs w:val="22"/>
        </w:rPr>
        <w:t xml:space="preserve">, a to </w:t>
      </w:r>
      <w:r w:rsidR="006D20AB" w:rsidRPr="00E038F7">
        <w:rPr>
          <w:rFonts w:ascii="Arial" w:hAnsi="Arial" w:cs="Arial"/>
          <w:color w:val="808080" w:themeColor="background1" w:themeShade="80"/>
          <w:sz w:val="22"/>
          <w:szCs w:val="22"/>
        </w:rPr>
        <w:t>zajištěním vstupu do příslušných míst plnění v doprovodu osoby Objednatele, která disponuje příslušným oprávněním ke vstupu.</w:t>
      </w:r>
    </w:p>
    <w:p w14:paraId="5E12C2E7" w14:textId="06E9B2C4" w:rsidR="002C433C" w:rsidRPr="002C433C" w:rsidRDefault="002C433C" w:rsidP="00461533">
      <w:pPr>
        <w:pStyle w:val="Odstavec2"/>
        <w:numPr>
          <w:ilvl w:val="0"/>
          <w:numId w:val="21"/>
        </w:numPr>
        <w:spacing w:line="276" w:lineRule="auto"/>
        <w:ind w:hanging="644"/>
        <w:rPr>
          <w:rFonts w:ascii="Arial" w:hAnsi="Arial" w:cs="Arial"/>
          <w:color w:val="808080" w:themeColor="background1" w:themeShade="80"/>
          <w:sz w:val="22"/>
          <w:szCs w:val="22"/>
        </w:rPr>
      </w:pPr>
      <w:r w:rsidRPr="002C433C">
        <w:rPr>
          <w:rFonts w:ascii="Arial" w:hAnsi="Arial" w:cs="Arial"/>
          <w:color w:val="808080" w:themeColor="background1" w:themeShade="80"/>
          <w:sz w:val="22"/>
          <w:szCs w:val="22"/>
        </w:rPr>
        <w:t xml:space="preserve">Objednatel oznámí neprodleně zjištěnou vadu Dodavateli formou požadavku způsobem definovaným v čl. </w:t>
      </w:r>
      <w:r w:rsidR="00EE14FA" w:rsidRPr="00461533">
        <w:rPr>
          <w:rFonts w:ascii="Arial" w:hAnsi="Arial" w:cs="Arial"/>
          <w:color w:val="808080" w:themeColor="background1" w:themeShade="80"/>
          <w:sz w:val="22"/>
          <w:szCs w:val="22"/>
        </w:rPr>
        <w:t>4</w:t>
      </w:r>
      <w:r w:rsidRPr="002C433C">
        <w:rPr>
          <w:rFonts w:ascii="Arial" w:hAnsi="Arial" w:cs="Arial"/>
          <w:color w:val="808080" w:themeColor="background1" w:themeShade="80"/>
          <w:sz w:val="22"/>
          <w:szCs w:val="22"/>
        </w:rPr>
        <w:t xml:space="preserve"> této Smlouvy. </w:t>
      </w:r>
    </w:p>
    <w:p w14:paraId="10CC1281" w14:textId="6B902CEF" w:rsidR="002C433C" w:rsidRPr="002C433C" w:rsidRDefault="002C433C" w:rsidP="00113C32">
      <w:pPr>
        <w:pStyle w:val="Odstavec2"/>
        <w:numPr>
          <w:ilvl w:val="0"/>
          <w:numId w:val="21"/>
        </w:numPr>
        <w:spacing w:line="276" w:lineRule="auto"/>
        <w:ind w:hanging="644"/>
        <w:rPr>
          <w:rFonts w:ascii="Arial" w:hAnsi="Arial" w:cs="Arial"/>
          <w:color w:val="808080" w:themeColor="background1" w:themeShade="80"/>
          <w:sz w:val="22"/>
          <w:szCs w:val="22"/>
        </w:rPr>
      </w:pPr>
      <w:r w:rsidRPr="002C433C">
        <w:rPr>
          <w:rFonts w:ascii="Arial" w:hAnsi="Arial" w:cs="Arial"/>
          <w:color w:val="808080" w:themeColor="background1" w:themeShade="80"/>
          <w:sz w:val="22"/>
          <w:szCs w:val="22"/>
        </w:rPr>
        <w:t xml:space="preserve">V případě poskytnutí </w:t>
      </w:r>
      <w:r w:rsidR="009675B7">
        <w:rPr>
          <w:rFonts w:ascii="Arial" w:hAnsi="Arial" w:cs="Arial"/>
          <w:color w:val="808080" w:themeColor="background1" w:themeShade="80"/>
          <w:sz w:val="22"/>
          <w:szCs w:val="22"/>
          <w:lang w:val="cs-CZ"/>
        </w:rPr>
        <w:t>Variabilní s</w:t>
      </w:r>
      <w:proofErr w:type="spellStart"/>
      <w:r w:rsidRPr="002C433C">
        <w:rPr>
          <w:rFonts w:ascii="Arial" w:hAnsi="Arial" w:cs="Arial"/>
          <w:color w:val="808080" w:themeColor="background1" w:themeShade="80"/>
          <w:sz w:val="22"/>
          <w:szCs w:val="22"/>
        </w:rPr>
        <w:t>lužby</w:t>
      </w:r>
      <w:proofErr w:type="spellEnd"/>
      <w:r w:rsidRPr="002C433C">
        <w:rPr>
          <w:rFonts w:ascii="Arial" w:hAnsi="Arial" w:cs="Arial"/>
          <w:color w:val="808080" w:themeColor="background1" w:themeShade="80"/>
          <w:sz w:val="22"/>
          <w:szCs w:val="22"/>
        </w:rPr>
        <w:t xml:space="preserve"> dle čl. </w:t>
      </w:r>
      <w:r w:rsidR="00EE14FA">
        <w:rPr>
          <w:rFonts w:ascii="Arial" w:hAnsi="Arial" w:cs="Arial"/>
          <w:color w:val="808080" w:themeColor="background1" w:themeShade="80"/>
          <w:sz w:val="22"/>
          <w:szCs w:val="22"/>
          <w:lang w:val="cs-CZ"/>
        </w:rPr>
        <w:t>2</w:t>
      </w:r>
      <w:r w:rsidRPr="002C433C">
        <w:rPr>
          <w:rFonts w:ascii="Arial" w:hAnsi="Arial" w:cs="Arial"/>
          <w:color w:val="808080" w:themeColor="background1" w:themeShade="80"/>
          <w:sz w:val="22"/>
          <w:szCs w:val="22"/>
        </w:rPr>
        <w:t xml:space="preserve"> odst. </w:t>
      </w:r>
      <w:r w:rsidR="00EE14FA">
        <w:rPr>
          <w:rFonts w:ascii="Arial" w:hAnsi="Arial" w:cs="Arial"/>
          <w:color w:val="808080" w:themeColor="background1" w:themeShade="80"/>
          <w:sz w:val="22"/>
          <w:szCs w:val="22"/>
          <w:lang w:val="cs-CZ"/>
        </w:rPr>
        <w:t>2.</w:t>
      </w:r>
      <w:r w:rsidRPr="002C433C">
        <w:rPr>
          <w:rFonts w:ascii="Arial" w:hAnsi="Arial" w:cs="Arial"/>
          <w:color w:val="808080" w:themeColor="background1" w:themeShade="80"/>
          <w:sz w:val="22"/>
          <w:szCs w:val="22"/>
        </w:rPr>
        <w:t>3 Smlouvy, Dodavatel vydá Objednateli písemný souhlas s tím, že je oprávněn používat dodané nové Moduly od data jejich převzetí a současně ke každému tímto způsobem dodanému Modulu vydá záruční list potvrzený Objednatelem a s uvedením data předání Modulu.</w:t>
      </w:r>
    </w:p>
    <w:p w14:paraId="7FEE98A1" w14:textId="77777777" w:rsidR="002C433C" w:rsidRPr="002C433C" w:rsidRDefault="002C433C" w:rsidP="00113C32">
      <w:pPr>
        <w:pStyle w:val="Odstavec2"/>
        <w:numPr>
          <w:ilvl w:val="0"/>
          <w:numId w:val="21"/>
        </w:numPr>
        <w:spacing w:line="276" w:lineRule="auto"/>
        <w:ind w:hanging="644"/>
        <w:rPr>
          <w:rFonts w:ascii="Arial" w:hAnsi="Arial" w:cs="Arial"/>
          <w:color w:val="808080" w:themeColor="background1" w:themeShade="80"/>
          <w:sz w:val="22"/>
          <w:szCs w:val="22"/>
        </w:rPr>
      </w:pPr>
      <w:r w:rsidRPr="002C433C">
        <w:rPr>
          <w:rFonts w:ascii="Arial" w:hAnsi="Arial" w:cs="Arial"/>
          <w:color w:val="808080" w:themeColor="background1" w:themeShade="80"/>
          <w:sz w:val="22"/>
          <w:szCs w:val="22"/>
        </w:rPr>
        <w:t>Dodavatel se zavazuje:</w:t>
      </w:r>
    </w:p>
    <w:p w14:paraId="7F625A69" w14:textId="77777777"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informovat neprodleně Objednatele o všech skutečnostech majících vliv na plnění dle této Smlouvy,</w:t>
      </w:r>
    </w:p>
    <w:p w14:paraId="7B336D25" w14:textId="77777777"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plnit řádně a ve stanoveném termínu své povinnosti vyplývající z této Smlouvy,</w:t>
      </w:r>
    </w:p>
    <w:p w14:paraId="7EEF2025" w14:textId="77777777"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požádat včas Objednatele o potřebnou součinnost za účelem řádného plnění této Smlouvy,</w:t>
      </w:r>
    </w:p>
    <w:p w14:paraId="36B12773" w14:textId="24A925AE"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na vyžádání Objednatele se zúčastnit osobní schůzky, pokud Objednatel požádá o schůzku nejpozději 5 pracovních dnů předem. V mimořádně naléhavých případech je možno tento termín po dohodě obou Smluvních stran zkrátit</w:t>
      </w:r>
      <w:r w:rsidR="00DE1AFB">
        <w:rPr>
          <w:rFonts w:ascii="Arial" w:hAnsi="Arial" w:cs="Arial"/>
          <w:color w:val="7F7F7F" w:themeColor="text1" w:themeTint="80"/>
          <w:sz w:val="22"/>
          <w:szCs w:val="22"/>
        </w:rPr>
        <w:t>,</w:t>
      </w:r>
    </w:p>
    <w:p w14:paraId="454331EE" w14:textId="081759A2" w:rsidR="002C433C" w:rsidRPr="00B8494E"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 xml:space="preserve">postupovat při plnění této Smlouvy svědomitě a s řádnou a odbornou péčí. Dodavatel je povinen pověřit plněním závazků z této Smlouvy pouze ty své </w:t>
      </w:r>
      <w:r w:rsidRPr="00B8494E">
        <w:rPr>
          <w:rFonts w:ascii="Arial" w:hAnsi="Arial" w:cs="Arial"/>
          <w:color w:val="7F7F7F" w:themeColor="text1" w:themeTint="80"/>
          <w:sz w:val="22"/>
          <w:szCs w:val="22"/>
        </w:rPr>
        <w:t>pracovníky, kteří jsou k tomu odborně způsobilí</w:t>
      </w:r>
      <w:r w:rsidR="00DE1AFB" w:rsidRPr="00B8494E">
        <w:rPr>
          <w:rFonts w:ascii="Arial" w:hAnsi="Arial" w:cs="Arial"/>
          <w:color w:val="7F7F7F" w:themeColor="text1" w:themeTint="80"/>
          <w:sz w:val="22"/>
          <w:szCs w:val="22"/>
        </w:rPr>
        <w:t>,</w:t>
      </w:r>
    </w:p>
    <w:p w14:paraId="3DDF586B" w14:textId="618486C4" w:rsidR="002C433C" w:rsidRPr="00B8494E"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B8494E">
        <w:rPr>
          <w:rFonts w:ascii="Arial" w:hAnsi="Arial" w:cs="Arial"/>
          <w:color w:val="7F7F7F" w:themeColor="text1" w:themeTint="80"/>
          <w:sz w:val="22"/>
          <w:szCs w:val="22"/>
        </w:rPr>
        <w:t>neprodleně po zjištění</w:t>
      </w:r>
      <w:r w:rsidR="00C814B0" w:rsidRPr="00B8494E">
        <w:rPr>
          <w:rFonts w:ascii="Arial" w:hAnsi="Arial" w:cs="Arial"/>
          <w:color w:val="7F7F7F" w:themeColor="text1" w:themeTint="80"/>
          <w:sz w:val="22"/>
          <w:szCs w:val="22"/>
        </w:rPr>
        <w:t xml:space="preserve"> </w:t>
      </w:r>
      <w:r w:rsidR="00DA75F3" w:rsidRPr="00B8494E">
        <w:rPr>
          <w:rFonts w:ascii="Arial" w:hAnsi="Arial" w:cs="Arial"/>
          <w:color w:val="7F7F7F" w:themeColor="text1" w:themeTint="80"/>
          <w:sz w:val="22"/>
          <w:szCs w:val="22"/>
        </w:rPr>
        <w:t>P</w:t>
      </w:r>
      <w:r w:rsidR="00A57494" w:rsidRPr="00B8494E">
        <w:rPr>
          <w:rFonts w:ascii="Arial" w:hAnsi="Arial" w:cs="Arial"/>
          <w:color w:val="7F7F7F" w:themeColor="text1" w:themeTint="80"/>
          <w:sz w:val="22"/>
          <w:szCs w:val="22"/>
        </w:rPr>
        <w:t xml:space="preserve">oruchy Zařízení </w:t>
      </w:r>
      <w:r w:rsidR="00C814B0" w:rsidRPr="00B8494E">
        <w:rPr>
          <w:rFonts w:ascii="Arial" w:hAnsi="Arial" w:cs="Arial"/>
          <w:color w:val="7F7F7F" w:themeColor="text1" w:themeTint="80"/>
          <w:sz w:val="22"/>
          <w:szCs w:val="22"/>
        </w:rPr>
        <w:t>a</w:t>
      </w:r>
      <w:r w:rsidR="003C76BA" w:rsidRPr="00B8494E">
        <w:rPr>
          <w:rFonts w:ascii="Arial" w:hAnsi="Arial" w:cs="Arial"/>
          <w:color w:val="7F7F7F" w:themeColor="text1" w:themeTint="80"/>
          <w:sz w:val="22"/>
          <w:szCs w:val="22"/>
        </w:rPr>
        <w:t xml:space="preserve"> </w:t>
      </w:r>
      <w:r w:rsidR="00C814B0" w:rsidRPr="00B8494E">
        <w:rPr>
          <w:rFonts w:ascii="Arial" w:hAnsi="Arial" w:cs="Arial"/>
          <w:color w:val="7F7F7F" w:themeColor="text1" w:themeTint="80"/>
          <w:sz w:val="22"/>
          <w:szCs w:val="22"/>
        </w:rPr>
        <w:t xml:space="preserve">jeho následném </w:t>
      </w:r>
      <w:r w:rsidR="00472E4C" w:rsidRPr="00B8494E">
        <w:rPr>
          <w:rFonts w:ascii="Arial" w:hAnsi="Arial" w:cs="Arial"/>
          <w:color w:val="7F7F7F" w:themeColor="text1" w:themeTint="80"/>
          <w:sz w:val="22"/>
          <w:szCs w:val="22"/>
        </w:rPr>
        <w:t>písemném potvrzení</w:t>
      </w:r>
      <w:r w:rsidR="00897D85" w:rsidRPr="00B8494E">
        <w:rPr>
          <w:rFonts w:ascii="Arial" w:hAnsi="Arial" w:cs="Arial"/>
          <w:color w:val="7F7F7F" w:themeColor="text1" w:themeTint="80"/>
          <w:sz w:val="22"/>
          <w:szCs w:val="22"/>
        </w:rPr>
        <w:t xml:space="preserve"> Objednatelem</w:t>
      </w:r>
      <w:r w:rsidR="003C76BA" w:rsidRPr="00B8494E">
        <w:rPr>
          <w:rFonts w:ascii="Arial" w:hAnsi="Arial" w:cs="Arial"/>
          <w:color w:val="7F7F7F" w:themeColor="text1" w:themeTint="80"/>
          <w:sz w:val="22"/>
          <w:szCs w:val="22"/>
        </w:rPr>
        <w:t xml:space="preserve"> </w:t>
      </w:r>
      <w:r w:rsidRPr="00B8494E">
        <w:rPr>
          <w:rFonts w:ascii="Arial" w:hAnsi="Arial" w:cs="Arial"/>
          <w:color w:val="7F7F7F" w:themeColor="text1" w:themeTint="80"/>
          <w:sz w:val="22"/>
          <w:szCs w:val="22"/>
        </w:rPr>
        <w:t xml:space="preserve">či po oznámení </w:t>
      </w:r>
      <w:r w:rsidR="00DA75F3" w:rsidRPr="00B8494E">
        <w:rPr>
          <w:rFonts w:ascii="Arial" w:hAnsi="Arial" w:cs="Arial"/>
          <w:color w:val="7F7F7F" w:themeColor="text1" w:themeTint="80"/>
          <w:sz w:val="22"/>
          <w:szCs w:val="22"/>
        </w:rPr>
        <w:t>P</w:t>
      </w:r>
      <w:r w:rsidR="00A57494" w:rsidRPr="00B8494E">
        <w:rPr>
          <w:rFonts w:ascii="Arial" w:hAnsi="Arial" w:cs="Arial"/>
          <w:color w:val="7F7F7F" w:themeColor="text1" w:themeTint="80"/>
          <w:sz w:val="22"/>
          <w:szCs w:val="22"/>
        </w:rPr>
        <w:t>oruchy Zařízení</w:t>
      </w:r>
      <w:r w:rsidRPr="00B8494E">
        <w:rPr>
          <w:rFonts w:ascii="Arial" w:hAnsi="Arial" w:cs="Arial"/>
          <w:color w:val="7F7F7F" w:themeColor="text1" w:themeTint="80"/>
          <w:sz w:val="22"/>
          <w:szCs w:val="22"/>
        </w:rPr>
        <w:t xml:space="preserve"> Objednatelem</w:t>
      </w:r>
      <w:r w:rsidR="00DD0B15">
        <w:rPr>
          <w:rFonts w:ascii="Arial" w:hAnsi="Arial" w:cs="Arial"/>
          <w:color w:val="7F7F7F" w:themeColor="text1" w:themeTint="80"/>
          <w:sz w:val="22"/>
          <w:szCs w:val="22"/>
        </w:rPr>
        <w:t>,</w:t>
      </w:r>
      <w:r w:rsidRPr="00B8494E">
        <w:rPr>
          <w:rFonts w:ascii="Arial" w:hAnsi="Arial" w:cs="Arial"/>
          <w:color w:val="7F7F7F" w:themeColor="text1" w:themeTint="80"/>
          <w:sz w:val="22"/>
          <w:szCs w:val="22"/>
        </w:rPr>
        <w:t xml:space="preserve"> </w:t>
      </w:r>
      <w:r w:rsidR="00B8494E" w:rsidRPr="00B8494E">
        <w:rPr>
          <w:rFonts w:ascii="Arial" w:hAnsi="Arial" w:cs="Arial"/>
          <w:color w:val="7F7F7F" w:themeColor="text1" w:themeTint="80"/>
          <w:sz w:val="22"/>
          <w:szCs w:val="22"/>
        </w:rPr>
        <w:t xml:space="preserve">vždy </w:t>
      </w:r>
      <w:r w:rsidR="00897D85" w:rsidRPr="00B8494E">
        <w:rPr>
          <w:rFonts w:ascii="Arial" w:hAnsi="Arial" w:cs="Arial"/>
          <w:color w:val="7F7F7F" w:themeColor="text1" w:themeTint="80"/>
          <w:sz w:val="22"/>
          <w:szCs w:val="22"/>
        </w:rPr>
        <w:t xml:space="preserve">postupem </w:t>
      </w:r>
      <w:r w:rsidR="00AB1869" w:rsidRPr="00B8494E">
        <w:rPr>
          <w:rFonts w:ascii="Arial" w:hAnsi="Arial" w:cs="Arial"/>
          <w:color w:val="7F7F7F" w:themeColor="text1" w:themeTint="80"/>
          <w:sz w:val="22"/>
          <w:szCs w:val="22"/>
        </w:rPr>
        <w:t>dle</w:t>
      </w:r>
      <w:r w:rsidR="00897D85" w:rsidRPr="00B8494E">
        <w:rPr>
          <w:rFonts w:ascii="Arial" w:hAnsi="Arial" w:cs="Arial"/>
          <w:color w:val="7F7F7F" w:themeColor="text1" w:themeTint="80"/>
          <w:sz w:val="22"/>
          <w:szCs w:val="22"/>
        </w:rPr>
        <w:t> čl. 4 odst. 4.1 Smlouvy</w:t>
      </w:r>
      <w:r w:rsidR="00DD0B15">
        <w:rPr>
          <w:rFonts w:ascii="Arial" w:hAnsi="Arial" w:cs="Arial"/>
          <w:color w:val="7F7F7F" w:themeColor="text1" w:themeTint="80"/>
          <w:sz w:val="22"/>
          <w:szCs w:val="22"/>
        </w:rPr>
        <w:t>,</w:t>
      </w:r>
      <w:r w:rsidR="00897D85" w:rsidRPr="00B8494E">
        <w:rPr>
          <w:rFonts w:ascii="Arial" w:hAnsi="Arial" w:cs="Arial"/>
          <w:color w:val="7F7F7F" w:themeColor="text1" w:themeTint="80"/>
          <w:sz w:val="22"/>
          <w:szCs w:val="22"/>
        </w:rPr>
        <w:t xml:space="preserve">  </w:t>
      </w:r>
      <w:r w:rsidRPr="00B8494E">
        <w:rPr>
          <w:rFonts w:ascii="Arial" w:hAnsi="Arial" w:cs="Arial"/>
          <w:color w:val="7F7F7F" w:themeColor="text1" w:themeTint="80"/>
          <w:sz w:val="22"/>
          <w:szCs w:val="22"/>
        </w:rPr>
        <w:t>započít s jejím odstraňováním a následně po odstranění postupem dle této Smlouvy uvědomit o této skutečnosti Objednatele</w:t>
      </w:r>
      <w:r w:rsidR="00DE1AFB" w:rsidRPr="00B8494E">
        <w:rPr>
          <w:rFonts w:ascii="Arial" w:hAnsi="Arial" w:cs="Arial"/>
          <w:color w:val="7F7F7F" w:themeColor="text1" w:themeTint="80"/>
          <w:sz w:val="22"/>
          <w:szCs w:val="22"/>
        </w:rPr>
        <w:t>,</w:t>
      </w:r>
      <w:r w:rsidRPr="00B8494E">
        <w:rPr>
          <w:rFonts w:ascii="Arial" w:hAnsi="Arial" w:cs="Arial"/>
          <w:color w:val="7F7F7F" w:themeColor="text1" w:themeTint="80"/>
          <w:sz w:val="22"/>
          <w:szCs w:val="22"/>
        </w:rPr>
        <w:t xml:space="preserve">   </w:t>
      </w:r>
    </w:p>
    <w:p w14:paraId="3C4FDC5C" w14:textId="73159687"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že po dobu účinnosti této Smlouvy a při jejím plnění bude u svých pracovníků odpovídat za dodržování bezpečnosti a ochrany zdraví při práci, dodržování příslušných ustanovení zákoníku práce a za dodržování požární ochrany. Za tímto účelem se Dodavatel i jeho pracovníci zavazují respektovat kontrolní činnost Objednatele a případně i přijímání účinných opatření</w:t>
      </w:r>
      <w:r w:rsidR="00DE1AFB">
        <w:rPr>
          <w:rFonts w:ascii="Arial" w:hAnsi="Arial" w:cs="Arial"/>
          <w:color w:val="7F7F7F" w:themeColor="text1" w:themeTint="80"/>
          <w:sz w:val="22"/>
          <w:szCs w:val="22"/>
        </w:rPr>
        <w:t>,</w:t>
      </w:r>
      <w:r w:rsidRPr="002C433C">
        <w:rPr>
          <w:rFonts w:ascii="Arial" w:hAnsi="Arial" w:cs="Arial"/>
          <w:color w:val="7F7F7F" w:themeColor="text1" w:themeTint="80"/>
          <w:sz w:val="22"/>
          <w:szCs w:val="22"/>
        </w:rPr>
        <w:t xml:space="preserve"> </w:t>
      </w:r>
    </w:p>
    <w:p w14:paraId="5EC586F1" w14:textId="77777777"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 xml:space="preserve">že bez předchozího písemného souhlasu Objednatele, neuvede ve svých dokumentech, prezentacích či reklamě odkazy na obchodní firmu Objednatele nebo jakýkoliv jiný odkaz, který by </w:t>
      </w:r>
      <w:proofErr w:type="gramStart"/>
      <w:r w:rsidRPr="002C433C">
        <w:rPr>
          <w:rFonts w:ascii="Arial" w:hAnsi="Arial" w:cs="Arial"/>
          <w:color w:val="7F7F7F" w:themeColor="text1" w:themeTint="80"/>
          <w:sz w:val="22"/>
          <w:szCs w:val="22"/>
        </w:rPr>
        <w:t>mohl</w:t>
      </w:r>
      <w:proofErr w:type="gramEnd"/>
      <w:r w:rsidRPr="002C433C">
        <w:rPr>
          <w:rFonts w:ascii="Arial" w:hAnsi="Arial" w:cs="Arial"/>
          <w:color w:val="7F7F7F" w:themeColor="text1" w:themeTint="80"/>
          <w:sz w:val="22"/>
          <w:szCs w:val="22"/>
        </w:rPr>
        <w:t xml:space="preserve"> byť i nepřímo vést k identifikaci Objednatele,</w:t>
      </w:r>
    </w:p>
    <w:p w14:paraId="5AD6BD5E" w14:textId="77777777" w:rsidR="002C433C" w:rsidRPr="002C433C" w:rsidRDefault="002C433C" w:rsidP="00D150C5">
      <w:pPr>
        <w:numPr>
          <w:ilvl w:val="0"/>
          <w:numId w:val="31"/>
        </w:numPr>
        <w:suppressAutoHyphens w:val="0"/>
        <w:spacing w:after="120" w:line="276" w:lineRule="auto"/>
        <w:ind w:left="1712" w:hanging="357"/>
        <w:jc w:val="both"/>
        <w:rPr>
          <w:rFonts w:ascii="Arial" w:hAnsi="Arial" w:cs="Arial"/>
          <w:color w:val="7F7F7F" w:themeColor="text1" w:themeTint="80"/>
          <w:sz w:val="22"/>
          <w:szCs w:val="22"/>
        </w:rPr>
      </w:pPr>
      <w:r w:rsidRPr="002C433C">
        <w:rPr>
          <w:rFonts w:ascii="Arial" w:hAnsi="Arial" w:cs="Arial"/>
          <w:color w:val="7F7F7F" w:themeColor="text1" w:themeTint="80"/>
          <w:sz w:val="22"/>
          <w:szCs w:val="22"/>
        </w:rPr>
        <w:t xml:space="preserve">že bez předchozího písemného souhlasu Objednatele, nepostoupí ani nepřevede jakákoliv svá práva či povinnosti vyplývající z této Smlouvy na třetí osobu.  </w:t>
      </w:r>
    </w:p>
    <w:p w14:paraId="7B2B959D" w14:textId="1CBBA5FF" w:rsidR="002C433C" w:rsidRDefault="002C433C" w:rsidP="00113C32">
      <w:pPr>
        <w:pStyle w:val="Odstavec2"/>
        <w:numPr>
          <w:ilvl w:val="0"/>
          <w:numId w:val="21"/>
        </w:numPr>
        <w:spacing w:line="276" w:lineRule="auto"/>
        <w:ind w:hanging="644"/>
        <w:rPr>
          <w:rFonts w:ascii="Arial" w:hAnsi="Arial" w:cs="Arial"/>
          <w:color w:val="808080" w:themeColor="background1" w:themeShade="80"/>
          <w:sz w:val="22"/>
          <w:szCs w:val="22"/>
        </w:rPr>
      </w:pPr>
      <w:r w:rsidRPr="002C433C">
        <w:rPr>
          <w:rFonts w:ascii="Arial" w:hAnsi="Arial" w:cs="Arial"/>
          <w:color w:val="808080" w:themeColor="background1" w:themeShade="80"/>
          <w:sz w:val="22"/>
          <w:szCs w:val="22"/>
        </w:rPr>
        <w:lastRenderedPageBreak/>
        <w:t xml:space="preserve">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nebo v Příloze </w:t>
      </w:r>
      <w:r w:rsidR="00307A10">
        <w:rPr>
          <w:rFonts w:ascii="Arial" w:hAnsi="Arial" w:cs="Arial"/>
          <w:color w:val="808080" w:themeColor="background1" w:themeShade="80"/>
          <w:sz w:val="22"/>
          <w:szCs w:val="22"/>
          <w:lang w:val="cs-CZ"/>
        </w:rPr>
        <w:t xml:space="preserve">č. </w:t>
      </w:r>
      <w:r w:rsidRPr="002C433C">
        <w:rPr>
          <w:rFonts w:ascii="Arial" w:hAnsi="Arial" w:cs="Arial"/>
          <w:color w:val="808080" w:themeColor="background1" w:themeShade="80"/>
          <w:sz w:val="22"/>
          <w:szCs w:val="22"/>
        </w:rPr>
        <w:t>5 této Smlouvy.</w:t>
      </w:r>
    </w:p>
    <w:p w14:paraId="2493212A" w14:textId="77777777" w:rsidR="00FA263D" w:rsidRPr="00DE1AFB" w:rsidRDefault="00FA263D" w:rsidP="00DE1AFB">
      <w:pPr>
        <w:pStyle w:val="Odstavec2"/>
        <w:numPr>
          <w:ilvl w:val="0"/>
          <w:numId w:val="21"/>
        </w:numPr>
        <w:spacing w:line="276" w:lineRule="auto"/>
        <w:ind w:hanging="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Smluvní strany se zavazují vzájemně prokazatelně písemně informovat o případných změnách např. změna sídla, právní formy, změna bankovního spojení, zrušení registrace k DPH, a dalších významných skutečností rozhodných pro plnění ze Smlouvy.</w:t>
      </w:r>
    </w:p>
    <w:p w14:paraId="3B6C1FC6" w14:textId="77777777" w:rsidR="00FA263D" w:rsidRPr="00DE1AFB" w:rsidRDefault="00FA263D" w:rsidP="00DE1AFB">
      <w:pPr>
        <w:pStyle w:val="Odstavec2"/>
        <w:numPr>
          <w:ilvl w:val="0"/>
          <w:numId w:val="21"/>
        </w:numPr>
        <w:spacing w:line="276" w:lineRule="auto"/>
        <w:ind w:hanging="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E0BCEC3" w14:textId="77777777" w:rsidR="00FA263D" w:rsidRPr="00DE1AFB" w:rsidRDefault="00FA263D" w:rsidP="00DE1AFB">
      <w:pPr>
        <w:pStyle w:val="Odstavec2"/>
        <w:numPr>
          <w:ilvl w:val="0"/>
          <w:numId w:val="21"/>
        </w:numPr>
        <w:spacing w:line="276" w:lineRule="auto"/>
        <w:ind w:hanging="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w:t>
      </w:r>
      <w:r w:rsidRPr="00D71561">
        <w:rPr>
          <w:rFonts w:ascii="Arial" w:hAnsi="Arial" w:cs="Arial"/>
          <w:color w:val="808080"/>
          <w:sz w:val="22"/>
          <w:szCs w:val="22"/>
        </w:rPr>
        <w:t>trestný</w:t>
      </w:r>
      <w:r w:rsidRPr="00DE1AFB">
        <w:rPr>
          <w:rFonts w:ascii="Arial" w:hAnsi="Arial" w:cs="Arial"/>
          <w:color w:val="808080" w:themeColor="background1" w:themeShade="80"/>
          <w:sz w:val="22"/>
          <w:szCs w:val="22"/>
        </w:rPr>
        <w:t xml:space="preserve"> čin spojený s korupcí dle zákona č. 40/2009 Sb., trestní zákoník, ve znění pozdějších předpisů.</w:t>
      </w:r>
    </w:p>
    <w:p w14:paraId="6607F4E4" w14:textId="77777777" w:rsidR="00FA263D" w:rsidRPr="00DE1AFB" w:rsidRDefault="00FA263D" w:rsidP="00DE1AFB">
      <w:pPr>
        <w:pStyle w:val="Odstavec2"/>
        <w:numPr>
          <w:ilvl w:val="0"/>
          <w:numId w:val="21"/>
        </w:numPr>
        <w:spacing w:line="276" w:lineRule="auto"/>
        <w:ind w:hanging="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Smluvní strany se zavazují, že:</w:t>
      </w:r>
    </w:p>
    <w:p w14:paraId="5A4AB7CD" w14:textId="77777777" w:rsidR="00FA263D" w:rsidRPr="00827F0C" w:rsidRDefault="00FA263D" w:rsidP="00FA263D">
      <w:pPr>
        <w:pStyle w:val="cpslovnpsmennkodstavci1"/>
        <w:numPr>
          <w:ilvl w:val="3"/>
          <w:numId w:val="39"/>
        </w:numPr>
        <w:tabs>
          <w:tab w:val="clear" w:pos="992"/>
          <w:tab w:val="num" w:pos="1276"/>
        </w:tabs>
        <w:spacing w:before="0" w:line="312" w:lineRule="auto"/>
        <w:ind w:left="1276"/>
        <w:rPr>
          <w:rFonts w:ascii="Arial" w:eastAsia="Arial" w:hAnsi="Arial" w:cs="Arial"/>
          <w:color w:val="808080"/>
          <w:szCs w:val="22"/>
        </w:rPr>
      </w:pPr>
      <w:r w:rsidRPr="00827F0C">
        <w:rPr>
          <w:rFonts w:ascii="Arial" w:eastAsia="Arial" w:hAnsi="Arial" w:cs="Arial"/>
          <w:color w:val="808080"/>
          <w:szCs w:val="22"/>
        </w:rPr>
        <w:t xml:space="preserve">neposkytnou, nenabídnou ani neslíbí úplatek jinému nebo pro jiného v souvislosti s obstaráváním věcí obecného zájmu anebo v souvislosti s podnikáním svým nebo jiného; </w:t>
      </w:r>
    </w:p>
    <w:p w14:paraId="7F7A1FAA" w14:textId="77777777" w:rsidR="00FA263D" w:rsidRPr="00827F0C" w:rsidRDefault="00FA263D" w:rsidP="00FA263D">
      <w:pPr>
        <w:pStyle w:val="cpslovnpsmennkodstavci1"/>
        <w:numPr>
          <w:ilvl w:val="3"/>
          <w:numId w:val="39"/>
        </w:numPr>
        <w:tabs>
          <w:tab w:val="clear" w:pos="992"/>
          <w:tab w:val="num" w:pos="1276"/>
        </w:tabs>
        <w:spacing w:before="0" w:line="312" w:lineRule="auto"/>
        <w:ind w:left="1276"/>
        <w:rPr>
          <w:rFonts w:ascii="Arial" w:eastAsia="Arial" w:hAnsi="Arial" w:cs="Arial"/>
          <w:color w:val="808080"/>
          <w:szCs w:val="22"/>
        </w:rPr>
      </w:pPr>
      <w:r w:rsidRPr="00827F0C">
        <w:rPr>
          <w:rFonts w:ascii="Arial" w:eastAsia="Arial" w:hAnsi="Arial" w:cs="Arial"/>
          <w:color w:val="808080"/>
          <w:szCs w:val="22"/>
        </w:rPr>
        <w:t xml:space="preserve">úplatek nepřijmou, ani si jej nedají slíbit, ať už pro sebe nebo pro jiného v souvislosti s obstaráním věcí obecného zájmu nebo v souvislosti s podnikáním svým nebo jiného. </w:t>
      </w:r>
    </w:p>
    <w:p w14:paraId="0B1DC80E" w14:textId="77777777" w:rsidR="00FA263D" w:rsidRPr="00DE1AFB" w:rsidRDefault="00FA263D" w:rsidP="00DE1AFB">
      <w:pPr>
        <w:pStyle w:val="Odstavec2"/>
        <w:numPr>
          <w:ilvl w:val="0"/>
          <w:numId w:val="0"/>
        </w:numPr>
        <w:spacing w:line="276" w:lineRule="auto"/>
        <w:ind w:left="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109067FA" w14:textId="77777777" w:rsidR="00FA263D" w:rsidRPr="00DE1AFB" w:rsidRDefault="00FA263D" w:rsidP="00DE1AFB">
      <w:pPr>
        <w:pStyle w:val="Odstavec2"/>
        <w:numPr>
          <w:ilvl w:val="0"/>
          <w:numId w:val="21"/>
        </w:numPr>
        <w:spacing w:line="276" w:lineRule="auto"/>
        <w:ind w:hanging="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Smluvní strany nebudou ani u svých obchodních partnerů tolerovat jakoukoliv formu korupce či uplácení.</w:t>
      </w:r>
    </w:p>
    <w:p w14:paraId="0EF19FB7" w14:textId="4762B72E" w:rsidR="00FA263D" w:rsidRPr="00DE1AFB" w:rsidRDefault="00FA263D" w:rsidP="00DE1AFB">
      <w:pPr>
        <w:pStyle w:val="Odstavec2"/>
        <w:numPr>
          <w:ilvl w:val="0"/>
          <w:numId w:val="21"/>
        </w:numPr>
        <w:spacing w:line="276" w:lineRule="auto"/>
        <w:ind w:hanging="644"/>
        <w:rPr>
          <w:rFonts w:ascii="Arial" w:hAnsi="Arial" w:cs="Arial"/>
          <w:color w:val="808080" w:themeColor="background1" w:themeShade="80"/>
          <w:sz w:val="22"/>
          <w:szCs w:val="22"/>
        </w:rPr>
      </w:pPr>
      <w:r w:rsidRPr="00DE1AFB">
        <w:rPr>
          <w:rFonts w:ascii="Arial" w:hAnsi="Arial" w:cs="Arial"/>
          <w:color w:val="808080" w:themeColor="background1" w:themeShade="80"/>
          <w:sz w:val="22"/>
          <w:szCs w:val="22"/>
        </w:rPr>
        <w:t xml:space="preserve">V případě, že je zahájeno trestní stíhání </w:t>
      </w:r>
      <w:r w:rsidR="00865364">
        <w:rPr>
          <w:rFonts w:ascii="Arial" w:hAnsi="Arial" w:cs="Arial"/>
          <w:color w:val="808080" w:themeColor="background1" w:themeShade="80"/>
          <w:sz w:val="22"/>
          <w:szCs w:val="22"/>
        </w:rPr>
        <w:t>Dodav</w:t>
      </w:r>
      <w:r w:rsidRPr="00DE1AFB">
        <w:rPr>
          <w:rFonts w:ascii="Arial" w:hAnsi="Arial" w:cs="Arial"/>
          <w:color w:val="808080" w:themeColor="background1" w:themeShade="80"/>
          <w:sz w:val="22"/>
          <w:szCs w:val="22"/>
        </w:rPr>
        <w:t xml:space="preserve">atele, zavazuje se </w:t>
      </w:r>
      <w:r w:rsidR="00865364">
        <w:rPr>
          <w:rFonts w:ascii="Arial" w:hAnsi="Arial" w:cs="Arial"/>
          <w:color w:val="808080" w:themeColor="background1" w:themeShade="80"/>
          <w:sz w:val="22"/>
          <w:szCs w:val="22"/>
        </w:rPr>
        <w:t>Dodav</w:t>
      </w:r>
      <w:r w:rsidRPr="00DE1AFB">
        <w:rPr>
          <w:rFonts w:ascii="Arial" w:hAnsi="Arial" w:cs="Arial"/>
          <w:color w:val="808080" w:themeColor="background1" w:themeShade="80"/>
          <w:sz w:val="22"/>
          <w:szCs w:val="22"/>
        </w:rPr>
        <w:t>atel o tomto bez zbytečného odkladu Objednatele písemně informovat.</w:t>
      </w:r>
    </w:p>
    <w:p w14:paraId="6688E44E" w14:textId="364A78CF" w:rsidR="00FA263D" w:rsidRPr="00DE1AFB" w:rsidRDefault="00865364" w:rsidP="00DE1AFB">
      <w:pPr>
        <w:pStyle w:val="Odstavec2"/>
        <w:numPr>
          <w:ilvl w:val="0"/>
          <w:numId w:val="21"/>
        </w:numPr>
        <w:spacing w:line="276" w:lineRule="auto"/>
        <w:ind w:hanging="644"/>
        <w:rPr>
          <w:rFonts w:ascii="Arial" w:hAnsi="Arial" w:cs="Arial"/>
          <w:color w:val="808080" w:themeColor="background1" w:themeShade="80"/>
          <w:sz w:val="22"/>
          <w:szCs w:val="22"/>
        </w:rPr>
      </w:pPr>
      <w:r>
        <w:rPr>
          <w:rFonts w:ascii="Arial" w:hAnsi="Arial" w:cs="Arial"/>
          <w:color w:val="808080" w:themeColor="background1" w:themeShade="80"/>
          <w:sz w:val="22"/>
          <w:szCs w:val="22"/>
        </w:rPr>
        <w:t>Dodav</w:t>
      </w:r>
      <w:r w:rsidR="00FA263D" w:rsidRPr="00DE1AFB">
        <w:rPr>
          <w:rFonts w:ascii="Arial" w:hAnsi="Arial" w:cs="Arial"/>
          <w:color w:val="808080" w:themeColor="background1" w:themeShade="80"/>
          <w:sz w:val="22"/>
          <w:szCs w:val="22"/>
        </w:rPr>
        <w:t xml:space="preserve">atel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w:t>
      </w:r>
      <w:r>
        <w:rPr>
          <w:rFonts w:ascii="Arial" w:hAnsi="Arial" w:cs="Arial"/>
          <w:color w:val="808080" w:themeColor="background1" w:themeShade="80"/>
          <w:sz w:val="22"/>
          <w:szCs w:val="22"/>
        </w:rPr>
        <w:t>Dodav</w:t>
      </w:r>
      <w:r w:rsidR="00FA263D" w:rsidRPr="00DE1AFB">
        <w:rPr>
          <w:rFonts w:ascii="Arial" w:hAnsi="Arial" w:cs="Arial"/>
          <w:color w:val="808080" w:themeColor="background1" w:themeShade="80"/>
          <w:sz w:val="22"/>
          <w:szCs w:val="22"/>
        </w:rPr>
        <w:t xml:space="preserve">atel prohlašuje, že u něho, jakož ani u okruhu subjektů sledovaných dle právních předpisů o mezinárodních sankcích vztahujícího se k plnění této </w:t>
      </w:r>
      <w:r w:rsidR="00921E60">
        <w:rPr>
          <w:rFonts w:ascii="Arial" w:hAnsi="Arial" w:cs="Arial"/>
          <w:color w:val="808080" w:themeColor="background1" w:themeShade="80"/>
          <w:sz w:val="22"/>
          <w:szCs w:val="22"/>
          <w:lang w:val="cs-CZ"/>
        </w:rPr>
        <w:t>S</w:t>
      </w:r>
      <w:proofErr w:type="spellStart"/>
      <w:r w:rsidR="00FA263D" w:rsidRPr="00DE1AFB">
        <w:rPr>
          <w:rFonts w:ascii="Arial" w:hAnsi="Arial" w:cs="Arial"/>
          <w:color w:val="808080" w:themeColor="background1" w:themeShade="80"/>
          <w:sz w:val="22"/>
          <w:szCs w:val="22"/>
        </w:rPr>
        <w:t>mlouvy</w:t>
      </w:r>
      <w:proofErr w:type="spellEnd"/>
      <w:r w:rsidR="00FA263D" w:rsidRPr="00DE1AFB">
        <w:rPr>
          <w:rFonts w:ascii="Arial" w:hAnsi="Arial" w:cs="Arial"/>
          <w:color w:val="808080" w:themeColor="background1" w:themeShade="80"/>
          <w:sz w:val="22"/>
          <w:szCs w:val="22"/>
        </w:rPr>
        <w:t xml:space="preserve"> není dána překážka uzavření či plnění této </w:t>
      </w:r>
      <w:r w:rsidR="00921E60">
        <w:rPr>
          <w:rFonts w:ascii="Arial" w:hAnsi="Arial" w:cs="Arial"/>
          <w:color w:val="808080" w:themeColor="background1" w:themeShade="80"/>
          <w:sz w:val="22"/>
          <w:szCs w:val="22"/>
          <w:lang w:val="cs-CZ"/>
        </w:rPr>
        <w:t>S</w:t>
      </w:r>
      <w:proofErr w:type="spellStart"/>
      <w:r w:rsidR="00FA263D" w:rsidRPr="00DE1AFB">
        <w:rPr>
          <w:rFonts w:ascii="Arial" w:hAnsi="Arial" w:cs="Arial"/>
          <w:color w:val="808080" w:themeColor="background1" w:themeShade="80"/>
          <w:sz w:val="22"/>
          <w:szCs w:val="22"/>
        </w:rPr>
        <w:t>mlouvy</w:t>
      </w:r>
      <w:proofErr w:type="spellEnd"/>
      <w:r w:rsidR="00FA263D" w:rsidRPr="00DE1AFB">
        <w:rPr>
          <w:rFonts w:ascii="Arial" w:hAnsi="Arial" w:cs="Arial"/>
          <w:color w:val="808080" w:themeColor="background1" w:themeShade="80"/>
          <w:sz w:val="22"/>
          <w:szCs w:val="22"/>
        </w:rPr>
        <w:t xml:space="preserve">. Dále výslovně </w:t>
      </w:r>
      <w:r>
        <w:rPr>
          <w:rFonts w:ascii="Arial" w:hAnsi="Arial" w:cs="Arial"/>
          <w:color w:val="808080" w:themeColor="background1" w:themeShade="80"/>
          <w:sz w:val="22"/>
          <w:szCs w:val="22"/>
        </w:rPr>
        <w:t>Dodav</w:t>
      </w:r>
      <w:r w:rsidR="00FA263D" w:rsidRPr="00DE1AFB">
        <w:rPr>
          <w:rFonts w:ascii="Arial" w:hAnsi="Arial" w:cs="Arial"/>
          <w:color w:val="808080" w:themeColor="background1" w:themeShade="80"/>
          <w:sz w:val="22"/>
          <w:szCs w:val="22"/>
        </w:rPr>
        <w:t xml:space="preserve">atel zvláště </w:t>
      </w:r>
      <w:r w:rsidR="00FA263D" w:rsidRPr="00DE1AFB">
        <w:rPr>
          <w:rFonts w:ascii="Arial" w:hAnsi="Arial" w:cs="Arial"/>
          <w:color w:val="808080" w:themeColor="background1" w:themeShade="80"/>
          <w:sz w:val="22"/>
          <w:szCs w:val="22"/>
        </w:rPr>
        <w:lastRenderedPageBreak/>
        <w:t xml:space="preserve">prohlašuje, že nezpřístupní žádné finanční prostředky ani hospodářské zdroje sankcionovaným subjektům ve smyslu tohoto odstavce. Pro vyloučení pochybností se stanoví, že: (i) prohlášení musí být v platnosti po celou dobu plnění </w:t>
      </w:r>
      <w:r w:rsidR="00921E60">
        <w:rPr>
          <w:rFonts w:ascii="Arial" w:hAnsi="Arial" w:cs="Arial"/>
          <w:color w:val="808080" w:themeColor="background1" w:themeShade="80"/>
          <w:sz w:val="22"/>
          <w:szCs w:val="22"/>
          <w:lang w:val="cs-CZ"/>
        </w:rPr>
        <w:t>S</w:t>
      </w:r>
      <w:proofErr w:type="spellStart"/>
      <w:r w:rsidR="00FA263D" w:rsidRPr="00DE1AFB">
        <w:rPr>
          <w:rFonts w:ascii="Arial" w:hAnsi="Arial" w:cs="Arial"/>
          <w:color w:val="808080" w:themeColor="background1" w:themeShade="80"/>
          <w:sz w:val="22"/>
          <w:szCs w:val="22"/>
        </w:rPr>
        <w:t>mlouvy</w:t>
      </w:r>
      <w:proofErr w:type="spellEnd"/>
      <w:r w:rsidR="00FA263D" w:rsidRPr="00DE1AFB">
        <w:rPr>
          <w:rFonts w:ascii="Arial" w:hAnsi="Arial" w:cs="Arial"/>
          <w:color w:val="808080" w:themeColor="background1" w:themeShade="80"/>
          <w:sz w:val="22"/>
          <w:szCs w:val="22"/>
        </w:rPr>
        <w:t xml:space="preserve"> a (</w:t>
      </w:r>
      <w:proofErr w:type="spellStart"/>
      <w:r w:rsidR="00FA263D" w:rsidRPr="00DE1AFB">
        <w:rPr>
          <w:rFonts w:ascii="Arial" w:hAnsi="Arial" w:cs="Arial"/>
          <w:color w:val="808080" w:themeColor="background1" w:themeShade="80"/>
          <w:sz w:val="22"/>
          <w:szCs w:val="22"/>
        </w:rPr>
        <w:t>ii</w:t>
      </w:r>
      <w:proofErr w:type="spellEnd"/>
      <w:r w:rsidR="00FA263D" w:rsidRPr="00DE1AFB">
        <w:rPr>
          <w:rFonts w:ascii="Arial" w:hAnsi="Arial" w:cs="Arial"/>
          <w:color w:val="808080" w:themeColor="background1" w:themeShade="80"/>
          <w:sz w:val="22"/>
          <w:szCs w:val="22"/>
        </w:rPr>
        <w:t xml:space="preserve">) jsou-li do tohoto prohlášení zahrnuti poddodavatelé či jiné třetí osoby, je </w:t>
      </w:r>
      <w:r>
        <w:rPr>
          <w:rFonts w:ascii="Arial" w:hAnsi="Arial" w:cs="Arial"/>
          <w:color w:val="808080" w:themeColor="background1" w:themeShade="80"/>
          <w:sz w:val="22"/>
          <w:szCs w:val="22"/>
        </w:rPr>
        <w:t>Dodav</w:t>
      </w:r>
      <w:r w:rsidR="00FA263D" w:rsidRPr="00DE1AFB">
        <w:rPr>
          <w:rFonts w:ascii="Arial" w:hAnsi="Arial" w:cs="Arial"/>
          <w:color w:val="808080" w:themeColor="background1" w:themeShade="80"/>
          <w:sz w:val="22"/>
          <w:szCs w:val="22"/>
        </w:rPr>
        <w:t xml:space="preserve">atel povinen zjistit skutečnosti vztahující se k těmto třetím osobám s řádnou péčí, přinejmenším ověřením informace u třetích osob a prověřením veřejných rejstříků a evidencí. </w:t>
      </w:r>
      <w:r>
        <w:rPr>
          <w:rFonts w:ascii="Arial" w:hAnsi="Arial" w:cs="Arial"/>
          <w:color w:val="808080" w:themeColor="background1" w:themeShade="80"/>
          <w:sz w:val="22"/>
          <w:szCs w:val="22"/>
        </w:rPr>
        <w:t>Dodav</w:t>
      </w:r>
      <w:r w:rsidR="00FA263D" w:rsidRPr="00DE1AFB">
        <w:rPr>
          <w:rFonts w:ascii="Arial" w:hAnsi="Arial" w:cs="Arial"/>
          <w:color w:val="808080" w:themeColor="background1" w:themeShade="80"/>
          <w:sz w:val="22"/>
          <w:szCs w:val="22"/>
        </w:rPr>
        <w:t>atel je povinen zajistit smluvně dodržování příslušných povinností a omezovat rizika vyplývajících z okolností vedoucích k mezinárodním sankcím.</w:t>
      </w:r>
    </w:p>
    <w:p w14:paraId="2CAB6059" w14:textId="763861FC" w:rsidR="00FA263D" w:rsidRPr="00DE1AFB" w:rsidRDefault="00865364" w:rsidP="00DE1AFB">
      <w:pPr>
        <w:pStyle w:val="Odstavec2"/>
        <w:numPr>
          <w:ilvl w:val="0"/>
          <w:numId w:val="21"/>
        </w:numPr>
        <w:spacing w:line="276" w:lineRule="auto"/>
        <w:ind w:hanging="644"/>
        <w:rPr>
          <w:rFonts w:ascii="Arial" w:hAnsi="Arial" w:cs="Arial"/>
          <w:color w:val="808080" w:themeColor="background1" w:themeShade="80"/>
          <w:sz w:val="22"/>
          <w:szCs w:val="22"/>
        </w:rPr>
      </w:pPr>
      <w:r>
        <w:rPr>
          <w:rFonts w:ascii="Arial" w:hAnsi="Arial" w:cs="Arial"/>
          <w:color w:val="808080" w:themeColor="background1" w:themeShade="80"/>
          <w:sz w:val="22"/>
          <w:szCs w:val="22"/>
        </w:rPr>
        <w:t>Dodav</w:t>
      </w:r>
      <w:r w:rsidR="00FA263D" w:rsidRPr="00DE1AFB">
        <w:rPr>
          <w:rFonts w:ascii="Arial" w:hAnsi="Arial" w:cs="Arial"/>
          <w:color w:val="808080" w:themeColor="background1" w:themeShade="80"/>
          <w:sz w:val="22"/>
          <w:szCs w:val="22"/>
        </w:rPr>
        <w:t>atel se zavazuje zajistit, aby jeho prohlášení dle této Smlouvy zůstala pravdivá a v platnosti po celou dobu platnosti a účinnosti Smlouvy.</w:t>
      </w:r>
    </w:p>
    <w:p w14:paraId="321651D5" w14:textId="47775737" w:rsidR="006D3F9A" w:rsidRPr="00B12BD0" w:rsidRDefault="727E8A1E" w:rsidP="007E1A42">
      <w:pPr>
        <w:pStyle w:val="NAKITslovanseznam"/>
        <w:keepNext/>
        <w:ind w:right="-11"/>
        <w:contextualSpacing w:val="0"/>
        <w:jc w:val="center"/>
        <w:rPr>
          <w:b/>
          <w:bCs/>
          <w:color w:val="7F7F7F" w:themeColor="background1" w:themeShade="7F"/>
        </w:rPr>
      </w:pPr>
      <w:r w:rsidRPr="727E8A1E">
        <w:rPr>
          <w:b/>
          <w:bCs/>
          <w:color w:val="7F7F7F" w:themeColor="background1" w:themeShade="7F"/>
        </w:rPr>
        <w:t xml:space="preserve">Opravy a odstranění </w:t>
      </w:r>
      <w:r w:rsidR="00DA75F3">
        <w:rPr>
          <w:b/>
          <w:bCs/>
          <w:color w:val="7F7F7F" w:themeColor="background1" w:themeShade="7F"/>
        </w:rPr>
        <w:t>P</w:t>
      </w:r>
      <w:r w:rsidRPr="727E8A1E">
        <w:rPr>
          <w:b/>
          <w:bCs/>
          <w:color w:val="7F7F7F" w:themeColor="background1" w:themeShade="7F"/>
        </w:rPr>
        <w:t>oruch Zařízení, záruka</w:t>
      </w:r>
    </w:p>
    <w:p w14:paraId="3384963D" w14:textId="346B256D" w:rsidR="002B3CDC" w:rsidRPr="00985386" w:rsidRDefault="727E8A1E" w:rsidP="007E1A42">
      <w:pPr>
        <w:pStyle w:val="Odstavecseseznamem"/>
        <w:keepNext/>
        <w:numPr>
          <w:ilvl w:val="0"/>
          <w:numId w:val="22"/>
        </w:numPr>
        <w:spacing w:after="120"/>
        <w:ind w:left="567" w:hanging="499"/>
        <w:contextualSpacing w:val="0"/>
        <w:jc w:val="both"/>
        <w:rPr>
          <w:rFonts w:ascii="Arial" w:hAnsi="Arial" w:cs="Arial"/>
          <w:color w:val="808080" w:themeColor="text1" w:themeTint="7F"/>
        </w:rPr>
      </w:pPr>
      <w:r w:rsidRPr="00985386">
        <w:rPr>
          <w:rFonts w:ascii="Arial" w:hAnsi="Arial" w:cs="Arial"/>
          <w:color w:val="808080" w:themeColor="text1" w:themeTint="7F"/>
        </w:rPr>
        <w:t xml:space="preserve">V případě </w:t>
      </w:r>
      <w:r w:rsidR="006C0BF0"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oruchy</w:t>
      </w:r>
      <w:proofErr w:type="spellEnd"/>
      <w:r w:rsidR="00A41C3A" w:rsidRPr="00985386">
        <w:rPr>
          <w:rFonts w:ascii="Arial" w:hAnsi="Arial" w:cs="Arial"/>
          <w:color w:val="808080" w:themeColor="text1" w:themeTint="7F"/>
          <w:lang w:val="cs-CZ"/>
        </w:rPr>
        <w:t xml:space="preserve"> </w:t>
      </w:r>
      <w:r w:rsidRPr="00985386">
        <w:rPr>
          <w:rFonts w:ascii="Arial" w:hAnsi="Arial" w:cs="Arial"/>
          <w:color w:val="808080" w:themeColor="text1" w:themeTint="7F"/>
        </w:rPr>
        <w:t xml:space="preserve"> Zařízení</w:t>
      </w:r>
      <w:r w:rsidR="00286E38" w:rsidRPr="00985386">
        <w:rPr>
          <w:rFonts w:ascii="Arial" w:hAnsi="Arial" w:cs="Arial"/>
          <w:color w:val="808080" w:themeColor="text1" w:themeTint="7F"/>
          <w:lang w:val="cs-CZ"/>
        </w:rPr>
        <w:t xml:space="preserve"> (definovaná v odst. 4.2 tohoto článku Smlouvy)</w:t>
      </w:r>
      <w:r w:rsidRPr="00985386">
        <w:rPr>
          <w:rFonts w:ascii="Arial" w:hAnsi="Arial" w:cs="Arial"/>
          <w:color w:val="808080" w:themeColor="text1" w:themeTint="7F"/>
        </w:rPr>
        <w:t xml:space="preserve"> Objednatel prostřednictvím pracoviště </w:t>
      </w:r>
      <w:proofErr w:type="spellStart"/>
      <w:r w:rsidR="00A7776E" w:rsidRPr="00985386">
        <w:rPr>
          <w:rFonts w:ascii="Arial" w:hAnsi="Arial" w:cs="Arial"/>
          <w:color w:val="808080" w:themeColor="text1" w:themeTint="7F"/>
          <w:lang w:val="cs-CZ"/>
        </w:rPr>
        <w:t>DCeGoV</w:t>
      </w:r>
      <w:proofErr w:type="spellEnd"/>
      <w:r w:rsidRPr="00985386">
        <w:rPr>
          <w:rFonts w:ascii="Arial" w:hAnsi="Arial" w:cs="Arial"/>
          <w:color w:val="808080" w:themeColor="text1" w:themeTint="7F"/>
        </w:rPr>
        <w:t xml:space="preserve"> vyzve Dodavatele k odstranění </w:t>
      </w:r>
      <w:r w:rsidR="006C0BF0"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oruchy</w:t>
      </w:r>
      <w:proofErr w:type="spellEnd"/>
      <w:r w:rsidRPr="00985386">
        <w:rPr>
          <w:rFonts w:ascii="Arial" w:hAnsi="Arial" w:cs="Arial"/>
          <w:color w:val="808080" w:themeColor="text1" w:themeTint="7F"/>
        </w:rPr>
        <w:t xml:space="preserve"> Zařízení na telefonním čísle non-stop </w:t>
      </w:r>
      <w:proofErr w:type="gramStart"/>
      <w:r w:rsidRPr="00985386">
        <w:rPr>
          <w:rFonts w:ascii="Arial" w:hAnsi="Arial" w:cs="Arial"/>
          <w:color w:val="808080" w:themeColor="text1" w:themeTint="7F"/>
        </w:rPr>
        <w:t xml:space="preserve">servisu - </w:t>
      </w:r>
      <w:r w:rsidR="00A43060" w:rsidRPr="00985386">
        <w:rPr>
          <w:rFonts w:ascii="Arial" w:hAnsi="Arial" w:cs="Arial"/>
          <w:color w:val="808080" w:themeColor="text1" w:themeTint="7F"/>
          <w:lang w:val="cs-CZ"/>
        </w:rPr>
        <w:t>h</w:t>
      </w:r>
      <w:proofErr w:type="spellStart"/>
      <w:r w:rsidRPr="00985386">
        <w:rPr>
          <w:rFonts w:ascii="Arial" w:hAnsi="Arial" w:cs="Arial"/>
          <w:color w:val="808080" w:themeColor="text1" w:themeTint="7F"/>
        </w:rPr>
        <w:t>elp</w:t>
      </w:r>
      <w:proofErr w:type="spellEnd"/>
      <w:proofErr w:type="gramEnd"/>
      <w:r w:rsidRPr="00985386">
        <w:rPr>
          <w:rFonts w:ascii="Arial" w:hAnsi="Arial" w:cs="Arial"/>
          <w:color w:val="808080" w:themeColor="text1" w:themeTint="7F"/>
        </w:rPr>
        <w:t xml:space="preserve"> </w:t>
      </w:r>
      <w:r w:rsidR="00A43060" w:rsidRPr="00985386">
        <w:rPr>
          <w:rFonts w:ascii="Arial" w:hAnsi="Arial" w:cs="Arial"/>
          <w:color w:val="808080" w:themeColor="text1" w:themeTint="7F"/>
          <w:lang w:val="cs-CZ"/>
        </w:rPr>
        <w:t>d</w:t>
      </w:r>
      <w:proofErr w:type="spellStart"/>
      <w:r w:rsidRPr="00985386">
        <w:rPr>
          <w:rFonts w:ascii="Arial" w:hAnsi="Arial" w:cs="Arial"/>
          <w:color w:val="808080" w:themeColor="text1" w:themeTint="7F"/>
        </w:rPr>
        <w:t>esk</w:t>
      </w:r>
      <w:proofErr w:type="spellEnd"/>
      <w:r w:rsidRPr="00985386">
        <w:rPr>
          <w:rFonts w:ascii="Arial" w:hAnsi="Arial" w:cs="Arial"/>
          <w:color w:val="808080" w:themeColor="text1" w:themeTint="7F"/>
        </w:rPr>
        <w:t xml:space="preserve"> Dodavatele</w:t>
      </w:r>
      <w:r w:rsidRPr="008E7234">
        <w:rPr>
          <w:rFonts w:ascii="Arial" w:hAnsi="Arial" w:cs="Arial"/>
          <w:color w:val="808080" w:themeColor="text1" w:themeTint="7F"/>
        </w:rPr>
        <w:t xml:space="preserve">: </w:t>
      </w:r>
      <w:r w:rsidR="00D161F9" w:rsidRPr="008E7234">
        <w:rPr>
          <w:rFonts w:ascii="Arial" w:hAnsi="Arial" w:cs="Arial"/>
          <w:color w:val="808080" w:themeColor="text1" w:themeTint="7F"/>
          <w:lang w:val="cs-CZ"/>
        </w:rPr>
        <w:t> </w:t>
      </w:r>
      <w:r w:rsidR="00992B07">
        <w:rPr>
          <w:rFonts w:ascii="Arial" w:hAnsi="Arial" w:cs="Arial"/>
          <w:color w:val="808080" w:themeColor="text1" w:themeTint="7F"/>
          <w:lang w:val="cs-CZ"/>
        </w:rPr>
        <w:t>+420 238 462 346</w:t>
      </w:r>
      <w:r w:rsidR="00992B07" w:rsidRPr="00985386">
        <w:rPr>
          <w:rFonts w:ascii="Arial" w:hAnsi="Arial" w:cs="Arial"/>
          <w:b/>
          <w:bCs/>
          <w:color w:val="808080" w:themeColor="text1" w:themeTint="7F"/>
          <w:lang w:val="cs-CZ"/>
        </w:rPr>
        <w:t xml:space="preserve"> </w:t>
      </w:r>
      <w:r w:rsidR="008E529E" w:rsidRPr="00985386">
        <w:rPr>
          <w:rFonts w:ascii="Arial" w:hAnsi="Arial" w:cs="Arial"/>
          <w:color w:val="808080" w:themeColor="text1" w:themeTint="7F"/>
          <w:lang w:val="cs-CZ"/>
        </w:rPr>
        <w:t xml:space="preserve">Pracoviště </w:t>
      </w:r>
      <w:proofErr w:type="spellStart"/>
      <w:r w:rsidR="009B3C20" w:rsidRPr="00985386">
        <w:rPr>
          <w:rFonts w:ascii="Arial" w:hAnsi="Arial" w:cs="Arial"/>
          <w:color w:val="808080" w:themeColor="text1" w:themeTint="7F"/>
          <w:lang w:val="cs-CZ"/>
        </w:rPr>
        <w:t>DCeGoV</w:t>
      </w:r>
      <w:proofErr w:type="spellEnd"/>
      <w:r w:rsidRPr="00985386">
        <w:rPr>
          <w:rFonts w:ascii="Arial" w:hAnsi="Arial" w:cs="Arial"/>
          <w:color w:val="808080" w:themeColor="text1" w:themeTint="7F"/>
        </w:rPr>
        <w:t xml:space="preserve"> je zároveň </w:t>
      </w:r>
      <w:proofErr w:type="spellStart"/>
      <w:r w:rsidRPr="00985386">
        <w:rPr>
          <w:rFonts w:ascii="Arial" w:hAnsi="Arial" w:cs="Arial"/>
          <w:color w:val="808080" w:themeColor="text1" w:themeTint="7F"/>
        </w:rPr>
        <w:t>povin</w:t>
      </w:r>
      <w:r w:rsidR="00DA233F" w:rsidRPr="00985386">
        <w:rPr>
          <w:rFonts w:ascii="Arial" w:hAnsi="Arial" w:cs="Arial"/>
          <w:color w:val="808080" w:themeColor="text1" w:themeTint="7F"/>
          <w:lang w:val="cs-CZ"/>
        </w:rPr>
        <w:t>o</w:t>
      </w:r>
      <w:proofErr w:type="spellEnd"/>
      <w:r w:rsidRPr="00985386">
        <w:rPr>
          <w:rFonts w:ascii="Arial" w:hAnsi="Arial" w:cs="Arial"/>
          <w:color w:val="808080" w:themeColor="text1" w:themeTint="7F"/>
        </w:rPr>
        <w:t xml:space="preserve"> </w:t>
      </w:r>
      <w:r w:rsidR="009148D2" w:rsidRPr="00985386">
        <w:rPr>
          <w:rFonts w:ascii="Arial" w:hAnsi="Arial" w:cs="Arial"/>
          <w:color w:val="808080" w:themeColor="text1" w:themeTint="7F"/>
          <w:lang w:val="cs-CZ"/>
        </w:rPr>
        <w:t xml:space="preserve">písemně </w:t>
      </w:r>
      <w:r w:rsidRPr="00985386">
        <w:rPr>
          <w:rFonts w:ascii="Arial" w:hAnsi="Arial" w:cs="Arial"/>
          <w:color w:val="808080" w:themeColor="text1" w:themeTint="7F"/>
        </w:rPr>
        <w:t xml:space="preserve">potvrdit nahlášenou </w:t>
      </w:r>
      <w:r w:rsidR="00DA75F3"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oruchu</w:t>
      </w:r>
      <w:proofErr w:type="spellEnd"/>
      <w:r w:rsidRPr="00985386">
        <w:rPr>
          <w:rFonts w:ascii="Arial" w:hAnsi="Arial" w:cs="Arial"/>
          <w:color w:val="808080" w:themeColor="text1" w:themeTint="7F"/>
        </w:rPr>
        <w:t xml:space="preserve"> na e-mail: </w:t>
      </w:r>
      <w:r w:rsidR="00992B07">
        <w:rPr>
          <w:rFonts w:ascii="Arial" w:hAnsi="Arial" w:cs="Arial"/>
          <w:color w:val="808080" w:themeColor="text1" w:themeTint="7F"/>
          <w:lang w:val="cs-CZ"/>
        </w:rPr>
        <w:t>nmc.fdtransrr@cetin.cz</w:t>
      </w:r>
      <w:r w:rsidR="00992B07" w:rsidRPr="00985386">
        <w:rPr>
          <w:rFonts w:ascii="Arial" w:hAnsi="Arial" w:cs="Arial"/>
          <w:color w:val="808080" w:themeColor="text1" w:themeTint="7F"/>
        </w:rPr>
        <w:t xml:space="preserve"> </w:t>
      </w:r>
      <w:r w:rsidRPr="00985386">
        <w:rPr>
          <w:rFonts w:ascii="Arial" w:hAnsi="Arial" w:cs="Arial"/>
          <w:color w:val="808080" w:themeColor="text1" w:themeTint="7F"/>
        </w:rPr>
        <w:t xml:space="preserve">V rámci nahlášení </w:t>
      </w:r>
      <w:r w:rsidR="006C0BF0"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oruchy</w:t>
      </w:r>
      <w:proofErr w:type="spellEnd"/>
      <w:r w:rsidRPr="00985386">
        <w:rPr>
          <w:rFonts w:ascii="Arial" w:hAnsi="Arial" w:cs="Arial"/>
          <w:color w:val="808080" w:themeColor="text1" w:themeTint="7F"/>
        </w:rPr>
        <w:t xml:space="preserve"> je </w:t>
      </w:r>
      <w:proofErr w:type="spellStart"/>
      <w:r w:rsidR="002077F2" w:rsidRPr="00985386">
        <w:rPr>
          <w:rFonts w:ascii="Arial" w:hAnsi="Arial" w:cs="Arial"/>
          <w:color w:val="808080" w:themeColor="text1" w:themeTint="7F"/>
          <w:lang w:val="cs-CZ"/>
        </w:rPr>
        <w:t>DCeGoV</w:t>
      </w:r>
      <w:proofErr w:type="spellEnd"/>
      <w:r w:rsidRPr="00985386">
        <w:rPr>
          <w:rFonts w:ascii="Arial" w:hAnsi="Arial" w:cs="Arial"/>
          <w:color w:val="808080" w:themeColor="text1" w:themeTint="7F"/>
        </w:rPr>
        <w:t xml:space="preserve"> povinen identifikovat Zařízení, na kterém je </w:t>
      </w:r>
      <w:r w:rsidR="006C0BF0"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orucha</w:t>
      </w:r>
      <w:proofErr w:type="spellEnd"/>
      <w:r w:rsidRPr="00985386">
        <w:rPr>
          <w:rFonts w:ascii="Arial" w:hAnsi="Arial" w:cs="Arial"/>
          <w:color w:val="808080" w:themeColor="text1" w:themeTint="7F"/>
        </w:rPr>
        <w:t xml:space="preserve"> hlášena, pomocí pořadového čísla </w:t>
      </w:r>
      <w:r w:rsidR="004D08ED" w:rsidRPr="00985386">
        <w:rPr>
          <w:rFonts w:ascii="Arial" w:hAnsi="Arial" w:cs="Arial"/>
          <w:color w:val="808080" w:themeColor="text1" w:themeTint="7F"/>
          <w:lang w:val="cs-CZ"/>
        </w:rPr>
        <w:t>spoje</w:t>
      </w:r>
      <w:r w:rsidRPr="00985386">
        <w:rPr>
          <w:rFonts w:ascii="Arial" w:hAnsi="Arial" w:cs="Arial"/>
          <w:color w:val="808080" w:themeColor="text1" w:themeTint="7F"/>
        </w:rPr>
        <w:t xml:space="preserve"> uveden</w:t>
      </w:r>
      <w:r w:rsidR="004D08ED" w:rsidRPr="00985386">
        <w:rPr>
          <w:rFonts w:ascii="Arial" w:hAnsi="Arial" w:cs="Arial"/>
          <w:color w:val="808080" w:themeColor="text1" w:themeTint="7F"/>
          <w:lang w:val="cs-CZ"/>
        </w:rPr>
        <w:t>ého</w:t>
      </w:r>
      <w:r w:rsidRPr="00985386">
        <w:rPr>
          <w:rFonts w:ascii="Arial" w:hAnsi="Arial" w:cs="Arial"/>
          <w:color w:val="808080" w:themeColor="text1" w:themeTint="7F"/>
        </w:rPr>
        <w:t xml:space="preserve"> v Příloze č. 1 této Smlouvy. Dodavatel je povinen nahlášenou </w:t>
      </w:r>
      <w:r w:rsidR="006C0BF0"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oruchu</w:t>
      </w:r>
      <w:proofErr w:type="spellEnd"/>
      <w:r w:rsidRPr="00985386">
        <w:rPr>
          <w:rFonts w:ascii="Arial" w:hAnsi="Arial" w:cs="Arial"/>
          <w:color w:val="808080" w:themeColor="text1" w:themeTint="7F"/>
        </w:rPr>
        <w:t xml:space="preserve"> odstranit nejpozději do 6 hodin od okamžiku jejího </w:t>
      </w:r>
      <w:r w:rsidR="009148D2" w:rsidRPr="00985386">
        <w:rPr>
          <w:rFonts w:ascii="Arial" w:hAnsi="Arial" w:cs="Arial"/>
          <w:color w:val="808080" w:themeColor="text1" w:themeTint="7F"/>
          <w:lang w:val="cs-CZ"/>
        </w:rPr>
        <w:t xml:space="preserve">písemného </w:t>
      </w:r>
      <w:r w:rsidRPr="00985386">
        <w:rPr>
          <w:rFonts w:ascii="Arial" w:hAnsi="Arial" w:cs="Arial"/>
          <w:color w:val="808080" w:themeColor="text1" w:themeTint="7F"/>
        </w:rPr>
        <w:t xml:space="preserve">nahlášení. Smluvní strany ujednaly, že v případě </w:t>
      </w:r>
      <w:r w:rsidR="006C0BF0" w:rsidRPr="00985386">
        <w:rPr>
          <w:rFonts w:ascii="Arial" w:hAnsi="Arial" w:cs="Arial"/>
          <w:color w:val="808080" w:themeColor="text1" w:themeTint="7F"/>
          <w:lang w:val="cs-CZ"/>
        </w:rPr>
        <w:t>P</w:t>
      </w:r>
      <w:proofErr w:type="spellStart"/>
      <w:r w:rsidRPr="00985386">
        <w:rPr>
          <w:rFonts w:ascii="Arial" w:hAnsi="Arial" w:cs="Arial"/>
          <w:color w:val="808080" w:themeColor="text1" w:themeTint="7F"/>
        </w:rPr>
        <w:t>oruchy</w:t>
      </w:r>
      <w:proofErr w:type="spellEnd"/>
      <w:r w:rsidRPr="00985386">
        <w:rPr>
          <w:rFonts w:ascii="Arial" w:hAnsi="Arial" w:cs="Arial"/>
          <w:color w:val="808080" w:themeColor="text1" w:themeTint="7F"/>
        </w:rPr>
        <w:t xml:space="preserve"> </w:t>
      </w:r>
      <w:r w:rsidR="00E607AF" w:rsidRPr="00985386">
        <w:rPr>
          <w:rFonts w:ascii="Arial" w:hAnsi="Arial" w:cs="Arial"/>
          <w:color w:val="808080" w:themeColor="text1" w:themeTint="7F"/>
          <w:lang w:val="cs-CZ"/>
        </w:rPr>
        <w:t xml:space="preserve">Zařízení </w:t>
      </w:r>
      <w:r w:rsidR="005D54E8" w:rsidRPr="00985386">
        <w:rPr>
          <w:rFonts w:ascii="Arial" w:hAnsi="Arial" w:cs="Arial"/>
          <w:color w:val="808080" w:themeColor="text1" w:themeTint="7F"/>
          <w:lang w:val="cs-CZ"/>
        </w:rPr>
        <w:t xml:space="preserve">způsobené Modulem </w:t>
      </w:r>
      <w:r w:rsidRPr="00985386">
        <w:rPr>
          <w:rFonts w:ascii="Arial" w:hAnsi="Arial" w:cs="Arial"/>
          <w:color w:val="808080" w:themeColor="text1" w:themeTint="7F"/>
        </w:rPr>
        <w:t>bude do doby jeho opravy, popř. výměny dočasně nahrazen identickým, funkčním Modulem Dodavatele.</w:t>
      </w:r>
    </w:p>
    <w:p w14:paraId="7481EA16" w14:textId="47351202" w:rsidR="002B3CDC" w:rsidRPr="002B3CDC" w:rsidRDefault="002B3CDC" w:rsidP="00113C32">
      <w:pPr>
        <w:pStyle w:val="Odstavecseseznamem"/>
        <w:numPr>
          <w:ilvl w:val="0"/>
          <w:numId w:val="22"/>
        </w:numPr>
        <w:spacing w:after="120"/>
        <w:ind w:left="567" w:hanging="499"/>
        <w:contextualSpacing w:val="0"/>
        <w:jc w:val="both"/>
        <w:rPr>
          <w:rFonts w:ascii="Arial" w:hAnsi="Arial" w:cs="Arial"/>
          <w:color w:val="808080" w:themeColor="background1" w:themeShade="80"/>
        </w:rPr>
      </w:pPr>
      <w:r w:rsidRPr="002B3CDC">
        <w:rPr>
          <w:rFonts w:ascii="Arial" w:hAnsi="Arial" w:cs="Arial"/>
          <w:color w:val="808080" w:themeColor="background1" w:themeShade="80"/>
        </w:rPr>
        <w:t xml:space="preserve">Poruchou Zařízení se pro účely této Smlouvy rozumí takový stav Zařízení, který vede k úplnému výpadku přenosu nebo jeho zhoršení nad hranici BER 10-6 (dle doporučení ITU-T </w:t>
      </w:r>
      <w:proofErr w:type="spellStart"/>
      <w:r w:rsidRPr="002B3CDC">
        <w:rPr>
          <w:rFonts w:ascii="Arial" w:hAnsi="Arial" w:cs="Arial"/>
          <w:color w:val="808080" w:themeColor="background1" w:themeShade="80"/>
        </w:rPr>
        <w:t>Rec</w:t>
      </w:r>
      <w:proofErr w:type="spellEnd"/>
      <w:r w:rsidRPr="002B3CDC">
        <w:rPr>
          <w:rFonts w:ascii="Arial" w:hAnsi="Arial" w:cs="Arial"/>
          <w:color w:val="808080" w:themeColor="background1" w:themeShade="80"/>
        </w:rPr>
        <w:t>. G.821 08/96). Poruchou Zařízení podle této Smlouvy však nejsou výpadky Zařízení způsobené výpadkem dodávky elektrické energie na jednotlivých Lokalitách</w:t>
      </w:r>
      <w:r w:rsidR="00286E38">
        <w:rPr>
          <w:rFonts w:ascii="Arial" w:hAnsi="Arial" w:cs="Arial"/>
          <w:color w:val="808080" w:themeColor="background1" w:themeShade="80"/>
          <w:lang w:val="cs-CZ"/>
        </w:rPr>
        <w:t xml:space="preserve"> (dále </w:t>
      </w:r>
      <w:r w:rsidR="00877E27">
        <w:rPr>
          <w:rFonts w:ascii="Arial" w:hAnsi="Arial" w:cs="Arial"/>
          <w:color w:val="808080" w:themeColor="background1" w:themeShade="80"/>
          <w:lang w:val="cs-CZ"/>
        </w:rPr>
        <w:t>jen „</w:t>
      </w:r>
      <w:r w:rsidR="00877E27">
        <w:rPr>
          <w:rFonts w:ascii="Arial" w:hAnsi="Arial" w:cs="Arial"/>
          <w:b/>
          <w:bCs/>
          <w:color w:val="808080" w:themeColor="background1" w:themeShade="80"/>
          <w:lang w:val="cs-CZ"/>
        </w:rPr>
        <w:t>Porucha</w:t>
      </w:r>
      <w:r w:rsidR="00877E27">
        <w:rPr>
          <w:rFonts w:ascii="Arial" w:hAnsi="Arial" w:cs="Arial"/>
          <w:color w:val="808080" w:themeColor="background1" w:themeShade="80"/>
          <w:lang w:val="cs-CZ"/>
        </w:rPr>
        <w:t>“)</w:t>
      </w:r>
      <w:r w:rsidRPr="002B3CDC">
        <w:rPr>
          <w:rFonts w:ascii="Arial" w:hAnsi="Arial" w:cs="Arial"/>
          <w:color w:val="808080" w:themeColor="background1" w:themeShade="80"/>
        </w:rPr>
        <w:t xml:space="preserve">. V případě nahlášení </w:t>
      </w:r>
      <w:r w:rsidR="0082754C">
        <w:rPr>
          <w:rFonts w:ascii="Arial" w:hAnsi="Arial" w:cs="Arial"/>
          <w:color w:val="808080" w:themeColor="background1" w:themeShade="80"/>
          <w:lang w:val="cs-CZ"/>
        </w:rPr>
        <w:t>P</w:t>
      </w:r>
      <w:proofErr w:type="spellStart"/>
      <w:r w:rsidRPr="002B3CDC">
        <w:rPr>
          <w:rFonts w:ascii="Arial" w:hAnsi="Arial" w:cs="Arial"/>
          <w:color w:val="808080" w:themeColor="background1" w:themeShade="80"/>
        </w:rPr>
        <w:t>oruchy</w:t>
      </w:r>
      <w:proofErr w:type="spellEnd"/>
      <w:r w:rsidRPr="002B3CDC">
        <w:rPr>
          <w:rFonts w:ascii="Arial" w:hAnsi="Arial" w:cs="Arial"/>
          <w:color w:val="808080" w:themeColor="background1" w:themeShade="80"/>
        </w:rPr>
        <w:t xml:space="preserve"> Zařízení Objednatelem způsobené výpadkem elektrické energie na Lokalitách, je Dodavatel oprávněn naúčtovat Objednateli náklady spojené s neoprávněným výjezdem svých pracovníků. </w:t>
      </w:r>
    </w:p>
    <w:p w14:paraId="51059FBF" w14:textId="2FF80E82" w:rsidR="002B3CDC" w:rsidRPr="00255F34" w:rsidRDefault="727E8A1E" w:rsidP="727E8A1E">
      <w:pPr>
        <w:pStyle w:val="Odstavecseseznamem"/>
        <w:numPr>
          <w:ilvl w:val="0"/>
          <w:numId w:val="22"/>
        </w:numPr>
        <w:spacing w:after="120"/>
        <w:ind w:left="567" w:hanging="499"/>
        <w:contextualSpacing w:val="0"/>
        <w:jc w:val="both"/>
        <w:rPr>
          <w:rFonts w:ascii="Arial" w:hAnsi="Arial" w:cs="Arial"/>
          <w:color w:val="808080" w:themeColor="background1" w:themeShade="80"/>
        </w:rPr>
      </w:pPr>
      <w:r w:rsidRPr="00255F34">
        <w:rPr>
          <w:rFonts w:ascii="Arial" w:hAnsi="Arial" w:cs="Arial"/>
          <w:color w:val="808080" w:themeColor="background1" w:themeShade="80"/>
        </w:rPr>
        <w:t xml:space="preserve">Pro komunikaci pracovníků </w:t>
      </w:r>
      <w:proofErr w:type="spellStart"/>
      <w:r w:rsidR="00781525">
        <w:rPr>
          <w:rFonts w:ascii="Arial" w:hAnsi="Arial" w:cs="Arial"/>
          <w:color w:val="808080" w:themeColor="background1" w:themeShade="80"/>
          <w:lang w:val="cs-CZ"/>
        </w:rPr>
        <w:t>help</w:t>
      </w:r>
      <w:proofErr w:type="spellEnd"/>
      <w:r w:rsidR="00781525">
        <w:rPr>
          <w:rFonts w:ascii="Arial" w:hAnsi="Arial" w:cs="Arial"/>
          <w:color w:val="808080" w:themeColor="background1" w:themeShade="80"/>
          <w:lang w:val="cs-CZ"/>
        </w:rPr>
        <w:t xml:space="preserve"> desk </w:t>
      </w:r>
      <w:r w:rsidRPr="00255F34">
        <w:rPr>
          <w:rFonts w:ascii="Arial" w:hAnsi="Arial" w:cs="Arial"/>
          <w:color w:val="808080" w:themeColor="background1" w:themeShade="80"/>
        </w:rPr>
        <w:t xml:space="preserve">Dodavatele s </w:t>
      </w:r>
      <w:proofErr w:type="spellStart"/>
      <w:r w:rsidR="00506375">
        <w:rPr>
          <w:rFonts w:ascii="Arial" w:hAnsi="Arial" w:cs="Arial"/>
          <w:color w:val="808080" w:themeColor="background1" w:themeShade="80"/>
          <w:lang w:val="cs-CZ"/>
        </w:rPr>
        <w:t>DCeGoV</w:t>
      </w:r>
      <w:proofErr w:type="spellEnd"/>
      <w:r w:rsidRPr="00255F34">
        <w:rPr>
          <w:rFonts w:ascii="Arial" w:hAnsi="Arial" w:cs="Arial"/>
          <w:color w:val="808080" w:themeColor="background1" w:themeShade="80"/>
        </w:rPr>
        <w:t xml:space="preserve"> v rámci řešení </w:t>
      </w:r>
      <w:r w:rsidR="0082754C">
        <w:rPr>
          <w:rFonts w:ascii="Arial" w:hAnsi="Arial" w:cs="Arial"/>
          <w:color w:val="808080" w:themeColor="background1" w:themeShade="80"/>
          <w:lang w:val="cs-CZ"/>
        </w:rPr>
        <w:t>P</w:t>
      </w:r>
      <w:proofErr w:type="spellStart"/>
      <w:r w:rsidRPr="00255F34">
        <w:rPr>
          <w:rFonts w:ascii="Arial" w:hAnsi="Arial" w:cs="Arial"/>
          <w:color w:val="808080" w:themeColor="background1" w:themeShade="80"/>
        </w:rPr>
        <w:t>oruch</w:t>
      </w:r>
      <w:proofErr w:type="spellEnd"/>
      <w:r w:rsidRPr="00255F34">
        <w:rPr>
          <w:rFonts w:ascii="Arial" w:hAnsi="Arial" w:cs="Arial"/>
          <w:color w:val="808080" w:themeColor="background1" w:themeShade="80"/>
        </w:rPr>
        <w:t xml:space="preserve"> Zařízení je určeno telefonní </w:t>
      </w:r>
      <w:r w:rsidRPr="008E7234">
        <w:rPr>
          <w:rFonts w:ascii="Arial" w:hAnsi="Arial" w:cs="Arial"/>
          <w:color w:val="808080" w:themeColor="background1" w:themeShade="80"/>
        </w:rPr>
        <w:t xml:space="preserve">číslo </w:t>
      </w:r>
      <w:r w:rsidR="00992B07" w:rsidRPr="00992B07">
        <w:rPr>
          <w:rFonts w:ascii="Arial" w:hAnsi="Arial" w:cs="Arial"/>
          <w:color w:val="808080" w:themeColor="background1" w:themeShade="80"/>
          <w:lang w:val="cs-CZ"/>
        </w:rPr>
        <w:t>974</w:t>
      </w:r>
      <w:r w:rsidR="00992B07">
        <w:rPr>
          <w:rFonts w:ascii="Arial" w:hAnsi="Arial" w:cs="Arial"/>
          <w:color w:val="808080" w:themeColor="background1" w:themeShade="80"/>
          <w:lang w:val="cs-CZ"/>
        </w:rPr>
        <w:t> 841 131</w:t>
      </w:r>
      <w:r w:rsidR="00992B07" w:rsidRPr="00255F34">
        <w:rPr>
          <w:rFonts w:ascii="Arial" w:hAnsi="Arial" w:cs="Arial"/>
          <w:color w:val="808080" w:themeColor="background1" w:themeShade="80"/>
        </w:rPr>
        <w:t xml:space="preserve"> </w:t>
      </w:r>
      <w:r w:rsidR="00255F34">
        <w:rPr>
          <w:rFonts w:ascii="Arial" w:hAnsi="Arial" w:cs="Arial"/>
          <w:color w:val="808080" w:themeColor="background1" w:themeShade="80"/>
        </w:rPr>
        <w:t>a email: dohled@mvcr.cz.</w:t>
      </w:r>
    </w:p>
    <w:p w14:paraId="20EFA4D9" w14:textId="36BD60F7" w:rsidR="002B3CDC" w:rsidRDefault="727E8A1E" w:rsidP="727E8A1E">
      <w:pPr>
        <w:pStyle w:val="Odstavecseseznamem"/>
        <w:numPr>
          <w:ilvl w:val="0"/>
          <w:numId w:val="22"/>
        </w:numPr>
        <w:spacing w:after="120"/>
        <w:ind w:left="567" w:hanging="499"/>
        <w:contextualSpacing w:val="0"/>
        <w:jc w:val="both"/>
        <w:rPr>
          <w:rFonts w:ascii="Arial" w:hAnsi="Arial" w:cs="Arial"/>
          <w:color w:val="808080" w:themeColor="text1" w:themeTint="7F"/>
        </w:rPr>
      </w:pPr>
      <w:r w:rsidRPr="727E8A1E">
        <w:rPr>
          <w:rFonts w:ascii="Arial" w:hAnsi="Arial" w:cs="Arial"/>
          <w:color w:val="808080" w:themeColor="text1" w:themeTint="7F"/>
        </w:rPr>
        <w:t xml:space="preserve">Dodavatel je povinen zajistit opravu vadného Modulu nejpozději do 60 kalendářních dnů ode dne </w:t>
      </w:r>
      <w:r w:rsidR="00606D84">
        <w:rPr>
          <w:rFonts w:ascii="Arial" w:hAnsi="Arial" w:cs="Arial"/>
          <w:color w:val="808080" w:themeColor="text1" w:themeTint="7F"/>
          <w:lang w:val="cs-CZ"/>
        </w:rPr>
        <w:t xml:space="preserve">písemného </w:t>
      </w:r>
      <w:r w:rsidRPr="727E8A1E">
        <w:rPr>
          <w:rFonts w:ascii="Arial" w:hAnsi="Arial" w:cs="Arial"/>
          <w:color w:val="808080" w:themeColor="text1" w:themeTint="7F"/>
        </w:rPr>
        <w:t xml:space="preserve">nahlášení </w:t>
      </w:r>
      <w:r w:rsidR="0082754C">
        <w:rPr>
          <w:rFonts w:ascii="Arial" w:hAnsi="Arial" w:cs="Arial"/>
          <w:color w:val="808080" w:themeColor="text1" w:themeTint="7F"/>
          <w:lang w:val="cs-CZ"/>
        </w:rPr>
        <w:t>P</w:t>
      </w:r>
      <w:proofErr w:type="spellStart"/>
      <w:r w:rsidRPr="727E8A1E">
        <w:rPr>
          <w:rFonts w:ascii="Arial" w:hAnsi="Arial" w:cs="Arial"/>
          <w:color w:val="808080" w:themeColor="text1" w:themeTint="7F"/>
        </w:rPr>
        <w:t>oruchy</w:t>
      </w:r>
      <w:proofErr w:type="spellEnd"/>
      <w:r w:rsidRPr="727E8A1E">
        <w:rPr>
          <w:rFonts w:ascii="Arial" w:hAnsi="Arial" w:cs="Arial"/>
          <w:color w:val="808080" w:themeColor="text1" w:themeTint="7F"/>
        </w:rPr>
        <w:t xml:space="preserve">, nebude-li Smluvními stranami sjednáno jinak. V případě, že bude prokázána </w:t>
      </w:r>
      <w:proofErr w:type="spellStart"/>
      <w:r w:rsidRPr="727E8A1E">
        <w:rPr>
          <w:rFonts w:ascii="Arial" w:hAnsi="Arial" w:cs="Arial"/>
          <w:color w:val="808080" w:themeColor="text1" w:themeTint="7F"/>
        </w:rPr>
        <w:t>neopravitelnost</w:t>
      </w:r>
      <w:proofErr w:type="spellEnd"/>
      <w:r w:rsidRPr="727E8A1E">
        <w:rPr>
          <w:rFonts w:ascii="Arial" w:hAnsi="Arial" w:cs="Arial"/>
          <w:color w:val="808080" w:themeColor="text1" w:themeTint="7F"/>
        </w:rPr>
        <w:t xml:space="preserve"> Modulu, potvrzená výrobcem nebo autorizovaným distributorem Modulu, bude vadný (neopravitelný) Modul nahrazen novým Modulem. O této skutečnosti Dodavatel písemně informuje Objednatele, a to včetně data plánovaného zprovoznění nového Modulu. Současně s oznámením Dodavatel zašle Objednateli potvrzení o </w:t>
      </w:r>
      <w:proofErr w:type="spellStart"/>
      <w:r w:rsidRPr="727E8A1E">
        <w:rPr>
          <w:rFonts w:ascii="Arial" w:hAnsi="Arial" w:cs="Arial"/>
          <w:color w:val="808080" w:themeColor="text1" w:themeTint="7F"/>
        </w:rPr>
        <w:t>neopravitelnosti</w:t>
      </w:r>
      <w:proofErr w:type="spellEnd"/>
      <w:r w:rsidRPr="727E8A1E">
        <w:rPr>
          <w:rFonts w:ascii="Arial" w:hAnsi="Arial" w:cs="Arial"/>
          <w:color w:val="808080" w:themeColor="text1" w:themeTint="7F"/>
        </w:rPr>
        <w:t>.</w:t>
      </w:r>
    </w:p>
    <w:p w14:paraId="2E547392" w14:textId="44D71EB3" w:rsidR="00C83A8C" w:rsidRPr="00C83A8C" w:rsidRDefault="00C83A8C" w:rsidP="00C83A8C">
      <w:pPr>
        <w:pStyle w:val="Odstavecseseznamem"/>
        <w:numPr>
          <w:ilvl w:val="0"/>
          <w:numId w:val="22"/>
        </w:numPr>
        <w:spacing w:after="120"/>
        <w:ind w:left="567" w:hanging="499"/>
        <w:contextualSpacing w:val="0"/>
        <w:jc w:val="both"/>
        <w:rPr>
          <w:rFonts w:ascii="Arial" w:hAnsi="Arial" w:cs="Arial"/>
          <w:color w:val="808080" w:themeColor="text1" w:themeTint="7F"/>
        </w:rPr>
      </w:pPr>
      <w:r w:rsidRPr="00C83A8C">
        <w:rPr>
          <w:rFonts w:ascii="Arial" w:hAnsi="Arial" w:cs="Arial"/>
          <w:color w:val="808080" w:themeColor="text1" w:themeTint="7F"/>
        </w:rPr>
        <w:t xml:space="preserve">S ohledem na skutečnost, že cena za provádění činností podle čl. </w:t>
      </w:r>
      <w:r w:rsidR="00157B8A">
        <w:rPr>
          <w:rFonts w:ascii="Arial" w:hAnsi="Arial" w:cs="Arial"/>
          <w:color w:val="808080" w:themeColor="text1" w:themeTint="7F"/>
          <w:lang w:val="cs-CZ"/>
        </w:rPr>
        <w:t>2</w:t>
      </w:r>
      <w:r w:rsidRPr="00C83A8C">
        <w:rPr>
          <w:rFonts w:ascii="Arial" w:hAnsi="Arial" w:cs="Arial"/>
          <w:color w:val="808080" w:themeColor="text1" w:themeTint="7F"/>
        </w:rPr>
        <w:t xml:space="preserve"> odst. 2.</w:t>
      </w:r>
      <w:r w:rsidR="005D54E8">
        <w:rPr>
          <w:rFonts w:ascii="Arial" w:hAnsi="Arial" w:cs="Arial"/>
          <w:color w:val="808080" w:themeColor="text1" w:themeTint="7F"/>
          <w:lang w:val="cs-CZ"/>
        </w:rPr>
        <w:t>1.</w:t>
      </w:r>
      <w:r w:rsidRPr="00C83A8C">
        <w:rPr>
          <w:rFonts w:ascii="Arial" w:hAnsi="Arial" w:cs="Arial"/>
          <w:color w:val="808080" w:themeColor="text1" w:themeTint="7F"/>
        </w:rPr>
        <w:t>2.</w:t>
      </w:r>
      <w:r w:rsidR="00157B8A">
        <w:rPr>
          <w:rFonts w:ascii="Arial" w:hAnsi="Arial" w:cs="Arial"/>
          <w:color w:val="808080" w:themeColor="text1" w:themeTint="7F"/>
          <w:lang w:val="cs-CZ"/>
        </w:rPr>
        <w:t xml:space="preserve"> a 2.</w:t>
      </w:r>
      <w:r w:rsidR="005D54E8">
        <w:rPr>
          <w:rFonts w:ascii="Arial" w:hAnsi="Arial" w:cs="Arial"/>
          <w:color w:val="808080" w:themeColor="text1" w:themeTint="7F"/>
          <w:lang w:val="cs-CZ"/>
        </w:rPr>
        <w:t>1.</w:t>
      </w:r>
      <w:r w:rsidR="00157B8A">
        <w:rPr>
          <w:rFonts w:ascii="Arial" w:hAnsi="Arial" w:cs="Arial"/>
          <w:color w:val="808080" w:themeColor="text1" w:themeTint="7F"/>
          <w:lang w:val="cs-CZ"/>
        </w:rPr>
        <w:t>3</w:t>
      </w:r>
      <w:r w:rsidRPr="00C83A8C">
        <w:rPr>
          <w:rFonts w:ascii="Arial" w:hAnsi="Arial" w:cs="Arial"/>
          <w:color w:val="808080" w:themeColor="text1" w:themeTint="7F"/>
        </w:rPr>
        <w:t xml:space="preserve"> této Smlouvy je ze strany Objednatele limitována podle čl. </w:t>
      </w:r>
      <w:r w:rsidR="00157B8A">
        <w:rPr>
          <w:rFonts w:ascii="Arial" w:hAnsi="Arial" w:cs="Arial"/>
          <w:color w:val="808080" w:themeColor="text1" w:themeTint="7F"/>
          <w:lang w:val="cs-CZ"/>
        </w:rPr>
        <w:t>6</w:t>
      </w:r>
      <w:r w:rsidRPr="00C83A8C">
        <w:rPr>
          <w:rFonts w:ascii="Arial" w:hAnsi="Arial" w:cs="Arial"/>
          <w:color w:val="808080" w:themeColor="text1" w:themeTint="7F"/>
        </w:rPr>
        <w:t xml:space="preserve">. odst. </w:t>
      </w:r>
      <w:r w:rsidR="00157B8A">
        <w:rPr>
          <w:rFonts w:ascii="Arial" w:hAnsi="Arial" w:cs="Arial"/>
          <w:color w:val="808080" w:themeColor="text1" w:themeTint="7F"/>
          <w:lang w:val="cs-CZ"/>
        </w:rPr>
        <w:t>6.3</w:t>
      </w:r>
      <w:r w:rsidRPr="00C83A8C">
        <w:rPr>
          <w:rFonts w:ascii="Arial" w:hAnsi="Arial" w:cs="Arial"/>
          <w:color w:val="808080" w:themeColor="text1" w:themeTint="7F"/>
        </w:rPr>
        <w:t xml:space="preserve"> této Smlouvy maximální finanční částkou, je </w:t>
      </w:r>
      <w:r w:rsidR="00DB1FA4">
        <w:rPr>
          <w:rFonts w:ascii="Arial" w:hAnsi="Arial" w:cs="Arial"/>
          <w:color w:val="808080" w:themeColor="text1" w:themeTint="7F"/>
          <w:lang w:val="cs-CZ"/>
        </w:rPr>
        <w:t>Dodavatel</w:t>
      </w:r>
      <w:r w:rsidRPr="00C83A8C">
        <w:rPr>
          <w:rFonts w:ascii="Arial" w:hAnsi="Arial" w:cs="Arial"/>
          <w:color w:val="808080" w:themeColor="text1" w:themeTint="7F"/>
        </w:rPr>
        <w:t xml:space="preserve"> povinen písemně upozornit Objednatele na dosažení daného limitu. </w:t>
      </w:r>
    </w:p>
    <w:p w14:paraId="2493E6FC" w14:textId="098D9FE9" w:rsidR="002B3CDC" w:rsidRPr="002B3CDC" w:rsidRDefault="727E8A1E" w:rsidP="00113C32">
      <w:pPr>
        <w:pStyle w:val="Odstavecseseznamem"/>
        <w:numPr>
          <w:ilvl w:val="0"/>
          <w:numId w:val="22"/>
        </w:numPr>
        <w:spacing w:after="120"/>
        <w:ind w:left="567" w:hanging="499"/>
        <w:contextualSpacing w:val="0"/>
        <w:jc w:val="both"/>
        <w:rPr>
          <w:rFonts w:ascii="Arial" w:hAnsi="Arial" w:cs="Arial"/>
          <w:color w:val="808080" w:themeColor="background1" w:themeShade="80"/>
        </w:rPr>
      </w:pPr>
      <w:r w:rsidRPr="727E8A1E">
        <w:rPr>
          <w:rFonts w:ascii="Arial" w:hAnsi="Arial" w:cs="Arial"/>
          <w:color w:val="808080" w:themeColor="text1" w:themeTint="7F"/>
        </w:rPr>
        <w:lastRenderedPageBreak/>
        <w:t xml:space="preserve">O předání a převzetí jednotlivých prací a dodávek podle čl. </w:t>
      </w:r>
      <w:r w:rsidRPr="727E8A1E">
        <w:rPr>
          <w:rFonts w:ascii="Arial" w:hAnsi="Arial" w:cs="Arial"/>
          <w:color w:val="808080" w:themeColor="text1" w:themeTint="7F"/>
          <w:lang w:val="cs-CZ"/>
        </w:rPr>
        <w:t>2</w:t>
      </w:r>
      <w:r w:rsidRPr="727E8A1E">
        <w:rPr>
          <w:rFonts w:ascii="Arial" w:hAnsi="Arial" w:cs="Arial"/>
          <w:color w:val="808080" w:themeColor="text1" w:themeTint="7F"/>
        </w:rPr>
        <w:t xml:space="preserve"> odst. </w:t>
      </w:r>
      <w:r w:rsidRPr="727E8A1E">
        <w:rPr>
          <w:rFonts w:ascii="Arial" w:hAnsi="Arial" w:cs="Arial"/>
          <w:color w:val="808080" w:themeColor="text1" w:themeTint="7F"/>
          <w:lang w:val="cs-CZ"/>
        </w:rPr>
        <w:t>2</w:t>
      </w:r>
      <w:r w:rsidRPr="727E8A1E">
        <w:rPr>
          <w:rFonts w:ascii="Arial" w:hAnsi="Arial" w:cs="Arial"/>
          <w:color w:val="808080" w:themeColor="text1" w:themeTint="7F"/>
        </w:rPr>
        <w:t>.1</w:t>
      </w:r>
      <w:r w:rsidR="005D54E8">
        <w:rPr>
          <w:rFonts w:ascii="Arial" w:hAnsi="Arial" w:cs="Arial"/>
          <w:color w:val="808080" w:themeColor="text1" w:themeTint="7F"/>
          <w:lang w:val="cs-CZ"/>
        </w:rPr>
        <w:t>.1</w:t>
      </w:r>
      <w:r w:rsidRPr="727E8A1E">
        <w:rPr>
          <w:rFonts w:ascii="Arial" w:hAnsi="Arial" w:cs="Arial"/>
          <w:color w:val="808080" w:themeColor="text1" w:themeTint="7F"/>
        </w:rPr>
        <w:t xml:space="preserve">, odst. </w:t>
      </w:r>
      <w:r w:rsidRPr="727E8A1E">
        <w:rPr>
          <w:rFonts w:ascii="Arial" w:hAnsi="Arial" w:cs="Arial"/>
          <w:color w:val="808080" w:themeColor="text1" w:themeTint="7F"/>
          <w:lang w:val="cs-CZ"/>
        </w:rPr>
        <w:t>2</w:t>
      </w:r>
      <w:r w:rsidRPr="727E8A1E">
        <w:rPr>
          <w:rFonts w:ascii="Arial" w:hAnsi="Arial" w:cs="Arial"/>
          <w:color w:val="808080" w:themeColor="text1" w:themeTint="7F"/>
        </w:rPr>
        <w:t>.</w:t>
      </w:r>
      <w:r w:rsidR="005D54E8">
        <w:rPr>
          <w:rFonts w:ascii="Arial" w:hAnsi="Arial" w:cs="Arial"/>
          <w:color w:val="808080" w:themeColor="text1" w:themeTint="7F"/>
          <w:lang w:val="cs-CZ"/>
        </w:rPr>
        <w:t>1.</w:t>
      </w:r>
      <w:r w:rsidRPr="727E8A1E">
        <w:rPr>
          <w:rFonts w:ascii="Arial" w:hAnsi="Arial" w:cs="Arial"/>
          <w:color w:val="808080" w:themeColor="text1" w:themeTint="7F"/>
        </w:rPr>
        <w:t xml:space="preserve">2 nebo odst. </w:t>
      </w:r>
      <w:r w:rsidRPr="727E8A1E">
        <w:rPr>
          <w:rFonts w:ascii="Arial" w:hAnsi="Arial" w:cs="Arial"/>
          <w:color w:val="808080" w:themeColor="text1" w:themeTint="7F"/>
          <w:lang w:val="cs-CZ"/>
        </w:rPr>
        <w:t>2</w:t>
      </w:r>
      <w:r w:rsidRPr="727E8A1E">
        <w:rPr>
          <w:rFonts w:ascii="Arial" w:hAnsi="Arial" w:cs="Arial"/>
          <w:color w:val="808080" w:themeColor="text1" w:themeTint="7F"/>
        </w:rPr>
        <w:t>.</w:t>
      </w:r>
      <w:r w:rsidR="005D54E8">
        <w:rPr>
          <w:rFonts w:ascii="Arial" w:hAnsi="Arial" w:cs="Arial"/>
          <w:color w:val="808080" w:themeColor="text1" w:themeTint="7F"/>
          <w:lang w:val="cs-CZ"/>
        </w:rPr>
        <w:t>1.</w:t>
      </w:r>
      <w:r w:rsidRPr="727E8A1E">
        <w:rPr>
          <w:rFonts w:ascii="Arial" w:hAnsi="Arial" w:cs="Arial"/>
          <w:color w:val="808080" w:themeColor="text1" w:themeTint="7F"/>
        </w:rPr>
        <w:t xml:space="preserve">3 této Smlouvy bude mezi Smluvními stranami sepsán </w:t>
      </w:r>
      <w:r w:rsidR="000372B8">
        <w:rPr>
          <w:rFonts w:ascii="Arial" w:hAnsi="Arial" w:cs="Arial"/>
          <w:color w:val="808080" w:themeColor="text1" w:themeTint="7F"/>
          <w:lang w:val="cs-CZ"/>
        </w:rPr>
        <w:t xml:space="preserve">protokol o předání a převzetí plnění </w:t>
      </w:r>
      <w:r w:rsidR="009877D3">
        <w:rPr>
          <w:rFonts w:ascii="Arial" w:hAnsi="Arial" w:cs="Arial"/>
          <w:color w:val="808080" w:themeColor="text1" w:themeTint="7F"/>
          <w:lang w:val="cs-CZ"/>
        </w:rPr>
        <w:t>(</w:t>
      </w:r>
      <w:proofErr w:type="spellStart"/>
      <w:r w:rsidR="009877D3">
        <w:rPr>
          <w:rFonts w:ascii="Arial" w:hAnsi="Arial" w:cs="Arial"/>
          <w:color w:val="808080" w:themeColor="text1" w:themeTint="7F"/>
          <w:lang w:val="cs-CZ"/>
        </w:rPr>
        <w:t>dálejen</w:t>
      </w:r>
      <w:proofErr w:type="spellEnd"/>
      <w:r w:rsidR="009877D3">
        <w:rPr>
          <w:rFonts w:ascii="Arial" w:hAnsi="Arial" w:cs="Arial"/>
          <w:color w:val="808080" w:themeColor="text1" w:themeTint="7F"/>
          <w:lang w:val="cs-CZ"/>
        </w:rPr>
        <w:t xml:space="preserve"> „</w:t>
      </w:r>
      <w:r w:rsidR="009877D3">
        <w:rPr>
          <w:rFonts w:ascii="Arial" w:hAnsi="Arial" w:cs="Arial"/>
          <w:b/>
          <w:bCs/>
          <w:color w:val="808080" w:themeColor="text1" w:themeTint="7F"/>
          <w:lang w:val="cs-CZ"/>
        </w:rPr>
        <w:t>P</w:t>
      </w:r>
      <w:proofErr w:type="spellStart"/>
      <w:r w:rsidRPr="009877D3">
        <w:rPr>
          <w:rFonts w:ascii="Arial" w:hAnsi="Arial" w:cs="Arial"/>
          <w:b/>
          <w:bCs/>
          <w:color w:val="808080" w:themeColor="text1" w:themeTint="7F"/>
        </w:rPr>
        <w:t>ředávací</w:t>
      </w:r>
      <w:proofErr w:type="spellEnd"/>
      <w:r w:rsidRPr="009877D3">
        <w:rPr>
          <w:rFonts w:ascii="Arial" w:hAnsi="Arial" w:cs="Arial"/>
          <w:b/>
          <w:bCs/>
          <w:color w:val="808080" w:themeColor="text1" w:themeTint="7F"/>
        </w:rPr>
        <w:t xml:space="preserve"> protokol</w:t>
      </w:r>
      <w:r w:rsidR="009877D3" w:rsidRPr="009877D3">
        <w:rPr>
          <w:rFonts w:ascii="Arial" w:hAnsi="Arial" w:cs="Arial"/>
          <w:color w:val="808080" w:themeColor="text1" w:themeTint="7F"/>
          <w:lang w:val="cs-CZ"/>
        </w:rPr>
        <w:t>“</w:t>
      </w:r>
      <w:r w:rsidR="009877D3">
        <w:rPr>
          <w:rFonts w:ascii="Arial" w:hAnsi="Arial" w:cs="Arial"/>
          <w:b/>
          <w:bCs/>
          <w:color w:val="808080" w:themeColor="text1" w:themeTint="7F"/>
          <w:lang w:val="cs-CZ"/>
        </w:rPr>
        <w:t>)</w:t>
      </w:r>
      <w:r w:rsidR="000938C9">
        <w:rPr>
          <w:rFonts w:ascii="Arial" w:hAnsi="Arial" w:cs="Arial"/>
          <w:b/>
          <w:bCs/>
          <w:color w:val="808080" w:themeColor="text1" w:themeTint="7F"/>
          <w:lang w:val="cs-CZ"/>
        </w:rPr>
        <w:t xml:space="preserve"> </w:t>
      </w:r>
      <w:r w:rsidR="000938C9" w:rsidRPr="000938C9">
        <w:rPr>
          <w:rFonts w:ascii="Arial" w:hAnsi="Arial" w:cs="Arial"/>
          <w:color w:val="808080" w:themeColor="text1" w:themeTint="7F"/>
          <w:lang w:val="cs-CZ"/>
        </w:rPr>
        <w:t>jehož</w:t>
      </w:r>
      <w:r w:rsidR="000938C9">
        <w:rPr>
          <w:rFonts w:ascii="Arial" w:hAnsi="Arial" w:cs="Arial"/>
          <w:color w:val="808080" w:themeColor="text1" w:themeTint="7F"/>
          <w:lang w:val="cs-CZ"/>
        </w:rPr>
        <w:t xml:space="preserve"> vzor tvoří Přílohu č. 6 </w:t>
      </w:r>
      <w:proofErr w:type="spellStart"/>
      <w:r w:rsidR="00E67B31">
        <w:rPr>
          <w:rFonts w:ascii="Arial" w:hAnsi="Arial" w:cs="Arial"/>
          <w:color w:val="808080" w:themeColor="text1" w:themeTint="7F"/>
          <w:lang w:val="cs-CZ"/>
        </w:rPr>
        <w:t>této</w:t>
      </w:r>
      <w:r w:rsidR="000938C9">
        <w:rPr>
          <w:rFonts w:ascii="Arial" w:hAnsi="Arial" w:cs="Arial"/>
          <w:color w:val="808080" w:themeColor="text1" w:themeTint="7F"/>
          <w:lang w:val="cs-CZ"/>
        </w:rPr>
        <w:t>Smlouvy</w:t>
      </w:r>
      <w:proofErr w:type="spellEnd"/>
      <w:r w:rsidR="00E67B31">
        <w:rPr>
          <w:rFonts w:ascii="Arial" w:hAnsi="Arial" w:cs="Arial"/>
          <w:color w:val="808080" w:themeColor="text1" w:themeTint="7F"/>
          <w:lang w:val="cs-CZ"/>
        </w:rPr>
        <w:t>,</w:t>
      </w:r>
      <w:r w:rsidRPr="727E8A1E">
        <w:rPr>
          <w:rFonts w:ascii="Arial" w:hAnsi="Arial" w:cs="Arial"/>
          <w:color w:val="808080" w:themeColor="text1" w:themeTint="7F"/>
        </w:rPr>
        <w:t xml:space="preserve"> a to nejpozději do 6 kalendářních dnů ode dne dokončení těchto prací a dodávek, o čemž je Dodavatel povinen Objednatele informovat.</w:t>
      </w:r>
    </w:p>
    <w:p w14:paraId="59111654" w14:textId="77777777" w:rsidR="002B3CDC" w:rsidRPr="002B3CDC" w:rsidRDefault="002B3CDC" w:rsidP="002B3CDC">
      <w:pPr>
        <w:pStyle w:val="Odstavecseseznamem"/>
        <w:spacing w:after="120"/>
        <w:ind w:left="1428"/>
        <w:jc w:val="both"/>
        <w:rPr>
          <w:rFonts w:ascii="Arial" w:hAnsi="Arial" w:cs="Arial"/>
          <w:color w:val="808080" w:themeColor="background1" w:themeShade="80"/>
        </w:rPr>
      </w:pPr>
    </w:p>
    <w:p w14:paraId="7F928AF9" w14:textId="77777777" w:rsidR="002B3CDC" w:rsidRPr="00985386" w:rsidRDefault="727E8A1E" w:rsidP="00113C32">
      <w:pPr>
        <w:pStyle w:val="Odstavecseseznamem"/>
        <w:numPr>
          <w:ilvl w:val="0"/>
          <w:numId w:val="22"/>
        </w:numPr>
        <w:spacing w:after="120"/>
        <w:ind w:left="567" w:hanging="499"/>
        <w:contextualSpacing w:val="0"/>
        <w:jc w:val="both"/>
        <w:rPr>
          <w:rFonts w:ascii="Arial" w:hAnsi="Arial" w:cs="Arial"/>
          <w:color w:val="808080" w:themeColor="background1" w:themeShade="80"/>
        </w:rPr>
      </w:pPr>
      <w:r w:rsidRPr="00985386">
        <w:rPr>
          <w:rFonts w:ascii="Arial" w:hAnsi="Arial" w:cs="Arial"/>
          <w:color w:val="808080" w:themeColor="text1" w:themeTint="7F"/>
        </w:rPr>
        <w:t>V rámci předmětu plnění této Smlouvy poskytne Dodavatel níže uvedené záruční doby:</w:t>
      </w:r>
    </w:p>
    <w:p w14:paraId="33EA7954" w14:textId="701D9C33" w:rsidR="002B3CDC" w:rsidRPr="00985386" w:rsidRDefault="002B3CDC" w:rsidP="00113C32">
      <w:pPr>
        <w:pStyle w:val="Odstavecseseznamem"/>
        <w:numPr>
          <w:ilvl w:val="0"/>
          <w:numId w:val="33"/>
        </w:numPr>
        <w:spacing w:after="120"/>
        <w:ind w:left="993"/>
        <w:jc w:val="both"/>
        <w:rPr>
          <w:rFonts w:ascii="Arial" w:hAnsi="Arial" w:cs="Arial"/>
          <w:color w:val="808080" w:themeColor="background1" w:themeShade="80"/>
        </w:rPr>
      </w:pPr>
      <w:r w:rsidRPr="00985386">
        <w:rPr>
          <w:rFonts w:ascii="Arial" w:hAnsi="Arial" w:cs="Arial"/>
          <w:color w:val="808080" w:themeColor="background1" w:themeShade="80"/>
        </w:rPr>
        <w:t xml:space="preserve">na práce provedené v místě instalace spojené s opravou </w:t>
      </w:r>
      <w:r w:rsidR="0082754C" w:rsidRPr="00985386">
        <w:rPr>
          <w:rFonts w:ascii="Arial" w:hAnsi="Arial" w:cs="Arial"/>
          <w:color w:val="808080" w:themeColor="background1" w:themeShade="80"/>
          <w:lang w:val="cs-CZ"/>
        </w:rPr>
        <w:t>P</w:t>
      </w:r>
      <w:proofErr w:type="spellStart"/>
      <w:r w:rsidRPr="00985386">
        <w:rPr>
          <w:rFonts w:ascii="Arial" w:hAnsi="Arial" w:cs="Arial"/>
          <w:color w:val="808080" w:themeColor="background1" w:themeShade="80"/>
        </w:rPr>
        <w:t>oruchy</w:t>
      </w:r>
      <w:proofErr w:type="spellEnd"/>
      <w:r w:rsidRPr="00985386">
        <w:rPr>
          <w:rFonts w:ascii="Arial" w:hAnsi="Arial" w:cs="Arial"/>
          <w:color w:val="808080" w:themeColor="background1" w:themeShade="80"/>
        </w:rPr>
        <w:tab/>
        <w:t xml:space="preserve">  6 měsíců</w:t>
      </w:r>
    </w:p>
    <w:p w14:paraId="453D638E" w14:textId="4BCA4C0A" w:rsidR="002B3CDC" w:rsidRPr="00985386" w:rsidRDefault="002B3CDC" w:rsidP="00113C32">
      <w:pPr>
        <w:pStyle w:val="Odstavecseseznamem"/>
        <w:numPr>
          <w:ilvl w:val="0"/>
          <w:numId w:val="33"/>
        </w:numPr>
        <w:spacing w:after="120"/>
        <w:ind w:left="993"/>
        <w:jc w:val="both"/>
        <w:rPr>
          <w:rFonts w:ascii="Arial" w:hAnsi="Arial" w:cs="Arial"/>
          <w:color w:val="808080" w:themeColor="background1" w:themeShade="80"/>
        </w:rPr>
      </w:pPr>
      <w:r w:rsidRPr="00985386">
        <w:rPr>
          <w:rFonts w:ascii="Arial" w:hAnsi="Arial" w:cs="Arial"/>
          <w:color w:val="808080" w:themeColor="background1" w:themeShade="80"/>
        </w:rPr>
        <w:t xml:space="preserve">na opravené komponenty nebo </w:t>
      </w:r>
      <w:r w:rsidR="005D54E8" w:rsidRPr="00985386">
        <w:rPr>
          <w:rFonts w:ascii="Arial" w:hAnsi="Arial" w:cs="Arial"/>
          <w:color w:val="808080" w:themeColor="background1" w:themeShade="80"/>
          <w:lang w:val="cs-CZ"/>
        </w:rPr>
        <w:t>M</w:t>
      </w:r>
      <w:r w:rsidRPr="00985386">
        <w:rPr>
          <w:rFonts w:ascii="Arial" w:hAnsi="Arial" w:cs="Arial"/>
          <w:color w:val="808080" w:themeColor="background1" w:themeShade="80"/>
        </w:rPr>
        <w:t>oduly Objednatele</w:t>
      </w:r>
      <w:r w:rsidRPr="00985386">
        <w:rPr>
          <w:rFonts w:ascii="Arial" w:hAnsi="Arial" w:cs="Arial"/>
          <w:color w:val="808080" w:themeColor="background1" w:themeShade="80"/>
        </w:rPr>
        <w:tab/>
      </w:r>
      <w:r w:rsidRPr="00985386">
        <w:rPr>
          <w:rFonts w:ascii="Arial" w:hAnsi="Arial" w:cs="Arial"/>
          <w:color w:val="808080" w:themeColor="background1" w:themeShade="80"/>
        </w:rPr>
        <w:tab/>
      </w:r>
      <w:r w:rsidRPr="00985386">
        <w:rPr>
          <w:rFonts w:ascii="Arial" w:hAnsi="Arial" w:cs="Arial"/>
          <w:color w:val="808080" w:themeColor="background1" w:themeShade="80"/>
        </w:rPr>
        <w:tab/>
        <w:t xml:space="preserve">  6 měsíců</w:t>
      </w:r>
    </w:p>
    <w:p w14:paraId="5F2128D5" w14:textId="1F7A4045" w:rsidR="002B3CDC" w:rsidRPr="00985386" w:rsidRDefault="002B3CDC" w:rsidP="727E8A1E">
      <w:pPr>
        <w:pStyle w:val="Odstavecseseznamem"/>
        <w:numPr>
          <w:ilvl w:val="0"/>
          <w:numId w:val="33"/>
        </w:numPr>
        <w:spacing w:after="120"/>
        <w:ind w:left="993"/>
        <w:jc w:val="both"/>
        <w:rPr>
          <w:rFonts w:ascii="Arial" w:hAnsi="Arial" w:cs="Arial"/>
          <w:color w:val="808080" w:themeColor="text1" w:themeTint="7F"/>
        </w:rPr>
      </w:pPr>
      <w:r w:rsidRPr="00985386">
        <w:rPr>
          <w:rFonts w:ascii="Arial" w:hAnsi="Arial" w:cs="Arial"/>
          <w:color w:val="808080" w:themeColor="background1" w:themeShade="80"/>
        </w:rPr>
        <w:t xml:space="preserve">na Dodavatelem dodané nové komponenty nebo </w:t>
      </w:r>
      <w:r w:rsidR="005D54E8" w:rsidRPr="00985386">
        <w:rPr>
          <w:rFonts w:ascii="Arial" w:hAnsi="Arial" w:cs="Arial"/>
          <w:color w:val="808080" w:themeColor="background1" w:themeShade="80"/>
          <w:lang w:val="cs-CZ"/>
        </w:rPr>
        <w:t>M</w:t>
      </w:r>
      <w:r w:rsidRPr="00985386">
        <w:rPr>
          <w:rFonts w:ascii="Arial" w:hAnsi="Arial" w:cs="Arial"/>
          <w:color w:val="808080" w:themeColor="background1" w:themeShade="80"/>
        </w:rPr>
        <w:t xml:space="preserve">oduly </w:t>
      </w:r>
      <w:r w:rsidRPr="00985386">
        <w:rPr>
          <w:rFonts w:ascii="Arial" w:hAnsi="Arial" w:cs="Arial"/>
          <w:color w:val="808080" w:themeColor="background1" w:themeShade="80"/>
        </w:rPr>
        <w:tab/>
      </w:r>
      <w:r w:rsidRPr="00985386">
        <w:rPr>
          <w:rFonts w:ascii="Arial" w:hAnsi="Arial" w:cs="Arial"/>
          <w:color w:val="808080" w:themeColor="background1" w:themeShade="80"/>
        </w:rPr>
        <w:tab/>
        <w:t>36 měsíců</w:t>
      </w:r>
    </w:p>
    <w:p w14:paraId="162862F3" w14:textId="77777777" w:rsidR="002B3CDC" w:rsidRPr="002B3CDC" w:rsidRDefault="002B3CDC" w:rsidP="002B3CDC">
      <w:pPr>
        <w:pStyle w:val="Odstavecseseznamem"/>
        <w:spacing w:after="120"/>
        <w:ind w:left="1428"/>
        <w:jc w:val="both"/>
        <w:rPr>
          <w:rFonts w:ascii="Arial" w:hAnsi="Arial" w:cs="Arial"/>
          <w:color w:val="808080" w:themeColor="background1" w:themeShade="80"/>
        </w:rPr>
      </w:pPr>
    </w:p>
    <w:p w14:paraId="2668C983" w14:textId="24CE1B2E" w:rsidR="002B3CDC" w:rsidRPr="00EB1BD9" w:rsidRDefault="727E8A1E" w:rsidP="00113C32">
      <w:pPr>
        <w:pStyle w:val="Odstavecseseznamem"/>
        <w:numPr>
          <w:ilvl w:val="0"/>
          <w:numId w:val="22"/>
        </w:numPr>
        <w:spacing w:after="120"/>
        <w:ind w:left="567" w:hanging="499"/>
        <w:contextualSpacing w:val="0"/>
        <w:jc w:val="both"/>
        <w:rPr>
          <w:rFonts w:ascii="Arial" w:hAnsi="Arial" w:cs="Arial"/>
          <w:color w:val="808080" w:themeColor="background1" w:themeShade="80"/>
        </w:rPr>
      </w:pPr>
      <w:r w:rsidRPr="727E8A1E">
        <w:rPr>
          <w:rFonts w:ascii="Arial" w:hAnsi="Arial" w:cs="Arial"/>
          <w:color w:val="808080" w:themeColor="text1" w:themeTint="7F"/>
        </w:rPr>
        <w:t>Záruční doba na provedené práce a opravy běží ode dne jejich provedení. Na dodané nové Moduly běží záruční doba ode dne jejich předání Objednateli.</w:t>
      </w:r>
    </w:p>
    <w:p w14:paraId="11F574E7" w14:textId="77777777" w:rsidR="00EB1BD9" w:rsidRPr="002B3CDC" w:rsidRDefault="00EB1BD9" w:rsidP="00EB1BD9">
      <w:pPr>
        <w:pStyle w:val="Odstavecseseznamem"/>
        <w:spacing w:after="120"/>
        <w:ind w:left="567"/>
        <w:contextualSpacing w:val="0"/>
        <w:jc w:val="both"/>
        <w:rPr>
          <w:rFonts w:ascii="Arial" w:hAnsi="Arial" w:cs="Arial"/>
          <w:color w:val="808080" w:themeColor="background1" w:themeShade="80"/>
        </w:rPr>
      </w:pPr>
    </w:p>
    <w:p w14:paraId="1D0BA742" w14:textId="7613AFE8" w:rsidR="002B3CDC" w:rsidRDefault="008C43AA" w:rsidP="008C43AA">
      <w:pPr>
        <w:pStyle w:val="NAKITslovanseznam"/>
        <w:ind w:right="-11"/>
        <w:contextualSpacing w:val="0"/>
        <w:jc w:val="center"/>
        <w:rPr>
          <w:b/>
        </w:rPr>
      </w:pPr>
      <w:r>
        <w:rPr>
          <w:b/>
        </w:rPr>
        <w:t>Pojištění</w:t>
      </w:r>
    </w:p>
    <w:p w14:paraId="01496CD6" w14:textId="65B2D7A8" w:rsidR="008C43AA" w:rsidRPr="008C43AA" w:rsidRDefault="008C43AA" w:rsidP="00113C32">
      <w:pPr>
        <w:pStyle w:val="Odstavecseseznamem"/>
        <w:numPr>
          <w:ilvl w:val="0"/>
          <w:numId w:val="34"/>
        </w:numPr>
        <w:spacing w:after="120"/>
        <w:ind w:left="567" w:hanging="567"/>
        <w:contextualSpacing w:val="0"/>
        <w:jc w:val="both"/>
        <w:rPr>
          <w:rFonts w:ascii="Arial" w:hAnsi="Arial" w:cs="Arial"/>
          <w:color w:val="808080" w:themeColor="background1" w:themeShade="80"/>
        </w:rPr>
      </w:pPr>
      <w:r w:rsidRPr="008C43AA">
        <w:rPr>
          <w:rFonts w:ascii="Arial" w:hAnsi="Arial" w:cs="Arial"/>
          <w:color w:val="808080" w:themeColor="background1" w:themeShade="80"/>
        </w:rPr>
        <w:t xml:space="preserve">Dodavatel je povinen </w:t>
      </w:r>
      <w:r w:rsidRPr="007E1A42">
        <w:rPr>
          <w:rFonts w:ascii="Arial" w:hAnsi="Arial" w:cs="Arial"/>
          <w:color w:val="808080"/>
        </w:rPr>
        <w:t>být</w:t>
      </w:r>
      <w:r w:rsidRPr="008C43AA">
        <w:rPr>
          <w:rFonts w:ascii="Arial" w:hAnsi="Arial" w:cs="Arial"/>
          <w:color w:val="808080" w:themeColor="background1" w:themeShade="80"/>
        </w:rPr>
        <w:t xml:space="preserve"> po celou dobu trvání této Smlouvy pojištěn proti škodám způsobeným jeho činností či nečinností, a to minimálně ve výši pojistného plnění 5 000 000,-Kč</w:t>
      </w:r>
      <w:r w:rsidR="002343E7">
        <w:rPr>
          <w:rFonts w:ascii="Arial" w:hAnsi="Arial" w:cs="Arial"/>
          <w:color w:val="808080" w:themeColor="background1" w:themeShade="80"/>
          <w:lang w:val="cs-CZ"/>
        </w:rPr>
        <w:t>.</w:t>
      </w:r>
    </w:p>
    <w:p w14:paraId="78E0FAC5" w14:textId="574DFE74" w:rsidR="008C43AA" w:rsidRPr="008C43AA" w:rsidRDefault="008C43AA" w:rsidP="00113C32">
      <w:pPr>
        <w:pStyle w:val="Odstavecseseznamem"/>
        <w:numPr>
          <w:ilvl w:val="0"/>
          <w:numId w:val="34"/>
        </w:numPr>
        <w:spacing w:after="120"/>
        <w:ind w:left="567" w:hanging="567"/>
        <w:contextualSpacing w:val="0"/>
        <w:jc w:val="both"/>
        <w:rPr>
          <w:rFonts w:ascii="Arial" w:hAnsi="Arial" w:cs="Arial"/>
          <w:color w:val="808080" w:themeColor="background1" w:themeShade="80"/>
        </w:rPr>
      </w:pPr>
      <w:r w:rsidRPr="008C43AA">
        <w:rPr>
          <w:rFonts w:ascii="Arial" w:hAnsi="Arial" w:cs="Arial"/>
          <w:color w:val="808080" w:themeColor="background1" w:themeShade="80"/>
        </w:rPr>
        <w:t xml:space="preserve">Doklady o pojištění je Dodavatel povinen předložit Objednateli </w:t>
      </w:r>
      <w:r w:rsidR="00710EFD">
        <w:rPr>
          <w:rFonts w:ascii="Arial" w:hAnsi="Arial" w:cs="Arial"/>
          <w:color w:val="808080" w:themeColor="background1" w:themeShade="80"/>
          <w:lang w:val="cs-CZ"/>
        </w:rPr>
        <w:t>ke dni</w:t>
      </w:r>
      <w:r w:rsidRPr="008C43AA">
        <w:rPr>
          <w:rFonts w:ascii="Arial" w:hAnsi="Arial" w:cs="Arial"/>
          <w:color w:val="808080" w:themeColor="background1" w:themeShade="80"/>
        </w:rPr>
        <w:t xml:space="preserve"> podpisu této Smlouvy.</w:t>
      </w:r>
    </w:p>
    <w:p w14:paraId="6A015E23" w14:textId="77777777" w:rsidR="008C43AA" w:rsidRPr="008C43AA" w:rsidRDefault="008C43AA" w:rsidP="00113C32">
      <w:pPr>
        <w:pStyle w:val="Odstavecseseznamem"/>
        <w:numPr>
          <w:ilvl w:val="0"/>
          <w:numId w:val="34"/>
        </w:numPr>
        <w:spacing w:after="120"/>
        <w:ind w:left="567" w:hanging="567"/>
        <w:contextualSpacing w:val="0"/>
        <w:jc w:val="both"/>
        <w:rPr>
          <w:rFonts w:ascii="Arial" w:hAnsi="Arial" w:cs="Arial"/>
          <w:color w:val="808080" w:themeColor="background1" w:themeShade="80"/>
        </w:rPr>
      </w:pPr>
      <w:r w:rsidRPr="008C43AA">
        <w:rPr>
          <w:rFonts w:ascii="Arial" w:hAnsi="Arial" w:cs="Arial"/>
          <w:color w:val="808080" w:themeColor="background1" w:themeShade="80"/>
        </w:rPr>
        <w:t>Při vzniku pojistné události zabezpečuje ihned po jejím vzniku veškeré úkony vůči pojistiteli Dodavatel.</w:t>
      </w:r>
    </w:p>
    <w:p w14:paraId="518552C9" w14:textId="10927672" w:rsidR="008C43AA" w:rsidRDefault="008C43AA" w:rsidP="00113C32">
      <w:pPr>
        <w:pStyle w:val="Odstavecseseznamem"/>
        <w:numPr>
          <w:ilvl w:val="0"/>
          <w:numId w:val="34"/>
        </w:numPr>
        <w:spacing w:after="120"/>
        <w:ind w:left="567" w:hanging="567"/>
        <w:contextualSpacing w:val="0"/>
        <w:jc w:val="both"/>
        <w:rPr>
          <w:rFonts w:ascii="Arial" w:hAnsi="Arial" w:cs="Arial"/>
          <w:color w:val="808080" w:themeColor="background1" w:themeShade="80"/>
        </w:rPr>
      </w:pPr>
      <w:r w:rsidRPr="008C43AA">
        <w:rPr>
          <w:rFonts w:ascii="Arial" w:hAnsi="Arial" w:cs="Arial"/>
          <w:color w:val="808080" w:themeColor="background1" w:themeShade="80"/>
        </w:rPr>
        <w:t>Objednatel je povinen poskytnout v souvislosti s pojistnou událostí Dodavateli veškerou součinnost, která je v jeho možnostech.</w:t>
      </w:r>
    </w:p>
    <w:p w14:paraId="5DD6B38D" w14:textId="77777777" w:rsidR="00EB1BD9" w:rsidRPr="008C43AA" w:rsidRDefault="00EB1BD9" w:rsidP="00EB1BD9">
      <w:pPr>
        <w:pStyle w:val="Odstavecseseznamem"/>
        <w:spacing w:after="120"/>
        <w:ind w:left="567"/>
        <w:contextualSpacing w:val="0"/>
        <w:jc w:val="both"/>
        <w:rPr>
          <w:rFonts w:ascii="Arial" w:hAnsi="Arial" w:cs="Arial"/>
          <w:color w:val="808080" w:themeColor="background1" w:themeShade="80"/>
        </w:rPr>
      </w:pPr>
    </w:p>
    <w:p w14:paraId="34E58C6D" w14:textId="0BB1765C" w:rsidR="00577513" w:rsidRPr="000F564A" w:rsidRDefault="00577513" w:rsidP="009E717B">
      <w:pPr>
        <w:pStyle w:val="NAKITslovanseznam"/>
        <w:ind w:right="-11"/>
        <w:contextualSpacing w:val="0"/>
        <w:jc w:val="center"/>
        <w:rPr>
          <w:b/>
        </w:rPr>
      </w:pPr>
      <w:r w:rsidRPr="000F564A">
        <w:rPr>
          <w:b/>
        </w:rPr>
        <w:t xml:space="preserve">Cena za realizaci předmětu </w:t>
      </w:r>
      <w:r w:rsidR="008C2CCC">
        <w:rPr>
          <w:b/>
        </w:rPr>
        <w:t>Smlouvy</w:t>
      </w:r>
    </w:p>
    <w:p w14:paraId="7BB11BE0" w14:textId="44FC0CBA" w:rsidR="005A5C74" w:rsidRPr="00095825" w:rsidRDefault="005A5C74" w:rsidP="12951874">
      <w:pPr>
        <w:pStyle w:val="Odstavecseseznamem"/>
        <w:numPr>
          <w:ilvl w:val="0"/>
          <w:numId w:val="35"/>
        </w:numPr>
        <w:spacing w:after="120"/>
        <w:ind w:left="567" w:hanging="501"/>
        <w:jc w:val="both"/>
        <w:rPr>
          <w:rFonts w:ascii="Arial" w:hAnsi="Arial" w:cs="Arial"/>
          <w:color w:val="808080" w:themeColor="background1" w:themeShade="80"/>
        </w:rPr>
      </w:pPr>
      <w:r w:rsidRPr="12951874">
        <w:rPr>
          <w:rFonts w:ascii="Arial" w:hAnsi="Arial" w:cs="Arial"/>
          <w:color w:val="808080" w:themeColor="background1" w:themeShade="80"/>
        </w:rPr>
        <w:t xml:space="preserve">Celková cena za plnění předmětu Smlouvy činí </w:t>
      </w:r>
      <w:r w:rsidR="00095825" w:rsidRPr="12951874">
        <w:rPr>
          <w:rFonts w:ascii="Arial" w:hAnsi="Arial" w:cs="Arial"/>
          <w:color w:val="808080" w:themeColor="background1" w:themeShade="80"/>
          <w:lang w:val="cs-CZ"/>
        </w:rPr>
        <w:t xml:space="preserve">maximálně </w:t>
      </w:r>
      <w:r w:rsidR="00484CA0">
        <w:rPr>
          <w:rFonts w:ascii="Arial" w:hAnsi="Arial" w:cs="Arial"/>
          <w:color w:val="808080" w:themeColor="background1" w:themeShade="80"/>
          <w:lang w:val="cs-CZ"/>
        </w:rPr>
        <w:t>1 777 116</w:t>
      </w:r>
      <w:r w:rsidR="000E61D2" w:rsidRPr="12951874">
        <w:rPr>
          <w:rFonts w:ascii="Arial" w:hAnsi="Arial" w:cs="Arial"/>
          <w:color w:val="808080" w:themeColor="background1" w:themeShade="80"/>
          <w:lang w:val="cs-CZ"/>
        </w:rPr>
        <w:t xml:space="preserve"> Kč</w:t>
      </w:r>
      <w:r w:rsidRPr="12951874">
        <w:rPr>
          <w:rFonts w:ascii="Arial" w:hAnsi="Arial" w:cs="Arial"/>
          <w:color w:val="808080" w:themeColor="background1" w:themeShade="80"/>
        </w:rPr>
        <w:t xml:space="preserve"> bez DPH. </w:t>
      </w:r>
      <w:r w:rsidR="00095825" w:rsidRPr="12951874">
        <w:rPr>
          <w:rFonts w:ascii="Arial" w:hAnsi="Arial" w:cs="Arial"/>
          <w:color w:val="808080" w:themeColor="background1" w:themeShade="80"/>
        </w:rPr>
        <w:t>K ceně bude připočítána DPH dle příslušných předpisů ve výši platné ke dni uskutečnění zdanitelného plnění.</w:t>
      </w:r>
      <w:r w:rsidR="00095825" w:rsidRPr="12951874">
        <w:rPr>
          <w:rFonts w:ascii="Arial" w:hAnsi="Arial" w:cs="Arial"/>
          <w:color w:val="808080" w:themeColor="background1" w:themeShade="80"/>
          <w:lang w:val="cs-CZ"/>
        </w:rPr>
        <w:t xml:space="preserve"> </w:t>
      </w:r>
      <w:r w:rsidR="0065598E" w:rsidRPr="12951874">
        <w:rPr>
          <w:rFonts w:ascii="Arial" w:hAnsi="Arial" w:cs="Arial"/>
          <w:color w:val="808080" w:themeColor="background1" w:themeShade="80"/>
          <w:lang w:val="cs-CZ"/>
        </w:rPr>
        <w:t>Celková</w:t>
      </w:r>
      <w:r w:rsidR="00095825" w:rsidRPr="12951874">
        <w:rPr>
          <w:rFonts w:ascii="Arial" w:hAnsi="Arial" w:cs="Arial"/>
          <w:color w:val="808080" w:themeColor="background1" w:themeShade="80"/>
          <w:lang w:val="cs-CZ"/>
        </w:rPr>
        <w:t xml:space="preserve"> maximální</w:t>
      </w:r>
      <w:r w:rsidR="0065598E" w:rsidRPr="12951874">
        <w:rPr>
          <w:rFonts w:ascii="Arial" w:hAnsi="Arial" w:cs="Arial"/>
          <w:color w:val="808080" w:themeColor="background1" w:themeShade="80"/>
          <w:lang w:val="cs-CZ"/>
        </w:rPr>
        <w:t xml:space="preserve"> cena se skládá z </w:t>
      </w:r>
      <w:r w:rsidR="00095825" w:rsidRPr="12951874">
        <w:rPr>
          <w:rFonts w:ascii="Arial" w:hAnsi="Arial" w:cs="Arial"/>
          <w:color w:val="808080" w:themeColor="background1" w:themeShade="80"/>
          <w:lang w:val="cs-CZ"/>
        </w:rPr>
        <w:t>p</w:t>
      </w:r>
      <w:r w:rsidR="0065598E" w:rsidRPr="12951874">
        <w:rPr>
          <w:rFonts w:ascii="Arial" w:hAnsi="Arial" w:cs="Arial"/>
          <w:color w:val="808080" w:themeColor="background1" w:themeShade="80"/>
          <w:lang w:val="cs-CZ"/>
        </w:rPr>
        <w:t>aušální ceny</w:t>
      </w:r>
      <w:r w:rsidR="00095825" w:rsidRPr="12951874">
        <w:rPr>
          <w:rFonts w:ascii="Arial" w:hAnsi="Arial" w:cs="Arial"/>
          <w:color w:val="808080" w:themeColor="background1" w:themeShade="80"/>
          <w:lang w:val="cs-CZ"/>
        </w:rPr>
        <w:t xml:space="preserve"> dle odst. 6.</w:t>
      </w:r>
      <w:r w:rsidR="005D54E8" w:rsidRPr="12951874">
        <w:rPr>
          <w:rFonts w:ascii="Arial" w:hAnsi="Arial" w:cs="Arial"/>
          <w:color w:val="808080" w:themeColor="background1" w:themeShade="80"/>
          <w:lang w:val="cs-CZ"/>
        </w:rPr>
        <w:t>3</w:t>
      </w:r>
      <w:r w:rsidR="00095825" w:rsidRPr="12951874">
        <w:rPr>
          <w:rFonts w:ascii="Arial" w:hAnsi="Arial" w:cs="Arial"/>
          <w:color w:val="808080" w:themeColor="background1" w:themeShade="80"/>
          <w:lang w:val="cs-CZ"/>
        </w:rPr>
        <w:t xml:space="preserve"> tohoto článku Smlouvy</w:t>
      </w:r>
      <w:r w:rsidR="0065598E" w:rsidRPr="12951874">
        <w:rPr>
          <w:rFonts w:ascii="Arial" w:hAnsi="Arial" w:cs="Arial"/>
          <w:color w:val="808080" w:themeColor="background1" w:themeShade="80"/>
          <w:lang w:val="cs-CZ"/>
        </w:rPr>
        <w:t xml:space="preserve"> a z maximální </w:t>
      </w:r>
      <w:r w:rsidR="00B2745F" w:rsidRPr="12951874">
        <w:rPr>
          <w:rFonts w:ascii="Arial" w:hAnsi="Arial" w:cs="Arial"/>
          <w:color w:val="808080" w:themeColor="background1" w:themeShade="80"/>
          <w:lang w:val="cs-CZ"/>
        </w:rPr>
        <w:t>v</w:t>
      </w:r>
      <w:r w:rsidR="00095825" w:rsidRPr="12951874">
        <w:rPr>
          <w:rFonts w:ascii="Arial" w:hAnsi="Arial" w:cs="Arial"/>
          <w:color w:val="808080" w:themeColor="background1" w:themeShade="80"/>
          <w:lang w:val="cs-CZ"/>
        </w:rPr>
        <w:t>ariabilní ceny dle odst. 6.</w:t>
      </w:r>
      <w:r w:rsidR="005D54E8" w:rsidRPr="12951874">
        <w:rPr>
          <w:rFonts w:ascii="Arial" w:hAnsi="Arial" w:cs="Arial"/>
          <w:color w:val="808080" w:themeColor="background1" w:themeShade="80"/>
          <w:lang w:val="cs-CZ"/>
        </w:rPr>
        <w:t>4</w:t>
      </w:r>
      <w:r w:rsidR="00095825" w:rsidRPr="12951874">
        <w:rPr>
          <w:rFonts w:ascii="Arial" w:hAnsi="Arial" w:cs="Arial"/>
          <w:color w:val="808080" w:themeColor="background1" w:themeShade="80"/>
          <w:lang w:val="cs-CZ"/>
        </w:rPr>
        <w:t xml:space="preserve"> tohoto článku Smlouvy.</w:t>
      </w:r>
      <w:r w:rsidR="0065598E" w:rsidRPr="12951874">
        <w:rPr>
          <w:rFonts w:ascii="Arial" w:hAnsi="Arial" w:cs="Arial"/>
          <w:color w:val="808080" w:themeColor="background1" w:themeShade="80"/>
          <w:lang w:val="cs-CZ"/>
        </w:rPr>
        <w:t xml:space="preserve">  </w:t>
      </w:r>
    </w:p>
    <w:p w14:paraId="576CA16B" w14:textId="136DDB4C" w:rsidR="003D0FAB" w:rsidRPr="003D0FAB" w:rsidRDefault="003D0FAB" w:rsidP="003D0FAB">
      <w:pPr>
        <w:pStyle w:val="Odstavecseseznamem"/>
        <w:numPr>
          <w:ilvl w:val="0"/>
          <w:numId w:val="35"/>
        </w:numPr>
        <w:spacing w:after="120"/>
        <w:ind w:left="567" w:hanging="501"/>
        <w:contextualSpacing w:val="0"/>
        <w:jc w:val="both"/>
        <w:rPr>
          <w:rFonts w:ascii="Arial" w:hAnsi="Arial" w:cs="Arial"/>
          <w:color w:val="808080" w:themeColor="background1" w:themeShade="80"/>
        </w:rPr>
      </w:pPr>
      <w:r w:rsidRPr="003D0FAB">
        <w:rPr>
          <w:rFonts w:ascii="Arial" w:hAnsi="Arial" w:cs="Arial"/>
          <w:color w:val="808080" w:themeColor="background1" w:themeShade="80"/>
          <w:lang w:val="cs-CZ"/>
        </w:rPr>
        <w:t xml:space="preserve">Dodavatel výslovně prohlašuje a ujišťuje Objednatele, že </w:t>
      </w:r>
      <w:r w:rsidR="00EE6B4A">
        <w:rPr>
          <w:rFonts w:ascii="Arial" w:hAnsi="Arial" w:cs="Arial"/>
          <w:color w:val="808080" w:themeColor="background1" w:themeShade="80"/>
          <w:lang w:val="cs-CZ"/>
        </w:rPr>
        <w:t>celková</w:t>
      </w:r>
      <w:r w:rsidRPr="003D0FAB">
        <w:rPr>
          <w:rFonts w:ascii="Arial" w:hAnsi="Arial" w:cs="Arial"/>
          <w:color w:val="808080" w:themeColor="background1" w:themeShade="80"/>
          <w:lang w:val="cs-CZ"/>
        </w:rPr>
        <w:t xml:space="preserve"> cena již v sobě zahrnuje veškeré náklady Dodavatele spojené s plněním dle této Smlouvy. Sjednaná cena je cenou konečnou, nejvýše přípustnou a nemůže být změněna.</w:t>
      </w:r>
    </w:p>
    <w:p w14:paraId="5F492D6A" w14:textId="23E16108" w:rsidR="005A5C74" w:rsidRPr="00D603D2" w:rsidRDefault="005A5C74" w:rsidP="12951874">
      <w:pPr>
        <w:pStyle w:val="Odstavecseseznamem"/>
        <w:numPr>
          <w:ilvl w:val="0"/>
          <w:numId w:val="35"/>
        </w:numPr>
        <w:spacing w:after="120"/>
        <w:ind w:left="567" w:hanging="501"/>
        <w:jc w:val="both"/>
        <w:rPr>
          <w:rFonts w:ascii="Arial" w:hAnsi="Arial" w:cs="Arial"/>
          <w:color w:val="808080" w:themeColor="background1" w:themeShade="80"/>
        </w:rPr>
      </w:pPr>
      <w:r w:rsidRPr="12951874">
        <w:rPr>
          <w:rFonts w:ascii="Arial" w:hAnsi="Arial" w:cs="Arial"/>
          <w:color w:val="808080" w:themeColor="background1" w:themeShade="80"/>
        </w:rPr>
        <w:t xml:space="preserve">Paušální cena za </w:t>
      </w:r>
      <w:r w:rsidR="0027025E" w:rsidRPr="12951874">
        <w:rPr>
          <w:rFonts w:ascii="Arial" w:hAnsi="Arial" w:cs="Arial"/>
          <w:color w:val="808080" w:themeColor="background1" w:themeShade="80"/>
          <w:lang w:val="cs-CZ"/>
        </w:rPr>
        <w:t xml:space="preserve">Paušální </w:t>
      </w:r>
      <w:r w:rsidRPr="12951874">
        <w:rPr>
          <w:rFonts w:ascii="Arial" w:hAnsi="Arial" w:cs="Arial"/>
          <w:color w:val="808080" w:themeColor="background1" w:themeShade="80"/>
        </w:rPr>
        <w:t xml:space="preserve">služby dle čl. </w:t>
      </w:r>
      <w:r w:rsidR="0022437C" w:rsidRPr="12951874">
        <w:rPr>
          <w:rFonts w:ascii="Arial" w:hAnsi="Arial" w:cs="Arial"/>
          <w:color w:val="808080" w:themeColor="background1" w:themeShade="80"/>
          <w:lang w:val="cs-CZ"/>
        </w:rPr>
        <w:t>2</w:t>
      </w:r>
      <w:r w:rsidRPr="12951874">
        <w:rPr>
          <w:rFonts w:ascii="Arial" w:hAnsi="Arial" w:cs="Arial"/>
          <w:color w:val="808080" w:themeColor="background1" w:themeShade="80"/>
        </w:rPr>
        <w:t xml:space="preserve"> odst.</w:t>
      </w:r>
      <w:r w:rsidR="00490C2F" w:rsidRPr="12951874">
        <w:rPr>
          <w:rFonts w:ascii="Arial" w:hAnsi="Arial" w:cs="Arial"/>
          <w:color w:val="808080" w:themeColor="background1" w:themeShade="80"/>
          <w:lang w:val="cs-CZ"/>
        </w:rPr>
        <w:t xml:space="preserve"> </w:t>
      </w:r>
      <w:r w:rsidR="00670F75" w:rsidRPr="12951874">
        <w:rPr>
          <w:rFonts w:ascii="Arial" w:hAnsi="Arial" w:cs="Arial"/>
          <w:color w:val="808080" w:themeColor="background1" w:themeShade="80"/>
          <w:lang w:val="cs-CZ"/>
        </w:rPr>
        <w:t>2.1</w:t>
      </w:r>
      <w:r w:rsidR="005D54E8" w:rsidRPr="12951874">
        <w:rPr>
          <w:rFonts w:ascii="Arial" w:hAnsi="Arial" w:cs="Arial"/>
          <w:color w:val="808080" w:themeColor="background1" w:themeShade="80"/>
          <w:lang w:val="cs-CZ"/>
        </w:rPr>
        <w:t>.1</w:t>
      </w:r>
      <w:r w:rsidR="00670F75" w:rsidRPr="12951874">
        <w:rPr>
          <w:rFonts w:ascii="Arial" w:hAnsi="Arial" w:cs="Arial"/>
          <w:color w:val="808080" w:themeColor="background1" w:themeShade="80"/>
          <w:lang w:val="cs-CZ"/>
        </w:rPr>
        <w:t xml:space="preserve">, </w:t>
      </w:r>
      <w:r w:rsidR="003B6060" w:rsidRPr="12951874">
        <w:rPr>
          <w:rFonts w:ascii="Arial" w:hAnsi="Arial" w:cs="Arial"/>
          <w:color w:val="808080" w:themeColor="background1" w:themeShade="80"/>
          <w:lang w:val="cs-CZ"/>
        </w:rPr>
        <w:t>2</w:t>
      </w:r>
      <w:r w:rsidRPr="12951874">
        <w:rPr>
          <w:rFonts w:ascii="Arial" w:hAnsi="Arial" w:cs="Arial"/>
          <w:color w:val="808080" w:themeColor="background1" w:themeShade="80"/>
        </w:rPr>
        <w:t>.</w:t>
      </w:r>
      <w:r w:rsidR="005D54E8" w:rsidRPr="12951874">
        <w:rPr>
          <w:rFonts w:ascii="Arial" w:hAnsi="Arial" w:cs="Arial"/>
          <w:color w:val="808080" w:themeColor="background1" w:themeShade="80"/>
          <w:lang w:val="cs-CZ"/>
        </w:rPr>
        <w:t>1.</w:t>
      </w:r>
      <w:r w:rsidRPr="12951874">
        <w:rPr>
          <w:rFonts w:ascii="Arial" w:hAnsi="Arial" w:cs="Arial"/>
          <w:color w:val="808080" w:themeColor="background1" w:themeShade="80"/>
        </w:rPr>
        <w:t xml:space="preserve">4, </w:t>
      </w:r>
      <w:r w:rsidR="003B6060" w:rsidRPr="12951874">
        <w:rPr>
          <w:rFonts w:ascii="Arial" w:hAnsi="Arial" w:cs="Arial"/>
          <w:color w:val="808080" w:themeColor="background1" w:themeShade="80"/>
          <w:lang w:val="cs-CZ"/>
        </w:rPr>
        <w:t>2</w:t>
      </w:r>
      <w:r w:rsidRPr="12951874">
        <w:rPr>
          <w:rFonts w:ascii="Arial" w:hAnsi="Arial" w:cs="Arial"/>
          <w:color w:val="808080" w:themeColor="background1" w:themeShade="80"/>
        </w:rPr>
        <w:t>.</w:t>
      </w:r>
      <w:r w:rsidR="005D54E8" w:rsidRPr="12951874">
        <w:rPr>
          <w:rFonts w:ascii="Arial" w:hAnsi="Arial" w:cs="Arial"/>
          <w:color w:val="808080" w:themeColor="background1" w:themeShade="80"/>
          <w:lang w:val="cs-CZ"/>
        </w:rPr>
        <w:t>1.</w:t>
      </w:r>
      <w:r w:rsidRPr="12951874">
        <w:rPr>
          <w:rFonts w:ascii="Arial" w:hAnsi="Arial" w:cs="Arial"/>
          <w:color w:val="808080" w:themeColor="background1" w:themeShade="80"/>
        </w:rPr>
        <w:t xml:space="preserve">5 a </w:t>
      </w:r>
      <w:r w:rsidR="003B6060" w:rsidRPr="12951874">
        <w:rPr>
          <w:rFonts w:ascii="Arial" w:hAnsi="Arial" w:cs="Arial"/>
          <w:color w:val="808080" w:themeColor="background1" w:themeShade="80"/>
          <w:lang w:val="cs-CZ"/>
        </w:rPr>
        <w:t>2</w:t>
      </w:r>
      <w:r w:rsidRPr="12951874">
        <w:rPr>
          <w:rFonts w:ascii="Arial" w:hAnsi="Arial" w:cs="Arial"/>
          <w:color w:val="808080" w:themeColor="background1" w:themeShade="80"/>
        </w:rPr>
        <w:t>.</w:t>
      </w:r>
      <w:r w:rsidR="005D54E8" w:rsidRPr="12951874">
        <w:rPr>
          <w:rFonts w:ascii="Arial" w:hAnsi="Arial" w:cs="Arial"/>
          <w:color w:val="808080" w:themeColor="background1" w:themeShade="80"/>
          <w:lang w:val="cs-CZ"/>
        </w:rPr>
        <w:t>1.</w:t>
      </w:r>
      <w:r w:rsidRPr="12951874">
        <w:rPr>
          <w:rFonts w:ascii="Arial" w:hAnsi="Arial" w:cs="Arial"/>
          <w:color w:val="808080" w:themeColor="background1" w:themeShade="80"/>
        </w:rPr>
        <w:t xml:space="preserve">6 </w:t>
      </w:r>
      <w:r w:rsidR="00DF3151" w:rsidRPr="12951874">
        <w:rPr>
          <w:rFonts w:ascii="Arial" w:hAnsi="Arial" w:cs="Arial"/>
          <w:color w:val="808080" w:themeColor="background1" w:themeShade="80"/>
          <w:lang w:val="cs-CZ"/>
        </w:rPr>
        <w:t xml:space="preserve">Smlouvy </w:t>
      </w:r>
      <w:r w:rsidRPr="12951874">
        <w:rPr>
          <w:rFonts w:ascii="Arial" w:hAnsi="Arial" w:cs="Arial"/>
          <w:color w:val="808080" w:themeColor="background1" w:themeShade="80"/>
        </w:rPr>
        <w:t xml:space="preserve">činí </w:t>
      </w:r>
      <w:r w:rsidR="00FD31A2">
        <w:rPr>
          <w:rFonts w:ascii="Arial" w:hAnsi="Arial" w:cs="Arial"/>
          <w:color w:val="808080" w:themeColor="background1" w:themeShade="80"/>
          <w:lang w:val="cs-CZ"/>
        </w:rPr>
        <w:t>1 777 116</w:t>
      </w:r>
      <w:r w:rsidR="00DF6C3A">
        <w:rPr>
          <w:rFonts w:ascii="Arial" w:hAnsi="Arial" w:cs="Arial"/>
          <w:color w:val="808080" w:themeColor="background1" w:themeShade="80"/>
          <w:lang w:val="cs-CZ"/>
        </w:rPr>
        <w:t>,00</w:t>
      </w:r>
      <w:r w:rsidR="00DF6C3A" w:rsidRPr="12951874">
        <w:rPr>
          <w:rFonts w:ascii="Arial" w:hAnsi="Arial" w:cs="Arial"/>
          <w:color w:val="808080" w:themeColor="background1" w:themeShade="80"/>
          <w:lang w:val="cs-CZ"/>
        </w:rPr>
        <w:t xml:space="preserve"> </w:t>
      </w:r>
      <w:r w:rsidR="004E0CBF" w:rsidRPr="12951874">
        <w:rPr>
          <w:rFonts w:ascii="Arial" w:hAnsi="Arial" w:cs="Arial"/>
          <w:color w:val="808080" w:themeColor="background1" w:themeShade="80"/>
          <w:lang w:val="cs-CZ"/>
        </w:rPr>
        <w:t>Kč bez DPH</w:t>
      </w:r>
      <w:r w:rsidR="00490C2F" w:rsidRPr="12951874">
        <w:rPr>
          <w:rFonts w:ascii="Arial" w:hAnsi="Arial" w:cs="Arial"/>
          <w:color w:val="808080" w:themeColor="background1" w:themeShade="80"/>
          <w:lang w:val="cs-CZ"/>
        </w:rPr>
        <w:t xml:space="preserve"> </w:t>
      </w:r>
      <w:r w:rsidR="0055492C" w:rsidRPr="12951874">
        <w:rPr>
          <w:rFonts w:ascii="Arial" w:hAnsi="Arial" w:cs="Arial"/>
          <w:color w:val="808080" w:themeColor="background1" w:themeShade="80"/>
          <w:lang w:val="cs-CZ"/>
        </w:rPr>
        <w:t>za rok.</w:t>
      </w:r>
      <w:r w:rsidR="00D603D2" w:rsidRPr="12951874">
        <w:rPr>
          <w:rFonts w:ascii="Arial" w:hAnsi="Arial" w:cs="Arial"/>
          <w:color w:val="808080" w:themeColor="background1" w:themeShade="80"/>
          <w:lang w:val="cs-CZ"/>
        </w:rPr>
        <w:t xml:space="preserve"> </w:t>
      </w:r>
      <w:r w:rsidRPr="12951874">
        <w:rPr>
          <w:rFonts w:ascii="Arial" w:hAnsi="Arial" w:cs="Arial"/>
          <w:color w:val="808080" w:themeColor="background1" w:themeShade="80"/>
        </w:rPr>
        <w:t xml:space="preserve">Paušální cena bude hrazena formou pravidelného měsíčního paušálu jako 1/12 roční paušální ceny za poskytované služby dle </w:t>
      </w:r>
      <w:r w:rsidR="00D603D2" w:rsidRPr="12951874">
        <w:rPr>
          <w:rFonts w:ascii="Arial" w:hAnsi="Arial" w:cs="Arial"/>
          <w:color w:val="808080" w:themeColor="background1" w:themeShade="80"/>
          <w:lang w:val="cs-CZ"/>
        </w:rPr>
        <w:t xml:space="preserve">tohoto </w:t>
      </w:r>
      <w:r w:rsidRPr="12951874">
        <w:rPr>
          <w:rFonts w:ascii="Arial" w:hAnsi="Arial" w:cs="Arial"/>
          <w:color w:val="808080" w:themeColor="background1" w:themeShade="80"/>
        </w:rPr>
        <w:t>odst</w:t>
      </w:r>
      <w:r w:rsidR="00490C2F" w:rsidRPr="12951874">
        <w:rPr>
          <w:rFonts w:ascii="Arial" w:hAnsi="Arial" w:cs="Arial"/>
          <w:color w:val="808080" w:themeColor="background1" w:themeShade="80"/>
          <w:lang w:val="cs-CZ"/>
        </w:rPr>
        <w:t>av</w:t>
      </w:r>
      <w:r w:rsidR="002C3A0A" w:rsidRPr="12951874">
        <w:rPr>
          <w:rFonts w:ascii="Arial" w:hAnsi="Arial" w:cs="Arial"/>
          <w:color w:val="808080" w:themeColor="background1" w:themeShade="80"/>
          <w:lang w:val="cs-CZ"/>
        </w:rPr>
        <w:t>ce</w:t>
      </w:r>
      <w:r w:rsidRPr="12951874">
        <w:rPr>
          <w:rFonts w:ascii="Arial" w:hAnsi="Arial" w:cs="Arial"/>
          <w:color w:val="808080" w:themeColor="background1" w:themeShade="80"/>
        </w:rPr>
        <w:t xml:space="preserve"> Smlouvy. </w:t>
      </w:r>
    </w:p>
    <w:p w14:paraId="3EA873DA" w14:textId="658BFFC7" w:rsidR="005511B3" w:rsidRPr="00B30322" w:rsidRDefault="00602B27" w:rsidP="00B30322">
      <w:pPr>
        <w:pStyle w:val="Odstavecseseznamem"/>
        <w:numPr>
          <w:ilvl w:val="0"/>
          <w:numId w:val="35"/>
        </w:numPr>
        <w:autoSpaceDE w:val="0"/>
        <w:autoSpaceDN w:val="0"/>
        <w:adjustRightInd w:val="0"/>
        <w:spacing w:after="120"/>
        <w:ind w:left="567" w:hanging="425"/>
        <w:contextualSpacing w:val="0"/>
        <w:jc w:val="both"/>
        <w:rPr>
          <w:rFonts w:ascii="Arial" w:hAnsi="Arial" w:cs="Arial"/>
          <w:color w:val="808080"/>
        </w:rPr>
      </w:pPr>
      <w:bookmarkStart w:id="0" w:name="_Hlk133326957"/>
      <w:r w:rsidRPr="00C06D22">
        <w:rPr>
          <w:rFonts w:ascii="Arial" w:hAnsi="Arial" w:cs="Arial"/>
          <w:color w:val="808080" w:themeColor="background1" w:themeShade="80"/>
        </w:rPr>
        <w:t>Variabilní cen</w:t>
      </w:r>
      <w:r w:rsidR="00095825" w:rsidRPr="00C06D22">
        <w:rPr>
          <w:rFonts w:ascii="Arial" w:hAnsi="Arial" w:cs="Arial"/>
          <w:color w:val="808080" w:themeColor="background1" w:themeShade="80"/>
          <w:lang w:val="cs-CZ"/>
        </w:rPr>
        <w:t>y</w:t>
      </w:r>
      <w:r w:rsidRPr="00C06D22">
        <w:rPr>
          <w:rFonts w:ascii="Arial" w:hAnsi="Arial" w:cs="Arial"/>
          <w:color w:val="808080" w:themeColor="background1" w:themeShade="80"/>
        </w:rPr>
        <w:t xml:space="preserve"> za </w:t>
      </w:r>
      <w:r w:rsidR="0027025E">
        <w:rPr>
          <w:rFonts w:ascii="Arial" w:hAnsi="Arial" w:cs="Arial"/>
          <w:color w:val="808080" w:themeColor="background1" w:themeShade="80"/>
          <w:lang w:val="cs-CZ"/>
        </w:rPr>
        <w:t xml:space="preserve">Variabilní </w:t>
      </w:r>
      <w:r w:rsidRPr="00C06D22">
        <w:rPr>
          <w:rFonts w:ascii="Arial" w:hAnsi="Arial" w:cs="Arial"/>
          <w:color w:val="808080" w:themeColor="background1" w:themeShade="80"/>
        </w:rPr>
        <w:t>služby dle čl. 2 odst. 2.</w:t>
      </w:r>
      <w:r w:rsidR="005D54E8">
        <w:rPr>
          <w:rFonts w:ascii="Arial" w:hAnsi="Arial" w:cs="Arial"/>
          <w:color w:val="808080" w:themeColor="background1" w:themeShade="80"/>
          <w:lang w:val="cs-CZ"/>
        </w:rPr>
        <w:t>1.</w:t>
      </w:r>
      <w:r w:rsidRPr="00C06D22">
        <w:rPr>
          <w:rFonts w:ascii="Arial" w:hAnsi="Arial" w:cs="Arial"/>
          <w:color w:val="808080" w:themeColor="background1" w:themeShade="80"/>
        </w:rPr>
        <w:t>2 a 2.</w:t>
      </w:r>
      <w:r w:rsidR="005D54E8">
        <w:rPr>
          <w:rFonts w:ascii="Arial" w:hAnsi="Arial" w:cs="Arial"/>
          <w:color w:val="808080" w:themeColor="background1" w:themeShade="80"/>
          <w:lang w:val="cs-CZ"/>
        </w:rPr>
        <w:t>1.</w:t>
      </w:r>
      <w:r w:rsidRPr="00C06D22">
        <w:rPr>
          <w:rFonts w:ascii="Arial" w:hAnsi="Arial" w:cs="Arial"/>
          <w:color w:val="808080" w:themeColor="background1" w:themeShade="80"/>
        </w:rPr>
        <w:t>3</w:t>
      </w:r>
      <w:r w:rsidR="00095825" w:rsidRPr="00C06D22">
        <w:rPr>
          <w:rFonts w:ascii="Arial" w:hAnsi="Arial" w:cs="Arial"/>
          <w:color w:val="808080" w:themeColor="background1" w:themeShade="80"/>
          <w:lang w:val="cs-CZ"/>
        </w:rPr>
        <w:t xml:space="preserve"> </w:t>
      </w:r>
      <w:r w:rsidR="00F964C0" w:rsidRPr="00C06D22">
        <w:rPr>
          <w:rFonts w:ascii="Arial" w:hAnsi="Arial" w:cs="Arial"/>
          <w:color w:val="808080" w:themeColor="background1" w:themeShade="80"/>
          <w:lang w:val="cs-CZ"/>
        </w:rPr>
        <w:t>může maximálně dosáhnout částky</w:t>
      </w:r>
      <w:r w:rsidR="00095825" w:rsidRPr="00C06D22">
        <w:rPr>
          <w:rFonts w:ascii="Arial" w:hAnsi="Arial" w:cs="Arial"/>
          <w:color w:val="808080" w:themeColor="background1" w:themeShade="80"/>
          <w:lang w:val="cs-CZ"/>
        </w:rPr>
        <w:t xml:space="preserve"> </w:t>
      </w:r>
      <w:r w:rsidR="008E7234">
        <w:rPr>
          <w:rFonts w:ascii="Arial" w:hAnsi="Arial" w:cs="Arial"/>
          <w:color w:val="808080" w:themeColor="background1" w:themeShade="80"/>
          <w:lang w:val="cs-CZ"/>
        </w:rPr>
        <w:t>220</w:t>
      </w:r>
      <w:r w:rsidR="00095825" w:rsidRPr="00C06D22">
        <w:rPr>
          <w:rFonts w:ascii="Arial" w:hAnsi="Arial" w:cs="Arial"/>
          <w:color w:val="808080" w:themeColor="background1" w:themeShade="80"/>
          <w:lang w:val="cs-CZ"/>
        </w:rPr>
        <w:t>.000,- Kč</w:t>
      </w:r>
      <w:bookmarkEnd w:id="0"/>
      <w:r w:rsidR="00095825" w:rsidRPr="00C06D22">
        <w:rPr>
          <w:rFonts w:ascii="Arial" w:hAnsi="Arial" w:cs="Arial"/>
          <w:color w:val="808080" w:themeColor="background1" w:themeShade="80"/>
          <w:lang w:val="cs-CZ"/>
        </w:rPr>
        <w:t xml:space="preserve"> </w:t>
      </w:r>
      <w:r w:rsidR="00B07B1D">
        <w:rPr>
          <w:rFonts w:ascii="Arial" w:hAnsi="Arial" w:cs="Arial"/>
          <w:color w:val="808080" w:themeColor="background1" w:themeShade="80"/>
          <w:lang w:val="cs-CZ"/>
        </w:rPr>
        <w:t xml:space="preserve">(slovy: </w:t>
      </w:r>
      <w:r w:rsidR="00DE7F7F">
        <w:rPr>
          <w:rFonts w:ascii="Arial" w:hAnsi="Arial" w:cs="Arial"/>
          <w:color w:val="808080" w:themeColor="background1" w:themeShade="80"/>
          <w:lang w:val="cs-CZ"/>
        </w:rPr>
        <w:t>dvě stě dvacet</w:t>
      </w:r>
      <w:r w:rsidR="00B07B1D">
        <w:rPr>
          <w:rFonts w:ascii="Arial" w:hAnsi="Arial" w:cs="Arial"/>
          <w:color w:val="808080" w:themeColor="background1" w:themeShade="80"/>
          <w:lang w:val="cs-CZ"/>
        </w:rPr>
        <w:t xml:space="preserve"> </w:t>
      </w:r>
      <w:r w:rsidR="00883CC8">
        <w:rPr>
          <w:rFonts w:ascii="Arial" w:hAnsi="Arial" w:cs="Arial"/>
          <w:color w:val="808080" w:themeColor="background1" w:themeShade="80"/>
          <w:lang w:val="cs-CZ"/>
        </w:rPr>
        <w:t xml:space="preserve">tisíc </w:t>
      </w:r>
      <w:r w:rsidR="00B07B1D">
        <w:rPr>
          <w:rFonts w:ascii="Arial" w:hAnsi="Arial" w:cs="Arial"/>
          <w:color w:val="808080" w:themeColor="background1" w:themeShade="80"/>
          <w:lang w:val="cs-CZ"/>
        </w:rPr>
        <w:t>korun</w:t>
      </w:r>
      <w:r w:rsidR="00634733">
        <w:rPr>
          <w:rFonts w:ascii="Arial" w:hAnsi="Arial" w:cs="Arial"/>
          <w:color w:val="808080" w:themeColor="background1" w:themeShade="80"/>
          <w:lang w:val="cs-CZ"/>
        </w:rPr>
        <w:t xml:space="preserve"> </w:t>
      </w:r>
      <w:r w:rsidR="00B07B1D">
        <w:rPr>
          <w:rFonts w:ascii="Arial" w:hAnsi="Arial" w:cs="Arial"/>
          <w:color w:val="808080" w:themeColor="background1" w:themeShade="80"/>
          <w:lang w:val="cs-CZ"/>
        </w:rPr>
        <w:t>českých</w:t>
      </w:r>
      <w:r w:rsidR="00634733">
        <w:rPr>
          <w:rFonts w:ascii="Arial" w:hAnsi="Arial" w:cs="Arial"/>
          <w:color w:val="808080" w:themeColor="background1" w:themeShade="80"/>
          <w:lang w:val="cs-CZ"/>
        </w:rPr>
        <w:t xml:space="preserve">) </w:t>
      </w:r>
      <w:r w:rsidR="00095825" w:rsidRPr="00C06D22">
        <w:rPr>
          <w:rFonts w:ascii="Arial" w:hAnsi="Arial" w:cs="Arial"/>
          <w:color w:val="808080" w:themeColor="background1" w:themeShade="80"/>
          <w:lang w:val="cs-CZ"/>
        </w:rPr>
        <w:t>bez DPH</w:t>
      </w:r>
      <w:r w:rsidR="00F964C0" w:rsidRPr="00C06D22">
        <w:rPr>
          <w:rFonts w:ascii="Arial" w:hAnsi="Arial" w:cs="Arial"/>
          <w:color w:val="808080" w:themeColor="background1" w:themeShade="80"/>
          <w:lang w:val="cs-CZ"/>
        </w:rPr>
        <w:t xml:space="preserve"> po </w:t>
      </w:r>
      <w:r w:rsidR="00F964C0" w:rsidRPr="00C06D22">
        <w:rPr>
          <w:rFonts w:ascii="Arial" w:hAnsi="Arial" w:cs="Arial"/>
          <w:color w:val="808080" w:themeColor="background1" w:themeShade="80"/>
          <w:lang w:val="cs-CZ"/>
        </w:rPr>
        <w:lastRenderedPageBreak/>
        <w:t>dobu trvání Smlouvy</w:t>
      </w:r>
      <w:r w:rsidR="00095825" w:rsidRPr="00C06D22">
        <w:rPr>
          <w:rFonts w:ascii="Arial" w:hAnsi="Arial" w:cs="Arial"/>
          <w:color w:val="808080" w:themeColor="background1" w:themeShade="80"/>
          <w:lang w:val="cs-CZ"/>
        </w:rPr>
        <w:t>.</w:t>
      </w:r>
      <w:r w:rsidRPr="00C06D22">
        <w:rPr>
          <w:rFonts w:ascii="Arial" w:hAnsi="Arial" w:cs="Arial"/>
          <w:color w:val="808080" w:themeColor="background1" w:themeShade="80"/>
        </w:rPr>
        <w:t xml:space="preserve"> </w:t>
      </w:r>
      <w:r w:rsidR="00095825" w:rsidRPr="00C06D22">
        <w:rPr>
          <w:rFonts w:ascii="Arial" w:hAnsi="Arial" w:cs="Arial"/>
          <w:color w:val="808080" w:themeColor="background1" w:themeShade="80"/>
          <w:lang w:val="cs-CZ"/>
        </w:rPr>
        <w:t xml:space="preserve">Variabilní cena </w:t>
      </w:r>
      <w:r w:rsidRPr="00C06D22">
        <w:rPr>
          <w:rFonts w:ascii="Arial" w:hAnsi="Arial" w:cs="Arial"/>
          <w:color w:val="808080" w:themeColor="background1" w:themeShade="80"/>
        </w:rPr>
        <w:t xml:space="preserve">se skládá z cen za </w:t>
      </w:r>
      <w:r w:rsidR="00B46784" w:rsidRPr="00C37ED6">
        <w:rPr>
          <w:rFonts w:ascii="Arial" w:hAnsi="Arial" w:cs="Arial"/>
          <w:color w:val="808080" w:themeColor="background1" w:themeShade="80"/>
        </w:rPr>
        <w:t>dílensk</w:t>
      </w:r>
      <w:r w:rsidR="00B46784">
        <w:rPr>
          <w:rFonts w:ascii="Arial" w:hAnsi="Arial" w:cs="Arial"/>
          <w:color w:val="808080" w:themeColor="background1" w:themeShade="80"/>
          <w:lang w:val="cs-CZ"/>
        </w:rPr>
        <w:t>é</w:t>
      </w:r>
      <w:r w:rsidR="00B46784" w:rsidRPr="00C37ED6">
        <w:rPr>
          <w:rFonts w:ascii="Arial" w:hAnsi="Arial" w:cs="Arial"/>
          <w:color w:val="808080" w:themeColor="background1" w:themeShade="80"/>
        </w:rPr>
        <w:t xml:space="preserve"> nebo laboratorní oprav</w:t>
      </w:r>
      <w:r w:rsidR="00B46784">
        <w:rPr>
          <w:rFonts w:ascii="Arial" w:hAnsi="Arial" w:cs="Arial"/>
          <w:color w:val="808080" w:themeColor="background1" w:themeShade="80"/>
          <w:lang w:val="cs-CZ"/>
        </w:rPr>
        <w:t>y</w:t>
      </w:r>
      <w:r w:rsidR="00B46784" w:rsidRPr="00C37ED6">
        <w:rPr>
          <w:rFonts w:ascii="Arial" w:hAnsi="Arial" w:cs="Arial"/>
          <w:color w:val="808080" w:themeColor="background1" w:themeShade="80"/>
        </w:rPr>
        <w:t xml:space="preserve"> výměnných</w:t>
      </w:r>
      <w:r w:rsidR="007063B5">
        <w:rPr>
          <w:rFonts w:ascii="Arial" w:hAnsi="Arial" w:cs="Arial"/>
          <w:color w:val="808080" w:themeColor="background1" w:themeShade="80"/>
          <w:lang w:val="cs-CZ"/>
        </w:rPr>
        <w:t xml:space="preserve"> </w:t>
      </w:r>
      <w:r w:rsidR="00B46784">
        <w:rPr>
          <w:rFonts w:ascii="Arial" w:hAnsi="Arial" w:cs="Arial"/>
          <w:color w:val="808080" w:themeColor="background1" w:themeShade="80"/>
          <w:lang w:val="cs-CZ"/>
        </w:rPr>
        <w:t>M</w:t>
      </w:r>
      <w:proofErr w:type="spellStart"/>
      <w:r w:rsidR="00B46784" w:rsidRPr="00C37ED6">
        <w:rPr>
          <w:rFonts w:ascii="Arial" w:hAnsi="Arial" w:cs="Arial"/>
          <w:color w:val="808080" w:themeColor="background1" w:themeShade="80"/>
        </w:rPr>
        <w:t>odulů</w:t>
      </w:r>
      <w:proofErr w:type="spellEnd"/>
      <w:r w:rsidR="00BB29AE">
        <w:rPr>
          <w:rFonts w:ascii="Arial" w:hAnsi="Arial" w:cs="Arial"/>
          <w:color w:val="808080" w:themeColor="background1" w:themeShade="80"/>
          <w:lang w:val="cs-CZ"/>
        </w:rPr>
        <w:t xml:space="preserve"> </w:t>
      </w:r>
      <w:r w:rsidRPr="00C06D22">
        <w:rPr>
          <w:rFonts w:ascii="Arial" w:hAnsi="Arial" w:cs="Arial"/>
          <w:color w:val="808080" w:themeColor="background1" w:themeShade="80"/>
        </w:rPr>
        <w:t xml:space="preserve">či </w:t>
      </w:r>
      <w:r w:rsidR="00BB29AE">
        <w:rPr>
          <w:rFonts w:ascii="Arial" w:hAnsi="Arial" w:cs="Arial"/>
          <w:color w:val="808080" w:themeColor="background1" w:themeShade="80"/>
          <w:lang w:val="cs-CZ"/>
        </w:rPr>
        <w:t xml:space="preserve">dodávky </w:t>
      </w:r>
      <w:r w:rsidR="003A42A5">
        <w:rPr>
          <w:rFonts w:ascii="Arial" w:hAnsi="Arial" w:cs="Arial"/>
          <w:color w:val="808080" w:themeColor="background1" w:themeShade="80"/>
          <w:lang w:val="cs-CZ"/>
        </w:rPr>
        <w:t>nových</w:t>
      </w:r>
      <w:r w:rsidRPr="00C06D22">
        <w:rPr>
          <w:rFonts w:ascii="Arial" w:hAnsi="Arial" w:cs="Arial"/>
          <w:color w:val="808080" w:themeColor="background1" w:themeShade="80"/>
        </w:rPr>
        <w:t xml:space="preserve"> Modulů, dle ceníku oprav a ceníku </w:t>
      </w:r>
      <w:r w:rsidRPr="00985386">
        <w:rPr>
          <w:rFonts w:ascii="Arial" w:hAnsi="Arial" w:cs="Arial"/>
          <w:color w:val="808080" w:themeColor="background1" w:themeShade="80"/>
        </w:rPr>
        <w:t xml:space="preserve">nových </w:t>
      </w:r>
      <w:r w:rsidR="00985386" w:rsidRPr="00985386">
        <w:rPr>
          <w:rFonts w:ascii="Arial" w:hAnsi="Arial" w:cs="Arial"/>
          <w:color w:val="808080" w:themeColor="background1" w:themeShade="80"/>
          <w:lang w:val="cs-CZ"/>
        </w:rPr>
        <w:t>M</w:t>
      </w:r>
      <w:proofErr w:type="spellStart"/>
      <w:r w:rsidRPr="00985386">
        <w:rPr>
          <w:rFonts w:ascii="Arial" w:hAnsi="Arial" w:cs="Arial"/>
          <w:color w:val="808080" w:themeColor="background1" w:themeShade="80"/>
        </w:rPr>
        <w:t>odulů</w:t>
      </w:r>
      <w:proofErr w:type="spellEnd"/>
      <w:r w:rsidRPr="00985386">
        <w:rPr>
          <w:rFonts w:ascii="Arial" w:hAnsi="Arial" w:cs="Arial"/>
          <w:color w:val="808080" w:themeColor="background1" w:themeShade="80"/>
        </w:rPr>
        <w:t xml:space="preserve"> v Příloze č. 3</w:t>
      </w:r>
      <w:r w:rsidRPr="00C06D22">
        <w:rPr>
          <w:rFonts w:ascii="Arial" w:hAnsi="Arial" w:cs="Arial"/>
          <w:color w:val="808080" w:themeColor="background1" w:themeShade="80"/>
        </w:rPr>
        <w:t xml:space="preserve"> Smlouvy, a z ceny za hodinu práce a uje</w:t>
      </w:r>
      <w:r w:rsidR="009A1FF2" w:rsidRPr="00C06D22">
        <w:rPr>
          <w:rFonts w:ascii="Arial" w:hAnsi="Arial" w:cs="Arial"/>
          <w:color w:val="808080" w:themeColor="background1" w:themeShade="80"/>
        </w:rPr>
        <w:t>tý kilometr dle čl. 6 odst. 6.</w:t>
      </w:r>
      <w:r w:rsidR="00EE6B4A">
        <w:rPr>
          <w:rFonts w:ascii="Arial" w:hAnsi="Arial" w:cs="Arial"/>
          <w:color w:val="808080" w:themeColor="background1" w:themeShade="80"/>
          <w:lang w:val="cs-CZ"/>
        </w:rPr>
        <w:t>5</w:t>
      </w:r>
      <w:r w:rsidRPr="00C06D22">
        <w:rPr>
          <w:rFonts w:ascii="Arial" w:hAnsi="Arial" w:cs="Arial"/>
          <w:color w:val="808080" w:themeColor="background1" w:themeShade="80"/>
        </w:rPr>
        <w:t xml:space="preserve"> Smlouvy v závislosti na počtu skutečně odpracovaných hodina a ujetých kilometrů. </w:t>
      </w:r>
      <w:r w:rsidRPr="00B30322">
        <w:rPr>
          <w:rFonts w:ascii="Arial" w:hAnsi="Arial" w:cs="Arial"/>
          <w:color w:val="808080"/>
        </w:rPr>
        <w:t>Tyto služby budou poskytovány na základě požadavku Objednatele dle jeho reálných potřeb. Variabilní cena bude hrazena samostatně nad rámec ceny služeb dle odst. 6.</w:t>
      </w:r>
      <w:r w:rsidR="00EE6B4A">
        <w:rPr>
          <w:rFonts w:ascii="Arial" w:hAnsi="Arial" w:cs="Arial"/>
          <w:color w:val="808080"/>
          <w:lang w:val="cs-CZ"/>
        </w:rPr>
        <w:t>3</w:t>
      </w:r>
      <w:r w:rsidRPr="00B30322">
        <w:rPr>
          <w:rFonts w:ascii="Arial" w:hAnsi="Arial" w:cs="Arial"/>
          <w:color w:val="808080"/>
        </w:rPr>
        <w:t xml:space="preserve"> tohoto článku Smlouvy.</w:t>
      </w:r>
      <w:r w:rsidRPr="00B30322">
        <w:rPr>
          <w:rFonts w:ascii="Arial" w:hAnsi="Arial" w:cs="Arial"/>
          <w:color w:val="808080"/>
          <w:lang w:val="cs-CZ"/>
        </w:rPr>
        <w:t xml:space="preserve"> </w:t>
      </w:r>
      <w:r w:rsidR="005511B3" w:rsidRPr="00B30322">
        <w:rPr>
          <w:rFonts w:ascii="Arial" w:hAnsi="Arial" w:cs="Arial"/>
          <w:color w:val="808080"/>
          <w:lang w:eastAsia="cs-CZ"/>
        </w:rPr>
        <w:t>Variabilní cena je</w:t>
      </w:r>
      <w:r w:rsidR="005511B3" w:rsidRPr="00B30322">
        <w:rPr>
          <w:rFonts w:ascii="Arial" w:hAnsi="Arial" w:cs="Arial"/>
          <w:color w:val="808080"/>
          <w:lang w:val="cs-CZ" w:eastAsia="cs-CZ"/>
        </w:rPr>
        <w:t xml:space="preserve"> </w:t>
      </w:r>
      <w:r w:rsidR="005511B3" w:rsidRPr="00B30322">
        <w:rPr>
          <w:rFonts w:ascii="Arial" w:hAnsi="Arial" w:cs="Arial"/>
          <w:color w:val="808080"/>
          <w:lang w:eastAsia="cs-CZ"/>
        </w:rPr>
        <w:t>deklarována jako nepřekročitelná, nemusí však být Objednatelem vyčerpána.</w:t>
      </w:r>
    </w:p>
    <w:p w14:paraId="2FC2FB39" w14:textId="059DC01E" w:rsidR="005A5C74" w:rsidRPr="005A5C74" w:rsidRDefault="005A5C74" w:rsidP="00B30322">
      <w:pPr>
        <w:pStyle w:val="Odstavecseseznamem"/>
        <w:numPr>
          <w:ilvl w:val="0"/>
          <w:numId w:val="35"/>
        </w:numPr>
        <w:autoSpaceDE w:val="0"/>
        <w:autoSpaceDN w:val="0"/>
        <w:adjustRightInd w:val="0"/>
        <w:spacing w:after="120"/>
        <w:ind w:left="567" w:hanging="425"/>
        <w:contextualSpacing w:val="0"/>
        <w:jc w:val="both"/>
        <w:rPr>
          <w:rFonts w:ascii="Arial" w:hAnsi="Arial" w:cs="Arial"/>
          <w:color w:val="808080" w:themeColor="background1" w:themeShade="80"/>
        </w:rPr>
      </w:pPr>
      <w:r w:rsidRPr="005A5C74">
        <w:rPr>
          <w:rFonts w:ascii="Arial" w:hAnsi="Arial" w:cs="Arial"/>
          <w:color w:val="808080" w:themeColor="background1" w:themeShade="80"/>
        </w:rPr>
        <w:t xml:space="preserve">V případě </w:t>
      </w:r>
      <w:r w:rsidR="005F7419" w:rsidRPr="00C37ED6">
        <w:rPr>
          <w:rFonts w:ascii="Arial" w:hAnsi="Arial" w:cs="Arial"/>
          <w:color w:val="808080" w:themeColor="background1" w:themeShade="80"/>
        </w:rPr>
        <w:t>dílensk</w:t>
      </w:r>
      <w:r w:rsidR="005F7419">
        <w:rPr>
          <w:rFonts w:ascii="Arial" w:hAnsi="Arial" w:cs="Arial"/>
          <w:color w:val="808080" w:themeColor="background1" w:themeShade="80"/>
          <w:lang w:val="cs-CZ"/>
        </w:rPr>
        <w:t>ých</w:t>
      </w:r>
      <w:r w:rsidR="005F7419" w:rsidRPr="00C37ED6">
        <w:rPr>
          <w:rFonts w:ascii="Arial" w:hAnsi="Arial" w:cs="Arial"/>
          <w:color w:val="808080" w:themeColor="background1" w:themeShade="80"/>
        </w:rPr>
        <w:t xml:space="preserve"> nebo laboratorní</w:t>
      </w:r>
      <w:r w:rsidR="005F7419">
        <w:rPr>
          <w:rFonts w:ascii="Arial" w:hAnsi="Arial" w:cs="Arial"/>
          <w:color w:val="808080" w:themeColor="background1" w:themeShade="80"/>
          <w:lang w:val="cs-CZ"/>
        </w:rPr>
        <w:t>ch</w:t>
      </w:r>
      <w:r w:rsidR="005F7419" w:rsidRPr="00C37ED6">
        <w:rPr>
          <w:rFonts w:ascii="Arial" w:hAnsi="Arial" w:cs="Arial"/>
          <w:color w:val="808080" w:themeColor="background1" w:themeShade="80"/>
        </w:rPr>
        <w:t xml:space="preserve"> oprav výměnných</w:t>
      </w:r>
      <w:r w:rsidR="005F7419">
        <w:rPr>
          <w:rFonts w:ascii="Arial" w:hAnsi="Arial" w:cs="Arial"/>
          <w:color w:val="808080" w:themeColor="background1" w:themeShade="80"/>
          <w:lang w:val="cs-CZ"/>
        </w:rPr>
        <w:t xml:space="preserve"> M</w:t>
      </w:r>
      <w:proofErr w:type="spellStart"/>
      <w:r w:rsidR="005F7419" w:rsidRPr="00C37ED6">
        <w:rPr>
          <w:rFonts w:ascii="Arial" w:hAnsi="Arial" w:cs="Arial"/>
          <w:color w:val="808080" w:themeColor="background1" w:themeShade="80"/>
        </w:rPr>
        <w:t>odulů</w:t>
      </w:r>
      <w:proofErr w:type="spellEnd"/>
      <w:r w:rsidR="005F7419">
        <w:rPr>
          <w:rFonts w:ascii="Arial" w:hAnsi="Arial" w:cs="Arial"/>
          <w:color w:val="808080" w:themeColor="background1" w:themeShade="80"/>
          <w:lang w:val="cs-CZ"/>
        </w:rPr>
        <w:t xml:space="preserve"> </w:t>
      </w:r>
      <w:r w:rsidR="005F7419" w:rsidRPr="00C06D22">
        <w:rPr>
          <w:rFonts w:ascii="Arial" w:hAnsi="Arial" w:cs="Arial"/>
          <w:color w:val="808080" w:themeColor="background1" w:themeShade="80"/>
        </w:rPr>
        <w:t xml:space="preserve">či </w:t>
      </w:r>
      <w:r w:rsidR="005F7419">
        <w:rPr>
          <w:rFonts w:ascii="Arial" w:hAnsi="Arial" w:cs="Arial"/>
          <w:color w:val="808080" w:themeColor="background1" w:themeShade="80"/>
          <w:lang w:val="cs-CZ"/>
        </w:rPr>
        <w:t>dodávky nových</w:t>
      </w:r>
      <w:r w:rsidR="005F7419" w:rsidRPr="00C06D22">
        <w:rPr>
          <w:rFonts w:ascii="Arial" w:hAnsi="Arial" w:cs="Arial"/>
          <w:color w:val="808080" w:themeColor="background1" w:themeShade="80"/>
        </w:rPr>
        <w:t xml:space="preserve"> Modulů</w:t>
      </w:r>
      <w:r w:rsidR="005F7419" w:rsidRPr="005F7419">
        <w:rPr>
          <w:rFonts w:ascii="Arial" w:hAnsi="Arial" w:cs="Arial"/>
          <w:color w:val="808080" w:themeColor="background1" w:themeShade="80"/>
        </w:rPr>
        <w:t xml:space="preserve"> </w:t>
      </w:r>
      <w:r w:rsidR="005F7419">
        <w:rPr>
          <w:rFonts w:ascii="Arial" w:hAnsi="Arial" w:cs="Arial"/>
          <w:color w:val="808080" w:themeColor="background1" w:themeShade="80"/>
          <w:lang w:val="cs-CZ"/>
        </w:rPr>
        <w:t>dle čl. 2 odst. 2.</w:t>
      </w:r>
      <w:r w:rsidR="005D54E8">
        <w:rPr>
          <w:rFonts w:ascii="Arial" w:hAnsi="Arial" w:cs="Arial"/>
          <w:color w:val="808080" w:themeColor="background1" w:themeShade="80"/>
          <w:lang w:val="cs-CZ"/>
        </w:rPr>
        <w:t>1.</w:t>
      </w:r>
      <w:r w:rsidR="005F7419">
        <w:rPr>
          <w:rFonts w:ascii="Arial" w:hAnsi="Arial" w:cs="Arial"/>
          <w:color w:val="808080" w:themeColor="background1" w:themeShade="80"/>
          <w:lang w:val="cs-CZ"/>
        </w:rPr>
        <w:t>2 a 2.</w:t>
      </w:r>
      <w:r w:rsidR="005D54E8">
        <w:rPr>
          <w:rFonts w:ascii="Arial" w:hAnsi="Arial" w:cs="Arial"/>
          <w:color w:val="808080" w:themeColor="background1" w:themeShade="80"/>
          <w:lang w:val="cs-CZ"/>
        </w:rPr>
        <w:t>1.</w:t>
      </w:r>
      <w:r w:rsidR="005F7419">
        <w:rPr>
          <w:rFonts w:ascii="Arial" w:hAnsi="Arial" w:cs="Arial"/>
          <w:color w:val="808080" w:themeColor="background1" w:themeShade="80"/>
          <w:lang w:val="cs-CZ"/>
        </w:rPr>
        <w:t xml:space="preserve">3 této </w:t>
      </w:r>
      <w:r w:rsidR="0022437C" w:rsidRPr="00B30322">
        <w:rPr>
          <w:rFonts w:ascii="Arial" w:hAnsi="Arial" w:cs="Arial"/>
          <w:color w:val="808080" w:themeColor="background1" w:themeShade="80"/>
        </w:rPr>
        <w:t>Smlouvy</w:t>
      </w:r>
      <w:r w:rsidRPr="005A5C74">
        <w:rPr>
          <w:rFonts w:ascii="Arial" w:hAnsi="Arial" w:cs="Arial"/>
          <w:color w:val="808080" w:themeColor="background1" w:themeShade="80"/>
        </w:rPr>
        <w:t xml:space="preserve"> na základě požadavku Objednatele, garantuje Dodavatel:</w:t>
      </w:r>
    </w:p>
    <w:p w14:paraId="662C7C17" w14:textId="4CC2003A" w:rsidR="005A5C74" w:rsidRPr="005A5C74" w:rsidRDefault="005A5C74" w:rsidP="00B30322">
      <w:pPr>
        <w:pStyle w:val="Odstavecseseznamem"/>
        <w:tabs>
          <w:tab w:val="left" w:pos="1701"/>
        </w:tabs>
        <w:spacing w:after="120"/>
        <w:ind w:left="1134" w:firstLine="284"/>
        <w:jc w:val="both"/>
        <w:rPr>
          <w:rFonts w:ascii="Arial" w:hAnsi="Arial" w:cs="Arial"/>
          <w:color w:val="808080" w:themeColor="background1" w:themeShade="80"/>
        </w:rPr>
      </w:pPr>
      <w:r w:rsidRPr="005A5C74">
        <w:rPr>
          <w:rFonts w:ascii="Arial" w:hAnsi="Arial" w:cs="Arial"/>
          <w:color w:val="808080" w:themeColor="background1" w:themeShade="80"/>
        </w:rPr>
        <w:t>a)</w:t>
      </w:r>
      <w:r w:rsidR="00CD14F8">
        <w:rPr>
          <w:rFonts w:ascii="Arial" w:hAnsi="Arial" w:cs="Arial"/>
          <w:color w:val="808080" w:themeColor="background1" w:themeShade="80"/>
        </w:rPr>
        <w:tab/>
      </w:r>
      <w:r w:rsidRPr="005A5C74">
        <w:rPr>
          <w:rFonts w:ascii="Arial" w:hAnsi="Arial" w:cs="Arial"/>
          <w:color w:val="808080" w:themeColor="background1" w:themeShade="80"/>
        </w:rPr>
        <w:t xml:space="preserve">cenu za hodinu práce ve výši </w:t>
      </w:r>
      <w:r w:rsidR="00215C99">
        <w:rPr>
          <w:rFonts w:ascii="Arial" w:hAnsi="Arial" w:cs="Arial"/>
          <w:color w:val="808080" w:themeColor="background1" w:themeShade="80"/>
          <w:lang w:val="cs-CZ"/>
        </w:rPr>
        <w:t xml:space="preserve">920,00 </w:t>
      </w:r>
      <w:r w:rsidRPr="005A5C74">
        <w:rPr>
          <w:rFonts w:ascii="Arial" w:hAnsi="Arial" w:cs="Arial"/>
          <w:color w:val="808080" w:themeColor="background1" w:themeShade="80"/>
        </w:rPr>
        <w:t>Kč bez DPH</w:t>
      </w:r>
    </w:p>
    <w:p w14:paraId="53A17C02" w14:textId="62544BD2" w:rsidR="005A5C74" w:rsidRPr="005A5C74" w:rsidRDefault="005A5C74" w:rsidP="00B30322">
      <w:pPr>
        <w:pStyle w:val="Odstavecseseznamem"/>
        <w:tabs>
          <w:tab w:val="left" w:pos="1701"/>
        </w:tabs>
        <w:spacing w:after="120"/>
        <w:ind w:left="1428"/>
        <w:jc w:val="both"/>
        <w:rPr>
          <w:rFonts w:ascii="Arial" w:hAnsi="Arial" w:cs="Arial"/>
          <w:color w:val="808080" w:themeColor="background1" w:themeShade="80"/>
        </w:rPr>
      </w:pPr>
      <w:r w:rsidRPr="005A5C74">
        <w:rPr>
          <w:rFonts w:ascii="Arial" w:hAnsi="Arial" w:cs="Arial"/>
          <w:color w:val="808080" w:themeColor="background1" w:themeShade="80"/>
        </w:rPr>
        <w:t>b)</w:t>
      </w:r>
      <w:r w:rsidR="00CD14F8">
        <w:rPr>
          <w:rFonts w:ascii="Arial" w:hAnsi="Arial" w:cs="Arial"/>
          <w:color w:val="808080" w:themeColor="background1" w:themeShade="80"/>
        </w:rPr>
        <w:tab/>
      </w:r>
      <w:r w:rsidRPr="005A5C74">
        <w:rPr>
          <w:rFonts w:ascii="Arial" w:hAnsi="Arial" w:cs="Arial"/>
          <w:color w:val="808080" w:themeColor="background1" w:themeShade="80"/>
        </w:rPr>
        <w:t xml:space="preserve">cenu za jízdní náklady ve výši </w:t>
      </w:r>
      <w:r w:rsidR="00215C99">
        <w:rPr>
          <w:rFonts w:ascii="Arial" w:hAnsi="Arial" w:cs="Arial"/>
          <w:color w:val="808080" w:themeColor="background1" w:themeShade="80"/>
          <w:lang w:val="cs-CZ"/>
        </w:rPr>
        <w:t>12</w:t>
      </w:r>
      <w:r w:rsidR="00215C99" w:rsidRPr="005A5C74">
        <w:rPr>
          <w:rFonts w:ascii="Arial" w:hAnsi="Arial" w:cs="Arial"/>
          <w:color w:val="808080" w:themeColor="background1" w:themeShade="80"/>
        </w:rPr>
        <w:t xml:space="preserve"> </w:t>
      </w:r>
      <w:r w:rsidRPr="005A5C74">
        <w:rPr>
          <w:rFonts w:ascii="Arial" w:hAnsi="Arial" w:cs="Arial"/>
          <w:color w:val="808080" w:themeColor="background1" w:themeShade="80"/>
        </w:rPr>
        <w:t>Kč bez DPH za 1 (jeden) km.</w:t>
      </w:r>
    </w:p>
    <w:p w14:paraId="751F4A04" w14:textId="30DDB903" w:rsidR="005A5C74" w:rsidRPr="000F17F7" w:rsidRDefault="005A5C74" w:rsidP="000F17F7">
      <w:pPr>
        <w:spacing w:after="120"/>
        <w:ind w:left="567"/>
        <w:jc w:val="both"/>
        <w:rPr>
          <w:rFonts w:ascii="Arial" w:hAnsi="Arial" w:cs="Arial"/>
          <w:color w:val="808080" w:themeColor="background1" w:themeShade="80"/>
          <w:sz w:val="22"/>
          <w:szCs w:val="22"/>
        </w:rPr>
      </w:pPr>
      <w:r w:rsidRPr="000F17F7">
        <w:rPr>
          <w:rFonts w:ascii="Arial" w:hAnsi="Arial" w:cs="Arial"/>
          <w:color w:val="808080" w:themeColor="background1" w:themeShade="80"/>
          <w:sz w:val="22"/>
          <w:szCs w:val="22"/>
        </w:rPr>
        <w:t>Dodavatel je oprávněn účtovat si jízdné v maximální délce 260 km za jeden výjezd tam a zpět</w:t>
      </w:r>
      <w:r w:rsidR="00602B27">
        <w:rPr>
          <w:rFonts w:ascii="Arial" w:hAnsi="Arial" w:cs="Arial"/>
          <w:color w:val="808080" w:themeColor="background1" w:themeShade="80"/>
          <w:sz w:val="22"/>
          <w:szCs w:val="22"/>
        </w:rPr>
        <w:t>. Tyto ceny a ceny oprav a ceny nových náhradních dílů jsou cenami nepřekročitelnými.</w:t>
      </w:r>
    </w:p>
    <w:p w14:paraId="4C676DDE" w14:textId="12CC1763" w:rsidR="005A5C74" w:rsidRPr="00B30322" w:rsidRDefault="005A5C74" w:rsidP="00B30322">
      <w:pPr>
        <w:pStyle w:val="Odstavecseseznamem"/>
        <w:numPr>
          <w:ilvl w:val="0"/>
          <w:numId w:val="35"/>
        </w:numPr>
        <w:autoSpaceDE w:val="0"/>
        <w:autoSpaceDN w:val="0"/>
        <w:adjustRightInd w:val="0"/>
        <w:spacing w:after="120"/>
        <w:ind w:left="567" w:hanging="425"/>
        <w:contextualSpacing w:val="0"/>
        <w:jc w:val="both"/>
        <w:rPr>
          <w:rFonts w:ascii="Arial" w:hAnsi="Arial" w:cs="Arial"/>
          <w:color w:val="808080" w:themeColor="background1" w:themeShade="80"/>
        </w:rPr>
      </w:pPr>
      <w:r w:rsidRPr="005A5C74">
        <w:rPr>
          <w:rFonts w:ascii="Arial" w:hAnsi="Arial" w:cs="Arial"/>
          <w:color w:val="808080" w:themeColor="background1" w:themeShade="80"/>
        </w:rPr>
        <w:t>Bližší cenová specifikace</w:t>
      </w:r>
      <w:r w:rsidR="00095825" w:rsidRPr="00B30322">
        <w:rPr>
          <w:rFonts w:ascii="Arial" w:hAnsi="Arial" w:cs="Arial"/>
          <w:color w:val="808080" w:themeColor="background1" w:themeShade="80"/>
        </w:rPr>
        <w:t xml:space="preserve"> jednotlivých položek</w:t>
      </w:r>
      <w:r w:rsidRPr="005A5C74">
        <w:rPr>
          <w:rFonts w:ascii="Arial" w:hAnsi="Arial" w:cs="Arial"/>
          <w:color w:val="808080" w:themeColor="background1" w:themeShade="80"/>
        </w:rPr>
        <w:t xml:space="preserve"> je uvedena v Přílohách č. 3 a č. 4</w:t>
      </w:r>
      <w:r w:rsidR="00095825" w:rsidRPr="00B30322">
        <w:rPr>
          <w:rFonts w:ascii="Arial" w:hAnsi="Arial" w:cs="Arial"/>
          <w:color w:val="808080" w:themeColor="background1" w:themeShade="80"/>
        </w:rPr>
        <w:t xml:space="preserve"> </w:t>
      </w:r>
      <w:r w:rsidR="00E67B31">
        <w:rPr>
          <w:rFonts w:ascii="Arial" w:hAnsi="Arial" w:cs="Arial"/>
          <w:color w:val="808080" w:themeColor="background1" w:themeShade="80"/>
          <w:lang w:val="cs-CZ"/>
        </w:rPr>
        <w:t xml:space="preserve">této </w:t>
      </w:r>
      <w:r w:rsidR="00095825" w:rsidRPr="00B30322">
        <w:rPr>
          <w:rFonts w:ascii="Arial" w:hAnsi="Arial" w:cs="Arial"/>
          <w:color w:val="808080" w:themeColor="background1" w:themeShade="80"/>
        </w:rPr>
        <w:t>Smlouvy.</w:t>
      </w:r>
    </w:p>
    <w:p w14:paraId="0188813A" w14:textId="77777777" w:rsidR="00095825" w:rsidRPr="005A5C74" w:rsidRDefault="00095825" w:rsidP="00200BE9">
      <w:pPr>
        <w:pStyle w:val="Odstavecseseznamem"/>
        <w:spacing w:after="120"/>
        <w:ind w:left="567"/>
        <w:contextualSpacing w:val="0"/>
        <w:jc w:val="both"/>
        <w:rPr>
          <w:rFonts w:ascii="Arial" w:hAnsi="Arial" w:cs="Arial"/>
          <w:color w:val="808080" w:themeColor="background1" w:themeShade="80"/>
        </w:rPr>
      </w:pPr>
    </w:p>
    <w:p w14:paraId="2571857D" w14:textId="0609165F" w:rsidR="00577513" w:rsidRPr="000F564A" w:rsidRDefault="00577513" w:rsidP="009E717B">
      <w:pPr>
        <w:pStyle w:val="NAKITslovanseznam"/>
        <w:ind w:right="-11"/>
        <w:contextualSpacing w:val="0"/>
        <w:jc w:val="center"/>
        <w:rPr>
          <w:b/>
        </w:rPr>
      </w:pPr>
      <w:r w:rsidRPr="000F564A">
        <w:rPr>
          <w:b/>
        </w:rPr>
        <w:t>Platební podmínky</w:t>
      </w:r>
    </w:p>
    <w:p w14:paraId="5B5F1157" w14:textId="67592200" w:rsidR="00E13C8F" w:rsidRPr="00E13C8F" w:rsidRDefault="00E13C8F" w:rsidP="00113C32">
      <w:pPr>
        <w:pStyle w:val="ACNormln"/>
        <w:numPr>
          <w:ilvl w:val="0"/>
          <w:numId w:val="24"/>
        </w:numPr>
        <w:tabs>
          <w:tab w:val="clear" w:pos="0"/>
        </w:tabs>
        <w:suppressAutoHyphens w:val="0"/>
        <w:spacing w:line="276" w:lineRule="auto"/>
        <w:ind w:left="567" w:hanging="567"/>
        <w:rPr>
          <w:rFonts w:ascii="Arial" w:hAnsi="Arial" w:cs="Arial"/>
          <w:color w:val="7F7F7F" w:themeColor="text1" w:themeTint="80"/>
        </w:rPr>
      </w:pPr>
      <w:r w:rsidRPr="14CF83B6">
        <w:rPr>
          <w:rFonts w:ascii="Arial" w:hAnsi="Arial" w:cs="Arial"/>
          <w:color w:val="808080" w:themeColor="background1" w:themeShade="80"/>
          <w:spacing w:val="-3"/>
        </w:rPr>
        <w:t xml:space="preserve">Paušální cena dle čl. </w:t>
      </w:r>
      <w:r w:rsidR="006643BE" w:rsidRPr="14CF83B6">
        <w:rPr>
          <w:rFonts w:ascii="Arial" w:hAnsi="Arial" w:cs="Arial"/>
          <w:color w:val="808080" w:themeColor="background1" w:themeShade="80"/>
          <w:spacing w:val="-3"/>
        </w:rPr>
        <w:t>6</w:t>
      </w:r>
      <w:r w:rsidRPr="14CF83B6">
        <w:rPr>
          <w:rFonts w:ascii="Arial" w:hAnsi="Arial" w:cs="Arial"/>
          <w:color w:val="808080" w:themeColor="background1" w:themeShade="80"/>
          <w:spacing w:val="-3"/>
        </w:rPr>
        <w:t xml:space="preserve"> odst. </w:t>
      </w:r>
      <w:r w:rsidR="006643BE" w:rsidRPr="14CF83B6">
        <w:rPr>
          <w:rFonts w:ascii="Arial" w:hAnsi="Arial" w:cs="Arial"/>
          <w:color w:val="808080" w:themeColor="background1" w:themeShade="80"/>
          <w:spacing w:val="-3"/>
        </w:rPr>
        <w:t>6</w:t>
      </w:r>
      <w:r w:rsidRPr="14CF83B6">
        <w:rPr>
          <w:rFonts w:ascii="Arial" w:hAnsi="Arial" w:cs="Arial"/>
          <w:color w:val="808080" w:themeColor="background1" w:themeShade="80"/>
          <w:spacing w:val="-3"/>
        </w:rPr>
        <w:t>.</w:t>
      </w:r>
      <w:r w:rsidR="00E23EAD">
        <w:rPr>
          <w:rFonts w:ascii="Arial" w:hAnsi="Arial" w:cs="Arial"/>
          <w:color w:val="808080" w:themeColor="background1" w:themeShade="80"/>
          <w:spacing w:val="-3"/>
        </w:rPr>
        <w:t>3</w:t>
      </w:r>
      <w:r w:rsidR="003319D5">
        <w:rPr>
          <w:rFonts w:ascii="Arial" w:hAnsi="Arial" w:cs="Arial"/>
          <w:color w:val="808080" w:themeColor="background1" w:themeShade="80"/>
          <w:spacing w:val="-3"/>
        </w:rPr>
        <w:t xml:space="preserve"> za Paušální služby</w:t>
      </w:r>
      <w:r w:rsidRPr="14CF83B6">
        <w:rPr>
          <w:rFonts w:ascii="Arial" w:hAnsi="Arial" w:cs="Arial"/>
          <w:color w:val="808080" w:themeColor="background1" w:themeShade="80"/>
          <w:spacing w:val="-3"/>
        </w:rPr>
        <w:t xml:space="preserve"> bude hrazena měsíčně za uplynulý kalendářní měsíc, a to na základě daňových dokladů (faktur) vystavených Dodavatelem vždy do 5. dne následujícího měsíce. Poslední den uplynulého kalendářního měsíce je d</w:t>
      </w:r>
      <w:r w:rsidR="00780C1D">
        <w:rPr>
          <w:rFonts w:ascii="Arial" w:hAnsi="Arial" w:cs="Arial"/>
          <w:color w:val="808080" w:themeColor="background1" w:themeShade="80"/>
          <w:spacing w:val="-3"/>
        </w:rPr>
        <w:t>n</w:t>
      </w:r>
      <w:r w:rsidRPr="14CF83B6">
        <w:rPr>
          <w:rFonts w:ascii="Arial" w:hAnsi="Arial" w:cs="Arial"/>
          <w:color w:val="808080" w:themeColor="background1" w:themeShade="80"/>
          <w:spacing w:val="-3"/>
        </w:rPr>
        <w:t>em uskutečnění zdanitelného plnění. Dodavatel může na vyžádání Objednatele vystavit fakturu za měsíc prosinec příslušného kalendářního roku současně s fakturou za měsíc listopad příslušného kalendářního roku.</w:t>
      </w:r>
    </w:p>
    <w:p w14:paraId="69293010" w14:textId="466BB58C" w:rsidR="00E13C8F" w:rsidRDefault="00E13C8F" w:rsidP="727E8A1E">
      <w:pPr>
        <w:pStyle w:val="ACNormln"/>
        <w:numPr>
          <w:ilvl w:val="0"/>
          <w:numId w:val="24"/>
        </w:numPr>
        <w:tabs>
          <w:tab w:val="clear" w:pos="0"/>
        </w:tabs>
        <w:suppressAutoHyphens w:val="0"/>
        <w:spacing w:line="276" w:lineRule="auto"/>
        <w:ind w:left="567" w:hanging="567"/>
        <w:rPr>
          <w:rFonts w:ascii="Arial" w:hAnsi="Arial" w:cs="Arial"/>
          <w:color w:val="808080" w:themeColor="text1" w:themeTint="7F"/>
        </w:rPr>
      </w:pPr>
      <w:r w:rsidRPr="727E8A1E">
        <w:rPr>
          <w:rFonts w:ascii="Arial" w:hAnsi="Arial" w:cs="Arial"/>
          <w:color w:val="808080" w:themeColor="background1" w:themeShade="80"/>
          <w:spacing w:val="-3"/>
        </w:rPr>
        <w:t xml:space="preserve">Variabilní cena dle čl. </w:t>
      </w:r>
      <w:r w:rsidR="006643BE" w:rsidRPr="727E8A1E">
        <w:rPr>
          <w:rFonts w:ascii="Arial" w:hAnsi="Arial" w:cs="Arial"/>
          <w:color w:val="808080" w:themeColor="background1" w:themeShade="80"/>
          <w:spacing w:val="-3"/>
        </w:rPr>
        <w:t>6</w:t>
      </w:r>
      <w:r w:rsidRPr="727E8A1E">
        <w:rPr>
          <w:rFonts w:ascii="Arial" w:hAnsi="Arial" w:cs="Arial"/>
          <w:color w:val="808080" w:themeColor="background1" w:themeShade="80"/>
          <w:spacing w:val="-3"/>
        </w:rPr>
        <w:t xml:space="preserve"> odst. </w:t>
      </w:r>
      <w:r w:rsidR="006643BE" w:rsidRPr="727E8A1E">
        <w:rPr>
          <w:rFonts w:ascii="Arial" w:hAnsi="Arial" w:cs="Arial"/>
          <w:color w:val="808080" w:themeColor="background1" w:themeShade="80"/>
          <w:spacing w:val="-3"/>
        </w:rPr>
        <w:t>6</w:t>
      </w:r>
      <w:r w:rsidRPr="727E8A1E">
        <w:rPr>
          <w:rFonts w:ascii="Arial" w:hAnsi="Arial" w:cs="Arial"/>
          <w:color w:val="808080" w:themeColor="background1" w:themeShade="80"/>
          <w:spacing w:val="-3"/>
        </w:rPr>
        <w:t>.</w:t>
      </w:r>
      <w:r w:rsidR="00E23EAD">
        <w:rPr>
          <w:rFonts w:ascii="Arial" w:hAnsi="Arial" w:cs="Arial"/>
          <w:color w:val="808080" w:themeColor="background1" w:themeShade="80"/>
          <w:spacing w:val="-3"/>
        </w:rPr>
        <w:t>4</w:t>
      </w:r>
      <w:r w:rsidRPr="727E8A1E">
        <w:rPr>
          <w:rFonts w:ascii="Arial" w:hAnsi="Arial" w:cs="Arial"/>
          <w:color w:val="808080" w:themeColor="background1" w:themeShade="80"/>
          <w:spacing w:val="-3"/>
        </w:rPr>
        <w:t xml:space="preserve"> bude hrazena za </w:t>
      </w:r>
      <w:r w:rsidR="00AF47CA">
        <w:rPr>
          <w:rFonts w:ascii="Arial" w:hAnsi="Arial" w:cs="Arial"/>
          <w:color w:val="808080" w:themeColor="background1" w:themeShade="80"/>
          <w:spacing w:val="-3"/>
        </w:rPr>
        <w:t xml:space="preserve">Variabilní služby </w:t>
      </w:r>
      <w:r w:rsidRPr="727E8A1E">
        <w:rPr>
          <w:rFonts w:ascii="Arial" w:hAnsi="Arial" w:cs="Arial"/>
          <w:color w:val="808080" w:themeColor="background1" w:themeShade="80"/>
          <w:spacing w:val="-3"/>
        </w:rPr>
        <w:t xml:space="preserve">provedené vždy za uplynulý kalendářní měsíc, a to na základě daňových dokladů vystavených Dodavatelem vždy do 5. dne následujícího měsíce. Přílohou každého daňového dokladu (faktury) budou podepsané </w:t>
      </w:r>
      <w:r w:rsidR="009E0B8F">
        <w:rPr>
          <w:rFonts w:ascii="Arial" w:hAnsi="Arial" w:cs="Arial"/>
          <w:color w:val="808080" w:themeColor="background1" w:themeShade="80"/>
          <w:spacing w:val="-3"/>
        </w:rPr>
        <w:t>P</w:t>
      </w:r>
      <w:r w:rsidRPr="727E8A1E">
        <w:rPr>
          <w:rFonts w:ascii="Arial" w:hAnsi="Arial" w:cs="Arial"/>
          <w:color w:val="808080" w:themeColor="background1" w:themeShade="80"/>
          <w:spacing w:val="-3"/>
        </w:rPr>
        <w:t>ředávací protokoly odpovědnými osobami obou Smluvních stran, potvrzující provedení fakturovaných prací a dodávek. Poslední den uplynulého kalendářního měsíce je d</w:t>
      </w:r>
      <w:r w:rsidR="00780C1D">
        <w:rPr>
          <w:rFonts w:ascii="Arial" w:hAnsi="Arial" w:cs="Arial"/>
          <w:color w:val="808080" w:themeColor="background1" w:themeShade="80"/>
          <w:spacing w:val="-3"/>
        </w:rPr>
        <w:t>n</w:t>
      </w:r>
      <w:r w:rsidRPr="727E8A1E">
        <w:rPr>
          <w:rFonts w:ascii="Arial" w:hAnsi="Arial" w:cs="Arial"/>
          <w:color w:val="808080" w:themeColor="background1" w:themeShade="80"/>
          <w:spacing w:val="-3"/>
        </w:rPr>
        <w:t>em uskutečnění zdanitelného plnění.</w:t>
      </w:r>
    </w:p>
    <w:p w14:paraId="058EC9E0" w14:textId="685A27AC" w:rsidR="00701313" w:rsidRPr="005176CC" w:rsidRDefault="005D748D"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5D748D">
        <w:rPr>
          <w:rFonts w:ascii="Arial" w:hAnsi="Arial" w:cs="Arial"/>
          <w:color w:val="808080" w:themeColor="background1" w:themeShade="80"/>
          <w:spacing w:val="-3"/>
          <w:szCs w:val="22"/>
        </w:rPr>
        <w:t xml:space="preserve">Dodavatel vystaví vždy daňové doklady (faktury) zvlášť na paušální cenu a na variabilní cenu. </w:t>
      </w:r>
      <w:r w:rsidR="00701313" w:rsidRPr="005176CC">
        <w:rPr>
          <w:rFonts w:ascii="Arial" w:hAnsi="Arial" w:cs="Arial"/>
          <w:color w:val="808080" w:themeColor="background1" w:themeShade="80"/>
          <w:spacing w:val="-3"/>
          <w:szCs w:val="22"/>
        </w:rPr>
        <w:t xml:space="preserve">Daňové doklady (faktury) budou zasílány Dodavatelem spolu s veškerými požadovanými dokumenty Objednateli do tří (3) pracovních dnů od jejich vystavení </w:t>
      </w:r>
      <w:proofErr w:type="spellStart"/>
      <w:r w:rsidR="00604B10">
        <w:rPr>
          <w:rFonts w:ascii="Arial" w:hAnsi="Arial" w:cs="Arial"/>
          <w:color w:val="808080" w:themeColor="background1" w:themeShade="80"/>
          <w:spacing w:val="-3"/>
          <w:szCs w:val="22"/>
        </w:rPr>
        <w:t>jednim</w:t>
      </w:r>
      <w:proofErr w:type="spellEnd"/>
      <w:r w:rsidR="00604B10">
        <w:rPr>
          <w:rFonts w:ascii="Arial" w:hAnsi="Arial" w:cs="Arial"/>
          <w:color w:val="808080" w:themeColor="background1" w:themeShade="80"/>
          <w:spacing w:val="-3"/>
          <w:szCs w:val="22"/>
        </w:rPr>
        <w:t xml:space="preserve"> z následujících způsobů:</w:t>
      </w:r>
    </w:p>
    <w:p w14:paraId="68EF1A20" w14:textId="77777777" w:rsidR="00116597" w:rsidRDefault="00701313" w:rsidP="00113C32">
      <w:pPr>
        <w:pStyle w:val="NAKITslovanseznam"/>
        <w:numPr>
          <w:ilvl w:val="2"/>
          <w:numId w:val="12"/>
        </w:numPr>
        <w:ind w:left="993" w:hanging="322"/>
        <w:rPr>
          <w:rFonts w:cs="Arial"/>
          <w:color w:val="7F7F7F" w:themeColor="text1" w:themeTint="80"/>
        </w:rPr>
      </w:pPr>
      <w:r w:rsidRPr="00E659D2">
        <w:rPr>
          <w:rFonts w:cs="Arial"/>
          <w:color w:val="7F7F7F" w:themeColor="text1" w:themeTint="80"/>
        </w:rPr>
        <w:t>v elektronické podobě na adresu</w:t>
      </w:r>
      <w:r w:rsidR="0021380E">
        <w:rPr>
          <w:rFonts w:cs="Arial"/>
          <w:color w:val="7F7F7F" w:themeColor="text1" w:themeTint="80"/>
        </w:rPr>
        <w:t>:</w:t>
      </w:r>
    </w:p>
    <w:p w14:paraId="51E3486D" w14:textId="058DF3EB" w:rsidR="00701313" w:rsidRPr="00E659D2" w:rsidRDefault="004008DF" w:rsidP="00A06BC0">
      <w:pPr>
        <w:pStyle w:val="NAKITslovanseznam"/>
        <w:numPr>
          <w:ilvl w:val="0"/>
          <w:numId w:val="0"/>
        </w:numPr>
        <w:ind w:left="993"/>
        <w:rPr>
          <w:rFonts w:cs="Arial"/>
          <w:color w:val="7F7F7F" w:themeColor="text1" w:themeTint="80"/>
        </w:rPr>
      </w:pPr>
      <w:proofErr w:type="spellStart"/>
      <w:r w:rsidRPr="004008DF">
        <w:rPr>
          <w:rFonts w:cs="Arial"/>
          <w:color w:val="808080" w:themeColor="background1" w:themeShade="80"/>
          <w:highlight w:val="lightGray"/>
        </w:rPr>
        <w:t>xxx</w:t>
      </w:r>
      <w:proofErr w:type="spellEnd"/>
    </w:p>
    <w:p w14:paraId="1B3B9F1E" w14:textId="6AED180D" w:rsidR="00701313" w:rsidRPr="00E659D2" w:rsidRDefault="00701313" w:rsidP="00113C32">
      <w:pPr>
        <w:pStyle w:val="NAKITslovanseznam"/>
        <w:numPr>
          <w:ilvl w:val="2"/>
          <w:numId w:val="12"/>
        </w:numPr>
        <w:spacing w:after="0"/>
        <w:ind w:left="993" w:hanging="322"/>
        <w:contextualSpacing w:val="0"/>
        <w:rPr>
          <w:rFonts w:cs="Arial"/>
          <w:color w:val="7F7F7F" w:themeColor="text1" w:themeTint="80"/>
        </w:rPr>
      </w:pPr>
      <w:r w:rsidRPr="00E659D2">
        <w:rPr>
          <w:rFonts w:cs="Arial"/>
          <w:color w:val="7F7F7F" w:themeColor="text1" w:themeTint="80"/>
        </w:rPr>
        <w:t>doporučeně na zasílací adresu</w:t>
      </w:r>
    </w:p>
    <w:p w14:paraId="59540901" w14:textId="77777777" w:rsidR="00701313" w:rsidRPr="00E659D2" w:rsidRDefault="00701313" w:rsidP="005D748D">
      <w:pPr>
        <w:pStyle w:val="ACNormln"/>
        <w:suppressAutoHyphens w:val="0"/>
        <w:spacing w:before="0" w:line="276" w:lineRule="auto"/>
        <w:ind w:left="992"/>
        <w:rPr>
          <w:rFonts w:ascii="Arial" w:hAnsi="Arial" w:cs="Arial"/>
          <w:color w:val="7F7F7F" w:themeColor="text1" w:themeTint="80"/>
          <w:spacing w:val="-3"/>
          <w:szCs w:val="22"/>
        </w:rPr>
      </w:pPr>
      <w:r w:rsidRPr="00E659D2">
        <w:rPr>
          <w:rFonts w:ascii="Arial" w:hAnsi="Arial" w:cs="Arial"/>
          <w:color w:val="7F7F7F" w:themeColor="text1" w:themeTint="80"/>
          <w:spacing w:val="-3"/>
          <w:szCs w:val="22"/>
        </w:rPr>
        <w:t>Národní agentura pro komunikační a informační technologie, s. p.,</w:t>
      </w:r>
    </w:p>
    <w:p w14:paraId="07EA53AB" w14:textId="77777777" w:rsidR="00701313" w:rsidRPr="00E659D2" w:rsidRDefault="00701313" w:rsidP="005D748D">
      <w:pPr>
        <w:pStyle w:val="ACNormln"/>
        <w:suppressAutoHyphens w:val="0"/>
        <w:spacing w:before="0" w:line="276" w:lineRule="auto"/>
        <w:ind w:left="992"/>
        <w:rPr>
          <w:rFonts w:ascii="Arial" w:hAnsi="Arial" w:cs="Arial"/>
          <w:color w:val="7F7F7F" w:themeColor="text1" w:themeTint="80"/>
          <w:spacing w:val="-3"/>
          <w:szCs w:val="22"/>
        </w:rPr>
      </w:pPr>
      <w:r w:rsidRPr="00E659D2">
        <w:rPr>
          <w:rFonts w:ascii="Arial" w:hAnsi="Arial" w:cs="Arial"/>
          <w:color w:val="7F7F7F" w:themeColor="text1" w:themeTint="80"/>
          <w:spacing w:val="-3"/>
          <w:szCs w:val="22"/>
        </w:rPr>
        <w:t>Kodaňská 1441/46</w:t>
      </w:r>
    </w:p>
    <w:p w14:paraId="4398749A" w14:textId="6BE06619" w:rsidR="00701313" w:rsidRPr="00E659D2" w:rsidRDefault="00701313" w:rsidP="005D748D">
      <w:pPr>
        <w:pStyle w:val="ACNormln"/>
        <w:tabs>
          <w:tab w:val="clear" w:pos="0"/>
        </w:tabs>
        <w:suppressAutoHyphens w:val="0"/>
        <w:spacing w:before="0" w:line="276" w:lineRule="auto"/>
        <w:ind w:left="992"/>
        <w:rPr>
          <w:rFonts w:ascii="Arial" w:hAnsi="Arial" w:cs="Arial"/>
          <w:color w:val="7F7F7F" w:themeColor="text1" w:themeTint="80"/>
          <w:spacing w:val="-3"/>
          <w:szCs w:val="22"/>
        </w:rPr>
      </w:pPr>
      <w:r w:rsidRPr="00E659D2">
        <w:rPr>
          <w:rFonts w:ascii="Arial" w:hAnsi="Arial" w:cs="Arial"/>
          <w:color w:val="7F7F7F" w:themeColor="text1" w:themeTint="80"/>
          <w:spacing w:val="-3"/>
          <w:szCs w:val="22"/>
        </w:rPr>
        <w:t>101 00 Praha 10 – Vršovice.</w:t>
      </w:r>
    </w:p>
    <w:p w14:paraId="03DCC8A8" w14:textId="5768BCAC" w:rsidR="001C102D" w:rsidRPr="00E659D2" w:rsidRDefault="001C102D"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lastRenderedPageBreak/>
        <w:t xml:space="preserve">Daňové </w:t>
      </w:r>
      <w:proofErr w:type="gramStart"/>
      <w:r w:rsidRPr="00E659D2">
        <w:rPr>
          <w:rFonts w:ascii="Arial" w:hAnsi="Arial" w:cs="Arial"/>
          <w:color w:val="808080" w:themeColor="background1" w:themeShade="80"/>
          <w:spacing w:val="-3"/>
          <w:szCs w:val="22"/>
        </w:rPr>
        <w:t>doklady - faktury</w:t>
      </w:r>
      <w:proofErr w:type="gramEnd"/>
      <w:r w:rsidRPr="00E659D2">
        <w:rPr>
          <w:rFonts w:ascii="Arial" w:hAnsi="Arial" w:cs="Arial"/>
          <w:color w:val="808080" w:themeColor="background1" w:themeShade="80"/>
          <w:spacing w:val="-3"/>
          <w:szCs w:val="22"/>
        </w:rPr>
        <w:t xml:space="preserve"> vystavené Dodavatelem musí obsahovat náležitosti řádného daňového dokladu podle příslušných</w:t>
      </w:r>
      <w:r w:rsidR="00710EFD">
        <w:rPr>
          <w:rFonts w:ascii="Arial" w:hAnsi="Arial" w:cs="Arial"/>
          <w:color w:val="808080" w:themeColor="background1" w:themeShade="80"/>
          <w:spacing w:val="-3"/>
          <w:szCs w:val="22"/>
        </w:rPr>
        <w:t xml:space="preserve"> právních předpisů, zejména § 29 </w:t>
      </w:r>
      <w:r w:rsidRPr="00E659D2">
        <w:rPr>
          <w:rFonts w:ascii="Arial" w:hAnsi="Arial" w:cs="Arial"/>
          <w:color w:val="808080" w:themeColor="background1" w:themeShade="80"/>
          <w:spacing w:val="-3"/>
          <w:szCs w:val="22"/>
        </w:rPr>
        <w:t xml:space="preserve">zákona </w:t>
      </w:r>
      <w:r w:rsidR="00197C75" w:rsidRPr="004008DF">
        <w:rPr>
          <w:rFonts w:ascii="Arial" w:hAnsi="Arial" w:cs="Arial"/>
          <w:color w:val="7F7F7F" w:themeColor="text1" w:themeTint="80"/>
        </w:rPr>
        <w:t>č. 235/2004 Sb</w:t>
      </w:r>
      <w:r w:rsidR="00197C75" w:rsidRPr="004008DF">
        <w:rPr>
          <w:rFonts w:ascii="Arial" w:hAnsi="Arial" w:cs="Arial"/>
          <w:color w:val="7F7F7F" w:themeColor="text1" w:themeTint="80"/>
          <w:spacing w:val="-3"/>
          <w:szCs w:val="22"/>
        </w:rPr>
        <w:t>.</w:t>
      </w:r>
      <w:r w:rsidR="00197C75">
        <w:rPr>
          <w:rFonts w:ascii="Arial" w:hAnsi="Arial" w:cs="Arial"/>
          <w:color w:val="808080" w:themeColor="background1" w:themeShade="80"/>
          <w:spacing w:val="-3"/>
          <w:szCs w:val="22"/>
        </w:rPr>
        <w:t xml:space="preserve">, </w:t>
      </w:r>
      <w:r w:rsidRPr="00E659D2">
        <w:rPr>
          <w:rFonts w:ascii="Arial" w:hAnsi="Arial" w:cs="Arial"/>
          <w:color w:val="808080" w:themeColor="background1" w:themeShade="80"/>
          <w:spacing w:val="-3"/>
          <w:szCs w:val="22"/>
        </w:rPr>
        <w:t>o dani z přidané hodnoty v platném znění</w:t>
      </w:r>
      <w:r w:rsidR="00FA0CC9">
        <w:rPr>
          <w:rFonts w:ascii="Arial" w:hAnsi="Arial" w:cs="Arial"/>
          <w:color w:val="808080" w:themeColor="background1" w:themeShade="80"/>
          <w:spacing w:val="-3"/>
          <w:szCs w:val="22"/>
        </w:rPr>
        <w:t xml:space="preserve">, </w:t>
      </w:r>
      <w:r w:rsidR="00FA0CC9" w:rsidRPr="00FA0CC9">
        <w:rPr>
          <w:rFonts w:ascii="Arial" w:hAnsi="Arial" w:cs="Arial"/>
          <w:color w:val="808080" w:themeColor="background1" w:themeShade="80"/>
          <w:spacing w:val="-3"/>
          <w:szCs w:val="22"/>
        </w:rPr>
        <w:t>zákona č. 563/1991 Sb., o účetnictví, ve znění pozdějších předpisů</w:t>
      </w:r>
      <w:r w:rsidRPr="00E659D2">
        <w:rPr>
          <w:rFonts w:ascii="Arial" w:hAnsi="Arial" w:cs="Arial"/>
          <w:color w:val="808080" w:themeColor="background1" w:themeShade="80"/>
          <w:spacing w:val="-3"/>
          <w:szCs w:val="22"/>
        </w:rPr>
        <w:t xml:space="preserve"> a níže uvedené údaje:</w:t>
      </w:r>
      <w:r w:rsidR="00FA0CC9">
        <w:rPr>
          <w:rFonts w:ascii="Arial" w:hAnsi="Arial" w:cs="Arial"/>
          <w:color w:val="808080" w:themeColor="background1" w:themeShade="80"/>
          <w:spacing w:val="-3"/>
          <w:szCs w:val="22"/>
        </w:rPr>
        <w:t xml:space="preserve"> </w:t>
      </w:r>
    </w:p>
    <w:p w14:paraId="480A80F0" w14:textId="24C096D9" w:rsidR="001C102D" w:rsidRPr="00E659D2" w:rsidRDefault="001C102D" w:rsidP="00113C32">
      <w:pPr>
        <w:numPr>
          <w:ilvl w:val="0"/>
          <w:numId w:val="23"/>
        </w:numPr>
        <w:suppressAutoHyphens w:val="0"/>
        <w:spacing w:after="120"/>
        <w:ind w:hanging="362"/>
        <w:jc w:val="both"/>
        <w:rPr>
          <w:rFonts w:ascii="Arial" w:hAnsi="Arial" w:cs="Arial"/>
          <w:color w:val="7F7F7F" w:themeColor="text1" w:themeTint="80"/>
          <w:sz w:val="22"/>
          <w:szCs w:val="22"/>
        </w:rPr>
      </w:pPr>
      <w:r w:rsidRPr="00E659D2">
        <w:rPr>
          <w:rFonts w:ascii="Arial" w:hAnsi="Arial" w:cs="Arial"/>
          <w:color w:val="7F7F7F" w:themeColor="text1" w:themeTint="80"/>
          <w:sz w:val="22"/>
          <w:szCs w:val="22"/>
        </w:rPr>
        <w:t xml:space="preserve">číslo </w:t>
      </w:r>
      <w:r w:rsidR="00921E60">
        <w:rPr>
          <w:rFonts w:ascii="Arial" w:hAnsi="Arial" w:cs="Arial"/>
          <w:color w:val="7F7F7F" w:themeColor="text1" w:themeTint="80"/>
          <w:sz w:val="22"/>
          <w:szCs w:val="22"/>
        </w:rPr>
        <w:t>S</w:t>
      </w:r>
      <w:r w:rsidRPr="00E659D2">
        <w:rPr>
          <w:rFonts w:ascii="Arial" w:hAnsi="Arial" w:cs="Arial"/>
          <w:color w:val="7F7F7F" w:themeColor="text1" w:themeTint="80"/>
          <w:sz w:val="22"/>
          <w:szCs w:val="22"/>
        </w:rPr>
        <w:t>mlouvy,</w:t>
      </w:r>
    </w:p>
    <w:p w14:paraId="560161F6" w14:textId="34D48ECB" w:rsidR="001C102D" w:rsidRPr="00E659D2" w:rsidRDefault="001C102D" w:rsidP="00113C32">
      <w:pPr>
        <w:numPr>
          <w:ilvl w:val="0"/>
          <w:numId w:val="23"/>
        </w:numPr>
        <w:suppressAutoHyphens w:val="0"/>
        <w:spacing w:after="120"/>
        <w:ind w:hanging="362"/>
        <w:jc w:val="both"/>
        <w:rPr>
          <w:rFonts w:ascii="Arial" w:hAnsi="Arial" w:cs="Arial"/>
          <w:color w:val="7F7F7F" w:themeColor="text1" w:themeTint="80"/>
          <w:sz w:val="22"/>
          <w:szCs w:val="22"/>
        </w:rPr>
      </w:pPr>
      <w:r w:rsidRPr="00E659D2">
        <w:rPr>
          <w:rFonts w:ascii="Arial" w:hAnsi="Arial" w:cs="Arial"/>
          <w:color w:val="7F7F7F" w:themeColor="text1" w:themeTint="80"/>
          <w:sz w:val="22"/>
          <w:szCs w:val="22"/>
        </w:rPr>
        <w:t xml:space="preserve">číslo </w:t>
      </w:r>
      <w:r w:rsidR="00701313" w:rsidRPr="00FB169E">
        <w:rPr>
          <w:rFonts w:ascii="Arial" w:hAnsi="Arial" w:cs="Arial"/>
          <w:color w:val="7F7F7F" w:themeColor="text1" w:themeTint="80"/>
          <w:sz w:val="22"/>
          <w:szCs w:val="22"/>
        </w:rPr>
        <w:t>E</w:t>
      </w:r>
      <w:r w:rsidRPr="00E659D2">
        <w:rPr>
          <w:rFonts w:ascii="Arial" w:hAnsi="Arial" w:cs="Arial"/>
          <w:color w:val="7F7F7F" w:themeColor="text1" w:themeTint="80"/>
          <w:sz w:val="22"/>
          <w:szCs w:val="22"/>
        </w:rPr>
        <w:t xml:space="preserve">OBJ, </w:t>
      </w:r>
    </w:p>
    <w:p w14:paraId="0E17EDFE" w14:textId="77777777" w:rsidR="001C102D" w:rsidRPr="00E659D2" w:rsidRDefault="001C102D" w:rsidP="00113C32">
      <w:pPr>
        <w:numPr>
          <w:ilvl w:val="0"/>
          <w:numId w:val="23"/>
        </w:numPr>
        <w:suppressAutoHyphens w:val="0"/>
        <w:spacing w:after="120"/>
        <w:ind w:hanging="362"/>
        <w:jc w:val="both"/>
        <w:rPr>
          <w:rFonts w:ascii="Arial" w:hAnsi="Arial" w:cs="Arial"/>
          <w:color w:val="7F7F7F" w:themeColor="text1" w:themeTint="80"/>
          <w:sz w:val="22"/>
          <w:szCs w:val="22"/>
        </w:rPr>
      </w:pPr>
      <w:r w:rsidRPr="00E659D2">
        <w:rPr>
          <w:rFonts w:ascii="Arial" w:hAnsi="Arial" w:cs="Arial"/>
          <w:color w:val="7F7F7F" w:themeColor="text1" w:themeTint="80"/>
          <w:sz w:val="22"/>
          <w:szCs w:val="22"/>
        </w:rPr>
        <w:t xml:space="preserve">platební podmínky v souladu se Smlouvou, </w:t>
      </w:r>
    </w:p>
    <w:p w14:paraId="4711D1A9" w14:textId="77777777" w:rsidR="001C102D" w:rsidRPr="00E659D2" w:rsidRDefault="001C102D" w:rsidP="00113C32">
      <w:pPr>
        <w:numPr>
          <w:ilvl w:val="0"/>
          <w:numId w:val="23"/>
        </w:numPr>
        <w:suppressAutoHyphens w:val="0"/>
        <w:spacing w:after="120"/>
        <w:ind w:hanging="362"/>
        <w:jc w:val="both"/>
        <w:rPr>
          <w:rFonts w:ascii="Arial" w:hAnsi="Arial" w:cs="Arial"/>
          <w:color w:val="7F7F7F" w:themeColor="text1" w:themeTint="80"/>
          <w:sz w:val="22"/>
          <w:szCs w:val="22"/>
        </w:rPr>
      </w:pPr>
      <w:r w:rsidRPr="00E659D2">
        <w:rPr>
          <w:rFonts w:ascii="Arial" w:hAnsi="Arial" w:cs="Arial"/>
          <w:color w:val="7F7F7F" w:themeColor="text1" w:themeTint="80"/>
          <w:sz w:val="22"/>
          <w:szCs w:val="22"/>
        </w:rPr>
        <w:t xml:space="preserve">popis fakturované Služby, množství, jednotkovou a celkovou cenu, </w:t>
      </w:r>
    </w:p>
    <w:p w14:paraId="2A4D3841" w14:textId="77777777" w:rsidR="00442864" w:rsidRPr="00442864" w:rsidRDefault="00442864" w:rsidP="00113C32">
      <w:pPr>
        <w:numPr>
          <w:ilvl w:val="0"/>
          <w:numId w:val="23"/>
        </w:numPr>
        <w:suppressAutoHyphens w:val="0"/>
        <w:spacing w:after="120"/>
        <w:ind w:hanging="362"/>
        <w:jc w:val="both"/>
        <w:rPr>
          <w:rFonts w:ascii="Arial" w:hAnsi="Arial" w:cs="Arial"/>
          <w:color w:val="7F7F7F" w:themeColor="text1" w:themeTint="80"/>
          <w:sz w:val="22"/>
          <w:szCs w:val="22"/>
        </w:rPr>
      </w:pPr>
      <w:r w:rsidRPr="00442864">
        <w:rPr>
          <w:rFonts w:ascii="Arial" w:hAnsi="Arial" w:cs="Arial"/>
          <w:color w:val="7F7F7F" w:themeColor="text1" w:themeTint="80"/>
          <w:sz w:val="22"/>
          <w:szCs w:val="22"/>
        </w:rPr>
        <w:t>v případě fakturace variabilní ceny je přílohou příslušný protokol dle odst. 2. tohoto článku Smlouvy,</w:t>
      </w:r>
    </w:p>
    <w:p w14:paraId="381E2D57" w14:textId="77777777" w:rsidR="001C102D" w:rsidRPr="00E659D2" w:rsidRDefault="001C102D"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t xml:space="preserve">Splatnost faktur vystavených Dodavatelem je 30 kalendářních dní ode dne doručení Objednateli. </w:t>
      </w:r>
    </w:p>
    <w:p w14:paraId="7CD49CB3" w14:textId="256ABF21" w:rsidR="003615ED" w:rsidRPr="003615ED" w:rsidRDefault="003615ED" w:rsidP="00A06BC0">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3615ED">
        <w:rPr>
          <w:rFonts w:ascii="Arial" w:hAnsi="Arial" w:cs="Arial"/>
          <w:color w:val="808080" w:themeColor="background1" w:themeShade="80"/>
          <w:spacing w:val="-3"/>
          <w:szCs w:val="22"/>
        </w:rPr>
        <w:t>V případě, že daňový doklad nebude obsahovat některou náležitost nebo bude obsahovat nesprávné údaje nebo nebude vystaven v souladu s touto Smlouvou, je Objednatel oprávněn zaslat jej ve lhůtě splatnosti zpět k doplnění Dodavateli, aniž se dostane do prodlení se splatností. Lhůta splatnosti v délce třicet (30) kalendářních dní počíná běžet znovu od data doručení doplněného/opraveného daňového dokladu Objednateli.</w:t>
      </w:r>
    </w:p>
    <w:p w14:paraId="3663A49A" w14:textId="77777777" w:rsidR="001C102D" w:rsidRPr="003615ED" w:rsidRDefault="001C102D" w:rsidP="003615ED">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3615ED">
        <w:rPr>
          <w:rFonts w:ascii="Arial" w:hAnsi="Arial" w:cs="Arial"/>
          <w:color w:val="808080" w:themeColor="background1" w:themeShade="80"/>
          <w:spacing w:val="-3"/>
          <w:szCs w:val="22"/>
        </w:rPr>
        <w:t>Objednatel neposkytuje Dodavateli jakékoliv zálohy na cenu za Služby.</w:t>
      </w:r>
    </w:p>
    <w:p w14:paraId="7A828FC8" w14:textId="77777777" w:rsidR="00701313" w:rsidRPr="00E659D2" w:rsidRDefault="00701313"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t>Faktura se považuje za uhrazenou dnem odepsání příslušné finanční částky z účtu Objednatele ve prospěch účtu Dodavatele.</w:t>
      </w:r>
    </w:p>
    <w:p w14:paraId="21D00012" w14:textId="4ADBE69F" w:rsidR="009D70DD" w:rsidRPr="009D70DD" w:rsidRDefault="009D70DD" w:rsidP="00A06BC0">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9D70DD">
        <w:rPr>
          <w:rFonts w:ascii="Arial" w:hAnsi="Arial" w:cs="Arial"/>
          <w:color w:val="808080" w:themeColor="background1" w:themeShade="80"/>
          <w:spacing w:val="-3"/>
          <w:szCs w:val="22"/>
        </w:rPr>
        <w:t xml:space="preserve">Platba bude provedena v české měně formou bankovního převodu na účet </w:t>
      </w:r>
      <w:r w:rsidR="002703EC">
        <w:rPr>
          <w:rFonts w:ascii="Arial" w:hAnsi="Arial" w:cs="Arial"/>
          <w:color w:val="808080" w:themeColor="background1" w:themeShade="80"/>
          <w:spacing w:val="-3"/>
          <w:szCs w:val="22"/>
        </w:rPr>
        <w:t>Dodavatele</w:t>
      </w:r>
      <w:r w:rsidRPr="009D70DD">
        <w:rPr>
          <w:rFonts w:ascii="Arial" w:hAnsi="Arial" w:cs="Arial"/>
          <w:color w:val="808080" w:themeColor="background1" w:themeShade="80"/>
          <w:spacing w:val="-3"/>
          <w:szCs w:val="22"/>
        </w:rPr>
        <w:t xml:space="preserve"> uvedený v záhlaví této Smlouvy.</w:t>
      </w:r>
    </w:p>
    <w:p w14:paraId="27AE804A" w14:textId="0798C110" w:rsidR="001C102D" w:rsidRPr="00E659D2" w:rsidRDefault="001C102D"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t>Smluvní strany se dohodly, že pokud bude v okamžiku uskutečnění zdanitelného plnění správcem daně zveřejněna způsobem umožňujícím dálkový přístup skutečnost, že poskytovatel zdanitelného plnění (dále též „Dodavatel“) je nespolehlivým plátcem ve smyslu § 106a zákona č. 235/2004 Sb. o dani z přidané hodnoty, ve znění pozdějších předpisů (dále jen „zákon o DPH“), nebo má-li být platba za zdanitelné plnění uskutečněné Dodavatelem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Smlouvy.</w:t>
      </w:r>
    </w:p>
    <w:p w14:paraId="6C7C5047" w14:textId="0158DFD9" w:rsidR="001C102D" w:rsidRPr="00E659D2" w:rsidRDefault="001C102D"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t xml:space="preserve">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w:t>
      </w:r>
      <w:r w:rsidRPr="00E659D2">
        <w:rPr>
          <w:rFonts w:ascii="Arial" w:hAnsi="Arial" w:cs="Arial"/>
          <w:color w:val="808080" w:themeColor="background1" w:themeShade="80"/>
          <w:spacing w:val="-3"/>
          <w:szCs w:val="22"/>
        </w:rPr>
        <w:lastRenderedPageBreak/>
        <w:t xml:space="preserve">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 </w:t>
      </w:r>
      <w:r w:rsidR="008B6768">
        <w:rPr>
          <w:rFonts w:ascii="Arial" w:hAnsi="Arial" w:cs="Arial"/>
          <w:color w:val="808080" w:themeColor="background1" w:themeShade="80"/>
          <w:spacing w:val="-3"/>
          <w:szCs w:val="22"/>
        </w:rPr>
        <w:t xml:space="preserve">Objednateli </w:t>
      </w:r>
      <w:r w:rsidRPr="00E659D2">
        <w:rPr>
          <w:rFonts w:ascii="Arial" w:hAnsi="Arial" w:cs="Arial"/>
          <w:color w:val="808080" w:themeColor="background1" w:themeShade="80"/>
          <w:spacing w:val="-3"/>
          <w:szCs w:val="22"/>
        </w:rPr>
        <w:t>s uvedením správného bankovního účtu Dodavatele, tj. bankovního účtu zveřejněného správcem daně.</w:t>
      </w:r>
    </w:p>
    <w:p w14:paraId="782092E0" w14:textId="77777777" w:rsidR="001C102D" w:rsidRPr="00E659D2" w:rsidRDefault="001C102D" w:rsidP="00113C32">
      <w:pPr>
        <w:pStyle w:val="ACNormln"/>
        <w:numPr>
          <w:ilvl w:val="0"/>
          <w:numId w:val="24"/>
        </w:numPr>
        <w:tabs>
          <w:tab w:val="clear" w:pos="0"/>
        </w:tabs>
        <w:suppressAutoHyphens w:val="0"/>
        <w:spacing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t>V případech, kdy Dodavatel použije služby subdodavatele, bude faktura subdodavatele přílohou faktury Dodavatele.</w:t>
      </w:r>
    </w:p>
    <w:p w14:paraId="5C0E2003" w14:textId="70C28DF7" w:rsidR="00577513" w:rsidRPr="000F564A" w:rsidRDefault="00577513" w:rsidP="00200BE9">
      <w:pPr>
        <w:pStyle w:val="NAKITslovanseznam"/>
        <w:keepNext/>
        <w:ind w:right="-11"/>
        <w:contextualSpacing w:val="0"/>
        <w:jc w:val="center"/>
        <w:rPr>
          <w:b/>
        </w:rPr>
      </w:pPr>
      <w:r w:rsidRPr="000F564A">
        <w:rPr>
          <w:b/>
        </w:rPr>
        <w:t>S</w:t>
      </w:r>
      <w:r w:rsidR="00066BAD">
        <w:rPr>
          <w:b/>
        </w:rPr>
        <w:t xml:space="preserve">ankční ujednání </w:t>
      </w:r>
    </w:p>
    <w:p w14:paraId="45CAD82C" w14:textId="5AAF3BA8" w:rsidR="00066BAD" w:rsidRPr="00066BAD" w:rsidRDefault="00066BAD" w:rsidP="00200BE9">
      <w:pPr>
        <w:pStyle w:val="ACNormln"/>
        <w:keepNext/>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 xml:space="preserve">Dodavatel se zavazuje, že při nesplnění časového limitu pro odstranění </w:t>
      </w:r>
      <w:r w:rsidR="00603BB9">
        <w:rPr>
          <w:rFonts w:ascii="Arial" w:hAnsi="Arial" w:cs="Arial"/>
          <w:color w:val="808080" w:themeColor="background1" w:themeShade="80"/>
          <w:spacing w:val="-3"/>
          <w:szCs w:val="22"/>
        </w:rPr>
        <w:t>P</w:t>
      </w:r>
      <w:r w:rsidRPr="00066BAD">
        <w:rPr>
          <w:rFonts w:ascii="Arial" w:hAnsi="Arial" w:cs="Arial"/>
          <w:color w:val="808080" w:themeColor="background1" w:themeShade="80"/>
          <w:spacing w:val="-3"/>
          <w:szCs w:val="22"/>
        </w:rPr>
        <w:t xml:space="preserve">oruchy dle čl. </w:t>
      </w:r>
      <w:r w:rsidR="00825035">
        <w:rPr>
          <w:rFonts w:ascii="Arial" w:hAnsi="Arial" w:cs="Arial"/>
          <w:color w:val="808080" w:themeColor="background1" w:themeShade="80"/>
          <w:spacing w:val="-3"/>
          <w:szCs w:val="22"/>
        </w:rPr>
        <w:t>4</w:t>
      </w:r>
      <w:r w:rsidRPr="00066BAD">
        <w:rPr>
          <w:rFonts w:ascii="Arial" w:hAnsi="Arial" w:cs="Arial"/>
          <w:color w:val="808080" w:themeColor="background1" w:themeShade="80"/>
          <w:spacing w:val="-3"/>
          <w:szCs w:val="22"/>
        </w:rPr>
        <w:t xml:space="preserve"> odst. </w:t>
      </w:r>
      <w:r w:rsidR="00825035">
        <w:rPr>
          <w:rFonts w:ascii="Arial" w:hAnsi="Arial" w:cs="Arial"/>
          <w:color w:val="808080" w:themeColor="background1" w:themeShade="80"/>
          <w:spacing w:val="-3"/>
          <w:szCs w:val="22"/>
        </w:rPr>
        <w:t>4</w:t>
      </w:r>
      <w:r w:rsidRPr="00066BAD">
        <w:rPr>
          <w:rFonts w:ascii="Arial" w:hAnsi="Arial" w:cs="Arial"/>
          <w:color w:val="808080" w:themeColor="background1" w:themeShade="80"/>
          <w:spacing w:val="-3"/>
          <w:szCs w:val="22"/>
        </w:rPr>
        <w:t xml:space="preserve">.1, zaplatí Objednateli smluvní pokutu ve výši 2 000,- Kč </w:t>
      </w:r>
      <w:r w:rsidR="0005390C">
        <w:rPr>
          <w:rFonts w:ascii="Arial" w:hAnsi="Arial" w:cs="Arial"/>
          <w:color w:val="808080" w:themeColor="background1" w:themeShade="80"/>
          <w:spacing w:val="-3"/>
          <w:szCs w:val="22"/>
        </w:rPr>
        <w:t xml:space="preserve">(slovy: dva tisíce korun českých) </w:t>
      </w:r>
      <w:r w:rsidRPr="00066BAD">
        <w:rPr>
          <w:rFonts w:ascii="Arial" w:hAnsi="Arial" w:cs="Arial"/>
          <w:color w:val="808080" w:themeColor="background1" w:themeShade="80"/>
          <w:spacing w:val="-3"/>
          <w:szCs w:val="22"/>
        </w:rPr>
        <w:t xml:space="preserve">za každou, byť i započatou hodinu z prodlení přesahující časový limit, bez omezení horní hranice sankčního postihu. </w:t>
      </w:r>
    </w:p>
    <w:p w14:paraId="11D3E016" w14:textId="79C75BD5" w:rsidR="00066BAD" w:rsidRPr="00066BAD" w:rsidRDefault="00066BAD" w:rsidP="00113C32">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 xml:space="preserve">Dodavatel se zavazuje, že při nesplnění lhůty pro opravu dle čl. </w:t>
      </w:r>
      <w:r w:rsidR="00825035">
        <w:rPr>
          <w:rFonts w:ascii="Arial" w:hAnsi="Arial" w:cs="Arial"/>
          <w:color w:val="808080" w:themeColor="background1" w:themeShade="80"/>
          <w:spacing w:val="-3"/>
          <w:szCs w:val="22"/>
        </w:rPr>
        <w:t>4</w:t>
      </w:r>
      <w:r w:rsidRPr="00066BAD">
        <w:rPr>
          <w:rFonts w:ascii="Arial" w:hAnsi="Arial" w:cs="Arial"/>
          <w:color w:val="808080" w:themeColor="background1" w:themeShade="80"/>
          <w:spacing w:val="-3"/>
          <w:szCs w:val="22"/>
        </w:rPr>
        <w:t xml:space="preserve"> odst. </w:t>
      </w:r>
      <w:r w:rsidR="00825035">
        <w:rPr>
          <w:rFonts w:ascii="Arial" w:hAnsi="Arial" w:cs="Arial"/>
          <w:color w:val="808080" w:themeColor="background1" w:themeShade="80"/>
          <w:spacing w:val="-3"/>
          <w:szCs w:val="22"/>
        </w:rPr>
        <w:t>4</w:t>
      </w:r>
      <w:r w:rsidRPr="00066BAD">
        <w:rPr>
          <w:rFonts w:ascii="Arial" w:hAnsi="Arial" w:cs="Arial"/>
          <w:color w:val="808080" w:themeColor="background1" w:themeShade="80"/>
          <w:spacing w:val="-3"/>
          <w:szCs w:val="22"/>
        </w:rPr>
        <w:t xml:space="preserve">.4 </w:t>
      </w:r>
      <w:r w:rsidR="00825035">
        <w:rPr>
          <w:rFonts w:ascii="Arial" w:hAnsi="Arial" w:cs="Arial"/>
          <w:color w:val="808080" w:themeColor="background1" w:themeShade="80"/>
          <w:spacing w:val="-3"/>
          <w:szCs w:val="22"/>
        </w:rPr>
        <w:t xml:space="preserve">Smlouvy </w:t>
      </w:r>
      <w:r w:rsidRPr="00066BAD">
        <w:rPr>
          <w:rFonts w:ascii="Arial" w:hAnsi="Arial" w:cs="Arial"/>
          <w:color w:val="808080" w:themeColor="background1" w:themeShade="80"/>
          <w:spacing w:val="-3"/>
          <w:szCs w:val="22"/>
        </w:rPr>
        <w:t xml:space="preserve">zaplatí Objednateli smluvní pokutu ve výši 2 000,- Kč </w:t>
      </w:r>
      <w:r w:rsidR="0013146B">
        <w:rPr>
          <w:rFonts w:ascii="Arial" w:hAnsi="Arial" w:cs="Arial"/>
          <w:color w:val="808080" w:themeColor="background1" w:themeShade="80"/>
          <w:spacing w:val="-3"/>
          <w:szCs w:val="22"/>
        </w:rPr>
        <w:t xml:space="preserve">(slovy: dva tisíce korun českých) </w:t>
      </w:r>
      <w:r w:rsidRPr="00066BAD">
        <w:rPr>
          <w:rFonts w:ascii="Arial" w:hAnsi="Arial" w:cs="Arial"/>
          <w:color w:val="808080" w:themeColor="background1" w:themeShade="80"/>
          <w:spacing w:val="-3"/>
          <w:szCs w:val="22"/>
        </w:rPr>
        <w:t>za každý, byť i započatý den prodlení, bez omezení horní hranice sankčního postihu.</w:t>
      </w:r>
    </w:p>
    <w:p w14:paraId="08486624" w14:textId="00761696" w:rsidR="00066BAD" w:rsidRPr="00066BAD" w:rsidRDefault="00066BAD" w:rsidP="00113C32">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V případě prodlení Objednatele s úhradou řádně vystavených a doručených faktur, je Objednatel povinen uhradit Dodavateli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A05053">
        <w:rPr>
          <w:rFonts w:ascii="Arial" w:hAnsi="Arial" w:cs="Arial"/>
          <w:color w:val="808080" w:themeColor="background1" w:themeShade="80"/>
          <w:spacing w:val="-3"/>
          <w:szCs w:val="22"/>
        </w:rPr>
        <w:t>,</w:t>
      </w:r>
      <w:r w:rsidRPr="00066BAD">
        <w:rPr>
          <w:rFonts w:ascii="Arial" w:hAnsi="Arial" w:cs="Arial"/>
          <w:color w:val="808080" w:themeColor="background1" w:themeShade="80"/>
          <w:spacing w:val="-3"/>
          <w:szCs w:val="22"/>
        </w:rPr>
        <w:t xml:space="preserve"> veřejných rejstříků právnických a fyzických osob</w:t>
      </w:r>
      <w:r w:rsidR="00A05053">
        <w:rPr>
          <w:rFonts w:ascii="Arial" w:hAnsi="Arial" w:cs="Arial"/>
          <w:color w:val="808080" w:themeColor="background1" w:themeShade="80"/>
          <w:spacing w:val="-3"/>
          <w:szCs w:val="22"/>
        </w:rPr>
        <w:t xml:space="preserve"> a evidence svěřenských fondů a </w:t>
      </w:r>
      <w:r w:rsidR="00F45F24">
        <w:rPr>
          <w:rFonts w:ascii="Arial" w:hAnsi="Arial" w:cs="Arial"/>
          <w:color w:val="808080" w:themeColor="background1" w:themeShade="80"/>
          <w:spacing w:val="-3"/>
          <w:szCs w:val="22"/>
        </w:rPr>
        <w:t>evidence údajů o skutečných majitelích.</w:t>
      </w:r>
    </w:p>
    <w:p w14:paraId="5C8324C1" w14:textId="7235ECF9" w:rsidR="00066BAD" w:rsidRPr="00066BAD" w:rsidRDefault="00066BAD" w:rsidP="00113C32">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 xml:space="preserve">V případě, že dojde k porušení povinnosti Dodavatele, která zakládá nárok Objednatele k okamžitému odstoupení od Smlouvy, je Objednatel bez ohledu na skutečnost, zda využije svého práva na odstoupení od Smlouvy, oprávněn účtovat Dodavateli smluvní pokutu ve výši </w:t>
      </w:r>
      <w:r w:rsidR="00A400F6">
        <w:rPr>
          <w:rFonts w:ascii="Arial" w:hAnsi="Arial" w:cs="Arial"/>
          <w:color w:val="808080" w:themeColor="background1" w:themeShade="80"/>
          <w:spacing w:val="-3"/>
          <w:szCs w:val="22"/>
        </w:rPr>
        <w:t>1</w:t>
      </w:r>
      <w:r w:rsidRPr="00066BAD">
        <w:rPr>
          <w:rFonts w:ascii="Arial" w:hAnsi="Arial" w:cs="Arial"/>
          <w:color w:val="808080" w:themeColor="background1" w:themeShade="80"/>
          <w:spacing w:val="-3"/>
          <w:szCs w:val="22"/>
        </w:rPr>
        <w:t>00.000,- Kč</w:t>
      </w:r>
      <w:r w:rsidR="0005390C">
        <w:rPr>
          <w:rFonts w:ascii="Arial" w:hAnsi="Arial" w:cs="Arial"/>
          <w:color w:val="808080" w:themeColor="background1" w:themeShade="80"/>
          <w:spacing w:val="-3"/>
          <w:szCs w:val="22"/>
        </w:rPr>
        <w:t xml:space="preserve"> (slovy: </w:t>
      </w:r>
      <w:r w:rsidR="00996DB4">
        <w:rPr>
          <w:rFonts w:ascii="Arial" w:hAnsi="Arial" w:cs="Arial"/>
          <w:color w:val="808080" w:themeColor="background1" w:themeShade="80"/>
          <w:spacing w:val="-3"/>
          <w:szCs w:val="22"/>
        </w:rPr>
        <w:t>jedno sto tisíc korun českých)</w:t>
      </w:r>
      <w:r w:rsidRPr="00066BAD">
        <w:rPr>
          <w:rFonts w:ascii="Arial" w:hAnsi="Arial" w:cs="Arial"/>
          <w:color w:val="808080" w:themeColor="background1" w:themeShade="80"/>
          <w:spacing w:val="-3"/>
          <w:szCs w:val="22"/>
        </w:rPr>
        <w:t xml:space="preserve"> za každý jednotlivý případ porušení takové povinnosti.</w:t>
      </w:r>
    </w:p>
    <w:p w14:paraId="4C04A8B6" w14:textId="2382502D" w:rsidR="00066BAD" w:rsidRPr="00066BAD" w:rsidRDefault="00066BAD" w:rsidP="00113C32">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Za každé jednotlivé porušení povinnosti týkající se mlčenlivosti</w:t>
      </w:r>
      <w:r w:rsidR="000361B7">
        <w:rPr>
          <w:rFonts w:ascii="Arial" w:hAnsi="Arial" w:cs="Arial"/>
          <w:color w:val="808080" w:themeColor="background1" w:themeShade="80"/>
          <w:spacing w:val="-3"/>
          <w:szCs w:val="22"/>
        </w:rPr>
        <w:t xml:space="preserve">, </w:t>
      </w:r>
      <w:r w:rsidRPr="00066BAD">
        <w:rPr>
          <w:rFonts w:ascii="Arial" w:hAnsi="Arial" w:cs="Arial"/>
          <w:color w:val="808080" w:themeColor="background1" w:themeShade="80"/>
          <w:spacing w:val="-3"/>
          <w:szCs w:val="22"/>
        </w:rPr>
        <w:t>ochrany obchodního tajemství</w:t>
      </w:r>
      <w:r w:rsidR="000361B7">
        <w:rPr>
          <w:rFonts w:ascii="Arial" w:hAnsi="Arial" w:cs="Arial"/>
          <w:color w:val="808080" w:themeColor="background1" w:themeShade="80"/>
          <w:spacing w:val="-3"/>
          <w:szCs w:val="22"/>
        </w:rPr>
        <w:t xml:space="preserve"> nebo zpracování osobních údajů</w:t>
      </w:r>
      <w:r w:rsidRPr="00066BAD">
        <w:rPr>
          <w:rFonts w:ascii="Arial" w:hAnsi="Arial" w:cs="Arial"/>
          <w:color w:val="808080" w:themeColor="background1" w:themeShade="80"/>
          <w:spacing w:val="-3"/>
          <w:szCs w:val="22"/>
        </w:rPr>
        <w:t>, je Objednatel oprávněn požadovat od Dodavatele zaplacení smluvní pokuty ve výši 100.000,- Kč</w:t>
      </w:r>
      <w:r w:rsidR="00996DB4">
        <w:rPr>
          <w:rFonts w:ascii="Arial" w:hAnsi="Arial" w:cs="Arial"/>
          <w:color w:val="808080" w:themeColor="background1" w:themeShade="80"/>
          <w:spacing w:val="-3"/>
          <w:szCs w:val="22"/>
        </w:rPr>
        <w:t xml:space="preserve"> (slovy: jedno sto tisíc korun českých)</w:t>
      </w:r>
      <w:r w:rsidRPr="00066BAD">
        <w:rPr>
          <w:rFonts w:ascii="Arial" w:hAnsi="Arial" w:cs="Arial"/>
          <w:color w:val="808080" w:themeColor="background1" w:themeShade="80"/>
          <w:spacing w:val="-3"/>
          <w:szCs w:val="22"/>
        </w:rPr>
        <w:t>.</w:t>
      </w:r>
    </w:p>
    <w:p w14:paraId="69C92867" w14:textId="77777777" w:rsidR="00066BAD" w:rsidRPr="00066BAD" w:rsidRDefault="00066BAD" w:rsidP="00113C32">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 xml:space="preserve">Uplatněním jakékoliv smluvní pokuty není nijak dotčeno právo na náhradu vzniklé škody a ušlý zisk v celém rozsahu způsobené škody.  </w:t>
      </w:r>
    </w:p>
    <w:p w14:paraId="6807DEE4" w14:textId="77777777" w:rsidR="005E5FE6" w:rsidRPr="005E5FE6" w:rsidRDefault="005E5FE6" w:rsidP="00E6786D">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rPr>
      </w:pPr>
      <w:r w:rsidRPr="005E5FE6">
        <w:rPr>
          <w:rFonts w:ascii="Arial" w:hAnsi="Arial" w:cs="Arial"/>
          <w:color w:val="808080" w:themeColor="background1" w:themeShade="80"/>
          <w:spacing w:val="-3"/>
          <w:szCs w:val="22"/>
        </w:rPr>
        <w:t>Vyúčtování smluvní pokuty – penalizační faktura, musí být zasláno způsobem prokazujícím doručení, nejlépe datovou zprávou dle zákona č. 300/2008 Sb., o elektronických úkonech a autorizované konverzi dokumentů. Úhrada smluvní pokuty / úroků z prodlení se provádí bankovním převodem na účet oprávněné Smluvní strany uvedený v penalizační faktuře. Smluvní pokuta/úroky z prodlení jsou splatné ve lhůtě třiceti (30) kalendářních dnů ode dne doručení vyúčtování. Částka se považuje za zaplacenou okamžikem jejího připsání ve prospěch účtu oprávněné Smluvní strany.</w:t>
      </w:r>
    </w:p>
    <w:p w14:paraId="1C3611C5" w14:textId="7E1E1145" w:rsidR="005A48C0" w:rsidRDefault="00066BAD" w:rsidP="00FC7338">
      <w:pPr>
        <w:pStyle w:val="ACNormln"/>
        <w:numPr>
          <w:ilvl w:val="0"/>
          <w:numId w:val="25"/>
        </w:numPr>
        <w:tabs>
          <w:tab w:val="clear" w:pos="0"/>
        </w:tabs>
        <w:suppressAutoHyphens w:val="0"/>
        <w:spacing w:line="276" w:lineRule="auto"/>
        <w:ind w:left="567" w:hanging="567"/>
        <w:rPr>
          <w:rFonts w:ascii="Arial" w:hAnsi="Arial" w:cs="Arial"/>
          <w:color w:val="808080" w:themeColor="background1" w:themeShade="80"/>
          <w:spacing w:val="-3"/>
          <w:szCs w:val="22"/>
        </w:rPr>
      </w:pPr>
      <w:r w:rsidRPr="00066BAD">
        <w:rPr>
          <w:rFonts w:ascii="Arial" w:hAnsi="Arial" w:cs="Arial"/>
          <w:color w:val="808080" w:themeColor="background1" w:themeShade="80"/>
          <w:spacing w:val="-3"/>
          <w:szCs w:val="22"/>
        </w:rPr>
        <w:t xml:space="preserve">Objednatel je v případě uplatnění smluvní pokuty vůči Dodavateli dle této Smlouvy v případě neuhrazení smluvní pokuty ze strany Dodavatele oprávněn využít institut započtení </w:t>
      </w:r>
      <w:r w:rsidRPr="00066BAD">
        <w:rPr>
          <w:rFonts w:ascii="Arial" w:hAnsi="Arial" w:cs="Arial"/>
          <w:color w:val="808080" w:themeColor="background1" w:themeShade="80"/>
          <w:spacing w:val="-3"/>
          <w:szCs w:val="22"/>
        </w:rPr>
        <w:lastRenderedPageBreak/>
        <w:t>vzájemných pohledávek.</w:t>
      </w:r>
    </w:p>
    <w:p w14:paraId="62896E9D" w14:textId="77777777" w:rsidR="00EB1BD9" w:rsidRDefault="00EB1BD9" w:rsidP="00EB1BD9">
      <w:pPr>
        <w:pStyle w:val="ACNormln"/>
        <w:tabs>
          <w:tab w:val="clear" w:pos="0"/>
        </w:tabs>
        <w:suppressAutoHyphens w:val="0"/>
        <w:spacing w:line="276" w:lineRule="auto"/>
        <w:ind w:left="567"/>
        <w:rPr>
          <w:rFonts w:ascii="Arial" w:hAnsi="Arial" w:cs="Arial"/>
          <w:color w:val="808080" w:themeColor="background1" w:themeShade="80"/>
          <w:spacing w:val="-3"/>
          <w:szCs w:val="22"/>
        </w:rPr>
      </w:pPr>
    </w:p>
    <w:p w14:paraId="3EF8B1AF" w14:textId="04598D0B" w:rsidR="00577513" w:rsidRPr="000F564A" w:rsidRDefault="008342E9" w:rsidP="00C26339">
      <w:pPr>
        <w:pStyle w:val="NAKITslovanseznam"/>
        <w:spacing w:before="240"/>
        <w:ind w:right="-11"/>
        <w:contextualSpacing w:val="0"/>
        <w:jc w:val="center"/>
        <w:rPr>
          <w:b/>
        </w:rPr>
      </w:pPr>
      <w:r>
        <w:rPr>
          <w:b/>
        </w:rPr>
        <w:t>Oprávněné osoby smluvních stran</w:t>
      </w:r>
    </w:p>
    <w:p w14:paraId="1420359C" w14:textId="7E4D216F" w:rsidR="008342E9" w:rsidRPr="00E659D2" w:rsidRDefault="008342E9" w:rsidP="00113C32">
      <w:pPr>
        <w:pStyle w:val="Odstavec2"/>
        <w:numPr>
          <w:ilvl w:val="1"/>
          <w:numId w:val="18"/>
        </w:numPr>
        <w:spacing w:line="276" w:lineRule="auto"/>
        <w:ind w:left="567" w:hanging="425"/>
        <w:rPr>
          <w:rFonts w:ascii="Arial" w:hAnsi="Arial" w:cs="Arial"/>
          <w:iCs/>
          <w:color w:val="808080" w:themeColor="background1" w:themeShade="80"/>
          <w:sz w:val="22"/>
          <w:szCs w:val="22"/>
        </w:rPr>
      </w:pPr>
      <w:r w:rsidRPr="00E659D2">
        <w:rPr>
          <w:rFonts w:ascii="Arial" w:hAnsi="Arial" w:cs="Arial"/>
          <w:iCs/>
          <w:color w:val="808080" w:themeColor="background1" w:themeShade="80"/>
          <w:sz w:val="22"/>
          <w:szCs w:val="22"/>
        </w:rPr>
        <w:t xml:space="preserve">Oprávněné osoby Smluvních stran ve věcech technických určené pro plnění předmětu této </w:t>
      </w:r>
      <w:r w:rsidR="00E5511E">
        <w:rPr>
          <w:rFonts w:ascii="Arial" w:hAnsi="Arial" w:cs="Arial"/>
          <w:iCs/>
          <w:color w:val="808080" w:themeColor="background1" w:themeShade="80"/>
          <w:sz w:val="22"/>
          <w:szCs w:val="22"/>
          <w:lang w:val="cs-CZ"/>
        </w:rPr>
        <w:t>S</w:t>
      </w:r>
      <w:proofErr w:type="spellStart"/>
      <w:r w:rsidRPr="00E659D2">
        <w:rPr>
          <w:rFonts w:ascii="Arial" w:hAnsi="Arial" w:cs="Arial"/>
          <w:iCs/>
          <w:color w:val="808080" w:themeColor="background1" w:themeShade="80"/>
          <w:sz w:val="22"/>
          <w:szCs w:val="22"/>
        </w:rPr>
        <w:t>mlouvy</w:t>
      </w:r>
      <w:proofErr w:type="spellEnd"/>
      <w:r w:rsidRPr="00E659D2">
        <w:rPr>
          <w:rFonts w:ascii="Arial" w:hAnsi="Arial" w:cs="Arial"/>
          <w:iCs/>
          <w:color w:val="808080" w:themeColor="background1" w:themeShade="80"/>
          <w:sz w:val="22"/>
          <w:szCs w:val="22"/>
        </w:rPr>
        <w:t xml:space="preserve"> jsou uvedené v Příloze č. </w:t>
      </w:r>
      <w:r w:rsidR="00066BAD">
        <w:rPr>
          <w:rFonts w:ascii="Arial" w:hAnsi="Arial" w:cs="Arial"/>
          <w:iCs/>
          <w:color w:val="808080" w:themeColor="background1" w:themeShade="80"/>
          <w:sz w:val="22"/>
          <w:szCs w:val="22"/>
          <w:lang w:val="cs-CZ"/>
        </w:rPr>
        <w:t>5</w:t>
      </w:r>
      <w:r w:rsidRPr="00E659D2">
        <w:rPr>
          <w:rFonts w:ascii="Arial" w:hAnsi="Arial" w:cs="Arial"/>
          <w:iCs/>
          <w:color w:val="808080" w:themeColor="background1" w:themeShade="80"/>
          <w:sz w:val="22"/>
          <w:szCs w:val="22"/>
        </w:rPr>
        <w:t xml:space="preserve"> této </w:t>
      </w:r>
      <w:r>
        <w:rPr>
          <w:rFonts w:ascii="Arial" w:hAnsi="Arial" w:cs="Arial"/>
          <w:iCs/>
          <w:color w:val="808080" w:themeColor="background1" w:themeShade="80"/>
          <w:sz w:val="22"/>
          <w:szCs w:val="22"/>
          <w:lang w:val="cs-CZ"/>
        </w:rPr>
        <w:t>S</w:t>
      </w:r>
      <w:proofErr w:type="spellStart"/>
      <w:r w:rsidRPr="00E659D2">
        <w:rPr>
          <w:rFonts w:ascii="Arial" w:hAnsi="Arial" w:cs="Arial"/>
          <w:iCs/>
          <w:color w:val="808080" w:themeColor="background1" w:themeShade="80"/>
          <w:sz w:val="22"/>
          <w:szCs w:val="22"/>
        </w:rPr>
        <w:t>mlouvy</w:t>
      </w:r>
      <w:proofErr w:type="spellEnd"/>
      <w:r w:rsidRPr="00E659D2">
        <w:rPr>
          <w:rFonts w:ascii="Arial" w:hAnsi="Arial" w:cs="Arial"/>
          <w:iCs/>
          <w:color w:val="808080" w:themeColor="background1" w:themeShade="80"/>
          <w:sz w:val="22"/>
          <w:szCs w:val="22"/>
        </w:rPr>
        <w:t>.</w:t>
      </w:r>
    </w:p>
    <w:p w14:paraId="34274A49" w14:textId="4D656243" w:rsidR="00C343FB" w:rsidRDefault="00C343FB" w:rsidP="00113C32">
      <w:pPr>
        <w:pStyle w:val="Odstavec2"/>
        <w:numPr>
          <w:ilvl w:val="1"/>
          <w:numId w:val="18"/>
        </w:numPr>
        <w:spacing w:line="276" w:lineRule="auto"/>
        <w:ind w:left="567" w:hanging="425"/>
        <w:rPr>
          <w:rFonts w:ascii="Arial" w:hAnsi="Arial" w:cs="Arial"/>
          <w:iCs/>
          <w:color w:val="808080" w:themeColor="background1" w:themeShade="80"/>
          <w:sz w:val="22"/>
          <w:szCs w:val="22"/>
        </w:rPr>
      </w:pPr>
      <w:r w:rsidRPr="001607C5">
        <w:rPr>
          <w:rFonts w:ascii="Arial" w:hAnsi="Arial" w:cs="Arial"/>
          <w:iCs/>
          <w:color w:val="808080" w:themeColor="background1" w:themeShade="80"/>
          <w:sz w:val="22"/>
          <w:szCs w:val="22"/>
        </w:rPr>
        <w:t xml:space="preserve">Smluvní strany se zavazují po dobu platnosti této Smlouvy nezměnit </w:t>
      </w:r>
      <w:r w:rsidR="008342E9" w:rsidRPr="001607C5">
        <w:rPr>
          <w:rFonts w:ascii="Arial" w:hAnsi="Arial" w:cs="Arial"/>
          <w:iCs/>
          <w:color w:val="808080" w:themeColor="background1" w:themeShade="80"/>
          <w:sz w:val="22"/>
          <w:szCs w:val="22"/>
          <w:lang w:val="cs-CZ"/>
        </w:rPr>
        <w:t xml:space="preserve">oprávněné </w:t>
      </w:r>
      <w:r w:rsidR="005B3BAC" w:rsidRPr="001607C5">
        <w:rPr>
          <w:rFonts w:ascii="Arial" w:hAnsi="Arial" w:cs="Arial"/>
          <w:iCs/>
          <w:color w:val="808080" w:themeColor="background1" w:themeShade="80"/>
          <w:sz w:val="22"/>
          <w:szCs w:val="22"/>
        </w:rPr>
        <w:t>osoby</w:t>
      </w:r>
      <w:r w:rsidR="005B3BAC" w:rsidRPr="005B3BAC">
        <w:rPr>
          <w:rFonts w:ascii="Arial" w:hAnsi="Arial" w:cs="Arial"/>
          <w:iCs/>
          <w:color w:val="808080" w:themeColor="background1" w:themeShade="80"/>
          <w:sz w:val="22"/>
          <w:szCs w:val="22"/>
        </w:rPr>
        <w:t xml:space="preserve"> uvedené v</w:t>
      </w:r>
      <w:r w:rsidR="008342E9">
        <w:rPr>
          <w:rFonts w:ascii="Arial" w:hAnsi="Arial" w:cs="Arial"/>
          <w:iCs/>
          <w:color w:val="808080" w:themeColor="background1" w:themeShade="80"/>
          <w:sz w:val="22"/>
          <w:szCs w:val="22"/>
        </w:rPr>
        <w:t> </w:t>
      </w:r>
      <w:r w:rsidR="008342E9">
        <w:rPr>
          <w:rFonts w:ascii="Arial" w:hAnsi="Arial" w:cs="Arial"/>
          <w:iCs/>
          <w:color w:val="808080" w:themeColor="background1" w:themeShade="80"/>
          <w:sz w:val="22"/>
          <w:szCs w:val="22"/>
          <w:lang w:val="cs-CZ"/>
        </w:rPr>
        <w:t xml:space="preserve">Příloze č. </w:t>
      </w:r>
      <w:r w:rsidR="00066BAD">
        <w:rPr>
          <w:rFonts w:ascii="Arial" w:hAnsi="Arial" w:cs="Arial"/>
          <w:iCs/>
          <w:color w:val="808080" w:themeColor="background1" w:themeShade="80"/>
          <w:sz w:val="22"/>
          <w:szCs w:val="22"/>
          <w:lang w:val="cs-CZ"/>
        </w:rPr>
        <w:t>5</w:t>
      </w:r>
      <w:r w:rsidR="008342E9">
        <w:rPr>
          <w:rFonts w:ascii="Arial" w:hAnsi="Arial" w:cs="Arial"/>
          <w:iCs/>
          <w:color w:val="808080" w:themeColor="background1" w:themeShade="80"/>
          <w:sz w:val="22"/>
          <w:szCs w:val="22"/>
          <w:lang w:val="cs-CZ"/>
        </w:rPr>
        <w:t xml:space="preserve"> této Smlouvy</w:t>
      </w:r>
      <w:r w:rsidRPr="002870B8">
        <w:rPr>
          <w:rFonts w:ascii="Arial" w:hAnsi="Arial" w:cs="Arial"/>
          <w:iCs/>
          <w:color w:val="808080" w:themeColor="background1" w:themeShade="80"/>
          <w:sz w:val="22"/>
          <w:szCs w:val="22"/>
        </w:rPr>
        <w:t xml:space="preserve"> bez závažných důvodů. V případě změny </w:t>
      </w:r>
      <w:r w:rsidR="00A3206D">
        <w:rPr>
          <w:rFonts w:ascii="Arial" w:hAnsi="Arial" w:cs="Arial"/>
          <w:iCs/>
          <w:color w:val="808080" w:themeColor="background1" w:themeShade="80"/>
          <w:sz w:val="22"/>
          <w:szCs w:val="22"/>
          <w:lang w:val="cs-CZ"/>
        </w:rPr>
        <w:t xml:space="preserve">oprávněných osob </w:t>
      </w:r>
      <w:r w:rsidRPr="002870B8">
        <w:rPr>
          <w:rFonts w:ascii="Arial" w:hAnsi="Arial" w:cs="Arial"/>
          <w:iCs/>
          <w:color w:val="808080" w:themeColor="background1" w:themeShade="80"/>
          <w:sz w:val="22"/>
          <w:szCs w:val="22"/>
        </w:rPr>
        <w:t xml:space="preserve">je Smluvní strana povinna neprodleně o této skutečnosti písemně informovat druhou Smluvní stranu. Změna </w:t>
      </w:r>
      <w:r w:rsidR="00A3206D">
        <w:rPr>
          <w:rFonts w:ascii="Arial" w:hAnsi="Arial" w:cs="Arial"/>
          <w:iCs/>
          <w:color w:val="808080" w:themeColor="background1" w:themeShade="80"/>
          <w:sz w:val="22"/>
          <w:szCs w:val="22"/>
          <w:lang w:val="cs-CZ"/>
        </w:rPr>
        <w:t>oprávněných</w:t>
      </w:r>
      <w:r w:rsidR="00A3206D" w:rsidRPr="002870B8">
        <w:rPr>
          <w:rFonts w:ascii="Arial" w:hAnsi="Arial" w:cs="Arial"/>
          <w:iCs/>
          <w:color w:val="808080" w:themeColor="background1" w:themeShade="80"/>
          <w:sz w:val="22"/>
          <w:szCs w:val="22"/>
        </w:rPr>
        <w:t xml:space="preserve"> </w:t>
      </w:r>
      <w:r w:rsidRPr="002870B8">
        <w:rPr>
          <w:rFonts w:ascii="Arial" w:hAnsi="Arial" w:cs="Arial"/>
          <w:iCs/>
          <w:color w:val="808080" w:themeColor="background1" w:themeShade="80"/>
          <w:sz w:val="22"/>
          <w:szCs w:val="22"/>
        </w:rPr>
        <w:t xml:space="preserve">osob a/nebo jejich kontaktních údajů je účinná ke dni, v němž bude doručeno oznámení o takové změně druhé Smluvní straně. Po dobu své nepřítomnosti je </w:t>
      </w:r>
      <w:r w:rsidR="00A3206D">
        <w:rPr>
          <w:rFonts w:ascii="Arial" w:hAnsi="Arial" w:cs="Arial"/>
          <w:iCs/>
          <w:color w:val="808080" w:themeColor="background1" w:themeShade="80"/>
          <w:sz w:val="22"/>
          <w:szCs w:val="22"/>
          <w:lang w:val="cs-CZ"/>
        </w:rPr>
        <w:t>oprávněná</w:t>
      </w:r>
      <w:r w:rsidR="00A3206D" w:rsidRPr="002870B8">
        <w:rPr>
          <w:rFonts w:ascii="Arial" w:hAnsi="Arial" w:cs="Arial"/>
          <w:iCs/>
          <w:color w:val="808080" w:themeColor="background1" w:themeShade="80"/>
          <w:sz w:val="22"/>
          <w:szCs w:val="22"/>
        </w:rPr>
        <w:t xml:space="preserve"> </w:t>
      </w:r>
      <w:r w:rsidRPr="002870B8">
        <w:rPr>
          <w:rFonts w:ascii="Arial" w:hAnsi="Arial" w:cs="Arial"/>
          <w:iCs/>
          <w:color w:val="808080" w:themeColor="background1" w:themeShade="80"/>
          <w:sz w:val="22"/>
          <w:szCs w:val="22"/>
        </w:rPr>
        <w:t>osoba oprávněna pověřit jinou osobu disponující stejnou nebo vyšší kvalifikaci.</w:t>
      </w:r>
    </w:p>
    <w:p w14:paraId="45778D64" w14:textId="77777777" w:rsidR="00EB1BD9" w:rsidRDefault="00EB1BD9" w:rsidP="00EB1BD9">
      <w:pPr>
        <w:pStyle w:val="Odstavec2"/>
        <w:numPr>
          <w:ilvl w:val="0"/>
          <w:numId w:val="0"/>
        </w:numPr>
        <w:spacing w:line="276" w:lineRule="auto"/>
        <w:ind w:left="567"/>
        <w:rPr>
          <w:rFonts w:ascii="Arial" w:hAnsi="Arial" w:cs="Arial"/>
          <w:iCs/>
          <w:color w:val="808080" w:themeColor="background1" w:themeShade="80"/>
          <w:sz w:val="22"/>
          <w:szCs w:val="22"/>
        </w:rPr>
      </w:pPr>
    </w:p>
    <w:p w14:paraId="388CEFF8" w14:textId="3BDCE768" w:rsidR="00577513" w:rsidRPr="000F564A" w:rsidRDefault="00577513" w:rsidP="00E6786D">
      <w:pPr>
        <w:pStyle w:val="NAKITslovanseznam"/>
        <w:keepNext/>
        <w:ind w:right="-11"/>
        <w:contextualSpacing w:val="0"/>
        <w:jc w:val="center"/>
        <w:rPr>
          <w:b/>
        </w:rPr>
      </w:pPr>
      <w:r w:rsidRPr="000F564A">
        <w:rPr>
          <w:b/>
        </w:rPr>
        <w:t>Obchodní tajemství</w:t>
      </w:r>
      <w:r w:rsidR="001607C5">
        <w:rPr>
          <w:b/>
        </w:rPr>
        <w:t xml:space="preserve"> a zpracování osobních údajů</w:t>
      </w:r>
    </w:p>
    <w:p w14:paraId="3DBB68CB" w14:textId="6DD05574" w:rsidR="00F82E6A" w:rsidRPr="003C3DC2" w:rsidRDefault="00F82E6A" w:rsidP="00E6786D">
      <w:pPr>
        <w:pStyle w:val="Odstavec2"/>
        <w:keepNext/>
        <w:numPr>
          <w:ilvl w:val="1"/>
          <w:numId w:val="17"/>
        </w:numPr>
        <w:spacing w:line="276" w:lineRule="auto"/>
        <w:ind w:left="567" w:hanging="567"/>
        <w:rPr>
          <w:rFonts w:ascii="Arial" w:hAnsi="Arial" w:cs="Arial"/>
          <w:color w:val="808080" w:themeColor="text1" w:themeTint="7F"/>
          <w:sz w:val="22"/>
        </w:rPr>
      </w:pPr>
      <w:r w:rsidRPr="003C3DC2">
        <w:rPr>
          <w:rFonts w:ascii="Arial" w:hAnsi="Arial" w:cs="Arial"/>
          <w:color w:val="808080" w:themeColor="text1" w:themeTint="7F"/>
          <w:sz w:val="22"/>
        </w:rPr>
        <w:t xml:space="preserve">Smluvní strany sjednávají, že veškeré skutečnosti obchodní, ekonomické a technické povahy související se Smluvními stranami a všechny skutečnosti, o nichž se dozví v souvislosti s touto </w:t>
      </w:r>
      <w:r w:rsidR="00CA04FC">
        <w:rPr>
          <w:rFonts w:ascii="Arial" w:hAnsi="Arial" w:cs="Arial"/>
          <w:color w:val="808080" w:themeColor="text1" w:themeTint="7F"/>
          <w:sz w:val="22"/>
          <w:lang w:val="cs-CZ"/>
        </w:rPr>
        <w:t>S</w:t>
      </w:r>
      <w:proofErr w:type="spellStart"/>
      <w:r w:rsidRPr="003C3DC2">
        <w:rPr>
          <w:rFonts w:ascii="Arial" w:hAnsi="Arial" w:cs="Arial"/>
          <w:color w:val="808080" w:themeColor="text1" w:themeTint="7F"/>
          <w:sz w:val="22"/>
        </w:rPr>
        <w:t>mlouvou</w:t>
      </w:r>
      <w:proofErr w:type="spellEnd"/>
      <w:r w:rsidRPr="003C3DC2">
        <w:rPr>
          <w:rFonts w:ascii="Arial" w:hAnsi="Arial" w:cs="Arial"/>
          <w:color w:val="808080" w:themeColor="text1" w:themeTint="7F"/>
          <w:sz w:val="22"/>
        </w:rPr>
        <w:t xml:space="preserve">, které nejsou běžně dostupné v obchodních kruzích, jsou Smluvními stranami považovány za obchodní tajemství. Pro účely této </w:t>
      </w:r>
      <w:r w:rsidR="00CA04FC">
        <w:rPr>
          <w:rFonts w:ascii="Arial" w:hAnsi="Arial" w:cs="Arial"/>
          <w:color w:val="808080" w:themeColor="text1" w:themeTint="7F"/>
          <w:sz w:val="22"/>
          <w:lang w:val="cs-CZ"/>
        </w:rPr>
        <w:t>S</w:t>
      </w:r>
      <w:proofErr w:type="spellStart"/>
      <w:r w:rsidRPr="003C3DC2">
        <w:rPr>
          <w:rFonts w:ascii="Arial" w:hAnsi="Arial" w:cs="Arial"/>
          <w:color w:val="808080" w:themeColor="text1" w:themeTint="7F"/>
          <w:sz w:val="22"/>
        </w:rPr>
        <w:t>mlouvy</w:t>
      </w:r>
      <w:proofErr w:type="spellEnd"/>
      <w:r w:rsidRPr="003C3DC2">
        <w:rPr>
          <w:rFonts w:ascii="Arial" w:hAnsi="Arial" w:cs="Arial"/>
          <w:color w:val="808080" w:themeColor="text1" w:themeTint="7F"/>
          <w:sz w:val="22"/>
        </w:rPr>
        <w:t xml:space="preserve"> jsou důvěrnými informacemi a obchodním tajemstvím zejména tato smlouva, zápisy z jednání Smluvních stran, všechny informace, které poskytne Objednatel Dodavateli, ať již v podobě materializované nebo dematerializované. Smluvní strany se zavazují:</w:t>
      </w:r>
    </w:p>
    <w:p w14:paraId="59B006EA" w14:textId="11FCDBB5" w:rsidR="00F82E6A" w:rsidRPr="001607C5" w:rsidRDefault="00F82E6A" w:rsidP="00113C32">
      <w:pPr>
        <w:pStyle w:val="Odstavecseseznamem"/>
        <w:numPr>
          <w:ilvl w:val="0"/>
          <w:numId w:val="27"/>
        </w:numPr>
        <w:spacing w:before="120" w:after="120"/>
        <w:ind w:left="993"/>
        <w:jc w:val="both"/>
        <w:rPr>
          <w:rFonts w:ascii="Arial" w:eastAsiaTheme="minorHAnsi" w:hAnsi="Arial" w:cs="Arial"/>
          <w:color w:val="7F7F7F" w:themeColor="text1" w:themeTint="80"/>
          <w:lang w:eastAsia="en-US"/>
        </w:rPr>
      </w:pPr>
      <w:r w:rsidRPr="001607C5">
        <w:rPr>
          <w:rFonts w:ascii="Arial" w:eastAsiaTheme="minorHAnsi" w:hAnsi="Arial" w:cs="Arial"/>
          <w:color w:val="7F7F7F" w:themeColor="text1" w:themeTint="80"/>
          <w:lang w:eastAsia="en-US"/>
        </w:rPr>
        <w:t>zachovat obchodní tajemství, a to až do doby, kdy se informace této povahy stanou obecně známými za předpokladu, že se tak nestane porušením povinnosti mlčenlivosti,</w:t>
      </w:r>
    </w:p>
    <w:p w14:paraId="510630AC" w14:textId="6C6B479D" w:rsidR="00F82E6A" w:rsidRPr="001607C5" w:rsidRDefault="00F82E6A" w:rsidP="00113C32">
      <w:pPr>
        <w:pStyle w:val="Odstavecseseznamem"/>
        <w:numPr>
          <w:ilvl w:val="0"/>
          <w:numId w:val="27"/>
        </w:numPr>
        <w:spacing w:before="120" w:after="120"/>
        <w:ind w:left="993"/>
        <w:jc w:val="both"/>
        <w:rPr>
          <w:rFonts w:ascii="Arial" w:eastAsiaTheme="minorHAnsi" w:hAnsi="Arial" w:cs="Arial"/>
          <w:color w:val="7F7F7F" w:themeColor="text1" w:themeTint="80"/>
          <w:lang w:eastAsia="en-US"/>
        </w:rPr>
      </w:pPr>
      <w:r w:rsidRPr="001607C5">
        <w:rPr>
          <w:rFonts w:ascii="Arial" w:eastAsiaTheme="minorHAnsi" w:hAnsi="Arial" w:cs="Arial"/>
          <w:color w:val="7F7F7F" w:themeColor="text1" w:themeTint="80"/>
          <w:lang w:eastAsia="en-US"/>
        </w:rPr>
        <w:t xml:space="preserve">použít informace uvedené povahy pouze pro činnosti související s přípravou a plněním této </w:t>
      </w:r>
      <w:r w:rsidR="00F51971">
        <w:rPr>
          <w:rFonts w:ascii="Arial" w:eastAsiaTheme="minorHAnsi" w:hAnsi="Arial" w:cs="Arial"/>
          <w:color w:val="7F7F7F" w:themeColor="text1" w:themeTint="80"/>
          <w:lang w:val="cs-CZ" w:eastAsia="en-US"/>
        </w:rPr>
        <w:t>S</w:t>
      </w:r>
      <w:proofErr w:type="spellStart"/>
      <w:r w:rsidRPr="001607C5">
        <w:rPr>
          <w:rFonts w:ascii="Arial" w:eastAsiaTheme="minorHAnsi" w:hAnsi="Arial" w:cs="Arial"/>
          <w:color w:val="7F7F7F" w:themeColor="text1" w:themeTint="80"/>
          <w:lang w:eastAsia="en-US"/>
        </w:rPr>
        <w:t>mlouvy</w:t>
      </w:r>
      <w:proofErr w:type="spellEnd"/>
      <w:r w:rsidRPr="001607C5">
        <w:rPr>
          <w:rFonts w:ascii="Arial" w:eastAsiaTheme="minorHAnsi" w:hAnsi="Arial" w:cs="Arial"/>
          <w:color w:val="7F7F7F" w:themeColor="text1" w:themeTint="80"/>
          <w:lang w:eastAsia="en-US"/>
        </w:rPr>
        <w:t>, dále tyto informace nerozšiřovat ani nereprodukovat, nezpřístupnit je jiným osobám ani je nevyužít pro sebe či pro jinou osobu,</w:t>
      </w:r>
    </w:p>
    <w:p w14:paraId="75862560" w14:textId="1BFC4DAE" w:rsidR="00F82E6A" w:rsidRPr="001607C5" w:rsidRDefault="00F82E6A" w:rsidP="00113C32">
      <w:pPr>
        <w:pStyle w:val="Odstavecseseznamem"/>
        <w:numPr>
          <w:ilvl w:val="0"/>
          <w:numId w:val="27"/>
        </w:numPr>
        <w:spacing w:before="120" w:after="120"/>
        <w:ind w:left="993"/>
        <w:jc w:val="both"/>
        <w:rPr>
          <w:rFonts w:ascii="Arial" w:eastAsiaTheme="minorHAnsi" w:hAnsi="Arial" w:cs="Arial"/>
          <w:color w:val="7F7F7F" w:themeColor="text1" w:themeTint="80"/>
          <w:lang w:eastAsia="en-US"/>
        </w:rPr>
      </w:pPr>
      <w:r w:rsidRPr="001607C5">
        <w:rPr>
          <w:rFonts w:ascii="Arial" w:eastAsiaTheme="minorHAnsi" w:hAnsi="Arial" w:cs="Arial"/>
          <w:color w:val="7F7F7F" w:themeColor="text1" w:themeTint="80"/>
          <w:lang w:eastAsia="en-US"/>
        </w:rPr>
        <w:t>omezit počet svých zaměstnanců pro styk s těmito chráněnými informacemi a přijmout účinná opatření pro zamezení jejich úniku, případně zabezpečit, aby i tyto osoby považovaly uvedené informace za důvěrné a zachovávaly o nich mlčenlivost.</w:t>
      </w:r>
    </w:p>
    <w:p w14:paraId="14B87CAF" w14:textId="39D34407" w:rsidR="007409A0" w:rsidRPr="00A159F4" w:rsidRDefault="007409A0"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A159F4">
        <w:rPr>
          <w:rFonts w:ascii="Arial" w:hAnsi="Arial" w:cs="Arial"/>
          <w:color w:val="808080" w:themeColor="background1" w:themeShade="80"/>
          <w:sz w:val="22"/>
          <w:szCs w:val="22"/>
        </w:rPr>
        <w:t xml:space="preserve">Pokud řádné poskytování služeb vyžaduje zpracování osobních údajů zaměstnanců Objednatele, budou osobní údaje zaměstnanců Objednatele </w:t>
      </w:r>
      <w:r w:rsidR="00324DA7" w:rsidRPr="00E659D2">
        <w:rPr>
          <w:rFonts w:ascii="Arial" w:hAnsi="Arial" w:cs="Arial"/>
          <w:color w:val="808080" w:themeColor="background1" w:themeShade="80"/>
          <w:sz w:val="22"/>
          <w:szCs w:val="22"/>
        </w:rPr>
        <w:t>Dodavatelem</w:t>
      </w:r>
      <w:r w:rsidRPr="00A159F4">
        <w:rPr>
          <w:rFonts w:ascii="Arial" w:hAnsi="Arial" w:cs="Arial"/>
          <w:color w:val="808080" w:themeColor="background1" w:themeShade="80"/>
          <w:sz w:val="22"/>
          <w:szCs w:val="22"/>
        </w:rPr>
        <w:t xml:space="preserve"> zpracovány v rozsahu:</w:t>
      </w:r>
    </w:p>
    <w:p w14:paraId="0493F994" w14:textId="77777777" w:rsidR="007409A0" w:rsidRPr="00F23C53" w:rsidRDefault="007409A0" w:rsidP="00113C32">
      <w:pPr>
        <w:numPr>
          <w:ilvl w:val="0"/>
          <w:numId w:val="11"/>
        </w:numPr>
        <w:suppressAutoHyphens w:val="0"/>
        <w:spacing w:before="120" w:after="120" w:line="276" w:lineRule="auto"/>
        <w:ind w:left="851" w:firstLine="0"/>
        <w:jc w:val="both"/>
        <w:rPr>
          <w:rFonts w:ascii="Arial" w:hAnsi="Arial" w:cs="Arial"/>
          <w:bCs/>
          <w:color w:val="808080" w:themeColor="background1" w:themeShade="80"/>
          <w:sz w:val="22"/>
          <w:szCs w:val="22"/>
        </w:rPr>
      </w:pPr>
      <w:r w:rsidRPr="00F23C53">
        <w:rPr>
          <w:rFonts w:ascii="Arial" w:hAnsi="Arial" w:cs="Arial"/>
          <w:bCs/>
          <w:color w:val="808080" w:themeColor="background1" w:themeShade="80"/>
          <w:sz w:val="22"/>
          <w:szCs w:val="22"/>
        </w:rPr>
        <w:t>Jméno, příjmení a titul,</w:t>
      </w:r>
    </w:p>
    <w:p w14:paraId="3BDA587D" w14:textId="77777777" w:rsidR="007409A0" w:rsidRPr="00F23C53" w:rsidRDefault="007409A0" w:rsidP="00113C32">
      <w:pPr>
        <w:numPr>
          <w:ilvl w:val="0"/>
          <w:numId w:val="11"/>
        </w:numPr>
        <w:suppressAutoHyphens w:val="0"/>
        <w:spacing w:before="120" w:after="120" w:line="276" w:lineRule="auto"/>
        <w:ind w:left="851" w:firstLine="0"/>
        <w:jc w:val="both"/>
        <w:rPr>
          <w:rFonts w:ascii="Arial" w:hAnsi="Arial" w:cs="Arial"/>
          <w:bCs/>
          <w:color w:val="808080" w:themeColor="background1" w:themeShade="80"/>
          <w:sz w:val="22"/>
          <w:szCs w:val="22"/>
        </w:rPr>
      </w:pPr>
      <w:r w:rsidRPr="00F23C53">
        <w:rPr>
          <w:rFonts w:ascii="Arial" w:hAnsi="Arial" w:cs="Arial"/>
          <w:bCs/>
          <w:color w:val="808080" w:themeColor="background1" w:themeShade="80"/>
          <w:sz w:val="22"/>
          <w:szCs w:val="22"/>
        </w:rPr>
        <w:t>Adresa trvalého pobytu, doručovací adresa,</w:t>
      </w:r>
    </w:p>
    <w:p w14:paraId="42819651" w14:textId="77777777" w:rsidR="007409A0" w:rsidRPr="00F23C53" w:rsidRDefault="007409A0" w:rsidP="00113C32">
      <w:pPr>
        <w:numPr>
          <w:ilvl w:val="0"/>
          <w:numId w:val="11"/>
        </w:numPr>
        <w:suppressAutoHyphens w:val="0"/>
        <w:spacing w:before="120" w:after="120" w:line="276" w:lineRule="auto"/>
        <w:ind w:left="851" w:firstLine="0"/>
        <w:jc w:val="both"/>
        <w:rPr>
          <w:rFonts w:ascii="Arial" w:hAnsi="Arial" w:cs="Arial"/>
          <w:bCs/>
          <w:color w:val="808080" w:themeColor="background1" w:themeShade="80"/>
          <w:sz w:val="22"/>
          <w:szCs w:val="22"/>
        </w:rPr>
      </w:pPr>
      <w:r w:rsidRPr="00F23C53">
        <w:rPr>
          <w:rFonts w:ascii="Arial" w:hAnsi="Arial" w:cs="Arial"/>
          <w:bCs/>
          <w:color w:val="808080" w:themeColor="background1" w:themeShade="80"/>
          <w:sz w:val="22"/>
          <w:szCs w:val="22"/>
        </w:rPr>
        <w:t>E-mailová adresa</w:t>
      </w:r>
    </w:p>
    <w:p w14:paraId="00707247" w14:textId="77777777" w:rsidR="007409A0" w:rsidRPr="00F23C53" w:rsidRDefault="007409A0" w:rsidP="00113C32">
      <w:pPr>
        <w:numPr>
          <w:ilvl w:val="0"/>
          <w:numId w:val="11"/>
        </w:numPr>
        <w:suppressAutoHyphens w:val="0"/>
        <w:spacing w:before="120" w:after="120" w:line="276" w:lineRule="auto"/>
        <w:ind w:left="851" w:firstLine="0"/>
        <w:jc w:val="both"/>
        <w:rPr>
          <w:rFonts w:ascii="Arial" w:hAnsi="Arial" w:cs="Arial"/>
          <w:bCs/>
          <w:color w:val="808080" w:themeColor="background1" w:themeShade="80"/>
          <w:sz w:val="22"/>
          <w:szCs w:val="22"/>
        </w:rPr>
      </w:pPr>
      <w:r w:rsidRPr="00F23C53">
        <w:rPr>
          <w:rFonts w:ascii="Arial" w:hAnsi="Arial" w:cs="Arial"/>
          <w:bCs/>
          <w:color w:val="808080" w:themeColor="background1" w:themeShade="80"/>
          <w:sz w:val="22"/>
          <w:szCs w:val="22"/>
        </w:rPr>
        <w:t>Telefonní číslo</w:t>
      </w:r>
    </w:p>
    <w:p w14:paraId="74DCC0E4" w14:textId="13343544" w:rsidR="007409A0" w:rsidRPr="00A159F4" w:rsidRDefault="007409A0"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A159F4">
        <w:rPr>
          <w:rFonts w:ascii="Arial" w:hAnsi="Arial" w:cs="Arial"/>
          <w:color w:val="808080" w:themeColor="background1" w:themeShade="80"/>
          <w:sz w:val="22"/>
          <w:szCs w:val="22"/>
        </w:rPr>
        <w:lastRenderedPageBreak/>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53E0E663" w14:textId="1EFBA7E8" w:rsidR="007409A0" w:rsidRPr="00A159F4" w:rsidRDefault="007409A0"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A159F4">
        <w:rPr>
          <w:rFonts w:ascii="Arial" w:hAnsi="Arial" w:cs="Arial"/>
          <w:color w:val="808080" w:themeColor="background1" w:themeShade="80"/>
          <w:sz w:val="22"/>
          <w:szCs w:val="22"/>
        </w:rPr>
        <w:t xml:space="preserve">Osobní údaje budou zpracovány po dobu poskytování Služeb. Ukončením této Smlouvy nezanikají povinnosti </w:t>
      </w:r>
      <w:r w:rsidR="00324DA7" w:rsidRPr="00A159F4">
        <w:rPr>
          <w:rFonts w:ascii="Arial" w:hAnsi="Arial" w:cs="Arial"/>
          <w:color w:val="808080" w:themeColor="background1" w:themeShade="80"/>
          <w:sz w:val="22"/>
          <w:szCs w:val="22"/>
        </w:rPr>
        <w:t>Dodavatele</w:t>
      </w:r>
      <w:r w:rsidRPr="00A159F4">
        <w:rPr>
          <w:rFonts w:ascii="Arial" w:hAnsi="Arial" w:cs="Arial"/>
          <w:color w:val="808080" w:themeColor="background1" w:themeShade="80"/>
          <w:sz w:val="22"/>
          <w:szCs w:val="22"/>
        </w:rPr>
        <w:t xml:space="preserve"> týkající se bezpečnosti a ochrany osobních údajů až do okamžiku jejich úplné likvidace či předání jinému zpracovateli.</w:t>
      </w:r>
    </w:p>
    <w:p w14:paraId="75F33735" w14:textId="51ABC58D" w:rsidR="007409A0" w:rsidRPr="00E659D2" w:rsidRDefault="007409A0"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791BA7">
        <w:rPr>
          <w:rFonts w:ascii="Arial" w:hAnsi="Arial" w:cs="Arial"/>
          <w:color w:val="808080" w:themeColor="background1" w:themeShade="80"/>
          <w:sz w:val="22"/>
          <w:szCs w:val="22"/>
        </w:rPr>
        <w:t xml:space="preserve">Smluvní strany se dohodly, že cena za zpracování osobních údajů na základě této Smlouvy je již zahrnuta </w:t>
      </w:r>
      <w:r w:rsidRPr="006C13D0">
        <w:rPr>
          <w:rFonts w:ascii="Arial" w:hAnsi="Arial" w:cs="Arial"/>
          <w:color w:val="808080" w:themeColor="background1" w:themeShade="80"/>
          <w:sz w:val="22"/>
          <w:szCs w:val="22"/>
        </w:rPr>
        <w:t xml:space="preserve">v celkové ceně dle čl. </w:t>
      </w:r>
      <w:r w:rsidR="00A63408" w:rsidRPr="006C13D0">
        <w:rPr>
          <w:rFonts w:ascii="Arial" w:hAnsi="Arial" w:cs="Arial"/>
          <w:color w:val="808080" w:themeColor="background1" w:themeShade="80"/>
          <w:sz w:val="22"/>
          <w:szCs w:val="22"/>
          <w:lang w:val="cs-CZ"/>
        </w:rPr>
        <w:t>6</w:t>
      </w:r>
      <w:r w:rsidRPr="006C13D0">
        <w:rPr>
          <w:rFonts w:ascii="Arial" w:hAnsi="Arial" w:cs="Arial"/>
          <w:color w:val="808080" w:themeColor="background1" w:themeShade="80"/>
          <w:sz w:val="22"/>
          <w:szCs w:val="22"/>
        </w:rPr>
        <w:t xml:space="preserve"> odst. </w:t>
      </w:r>
      <w:r w:rsidR="00A63408" w:rsidRPr="006C13D0">
        <w:rPr>
          <w:rFonts w:ascii="Arial" w:hAnsi="Arial" w:cs="Arial"/>
          <w:color w:val="808080" w:themeColor="background1" w:themeShade="80"/>
          <w:sz w:val="22"/>
          <w:szCs w:val="22"/>
          <w:lang w:val="cs-CZ"/>
        </w:rPr>
        <w:t>6</w:t>
      </w:r>
      <w:r w:rsidRPr="006C13D0">
        <w:rPr>
          <w:rFonts w:ascii="Arial" w:hAnsi="Arial" w:cs="Arial"/>
          <w:color w:val="808080" w:themeColor="background1" w:themeShade="80"/>
          <w:sz w:val="22"/>
          <w:szCs w:val="22"/>
        </w:rPr>
        <w:t>.1 Smlouvy</w:t>
      </w:r>
      <w:r w:rsidRPr="00791BA7">
        <w:rPr>
          <w:rFonts w:ascii="Arial" w:hAnsi="Arial" w:cs="Arial"/>
          <w:color w:val="808080" w:themeColor="background1" w:themeShade="80"/>
          <w:sz w:val="22"/>
          <w:szCs w:val="22"/>
        </w:rPr>
        <w:t xml:space="preserve">, přičemž </w:t>
      </w:r>
      <w:r w:rsidR="00324DA7" w:rsidRPr="00791BA7">
        <w:rPr>
          <w:rFonts w:ascii="Arial" w:hAnsi="Arial" w:cs="Arial"/>
          <w:color w:val="808080" w:themeColor="background1" w:themeShade="80"/>
          <w:sz w:val="22"/>
          <w:szCs w:val="22"/>
        </w:rPr>
        <w:t>Dodavatel</w:t>
      </w:r>
      <w:r w:rsidRPr="00791BA7">
        <w:rPr>
          <w:rFonts w:ascii="Arial" w:hAnsi="Arial" w:cs="Arial"/>
          <w:color w:val="808080" w:themeColor="background1" w:themeShade="80"/>
          <w:sz w:val="22"/>
          <w:szCs w:val="22"/>
        </w:rPr>
        <w:t xml:space="preserve"> </w:t>
      </w:r>
      <w:r w:rsidR="00B57C70" w:rsidRPr="00E659D2">
        <w:rPr>
          <w:rFonts w:ascii="Arial" w:hAnsi="Arial" w:cs="Arial"/>
          <w:color w:val="808080" w:themeColor="background1" w:themeShade="80"/>
          <w:sz w:val="22"/>
          <w:szCs w:val="22"/>
        </w:rPr>
        <w:t xml:space="preserve">nemá </w:t>
      </w:r>
      <w:r w:rsidRPr="00791BA7">
        <w:rPr>
          <w:rFonts w:ascii="Arial" w:hAnsi="Arial" w:cs="Arial"/>
          <w:color w:val="808080" w:themeColor="background1" w:themeShade="80"/>
          <w:sz w:val="22"/>
          <w:szCs w:val="22"/>
        </w:rPr>
        <w:t xml:space="preserve">nárok na náhradu nákladů spojených s plněním této povinnosti. </w:t>
      </w:r>
    </w:p>
    <w:p w14:paraId="0E99E4E4" w14:textId="06831A03" w:rsidR="007409A0" w:rsidRPr="00A159F4" w:rsidRDefault="007409A0"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A159F4">
        <w:rPr>
          <w:rFonts w:ascii="Arial" w:hAnsi="Arial" w:cs="Arial"/>
          <w:color w:val="808080" w:themeColor="background1" w:themeShade="80"/>
          <w:sz w:val="22"/>
          <w:szCs w:val="22"/>
        </w:rPr>
        <w:t>Objednatel prohlašuje, že tyto údaje budou aktuální, přesné a pravdivé, jakož i to, že tyto údaje budou odpovídat stanovenému účelu zpracování.</w:t>
      </w:r>
    </w:p>
    <w:p w14:paraId="40EEC363" w14:textId="565DDD5E" w:rsidR="007409A0" w:rsidRPr="00A159F4" w:rsidRDefault="003B6F97"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E659D2">
        <w:rPr>
          <w:rFonts w:ascii="Arial" w:hAnsi="Arial" w:cs="Arial"/>
          <w:color w:val="808080" w:themeColor="background1" w:themeShade="80"/>
          <w:sz w:val="22"/>
          <w:szCs w:val="22"/>
        </w:rPr>
        <w:t xml:space="preserve"> </w:t>
      </w:r>
      <w:r w:rsidR="007409A0" w:rsidRPr="00A159F4">
        <w:rPr>
          <w:rFonts w:ascii="Arial" w:hAnsi="Arial" w:cs="Arial"/>
          <w:color w:val="808080" w:themeColor="background1" w:themeShade="80"/>
          <w:sz w:val="22"/>
          <w:szCs w:val="22"/>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4FCA7130" w14:textId="1F519BBD" w:rsidR="007409A0" w:rsidRPr="00A159F4" w:rsidRDefault="00324DA7"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A159F4">
        <w:rPr>
          <w:rFonts w:ascii="Arial" w:hAnsi="Arial" w:cs="Arial"/>
          <w:color w:val="808080" w:themeColor="background1" w:themeShade="80"/>
          <w:sz w:val="22"/>
          <w:szCs w:val="22"/>
        </w:rPr>
        <w:t>Dodavatel</w:t>
      </w:r>
      <w:r w:rsidR="007409A0" w:rsidRPr="00A159F4">
        <w:rPr>
          <w:rFonts w:ascii="Arial" w:hAnsi="Arial" w:cs="Arial"/>
          <w:color w:val="808080" w:themeColor="background1" w:themeShade="80"/>
          <w:sz w:val="22"/>
          <w:szCs w:val="22"/>
        </w:rPr>
        <w:t xml:space="preserve"> je při plnění této povinnosti povinen:</w:t>
      </w:r>
    </w:p>
    <w:p w14:paraId="2465155B" w14:textId="77777777" w:rsidR="007409A0" w:rsidRPr="00F23C53" w:rsidRDefault="007409A0" w:rsidP="00113C32">
      <w:pPr>
        <w:pStyle w:val="Zkladntext"/>
        <w:numPr>
          <w:ilvl w:val="0"/>
          <w:numId w:val="15"/>
        </w:numPr>
        <w:suppressAutoHyphens w:val="0"/>
        <w:overflowPunct w:val="0"/>
        <w:autoSpaceDE w:val="0"/>
        <w:autoSpaceDN w:val="0"/>
        <w:adjustRightInd w:val="0"/>
        <w:spacing w:before="120" w:line="276" w:lineRule="auto"/>
        <w:ind w:left="1134" w:hanging="425"/>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zpracovávat osobní údaje pouze na základě doložených pokynů Objednatele;</w:t>
      </w:r>
    </w:p>
    <w:p w14:paraId="54F11282" w14:textId="1C557C31" w:rsidR="007409A0" w:rsidRPr="00C30E2B" w:rsidRDefault="007409A0" w:rsidP="00113C32">
      <w:pPr>
        <w:pStyle w:val="Zkladntext"/>
        <w:numPr>
          <w:ilvl w:val="0"/>
          <w:numId w:val="15"/>
        </w:numPr>
        <w:suppressAutoHyphens w:val="0"/>
        <w:overflowPunct w:val="0"/>
        <w:autoSpaceDE w:val="0"/>
        <w:autoSpaceDN w:val="0"/>
        <w:adjustRightInd w:val="0"/>
        <w:spacing w:before="120" w:line="276" w:lineRule="auto"/>
        <w:ind w:left="1134" w:hanging="425"/>
        <w:textAlignment w:val="baseline"/>
        <w:rPr>
          <w:rFonts w:ascii="Arial" w:eastAsiaTheme="majorEastAsia" w:hAnsi="Arial" w:cs="Arial"/>
          <w:color w:val="7F7F7F" w:themeColor="background1" w:themeShade="7F"/>
          <w:sz w:val="22"/>
          <w:szCs w:val="22"/>
        </w:rPr>
      </w:pPr>
      <w:r w:rsidRPr="7939E51B">
        <w:rPr>
          <w:rFonts w:ascii="Arial" w:eastAsiaTheme="majorEastAsia" w:hAnsi="Arial" w:cs="Arial"/>
          <w:color w:val="7F7F7F" w:themeColor="text1" w:themeTint="80"/>
          <w:sz w:val="22"/>
          <w:szCs w:val="22"/>
        </w:rPr>
        <w:t xml:space="preserve">zohledňovat povahu zpracování osobních údajů a být Objednateli nápomocen pro </w:t>
      </w:r>
      <w:proofErr w:type="gramStart"/>
      <w:r w:rsidRPr="7939E51B">
        <w:rPr>
          <w:rFonts w:ascii="Arial" w:eastAsiaTheme="majorEastAsia" w:hAnsi="Arial" w:cs="Arial"/>
          <w:color w:val="7F7F7F" w:themeColor="text1" w:themeTint="80"/>
          <w:sz w:val="22"/>
          <w:szCs w:val="22"/>
        </w:rPr>
        <w:t>splnění  povinnosti</w:t>
      </w:r>
      <w:proofErr w:type="gramEnd"/>
      <w:r w:rsidRPr="7939E51B">
        <w:rPr>
          <w:rFonts w:ascii="Arial" w:eastAsiaTheme="majorEastAsia" w:hAnsi="Arial" w:cs="Arial"/>
          <w:color w:val="7F7F7F" w:themeColor="text1" w:themeTint="80"/>
          <w:sz w:val="22"/>
          <w:szCs w:val="22"/>
        </w:rPr>
        <w:t xml:space="preserve"> </w:t>
      </w:r>
      <w:r w:rsidR="0094470A" w:rsidRPr="7939E51B">
        <w:rPr>
          <w:rFonts w:ascii="Arial" w:eastAsiaTheme="majorEastAsia" w:hAnsi="Arial" w:cs="Arial"/>
          <w:color w:val="7F7F7F" w:themeColor="text1" w:themeTint="80"/>
          <w:sz w:val="22"/>
          <w:szCs w:val="22"/>
        </w:rPr>
        <w:t xml:space="preserve">Objednatele </w:t>
      </w:r>
      <w:r w:rsidRPr="7939E51B">
        <w:rPr>
          <w:rFonts w:ascii="Arial" w:eastAsiaTheme="majorEastAsia" w:hAnsi="Arial" w:cs="Arial"/>
          <w:color w:val="7F7F7F" w:themeColor="text1" w:themeTint="80"/>
          <w:sz w:val="22"/>
          <w:szCs w:val="22"/>
        </w:rPr>
        <w:t>reagovat na žádosti o výkon práv subjektu údajů, jakož i pro splnění dalších povinností ve smyslu Nařízení;</w:t>
      </w:r>
    </w:p>
    <w:p w14:paraId="3F5FE5E2" w14:textId="698B794C" w:rsidR="007409A0" w:rsidRPr="00F23C53" w:rsidRDefault="007409A0" w:rsidP="00113C32">
      <w:pPr>
        <w:pStyle w:val="Zkladntext"/>
        <w:numPr>
          <w:ilvl w:val="0"/>
          <w:numId w:val="15"/>
        </w:numPr>
        <w:suppressAutoHyphens w:val="0"/>
        <w:overflowPunct w:val="0"/>
        <w:autoSpaceDE w:val="0"/>
        <w:autoSpaceDN w:val="0"/>
        <w:adjustRightInd w:val="0"/>
        <w:spacing w:before="120" w:line="276" w:lineRule="auto"/>
        <w:ind w:left="1134" w:hanging="425"/>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 xml:space="preserve">zajistit, že jeho zaměstnanci budou zpracovávat osobní údaje pouze za podmínek a v rozsahu </w:t>
      </w:r>
      <w:r w:rsidR="00397D21">
        <w:rPr>
          <w:rFonts w:ascii="Arial" w:eastAsiaTheme="majorEastAsia" w:hAnsi="Arial" w:cs="Arial"/>
          <w:iCs/>
          <w:color w:val="7F7F7F" w:themeColor="text1" w:themeTint="80"/>
          <w:sz w:val="22"/>
          <w:szCs w:val="22"/>
        </w:rPr>
        <w:t>Dodavatelem</w:t>
      </w:r>
      <w:r w:rsidRPr="00F23C53">
        <w:rPr>
          <w:rFonts w:ascii="Arial" w:eastAsiaTheme="majorEastAsia" w:hAnsi="Arial" w:cs="Arial"/>
          <w:iCs/>
          <w:color w:val="7F7F7F" w:themeColor="text1" w:themeTint="80"/>
          <w:sz w:val="22"/>
          <w:szCs w:val="22"/>
        </w:rPr>
        <w:t xml:space="preserve"> stanoveném;</w:t>
      </w:r>
    </w:p>
    <w:p w14:paraId="5580E245" w14:textId="54DDFF29" w:rsidR="007409A0" w:rsidRPr="00E6786D" w:rsidRDefault="00324DA7" w:rsidP="00E6786D">
      <w:pPr>
        <w:pStyle w:val="Odstavec2"/>
        <w:numPr>
          <w:ilvl w:val="1"/>
          <w:numId w:val="17"/>
        </w:numPr>
        <w:spacing w:line="276" w:lineRule="auto"/>
        <w:ind w:left="567" w:hanging="567"/>
        <w:rPr>
          <w:rFonts w:ascii="Calibri" w:hAnsi="Calibri"/>
          <w:sz w:val="22"/>
          <w:szCs w:val="22"/>
        </w:rPr>
      </w:pPr>
      <w:r w:rsidRPr="00E659D2">
        <w:rPr>
          <w:rFonts w:ascii="Arial" w:hAnsi="Arial" w:cs="Arial"/>
          <w:color w:val="808080" w:themeColor="background1" w:themeShade="80"/>
          <w:sz w:val="22"/>
          <w:szCs w:val="22"/>
        </w:rPr>
        <w:t>Dodavatel</w:t>
      </w:r>
      <w:r w:rsidR="007409A0" w:rsidRPr="00E659D2">
        <w:rPr>
          <w:rFonts w:ascii="Arial" w:hAnsi="Arial" w:cs="Arial"/>
          <w:color w:val="808080" w:themeColor="background1" w:themeShade="80"/>
          <w:sz w:val="22"/>
          <w:szCs w:val="22"/>
        </w:rPr>
        <w:t xml:space="preserve"> je při plnění této povinnosti oprávněn</w:t>
      </w:r>
      <w:r w:rsidR="009374AC">
        <w:rPr>
          <w:rFonts w:ascii="Arial" w:eastAsiaTheme="majorEastAsia" w:hAnsi="Arial" w:cs="Arial"/>
          <w:iCs/>
          <w:color w:val="7F7F7F" w:themeColor="text1" w:themeTint="80"/>
          <w:sz w:val="22"/>
          <w:szCs w:val="22"/>
          <w:lang w:val="cs-CZ"/>
        </w:rPr>
        <w:t xml:space="preserve"> </w:t>
      </w:r>
      <w:r w:rsidR="007409A0" w:rsidRPr="00E6786D">
        <w:rPr>
          <w:rFonts w:ascii="Arial" w:hAnsi="Arial" w:cs="Arial"/>
          <w:color w:val="808080" w:themeColor="background1" w:themeShade="80"/>
          <w:sz w:val="22"/>
          <w:szCs w:val="22"/>
        </w:rPr>
        <w:t>v rozsahu nezbytném pro plnění předmětu Smlouvy zapojit do zpracování i další případné zpracovatele</w:t>
      </w:r>
      <w:r w:rsidR="00B85FF6" w:rsidRPr="00E6786D">
        <w:rPr>
          <w:rFonts w:ascii="Arial" w:hAnsi="Arial" w:cs="Arial"/>
          <w:color w:val="808080" w:themeColor="background1" w:themeShade="80"/>
          <w:sz w:val="22"/>
          <w:szCs w:val="22"/>
        </w:rPr>
        <w:t xml:space="preserve"> jen s předchozím výslovným písemným </w:t>
      </w:r>
      <w:r w:rsidR="009374AC" w:rsidRPr="00E6786D">
        <w:rPr>
          <w:rFonts w:ascii="Arial" w:hAnsi="Arial" w:cs="Arial"/>
          <w:color w:val="808080" w:themeColor="background1" w:themeShade="80"/>
          <w:sz w:val="22"/>
          <w:szCs w:val="22"/>
        </w:rPr>
        <w:t>souhlasem Objednatele.</w:t>
      </w:r>
      <w:r w:rsidR="009374AC" w:rsidRPr="00E6786D">
        <w:rPr>
          <w:rFonts w:ascii="Arial" w:eastAsiaTheme="majorEastAsia" w:hAnsi="Arial" w:cs="Arial"/>
          <w:iCs/>
          <w:color w:val="7F7F7F" w:themeColor="text1" w:themeTint="80"/>
          <w:lang w:val="cs-CZ"/>
        </w:rPr>
        <w:t xml:space="preserve"> </w:t>
      </w:r>
    </w:p>
    <w:p w14:paraId="4E25D128" w14:textId="49B610E5" w:rsidR="007409A0" w:rsidRPr="00E659D2" w:rsidRDefault="007409A0" w:rsidP="00113C32">
      <w:pPr>
        <w:pStyle w:val="Odstavec2"/>
        <w:numPr>
          <w:ilvl w:val="1"/>
          <w:numId w:val="17"/>
        </w:numPr>
        <w:spacing w:line="276" w:lineRule="auto"/>
        <w:ind w:left="567" w:hanging="567"/>
        <w:rPr>
          <w:rFonts w:ascii="Arial" w:hAnsi="Arial" w:cs="Arial"/>
          <w:color w:val="808080" w:themeColor="background1" w:themeShade="80"/>
          <w:sz w:val="22"/>
          <w:szCs w:val="22"/>
        </w:rPr>
      </w:pPr>
      <w:r w:rsidRPr="00E659D2">
        <w:rPr>
          <w:rFonts w:ascii="Arial" w:hAnsi="Arial" w:cs="Arial"/>
          <w:color w:val="808080" w:themeColor="background1" w:themeShade="80"/>
          <w:sz w:val="22"/>
          <w:szCs w:val="22"/>
        </w:rPr>
        <w:t>Smluvní strany jsou při zpracování povinny:</w:t>
      </w:r>
    </w:p>
    <w:p w14:paraId="1BD5BC3B" w14:textId="77777777" w:rsidR="007409A0" w:rsidRPr="00F23C53" w:rsidRDefault="007409A0" w:rsidP="00113C32">
      <w:pPr>
        <w:pStyle w:val="Zkladntext"/>
        <w:numPr>
          <w:ilvl w:val="0"/>
          <w:numId w:val="16"/>
        </w:numPr>
        <w:suppressAutoHyphens w:val="0"/>
        <w:overflowPunct w:val="0"/>
        <w:autoSpaceDE w:val="0"/>
        <w:autoSpaceDN w:val="0"/>
        <w:adjustRightInd w:val="0"/>
        <w:spacing w:before="120" w:line="276" w:lineRule="auto"/>
        <w:ind w:left="1134" w:hanging="425"/>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71A2EEF5" w14:textId="77777777" w:rsidR="007409A0" w:rsidRPr="00F23C53" w:rsidRDefault="007409A0" w:rsidP="00113C32">
      <w:pPr>
        <w:pStyle w:val="Zkladntext"/>
        <w:numPr>
          <w:ilvl w:val="0"/>
          <w:numId w:val="16"/>
        </w:numPr>
        <w:suppressAutoHyphens w:val="0"/>
        <w:overflowPunct w:val="0"/>
        <w:autoSpaceDE w:val="0"/>
        <w:autoSpaceDN w:val="0"/>
        <w:adjustRightInd w:val="0"/>
        <w:spacing w:before="120" w:line="276" w:lineRule="auto"/>
        <w:ind w:left="1134" w:hanging="567"/>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vést a průběžné revidovat a aktualizovat záznamy o zpracování osobních údajů ve smyslu Nařízení;</w:t>
      </w:r>
    </w:p>
    <w:p w14:paraId="12B630CE" w14:textId="77777777" w:rsidR="007409A0" w:rsidRPr="00F23C53" w:rsidRDefault="007409A0" w:rsidP="00113C32">
      <w:pPr>
        <w:pStyle w:val="Zkladntext"/>
        <w:numPr>
          <w:ilvl w:val="0"/>
          <w:numId w:val="16"/>
        </w:numPr>
        <w:suppressAutoHyphens w:val="0"/>
        <w:overflowPunct w:val="0"/>
        <w:autoSpaceDE w:val="0"/>
        <w:autoSpaceDN w:val="0"/>
        <w:adjustRightInd w:val="0"/>
        <w:spacing w:before="120" w:line="276" w:lineRule="auto"/>
        <w:ind w:left="1134" w:hanging="567"/>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řádně a včas ohlašovat případná porušení zabezpečení Osobních údajů Úřadu pro ochranu osobních údajů a spolupracovat s tímto úřadem v nezbytném rozsahu;</w:t>
      </w:r>
    </w:p>
    <w:p w14:paraId="727B15CA" w14:textId="77777777" w:rsidR="007409A0" w:rsidRPr="00F23C53" w:rsidRDefault="007409A0" w:rsidP="00113C32">
      <w:pPr>
        <w:pStyle w:val="Zkladntext"/>
        <w:numPr>
          <w:ilvl w:val="0"/>
          <w:numId w:val="16"/>
        </w:numPr>
        <w:suppressAutoHyphens w:val="0"/>
        <w:overflowPunct w:val="0"/>
        <w:autoSpaceDE w:val="0"/>
        <w:autoSpaceDN w:val="0"/>
        <w:adjustRightInd w:val="0"/>
        <w:spacing w:before="120" w:line="276" w:lineRule="auto"/>
        <w:ind w:left="1134" w:hanging="567"/>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lastRenderedPageBreak/>
        <w:t>navzájem se informovat o všech okolnostech významných pro plnění dle tohoto článku;</w:t>
      </w:r>
    </w:p>
    <w:p w14:paraId="76FFE71B" w14:textId="77777777" w:rsidR="007409A0" w:rsidRPr="00F23C53" w:rsidRDefault="007409A0" w:rsidP="00113C32">
      <w:pPr>
        <w:pStyle w:val="Zkladntext"/>
        <w:numPr>
          <w:ilvl w:val="0"/>
          <w:numId w:val="16"/>
        </w:numPr>
        <w:suppressAutoHyphens w:val="0"/>
        <w:overflowPunct w:val="0"/>
        <w:autoSpaceDE w:val="0"/>
        <w:autoSpaceDN w:val="0"/>
        <w:adjustRightInd w:val="0"/>
        <w:spacing w:before="120" w:line="276" w:lineRule="auto"/>
        <w:ind w:left="1134" w:hanging="567"/>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zachovávat mlčenlivost o osobních údajích a o bezpečnostních opatřeních, jejichž zveřejnění by ohrozilo zabezpečení osobních údajů, a to i po skončení této Smlouvy;</w:t>
      </w:r>
    </w:p>
    <w:p w14:paraId="5251F968" w14:textId="77777777" w:rsidR="007409A0" w:rsidRPr="00F23C53" w:rsidRDefault="007409A0" w:rsidP="00113C32">
      <w:pPr>
        <w:pStyle w:val="Zkladntext"/>
        <w:numPr>
          <w:ilvl w:val="0"/>
          <w:numId w:val="16"/>
        </w:numPr>
        <w:suppressAutoHyphens w:val="0"/>
        <w:overflowPunct w:val="0"/>
        <w:autoSpaceDE w:val="0"/>
        <w:autoSpaceDN w:val="0"/>
        <w:adjustRightInd w:val="0"/>
        <w:spacing w:before="120" w:line="276" w:lineRule="auto"/>
        <w:ind w:left="1134" w:hanging="567"/>
        <w:textAlignment w:val="baseline"/>
        <w:rPr>
          <w:rFonts w:ascii="Arial" w:eastAsiaTheme="majorEastAsia" w:hAnsi="Arial" w:cs="Arial"/>
          <w:iCs/>
          <w:color w:val="7F7F7F" w:themeColor="text1" w:themeTint="80"/>
          <w:sz w:val="22"/>
          <w:szCs w:val="22"/>
        </w:rPr>
      </w:pPr>
      <w:r w:rsidRPr="00F23C53">
        <w:rPr>
          <w:rFonts w:ascii="Arial" w:eastAsiaTheme="majorEastAsia" w:hAnsi="Arial" w:cs="Arial"/>
          <w:iCs/>
          <w:color w:val="7F7F7F" w:themeColor="text1" w:themeTint="80"/>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E3B913D" w14:textId="77777777" w:rsidR="00577513" w:rsidRPr="00220DBC" w:rsidRDefault="00577513" w:rsidP="00463C86">
      <w:pPr>
        <w:pStyle w:val="ACNormln"/>
        <w:tabs>
          <w:tab w:val="clear" w:pos="0"/>
        </w:tabs>
        <w:suppressAutoHyphens w:val="0"/>
        <w:spacing w:line="276" w:lineRule="auto"/>
        <w:ind w:left="705" w:hanging="705"/>
        <w:rPr>
          <w:rFonts w:ascii="Arial" w:hAnsi="Arial" w:cs="Arial"/>
          <w:color w:val="808080" w:themeColor="background1" w:themeShade="80"/>
          <w:szCs w:val="22"/>
        </w:rPr>
      </w:pPr>
      <w:r w:rsidRPr="00220DBC">
        <w:rPr>
          <w:rFonts w:ascii="Arial" w:hAnsi="Arial" w:cs="Arial"/>
          <w:color w:val="808080" w:themeColor="background1" w:themeShade="80"/>
          <w:szCs w:val="22"/>
        </w:rPr>
        <w:t xml:space="preserve"> </w:t>
      </w:r>
    </w:p>
    <w:p w14:paraId="3E3F90A0" w14:textId="3A1FE3F3" w:rsidR="00577513" w:rsidRPr="000F564A" w:rsidRDefault="00577513" w:rsidP="00985386">
      <w:pPr>
        <w:pStyle w:val="NAKITslovanseznam"/>
        <w:keepNext/>
        <w:ind w:right="-11"/>
        <w:contextualSpacing w:val="0"/>
        <w:jc w:val="center"/>
        <w:rPr>
          <w:b/>
        </w:rPr>
      </w:pPr>
      <w:r w:rsidRPr="000F564A">
        <w:rPr>
          <w:b/>
        </w:rPr>
        <w:t>Nemožnost plnění</w:t>
      </w:r>
    </w:p>
    <w:p w14:paraId="279C1E32" w14:textId="168A3613" w:rsidR="00577513" w:rsidRPr="00220DBC" w:rsidRDefault="00577513" w:rsidP="00985386">
      <w:pPr>
        <w:pStyle w:val="NAKITslovanseznam"/>
        <w:keepNext/>
        <w:numPr>
          <w:ilvl w:val="0"/>
          <w:numId w:val="0"/>
        </w:numPr>
        <w:jc w:val="both"/>
      </w:pPr>
      <w:r w:rsidRPr="00220DBC">
        <w:t xml:space="preserve">Jestliže vznikne na straně </w:t>
      </w:r>
      <w:r w:rsidR="009625F8">
        <w:t>Dodavate</w:t>
      </w:r>
      <w:r w:rsidRPr="00220DBC">
        <w:t xml:space="preserve">le nemožnost plnění ve smyslu § 2006 občanského zákoníku, písemně uvědomí bez zbytečného odkladu o této skutečnosti a její příčině </w:t>
      </w:r>
      <w:r w:rsidR="009625F8">
        <w:t>Objednate</w:t>
      </w:r>
      <w:r w:rsidRPr="00220DBC">
        <w:t xml:space="preserve">le. Pokud není jinak stanoveno písemně objednatelem, bude </w:t>
      </w:r>
      <w:r w:rsidR="009625F8">
        <w:t>Dodavate</w:t>
      </w:r>
      <w:r w:rsidRPr="00220DBC">
        <w:t xml:space="preserv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90 kalendářních dní, je </w:t>
      </w:r>
      <w:r w:rsidR="009625F8">
        <w:t>Objednate</w:t>
      </w:r>
      <w:r w:rsidRPr="00220DBC">
        <w:t xml:space="preserve">l oprávněn od </w:t>
      </w:r>
      <w:r w:rsidR="008529F1">
        <w:t>Smlouvy</w:t>
      </w:r>
      <w:r w:rsidRPr="00220DBC">
        <w:t xml:space="preserve"> odstoupit.</w:t>
      </w:r>
    </w:p>
    <w:p w14:paraId="4A05759E" w14:textId="77777777" w:rsidR="00E156BE" w:rsidRDefault="00E156BE" w:rsidP="00E156BE">
      <w:pPr>
        <w:pStyle w:val="NAKITslovanseznam"/>
        <w:numPr>
          <w:ilvl w:val="0"/>
          <w:numId w:val="0"/>
        </w:numPr>
        <w:ind w:left="454" w:right="-11"/>
        <w:contextualSpacing w:val="0"/>
        <w:rPr>
          <w:b/>
        </w:rPr>
      </w:pPr>
    </w:p>
    <w:p w14:paraId="33154B3A" w14:textId="5DDEDE5D" w:rsidR="00577513" w:rsidRPr="000F564A" w:rsidRDefault="00577513" w:rsidP="009E717B">
      <w:pPr>
        <w:pStyle w:val="NAKITslovanseznam"/>
        <w:ind w:right="-11"/>
        <w:contextualSpacing w:val="0"/>
        <w:jc w:val="center"/>
        <w:rPr>
          <w:b/>
        </w:rPr>
      </w:pPr>
      <w:r w:rsidRPr="000F564A">
        <w:rPr>
          <w:b/>
        </w:rPr>
        <w:t xml:space="preserve">Doba trvání </w:t>
      </w:r>
      <w:r w:rsidR="00907B9A">
        <w:rPr>
          <w:b/>
        </w:rPr>
        <w:t>Smlouvy</w:t>
      </w:r>
    </w:p>
    <w:p w14:paraId="52F3C7CF" w14:textId="56FA0352" w:rsidR="00136F2E" w:rsidRPr="00CD5743" w:rsidRDefault="00136F2E" w:rsidP="006C13D0">
      <w:pPr>
        <w:pStyle w:val="ACNormln"/>
        <w:numPr>
          <w:ilvl w:val="0"/>
          <w:numId w:val="9"/>
        </w:numPr>
        <w:tabs>
          <w:tab w:val="clear" w:pos="0"/>
        </w:tabs>
        <w:suppressAutoHyphens w:val="0"/>
        <w:spacing w:before="0" w:after="120" w:line="276" w:lineRule="auto"/>
        <w:ind w:left="567" w:hanging="567"/>
        <w:rPr>
          <w:rFonts w:ascii="Arial" w:hAnsi="Arial" w:cs="Arial"/>
          <w:color w:val="808080" w:themeColor="background1" w:themeShade="80"/>
          <w:spacing w:val="-3"/>
          <w:szCs w:val="22"/>
        </w:rPr>
      </w:pPr>
      <w:r w:rsidRPr="004B46DF">
        <w:rPr>
          <w:rFonts w:ascii="Arial" w:hAnsi="Arial" w:cs="Arial"/>
          <w:color w:val="808080" w:themeColor="background1" w:themeShade="80"/>
          <w:spacing w:val="-3"/>
          <w:szCs w:val="22"/>
        </w:rPr>
        <w:t xml:space="preserve">Tato </w:t>
      </w:r>
      <w:r w:rsidR="005C674B">
        <w:rPr>
          <w:rFonts w:ascii="Arial" w:hAnsi="Arial" w:cs="Arial"/>
          <w:color w:val="808080" w:themeColor="background1" w:themeShade="80"/>
          <w:spacing w:val="-3"/>
          <w:szCs w:val="22"/>
        </w:rPr>
        <w:t>Smlouva</w:t>
      </w:r>
      <w:r w:rsidRPr="004B46DF">
        <w:rPr>
          <w:rFonts w:ascii="Arial" w:hAnsi="Arial" w:cs="Arial"/>
          <w:color w:val="808080" w:themeColor="background1" w:themeShade="80"/>
          <w:spacing w:val="-3"/>
          <w:szCs w:val="22"/>
        </w:rPr>
        <w:t xml:space="preserve"> nabývá platnosti dnem podpisu oběma smluvními stranami a účinnosti </w:t>
      </w:r>
      <w:r w:rsidR="003C3DC2">
        <w:rPr>
          <w:rFonts w:ascii="Arial" w:hAnsi="Arial" w:cs="Arial"/>
          <w:color w:val="808080" w:themeColor="background1" w:themeShade="80"/>
          <w:spacing w:val="-3"/>
          <w:szCs w:val="22"/>
        </w:rPr>
        <w:t>dne</w:t>
      </w:r>
      <w:r w:rsidR="00E072EC">
        <w:rPr>
          <w:rFonts w:ascii="Arial" w:hAnsi="Arial" w:cs="Arial"/>
          <w:color w:val="808080" w:themeColor="background1" w:themeShade="80"/>
          <w:spacing w:val="-3"/>
          <w:szCs w:val="22"/>
        </w:rPr>
        <w:t>m</w:t>
      </w:r>
      <w:r w:rsidR="00EC2DFA">
        <w:rPr>
          <w:rFonts w:ascii="Arial" w:hAnsi="Arial" w:cs="Arial"/>
          <w:color w:val="808080" w:themeColor="background1" w:themeShade="80"/>
          <w:spacing w:val="-3"/>
          <w:szCs w:val="22"/>
        </w:rPr>
        <w:t xml:space="preserve"> </w:t>
      </w:r>
      <w:r w:rsidR="003C3DC2">
        <w:rPr>
          <w:rFonts w:ascii="Arial" w:hAnsi="Arial" w:cs="Arial"/>
          <w:color w:val="808080" w:themeColor="background1" w:themeShade="80"/>
          <w:spacing w:val="-3"/>
          <w:szCs w:val="22"/>
        </w:rPr>
        <w:t xml:space="preserve">splnění </w:t>
      </w:r>
      <w:r w:rsidRPr="004B46DF">
        <w:rPr>
          <w:rFonts w:ascii="Arial" w:hAnsi="Arial" w:cs="Arial"/>
          <w:color w:val="808080" w:themeColor="background1" w:themeShade="80"/>
          <w:spacing w:val="-3"/>
          <w:szCs w:val="22"/>
        </w:rPr>
        <w:t>zákonné podmínky</w:t>
      </w:r>
      <w:r w:rsidR="00E072EC">
        <w:rPr>
          <w:rFonts w:ascii="Arial" w:hAnsi="Arial" w:cs="Arial"/>
          <w:color w:val="808080" w:themeColor="background1" w:themeShade="80"/>
          <w:spacing w:val="-3"/>
          <w:szCs w:val="22"/>
        </w:rPr>
        <w:t xml:space="preserve"> zveřejnění</w:t>
      </w:r>
      <w:r w:rsidRPr="004B46DF">
        <w:rPr>
          <w:rFonts w:ascii="Arial" w:hAnsi="Arial" w:cs="Arial"/>
          <w:color w:val="808080" w:themeColor="background1" w:themeShade="80"/>
          <w:spacing w:val="-3"/>
          <w:szCs w:val="22"/>
        </w:rPr>
        <w:t xml:space="preserve"> vyplývající z ustanovení § 6 odst. 1 zákona č. 340/2015 Sb., o zvláštních podmínkách účinnosti některých smluv, uveřejňování těchto smluv a o registru smluv (zákon o registru smluv)</w:t>
      </w:r>
      <w:r w:rsidR="00801A1C">
        <w:rPr>
          <w:rFonts w:ascii="Arial" w:hAnsi="Arial" w:cs="Arial"/>
          <w:color w:val="808080" w:themeColor="background1" w:themeShade="80"/>
          <w:spacing w:val="-3"/>
          <w:szCs w:val="22"/>
        </w:rPr>
        <w:t>, nejdříve však 1.5.2023</w:t>
      </w:r>
      <w:r w:rsidRPr="004B46DF">
        <w:rPr>
          <w:rFonts w:ascii="Arial" w:hAnsi="Arial" w:cs="Arial"/>
          <w:color w:val="808080" w:themeColor="background1" w:themeShade="80"/>
          <w:spacing w:val="-3"/>
          <w:szCs w:val="22"/>
        </w:rPr>
        <w:t xml:space="preserve"> a uzavírá se na dobu určitou </w:t>
      </w:r>
      <w:r w:rsidR="00EC2DFA">
        <w:rPr>
          <w:rFonts w:ascii="Arial" w:hAnsi="Arial" w:cs="Arial"/>
          <w:color w:val="808080" w:themeColor="background1" w:themeShade="80"/>
          <w:spacing w:val="-3"/>
          <w:szCs w:val="22"/>
        </w:rPr>
        <w:t>12</w:t>
      </w:r>
      <w:r w:rsidR="00A159F4" w:rsidRPr="00CD5743">
        <w:rPr>
          <w:rFonts w:ascii="Arial" w:hAnsi="Arial" w:cs="Arial"/>
          <w:color w:val="808080" w:themeColor="background1" w:themeShade="80"/>
          <w:szCs w:val="22"/>
          <w:lang w:eastAsia="cs-CZ"/>
        </w:rPr>
        <w:t xml:space="preserve"> měsíců</w:t>
      </w:r>
      <w:r w:rsidR="001F619F" w:rsidRPr="00CD5743">
        <w:rPr>
          <w:rFonts w:ascii="Arial" w:hAnsi="Arial" w:cs="Arial"/>
          <w:color w:val="808080" w:themeColor="background1" w:themeShade="80"/>
          <w:szCs w:val="22"/>
          <w:lang w:eastAsia="cs-CZ"/>
        </w:rPr>
        <w:t xml:space="preserve"> </w:t>
      </w:r>
      <w:r w:rsidR="00A159F4" w:rsidRPr="00CD5743">
        <w:rPr>
          <w:rFonts w:ascii="Arial" w:hAnsi="Arial" w:cs="Arial"/>
          <w:color w:val="808080" w:themeColor="background1" w:themeShade="80"/>
          <w:szCs w:val="22"/>
          <w:lang w:eastAsia="cs-CZ"/>
        </w:rPr>
        <w:t>ode dne účinnosti této Smlouvy</w:t>
      </w:r>
      <w:r w:rsidR="00730365" w:rsidRPr="00CD5743">
        <w:rPr>
          <w:rFonts w:ascii="Arial" w:hAnsi="Arial" w:cs="Arial"/>
          <w:color w:val="808080" w:themeColor="background1" w:themeShade="80"/>
          <w:spacing w:val="-3"/>
          <w:szCs w:val="22"/>
        </w:rPr>
        <w:t>.</w:t>
      </w:r>
      <w:r w:rsidRPr="00CD5743">
        <w:rPr>
          <w:rFonts w:ascii="Arial" w:hAnsi="Arial" w:cs="Arial"/>
          <w:color w:val="808080" w:themeColor="background1" w:themeShade="80"/>
          <w:spacing w:val="-3"/>
          <w:szCs w:val="22"/>
        </w:rPr>
        <w:t xml:space="preserve"> </w:t>
      </w:r>
    </w:p>
    <w:p w14:paraId="6D4544EF" w14:textId="77777777" w:rsidR="00577513" w:rsidRPr="004B46DF" w:rsidRDefault="00136F2E" w:rsidP="006C13D0">
      <w:pPr>
        <w:pStyle w:val="ACNormln"/>
        <w:numPr>
          <w:ilvl w:val="0"/>
          <w:numId w:val="9"/>
        </w:numPr>
        <w:tabs>
          <w:tab w:val="clear" w:pos="0"/>
        </w:tabs>
        <w:suppressAutoHyphens w:val="0"/>
        <w:spacing w:before="0" w:after="120" w:line="276" w:lineRule="auto"/>
        <w:ind w:left="567" w:hanging="567"/>
        <w:rPr>
          <w:rFonts w:ascii="Arial" w:hAnsi="Arial" w:cs="Arial"/>
          <w:color w:val="808080" w:themeColor="background1" w:themeShade="80"/>
          <w:spacing w:val="-3"/>
          <w:szCs w:val="22"/>
        </w:rPr>
      </w:pPr>
      <w:r w:rsidRPr="004B46DF">
        <w:rPr>
          <w:rFonts w:ascii="Arial" w:hAnsi="Arial" w:cs="Arial"/>
          <w:color w:val="808080" w:themeColor="background1" w:themeShade="80"/>
          <w:spacing w:val="-3"/>
          <w:szCs w:val="22"/>
        </w:rPr>
        <w:t>Objednatel se zavazuje, že povinnost zveřejnění Smlouvy v registru smluv uvedenou v odst. 1 tohoto článku Smlouvy splní neprodleně po podpisu této Smlouvy oběma Smluvními stranami.</w:t>
      </w:r>
      <w:r w:rsidR="00577513" w:rsidRPr="004B46DF">
        <w:rPr>
          <w:rFonts w:ascii="Arial" w:hAnsi="Arial" w:cs="Arial"/>
          <w:color w:val="808080" w:themeColor="background1" w:themeShade="80"/>
          <w:spacing w:val="-3"/>
          <w:szCs w:val="22"/>
        </w:rPr>
        <w:t xml:space="preserve"> </w:t>
      </w:r>
    </w:p>
    <w:p w14:paraId="56FD833A" w14:textId="03565CB6" w:rsidR="00A159F4" w:rsidRPr="00E659D2" w:rsidRDefault="00A159F4" w:rsidP="006C13D0">
      <w:pPr>
        <w:pStyle w:val="ACNormln"/>
        <w:numPr>
          <w:ilvl w:val="0"/>
          <w:numId w:val="9"/>
        </w:numPr>
        <w:tabs>
          <w:tab w:val="clear" w:pos="0"/>
        </w:tabs>
        <w:suppressAutoHyphens w:val="0"/>
        <w:spacing w:before="0" w:after="120" w:line="276" w:lineRule="auto"/>
        <w:ind w:left="567" w:hanging="567"/>
        <w:rPr>
          <w:rFonts w:ascii="Arial" w:hAnsi="Arial" w:cs="Arial"/>
          <w:color w:val="808080" w:themeColor="background1" w:themeShade="80"/>
          <w:spacing w:val="-3"/>
          <w:szCs w:val="22"/>
        </w:rPr>
      </w:pPr>
      <w:r w:rsidRPr="00E659D2">
        <w:rPr>
          <w:rFonts w:ascii="Arial" w:hAnsi="Arial" w:cs="Arial"/>
          <w:color w:val="808080" w:themeColor="background1" w:themeShade="80"/>
          <w:spacing w:val="-3"/>
          <w:szCs w:val="22"/>
        </w:rPr>
        <w:t xml:space="preserve">Účinnost této </w:t>
      </w:r>
      <w:r w:rsidR="00622D46">
        <w:rPr>
          <w:rFonts w:ascii="Arial" w:hAnsi="Arial" w:cs="Arial"/>
          <w:color w:val="808080" w:themeColor="background1" w:themeShade="80"/>
          <w:spacing w:val="-3"/>
          <w:szCs w:val="22"/>
        </w:rPr>
        <w:t>S</w:t>
      </w:r>
      <w:r w:rsidRPr="00E659D2">
        <w:rPr>
          <w:rFonts w:ascii="Arial" w:hAnsi="Arial" w:cs="Arial"/>
          <w:color w:val="808080" w:themeColor="background1" w:themeShade="80"/>
          <w:spacing w:val="-3"/>
          <w:szCs w:val="22"/>
        </w:rPr>
        <w:t>mlouvy lze předčasně ukončit písemnou dohodou Smluvních stran a dále odstoupením z důvodů</w:t>
      </w:r>
      <w:r w:rsidR="001F4C13">
        <w:rPr>
          <w:rFonts w:ascii="Arial" w:hAnsi="Arial" w:cs="Arial"/>
          <w:color w:val="808080" w:themeColor="background1" w:themeShade="80"/>
          <w:spacing w:val="-3"/>
          <w:szCs w:val="22"/>
        </w:rPr>
        <w:t xml:space="preserve"> </w:t>
      </w:r>
      <w:r w:rsidRPr="00E659D2">
        <w:rPr>
          <w:rFonts w:ascii="Arial" w:hAnsi="Arial" w:cs="Arial"/>
          <w:color w:val="808080" w:themeColor="background1" w:themeShade="80"/>
          <w:spacing w:val="-3"/>
          <w:szCs w:val="22"/>
        </w:rPr>
        <w:t xml:space="preserve">uvedených v zákoně nebo ve </w:t>
      </w:r>
      <w:r w:rsidR="00622D46">
        <w:rPr>
          <w:rFonts w:ascii="Arial" w:hAnsi="Arial" w:cs="Arial"/>
          <w:color w:val="808080" w:themeColor="background1" w:themeShade="80"/>
          <w:spacing w:val="-3"/>
          <w:szCs w:val="22"/>
        </w:rPr>
        <w:t>S</w:t>
      </w:r>
      <w:r w:rsidRPr="00E659D2">
        <w:rPr>
          <w:rFonts w:ascii="Arial" w:hAnsi="Arial" w:cs="Arial"/>
          <w:color w:val="808080" w:themeColor="background1" w:themeShade="80"/>
          <w:spacing w:val="-3"/>
          <w:szCs w:val="22"/>
        </w:rPr>
        <w:t xml:space="preserve">mlouvě, zejména ze strany: </w:t>
      </w:r>
    </w:p>
    <w:p w14:paraId="5F73F748" w14:textId="5FF5BDB2" w:rsidR="00401B4E" w:rsidRPr="00401B4E" w:rsidRDefault="00401B4E" w:rsidP="006C13D0">
      <w:pPr>
        <w:numPr>
          <w:ilvl w:val="0"/>
          <w:numId w:val="26"/>
        </w:numPr>
        <w:tabs>
          <w:tab w:val="left" w:pos="1418"/>
        </w:tabs>
        <w:suppressAutoHyphens w:val="0"/>
        <w:spacing w:after="120" w:line="276" w:lineRule="auto"/>
        <w:ind w:left="1418" w:hanging="425"/>
        <w:jc w:val="both"/>
        <w:rPr>
          <w:rFonts w:ascii="Arial" w:hAnsi="Arial"/>
          <w:color w:val="7F7F7F" w:themeColor="text1" w:themeTint="80"/>
          <w:sz w:val="22"/>
        </w:rPr>
      </w:pPr>
      <w:r w:rsidRPr="00401B4E">
        <w:rPr>
          <w:rFonts w:ascii="Arial" w:hAnsi="Arial"/>
          <w:color w:val="7F7F7F" w:themeColor="text1" w:themeTint="80"/>
          <w:sz w:val="22"/>
        </w:rPr>
        <w:t xml:space="preserve">Objednatele, pokud Dodavatel bude déle než 5 hodin v prodlení s odstraněním závady dle čl. </w:t>
      </w:r>
      <w:r w:rsidR="007C107B">
        <w:rPr>
          <w:rFonts w:ascii="Arial" w:hAnsi="Arial"/>
          <w:color w:val="7F7F7F" w:themeColor="text1" w:themeTint="80"/>
          <w:sz w:val="22"/>
        </w:rPr>
        <w:t>2</w:t>
      </w:r>
      <w:r w:rsidRPr="00401B4E">
        <w:rPr>
          <w:rFonts w:ascii="Arial" w:hAnsi="Arial"/>
          <w:color w:val="7F7F7F" w:themeColor="text1" w:themeTint="80"/>
          <w:sz w:val="22"/>
        </w:rPr>
        <w:t xml:space="preserve"> odst. </w:t>
      </w:r>
      <w:r w:rsidR="007C107B">
        <w:rPr>
          <w:rFonts w:ascii="Arial" w:hAnsi="Arial"/>
          <w:color w:val="7F7F7F" w:themeColor="text1" w:themeTint="80"/>
          <w:sz w:val="22"/>
        </w:rPr>
        <w:t>2</w:t>
      </w:r>
      <w:r w:rsidRPr="00401B4E">
        <w:rPr>
          <w:rFonts w:ascii="Arial" w:hAnsi="Arial"/>
          <w:color w:val="7F7F7F" w:themeColor="text1" w:themeTint="80"/>
          <w:sz w:val="22"/>
        </w:rPr>
        <w:t>.1 Smlouvy, nebo bude opakovaně, tj. nejméně 3 x, v prodlení se stanovenými lhůtami,</w:t>
      </w:r>
    </w:p>
    <w:p w14:paraId="7EE264D6" w14:textId="06214080" w:rsidR="00401B4E" w:rsidRPr="00401B4E" w:rsidRDefault="00401B4E" w:rsidP="006C13D0">
      <w:pPr>
        <w:numPr>
          <w:ilvl w:val="0"/>
          <w:numId w:val="26"/>
        </w:numPr>
        <w:tabs>
          <w:tab w:val="left" w:pos="1418"/>
        </w:tabs>
        <w:suppressAutoHyphens w:val="0"/>
        <w:spacing w:after="120" w:line="276" w:lineRule="auto"/>
        <w:ind w:left="1418" w:hanging="425"/>
        <w:jc w:val="both"/>
        <w:rPr>
          <w:rFonts w:ascii="Arial" w:hAnsi="Arial"/>
          <w:color w:val="7F7F7F" w:themeColor="text1" w:themeTint="80"/>
          <w:sz w:val="22"/>
        </w:rPr>
      </w:pPr>
      <w:r w:rsidRPr="00401B4E">
        <w:rPr>
          <w:rFonts w:ascii="Arial" w:hAnsi="Arial"/>
          <w:color w:val="7F7F7F" w:themeColor="text1" w:themeTint="80"/>
          <w:sz w:val="22"/>
        </w:rPr>
        <w:t xml:space="preserve">Objednatele, pokud Dodavatel bude déle než 5 dnů v prodlení s </w:t>
      </w:r>
      <w:r w:rsidRPr="00A867F6">
        <w:rPr>
          <w:rFonts w:ascii="Arial" w:hAnsi="Arial"/>
          <w:color w:val="7F7F7F" w:themeColor="text1" w:themeTint="80"/>
          <w:sz w:val="22"/>
        </w:rPr>
        <w:t>opravou dle čl.</w:t>
      </w:r>
      <w:r w:rsidRPr="00401B4E">
        <w:rPr>
          <w:rFonts w:ascii="Arial" w:hAnsi="Arial"/>
          <w:color w:val="7F7F7F" w:themeColor="text1" w:themeTint="80"/>
          <w:sz w:val="22"/>
        </w:rPr>
        <w:t xml:space="preserve"> </w:t>
      </w:r>
      <w:r w:rsidR="007C107B">
        <w:rPr>
          <w:rFonts w:ascii="Arial" w:hAnsi="Arial"/>
          <w:color w:val="7F7F7F" w:themeColor="text1" w:themeTint="80"/>
          <w:sz w:val="22"/>
        </w:rPr>
        <w:t>2</w:t>
      </w:r>
      <w:r w:rsidRPr="00401B4E">
        <w:rPr>
          <w:rFonts w:ascii="Arial" w:hAnsi="Arial"/>
          <w:color w:val="7F7F7F" w:themeColor="text1" w:themeTint="80"/>
          <w:sz w:val="22"/>
        </w:rPr>
        <w:t xml:space="preserve"> odst. </w:t>
      </w:r>
      <w:r w:rsidR="007C107B">
        <w:rPr>
          <w:rFonts w:ascii="Arial" w:hAnsi="Arial"/>
          <w:color w:val="7F7F7F" w:themeColor="text1" w:themeTint="80"/>
          <w:sz w:val="22"/>
        </w:rPr>
        <w:t>2</w:t>
      </w:r>
      <w:r w:rsidRPr="00401B4E">
        <w:rPr>
          <w:rFonts w:ascii="Arial" w:hAnsi="Arial"/>
          <w:color w:val="7F7F7F" w:themeColor="text1" w:themeTint="80"/>
          <w:sz w:val="22"/>
        </w:rPr>
        <w:t>.</w:t>
      </w:r>
      <w:r w:rsidR="00C20577">
        <w:rPr>
          <w:rFonts w:ascii="Arial" w:hAnsi="Arial"/>
          <w:color w:val="7F7F7F" w:themeColor="text1" w:themeTint="80"/>
          <w:sz w:val="22"/>
        </w:rPr>
        <w:t>1.</w:t>
      </w:r>
      <w:r w:rsidRPr="00401B4E">
        <w:rPr>
          <w:rFonts w:ascii="Arial" w:hAnsi="Arial"/>
          <w:color w:val="7F7F7F" w:themeColor="text1" w:themeTint="80"/>
          <w:sz w:val="22"/>
        </w:rPr>
        <w:t>2 Smlouvy, nebo bude opakovaně, tj. nejméně 3 x, v prodlení se stanovenou lhůtou,</w:t>
      </w:r>
    </w:p>
    <w:p w14:paraId="4E436438" w14:textId="6B96181B" w:rsidR="00401B4E" w:rsidRPr="00401B4E" w:rsidRDefault="00401B4E" w:rsidP="006C13D0">
      <w:pPr>
        <w:numPr>
          <w:ilvl w:val="0"/>
          <w:numId w:val="26"/>
        </w:numPr>
        <w:tabs>
          <w:tab w:val="left" w:pos="1418"/>
        </w:tabs>
        <w:suppressAutoHyphens w:val="0"/>
        <w:spacing w:after="120" w:line="276" w:lineRule="auto"/>
        <w:ind w:left="1418" w:hanging="425"/>
        <w:jc w:val="both"/>
        <w:rPr>
          <w:rFonts w:ascii="Arial" w:hAnsi="Arial"/>
          <w:color w:val="7F7F7F" w:themeColor="text1" w:themeTint="80"/>
          <w:sz w:val="22"/>
        </w:rPr>
      </w:pPr>
      <w:r w:rsidRPr="00401B4E">
        <w:rPr>
          <w:rFonts w:ascii="Arial" w:hAnsi="Arial"/>
          <w:color w:val="7F7F7F" w:themeColor="text1" w:themeTint="80"/>
          <w:sz w:val="22"/>
        </w:rPr>
        <w:lastRenderedPageBreak/>
        <w:t>Dodavatele, pokud Objednatel bude přes písemné upozornění Dodavatele déle než 20 dnů od písemného upozornění Dodavatele v prodlení s plněním své platební povinnosti vůči Dodavateli.</w:t>
      </w:r>
    </w:p>
    <w:p w14:paraId="2B57CEC5" w14:textId="77777777" w:rsidR="00A400F6" w:rsidRDefault="00401B4E" w:rsidP="006C13D0">
      <w:pPr>
        <w:numPr>
          <w:ilvl w:val="0"/>
          <w:numId w:val="26"/>
        </w:numPr>
        <w:tabs>
          <w:tab w:val="left" w:pos="1418"/>
        </w:tabs>
        <w:suppressAutoHyphens w:val="0"/>
        <w:spacing w:after="120" w:line="276" w:lineRule="auto"/>
        <w:ind w:left="1418" w:hanging="425"/>
        <w:jc w:val="both"/>
        <w:rPr>
          <w:rFonts w:ascii="Arial" w:hAnsi="Arial"/>
          <w:color w:val="7F7F7F" w:themeColor="text1" w:themeTint="80"/>
          <w:sz w:val="22"/>
        </w:rPr>
      </w:pPr>
      <w:r w:rsidRPr="00401B4E">
        <w:rPr>
          <w:rFonts w:ascii="Arial" w:hAnsi="Arial"/>
          <w:color w:val="7F7F7F" w:themeColor="text1" w:themeTint="80"/>
          <w:sz w:val="22"/>
        </w:rP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A400F6">
        <w:rPr>
          <w:rFonts w:ascii="Arial" w:hAnsi="Arial"/>
          <w:color w:val="7F7F7F" w:themeColor="text1" w:themeTint="80"/>
          <w:sz w:val="22"/>
        </w:rPr>
        <w:t>,</w:t>
      </w:r>
    </w:p>
    <w:p w14:paraId="0A68A990" w14:textId="53B093A5" w:rsidR="00401B4E" w:rsidRDefault="00A400F6" w:rsidP="006C13D0">
      <w:pPr>
        <w:numPr>
          <w:ilvl w:val="0"/>
          <w:numId w:val="26"/>
        </w:numPr>
        <w:tabs>
          <w:tab w:val="left" w:pos="1418"/>
        </w:tabs>
        <w:suppressAutoHyphens w:val="0"/>
        <w:spacing w:after="120" w:line="276" w:lineRule="auto"/>
        <w:ind w:left="1418" w:hanging="425"/>
        <w:jc w:val="both"/>
        <w:rPr>
          <w:rFonts w:ascii="Arial" w:hAnsi="Arial"/>
          <w:color w:val="7F7F7F" w:themeColor="text1" w:themeTint="80"/>
          <w:sz w:val="22"/>
        </w:rPr>
      </w:pPr>
      <w:r>
        <w:rPr>
          <w:rFonts w:ascii="Arial" w:hAnsi="Arial" w:cs="Arial"/>
          <w:color w:val="808080" w:themeColor="background1" w:themeShade="80"/>
          <w:spacing w:val="-3"/>
          <w:szCs w:val="22"/>
        </w:rPr>
        <w:t xml:space="preserve">Objednatele </w:t>
      </w:r>
      <w:r w:rsidR="006E238C">
        <w:rPr>
          <w:rFonts w:ascii="Arial" w:hAnsi="Arial" w:cs="Arial"/>
          <w:color w:val="808080" w:themeColor="background1" w:themeShade="80"/>
          <w:spacing w:val="-3"/>
          <w:szCs w:val="22"/>
        </w:rPr>
        <w:t xml:space="preserve">při </w:t>
      </w:r>
      <w:r w:rsidRPr="00066BAD">
        <w:rPr>
          <w:rFonts w:ascii="Arial" w:hAnsi="Arial" w:cs="Arial"/>
          <w:color w:val="808080" w:themeColor="background1" w:themeShade="80"/>
          <w:spacing w:val="-3"/>
          <w:szCs w:val="22"/>
        </w:rPr>
        <w:t xml:space="preserve">porušení jakékoliv povinnosti Dodavatele dle této Smlouvy, která zapříčinila reálné ohrožení trvalé provozuschopnosti síťové infrastruktury MV ČR v rámci integrované telekomunikační sítě MV zajišťované prostřednictvím předmětných Zařízení </w:t>
      </w:r>
      <w:r w:rsidR="000804F5">
        <w:rPr>
          <w:rFonts w:ascii="Arial" w:hAnsi="Arial" w:cs="Arial"/>
          <w:color w:val="808080" w:themeColor="background1" w:themeShade="80"/>
          <w:spacing w:val="-3"/>
          <w:szCs w:val="22"/>
        </w:rPr>
        <w:t xml:space="preserve">dle </w:t>
      </w:r>
      <w:r w:rsidRPr="00066BAD">
        <w:rPr>
          <w:rFonts w:ascii="Arial" w:hAnsi="Arial" w:cs="Arial"/>
          <w:color w:val="808080" w:themeColor="background1" w:themeShade="80"/>
          <w:spacing w:val="-3"/>
          <w:szCs w:val="22"/>
        </w:rPr>
        <w:t>této Smlouvy</w:t>
      </w:r>
      <w:r w:rsidR="00985386">
        <w:rPr>
          <w:rFonts w:ascii="Arial" w:hAnsi="Arial"/>
          <w:color w:val="7F7F7F" w:themeColor="text1" w:themeTint="80"/>
          <w:sz w:val="22"/>
        </w:rPr>
        <w:t>,</w:t>
      </w:r>
    </w:p>
    <w:p w14:paraId="381D0BDD" w14:textId="0DF7B565" w:rsidR="00985386" w:rsidRPr="00401B4E" w:rsidRDefault="00985386" w:rsidP="006C13D0">
      <w:pPr>
        <w:numPr>
          <w:ilvl w:val="0"/>
          <w:numId w:val="26"/>
        </w:numPr>
        <w:tabs>
          <w:tab w:val="left" w:pos="1418"/>
        </w:tabs>
        <w:suppressAutoHyphens w:val="0"/>
        <w:spacing w:after="120" w:line="276" w:lineRule="auto"/>
        <w:ind w:left="1418" w:hanging="425"/>
        <w:jc w:val="both"/>
        <w:rPr>
          <w:rFonts w:ascii="Arial" w:hAnsi="Arial"/>
          <w:color w:val="7F7F7F" w:themeColor="text1" w:themeTint="80"/>
          <w:sz w:val="22"/>
        </w:rPr>
      </w:pPr>
      <w:r>
        <w:rPr>
          <w:rFonts w:ascii="Arial" w:hAnsi="Arial" w:cs="Arial"/>
          <w:color w:val="808080" w:themeColor="background1" w:themeShade="80"/>
          <w:spacing w:val="-3"/>
          <w:szCs w:val="22"/>
        </w:rPr>
        <w:t>Objednatele,</w:t>
      </w:r>
      <w:r w:rsidRPr="00985386">
        <w:rPr>
          <w:rFonts w:ascii="Arial" w:hAnsi="Arial" w:cs="Arial"/>
          <w:color w:val="808080" w:themeColor="background1" w:themeShade="80"/>
          <w:spacing w:val="-3"/>
          <w:szCs w:val="22"/>
        </w:rPr>
        <w:t xml:space="preserve"> </w:t>
      </w:r>
      <w:r>
        <w:rPr>
          <w:rFonts w:ascii="Arial" w:hAnsi="Arial" w:cs="Arial"/>
          <w:color w:val="808080" w:themeColor="background1" w:themeShade="80"/>
          <w:spacing w:val="-3"/>
          <w:szCs w:val="22"/>
        </w:rPr>
        <w:t>v</w:t>
      </w:r>
      <w:r w:rsidRPr="00401B4E">
        <w:rPr>
          <w:rFonts w:ascii="Arial" w:hAnsi="Arial" w:cs="Arial"/>
          <w:color w:val="808080" w:themeColor="background1" w:themeShade="80"/>
          <w:spacing w:val="-3"/>
          <w:szCs w:val="22"/>
        </w:rPr>
        <w:t xml:space="preserve"> případě porušení povinností Dodavatele dle čl. </w:t>
      </w:r>
      <w:r>
        <w:rPr>
          <w:rFonts w:ascii="Arial" w:hAnsi="Arial" w:cs="Arial"/>
          <w:color w:val="808080" w:themeColor="background1" w:themeShade="80"/>
          <w:spacing w:val="-3"/>
          <w:szCs w:val="22"/>
        </w:rPr>
        <w:t>5,</w:t>
      </w:r>
      <w:r w:rsidRPr="00401B4E">
        <w:rPr>
          <w:rFonts w:ascii="Arial" w:hAnsi="Arial" w:cs="Arial"/>
          <w:color w:val="808080" w:themeColor="background1" w:themeShade="80"/>
          <w:spacing w:val="-3"/>
          <w:szCs w:val="22"/>
        </w:rPr>
        <w:t xml:space="preserve"> a to i přestože byl na takové porušení upozorněn a vyzván k</w:t>
      </w:r>
      <w:r>
        <w:rPr>
          <w:rFonts w:ascii="Arial" w:hAnsi="Arial" w:cs="Arial"/>
          <w:color w:val="808080" w:themeColor="background1" w:themeShade="80"/>
          <w:spacing w:val="-3"/>
          <w:szCs w:val="22"/>
        </w:rPr>
        <w:t> </w:t>
      </w:r>
      <w:r w:rsidRPr="00401B4E">
        <w:rPr>
          <w:rFonts w:ascii="Arial" w:hAnsi="Arial" w:cs="Arial"/>
          <w:color w:val="808080" w:themeColor="background1" w:themeShade="80"/>
          <w:spacing w:val="-3"/>
          <w:szCs w:val="22"/>
        </w:rPr>
        <w:t>nápravě</w:t>
      </w:r>
      <w:r>
        <w:rPr>
          <w:rFonts w:ascii="Arial" w:hAnsi="Arial" w:cs="Arial"/>
          <w:color w:val="808080" w:themeColor="background1" w:themeShade="80"/>
          <w:spacing w:val="-3"/>
          <w:szCs w:val="22"/>
        </w:rPr>
        <w:t>.</w:t>
      </w:r>
    </w:p>
    <w:p w14:paraId="527BD5C9" w14:textId="77777777" w:rsidR="00401B4E" w:rsidRPr="00401B4E" w:rsidRDefault="00401B4E" w:rsidP="006C13D0">
      <w:pPr>
        <w:pStyle w:val="ACNormln"/>
        <w:numPr>
          <w:ilvl w:val="0"/>
          <w:numId w:val="9"/>
        </w:numPr>
        <w:tabs>
          <w:tab w:val="clear" w:pos="0"/>
        </w:tabs>
        <w:suppressAutoHyphens w:val="0"/>
        <w:spacing w:before="0" w:after="120" w:line="276" w:lineRule="auto"/>
        <w:ind w:left="567" w:hanging="567"/>
        <w:rPr>
          <w:rFonts w:ascii="Arial" w:hAnsi="Arial" w:cs="Arial"/>
          <w:color w:val="808080" w:themeColor="background1" w:themeShade="80"/>
          <w:spacing w:val="-3"/>
          <w:szCs w:val="22"/>
        </w:rPr>
      </w:pPr>
      <w:r w:rsidRPr="00401B4E">
        <w:rPr>
          <w:rFonts w:ascii="Arial" w:hAnsi="Arial" w:cs="Arial"/>
          <w:color w:val="808080" w:themeColor="background1" w:themeShade="80"/>
          <w:spacing w:val="-3"/>
          <w:szCs w:val="22"/>
        </w:rPr>
        <w:t>Odstoupení je účinné od okamžiku, kdy je doručeno písemné prohlášení Objednatele o odstoupení od Smlouvy druhé Smluvní straně. V případě odstoupení od Smlouvy si Smluvní strany nebudou vracet plnění řádně poskytnutá ke dni účinnosti odstoupení od Smlouvy.</w:t>
      </w:r>
    </w:p>
    <w:p w14:paraId="73C55150" w14:textId="54C33347" w:rsidR="00401B4E" w:rsidRPr="00255F34" w:rsidRDefault="00401B4E" w:rsidP="00246E44">
      <w:pPr>
        <w:pStyle w:val="ACNormln"/>
        <w:tabs>
          <w:tab w:val="clear" w:pos="0"/>
        </w:tabs>
        <w:suppressAutoHyphens w:val="0"/>
        <w:spacing w:before="0" w:after="120" w:line="276" w:lineRule="auto"/>
        <w:ind w:left="567"/>
        <w:rPr>
          <w:rFonts w:ascii="Arial" w:hAnsi="Arial" w:cs="Arial"/>
          <w:color w:val="808080" w:themeColor="background1" w:themeShade="80"/>
          <w:spacing w:val="-3"/>
          <w:szCs w:val="22"/>
        </w:rPr>
      </w:pPr>
    </w:p>
    <w:p w14:paraId="4080CBF7" w14:textId="570B8915" w:rsidR="00577513" w:rsidRPr="000F564A" w:rsidRDefault="00577513" w:rsidP="009E717B">
      <w:pPr>
        <w:pStyle w:val="NAKITslovanseznam"/>
        <w:ind w:right="-11"/>
        <w:contextualSpacing w:val="0"/>
        <w:jc w:val="center"/>
        <w:rPr>
          <w:b/>
        </w:rPr>
      </w:pPr>
      <w:r w:rsidRPr="000F564A">
        <w:rPr>
          <w:b/>
        </w:rPr>
        <w:t>Závěrečná ustanovení</w:t>
      </w:r>
    </w:p>
    <w:p w14:paraId="72B2B6F4" w14:textId="77777777"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Vztahy ze Smlouvy vyplývající i vztahy Smlouvou neupravené se řídí právním řádem České republiky, zejména Občanským zákoníkem a zákonem o veřejných zakázkách ve znění pozdějších předpisů.</w:t>
      </w:r>
    </w:p>
    <w:p w14:paraId="4D21B117" w14:textId="77777777"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Nedohodnou-li se na způsobu řešení vzájemného sporu, dohodly se smluvní strany, že místně příslušným soudem pro řešení případných sporů bude soud příslušný dle místa sídla Objednatele.</w:t>
      </w:r>
    </w:p>
    <w:p w14:paraId="2093A257" w14:textId="77777777"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Tuto Smlouvu lze měnit či doplňovat pouze písemnými vzestupně číslovanými dodatky podepsanými Smluvními stranami. Podstatná změna textu této Smlouvy nebo změna, která by nebyla připuštěna zákonem o veřejných zakázkách, ve znění pozdějších předpisů, je vyloučena.</w:t>
      </w:r>
    </w:p>
    <w:p w14:paraId="5AC7950F" w14:textId="2BC55392"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Změna oprávněných osob Dodavatele a oprávněných osob Objednatele je možná bez nutnosti písemného číslovaného dodatku pouze písemným oznámením této změny druhé Smluvní straně.</w:t>
      </w:r>
      <w:r w:rsidR="003C3FFA">
        <w:rPr>
          <w:rFonts w:ascii="Arial" w:hAnsi="Arial" w:cs="Arial"/>
          <w:color w:val="808080" w:themeColor="background1" w:themeShade="80"/>
          <w:spacing w:val="-3"/>
          <w:szCs w:val="22"/>
        </w:rPr>
        <w:t xml:space="preserve"> </w:t>
      </w:r>
      <w:r w:rsidR="003C3FFA" w:rsidRPr="003C3FFA">
        <w:rPr>
          <w:rFonts w:ascii="Arial" w:hAnsi="Arial" w:cs="Arial"/>
          <w:color w:val="808080" w:themeColor="background1" w:themeShade="80"/>
          <w:spacing w:val="-3"/>
          <w:szCs w:val="22"/>
        </w:rPr>
        <w:t xml:space="preserve">Za změnu podléhající povinnosti uzavřít dodatek se nepovažují skutečnosti jako změna sídla, právní formy, změna bankovního spojení oznámené v souladu s požadavky ustanovení čl. </w:t>
      </w:r>
      <w:r w:rsidR="003C3FFA">
        <w:rPr>
          <w:rFonts w:ascii="Arial" w:hAnsi="Arial" w:cs="Arial"/>
          <w:color w:val="808080" w:themeColor="background1" w:themeShade="80"/>
          <w:spacing w:val="-3"/>
          <w:szCs w:val="22"/>
        </w:rPr>
        <w:t>3</w:t>
      </w:r>
      <w:r w:rsidR="003C3FFA" w:rsidRPr="003C3FFA">
        <w:rPr>
          <w:rFonts w:ascii="Arial" w:hAnsi="Arial" w:cs="Arial"/>
          <w:color w:val="808080" w:themeColor="background1" w:themeShade="80"/>
          <w:spacing w:val="-3"/>
          <w:szCs w:val="22"/>
        </w:rPr>
        <w:t xml:space="preserve"> odst. </w:t>
      </w:r>
      <w:r w:rsidR="003C3FFA">
        <w:rPr>
          <w:rFonts w:ascii="Arial" w:hAnsi="Arial" w:cs="Arial"/>
          <w:color w:val="808080" w:themeColor="background1" w:themeShade="80"/>
          <w:spacing w:val="-3"/>
          <w:szCs w:val="22"/>
        </w:rPr>
        <w:t>3</w:t>
      </w:r>
      <w:r w:rsidR="003C3FFA" w:rsidRPr="003C3FFA">
        <w:rPr>
          <w:rFonts w:ascii="Arial" w:hAnsi="Arial" w:cs="Arial"/>
          <w:color w:val="808080" w:themeColor="background1" w:themeShade="80"/>
          <w:spacing w:val="-3"/>
          <w:szCs w:val="22"/>
        </w:rPr>
        <w:t>.7 Smlouvy.</w:t>
      </w:r>
    </w:p>
    <w:p w14:paraId="35AE35CB" w14:textId="77777777"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 xml:space="preserve">Dnem doručení písemností odeslaných na základě této Smlouvy nebo v souvislosti s touto </w:t>
      </w:r>
      <w:r w:rsidRPr="00733E72">
        <w:rPr>
          <w:rFonts w:ascii="Arial" w:hAnsi="Arial" w:cs="Arial"/>
          <w:color w:val="808080" w:themeColor="background1" w:themeShade="80"/>
          <w:spacing w:val="-3"/>
          <w:szCs w:val="22"/>
        </w:rPr>
        <w:lastRenderedPageBreak/>
        <w:t xml:space="preserve">Smlouvou, pokud není prokázán jiný den doručení, se rozumí poslední den lhůty, ve které byla písemnost pro adresáta uložena u provozovatele poštovních </w:t>
      </w:r>
      <w:proofErr w:type="gramStart"/>
      <w:r w:rsidRPr="00733E72">
        <w:rPr>
          <w:rFonts w:ascii="Arial" w:hAnsi="Arial" w:cs="Arial"/>
          <w:color w:val="808080" w:themeColor="background1" w:themeShade="80"/>
          <w:spacing w:val="-3"/>
          <w:szCs w:val="22"/>
        </w:rPr>
        <w:t>služeb</w:t>
      </w:r>
      <w:proofErr w:type="gramEnd"/>
      <w:r w:rsidRPr="00733E72">
        <w:rPr>
          <w:rFonts w:ascii="Arial" w:hAnsi="Arial" w:cs="Arial"/>
          <w:color w:val="808080" w:themeColor="background1" w:themeShade="80"/>
          <w:spacing w:val="-3"/>
          <w:szCs w:val="22"/>
        </w:rPr>
        <w:t xml:space="preserve"> a to i tehdy, jestliže se adresát o jejím uložení nedověděl. </w:t>
      </w:r>
    </w:p>
    <w:p w14:paraId="77528250" w14:textId="77777777"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506B049C" w14:textId="61BFC7FC" w:rsidR="00F27477" w:rsidRPr="00F27477" w:rsidRDefault="00733E72" w:rsidP="00F27477">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Smlouva je vyhotovena ve 4 stejnopisech s platností originálu, z nichž každá Smluvní strana obdrží po 2 vyhotoveních.</w:t>
      </w:r>
      <w:r w:rsidR="00F27477" w:rsidRPr="00F27477">
        <w:rPr>
          <w:rFonts w:ascii="Arial" w:hAnsi="Arial" w:cs="Arial"/>
          <w:color w:val="808080" w:themeColor="background1" w:themeShade="80"/>
          <w:spacing w:val="-3"/>
          <w:szCs w:val="22"/>
        </w:rPr>
        <w:t xml:space="preserve"> V případě, že bude Smlouva podepisována elektronicky, obdrží Dodavatel elektronický dokument, podepsaný v souladu s platnou právní úpravou.</w:t>
      </w:r>
    </w:p>
    <w:p w14:paraId="639F1832" w14:textId="56FAD680" w:rsidR="00FA61F9" w:rsidRPr="00A02DF8" w:rsidRDefault="00733E72" w:rsidP="005C488B">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A02DF8">
        <w:rPr>
          <w:rFonts w:ascii="Arial" w:hAnsi="Arial" w:cs="Arial"/>
          <w:color w:val="808080" w:themeColor="background1" w:themeShade="80"/>
          <w:spacing w:val="-3"/>
          <w:szCs w:val="22"/>
        </w:rPr>
        <w:t>Smluvní strany prohlašují, že tato Smlouva byla uzavřena po vzájemném projednání a je projevem jejich pravé a svobodné vůle, nebyla uzavřena v tísni, ani za nápadně nevýhodných podmínek. Na důkaz svého souhlasu s obsahem této Smlouvy připojují Smluvní strany svoje podpisy.</w:t>
      </w:r>
    </w:p>
    <w:p w14:paraId="5D9610D7" w14:textId="77777777" w:rsidR="00733E72" w:rsidRPr="00733E72" w:rsidRDefault="00733E72" w:rsidP="00113C32">
      <w:pPr>
        <w:pStyle w:val="ACNormln"/>
        <w:numPr>
          <w:ilvl w:val="0"/>
          <w:numId w:val="8"/>
        </w:numPr>
        <w:tabs>
          <w:tab w:val="clear" w:pos="0"/>
        </w:tabs>
        <w:suppressAutoHyphens w:val="0"/>
        <w:spacing w:line="276" w:lineRule="auto"/>
        <w:ind w:left="567" w:hanging="567"/>
        <w:rPr>
          <w:rFonts w:ascii="Arial" w:hAnsi="Arial" w:cs="Arial"/>
          <w:color w:val="808080" w:themeColor="background1" w:themeShade="80"/>
          <w:spacing w:val="-3"/>
          <w:szCs w:val="22"/>
        </w:rPr>
      </w:pPr>
      <w:r w:rsidRPr="00733E72">
        <w:rPr>
          <w:rFonts w:ascii="Arial" w:hAnsi="Arial" w:cs="Arial"/>
          <w:color w:val="808080" w:themeColor="background1" w:themeShade="80"/>
          <w:spacing w:val="-3"/>
          <w:szCs w:val="22"/>
        </w:rPr>
        <w:t>Nedílnou součástí této Smlouvy jsou tyto přílohy:</w:t>
      </w:r>
    </w:p>
    <w:p w14:paraId="6110FF04" w14:textId="77777777" w:rsidR="00733E72" w:rsidRPr="00F458FE" w:rsidRDefault="00733E72" w:rsidP="00733E72">
      <w:pPr>
        <w:jc w:val="both"/>
        <w:rPr>
          <w:rFonts w:ascii="Arial" w:hAnsi="Arial" w:cs="Arial"/>
        </w:rPr>
      </w:pPr>
    </w:p>
    <w:p w14:paraId="64142068" w14:textId="77777777" w:rsidR="00733E72" w:rsidRPr="00733E72" w:rsidRDefault="00733E72" w:rsidP="00733E72">
      <w:pPr>
        <w:spacing w:line="360" w:lineRule="auto"/>
        <w:ind w:left="426" w:firstLine="141"/>
        <w:jc w:val="both"/>
        <w:rPr>
          <w:rFonts w:ascii="Arial" w:hAnsi="Arial" w:cs="Arial"/>
          <w:color w:val="7F7F7F" w:themeColor="text1" w:themeTint="80"/>
          <w:sz w:val="22"/>
        </w:rPr>
      </w:pPr>
      <w:r w:rsidRPr="00733E72">
        <w:rPr>
          <w:rFonts w:ascii="Arial" w:hAnsi="Arial" w:cs="Arial"/>
          <w:b/>
          <w:color w:val="7F7F7F" w:themeColor="text1" w:themeTint="80"/>
          <w:sz w:val="22"/>
        </w:rPr>
        <w:t>Příloha č. 1:</w:t>
      </w:r>
      <w:r w:rsidRPr="00733E72">
        <w:rPr>
          <w:rFonts w:ascii="Arial" w:hAnsi="Arial" w:cs="Arial"/>
          <w:color w:val="7F7F7F" w:themeColor="text1" w:themeTint="80"/>
          <w:sz w:val="22"/>
        </w:rPr>
        <w:t xml:space="preserve"> Specifikace míst instalací Zařízení</w:t>
      </w:r>
    </w:p>
    <w:p w14:paraId="732C1B75" w14:textId="77777777" w:rsidR="00733E72" w:rsidRPr="00733E72" w:rsidRDefault="00733E72" w:rsidP="00733E72">
      <w:pPr>
        <w:spacing w:line="360" w:lineRule="auto"/>
        <w:ind w:left="426" w:firstLine="141"/>
        <w:jc w:val="both"/>
        <w:rPr>
          <w:rFonts w:ascii="Arial" w:hAnsi="Arial" w:cs="Arial"/>
          <w:color w:val="7F7F7F" w:themeColor="text1" w:themeTint="80"/>
          <w:sz w:val="22"/>
        </w:rPr>
      </w:pPr>
      <w:r w:rsidRPr="00733E72">
        <w:rPr>
          <w:rFonts w:ascii="Arial" w:hAnsi="Arial" w:cs="Arial"/>
          <w:b/>
          <w:color w:val="7F7F7F" w:themeColor="text1" w:themeTint="80"/>
          <w:sz w:val="22"/>
        </w:rPr>
        <w:t>Příloha č. 2:</w:t>
      </w:r>
      <w:r w:rsidRPr="00733E72">
        <w:rPr>
          <w:rFonts w:ascii="Arial" w:hAnsi="Arial" w:cs="Arial"/>
          <w:color w:val="7F7F7F" w:themeColor="text1" w:themeTint="80"/>
          <w:sz w:val="22"/>
        </w:rPr>
        <w:t xml:space="preserve"> Seznam klíčových náhradních dílů</w:t>
      </w:r>
    </w:p>
    <w:p w14:paraId="7E2643FF" w14:textId="77777777" w:rsidR="00733E72" w:rsidRPr="00733E72" w:rsidRDefault="00733E72" w:rsidP="00733E72">
      <w:pPr>
        <w:spacing w:line="360" w:lineRule="auto"/>
        <w:ind w:left="426" w:firstLine="141"/>
        <w:jc w:val="both"/>
        <w:rPr>
          <w:rFonts w:ascii="Arial" w:hAnsi="Arial" w:cs="Arial"/>
          <w:color w:val="7F7F7F" w:themeColor="text1" w:themeTint="80"/>
          <w:sz w:val="22"/>
        </w:rPr>
      </w:pPr>
      <w:r w:rsidRPr="00733E72">
        <w:rPr>
          <w:rFonts w:ascii="Arial" w:hAnsi="Arial" w:cs="Arial"/>
          <w:b/>
          <w:color w:val="7F7F7F" w:themeColor="text1" w:themeTint="80"/>
          <w:sz w:val="22"/>
        </w:rPr>
        <w:t>Příloha č. 3</w:t>
      </w:r>
      <w:r w:rsidRPr="00733E72">
        <w:rPr>
          <w:rFonts w:ascii="Arial" w:hAnsi="Arial" w:cs="Arial"/>
          <w:color w:val="7F7F7F" w:themeColor="text1" w:themeTint="80"/>
          <w:sz w:val="22"/>
        </w:rPr>
        <w:t>: Ceny oprav a ceny nových náhradních dílů</w:t>
      </w:r>
    </w:p>
    <w:p w14:paraId="1D0B8E71" w14:textId="77777777" w:rsidR="00733E72" w:rsidRPr="00733E72" w:rsidRDefault="00733E72" w:rsidP="00733E72">
      <w:pPr>
        <w:tabs>
          <w:tab w:val="left" w:pos="1134"/>
        </w:tabs>
        <w:spacing w:line="360" w:lineRule="auto"/>
        <w:ind w:left="426" w:firstLine="141"/>
        <w:rPr>
          <w:rFonts w:ascii="Arial" w:hAnsi="Arial" w:cs="Arial"/>
          <w:color w:val="7F7F7F" w:themeColor="text1" w:themeTint="80"/>
          <w:sz w:val="22"/>
        </w:rPr>
      </w:pPr>
      <w:r w:rsidRPr="00733E72">
        <w:rPr>
          <w:rFonts w:ascii="Arial" w:hAnsi="Arial" w:cs="Arial"/>
          <w:b/>
          <w:color w:val="7F7F7F" w:themeColor="text1" w:themeTint="80"/>
          <w:sz w:val="22"/>
        </w:rPr>
        <w:t xml:space="preserve">Příloha č. 4: </w:t>
      </w:r>
      <w:r w:rsidRPr="00733E72">
        <w:rPr>
          <w:rFonts w:ascii="Arial" w:hAnsi="Arial" w:cs="Arial"/>
          <w:color w:val="7F7F7F" w:themeColor="text1" w:themeTint="80"/>
          <w:sz w:val="22"/>
        </w:rPr>
        <w:t>Celková cena</w:t>
      </w:r>
    </w:p>
    <w:p w14:paraId="5F6441D1" w14:textId="77777777" w:rsidR="00733E72" w:rsidRPr="00733E72" w:rsidRDefault="00733E72" w:rsidP="00733E72">
      <w:pPr>
        <w:spacing w:line="360" w:lineRule="auto"/>
        <w:ind w:left="426" w:firstLine="141"/>
        <w:jc w:val="both"/>
        <w:rPr>
          <w:rFonts w:ascii="Arial" w:hAnsi="Arial" w:cs="Arial"/>
          <w:color w:val="7F7F7F" w:themeColor="text1" w:themeTint="80"/>
          <w:sz w:val="22"/>
        </w:rPr>
      </w:pPr>
      <w:r w:rsidRPr="00733E72">
        <w:rPr>
          <w:rFonts w:ascii="Arial" w:hAnsi="Arial" w:cs="Arial"/>
          <w:b/>
          <w:color w:val="7F7F7F" w:themeColor="text1" w:themeTint="80"/>
          <w:sz w:val="22"/>
        </w:rPr>
        <w:t>Příloha č. 5</w:t>
      </w:r>
      <w:r w:rsidRPr="00733E72">
        <w:rPr>
          <w:rFonts w:ascii="Arial" w:hAnsi="Arial" w:cs="Arial"/>
          <w:color w:val="7F7F7F" w:themeColor="text1" w:themeTint="80"/>
          <w:sz w:val="22"/>
        </w:rPr>
        <w:t>: Seznam oprávněných osob</w:t>
      </w:r>
    </w:p>
    <w:p w14:paraId="243DD4AE" w14:textId="77777777" w:rsidR="00733E72" w:rsidRPr="00733E72" w:rsidRDefault="00733E72" w:rsidP="00733E72">
      <w:pPr>
        <w:spacing w:line="360" w:lineRule="auto"/>
        <w:ind w:left="426" w:firstLine="141"/>
        <w:jc w:val="both"/>
        <w:rPr>
          <w:rFonts w:ascii="Arial" w:hAnsi="Arial" w:cs="Arial"/>
          <w:color w:val="7F7F7F" w:themeColor="text1" w:themeTint="80"/>
          <w:sz w:val="22"/>
        </w:rPr>
      </w:pPr>
      <w:r w:rsidRPr="00733E72">
        <w:rPr>
          <w:rFonts w:ascii="Arial" w:hAnsi="Arial" w:cs="Arial"/>
          <w:b/>
          <w:color w:val="7F7F7F" w:themeColor="text1" w:themeTint="80"/>
          <w:sz w:val="22"/>
        </w:rPr>
        <w:t>Příloha č. 6:</w:t>
      </w:r>
      <w:r w:rsidRPr="00733E72">
        <w:rPr>
          <w:rFonts w:ascii="Arial" w:hAnsi="Arial" w:cs="Arial"/>
          <w:color w:val="7F7F7F" w:themeColor="text1" w:themeTint="80"/>
          <w:sz w:val="22"/>
        </w:rPr>
        <w:t xml:space="preserve"> Předávací protokol</w:t>
      </w:r>
    </w:p>
    <w:p w14:paraId="7F4E4E73" w14:textId="1BBCB37A" w:rsidR="00E156BE" w:rsidRDefault="00E156BE" w:rsidP="00E156BE">
      <w:pPr>
        <w:pStyle w:val="ACNormln"/>
        <w:tabs>
          <w:tab w:val="clear" w:pos="0"/>
        </w:tabs>
        <w:suppressAutoHyphens w:val="0"/>
        <w:spacing w:line="276" w:lineRule="auto"/>
        <w:rPr>
          <w:rFonts w:ascii="Arial" w:hAnsi="Arial" w:cs="Arial"/>
          <w:color w:val="808080" w:themeColor="background1" w:themeShade="80"/>
          <w:spacing w:val="-3"/>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255F34" w:rsidRPr="00B31273" w14:paraId="44EA7F57" w14:textId="77777777" w:rsidTr="00876351">
        <w:tc>
          <w:tcPr>
            <w:tcW w:w="4606" w:type="dxa"/>
            <w:tcBorders>
              <w:top w:val="nil"/>
              <w:left w:val="nil"/>
              <w:bottom w:val="nil"/>
              <w:right w:val="nil"/>
            </w:tcBorders>
          </w:tcPr>
          <w:p w14:paraId="73D1917B" w14:textId="77777777" w:rsidR="00255F34" w:rsidRPr="00B31273" w:rsidRDefault="00255F34" w:rsidP="00876351">
            <w:pPr>
              <w:pStyle w:val="Odstavecseseznamem"/>
              <w:ind w:left="567"/>
              <w:rPr>
                <w:rFonts w:ascii="Arial" w:hAnsi="Arial" w:cs="Arial"/>
                <w:color w:val="808080" w:themeColor="background1" w:themeShade="80"/>
              </w:rPr>
            </w:pPr>
          </w:p>
          <w:p w14:paraId="49C7184A" w14:textId="77777777" w:rsidR="00255F34" w:rsidRPr="00B4666B" w:rsidRDefault="00255F34" w:rsidP="00876351">
            <w:pPr>
              <w:rPr>
                <w:rFonts w:ascii="Arial" w:hAnsi="Arial" w:cs="Arial"/>
                <w:color w:val="808080" w:themeColor="background1" w:themeShade="80"/>
                <w:szCs w:val="22"/>
              </w:rPr>
            </w:pPr>
            <w:r w:rsidRPr="00B4666B">
              <w:rPr>
                <w:rFonts w:ascii="Arial" w:hAnsi="Arial" w:cs="Arial"/>
                <w:color w:val="808080" w:themeColor="background1" w:themeShade="80"/>
                <w:szCs w:val="22"/>
              </w:rPr>
              <w:t xml:space="preserve">V </w:t>
            </w:r>
            <w:proofErr w:type="gramStart"/>
            <w:r w:rsidRPr="00B4666B">
              <w:rPr>
                <w:rFonts w:ascii="Arial" w:hAnsi="Arial" w:cs="Arial"/>
                <w:color w:val="808080" w:themeColor="background1" w:themeShade="80"/>
                <w:szCs w:val="22"/>
              </w:rPr>
              <w:t>Praze  dne</w:t>
            </w:r>
            <w:proofErr w:type="gramEnd"/>
            <w:r w:rsidRPr="00B4666B">
              <w:rPr>
                <w:rFonts w:ascii="Arial" w:hAnsi="Arial" w:cs="Arial"/>
                <w:color w:val="808080" w:themeColor="background1" w:themeShade="80"/>
                <w:szCs w:val="22"/>
              </w:rPr>
              <w:t>: _______________</w:t>
            </w:r>
          </w:p>
        </w:tc>
        <w:tc>
          <w:tcPr>
            <w:tcW w:w="4678" w:type="dxa"/>
            <w:tcBorders>
              <w:top w:val="nil"/>
              <w:left w:val="nil"/>
              <w:bottom w:val="nil"/>
              <w:right w:val="nil"/>
            </w:tcBorders>
          </w:tcPr>
          <w:p w14:paraId="75FBAB6B" w14:textId="77777777" w:rsidR="00255F34" w:rsidRPr="00B31273" w:rsidRDefault="00255F34" w:rsidP="00876351">
            <w:pPr>
              <w:pStyle w:val="Odstavecseseznamem"/>
              <w:ind w:left="567"/>
              <w:rPr>
                <w:rFonts w:ascii="Arial" w:hAnsi="Arial" w:cs="Arial"/>
                <w:color w:val="808080" w:themeColor="background1" w:themeShade="80"/>
              </w:rPr>
            </w:pPr>
          </w:p>
          <w:p w14:paraId="52EC0E39" w14:textId="049CAE22" w:rsidR="00255F34" w:rsidRPr="00255F34" w:rsidRDefault="00255F34" w:rsidP="00255F34">
            <w:pPr>
              <w:rPr>
                <w:rFonts w:ascii="Arial" w:hAnsi="Arial" w:cs="Arial"/>
                <w:color w:val="808080" w:themeColor="background1" w:themeShade="80"/>
              </w:rPr>
            </w:pPr>
            <w:r w:rsidRPr="00255F34">
              <w:rPr>
                <w:rFonts w:ascii="Arial" w:hAnsi="Arial" w:cs="Arial"/>
                <w:color w:val="808080" w:themeColor="background1" w:themeShade="80"/>
              </w:rPr>
              <w:t>V</w:t>
            </w:r>
            <w:r w:rsidR="002A7019">
              <w:rPr>
                <w:rFonts w:ascii="Arial" w:hAnsi="Arial" w:cs="Arial"/>
                <w:color w:val="808080" w:themeColor="background1" w:themeShade="80"/>
              </w:rPr>
              <w:t xml:space="preserve"> Praze</w:t>
            </w:r>
            <w:r w:rsidRPr="00255F34">
              <w:rPr>
                <w:rFonts w:ascii="Arial" w:hAnsi="Arial" w:cs="Arial"/>
                <w:color w:val="808080" w:themeColor="background1" w:themeShade="80"/>
              </w:rPr>
              <w:t xml:space="preserve">   dne: ________________</w:t>
            </w:r>
          </w:p>
        </w:tc>
      </w:tr>
    </w:tbl>
    <w:p w14:paraId="73241640" w14:textId="0D2D7EAC" w:rsidR="00255F34" w:rsidRDefault="00255F34" w:rsidP="00255F34">
      <w:pPr>
        <w:spacing w:after="120" w:line="360" w:lineRule="auto"/>
        <w:rPr>
          <w:rFonts w:ascii="Arial" w:hAnsi="Arial" w:cs="Arial"/>
          <w:color w:val="808080" w:themeColor="background1" w:themeShade="80"/>
          <w:szCs w:val="22"/>
        </w:rPr>
      </w:pPr>
    </w:p>
    <w:p w14:paraId="2561535E" w14:textId="71CCC6CC" w:rsidR="00255F34" w:rsidRDefault="00255F34" w:rsidP="00255F34">
      <w:pPr>
        <w:spacing w:after="120" w:line="360" w:lineRule="auto"/>
        <w:rPr>
          <w:rFonts w:ascii="Arial" w:hAnsi="Arial" w:cs="Arial"/>
          <w:color w:val="808080" w:themeColor="background1" w:themeShade="80"/>
          <w:szCs w:val="22"/>
        </w:rPr>
      </w:pPr>
    </w:p>
    <w:p w14:paraId="57F37D63" w14:textId="77777777" w:rsidR="00255F34" w:rsidRDefault="00255F34" w:rsidP="00255F34">
      <w:pPr>
        <w:spacing w:after="120" w:line="360" w:lineRule="auto"/>
        <w:rPr>
          <w:rFonts w:ascii="Arial" w:hAnsi="Arial" w:cs="Arial"/>
          <w:color w:val="808080" w:themeColor="background1" w:themeShade="80"/>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255F34" w:rsidRPr="00B31273" w14:paraId="1AC9667C" w14:textId="77777777" w:rsidTr="00876351">
        <w:trPr>
          <w:trHeight w:val="227"/>
        </w:trPr>
        <w:tc>
          <w:tcPr>
            <w:tcW w:w="4606" w:type="dxa"/>
            <w:tcBorders>
              <w:top w:val="nil"/>
              <w:left w:val="nil"/>
              <w:bottom w:val="nil"/>
              <w:right w:val="nil"/>
            </w:tcBorders>
          </w:tcPr>
          <w:p w14:paraId="4A7699CC" w14:textId="77777777" w:rsidR="00255F34" w:rsidRPr="00B31273" w:rsidRDefault="00255F34" w:rsidP="00876351">
            <w:pPr>
              <w:spacing w:after="120" w:line="360" w:lineRule="auto"/>
              <w:rPr>
                <w:rFonts w:ascii="Arial" w:hAnsi="Arial" w:cs="Arial"/>
                <w:color w:val="808080" w:themeColor="background1" w:themeShade="80"/>
                <w:szCs w:val="22"/>
              </w:rPr>
            </w:pPr>
            <w:r w:rsidRPr="00B31273">
              <w:rPr>
                <w:rFonts w:ascii="Arial" w:hAnsi="Arial" w:cs="Arial"/>
                <w:color w:val="808080" w:themeColor="background1" w:themeShade="80"/>
                <w:szCs w:val="22"/>
              </w:rPr>
              <w:t>________________________________</w:t>
            </w:r>
          </w:p>
        </w:tc>
        <w:tc>
          <w:tcPr>
            <w:tcW w:w="4678" w:type="dxa"/>
            <w:tcBorders>
              <w:top w:val="nil"/>
              <w:left w:val="nil"/>
              <w:bottom w:val="nil"/>
              <w:right w:val="nil"/>
            </w:tcBorders>
          </w:tcPr>
          <w:p w14:paraId="42F70D63" w14:textId="4563B818" w:rsidR="00255F34" w:rsidRPr="00B31273" w:rsidRDefault="00255F34" w:rsidP="00876351">
            <w:pPr>
              <w:spacing w:after="120" w:line="360" w:lineRule="auto"/>
              <w:rPr>
                <w:rFonts w:ascii="Arial" w:hAnsi="Arial" w:cs="Arial"/>
                <w:color w:val="808080" w:themeColor="background1" w:themeShade="80"/>
                <w:szCs w:val="22"/>
              </w:rPr>
            </w:pPr>
            <w:r w:rsidRPr="00B31273">
              <w:rPr>
                <w:rFonts w:ascii="Arial" w:hAnsi="Arial" w:cs="Arial"/>
                <w:color w:val="808080" w:themeColor="background1" w:themeShade="80"/>
                <w:szCs w:val="22"/>
              </w:rPr>
              <w:t>_________________________________</w:t>
            </w:r>
          </w:p>
        </w:tc>
      </w:tr>
      <w:tr w:rsidR="00255F34" w:rsidRPr="00B31273" w14:paraId="586E097C" w14:textId="77777777" w:rsidTr="00876351">
        <w:tc>
          <w:tcPr>
            <w:tcW w:w="4606" w:type="dxa"/>
            <w:tcBorders>
              <w:top w:val="nil"/>
              <w:left w:val="nil"/>
              <w:bottom w:val="nil"/>
              <w:right w:val="nil"/>
            </w:tcBorders>
          </w:tcPr>
          <w:p w14:paraId="25572883" w14:textId="77777777" w:rsidR="004008DF" w:rsidRDefault="004008DF" w:rsidP="00255F34">
            <w:pPr>
              <w:spacing w:after="120"/>
              <w:rPr>
                <w:rFonts w:ascii="Arial" w:hAnsi="Arial" w:cs="Arial"/>
                <w:color w:val="808080" w:themeColor="background1" w:themeShade="80"/>
                <w:spacing w:val="-3"/>
                <w:sz w:val="22"/>
                <w:szCs w:val="22"/>
              </w:rPr>
            </w:pP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r w:rsidRPr="00255F34">
              <w:rPr>
                <w:rFonts w:ascii="Arial" w:hAnsi="Arial" w:cs="Arial"/>
                <w:color w:val="808080" w:themeColor="background1" w:themeShade="80"/>
                <w:spacing w:val="-3"/>
                <w:sz w:val="22"/>
                <w:szCs w:val="22"/>
              </w:rPr>
              <w:t xml:space="preserve"> </w:t>
            </w:r>
          </w:p>
          <w:p w14:paraId="6D831A01" w14:textId="48EED278" w:rsidR="00255F34" w:rsidRPr="00255F34" w:rsidRDefault="004008DF" w:rsidP="00255F34">
            <w:pPr>
              <w:spacing w:after="120"/>
              <w:rPr>
                <w:rFonts w:ascii="Arial" w:hAnsi="Arial" w:cs="Arial"/>
                <w:color w:val="808080" w:themeColor="background1" w:themeShade="80"/>
                <w:spacing w:val="-3"/>
                <w:sz w:val="22"/>
                <w:szCs w:val="22"/>
              </w:rPr>
            </w:pP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p>
        </w:tc>
        <w:tc>
          <w:tcPr>
            <w:tcW w:w="4678" w:type="dxa"/>
            <w:tcBorders>
              <w:top w:val="nil"/>
              <w:left w:val="nil"/>
              <w:bottom w:val="nil"/>
              <w:right w:val="nil"/>
            </w:tcBorders>
          </w:tcPr>
          <w:p w14:paraId="15BB772A" w14:textId="77777777" w:rsidR="004008DF" w:rsidRDefault="004008DF" w:rsidP="00255F34">
            <w:pPr>
              <w:spacing w:after="120"/>
              <w:rPr>
                <w:rFonts w:ascii="Arial" w:hAnsi="Arial" w:cs="Arial"/>
                <w:color w:val="808080" w:themeColor="background1" w:themeShade="80"/>
                <w:spacing w:val="-3"/>
                <w:sz w:val="22"/>
                <w:szCs w:val="22"/>
              </w:rPr>
            </w:pP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r>
              <w:rPr>
                <w:rFonts w:ascii="Arial" w:hAnsi="Arial" w:cs="Arial"/>
                <w:color w:val="808080" w:themeColor="background1" w:themeShade="80"/>
                <w:spacing w:val="-3"/>
                <w:sz w:val="22"/>
                <w:szCs w:val="22"/>
              </w:rPr>
              <w:t xml:space="preserve"> </w:t>
            </w:r>
          </w:p>
          <w:p w14:paraId="0B33AC84" w14:textId="04D6FB91" w:rsidR="00255F34" w:rsidRPr="00255F34" w:rsidRDefault="004008DF" w:rsidP="00255F34">
            <w:pPr>
              <w:spacing w:after="120"/>
              <w:rPr>
                <w:rFonts w:ascii="Arial" w:hAnsi="Arial" w:cs="Arial"/>
                <w:color w:val="808080" w:themeColor="background1" w:themeShade="80"/>
                <w:spacing w:val="-3"/>
                <w:sz w:val="22"/>
                <w:szCs w:val="22"/>
              </w:rPr>
            </w:pP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p>
        </w:tc>
      </w:tr>
      <w:tr w:rsidR="00255F34" w:rsidRPr="00B31273" w14:paraId="2C22819E" w14:textId="77777777" w:rsidTr="00876351">
        <w:trPr>
          <w:trHeight w:val="80"/>
        </w:trPr>
        <w:tc>
          <w:tcPr>
            <w:tcW w:w="4606" w:type="dxa"/>
            <w:tcBorders>
              <w:top w:val="nil"/>
              <w:left w:val="nil"/>
              <w:bottom w:val="nil"/>
              <w:right w:val="nil"/>
            </w:tcBorders>
          </w:tcPr>
          <w:p w14:paraId="106EC978" w14:textId="77777777" w:rsidR="00255F34" w:rsidRPr="00255F34" w:rsidRDefault="00255F34" w:rsidP="00255F34">
            <w:pPr>
              <w:spacing w:after="120"/>
              <w:rPr>
                <w:rFonts w:ascii="Arial" w:hAnsi="Arial" w:cs="Arial"/>
                <w:b/>
                <w:color w:val="808080" w:themeColor="background1" w:themeShade="80"/>
                <w:spacing w:val="-3"/>
                <w:sz w:val="22"/>
                <w:szCs w:val="22"/>
              </w:rPr>
            </w:pPr>
            <w:r w:rsidRPr="00255F34">
              <w:rPr>
                <w:rFonts w:ascii="Arial" w:hAnsi="Arial" w:cs="Arial"/>
                <w:b/>
                <w:color w:val="808080" w:themeColor="background1" w:themeShade="80"/>
                <w:spacing w:val="-3"/>
                <w:sz w:val="22"/>
                <w:szCs w:val="22"/>
              </w:rPr>
              <w:t xml:space="preserve">Národní agentura pro komunikační a informační technologie, </w:t>
            </w:r>
            <w:proofErr w:type="spellStart"/>
            <w:r w:rsidRPr="00255F34">
              <w:rPr>
                <w:rFonts w:ascii="Arial" w:hAnsi="Arial" w:cs="Arial"/>
                <w:b/>
                <w:color w:val="808080" w:themeColor="background1" w:themeShade="80"/>
                <w:spacing w:val="-3"/>
                <w:sz w:val="22"/>
                <w:szCs w:val="22"/>
              </w:rPr>
              <w:t>s.p</w:t>
            </w:r>
            <w:proofErr w:type="spellEnd"/>
            <w:r w:rsidRPr="00255F34">
              <w:rPr>
                <w:rFonts w:ascii="Arial" w:hAnsi="Arial" w:cs="Arial"/>
                <w:b/>
                <w:color w:val="808080" w:themeColor="background1" w:themeShade="80"/>
                <w:spacing w:val="-3"/>
                <w:sz w:val="22"/>
                <w:szCs w:val="22"/>
              </w:rPr>
              <w:t>.</w:t>
            </w:r>
          </w:p>
        </w:tc>
        <w:tc>
          <w:tcPr>
            <w:tcW w:w="4678" w:type="dxa"/>
            <w:tcBorders>
              <w:top w:val="nil"/>
              <w:left w:val="nil"/>
              <w:bottom w:val="nil"/>
              <w:right w:val="nil"/>
            </w:tcBorders>
          </w:tcPr>
          <w:p w14:paraId="0533B7E5" w14:textId="2DFC2FD7" w:rsidR="00255F34" w:rsidRPr="00255F34" w:rsidRDefault="002A7019" w:rsidP="00255F34">
            <w:pPr>
              <w:spacing w:after="120"/>
              <w:rPr>
                <w:rFonts w:ascii="Arial" w:hAnsi="Arial" w:cs="Arial"/>
                <w:color w:val="808080" w:themeColor="background1" w:themeShade="80"/>
                <w:spacing w:val="-3"/>
                <w:sz w:val="22"/>
                <w:szCs w:val="22"/>
              </w:rPr>
            </w:pPr>
            <w:r>
              <w:rPr>
                <w:rFonts w:ascii="Arial" w:hAnsi="Arial" w:cs="Arial"/>
                <w:b/>
                <w:bCs/>
                <w:color w:val="636466"/>
                <w:sz w:val="22"/>
                <w:szCs w:val="22"/>
              </w:rPr>
              <w:t>CETIN a.s.</w:t>
            </w:r>
          </w:p>
        </w:tc>
      </w:tr>
    </w:tbl>
    <w:p w14:paraId="313E1741" w14:textId="1700A9BF" w:rsidR="00255F34" w:rsidRDefault="00255F34" w:rsidP="00E156BE">
      <w:pPr>
        <w:pStyle w:val="ACNormln"/>
        <w:tabs>
          <w:tab w:val="clear" w:pos="0"/>
        </w:tabs>
        <w:suppressAutoHyphens w:val="0"/>
        <w:spacing w:line="276" w:lineRule="auto"/>
        <w:rPr>
          <w:rFonts w:ascii="Arial" w:hAnsi="Arial" w:cs="Arial"/>
          <w:color w:val="808080" w:themeColor="background1" w:themeShade="80"/>
          <w:spacing w:val="-3"/>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DE7F7F" w:rsidRPr="00B31273" w14:paraId="5103F782" w14:textId="77777777" w:rsidTr="008679E0">
        <w:tc>
          <w:tcPr>
            <w:tcW w:w="4606" w:type="dxa"/>
            <w:tcBorders>
              <w:top w:val="nil"/>
              <w:left w:val="nil"/>
              <w:bottom w:val="nil"/>
              <w:right w:val="nil"/>
            </w:tcBorders>
          </w:tcPr>
          <w:p w14:paraId="29CE12D6" w14:textId="77777777" w:rsidR="00DE7F7F" w:rsidRPr="00B31273" w:rsidRDefault="00DE7F7F" w:rsidP="008679E0">
            <w:pPr>
              <w:pStyle w:val="Odstavecseseznamem"/>
              <w:ind w:left="567"/>
              <w:rPr>
                <w:rFonts w:ascii="Arial" w:hAnsi="Arial" w:cs="Arial"/>
                <w:color w:val="808080" w:themeColor="background1" w:themeShade="80"/>
              </w:rPr>
            </w:pPr>
          </w:p>
          <w:p w14:paraId="61B55510" w14:textId="77777777" w:rsidR="00DE7F7F" w:rsidRPr="00B4666B" w:rsidRDefault="00DE7F7F" w:rsidP="008679E0">
            <w:pPr>
              <w:rPr>
                <w:rFonts w:ascii="Arial" w:hAnsi="Arial" w:cs="Arial"/>
                <w:color w:val="808080" w:themeColor="background1" w:themeShade="80"/>
                <w:szCs w:val="22"/>
              </w:rPr>
            </w:pPr>
            <w:r w:rsidRPr="00B4666B">
              <w:rPr>
                <w:rFonts w:ascii="Arial" w:hAnsi="Arial" w:cs="Arial"/>
                <w:color w:val="808080" w:themeColor="background1" w:themeShade="80"/>
                <w:szCs w:val="22"/>
              </w:rPr>
              <w:t xml:space="preserve">V </w:t>
            </w:r>
            <w:proofErr w:type="gramStart"/>
            <w:r w:rsidRPr="00B4666B">
              <w:rPr>
                <w:rFonts w:ascii="Arial" w:hAnsi="Arial" w:cs="Arial"/>
                <w:color w:val="808080" w:themeColor="background1" w:themeShade="80"/>
                <w:szCs w:val="22"/>
              </w:rPr>
              <w:t>Praze  dne</w:t>
            </w:r>
            <w:proofErr w:type="gramEnd"/>
            <w:r w:rsidRPr="00B4666B">
              <w:rPr>
                <w:rFonts w:ascii="Arial" w:hAnsi="Arial" w:cs="Arial"/>
                <w:color w:val="808080" w:themeColor="background1" w:themeShade="80"/>
                <w:szCs w:val="22"/>
              </w:rPr>
              <w:t>: _______________</w:t>
            </w:r>
          </w:p>
        </w:tc>
        <w:tc>
          <w:tcPr>
            <w:tcW w:w="4678" w:type="dxa"/>
            <w:tcBorders>
              <w:top w:val="nil"/>
              <w:left w:val="nil"/>
              <w:bottom w:val="nil"/>
              <w:right w:val="nil"/>
            </w:tcBorders>
          </w:tcPr>
          <w:p w14:paraId="048D1EEF" w14:textId="77777777" w:rsidR="00DE7F7F" w:rsidRPr="00B31273" w:rsidRDefault="00DE7F7F" w:rsidP="008679E0">
            <w:pPr>
              <w:pStyle w:val="Odstavecseseznamem"/>
              <w:ind w:left="567"/>
              <w:rPr>
                <w:rFonts w:ascii="Arial" w:hAnsi="Arial" w:cs="Arial"/>
                <w:color w:val="808080" w:themeColor="background1" w:themeShade="80"/>
              </w:rPr>
            </w:pPr>
          </w:p>
          <w:p w14:paraId="34E85B51" w14:textId="18C5F8D3" w:rsidR="00DE7F7F" w:rsidRPr="00255F34" w:rsidRDefault="00DE7F7F" w:rsidP="008679E0">
            <w:pPr>
              <w:rPr>
                <w:rFonts w:ascii="Arial" w:hAnsi="Arial" w:cs="Arial"/>
                <w:color w:val="808080" w:themeColor="background1" w:themeShade="80"/>
              </w:rPr>
            </w:pPr>
          </w:p>
        </w:tc>
      </w:tr>
    </w:tbl>
    <w:p w14:paraId="203B2233" w14:textId="77777777" w:rsidR="00DE7F7F" w:rsidRDefault="00DE7F7F" w:rsidP="00DE7F7F">
      <w:pPr>
        <w:spacing w:after="120" w:line="360" w:lineRule="auto"/>
        <w:rPr>
          <w:rFonts w:ascii="Arial" w:hAnsi="Arial" w:cs="Arial"/>
          <w:color w:val="808080" w:themeColor="background1" w:themeShade="80"/>
          <w:szCs w:val="22"/>
        </w:rPr>
      </w:pPr>
    </w:p>
    <w:p w14:paraId="179BCE8E" w14:textId="77777777" w:rsidR="00DE7F7F" w:rsidRDefault="00DE7F7F" w:rsidP="00DE7F7F">
      <w:pPr>
        <w:spacing w:after="120" w:line="360" w:lineRule="auto"/>
        <w:rPr>
          <w:rFonts w:ascii="Arial" w:hAnsi="Arial" w:cs="Arial"/>
          <w:color w:val="808080" w:themeColor="background1" w:themeShade="80"/>
          <w:szCs w:val="22"/>
        </w:rPr>
      </w:pPr>
    </w:p>
    <w:p w14:paraId="4F4FD0C3" w14:textId="77777777" w:rsidR="00DE7F7F" w:rsidRDefault="00DE7F7F" w:rsidP="00DE7F7F">
      <w:pPr>
        <w:spacing w:after="120" w:line="360" w:lineRule="auto"/>
        <w:rPr>
          <w:rFonts w:ascii="Arial" w:hAnsi="Arial" w:cs="Arial"/>
          <w:color w:val="808080" w:themeColor="background1" w:themeShade="80"/>
          <w:szCs w:val="22"/>
        </w:rPr>
      </w:pPr>
    </w:p>
    <w:tbl>
      <w:tblPr>
        <w:tblW w:w="4606" w:type="dxa"/>
        <w:tblLayout w:type="fixed"/>
        <w:tblCellMar>
          <w:left w:w="70" w:type="dxa"/>
          <w:right w:w="70" w:type="dxa"/>
        </w:tblCellMar>
        <w:tblLook w:val="0000" w:firstRow="0" w:lastRow="0" w:firstColumn="0" w:lastColumn="0" w:noHBand="0" w:noVBand="0"/>
      </w:tblPr>
      <w:tblGrid>
        <w:gridCol w:w="4606"/>
      </w:tblGrid>
      <w:tr w:rsidR="00DE7F7F" w:rsidRPr="00B31273" w14:paraId="410F901A" w14:textId="77777777" w:rsidTr="00DE7F7F">
        <w:trPr>
          <w:trHeight w:val="227"/>
        </w:trPr>
        <w:tc>
          <w:tcPr>
            <w:tcW w:w="4606" w:type="dxa"/>
            <w:tcBorders>
              <w:top w:val="nil"/>
              <w:left w:val="nil"/>
              <w:bottom w:val="nil"/>
              <w:right w:val="nil"/>
            </w:tcBorders>
          </w:tcPr>
          <w:p w14:paraId="4408A500" w14:textId="77777777" w:rsidR="00DE7F7F" w:rsidRPr="00B31273" w:rsidRDefault="00DE7F7F" w:rsidP="008679E0">
            <w:pPr>
              <w:spacing w:after="120" w:line="360" w:lineRule="auto"/>
              <w:rPr>
                <w:rFonts w:ascii="Arial" w:hAnsi="Arial" w:cs="Arial"/>
                <w:color w:val="808080" w:themeColor="background1" w:themeShade="80"/>
                <w:szCs w:val="22"/>
              </w:rPr>
            </w:pPr>
            <w:r w:rsidRPr="00B31273">
              <w:rPr>
                <w:rFonts w:ascii="Arial" w:hAnsi="Arial" w:cs="Arial"/>
                <w:color w:val="808080" w:themeColor="background1" w:themeShade="80"/>
                <w:szCs w:val="22"/>
              </w:rPr>
              <w:t>________________________________</w:t>
            </w:r>
          </w:p>
        </w:tc>
      </w:tr>
      <w:tr w:rsidR="00DE7F7F" w:rsidRPr="00B31273" w14:paraId="64C2082A" w14:textId="77777777" w:rsidTr="00DE7F7F">
        <w:tc>
          <w:tcPr>
            <w:tcW w:w="4606" w:type="dxa"/>
            <w:tcBorders>
              <w:top w:val="nil"/>
              <w:left w:val="nil"/>
              <w:bottom w:val="nil"/>
              <w:right w:val="nil"/>
            </w:tcBorders>
          </w:tcPr>
          <w:p w14:paraId="0D180F4A" w14:textId="77777777" w:rsidR="00DE7F7F" w:rsidRDefault="00DE7F7F" w:rsidP="008679E0">
            <w:pPr>
              <w:spacing w:after="120"/>
              <w:rPr>
                <w:rFonts w:ascii="Arial" w:hAnsi="Arial" w:cs="Arial"/>
                <w:color w:val="808080" w:themeColor="background1" w:themeShade="80"/>
                <w:spacing w:val="-3"/>
                <w:sz w:val="22"/>
                <w:szCs w:val="22"/>
              </w:rPr>
            </w:pP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r w:rsidRPr="00255F34">
              <w:rPr>
                <w:rFonts w:ascii="Arial" w:hAnsi="Arial" w:cs="Arial"/>
                <w:color w:val="808080" w:themeColor="background1" w:themeShade="80"/>
                <w:spacing w:val="-3"/>
                <w:sz w:val="22"/>
                <w:szCs w:val="22"/>
              </w:rPr>
              <w:t xml:space="preserve"> </w:t>
            </w:r>
          </w:p>
          <w:p w14:paraId="6F0F3530" w14:textId="77777777" w:rsidR="00DE7F7F" w:rsidRPr="00255F34" w:rsidRDefault="00DE7F7F" w:rsidP="008679E0">
            <w:pPr>
              <w:spacing w:after="120"/>
              <w:rPr>
                <w:rFonts w:ascii="Arial" w:hAnsi="Arial" w:cs="Arial"/>
                <w:color w:val="808080" w:themeColor="background1" w:themeShade="80"/>
                <w:spacing w:val="-3"/>
                <w:sz w:val="22"/>
                <w:szCs w:val="22"/>
              </w:rPr>
            </w:pPr>
            <w:proofErr w:type="spellStart"/>
            <w:r w:rsidRPr="004008DF">
              <w:rPr>
                <w:rFonts w:ascii="Arial" w:eastAsiaTheme="minorHAnsi" w:hAnsi="Arial" w:cs="Arial"/>
                <w:color w:val="808080" w:themeColor="background1" w:themeShade="80"/>
                <w:sz w:val="22"/>
                <w:szCs w:val="22"/>
                <w:highlight w:val="lightGray"/>
                <w:lang w:eastAsia="en-US"/>
              </w:rPr>
              <w:t>xxx</w:t>
            </w:r>
            <w:proofErr w:type="spellEnd"/>
          </w:p>
        </w:tc>
      </w:tr>
      <w:tr w:rsidR="00DE7F7F" w:rsidRPr="00B31273" w14:paraId="35C1CCC4" w14:textId="77777777" w:rsidTr="00DE7F7F">
        <w:trPr>
          <w:trHeight w:val="80"/>
        </w:trPr>
        <w:tc>
          <w:tcPr>
            <w:tcW w:w="4606" w:type="dxa"/>
            <w:tcBorders>
              <w:top w:val="nil"/>
              <w:left w:val="nil"/>
              <w:bottom w:val="nil"/>
              <w:right w:val="nil"/>
            </w:tcBorders>
          </w:tcPr>
          <w:p w14:paraId="02C0217B" w14:textId="77777777" w:rsidR="00DE7F7F" w:rsidRPr="00255F34" w:rsidRDefault="00DE7F7F" w:rsidP="008679E0">
            <w:pPr>
              <w:spacing w:after="120"/>
              <w:rPr>
                <w:rFonts w:ascii="Arial" w:hAnsi="Arial" w:cs="Arial"/>
                <w:b/>
                <w:color w:val="808080" w:themeColor="background1" w:themeShade="80"/>
                <w:spacing w:val="-3"/>
                <w:sz w:val="22"/>
                <w:szCs w:val="22"/>
              </w:rPr>
            </w:pPr>
            <w:r w:rsidRPr="00255F34">
              <w:rPr>
                <w:rFonts w:ascii="Arial" w:hAnsi="Arial" w:cs="Arial"/>
                <w:b/>
                <w:color w:val="808080" w:themeColor="background1" w:themeShade="80"/>
                <w:spacing w:val="-3"/>
                <w:sz w:val="22"/>
                <w:szCs w:val="22"/>
              </w:rPr>
              <w:t xml:space="preserve">Národní agentura pro komunikační a informační technologie, </w:t>
            </w:r>
            <w:proofErr w:type="spellStart"/>
            <w:r w:rsidRPr="00255F34">
              <w:rPr>
                <w:rFonts w:ascii="Arial" w:hAnsi="Arial" w:cs="Arial"/>
                <w:b/>
                <w:color w:val="808080" w:themeColor="background1" w:themeShade="80"/>
                <w:spacing w:val="-3"/>
                <w:sz w:val="22"/>
                <w:szCs w:val="22"/>
              </w:rPr>
              <w:t>s.p</w:t>
            </w:r>
            <w:proofErr w:type="spellEnd"/>
            <w:r w:rsidRPr="00255F34">
              <w:rPr>
                <w:rFonts w:ascii="Arial" w:hAnsi="Arial" w:cs="Arial"/>
                <w:b/>
                <w:color w:val="808080" w:themeColor="background1" w:themeShade="80"/>
                <w:spacing w:val="-3"/>
                <w:sz w:val="22"/>
                <w:szCs w:val="22"/>
              </w:rPr>
              <w:t>.</w:t>
            </w:r>
          </w:p>
        </w:tc>
      </w:tr>
    </w:tbl>
    <w:p w14:paraId="0F7CC547" w14:textId="40A8F3CF"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2C9E1CD3" w14:textId="48C48F36"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37B6EC2D" w14:textId="7F8F40DA"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35B7E87A" w14:textId="6B5E5EC5"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1E668C3A" w14:textId="5F1E4CD5"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28767753" w14:textId="63CC6CDD"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34793F97" w14:textId="2A894D83"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706F6345" w14:textId="7C402F3F"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4561745B" w14:textId="46B99343" w:rsidR="003A6990" w:rsidRDefault="003A6990"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7BF9E327" w14:textId="77777777" w:rsidR="00B8143B" w:rsidRDefault="00B8143B" w:rsidP="00A31038">
      <w:pPr>
        <w:spacing w:line="360" w:lineRule="auto"/>
        <w:ind w:left="426"/>
        <w:jc w:val="both"/>
        <w:rPr>
          <w:rFonts w:ascii="Arial" w:hAnsi="Arial" w:cs="Arial"/>
          <w:b/>
          <w:color w:val="7F7F7F" w:themeColor="text1" w:themeTint="80"/>
          <w:sz w:val="22"/>
        </w:rPr>
        <w:sectPr w:rsidR="00B8143B" w:rsidSect="00A74FF5">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985" w:right="1418" w:bottom="1418" w:left="1418" w:header="709" w:footer="709" w:gutter="0"/>
          <w:cols w:space="708"/>
          <w:docGrid w:linePitch="360"/>
        </w:sectPr>
      </w:pPr>
    </w:p>
    <w:p w14:paraId="7B50C584" w14:textId="77777777" w:rsidR="00B8143B" w:rsidRDefault="00B8143B" w:rsidP="00A31038">
      <w:pPr>
        <w:spacing w:line="360" w:lineRule="auto"/>
        <w:ind w:left="426"/>
        <w:jc w:val="both"/>
        <w:rPr>
          <w:rFonts w:ascii="Arial" w:hAnsi="Arial" w:cs="Arial"/>
          <w:b/>
          <w:color w:val="7F7F7F" w:themeColor="text1" w:themeTint="80"/>
          <w:sz w:val="22"/>
        </w:rPr>
      </w:pPr>
    </w:p>
    <w:p w14:paraId="4FBBFF8A" w14:textId="192A000E" w:rsidR="00A31038" w:rsidRPr="00E67B31" w:rsidRDefault="00A31038" w:rsidP="00A31038">
      <w:pPr>
        <w:spacing w:line="360" w:lineRule="auto"/>
        <w:ind w:left="426"/>
        <w:jc w:val="both"/>
        <w:rPr>
          <w:rFonts w:ascii="Arial" w:hAnsi="Arial" w:cs="Arial"/>
          <w:b/>
          <w:color w:val="7F7F7F" w:themeColor="text1" w:themeTint="80"/>
          <w:sz w:val="22"/>
        </w:rPr>
      </w:pPr>
      <w:r w:rsidRPr="00E67B31">
        <w:rPr>
          <w:rFonts w:ascii="Arial" w:hAnsi="Arial" w:cs="Arial"/>
          <w:b/>
          <w:color w:val="7F7F7F" w:themeColor="text1" w:themeTint="80"/>
          <w:sz w:val="22"/>
        </w:rPr>
        <w:t>Příloha č. 1: Specifikace míst instalací Zařízení</w:t>
      </w:r>
    </w:p>
    <w:tbl>
      <w:tblPr>
        <w:tblW w:w="13941" w:type="dxa"/>
        <w:tblCellMar>
          <w:left w:w="70" w:type="dxa"/>
          <w:right w:w="70" w:type="dxa"/>
        </w:tblCellMar>
        <w:tblLook w:val="04A0" w:firstRow="1" w:lastRow="0" w:firstColumn="1" w:lastColumn="0" w:noHBand="0" w:noVBand="1"/>
      </w:tblPr>
      <w:tblGrid>
        <w:gridCol w:w="718"/>
        <w:gridCol w:w="2211"/>
        <w:gridCol w:w="3029"/>
        <w:gridCol w:w="3323"/>
        <w:gridCol w:w="3391"/>
        <w:gridCol w:w="1269"/>
      </w:tblGrid>
      <w:tr w:rsidR="00743692" w:rsidRPr="00743692" w14:paraId="7522CC5F" w14:textId="77777777" w:rsidTr="00883CC8">
        <w:trPr>
          <w:trHeight w:val="85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CB68" w14:textId="77777777" w:rsidR="00743692" w:rsidRPr="00743692" w:rsidRDefault="00743692" w:rsidP="00743692">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Pořadí</w:t>
            </w:r>
          </w:p>
        </w:tc>
        <w:tc>
          <w:tcPr>
            <w:tcW w:w="5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ED051C" w14:textId="77777777" w:rsidR="00743692" w:rsidRPr="00743692" w:rsidRDefault="00743692" w:rsidP="00743692">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Lokalita A</w:t>
            </w:r>
          </w:p>
        </w:tc>
        <w:tc>
          <w:tcPr>
            <w:tcW w:w="67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E9E315" w14:textId="77777777" w:rsidR="00743692" w:rsidRPr="00743692" w:rsidRDefault="00743692" w:rsidP="00743692">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Lokalita B</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14:paraId="3AB96349" w14:textId="77777777" w:rsidR="00743692" w:rsidRPr="00743692" w:rsidRDefault="00743692" w:rsidP="00743692">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Technologie</w:t>
            </w:r>
          </w:p>
        </w:tc>
      </w:tr>
      <w:tr w:rsidR="00C23FA3" w:rsidRPr="00743692" w14:paraId="7BE1BC4B"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3074515"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1</w:t>
            </w:r>
          </w:p>
        </w:tc>
        <w:tc>
          <w:tcPr>
            <w:tcW w:w="2211" w:type="dxa"/>
            <w:tcBorders>
              <w:top w:val="nil"/>
              <w:left w:val="nil"/>
              <w:bottom w:val="single" w:sz="4" w:space="0" w:color="auto"/>
              <w:right w:val="single" w:sz="4" w:space="0" w:color="auto"/>
            </w:tcBorders>
            <w:shd w:val="clear" w:color="auto" w:fill="auto"/>
            <w:noWrap/>
            <w:vAlign w:val="bottom"/>
            <w:hideMark/>
          </w:tcPr>
          <w:p w14:paraId="58F2181C"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vysílač Praha-město</w:t>
            </w:r>
          </w:p>
        </w:tc>
        <w:tc>
          <w:tcPr>
            <w:tcW w:w="3029" w:type="dxa"/>
            <w:tcBorders>
              <w:top w:val="nil"/>
              <w:left w:val="nil"/>
              <w:bottom w:val="single" w:sz="4" w:space="0" w:color="auto"/>
              <w:right w:val="single" w:sz="4" w:space="0" w:color="auto"/>
            </w:tcBorders>
            <w:shd w:val="clear" w:color="auto" w:fill="auto"/>
            <w:noWrap/>
            <w:vAlign w:val="bottom"/>
          </w:tcPr>
          <w:p w14:paraId="5A93D013" w14:textId="4833D16B"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73A243F0"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Ministerstvo obrany</w:t>
            </w:r>
          </w:p>
        </w:tc>
        <w:tc>
          <w:tcPr>
            <w:tcW w:w="3391" w:type="dxa"/>
            <w:tcBorders>
              <w:top w:val="nil"/>
              <w:left w:val="nil"/>
              <w:bottom w:val="single" w:sz="4" w:space="0" w:color="auto"/>
              <w:right w:val="single" w:sz="4" w:space="0" w:color="auto"/>
            </w:tcBorders>
            <w:shd w:val="clear" w:color="auto" w:fill="auto"/>
            <w:noWrap/>
            <w:vAlign w:val="bottom"/>
          </w:tcPr>
          <w:p w14:paraId="331542A1" w14:textId="75F98F30"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51A9D874"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2EB0A35E"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E018781"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2</w:t>
            </w:r>
          </w:p>
        </w:tc>
        <w:tc>
          <w:tcPr>
            <w:tcW w:w="2211" w:type="dxa"/>
            <w:tcBorders>
              <w:top w:val="nil"/>
              <w:left w:val="nil"/>
              <w:bottom w:val="single" w:sz="4" w:space="0" w:color="auto"/>
              <w:right w:val="single" w:sz="4" w:space="0" w:color="auto"/>
            </w:tcBorders>
            <w:shd w:val="clear" w:color="auto" w:fill="auto"/>
            <w:noWrap/>
            <w:vAlign w:val="bottom"/>
            <w:hideMark/>
          </w:tcPr>
          <w:p w14:paraId="3BB815E3"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Ministerstvo vnitra</w:t>
            </w:r>
          </w:p>
        </w:tc>
        <w:tc>
          <w:tcPr>
            <w:tcW w:w="3029" w:type="dxa"/>
            <w:tcBorders>
              <w:top w:val="nil"/>
              <w:left w:val="nil"/>
              <w:bottom w:val="single" w:sz="4" w:space="0" w:color="auto"/>
              <w:right w:val="single" w:sz="4" w:space="0" w:color="auto"/>
            </w:tcBorders>
            <w:shd w:val="clear" w:color="auto" w:fill="auto"/>
            <w:noWrap/>
            <w:vAlign w:val="bottom"/>
          </w:tcPr>
          <w:p w14:paraId="202C7DE2" w14:textId="5460056B"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w:t>
            </w:r>
            <w:r>
              <w:rPr>
                <w:rFonts w:ascii="Calibri" w:hAnsi="Calibri" w:cs="Calibri"/>
                <w:color w:val="000000"/>
                <w:sz w:val="22"/>
                <w:szCs w:val="22"/>
                <w:lang w:eastAsia="cs-CZ"/>
              </w:rPr>
              <w:t>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65E60777"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Ministerstvo zahraničních věcí</w:t>
            </w:r>
          </w:p>
        </w:tc>
        <w:tc>
          <w:tcPr>
            <w:tcW w:w="3391" w:type="dxa"/>
            <w:tcBorders>
              <w:top w:val="nil"/>
              <w:left w:val="nil"/>
              <w:bottom w:val="single" w:sz="4" w:space="0" w:color="auto"/>
              <w:right w:val="single" w:sz="4" w:space="0" w:color="auto"/>
            </w:tcBorders>
            <w:shd w:val="clear" w:color="auto" w:fill="auto"/>
            <w:noWrap/>
            <w:vAlign w:val="bottom"/>
          </w:tcPr>
          <w:p w14:paraId="44B93B32" w14:textId="01F713A3"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1120B446"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5F315ABF"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97820FE"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3</w:t>
            </w:r>
          </w:p>
        </w:tc>
        <w:tc>
          <w:tcPr>
            <w:tcW w:w="2211" w:type="dxa"/>
            <w:tcBorders>
              <w:top w:val="nil"/>
              <w:left w:val="nil"/>
              <w:bottom w:val="single" w:sz="4" w:space="0" w:color="auto"/>
              <w:right w:val="single" w:sz="4" w:space="0" w:color="auto"/>
            </w:tcBorders>
            <w:shd w:val="clear" w:color="auto" w:fill="auto"/>
            <w:noWrap/>
            <w:vAlign w:val="bottom"/>
            <w:hideMark/>
          </w:tcPr>
          <w:p w14:paraId="209693EE"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Ministerstvo vnitra</w:t>
            </w:r>
          </w:p>
        </w:tc>
        <w:tc>
          <w:tcPr>
            <w:tcW w:w="3029" w:type="dxa"/>
            <w:tcBorders>
              <w:top w:val="nil"/>
              <w:left w:val="nil"/>
              <w:bottom w:val="single" w:sz="4" w:space="0" w:color="auto"/>
              <w:right w:val="single" w:sz="4" w:space="0" w:color="auto"/>
            </w:tcBorders>
            <w:shd w:val="clear" w:color="auto" w:fill="auto"/>
            <w:noWrap/>
            <w:vAlign w:val="bottom"/>
          </w:tcPr>
          <w:p w14:paraId="4BB5DB44" w14:textId="4428B9D9"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1AA99653"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Hotelový dům Petřiny</w:t>
            </w:r>
          </w:p>
        </w:tc>
        <w:tc>
          <w:tcPr>
            <w:tcW w:w="3391" w:type="dxa"/>
            <w:tcBorders>
              <w:top w:val="nil"/>
              <w:left w:val="nil"/>
              <w:bottom w:val="single" w:sz="4" w:space="0" w:color="auto"/>
              <w:right w:val="single" w:sz="4" w:space="0" w:color="auto"/>
            </w:tcBorders>
            <w:shd w:val="clear" w:color="auto" w:fill="auto"/>
            <w:noWrap/>
            <w:vAlign w:val="bottom"/>
          </w:tcPr>
          <w:p w14:paraId="76F8A0BA" w14:textId="7EB8F69A"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3B3AF0B6"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3F400679"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373290F"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4</w:t>
            </w:r>
          </w:p>
        </w:tc>
        <w:tc>
          <w:tcPr>
            <w:tcW w:w="2211" w:type="dxa"/>
            <w:tcBorders>
              <w:top w:val="nil"/>
              <w:left w:val="nil"/>
              <w:bottom w:val="single" w:sz="4" w:space="0" w:color="auto"/>
              <w:right w:val="single" w:sz="4" w:space="0" w:color="auto"/>
            </w:tcBorders>
            <w:shd w:val="clear" w:color="auto" w:fill="auto"/>
            <w:noWrap/>
            <w:vAlign w:val="bottom"/>
            <w:hideMark/>
          </w:tcPr>
          <w:p w14:paraId="73FAC57D"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PČR České Budějovice</w:t>
            </w:r>
          </w:p>
        </w:tc>
        <w:tc>
          <w:tcPr>
            <w:tcW w:w="3029" w:type="dxa"/>
            <w:tcBorders>
              <w:top w:val="nil"/>
              <w:left w:val="nil"/>
              <w:bottom w:val="single" w:sz="4" w:space="0" w:color="auto"/>
              <w:right w:val="single" w:sz="4" w:space="0" w:color="auto"/>
            </w:tcBorders>
            <w:shd w:val="clear" w:color="auto" w:fill="auto"/>
            <w:noWrap/>
            <w:vAlign w:val="bottom"/>
          </w:tcPr>
          <w:p w14:paraId="76775095" w14:textId="32F7C1D1"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5A5B4DDA"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 xml:space="preserve">hotel </w:t>
            </w:r>
            <w:proofErr w:type="spellStart"/>
            <w:r w:rsidRPr="00743692">
              <w:rPr>
                <w:rFonts w:ascii="Calibri" w:hAnsi="Calibri" w:cs="Calibri"/>
                <w:color w:val="000000"/>
                <w:sz w:val="22"/>
                <w:szCs w:val="22"/>
                <w:lang w:eastAsia="cs-CZ"/>
              </w:rPr>
              <w:t>Gomel</w:t>
            </w:r>
            <w:proofErr w:type="spellEnd"/>
          </w:p>
        </w:tc>
        <w:tc>
          <w:tcPr>
            <w:tcW w:w="3391" w:type="dxa"/>
            <w:tcBorders>
              <w:top w:val="nil"/>
              <w:left w:val="nil"/>
              <w:bottom w:val="single" w:sz="4" w:space="0" w:color="auto"/>
              <w:right w:val="single" w:sz="4" w:space="0" w:color="auto"/>
            </w:tcBorders>
            <w:shd w:val="clear" w:color="auto" w:fill="auto"/>
            <w:noWrap/>
            <w:vAlign w:val="bottom"/>
          </w:tcPr>
          <w:p w14:paraId="7BC6896C" w14:textId="6CF8051D"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0A92DD4A"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4BA2F92E"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6451857"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5</w:t>
            </w:r>
          </w:p>
        </w:tc>
        <w:tc>
          <w:tcPr>
            <w:tcW w:w="2211" w:type="dxa"/>
            <w:tcBorders>
              <w:top w:val="nil"/>
              <w:left w:val="nil"/>
              <w:bottom w:val="single" w:sz="4" w:space="0" w:color="auto"/>
              <w:right w:val="single" w:sz="4" w:space="0" w:color="auto"/>
            </w:tcBorders>
            <w:shd w:val="clear" w:color="auto" w:fill="auto"/>
            <w:noWrap/>
            <w:vAlign w:val="bottom"/>
            <w:hideMark/>
          </w:tcPr>
          <w:p w14:paraId="73C386E9"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 xml:space="preserve">hotel </w:t>
            </w:r>
            <w:proofErr w:type="spellStart"/>
            <w:r w:rsidRPr="00743692">
              <w:rPr>
                <w:rFonts w:ascii="Calibri" w:hAnsi="Calibri" w:cs="Calibri"/>
                <w:color w:val="000000"/>
                <w:sz w:val="22"/>
                <w:szCs w:val="22"/>
                <w:lang w:eastAsia="cs-CZ"/>
              </w:rPr>
              <w:t>Gomel</w:t>
            </w:r>
            <w:proofErr w:type="spellEnd"/>
          </w:p>
        </w:tc>
        <w:tc>
          <w:tcPr>
            <w:tcW w:w="3029" w:type="dxa"/>
            <w:tcBorders>
              <w:top w:val="nil"/>
              <w:left w:val="nil"/>
              <w:bottom w:val="single" w:sz="4" w:space="0" w:color="auto"/>
              <w:right w:val="single" w:sz="4" w:space="0" w:color="auto"/>
            </w:tcBorders>
            <w:shd w:val="clear" w:color="auto" w:fill="auto"/>
            <w:noWrap/>
            <w:vAlign w:val="bottom"/>
          </w:tcPr>
          <w:p w14:paraId="2F1B9986" w14:textId="65D32BD7"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50DD6D57"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Krajský úřad České Budějovice</w:t>
            </w:r>
          </w:p>
        </w:tc>
        <w:tc>
          <w:tcPr>
            <w:tcW w:w="3391" w:type="dxa"/>
            <w:tcBorders>
              <w:top w:val="nil"/>
              <w:left w:val="nil"/>
              <w:bottom w:val="single" w:sz="4" w:space="0" w:color="auto"/>
              <w:right w:val="single" w:sz="4" w:space="0" w:color="auto"/>
            </w:tcBorders>
            <w:shd w:val="clear" w:color="auto" w:fill="auto"/>
            <w:noWrap/>
            <w:vAlign w:val="bottom"/>
          </w:tcPr>
          <w:p w14:paraId="59B87D44" w14:textId="01E91DD4"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15AA91AB"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21EE9192"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63E2C0F"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6</w:t>
            </w:r>
          </w:p>
        </w:tc>
        <w:tc>
          <w:tcPr>
            <w:tcW w:w="2211" w:type="dxa"/>
            <w:tcBorders>
              <w:top w:val="nil"/>
              <w:left w:val="nil"/>
              <w:bottom w:val="single" w:sz="4" w:space="0" w:color="auto"/>
              <w:right w:val="single" w:sz="4" w:space="0" w:color="auto"/>
            </w:tcBorders>
            <w:shd w:val="clear" w:color="auto" w:fill="auto"/>
            <w:noWrap/>
            <w:vAlign w:val="bottom"/>
            <w:hideMark/>
          </w:tcPr>
          <w:p w14:paraId="5A2D06D3"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vysílač Praha-město</w:t>
            </w:r>
          </w:p>
        </w:tc>
        <w:tc>
          <w:tcPr>
            <w:tcW w:w="3029" w:type="dxa"/>
            <w:tcBorders>
              <w:top w:val="nil"/>
              <w:left w:val="nil"/>
              <w:bottom w:val="single" w:sz="4" w:space="0" w:color="auto"/>
              <w:right w:val="single" w:sz="4" w:space="0" w:color="auto"/>
            </w:tcBorders>
            <w:shd w:val="clear" w:color="auto" w:fill="auto"/>
            <w:noWrap/>
            <w:vAlign w:val="bottom"/>
          </w:tcPr>
          <w:p w14:paraId="0C6BC285" w14:textId="7145CACB"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1D121114"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Český telekomunikační úřad</w:t>
            </w:r>
          </w:p>
        </w:tc>
        <w:tc>
          <w:tcPr>
            <w:tcW w:w="3391" w:type="dxa"/>
            <w:tcBorders>
              <w:top w:val="nil"/>
              <w:left w:val="nil"/>
              <w:bottom w:val="single" w:sz="4" w:space="0" w:color="auto"/>
              <w:right w:val="single" w:sz="4" w:space="0" w:color="auto"/>
            </w:tcBorders>
            <w:shd w:val="clear" w:color="auto" w:fill="auto"/>
            <w:noWrap/>
            <w:vAlign w:val="bottom"/>
          </w:tcPr>
          <w:p w14:paraId="5925FEE9" w14:textId="6729FDE5"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21B117E6"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314BAA39"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8535EA9"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7</w:t>
            </w:r>
          </w:p>
        </w:tc>
        <w:tc>
          <w:tcPr>
            <w:tcW w:w="2211" w:type="dxa"/>
            <w:tcBorders>
              <w:top w:val="nil"/>
              <w:left w:val="nil"/>
              <w:bottom w:val="single" w:sz="4" w:space="0" w:color="auto"/>
              <w:right w:val="single" w:sz="4" w:space="0" w:color="auto"/>
            </w:tcBorders>
            <w:shd w:val="clear" w:color="auto" w:fill="auto"/>
            <w:noWrap/>
            <w:vAlign w:val="bottom"/>
            <w:hideMark/>
          </w:tcPr>
          <w:p w14:paraId="11636452"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vysílač Praha-město</w:t>
            </w:r>
          </w:p>
        </w:tc>
        <w:tc>
          <w:tcPr>
            <w:tcW w:w="3029" w:type="dxa"/>
            <w:tcBorders>
              <w:top w:val="nil"/>
              <w:left w:val="nil"/>
              <w:bottom w:val="single" w:sz="4" w:space="0" w:color="auto"/>
              <w:right w:val="single" w:sz="4" w:space="0" w:color="auto"/>
            </w:tcBorders>
            <w:shd w:val="clear" w:color="auto" w:fill="auto"/>
            <w:noWrap/>
            <w:vAlign w:val="bottom"/>
          </w:tcPr>
          <w:p w14:paraId="2D0C58FC" w14:textId="346AF7F8"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4DBE820E"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Generální ředitelství cel</w:t>
            </w:r>
          </w:p>
        </w:tc>
        <w:tc>
          <w:tcPr>
            <w:tcW w:w="3391" w:type="dxa"/>
            <w:tcBorders>
              <w:top w:val="nil"/>
              <w:left w:val="nil"/>
              <w:bottom w:val="single" w:sz="4" w:space="0" w:color="auto"/>
              <w:right w:val="single" w:sz="4" w:space="0" w:color="auto"/>
            </w:tcBorders>
            <w:shd w:val="clear" w:color="auto" w:fill="auto"/>
            <w:vAlign w:val="bottom"/>
          </w:tcPr>
          <w:p w14:paraId="20902A01" w14:textId="1B538165"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55A836D0"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5C14D25D"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ECE0C52"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8</w:t>
            </w:r>
          </w:p>
        </w:tc>
        <w:tc>
          <w:tcPr>
            <w:tcW w:w="2211" w:type="dxa"/>
            <w:tcBorders>
              <w:top w:val="nil"/>
              <w:left w:val="nil"/>
              <w:bottom w:val="single" w:sz="4" w:space="0" w:color="auto"/>
              <w:right w:val="single" w:sz="4" w:space="0" w:color="auto"/>
            </w:tcBorders>
            <w:shd w:val="clear" w:color="auto" w:fill="auto"/>
            <w:noWrap/>
            <w:vAlign w:val="bottom"/>
            <w:hideMark/>
          </w:tcPr>
          <w:p w14:paraId="01BB87CD"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vysílač Praha-město</w:t>
            </w:r>
          </w:p>
        </w:tc>
        <w:tc>
          <w:tcPr>
            <w:tcW w:w="3029" w:type="dxa"/>
            <w:tcBorders>
              <w:top w:val="nil"/>
              <w:left w:val="nil"/>
              <w:bottom w:val="single" w:sz="4" w:space="0" w:color="auto"/>
              <w:right w:val="single" w:sz="4" w:space="0" w:color="auto"/>
            </w:tcBorders>
            <w:shd w:val="clear" w:color="auto" w:fill="auto"/>
            <w:noWrap/>
            <w:vAlign w:val="bottom"/>
          </w:tcPr>
          <w:p w14:paraId="12556711" w14:textId="06B7BC8A"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715FB55E"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Ministerstvo životního prostředí</w:t>
            </w:r>
          </w:p>
        </w:tc>
        <w:tc>
          <w:tcPr>
            <w:tcW w:w="3391" w:type="dxa"/>
            <w:tcBorders>
              <w:top w:val="nil"/>
              <w:left w:val="nil"/>
              <w:bottom w:val="single" w:sz="4" w:space="0" w:color="auto"/>
              <w:right w:val="single" w:sz="4" w:space="0" w:color="auto"/>
            </w:tcBorders>
            <w:shd w:val="clear" w:color="auto" w:fill="auto"/>
            <w:noWrap/>
            <w:vAlign w:val="bottom"/>
          </w:tcPr>
          <w:p w14:paraId="7FBDBED8" w14:textId="6D97CC7E"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2D4F73A8"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11596917"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5D72DED"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9</w:t>
            </w:r>
          </w:p>
        </w:tc>
        <w:tc>
          <w:tcPr>
            <w:tcW w:w="2211" w:type="dxa"/>
            <w:tcBorders>
              <w:top w:val="nil"/>
              <w:left w:val="nil"/>
              <w:bottom w:val="single" w:sz="4" w:space="0" w:color="auto"/>
              <w:right w:val="single" w:sz="4" w:space="0" w:color="auto"/>
            </w:tcBorders>
            <w:shd w:val="clear" w:color="auto" w:fill="auto"/>
            <w:noWrap/>
            <w:vAlign w:val="bottom"/>
            <w:hideMark/>
          </w:tcPr>
          <w:p w14:paraId="4B09A567"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vysílač Praha-město</w:t>
            </w:r>
          </w:p>
        </w:tc>
        <w:tc>
          <w:tcPr>
            <w:tcW w:w="3029" w:type="dxa"/>
            <w:tcBorders>
              <w:top w:val="nil"/>
              <w:left w:val="nil"/>
              <w:bottom w:val="single" w:sz="4" w:space="0" w:color="auto"/>
              <w:right w:val="single" w:sz="4" w:space="0" w:color="auto"/>
            </w:tcBorders>
            <w:shd w:val="clear" w:color="auto" w:fill="auto"/>
            <w:noWrap/>
            <w:vAlign w:val="bottom"/>
          </w:tcPr>
          <w:p w14:paraId="4C1B451F" w14:textId="51C8ACA2"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4D3794E5"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Národní bezpečnostní úřad</w:t>
            </w:r>
          </w:p>
        </w:tc>
        <w:tc>
          <w:tcPr>
            <w:tcW w:w="3391" w:type="dxa"/>
            <w:tcBorders>
              <w:top w:val="nil"/>
              <w:left w:val="nil"/>
              <w:bottom w:val="single" w:sz="4" w:space="0" w:color="auto"/>
              <w:right w:val="single" w:sz="4" w:space="0" w:color="auto"/>
            </w:tcBorders>
            <w:shd w:val="clear" w:color="auto" w:fill="auto"/>
            <w:noWrap/>
            <w:vAlign w:val="bottom"/>
          </w:tcPr>
          <w:p w14:paraId="6857FED7" w14:textId="738CDE94"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12D85C4B"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387C53E5"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E21418B"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10</w:t>
            </w:r>
          </w:p>
        </w:tc>
        <w:tc>
          <w:tcPr>
            <w:tcW w:w="2211" w:type="dxa"/>
            <w:tcBorders>
              <w:top w:val="nil"/>
              <w:left w:val="nil"/>
              <w:bottom w:val="single" w:sz="4" w:space="0" w:color="auto"/>
              <w:right w:val="single" w:sz="4" w:space="0" w:color="auto"/>
            </w:tcBorders>
            <w:shd w:val="clear" w:color="auto" w:fill="auto"/>
            <w:noWrap/>
            <w:vAlign w:val="bottom"/>
            <w:hideMark/>
          </w:tcPr>
          <w:p w14:paraId="4CDC2F16"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PČR Olomouc</w:t>
            </w:r>
          </w:p>
        </w:tc>
        <w:tc>
          <w:tcPr>
            <w:tcW w:w="3029" w:type="dxa"/>
            <w:tcBorders>
              <w:top w:val="nil"/>
              <w:left w:val="nil"/>
              <w:bottom w:val="single" w:sz="4" w:space="0" w:color="auto"/>
              <w:right w:val="single" w:sz="4" w:space="0" w:color="auto"/>
            </w:tcBorders>
            <w:shd w:val="clear" w:color="auto" w:fill="auto"/>
            <w:noWrap/>
            <w:vAlign w:val="bottom"/>
          </w:tcPr>
          <w:p w14:paraId="360744AC" w14:textId="0956F0F7"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w:t>
            </w:r>
            <w:r>
              <w:rPr>
                <w:rFonts w:ascii="Calibri" w:hAnsi="Calibri" w:cs="Calibri"/>
                <w:color w:val="000000"/>
                <w:sz w:val="22"/>
                <w:szCs w:val="22"/>
                <w:lang w:eastAsia="cs-CZ"/>
              </w:rPr>
              <w:t>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4FE2409E"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Krajský úřad Olomouc</w:t>
            </w:r>
          </w:p>
        </w:tc>
        <w:tc>
          <w:tcPr>
            <w:tcW w:w="3391" w:type="dxa"/>
            <w:tcBorders>
              <w:top w:val="nil"/>
              <w:left w:val="nil"/>
              <w:bottom w:val="single" w:sz="4" w:space="0" w:color="auto"/>
              <w:right w:val="single" w:sz="4" w:space="0" w:color="auto"/>
            </w:tcBorders>
            <w:shd w:val="clear" w:color="auto" w:fill="auto"/>
            <w:noWrap/>
            <w:vAlign w:val="bottom"/>
          </w:tcPr>
          <w:p w14:paraId="35D5C7D6" w14:textId="6D85E5BE"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65603FCC"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170A3958"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4AB496B"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11</w:t>
            </w:r>
          </w:p>
        </w:tc>
        <w:tc>
          <w:tcPr>
            <w:tcW w:w="2211" w:type="dxa"/>
            <w:tcBorders>
              <w:top w:val="nil"/>
              <w:left w:val="nil"/>
              <w:bottom w:val="single" w:sz="4" w:space="0" w:color="auto"/>
              <w:right w:val="single" w:sz="4" w:space="0" w:color="auto"/>
            </w:tcBorders>
            <w:shd w:val="clear" w:color="auto" w:fill="auto"/>
            <w:noWrap/>
            <w:vAlign w:val="bottom"/>
            <w:hideMark/>
          </w:tcPr>
          <w:p w14:paraId="0A2C3D74"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PČR Olomouc</w:t>
            </w:r>
          </w:p>
        </w:tc>
        <w:tc>
          <w:tcPr>
            <w:tcW w:w="3029" w:type="dxa"/>
            <w:tcBorders>
              <w:top w:val="nil"/>
              <w:left w:val="nil"/>
              <w:bottom w:val="single" w:sz="4" w:space="0" w:color="auto"/>
              <w:right w:val="single" w:sz="4" w:space="0" w:color="auto"/>
            </w:tcBorders>
            <w:shd w:val="clear" w:color="auto" w:fill="auto"/>
            <w:noWrap/>
            <w:vAlign w:val="bottom"/>
          </w:tcPr>
          <w:p w14:paraId="5E3E4BBA" w14:textId="28F39B19"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16EC0E71"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Vrchní státní zastupitelství</w:t>
            </w:r>
          </w:p>
        </w:tc>
        <w:tc>
          <w:tcPr>
            <w:tcW w:w="3391" w:type="dxa"/>
            <w:tcBorders>
              <w:top w:val="nil"/>
              <w:left w:val="nil"/>
              <w:bottom w:val="single" w:sz="4" w:space="0" w:color="auto"/>
              <w:right w:val="single" w:sz="4" w:space="0" w:color="auto"/>
            </w:tcBorders>
            <w:shd w:val="clear" w:color="auto" w:fill="auto"/>
            <w:noWrap/>
            <w:vAlign w:val="bottom"/>
          </w:tcPr>
          <w:p w14:paraId="78F2BFCB" w14:textId="60692A84"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13B4B82C"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2784E535"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E4691C6"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12</w:t>
            </w:r>
          </w:p>
        </w:tc>
        <w:tc>
          <w:tcPr>
            <w:tcW w:w="2211" w:type="dxa"/>
            <w:tcBorders>
              <w:top w:val="nil"/>
              <w:left w:val="nil"/>
              <w:bottom w:val="single" w:sz="4" w:space="0" w:color="auto"/>
              <w:right w:val="single" w:sz="4" w:space="0" w:color="auto"/>
            </w:tcBorders>
            <w:shd w:val="clear" w:color="auto" w:fill="auto"/>
            <w:noWrap/>
            <w:vAlign w:val="bottom"/>
            <w:hideMark/>
          </w:tcPr>
          <w:p w14:paraId="74534A98"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PČR Ostrava</w:t>
            </w:r>
          </w:p>
        </w:tc>
        <w:tc>
          <w:tcPr>
            <w:tcW w:w="3029" w:type="dxa"/>
            <w:tcBorders>
              <w:top w:val="nil"/>
              <w:left w:val="nil"/>
              <w:bottom w:val="single" w:sz="4" w:space="0" w:color="auto"/>
              <w:right w:val="single" w:sz="4" w:space="0" w:color="auto"/>
            </w:tcBorders>
            <w:shd w:val="clear" w:color="auto" w:fill="auto"/>
            <w:noWrap/>
            <w:vAlign w:val="bottom"/>
          </w:tcPr>
          <w:p w14:paraId="3A619830" w14:textId="0A81312C"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4D1843BA"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Krajský úřad Ostrava</w:t>
            </w:r>
          </w:p>
        </w:tc>
        <w:tc>
          <w:tcPr>
            <w:tcW w:w="3391" w:type="dxa"/>
            <w:tcBorders>
              <w:top w:val="nil"/>
              <w:left w:val="nil"/>
              <w:bottom w:val="single" w:sz="4" w:space="0" w:color="auto"/>
              <w:right w:val="single" w:sz="4" w:space="0" w:color="auto"/>
            </w:tcBorders>
            <w:shd w:val="clear" w:color="auto" w:fill="auto"/>
            <w:noWrap/>
            <w:vAlign w:val="bottom"/>
          </w:tcPr>
          <w:p w14:paraId="36EB0BB1" w14:textId="7B20AD2C"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722C45F6"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r w:rsidR="00C23FA3" w:rsidRPr="00743692" w14:paraId="566F9A8D" w14:textId="77777777" w:rsidTr="00C23FA3">
        <w:trPr>
          <w:trHeight w:val="43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059D907" w14:textId="77777777" w:rsidR="00C23FA3" w:rsidRPr="00743692" w:rsidRDefault="00C23FA3" w:rsidP="00C23FA3">
            <w:pPr>
              <w:suppressAutoHyphens w:val="0"/>
              <w:jc w:val="center"/>
              <w:rPr>
                <w:rFonts w:ascii="Calibri" w:hAnsi="Calibri" w:cs="Calibri"/>
                <w:color w:val="000000"/>
                <w:sz w:val="22"/>
                <w:szCs w:val="22"/>
                <w:lang w:eastAsia="cs-CZ"/>
              </w:rPr>
            </w:pPr>
            <w:r w:rsidRPr="00743692">
              <w:rPr>
                <w:rFonts w:ascii="Calibri" w:hAnsi="Calibri" w:cs="Calibri"/>
                <w:color w:val="000000"/>
                <w:sz w:val="22"/>
                <w:szCs w:val="22"/>
                <w:lang w:eastAsia="cs-CZ"/>
              </w:rPr>
              <w:t>13</w:t>
            </w:r>
          </w:p>
        </w:tc>
        <w:tc>
          <w:tcPr>
            <w:tcW w:w="2211" w:type="dxa"/>
            <w:tcBorders>
              <w:top w:val="nil"/>
              <w:left w:val="nil"/>
              <w:bottom w:val="single" w:sz="4" w:space="0" w:color="auto"/>
              <w:right w:val="single" w:sz="4" w:space="0" w:color="auto"/>
            </w:tcBorders>
            <w:shd w:val="clear" w:color="auto" w:fill="auto"/>
            <w:noWrap/>
            <w:vAlign w:val="bottom"/>
            <w:hideMark/>
          </w:tcPr>
          <w:p w14:paraId="01E7B2EB"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vysílač Praha-město</w:t>
            </w:r>
          </w:p>
        </w:tc>
        <w:tc>
          <w:tcPr>
            <w:tcW w:w="3029" w:type="dxa"/>
            <w:tcBorders>
              <w:top w:val="nil"/>
              <w:left w:val="nil"/>
              <w:bottom w:val="single" w:sz="4" w:space="0" w:color="auto"/>
              <w:right w:val="single" w:sz="4" w:space="0" w:color="auto"/>
            </w:tcBorders>
            <w:shd w:val="clear" w:color="auto" w:fill="auto"/>
            <w:noWrap/>
            <w:vAlign w:val="bottom"/>
          </w:tcPr>
          <w:p w14:paraId="30C79EE3" w14:textId="1948146B"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3323" w:type="dxa"/>
            <w:tcBorders>
              <w:top w:val="nil"/>
              <w:left w:val="nil"/>
              <w:bottom w:val="single" w:sz="4" w:space="0" w:color="auto"/>
              <w:right w:val="single" w:sz="4" w:space="0" w:color="auto"/>
            </w:tcBorders>
            <w:shd w:val="clear" w:color="auto" w:fill="auto"/>
            <w:noWrap/>
            <w:vAlign w:val="bottom"/>
            <w:hideMark/>
          </w:tcPr>
          <w:p w14:paraId="7527492C" w14:textId="77777777" w:rsidR="00C23FA3" w:rsidRPr="00743692" w:rsidRDefault="00C23FA3" w:rsidP="00C23FA3">
            <w:pPr>
              <w:suppressAutoHyphens w:val="0"/>
              <w:rPr>
                <w:rFonts w:ascii="Calibri" w:hAnsi="Calibri" w:cs="Calibri"/>
                <w:color w:val="000000"/>
                <w:sz w:val="22"/>
                <w:szCs w:val="22"/>
                <w:lang w:eastAsia="cs-CZ"/>
              </w:rPr>
            </w:pPr>
            <w:r w:rsidRPr="00743692">
              <w:rPr>
                <w:rFonts w:ascii="Calibri" w:hAnsi="Calibri" w:cs="Calibri"/>
                <w:color w:val="000000"/>
                <w:sz w:val="22"/>
                <w:szCs w:val="22"/>
                <w:lang w:eastAsia="cs-CZ"/>
              </w:rPr>
              <w:t>Státní úřad pro jadernou bezpečnost</w:t>
            </w:r>
          </w:p>
        </w:tc>
        <w:tc>
          <w:tcPr>
            <w:tcW w:w="3391" w:type="dxa"/>
            <w:tcBorders>
              <w:top w:val="nil"/>
              <w:left w:val="nil"/>
              <w:bottom w:val="single" w:sz="4" w:space="0" w:color="auto"/>
              <w:right w:val="single" w:sz="4" w:space="0" w:color="auto"/>
            </w:tcBorders>
            <w:shd w:val="clear" w:color="auto" w:fill="auto"/>
            <w:noWrap/>
            <w:vAlign w:val="bottom"/>
          </w:tcPr>
          <w:p w14:paraId="7F2F249A" w14:textId="2FA07024" w:rsidR="00C23FA3" w:rsidRPr="00743692" w:rsidRDefault="00C23FA3" w:rsidP="00C23FA3">
            <w:pPr>
              <w:suppressAutoHyphens w:val="0"/>
              <w:jc w:val="center"/>
              <w:rPr>
                <w:rFonts w:ascii="Calibri" w:hAnsi="Calibri" w:cs="Calibri"/>
                <w:color w:val="000000"/>
                <w:sz w:val="22"/>
                <w:szCs w:val="22"/>
                <w:lang w:eastAsia="cs-CZ"/>
              </w:rPr>
            </w:pPr>
            <w:proofErr w:type="spellStart"/>
            <w:r>
              <w:rPr>
                <w:rFonts w:ascii="Calibri" w:hAnsi="Calibri" w:cs="Calibri"/>
                <w:color w:val="000000"/>
                <w:sz w:val="22"/>
                <w:szCs w:val="22"/>
                <w:lang w:eastAsia="cs-CZ"/>
              </w:rPr>
              <w:t>xxx</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4E9C1F75" w14:textId="77777777" w:rsidR="00C23FA3" w:rsidRPr="00743692" w:rsidRDefault="00C23FA3" w:rsidP="00C23FA3">
            <w:pPr>
              <w:suppressAutoHyphens w:val="0"/>
              <w:rPr>
                <w:rFonts w:ascii="Calibri" w:hAnsi="Calibri" w:cs="Calibri"/>
                <w:color w:val="000000"/>
                <w:sz w:val="22"/>
                <w:szCs w:val="22"/>
                <w:lang w:eastAsia="cs-CZ"/>
              </w:rPr>
            </w:pPr>
            <w:proofErr w:type="spellStart"/>
            <w:r w:rsidRPr="00743692">
              <w:rPr>
                <w:rFonts w:ascii="Calibri" w:hAnsi="Calibri" w:cs="Calibri"/>
                <w:color w:val="000000"/>
                <w:sz w:val="22"/>
                <w:szCs w:val="22"/>
                <w:lang w:eastAsia="cs-CZ"/>
              </w:rPr>
              <w:t>FibeAir</w:t>
            </w:r>
            <w:proofErr w:type="spellEnd"/>
            <w:r w:rsidRPr="00743692">
              <w:rPr>
                <w:rFonts w:ascii="Calibri" w:hAnsi="Calibri" w:cs="Calibri"/>
                <w:color w:val="000000"/>
                <w:sz w:val="22"/>
                <w:szCs w:val="22"/>
                <w:lang w:eastAsia="cs-CZ"/>
              </w:rPr>
              <w:t xml:space="preserve"> 1500P</w:t>
            </w:r>
          </w:p>
        </w:tc>
      </w:tr>
    </w:tbl>
    <w:p w14:paraId="147B42E1" w14:textId="77777777" w:rsidR="00B8143B" w:rsidRDefault="00B8143B">
      <w:pPr>
        <w:suppressAutoHyphens w:val="0"/>
        <w:rPr>
          <w:rFonts w:ascii="Arial" w:hAnsi="Arial" w:cs="Arial"/>
          <w:color w:val="808080" w:themeColor="background1" w:themeShade="80"/>
          <w:spacing w:val="-3"/>
          <w:szCs w:val="22"/>
        </w:rPr>
        <w:sectPr w:rsidR="00B8143B" w:rsidSect="00B8143B">
          <w:footnotePr>
            <w:pos w:val="beneathText"/>
          </w:footnotePr>
          <w:pgSz w:w="16837" w:h="11905" w:orient="landscape" w:code="9"/>
          <w:pgMar w:top="1418" w:right="1985" w:bottom="1418" w:left="1418" w:header="709" w:footer="709" w:gutter="0"/>
          <w:cols w:space="708"/>
          <w:docGrid w:linePitch="360"/>
        </w:sectPr>
      </w:pPr>
      <w:r>
        <w:rPr>
          <w:rFonts w:ascii="Arial" w:hAnsi="Arial" w:cs="Arial"/>
          <w:color w:val="808080" w:themeColor="background1" w:themeShade="80"/>
          <w:spacing w:val="-3"/>
          <w:szCs w:val="22"/>
        </w:rPr>
        <w:br w:type="page"/>
      </w:r>
    </w:p>
    <w:tbl>
      <w:tblPr>
        <w:tblW w:w="9238" w:type="dxa"/>
        <w:tblCellMar>
          <w:left w:w="70" w:type="dxa"/>
          <w:right w:w="70" w:type="dxa"/>
        </w:tblCellMar>
        <w:tblLook w:val="04A0" w:firstRow="1" w:lastRow="0" w:firstColumn="1" w:lastColumn="0" w:noHBand="0" w:noVBand="1"/>
      </w:tblPr>
      <w:tblGrid>
        <w:gridCol w:w="4678"/>
        <w:gridCol w:w="1920"/>
        <w:gridCol w:w="1400"/>
        <w:gridCol w:w="1240"/>
      </w:tblGrid>
      <w:tr w:rsidR="00B8143B" w:rsidRPr="00E67B31" w14:paraId="26FEB218" w14:textId="77777777" w:rsidTr="00D92A3E">
        <w:trPr>
          <w:trHeight w:val="370"/>
        </w:trPr>
        <w:tc>
          <w:tcPr>
            <w:tcW w:w="4678" w:type="dxa"/>
            <w:tcBorders>
              <w:top w:val="nil"/>
              <w:left w:val="nil"/>
              <w:bottom w:val="nil"/>
              <w:right w:val="nil"/>
            </w:tcBorders>
            <w:shd w:val="clear" w:color="auto" w:fill="auto"/>
            <w:noWrap/>
            <w:vAlign w:val="bottom"/>
          </w:tcPr>
          <w:p w14:paraId="4D5608ED" w14:textId="0AD8AAE7" w:rsidR="00B8143B" w:rsidRPr="00E67B31" w:rsidRDefault="00B8143B" w:rsidP="00883CC8">
            <w:pPr>
              <w:spacing w:line="360" w:lineRule="auto"/>
              <w:ind w:hanging="70"/>
              <w:rPr>
                <w:rFonts w:ascii="Arial" w:hAnsi="Arial" w:cs="Arial"/>
                <w:b/>
                <w:color w:val="7F7F7F" w:themeColor="text1" w:themeTint="80"/>
              </w:rPr>
            </w:pPr>
            <w:r w:rsidRPr="00E67B31">
              <w:rPr>
                <w:rFonts w:ascii="Arial" w:hAnsi="Arial" w:cs="Arial"/>
                <w:b/>
                <w:color w:val="7F7F7F" w:themeColor="text1" w:themeTint="80"/>
              </w:rPr>
              <w:lastRenderedPageBreak/>
              <w:t>Příloha č. 2: Seznam klíčových náhradních dílů</w:t>
            </w:r>
          </w:p>
          <w:p w14:paraId="78A13D18" w14:textId="77777777" w:rsidR="00B8143B" w:rsidRPr="00E67B31" w:rsidRDefault="00B8143B" w:rsidP="00D92A3E">
            <w:pPr>
              <w:rPr>
                <w:rFonts w:ascii="Calibri" w:hAnsi="Calibri" w:cs="Calibri"/>
                <w:b/>
                <w:color w:val="000000"/>
                <w:sz w:val="28"/>
                <w:szCs w:val="28"/>
                <w:lang w:eastAsia="cs-CZ"/>
              </w:rPr>
            </w:pPr>
          </w:p>
        </w:tc>
        <w:tc>
          <w:tcPr>
            <w:tcW w:w="1920" w:type="dxa"/>
            <w:tcBorders>
              <w:top w:val="nil"/>
              <w:left w:val="nil"/>
              <w:bottom w:val="nil"/>
              <w:right w:val="nil"/>
            </w:tcBorders>
            <w:shd w:val="clear" w:color="auto" w:fill="auto"/>
            <w:noWrap/>
            <w:vAlign w:val="bottom"/>
          </w:tcPr>
          <w:p w14:paraId="5CB1A91E" w14:textId="77777777" w:rsidR="00B8143B" w:rsidRPr="00E67B31" w:rsidRDefault="00B8143B" w:rsidP="00D92A3E">
            <w:pPr>
              <w:rPr>
                <w:rFonts w:ascii="Calibri" w:hAnsi="Calibri" w:cs="Calibri"/>
                <w:b/>
                <w:color w:val="000000"/>
                <w:sz w:val="28"/>
                <w:szCs w:val="28"/>
                <w:lang w:eastAsia="cs-CZ"/>
              </w:rPr>
            </w:pPr>
          </w:p>
        </w:tc>
        <w:tc>
          <w:tcPr>
            <w:tcW w:w="1400" w:type="dxa"/>
            <w:tcBorders>
              <w:top w:val="nil"/>
              <w:left w:val="nil"/>
              <w:bottom w:val="nil"/>
              <w:right w:val="nil"/>
            </w:tcBorders>
            <w:shd w:val="clear" w:color="auto" w:fill="auto"/>
            <w:noWrap/>
            <w:vAlign w:val="bottom"/>
          </w:tcPr>
          <w:p w14:paraId="26B1D737" w14:textId="77777777" w:rsidR="00B8143B" w:rsidRPr="00E67B31" w:rsidRDefault="00B8143B" w:rsidP="00D92A3E">
            <w:pPr>
              <w:rPr>
                <w:b/>
                <w:sz w:val="20"/>
                <w:szCs w:val="20"/>
                <w:lang w:eastAsia="cs-CZ"/>
              </w:rPr>
            </w:pPr>
          </w:p>
        </w:tc>
        <w:tc>
          <w:tcPr>
            <w:tcW w:w="1240" w:type="dxa"/>
            <w:tcBorders>
              <w:top w:val="nil"/>
              <w:left w:val="nil"/>
              <w:bottom w:val="nil"/>
              <w:right w:val="nil"/>
            </w:tcBorders>
            <w:shd w:val="clear" w:color="auto" w:fill="auto"/>
            <w:noWrap/>
            <w:vAlign w:val="bottom"/>
          </w:tcPr>
          <w:p w14:paraId="0F9A215D" w14:textId="77777777" w:rsidR="00B8143B" w:rsidRPr="00E67B31" w:rsidRDefault="00B8143B" w:rsidP="00D92A3E">
            <w:pPr>
              <w:rPr>
                <w:b/>
                <w:sz w:val="20"/>
                <w:szCs w:val="20"/>
                <w:lang w:eastAsia="cs-CZ"/>
              </w:rPr>
            </w:pPr>
          </w:p>
        </w:tc>
      </w:tr>
      <w:tr w:rsidR="00B8143B" w:rsidRPr="00E55575" w14:paraId="3463BAC4" w14:textId="77777777" w:rsidTr="00D92A3E">
        <w:trPr>
          <w:trHeight w:val="380"/>
        </w:trPr>
        <w:tc>
          <w:tcPr>
            <w:tcW w:w="4678" w:type="dxa"/>
            <w:tcBorders>
              <w:top w:val="nil"/>
              <w:left w:val="nil"/>
              <w:bottom w:val="nil"/>
              <w:right w:val="nil"/>
            </w:tcBorders>
            <w:shd w:val="clear" w:color="auto" w:fill="auto"/>
            <w:noWrap/>
            <w:vAlign w:val="bottom"/>
            <w:hideMark/>
          </w:tcPr>
          <w:p w14:paraId="14031D3C" w14:textId="77777777" w:rsidR="00B8143B" w:rsidRPr="00E55575" w:rsidRDefault="00B8143B" w:rsidP="00D92A3E">
            <w:pPr>
              <w:rPr>
                <w:sz w:val="20"/>
                <w:szCs w:val="20"/>
                <w:lang w:eastAsia="cs-CZ"/>
              </w:rPr>
            </w:pPr>
          </w:p>
        </w:tc>
        <w:tc>
          <w:tcPr>
            <w:tcW w:w="1920" w:type="dxa"/>
            <w:tcBorders>
              <w:top w:val="nil"/>
              <w:left w:val="nil"/>
              <w:bottom w:val="nil"/>
              <w:right w:val="nil"/>
            </w:tcBorders>
            <w:shd w:val="clear" w:color="auto" w:fill="auto"/>
            <w:noWrap/>
            <w:vAlign w:val="bottom"/>
            <w:hideMark/>
          </w:tcPr>
          <w:p w14:paraId="56854A75" w14:textId="77777777" w:rsidR="00B8143B" w:rsidRPr="00E55575" w:rsidRDefault="00B8143B" w:rsidP="00D92A3E">
            <w:pPr>
              <w:rPr>
                <w:sz w:val="20"/>
                <w:szCs w:val="20"/>
                <w:lang w:eastAsia="cs-CZ"/>
              </w:rPr>
            </w:pPr>
          </w:p>
        </w:tc>
        <w:tc>
          <w:tcPr>
            <w:tcW w:w="1400" w:type="dxa"/>
            <w:tcBorders>
              <w:top w:val="nil"/>
              <w:left w:val="nil"/>
              <w:bottom w:val="nil"/>
              <w:right w:val="nil"/>
            </w:tcBorders>
            <w:shd w:val="clear" w:color="auto" w:fill="auto"/>
            <w:noWrap/>
            <w:vAlign w:val="bottom"/>
            <w:hideMark/>
          </w:tcPr>
          <w:p w14:paraId="5286452B" w14:textId="77777777" w:rsidR="00B8143B" w:rsidRPr="00E55575" w:rsidRDefault="00B8143B" w:rsidP="00D92A3E">
            <w:pPr>
              <w:rPr>
                <w:sz w:val="20"/>
                <w:szCs w:val="20"/>
                <w:lang w:eastAsia="cs-CZ"/>
              </w:rPr>
            </w:pPr>
          </w:p>
        </w:tc>
        <w:tc>
          <w:tcPr>
            <w:tcW w:w="1240" w:type="dxa"/>
            <w:tcBorders>
              <w:top w:val="nil"/>
              <w:left w:val="nil"/>
              <w:bottom w:val="nil"/>
              <w:right w:val="nil"/>
            </w:tcBorders>
            <w:shd w:val="clear" w:color="auto" w:fill="auto"/>
            <w:noWrap/>
            <w:vAlign w:val="bottom"/>
            <w:hideMark/>
          </w:tcPr>
          <w:p w14:paraId="04185439" w14:textId="77777777" w:rsidR="00B8143B" w:rsidRPr="00E55575" w:rsidRDefault="00B8143B" w:rsidP="00D92A3E">
            <w:pPr>
              <w:rPr>
                <w:sz w:val="20"/>
                <w:szCs w:val="20"/>
                <w:lang w:eastAsia="cs-CZ"/>
              </w:rPr>
            </w:pPr>
          </w:p>
        </w:tc>
      </w:tr>
      <w:tr w:rsidR="00B8143B" w:rsidRPr="00E55575" w14:paraId="6844328F" w14:textId="77777777" w:rsidTr="00D92A3E">
        <w:trPr>
          <w:trHeight w:val="300"/>
        </w:trPr>
        <w:tc>
          <w:tcPr>
            <w:tcW w:w="46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00C38C"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Název</w:t>
            </w:r>
          </w:p>
        </w:tc>
        <w:tc>
          <w:tcPr>
            <w:tcW w:w="1920" w:type="dxa"/>
            <w:tcBorders>
              <w:top w:val="single" w:sz="8" w:space="0" w:color="auto"/>
              <w:left w:val="nil"/>
              <w:bottom w:val="single" w:sz="8" w:space="0" w:color="auto"/>
              <w:right w:val="single" w:sz="4" w:space="0" w:color="auto"/>
            </w:tcBorders>
            <w:shd w:val="clear" w:color="auto" w:fill="auto"/>
            <w:noWrap/>
            <w:vAlign w:val="center"/>
            <w:hideMark/>
          </w:tcPr>
          <w:p w14:paraId="455AC39A"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Označení</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460EBA98"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Jednotka</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3E193648"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Počet</w:t>
            </w:r>
          </w:p>
        </w:tc>
      </w:tr>
      <w:tr w:rsidR="00B8143B" w:rsidRPr="00E55575" w14:paraId="5D0C7B5A" w14:textId="77777777" w:rsidTr="00D92A3E">
        <w:trPr>
          <w:trHeight w:val="290"/>
        </w:trPr>
        <w:tc>
          <w:tcPr>
            <w:tcW w:w="467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B547FF4" w14:textId="77777777" w:rsidR="00B8143B" w:rsidRPr="00E55575" w:rsidRDefault="00B8143B" w:rsidP="00D92A3E">
            <w:pPr>
              <w:rPr>
                <w:rFonts w:ascii="Arial" w:hAnsi="Arial" w:cs="Arial"/>
                <w:b/>
                <w:bCs/>
                <w:color w:val="808080"/>
                <w:sz w:val="20"/>
                <w:szCs w:val="20"/>
                <w:lang w:eastAsia="cs-CZ"/>
              </w:rPr>
            </w:pPr>
            <w:r w:rsidRPr="00E55575">
              <w:rPr>
                <w:rFonts w:ascii="Arial" w:hAnsi="Arial" w:cs="Arial"/>
                <w:b/>
                <w:bCs/>
                <w:color w:val="808080"/>
                <w:sz w:val="20"/>
                <w:szCs w:val="20"/>
                <w:lang w:eastAsia="cs-CZ"/>
              </w:rPr>
              <w:t>Anténní díl (</w:t>
            </w:r>
            <w:proofErr w:type="spellStart"/>
            <w:r w:rsidRPr="00E55575">
              <w:rPr>
                <w:rFonts w:ascii="Arial" w:hAnsi="Arial" w:cs="Arial"/>
                <w:b/>
                <w:bCs/>
                <w:color w:val="808080"/>
                <w:sz w:val="20"/>
                <w:szCs w:val="20"/>
                <w:lang w:eastAsia="cs-CZ"/>
              </w:rPr>
              <w:t>Antenna</w:t>
            </w:r>
            <w:proofErr w:type="spellEnd"/>
            <w:r w:rsidRPr="00E55575">
              <w:rPr>
                <w:rFonts w:ascii="Arial" w:hAnsi="Arial" w:cs="Arial"/>
                <w:b/>
                <w:bCs/>
                <w:color w:val="808080"/>
                <w:sz w:val="20"/>
                <w:szCs w:val="20"/>
                <w:lang w:eastAsia="cs-CZ"/>
              </w:rPr>
              <w:t xml:space="preserve"> Unit)</w:t>
            </w:r>
          </w:p>
        </w:tc>
        <w:tc>
          <w:tcPr>
            <w:tcW w:w="1920" w:type="dxa"/>
            <w:tcBorders>
              <w:top w:val="nil"/>
              <w:left w:val="nil"/>
              <w:bottom w:val="single" w:sz="4" w:space="0" w:color="auto"/>
              <w:right w:val="single" w:sz="4" w:space="0" w:color="auto"/>
            </w:tcBorders>
            <w:shd w:val="clear" w:color="auto" w:fill="auto"/>
            <w:noWrap/>
            <w:vAlign w:val="bottom"/>
            <w:hideMark/>
          </w:tcPr>
          <w:p w14:paraId="13BD6B9D"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0,3 m</w:t>
            </w:r>
          </w:p>
        </w:tc>
        <w:tc>
          <w:tcPr>
            <w:tcW w:w="1400" w:type="dxa"/>
            <w:tcBorders>
              <w:top w:val="nil"/>
              <w:left w:val="nil"/>
              <w:bottom w:val="single" w:sz="4" w:space="0" w:color="auto"/>
              <w:right w:val="single" w:sz="4" w:space="0" w:color="auto"/>
            </w:tcBorders>
            <w:shd w:val="clear" w:color="auto" w:fill="auto"/>
            <w:noWrap/>
            <w:vAlign w:val="center"/>
            <w:hideMark/>
          </w:tcPr>
          <w:p w14:paraId="64D633CF"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088E7ADF"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585DCA29" w14:textId="77777777" w:rsidTr="00D92A3E">
        <w:trPr>
          <w:trHeight w:val="290"/>
        </w:trPr>
        <w:tc>
          <w:tcPr>
            <w:tcW w:w="4678" w:type="dxa"/>
            <w:vMerge/>
            <w:tcBorders>
              <w:top w:val="nil"/>
              <w:left w:val="single" w:sz="8" w:space="0" w:color="auto"/>
              <w:bottom w:val="single" w:sz="8" w:space="0" w:color="000000"/>
              <w:right w:val="single" w:sz="4" w:space="0" w:color="auto"/>
            </w:tcBorders>
            <w:vAlign w:val="center"/>
            <w:hideMark/>
          </w:tcPr>
          <w:p w14:paraId="42E50A54"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4" w:space="0" w:color="auto"/>
              <w:right w:val="single" w:sz="4" w:space="0" w:color="auto"/>
            </w:tcBorders>
            <w:shd w:val="clear" w:color="auto" w:fill="auto"/>
            <w:noWrap/>
            <w:vAlign w:val="bottom"/>
            <w:hideMark/>
          </w:tcPr>
          <w:p w14:paraId="67CA222A"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0,6 m</w:t>
            </w:r>
          </w:p>
        </w:tc>
        <w:tc>
          <w:tcPr>
            <w:tcW w:w="1400" w:type="dxa"/>
            <w:tcBorders>
              <w:top w:val="nil"/>
              <w:left w:val="nil"/>
              <w:bottom w:val="single" w:sz="4" w:space="0" w:color="auto"/>
              <w:right w:val="single" w:sz="4" w:space="0" w:color="auto"/>
            </w:tcBorders>
            <w:shd w:val="clear" w:color="auto" w:fill="auto"/>
            <w:noWrap/>
            <w:vAlign w:val="center"/>
            <w:hideMark/>
          </w:tcPr>
          <w:p w14:paraId="508D8371"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5FF86C40"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2ED17F13" w14:textId="77777777" w:rsidTr="00D92A3E">
        <w:trPr>
          <w:trHeight w:val="300"/>
        </w:trPr>
        <w:tc>
          <w:tcPr>
            <w:tcW w:w="4678" w:type="dxa"/>
            <w:vMerge/>
            <w:tcBorders>
              <w:top w:val="nil"/>
              <w:left w:val="single" w:sz="8" w:space="0" w:color="auto"/>
              <w:bottom w:val="single" w:sz="8" w:space="0" w:color="000000"/>
              <w:right w:val="single" w:sz="4" w:space="0" w:color="auto"/>
            </w:tcBorders>
            <w:vAlign w:val="center"/>
            <w:hideMark/>
          </w:tcPr>
          <w:p w14:paraId="21216ADA"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8" w:space="0" w:color="auto"/>
              <w:right w:val="single" w:sz="4" w:space="0" w:color="auto"/>
            </w:tcBorders>
            <w:shd w:val="clear" w:color="auto" w:fill="auto"/>
            <w:noWrap/>
            <w:vAlign w:val="bottom"/>
            <w:hideMark/>
          </w:tcPr>
          <w:p w14:paraId="1A0CEC83"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1,2 m</w:t>
            </w:r>
          </w:p>
        </w:tc>
        <w:tc>
          <w:tcPr>
            <w:tcW w:w="1400" w:type="dxa"/>
            <w:tcBorders>
              <w:top w:val="nil"/>
              <w:left w:val="nil"/>
              <w:bottom w:val="single" w:sz="8" w:space="0" w:color="auto"/>
              <w:right w:val="single" w:sz="4" w:space="0" w:color="auto"/>
            </w:tcBorders>
            <w:shd w:val="clear" w:color="auto" w:fill="auto"/>
            <w:noWrap/>
            <w:vAlign w:val="center"/>
            <w:hideMark/>
          </w:tcPr>
          <w:p w14:paraId="7CDA23B8"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8" w:space="0" w:color="auto"/>
              <w:right w:val="single" w:sz="8" w:space="0" w:color="auto"/>
            </w:tcBorders>
            <w:shd w:val="clear" w:color="auto" w:fill="auto"/>
            <w:noWrap/>
            <w:vAlign w:val="center"/>
            <w:hideMark/>
          </w:tcPr>
          <w:p w14:paraId="57994AA5"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6F3D47A2" w14:textId="77777777" w:rsidTr="00D92A3E">
        <w:trPr>
          <w:trHeight w:val="290"/>
        </w:trPr>
        <w:tc>
          <w:tcPr>
            <w:tcW w:w="467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604BB4B" w14:textId="77777777" w:rsidR="00B8143B" w:rsidRPr="00E55575" w:rsidRDefault="00B8143B" w:rsidP="00D92A3E">
            <w:pPr>
              <w:rPr>
                <w:rFonts w:ascii="Arial" w:hAnsi="Arial" w:cs="Arial"/>
                <w:b/>
                <w:bCs/>
                <w:color w:val="808080"/>
                <w:sz w:val="20"/>
                <w:szCs w:val="20"/>
                <w:lang w:eastAsia="cs-CZ"/>
              </w:rPr>
            </w:pPr>
            <w:r w:rsidRPr="00E55575">
              <w:rPr>
                <w:rFonts w:ascii="Arial" w:hAnsi="Arial" w:cs="Arial"/>
                <w:b/>
                <w:bCs/>
                <w:color w:val="808080"/>
                <w:sz w:val="20"/>
                <w:szCs w:val="20"/>
                <w:lang w:eastAsia="cs-CZ"/>
              </w:rPr>
              <w:t>Rádiový díl (</w:t>
            </w:r>
            <w:proofErr w:type="spellStart"/>
            <w:r w:rsidRPr="00E55575">
              <w:rPr>
                <w:rFonts w:ascii="Arial" w:hAnsi="Arial" w:cs="Arial"/>
                <w:b/>
                <w:bCs/>
                <w:color w:val="808080"/>
                <w:sz w:val="20"/>
                <w:szCs w:val="20"/>
                <w:lang w:eastAsia="cs-CZ"/>
              </w:rPr>
              <w:t>Radio</w:t>
            </w:r>
            <w:proofErr w:type="spellEnd"/>
            <w:r w:rsidRPr="00E55575">
              <w:rPr>
                <w:rFonts w:ascii="Arial" w:hAnsi="Arial" w:cs="Arial"/>
                <w:b/>
                <w:bCs/>
                <w:color w:val="808080"/>
                <w:sz w:val="20"/>
                <w:szCs w:val="20"/>
                <w:lang w:eastAsia="cs-CZ"/>
              </w:rPr>
              <w:t xml:space="preserve"> Unit)</w:t>
            </w:r>
          </w:p>
        </w:tc>
        <w:tc>
          <w:tcPr>
            <w:tcW w:w="1920" w:type="dxa"/>
            <w:tcBorders>
              <w:top w:val="nil"/>
              <w:left w:val="nil"/>
              <w:bottom w:val="single" w:sz="4" w:space="0" w:color="auto"/>
              <w:right w:val="single" w:sz="4" w:space="0" w:color="auto"/>
            </w:tcBorders>
            <w:shd w:val="clear" w:color="auto" w:fill="auto"/>
            <w:noWrap/>
            <w:vAlign w:val="bottom"/>
            <w:hideMark/>
          </w:tcPr>
          <w:p w14:paraId="6E91F958"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11 GHz</w:t>
            </w:r>
          </w:p>
        </w:tc>
        <w:tc>
          <w:tcPr>
            <w:tcW w:w="1400" w:type="dxa"/>
            <w:tcBorders>
              <w:top w:val="nil"/>
              <w:left w:val="nil"/>
              <w:bottom w:val="single" w:sz="4" w:space="0" w:color="auto"/>
              <w:right w:val="single" w:sz="4" w:space="0" w:color="auto"/>
            </w:tcBorders>
            <w:shd w:val="clear" w:color="auto" w:fill="auto"/>
            <w:noWrap/>
            <w:vAlign w:val="center"/>
            <w:hideMark/>
          </w:tcPr>
          <w:p w14:paraId="7117A1A6"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32A140BC"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15F771F2" w14:textId="77777777" w:rsidTr="00D92A3E">
        <w:trPr>
          <w:trHeight w:val="290"/>
        </w:trPr>
        <w:tc>
          <w:tcPr>
            <w:tcW w:w="4678" w:type="dxa"/>
            <w:vMerge/>
            <w:tcBorders>
              <w:top w:val="nil"/>
              <w:left w:val="single" w:sz="8" w:space="0" w:color="auto"/>
              <w:bottom w:val="single" w:sz="8" w:space="0" w:color="000000"/>
              <w:right w:val="single" w:sz="4" w:space="0" w:color="auto"/>
            </w:tcBorders>
            <w:vAlign w:val="center"/>
            <w:hideMark/>
          </w:tcPr>
          <w:p w14:paraId="1CF1FBCD"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4" w:space="0" w:color="auto"/>
              <w:right w:val="single" w:sz="4" w:space="0" w:color="auto"/>
            </w:tcBorders>
            <w:shd w:val="clear" w:color="auto" w:fill="auto"/>
            <w:noWrap/>
            <w:vAlign w:val="bottom"/>
            <w:hideMark/>
          </w:tcPr>
          <w:p w14:paraId="0A55BB52"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18 GHz</w:t>
            </w:r>
          </w:p>
        </w:tc>
        <w:tc>
          <w:tcPr>
            <w:tcW w:w="1400" w:type="dxa"/>
            <w:tcBorders>
              <w:top w:val="nil"/>
              <w:left w:val="nil"/>
              <w:bottom w:val="single" w:sz="4" w:space="0" w:color="auto"/>
              <w:right w:val="single" w:sz="4" w:space="0" w:color="auto"/>
            </w:tcBorders>
            <w:shd w:val="clear" w:color="auto" w:fill="auto"/>
            <w:noWrap/>
            <w:vAlign w:val="center"/>
            <w:hideMark/>
          </w:tcPr>
          <w:p w14:paraId="15FFF615"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17904D70"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10DFE7C9" w14:textId="77777777" w:rsidTr="00D92A3E">
        <w:trPr>
          <w:trHeight w:val="290"/>
        </w:trPr>
        <w:tc>
          <w:tcPr>
            <w:tcW w:w="4678" w:type="dxa"/>
            <w:vMerge/>
            <w:tcBorders>
              <w:top w:val="nil"/>
              <w:left w:val="single" w:sz="8" w:space="0" w:color="auto"/>
              <w:bottom w:val="single" w:sz="8" w:space="0" w:color="000000"/>
              <w:right w:val="single" w:sz="4" w:space="0" w:color="auto"/>
            </w:tcBorders>
            <w:vAlign w:val="center"/>
            <w:hideMark/>
          </w:tcPr>
          <w:p w14:paraId="50DB037D"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4" w:space="0" w:color="auto"/>
              <w:right w:val="single" w:sz="4" w:space="0" w:color="auto"/>
            </w:tcBorders>
            <w:shd w:val="clear" w:color="auto" w:fill="auto"/>
            <w:noWrap/>
            <w:vAlign w:val="bottom"/>
            <w:hideMark/>
          </w:tcPr>
          <w:p w14:paraId="7D21C38C"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26 GHz</w:t>
            </w:r>
          </w:p>
        </w:tc>
        <w:tc>
          <w:tcPr>
            <w:tcW w:w="1400" w:type="dxa"/>
            <w:tcBorders>
              <w:top w:val="nil"/>
              <w:left w:val="nil"/>
              <w:bottom w:val="single" w:sz="4" w:space="0" w:color="auto"/>
              <w:right w:val="single" w:sz="4" w:space="0" w:color="auto"/>
            </w:tcBorders>
            <w:shd w:val="clear" w:color="auto" w:fill="auto"/>
            <w:noWrap/>
            <w:vAlign w:val="center"/>
            <w:hideMark/>
          </w:tcPr>
          <w:p w14:paraId="1357DCB4"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2CBAAF32"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1C4AD7BD" w14:textId="77777777" w:rsidTr="00D92A3E">
        <w:trPr>
          <w:trHeight w:val="300"/>
        </w:trPr>
        <w:tc>
          <w:tcPr>
            <w:tcW w:w="4678" w:type="dxa"/>
            <w:vMerge/>
            <w:tcBorders>
              <w:top w:val="nil"/>
              <w:left w:val="single" w:sz="8" w:space="0" w:color="auto"/>
              <w:bottom w:val="single" w:sz="8" w:space="0" w:color="000000"/>
              <w:right w:val="single" w:sz="4" w:space="0" w:color="auto"/>
            </w:tcBorders>
            <w:vAlign w:val="center"/>
            <w:hideMark/>
          </w:tcPr>
          <w:p w14:paraId="78CBBC98"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8" w:space="0" w:color="auto"/>
              <w:right w:val="single" w:sz="4" w:space="0" w:color="auto"/>
            </w:tcBorders>
            <w:shd w:val="clear" w:color="auto" w:fill="auto"/>
            <w:noWrap/>
            <w:vAlign w:val="bottom"/>
            <w:hideMark/>
          </w:tcPr>
          <w:p w14:paraId="3B0F045C"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38 GHz</w:t>
            </w:r>
          </w:p>
        </w:tc>
        <w:tc>
          <w:tcPr>
            <w:tcW w:w="1400" w:type="dxa"/>
            <w:tcBorders>
              <w:top w:val="nil"/>
              <w:left w:val="nil"/>
              <w:bottom w:val="single" w:sz="8" w:space="0" w:color="auto"/>
              <w:right w:val="single" w:sz="4" w:space="0" w:color="auto"/>
            </w:tcBorders>
            <w:shd w:val="clear" w:color="auto" w:fill="auto"/>
            <w:noWrap/>
            <w:vAlign w:val="center"/>
            <w:hideMark/>
          </w:tcPr>
          <w:p w14:paraId="4A27220D"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8" w:space="0" w:color="auto"/>
              <w:right w:val="single" w:sz="8" w:space="0" w:color="auto"/>
            </w:tcBorders>
            <w:shd w:val="clear" w:color="auto" w:fill="auto"/>
            <w:noWrap/>
            <w:vAlign w:val="center"/>
            <w:hideMark/>
          </w:tcPr>
          <w:p w14:paraId="5A522463"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02ED5198" w14:textId="77777777" w:rsidTr="00D92A3E">
        <w:trPr>
          <w:trHeight w:val="300"/>
        </w:trPr>
        <w:tc>
          <w:tcPr>
            <w:tcW w:w="4678" w:type="dxa"/>
            <w:tcBorders>
              <w:top w:val="nil"/>
              <w:left w:val="single" w:sz="8" w:space="0" w:color="auto"/>
              <w:bottom w:val="single" w:sz="8" w:space="0" w:color="auto"/>
              <w:right w:val="single" w:sz="4" w:space="0" w:color="auto"/>
            </w:tcBorders>
            <w:shd w:val="clear" w:color="auto" w:fill="auto"/>
            <w:noWrap/>
            <w:vAlign w:val="center"/>
            <w:hideMark/>
          </w:tcPr>
          <w:p w14:paraId="7E43251B" w14:textId="77777777" w:rsidR="00B8143B" w:rsidRPr="00E55575" w:rsidRDefault="00B8143B" w:rsidP="00D92A3E">
            <w:pPr>
              <w:rPr>
                <w:rFonts w:ascii="Arial" w:hAnsi="Arial" w:cs="Arial"/>
                <w:b/>
                <w:bCs/>
                <w:color w:val="808080"/>
                <w:sz w:val="20"/>
                <w:szCs w:val="20"/>
                <w:lang w:eastAsia="cs-CZ"/>
              </w:rPr>
            </w:pPr>
            <w:r w:rsidRPr="00E55575">
              <w:rPr>
                <w:rFonts w:ascii="Arial" w:hAnsi="Arial" w:cs="Arial"/>
                <w:b/>
                <w:bCs/>
                <w:color w:val="808080"/>
                <w:sz w:val="20"/>
                <w:szCs w:val="20"/>
                <w:lang w:eastAsia="cs-CZ"/>
              </w:rPr>
              <w:t>Vnitřní jednotka (</w:t>
            </w:r>
            <w:proofErr w:type="spellStart"/>
            <w:r w:rsidRPr="00E55575">
              <w:rPr>
                <w:rFonts w:ascii="Arial" w:hAnsi="Arial" w:cs="Arial"/>
                <w:b/>
                <w:bCs/>
                <w:color w:val="808080"/>
                <w:sz w:val="20"/>
                <w:szCs w:val="20"/>
                <w:lang w:eastAsia="cs-CZ"/>
              </w:rPr>
              <w:t>Indoor</w:t>
            </w:r>
            <w:proofErr w:type="spellEnd"/>
            <w:r w:rsidRPr="00E55575">
              <w:rPr>
                <w:rFonts w:ascii="Arial" w:hAnsi="Arial" w:cs="Arial"/>
                <w:b/>
                <w:bCs/>
                <w:color w:val="808080"/>
                <w:sz w:val="20"/>
                <w:szCs w:val="20"/>
                <w:lang w:eastAsia="cs-CZ"/>
              </w:rPr>
              <w:t xml:space="preserve"> Unit), šasi</w:t>
            </w:r>
          </w:p>
        </w:tc>
        <w:tc>
          <w:tcPr>
            <w:tcW w:w="1920" w:type="dxa"/>
            <w:tcBorders>
              <w:top w:val="nil"/>
              <w:left w:val="nil"/>
              <w:bottom w:val="single" w:sz="8" w:space="0" w:color="auto"/>
              <w:right w:val="single" w:sz="4" w:space="0" w:color="auto"/>
            </w:tcBorders>
            <w:shd w:val="clear" w:color="auto" w:fill="auto"/>
            <w:noWrap/>
            <w:vAlign w:val="bottom"/>
            <w:hideMark/>
          </w:tcPr>
          <w:p w14:paraId="70F36688"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IDU 1500P</w:t>
            </w:r>
          </w:p>
        </w:tc>
        <w:tc>
          <w:tcPr>
            <w:tcW w:w="1400" w:type="dxa"/>
            <w:tcBorders>
              <w:top w:val="nil"/>
              <w:left w:val="nil"/>
              <w:bottom w:val="single" w:sz="8" w:space="0" w:color="auto"/>
              <w:right w:val="single" w:sz="4" w:space="0" w:color="auto"/>
            </w:tcBorders>
            <w:shd w:val="clear" w:color="auto" w:fill="auto"/>
            <w:noWrap/>
            <w:vAlign w:val="center"/>
            <w:hideMark/>
          </w:tcPr>
          <w:p w14:paraId="44B154A2"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8" w:space="0" w:color="auto"/>
              <w:right w:val="single" w:sz="8" w:space="0" w:color="auto"/>
            </w:tcBorders>
            <w:shd w:val="clear" w:color="auto" w:fill="auto"/>
            <w:noWrap/>
            <w:vAlign w:val="center"/>
            <w:hideMark/>
          </w:tcPr>
          <w:p w14:paraId="6208B3F9"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336A098D" w14:textId="77777777" w:rsidTr="00D92A3E">
        <w:trPr>
          <w:trHeight w:val="300"/>
        </w:trPr>
        <w:tc>
          <w:tcPr>
            <w:tcW w:w="4678" w:type="dxa"/>
            <w:tcBorders>
              <w:top w:val="nil"/>
              <w:left w:val="single" w:sz="8" w:space="0" w:color="auto"/>
              <w:bottom w:val="single" w:sz="8" w:space="0" w:color="auto"/>
              <w:right w:val="single" w:sz="4" w:space="0" w:color="auto"/>
            </w:tcBorders>
            <w:shd w:val="clear" w:color="auto" w:fill="auto"/>
            <w:noWrap/>
            <w:vAlign w:val="center"/>
            <w:hideMark/>
          </w:tcPr>
          <w:p w14:paraId="655FEA8A" w14:textId="77777777" w:rsidR="00B8143B" w:rsidRPr="00E55575" w:rsidRDefault="00B8143B" w:rsidP="00D92A3E">
            <w:pPr>
              <w:rPr>
                <w:rFonts w:ascii="Arial" w:hAnsi="Arial" w:cs="Arial"/>
                <w:b/>
                <w:bCs/>
                <w:color w:val="808080"/>
                <w:sz w:val="20"/>
                <w:szCs w:val="20"/>
                <w:lang w:eastAsia="cs-CZ"/>
              </w:rPr>
            </w:pPr>
            <w:r w:rsidRPr="00E55575">
              <w:rPr>
                <w:rFonts w:ascii="Arial" w:hAnsi="Arial" w:cs="Arial"/>
                <w:b/>
                <w:bCs/>
                <w:color w:val="808080"/>
                <w:sz w:val="20"/>
                <w:szCs w:val="20"/>
                <w:lang w:eastAsia="cs-CZ"/>
              </w:rPr>
              <w:t>Řídící jednotka (</w:t>
            </w:r>
            <w:proofErr w:type="spellStart"/>
            <w:r w:rsidRPr="00E55575">
              <w:rPr>
                <w:rFonts w:ascii="Arial" w:hAnsi="Arial" w:cs="Arial"/>
                <w:b/>
                <w:bCs/>
                <w:color w:val="808080"/>
                <w:sz w:val="20"/>
                <w:szCs w:val="20"/>
                <w:lang w:eastAsia="cs-CZ"/>
              </w:rPr>
              <w:t>Indoor</w:t>
            </w:r>
            <w:proofErr w:type="spellEnd"/>
            <w:r w:rsidRPr="00E55575">
              <w:rPr>
                <w:rFonts w:ascii="Arial" w:hAnsi="Arial" w:cs="Arial"/>
                <w:b/>
                <w:bCs/>
                <w:color w:val="808080"/>
                <w:sz w:val="20"/>
                <w:szCs w:val="20"/>
                <w:lang w:eastAsia="cs-CZ"/>
              </w:rPr>
              <w:t xml:space="preserve"> </w:t>
            </w:r>
            <w:proofErr w:type="spellStart"/>
            <w:r w:rsidRPr="00E55575">
              <w:rPr>
                <w:rFonts w:ascii="Arial" w:hAnsi="Arial" w:cs="Arial"/>
                <w:b/>
                <w:bCs/>
                <w:color w:val="808080"/>
                <w:sz w:val="20"/>
                <w:szCs w:val="20"/>
                <w:lang w:eastAsia="cs-CZ"/>
              </w:rPr>
              <w:t>Controller</w:t>
            </w:r>
            <w:proofErr w:type="spellEnd"/>
            <w:r w:rsidRPr="00E55575">
              <w:rPr>
                <w:rFonts w:ascii="Arial" w:hAnsi="Arial" w:cs="Arial"/>
                <w:b/>
                <w:bCs/>
                <w:color w:val="808080"/>
                <w:sz w:val="20"/>
                <w:szCs w:val="20"/>
                <w:lang w:eastAsia="cs-CZ"/>
              </w:rPr>
              <w:t xml:space="preserve"> Unit)</w:t>
            </w:r>
          </w:p>
        </w:tc>
        <w:tc>
          <w:tcPr>
            <w:tcW w:w="1920" w:type="dxa"/>
            <w:tcBorders>
              <w:top w:val="nil"/>
              <w:left w:val="nil"/>
              <w:bottom w:val="single" w:sz="8" w:space="0" w:color="auto"/>
              <w:right w:val="single" w:sz="4" w:space="0" w:color="auto"/>
            </w:tcBorders>
            <w:shd w:val="clear" w:color="auto" w:fill="auto"/>
            <w:noWrap/>
            <w:vAlign w:val="bottom"/>
            <w:hideMark/>
          </w:tcPr>
          <w:p w14:paraId="2BB5A46D"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IDC</w:t>
            </w:r>
          </w:p>
        </w:tc>
        <w:tc>
          <w:tcPr>
            <w:tcW w:w="1400" w:type="dxa"/>
            <w:tcBorders>
              <w:top w:val="nil"/>
              <w:left w:val="nil"/>
              <w:bottom w:val="single" w:sz="8" w:space="0" w:color="auto"/>
              <w:right w:val="single" w:sz="4" w:space="0" w:color="auto"/>
            </w:tcBorders>
            <w:shd w:val="clear" w:color="auto" w:fill="auto"/>
            <w:noWrap/>
            <w:vAlign w:val="center"/>
            <w:hideMark/>
          </w:tcPr>
          <w:p w14:paraId="7271B07A"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8" w:space="0" w:color="auto"/>
              <w:right w:val="single" w:sz="8" w:space="0" w:color="auto"/>
            </w:tcBorders>
            <w:shd w:val="clear" w:color="auto" w:fill="auto"/>
            <w:noWrap/>
            <w:vAlign w:val="center"/>
            <w:hideMark/>
          </w:tcPr>
          <w:p w14:paraId="0E8C3215"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1A7D22F5" w14:textId="77777777" w:rsidTr="00D92A3E">
        <w:trPr>
          <w:trHeight w:val="290"/>
        </w:trPr>
        <w:tc>
          <w:tcPr>
            <w:tcW w:w="467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FD295D" w14:textId="77777777" w:rsidR="00B8143B" w:rsidRPr="00E55575" w:rsidRDefault="00B8143B" w:rsidP="00D92A3E">
            <w:pPr>
              <w:rPr>
                <w:rFonts w:ascii="Arial" w:hAnsi="Arial" w:cs="Arial"/>
                <w:b/>
                <w:bCs/>
                <w:color w:val="808080"/>
                <w:sz w:val="20"/>
                <w:szCs w:val="20"/>
                <w:lang w:eastAsia="cs-CZ"/>
              </w:rPr>
            </w:pPr>
            <w:r w:rsidRPr="00E55575">
              <w:rPr>
                <w:rFonts w:ascii="Arial" w:hAnsi="Arial" w:cs="Arial"/>
                <w:b/>
                <w:bCs/>
                <w:color w:val="808080"/>
                <w:sz w:val="20"/>
                <w:szCs w:val="20"/>
                <w:lang w:eastAsia="cs-CZ"/>
              </w:rPr>
              <w:t>Modul IDM (</w:t>
            </w:r>
            <w:proofErr w:type="spellStart"/>
            <w:r w:rsidRPr="00E55575">
              <w:rPr>
                <w:rFonts w:ascii="Arial" w:hAnsi="Arial" w:cs="Arial"/>
                <w:b/>
                <w:bCs/>
                <w:color w:val="808080"/>
                <w:sz w:val="20"/>
                <w:szCs w:val="20"/>
                <w:lang w:eastAsia="cs-CZ"/>
              </w:rPr>
              <w:t>Indoor</w:t>
            </w:r>
            <w:proofErr w:type="spellEnd"/>
            <w:r w:rsidRPr="00E55575">
              <w:rPr>
                <w:rFonts w:ascii="Arial" w:hAnsi="Arial" w:cs="Arial"/>
                <w:b/>
                <w:bCs/>
                <w:color w:val="808080"/>
                <w:sz w:val="20"/>
                <w:szCs w:val="20"/>
                <w:lang w:eastAsia="cs-CZ"/>
              </w:rPr>
              <w:t xml:space="preserve"> Module Unit)</w:t>
            </w:r>
          </w:p>
        </w:tc>
        <w:tc>
          <w:tcPr>
            <w:tcW w:w="1920" w:type="dxa"/>
            <w:tcBorders>
              <w:top w:val="nil"/>
              <w:left w:val="nil"/>
              <w:bottom w:val="single" w:sz="4" w:space="0" w:color="auto"/>
              <w:right w:val="single" w:sz="4" w:space="0" w:color="auto"/>
            </w:tcBorders>
            <w:shd w:val="clear" w:color="auto" w:fill="auto"/>
            <w:noWrap/>
            <w:vAlign w:val="bottom"/>
            <w:hideMark/>
          </w:tcPr>
          <w:p w14:paraId="5C287EAB"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FE+8E1</w:t>
            </w:r>
          </w:p>
        </w:tc>
        <w:tc>
          <w:tcPr>
            <w:tcW w:w="1400" w:type="dxa"/>
            <w:tcBorders>
              <w:top w:val="nil"/>
              <w:left w:val="nil"/>
              <w:bottom w:val="single" w:sz="4" w:space="0" w:color="auto"/>
              <w:right w:val="single" w:sz="4" w:space="0" w:color="auto"/>
            </w:tcBorders>
            <w:shd w:val="clear" w:color="auto" w:fill="auto"/>
            <w:noWrap/>
            <w:vAlign w:val="center"/>
            <w:hideMark/>
          </w:tcPr>
          <w:p w14:paraId="18905491"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74090E79"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64591870" w14:textId="77777777" w:rsidTr="00D92A3E">
        <w:trPr>
          <w:trHeight w:val="290"/>
        </w:trPr>
        <w:tc>
          <w:tcPr>
            <w:tcW w:w="4678" w:type="dxa"/>
            <w:vMerge/>
            <w:tcBorders>
              <w:top w:val="nil"/>
              <w:left w:val="single" w:sz="8" w:space="0" w:color="auto"/>
              <w:bottom w:val="single" w:sz="8" w:space="0" w:color="000000"/>
              <w:right w:val="single" w:sz="4" w:space="0" w:color="auto"/>
            </w:tcBorders>
            <w:vAlign w:val="center"/>
            <w:hideMark/>
          </w:tcPr>
          <w:p w14:paraId="4DB2D32A"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4" w:space="0" w:color="auto"/>
              <w:right w:val="single" w:sz="4" w:space="0" w:color="auto"/>
            </w:tcBorders>
            <w:shd w:val="clear" w:color="auto" w:fill="auto"/>
            <w:noWrap/>
            <w:vAlign w:val="bottom"/>
            <w:hideMark/>
          </w:tcPr>
          <w:p w14:paraId="605BDB02"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2x FE</w:t>
            </w:r>
          </w:p>
        </w:tc>
        <w:tc>
          <w:tcPr>
            <w:tcW w:w="1400" w:type="dxa"/>
            <w:tcBorders>
              <w:top w:val="nil"/>
              <w:left w:val="nil"/>
              <w:bottom w:val="single" w:sz="4" w:space="0" w:color="auto"/>
              <w:right w:val="single" w:sz="4" w:space="0" w:color="auto"/>
            </w:tcBorders>
            <w:shd w:val="clear" w:color="auto" w:fill="auto"/>
            <w:noWrap/>
            <w:vAlign w:val="center"/>
            <w:hideMark/>
          </w:tcPr>
          <w:p w14:paraId="3EEDB305"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4" w:space="0" w:color="auto"/>
              <w:right w:val="single" w:sz="8" w:space="0" w:color="auto"/>
            </w:tcBorders>
            <w:shd w:val="clear" w:color="auto" w:fill="auto"/>
            <w:noWrap/>
            <w:vAlign w:val="center"/>
            <w:hideMark/>
          </w:tcPr>
          <w:p w14:paraId="3FF991BF"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r w:rsidR="00B8143B" w:rsidRPr="00E55575" w14:paraId="67E2D9EA" w14:textId="77777777" w:rsidTr="00D92A3E">
        <w:trPr>
          <w:trHeight w:val="300"/>
        </w:trPr>
        <w:tc>
          <w:tcPr>
            <w:tcW w:w="4678" w:type="dxa"/>
            <w:vMerge/>
            <w:tcBorders>
              <w:top w:val="nil"/>
              <w:left w:val="single" w:sz="8" w:space="0" w:color="auto"/>
              <w:bottom w:val="single" w:sz="8" w:space="0" w:color="000000"/>
              <w:right w:val="single" w:sz="4" w:space="0" w:color="auto"/>
            </w:tcBorders>
            <w:vAlign w:val="center"/>
            <w:hideMark/>
          </w:tcPr>
          <w:p w14:paraId="490B688A" w14:textId="77777777" w:rsidR="00B8143B" w:rsidRPr="00E55575" w:rsidRDefault="00B8143B" w:rsidP="00D92A3E">
            <w:pPr>
              <w:rPr>
                <w:rFonts w:ascii="Arial" w:hAnsi="Arial" w:cs="Arial"/>
                <w:b/>
                <w:bCs/>
                <w:color w:val="808080"/>
                <w:sz w:val="20"/>
                <w:szCs w:val="20"/>
                <w:lang w:eastAsia="cs-CZ"/>
              </w:rPr>
            </w:pPr>
          </w:p>
        </w:tc>
        <w:tc>
          <w:tcPr>
            <w:tcW w:w="1920" w:type="dxa"/>
            <w:tcBorders>
              <w:top w:val="nil"/>
              <w:left w:val="nil"/>
              <w:bottom w:val="single" w:sz="8" w:space="0" w:color="auto"/>
              <w:right w:val="single" w:sz="4" w:space="0" w:color="auto"/>
            </w:tcBorders>
            <w:shd w:val="clear" w:color="auto" w:fill="auto"/>
            <w:noWrap/>
            <w:vAlign w:val="bottom"/>
            <w:hideMark/>
          </w:tcPr>
          <w:p w14:paraId="55B64688"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1x STM-1 MM/SC</w:t>
            </w:r>
          </w:p>
        </w:tc>
        <w:tc>
          <w:tcPr>
            <w:tcW w:w="1400" w:type="dxa"/>
            <w:tcBorders>
              <w:top w:val="nil"/>
              <w:left w:val="nil"/>
              <w:bottom w:val="single" w:sz="8" w:space="0" w:color="auto"/>
              <w:right w:val="single" w:sz="4" w:space="0" w:color="auto"/>
            </w:tcBorders>
            <w:shd w:val="clear" w:color="auto" w:fill="auto"/>
            <w:noWrap/>
            <w:vAlign w:val="center"/>
            <w:hideMark/>
          </w:tcPr>
          <w:p w14:paraId="4CBCA56C"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ks</w:t>
            </w:r>
          </w:p>
        </w:tc>
        <w:tc>
          <w:tcPr>
            <w:tcW w:w="1240" w:type="dxa"/>
            <w:tcBorders>
              <w:top w:val="nil"/>
              <w:left w:val="nil"/>
              <w:bottom w:val="single" w:sz="8" w:space="0" w:color="auto"/>
              <w:right w:val="single" w:sz="8" w:space="0" w:color="auto"/>
            </w:tcBorders>
            <w:shd w:val="clear" w:color="auto" w:fill="auto"/>
            <w:noWrap/>
            <w:vAlign w:val="center"/>
            <w:hideMark/>
          </w:tcPr>
          <w:p w14:paraId="7C230E27" w14:textId="77777777" w:rsidR="00B8143B" w:rsidRPr="00E55575" w:rsidRDefault="00B8143B" w:rsidP="00D92A3E">
            <w:pPr>
              <w:jc w:val="center"/>
              <w:rPr>
                <w:rFonts w:ascii="Arial" w:hAnsi="Arial" w:cs="Arial"/>
                <w:color w:val="808080"/>
                <w:sz w:val="20"/>
                <w:szCs w:val="20"/>
                <w:lang w:eastAsia="cs-CZ"/>
              </w:rPr>
            </w:pPr>
            <w:r w:rsidRPr="00E55575">
              <w:rPr>
                <w:rFonts w:ascii="Arial" w:hAnsi="Arial" w:cs="Arial"/>
                <w:color w:val="808080"/>
                <w:sz w:val="20"/>
                <w:szCs w:val="20"/>
                <w:lang w:eastAsia="cs-CZ"/>
              </w:rPr>
              <w:t>1</w:t>
            </w:r>
          </w:p>
        </w:tc>
      </w:tr>
    </w:tbl>
    <w:p w14:paraId="04CEC7A5" w14:textId="77777777" w:rsidR="00B8143B" w:rsidRDefault="00B8143B" w:rsidP="00B8143B"/>
    <w:p w14:paraId="20D55F9C" w14:textId="431B86F2" w:rsidR="00B12693" w:rsidRDefault="00B12693">
      <w:pPr>
        <w:suppressAutoHyphens w:val="0"/>
        <w:rPr>
          <w:rFonts w:ascii="Arial" w:hAnsi="Arial" w:cs="Arial"/>
          <w:color w:val="808080" w:themeColor="background1" w:themeShade="80"/>
          <w:spacing w:val="-3"/>
          <w:sz w:val="22"/>
          <w:szCs w:val="22"/>
        </w:rPr>
      </w:pPr>
      <w:r>
        <w:rPr>
          <w:rFonts w:ascii="Arial" w:hAnsi="Arial" w:cs="Arial"/>
          <w:color w:val="808080" w:themeColor="background1" w:themeShade="80"/>
          <w:spacing w:val="-3"/>
          <w:szCs w:val="22"/>
        </w:rPr>
        <w:br w:type="page"/>
      </w:r>
    </w:p>
    <w:tbl>
      <w:tblPr>
        <w:tblW w:w="10560" w:type="dxa"/>
        <w:tblInd w:w="-751" w:type="dxa"/>
        <w:tblCellMar>
          <w:left w:w="70" w:type="dxa"/>
          <w:right w:w="70" w:type="dxa"/>
        </w:tblCellMar>
        <w:tblLook w:val="04A0" w:firstRow="1" w:lastRow="0" w:firstColumn="1" w:lastColumn="0" w:noHBand="0" w:noVBand="1"/>
      </w:tblPr>
      <w:tblGrid>
        <w:gridCol w:w="5200"/>
        <w:gridCol w:w="1760"/>
        <w:gridCol w:w="1560"/>
        <w:gridCol w:w="1020"/>
        <w:gridCol w:w="1020"/>
      </w:tblGrid>
      <w:tr w:rsidR="003701B3" w:rsidRPr="00B12693" w14:paraId="4A14F5BD" w14:textId="77777777" w:rsidTr="00B12693">
        <w:trPr>
          <w:trHeight w:val="250"/>
        </w:trPr>
        <w:tc>
          <w:tcPr>
            <w:tcW w:w="5200" w:type="dxa"/>
            <w:tcBorders>
              <w:top w:val="nil"/>
              <w:left w:val="nil"/>
              <w:bottom w:val="nil"/>
              <w:right w:val="nil"/>
            </w:tcBorders>
            <w:shd w:val="clear" w:color="auto" w:fill="auto"/>
            <w:noWrap/>
            <w:vAlign w:val="bottom"/>
            <w:hideMark/>
          </w:tcPr>
          <w:p w14:paraId="26AD1EC6" w14:textId="30E08829" w:rsidR="00B12693" w:rsidRPr="00B12693" w:rsidRDefault="00B12693" w:rsidP="00E67B31">
            <w:pPr>
              <w:suppressAutoHyphens w:val="0"/>
              <w:ind w:left="-29"/>
              <w:rPr>
                <w:rFonts w:ascii="Arial" w:hAnsi="Arial" w:cs="Arial"/>
                <w:b/>
                <w:bCs/>
                <w:color w:val="808080"/>
                <w:sz w:val="20"/>
                <w:szCs w:val="20"/>
                <w:lang w:eastAsia="cs-CZ"/>
              </w:rPr>
            </w:pPr>
            <w:r w:rsidRPr="00B12693">
              <w:rPr>
                <w:rFonts w:ascii="Arial" w:hAnsi="Arial" w:cs="Arial"/>
                <w:b/>
                <w:bCs/>
                <w:color w:val="808080"/>
                <w:sz w:val="22"/>
                <w:szCs w:val="22"/>
                <w:lang w:eastAsia="cs-CZ"/>
              </w:rPr>
              <w:lastRenderedPageBreak/>
              <w:t xml:space="preserve">Příloha č. 3: Ceny oprav a ceny </w:t>
            </w:r>
            <w:proofErr w:type="gramStart"/>
            <w:r w:rsidRPr="00B12693">
              <w:rPr>
                <w:rFonts w:ascii="Arial" w:hAnsi="Arial" w:cs="Arial"/>
                <w:b/>
                <w:bCs/>
                <w:color w:val="808080"/>
                <w:sz w:val="22"/>
                <w:szCs w:val="22"/>
                <w:lang w:eastAsia="cs-CZ"/>
              </w:rPr>
              <w:t>nových</w:t>
            </w:r>
            <w:r w:rsidR="00E67B31">
              <w:rPr>
                <w:rFonts w:ascii="Arial" w:hAnsi="Arial" w:cs="Arial"/>
                <w:b/>
                <w:bCs/>
                <w:color w:val="808080"/>
                <w:sz w:val="22"/>
                <w:szCs w:val="22"/>
                <w:lang w:eastAsia="cs-CZ"/>
              </w:rPr>
              <w:t xml:space="preserve"> </w:t>
            </w:r>
            <w:r w:rsidRPr="00B12693">
              <w:rPr>
                <w:rFonts w:ascii="Arial" w:hAnsi="Arial" w:cs="Arial"/>
                <w:b/>
                <w:bCs/>
                <w:color w:val="808080"/>
                <w:sz w:val="22"/>
                <w:szCs w:val="22"/>
                <w:lang w:eastAsia="cs-CZ"/>
              </w:rPr>
              <w:t xml:space="preserve"> náhradních</w:t>
            </w:r>
            <w:proofErr w:type="gramEnd"/>
            <w:r w:rsidRPr="00B12693">
              <w:rPr>
                <w:rFonts w:ascii="Arial" w:hAnsi="Arial" w:cs="Arial"/>
                <w:b/>
                <w:bCs/>
                <w:color w:val="808080"/>
                <w:sz w:val="22"/>
                <w:szCs w:val="22"/>
                <w:lang w:eastAsia="cs-CZ"/>
              </w:rPr>
              <w:t xml:space="preserve"> dílů</w:t>
            </w:r>
          </w:p>
        </w:tc>
        <w:tc>
          <w:tcPr>
            <w:tcW w:w="1760" w:type="dxa"/>
            <w:tcBorders>
              <w:top w:val="nil"/>
              <w:left w:val="nil"/>
              <w:bottom w:val="nil"/>
              <w:right w:val="nil"/>
            </w:tcBorders>
            <w:shd w:val="clear" w:color="auto" w:fill="auto"/>
            <w:noWrap/>
            <w:vAlign w:val="bottom"/>
            <w:hideMark/>
          </w:tcPr>
          <w:p w14:paraId="5A825032" w14:textId="77777777" w:rsidR="00B12693" w:rsidRPr="00B12693" w:rsidRDefault="00B12693" w:rsidP="00B12693">
            <w:pPr>
              <w:suppressAutoHyphens w:val="0"/>
              <w:rPr>
                <w:rFonts w:ascii="Arial" w:hAnsi="Arial" w:cs="Arial"/>
                <w:color w:val="808080"/>
                <w:sz w:val="20"/>
                <w:szCs w:val="20"/>
                <w:lang w:eastAsia="cs-CZ"/>
              </w:rPr>
            </w:pPr>
          </w:p>
        </w:tc>
        <w:tc>
          <w:tcPr>
            <w:tcW w:w="1560" w:type="dxa"/>
            <w:tcBorders>
              <w:top w:val="nil"/>
              <w:left w:val="nil"/>
              <w:bottom w:val="nil"/>
              <w:right w:val="nil"/>
            </w:tcBorders>
            <w:shd w:val="clear" w:color="auto" w:fill="auto"/>
            <w:noWrap/>
            <w:vAlign w:val="bottom"/>
            <w:hideMark/>
          </w:tcPr>
          <w:p w14:paraId="544B65D4" w14:textId="77777777" w:rsidR="00B12693" w:rsidRPr="00B12693" w:rsidRDefault="00B12693" w:rsidP="00B12693">
            <w:pPr>
              <w:suppressAutoHyphens w:val="0"/>
              <w:rPr>
                <w:rFonts w:ascii="Arial" w:hAnsi="Arial" w:cs="Arial"/>
                <w:color w:val="808080"/>
                <w:sz w:val="20"/>
                <w:szCs w:val="20"/>
                <w:lang w:eastAsia="cs-CZ"/>
              </w:rPr>
            </w:pPr>
          </w:p>
        </w:tc>
        <w:tc>
          <w:tcPr>
            <w:tcW w:w="1020" w:type="dxa"/>
            <w:tcBorders>
              <w:top w:val="nil"/>
              <w:left w:val="nil"/>
              <w:bottom w:val="nil"/>
              <w:right w:val="nil"/>
            </w:tcBorders>
            <w:shd w:val="clear" w:color="auto" w:fill="auto"/>
            <w:noWrap/>
            <w:vAlign w:val="bottom"/>
            <w:hideMark/>
          </w:tcPr>
          <w:p w14:paraId="6B8E63C9" w14:textId="77777777" w:rsidR="00B12693" w:rsidRPr="00B12693" w:rsidRDefault="00B12693" w:rsidP="00B12693">
            <w:pPr>
              <w:suppressAutoHyphens w:val="0"/>
              <w:rPr>
                <w:rFonts w:ascii="Arial" w:hAnsi="Arial" w:cs="Arial"/>
                <w:color w:val="808080"/>
                <w:sz w:val="20"/>
                <w:szCs w:val="20"/>
                <w:lang w:eastAsia="cs-CZ"/>
              </w:rPr>
            </w:pPr>
          </w:p>
        </w:tc>
        <w:tc>
          <w:tcPr>
            <w:tcW w:w="1020" w:type="dxa"/>
            <w:tcBorders>
              <w:top w:val="nil"/>
              <w:left w:val="nil"/>
              <w:bottom w:val="nil"/>
              <w:right w:val="nil"/>
            </w:tcBorders>
            <w:shd w:val="clear" w:color="auto" w:fill="auto"/>
            <w:noWrap/>
            <w:vAlign w:val="bottom"/>
            <w:hideMark/>
          </w:tcPr>
          <w:p w14:paraId="5096F3D4" w14:textId="77777777" w:rsidR="00B12693" w:rsidRPr="00B12693" w:rsidRDefault="00B12693" w:rsidP="00B12693">
            <w:pPr>
              <w:suppressAutoHyphens w:val="0"/>
              <w:rPr>
                <w:rFonts w:ascii="Arial" w:hAnsi="Arial" w:cs="Arial"/>
                <w:color w:val="808080"/>
                <w:sz w:val="20"/>
                <w:szCs w:val="20"/>
                <w:lang w:eastAsia="cs-CZ"/>
              </w:rPr>
            </w:pPr>
          </w:p>
        </w:tc>
      </w:tr>
      <w:tr w:rsidR="003701B3" w:rsidRPr="00B12693" w14:paraId="3E958B61" w14:textId="77777777" w:rsidTr="003701B3">
        <w:trPr>
          <w:trHeight w:val="280"/>
        </w:trPr>
        <w:tc>
          <w:tcPr>
            <w:tcW w:w="5200" w:type="dxa"/>
            <w:tcBorders>
              <w:top w:val="nil"/>
              <w:left w:val="nil"/>
              <w:bottom w:val="nil"/>
              <w:right w:val="nil"/>
            </w:tcBorders>
            <w:shd w:val="clear" w:color="auto" w:fill="auto"/>
            <w:noWrap/>
            <w:vAlign w:val="bottom"/>
          </w:tcPr>
          <w:p w14:paraId="212438D1" w14:textId="64A331F3" w:rsidR="00B12693" w:rsidRPr="00B12693" w:rsidRDefault="00B12693" w:rsidP="00B12693">
            <w:pPr>
              <w:suppressAutoHyphens w:val="0"/>
              <w:rPr>
                <w:rFonts w:ascii="Arial" w:hAnsi="Arial" w:cs="Arial"/>
                <w:b/>
                <w:bCs/>
                <w:color w:val="808080"/>
                <w:sz w:val="22"/>
                <w:szCs w:val="22"/>
                <w:lang w:eastAsia="cs-CZ"/>
              </w:rPr>
            </w:pPr>
          </w:p>
        </w:tc>
        <w:tc>
          <w:tcPr>
            <w:tcW w:w="1760" w:type="dxa"/>
            <w:tcBorders>
              <w:top w:val="nil"/>
              <w:left w:val="nil"/>
              <w:bottom w:val="nil"/>
              <w:right w:val="nil"/>
            </w:tcBorders>
            <w:shd w:val="clear" w:color="auto" w:fill="auto"/>
            <w:noWrap/>
            <w:vAlign w:val="bottom"/>
          </w:tcPr>
          <w:p w14:paraId="05A465A6" w14:textId="77777777" w:rsidR="00B12693" w:rsidRPr="00B12693" w:rsidRDefault="00B12693" w:rsidP="00B12693">
            <w:pPr>
              <w:suppressAutoHyphens w:val="0"/>
              <w:rPr>
                <w:rFonts w:ascii="Arial" w:hAnsi="Arial" w:cs="Arial"/>
                <w:b/>
                <w:bCs/>
                <w:color w:val="808080"/>
                <w:sz w:val="22"/>
                <w:szCs w:val="22"/>
                <w:lang w:eastAsia="cs-CZ"/>
              </w:rPr>
            </w:pPr>
          </w:p>
        </w:tc>
        <w:tc>
          <w:tcPr>
            <w:tcW w:w="1560" w:type="dxa"/>
            <w:tcBorders>
              <w:top w:val="nil"/>
              <w:left w:val="nil"/>
              <w:bottom w:val="nil"/>
              <w:right w:val="nil"/>
            </w:tcBorders>
            <w:shd w:val="clear" w:color="auto" w:fill="auto"/>
            <w:noWrap/>
            <w:vAlign w:val="bottom"/>
          </w:tcPr>
          <w:p w14:paraId="0EDC3BDE" w14:textId="77777777" w:rsidR="00B12693" w:rsidRPr="00B12693" w:rsidRDefault="00B12693" w:rsidP="00B12693">
            <w:pPr>
              <w:suppressAutoHyphens w:val="0"/>
              <w:jc w:val="center"/>
              <w:rPr>
                <w:rFonts w:ascii="Arial" w:hAnsi="Arial" w:cs="Arial"/>
                <w:color w:val="808080"/>
                <w:sz w:val="20"/>
                <w:szCs w:val="20"/>
                <w:lang w:eastAsia="cs-CZ"/>
              </w:rPr>
            </w:pPr>
          </w:p>
        </w:tc>
        <w:tc>
          <w:tcPr>
            <w:tcW w:w="1020" w:type="dxa"/>
            <w:tcBorders>
              <w:top w:val="nil"/>
              <w:left w:val="nil"/>
              <w:bottom w:val="nil"/>
              <w:right w:val="nil"/>
            </w:tcBorders>
            <w:shd w:val="clear" w:color="auto" w:fill="auto"/>
            <w:noWrap/>
            <w:vAlign w:val="bottom"/>
          </w:tcPr>
          <w:p w14:paraId="31F16DB8" w14:textId="77777777" w:rsidR="00B12693" w:rsidRPr="00B12693" w:rsidRDefault="00B12693" w:rsidP="00B12693">
            <w:pPr>
              <w:suppressAutoHyphens w:val="0"/>
              <w:rPr>
                <w:rFonts w:ascii="Arial" w:hAnsi="Arial" w:cs="Arial"/>
                <w:color w:val="808080"/>
                <w:sz w:val="20"/>
                <w:szCs w:val="20"/>
                <w:lang w:eastAsia="cs-CZ"/>
              </w:rPr>
            </w:pPr>
          </w:p>
        </w:tc>
        <w:tc>
          <w:tcPr>
            <w:tcW w:w="1020" w:type="dxa"/>
            <w:tcBorders>
              <w:top w:val="nil"/>
              <w:left w:val="nil"/>
              <w:bottom w:val="nil"/>
              <w:right w:val="nil"/>
            </w:tcBorders>
            <w:shd w:val="clear" w:color="auto" w:fill="auto"/>
            <w:noWrap/>
            <w:vAlign w:val="bottom"/>
          </w:tcPr>
          <w:p w14:paraId="160AFCEB" w14:textId="77777777" w:rsidR="00B12693" w:rsidRPr="00B12693" w:rsidRDefault="00B12693" w:rsidP="00B12693">
            <w:pPr>
              <w:suppressAutoHyphens w:val="0"/>
              <w:rPr>
                <w:rFonts w:ascii="Arial" w:hAnsi="Arial" w:cs="Arial"/>
                <w:color w:val="808080"/>
                <w:sz w:val="20"/>
                <w:szCs w:val="20"/>
                <w:lang w:eastAsia="cs-CZ"/>
              </w:rPr>
            </w:pPr>
          </w:p>
        </w:tc>
      </w:tr>
      <w:tr w:rsidR="003701B3" w:rsidRPr="00B12693" w14:paraId="1FF17DA2" w14:textId="77777777" w:rsidTr="00B12693">
        <w:trPr>
          <w:trHeight w:val="260"/>
        </w:trPr>
        <w:tc>
          <w:tcPr>
            <w:tcW w:w="5200" w:type="dxa"/>
            <w:tcBorders>
              <w:top w:val="nil"/>
              <w:left w:val="nil"/>
              <w:bottom w:val="nil"/>
              <w:right w:val="nil"/>
            </w:tcBorders>
            <w:shd w:val="clear" w:color="auto" w:fill="auto"/>
            <w:noWrap/>
            <w:vAlign w:val="bottom"/>
            <w:hideMark/>
          </w:tcPr>
          <w:p w14:paraId="0A10D112" w14:textId="77777777" w:rsidR="00B12693" w:rsidRPr="00B12693" w:rsidRDefault="00B12693" w:rsidP="00B12693">
            <w:pPr>
              <w:suppressAutoHyphens w:val="0"/>
              <w:rPr>
                <w:rFonts w:ascii="Arial" w:hAnsi="Arial" w:cs="Arial"/>
                <w:color w:val="808080"/>
                <w:sz w:val="20"/>
                <w:szCs w:val="20"/>
                <w:lang w:eastAsia="cs-CZ"/>
              </w:rPr>
            </w:pPr>
          </w:p>
        </w:tc>
        <w:tc>
          <w:tcPr>
            <w:tcW w:w="1760" w:type="dxa"/>
            <w:tcBorders>
              <w:top w:val="nil"/>
              <w:left w:val="nil"/>
              <w:bottom w:val="nil"/>
              <w:right w:val="nil"/>
            </w:tcBorders>
            <w:shd w:val="clear" w:color="auto" w:fill="auto"/>
            <w:noWrap/>
            <w:vAlign w:val="bottom"/>
            <w:hideMark/>
          </w:tcPr>
          <w:p w14:paraId="4231684B" w14:textId="77777777" w:rsidR="00B12693" w:rsidRPr="00B12693" w:rsidRDefault="00B12693" w:rsidP="00B12693">
            <w:pPr>
              <w:suppressAutoHyphens w:val="0"/>
              <w:rPr>
                <w:rFonts w:ascii="Arial" w:hAnsi="Arial" w:cs="Arial"/>
                <w:color w:val="808080"/>
                <w:sz w:val="20"/>
                <w:szCs w:val="20"/>
                <w:lang w:eastAsia="cs-CZ"/>
              </w:rPr>
            </w:pPr>
          </w:p>
        </w:tc>
        <w:tc>
          <w:tcPr>
            <w:tcW w:w="1560" w:type="dxa"/>
            <w:tcBorders>
              <w:top w:val="nil"/>
              <w:left w:val="nil"/>
              <w:bottom w:val="nil"/>
              <w:right w:val="nil"/>
            </w:tcBorders>
            <w:shd w:val="clear" w:color="auto" w:fill="auto"/>
            <w:noWrap/>
            <w:vAlign w:val="bottom"/>
            <w:hideMark/>
          </w:tcPr>
          <w:p w14:paraId="7C7AED65" w14:textId="77777777" w:rsidR="00B12693" w:rsidRPr="00B12693" w:rsidRDefault="00B12693" w:rsidP="00B12693">
            <w:pPr>
              <w:suppressAutoHyphens w:val="0"/>
              <w:jc w:val="center"/>
              <w:rPr>
                <w:rFonts w:ascii="Arial" w:hAnsi="Arial" w:cs="Arial"/>
                <w:color w:val="808080"/>
                <w:sz w:val="20"/>
                <w:szCs w:val="20"/>
                <w:lang w:eastAsia="cs-CZ"/>
              </w:rPr>
            </w:pPr>
          </w:p>
        </w:tc>
        <w:tc>
          <w:tcPr>
            <w:tcW w:w="1020" w:type="dxa"/>
            <w:tcBorders>
              <w:top w:val="nil"/>
              <w:left w:val="nil"/>
              <w:bottom w:val="nil"/>
              <w:right w:val="nil"/>
            </w:tcBorders>
            <w:shd w:val="clear" w:color="auto" w:fill="auto"/>
            <w:noWrap/>
            <w:vAlign w:val="bottom"/>
            <w:hideMark/>
          </w:tcPr>
          <w:p w14:paraId="12F227F7" w14:textId="77777777" w:rsidR="00B12693" w:rsidRPr="00B12693" w:rsidRDefault="00B12693" w:rsidP="00B12693">
            <w:pPr>
              <w:suppressAutoHyphens w:val="0"/>
              <w:rPr>
                <w:rFonts w:ascii="Arial" w:hAnsi="Arial" w:cs="Arial"/>
                <w:color w:val="808080"/>
                <w:sz w:val="20"/>
                <w:szCs w:val="20"/>
                <w:lang w:eastAsia="cs-CZ"/>
              </w:rPr>
            </w:pPr>
          </w:p>
        </w:tc>
        <w:tc>
          <w:tcPr>
            <w:tcW w:w="1020" w:type="dxa"/>
            <w:tcBorders>
              <w:top w:val="nil"/>
              <w:left w:val="nil"/>
              <w:bottom w:val="nil"/>
              <w:right w:val="nil"/>
            </w:tcBorders>
            <w:shd w:val="clear" w:color="auto" w:fill="auto"/>
            <w:noWrap/>
            <w:vAlign w:val="bottom"/>
            <w:hideMark/>
          </w:tcPr>
          <w:p w14:paraId="6EF3F456" w14:textId="77777777" w:rsidR="00B12693" w:rsidRPr="00B12693" w:rsidRDefault="00B12693" w:rsidP="00B12693">
            <w:pPr>
              <w:suppressAutoHyphens w:val="0"/>
              <w:rPr>
                <w:rFonts w:ascii="Arial" w:hAnsi="Arial" w:cs="Arial"/>
                <w:color w:val="808080"/>
                <w:sz w:val="20"/>
                <w:szCs w:val="20"/>
                <w:lang w:eastAsia="cs-CZ"/>
              </w:rPr>
            </w:pPr>
          </w:p>
        </w:tc>
      </w:tr>
      <w:tr w:rsidR="003701B3" w:rsidRPr="00B12693" w14:paraId="4495D4CD" w14:textId="77777777" w:rsidTr="00B12693">
        <w:trPr>
          <w:trHeight w:val="250"/>
        </w:trPr>
        <w:tc>
          <w:tcPr>
            <w:tcW w:w="52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6D6308"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Název</w:t>
            </w:r>
          </w:p>
        </w:tc>
        <w:tc>
          <w:tcPr>
            <w:tcW w:w="17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57CDFB5"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označení</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29EE643"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objednací kód</w:t>
            </w:r>
          </w:p>
        </w:tc>
        <w:tc>
          <w:tcPr>
            <w:tcW w:w="204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4F48B6E"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Cena bez DPH [kč]</w:t>
            </w:r>
          </w:p>
        </w:tc>
      </w:tr>
      <w:tr w:rsidR="003701B3" w:rsidRPr="00B12693" w14:paraId="05DC6045" w14:textId="77777777" w:rsidTr="00B12693">
        <w:trPr>
          <w:trHeight w:val="260"/>
        </w:trPr>
        <w:tc>
          <w:tcPr>
            <w:tcW w:w="5200" w:type="dxa"/>
            <w:vMerge/>
            <w:tcBorders>
              <w:top w:val="single" w:sz="8" w:space="0" w:color="auto"/>
              <w:left w:val="single" w:sz="8" w:space="0" w:color="auto"/>
              <w:bottom w:val="single" w:sz="8" w:space="0" w:color="000000"/>
              <w:right w:val="single" w:sz="4" w:space="0" w:color="auto"/>
            </w:tcBorders>
            <w:vAlign w:val="center"/>
            <w:hideMark/>
          </w:tcPr>
          <w:p w14:paraId="43118E25" w14:textId="77777777" w:rsidR="00B12693" w:rsidRPr="00B12693" w:rsidRDefault="00B12693" w:rsidP="00B12693">
            <w:pPr>
              <w:suppressAutoHyphens w:val="0"/>
              <w:rPr>
                <w:rFonts w:ascii="Arial" w:hAnsi="Arial" w:cs="Arial"/>
                <w:color w:val="808080"/>
                <w:sz w:val="20"/>
                <w:szCs w:val="20"/>
                <w:lang w:eastAsia="cs-CZ"/>
              </w:rPr>
            </w:pPr>
          </w:p>
        </w:tc>
        <w:tc>
          <w:tcPr>
            <w:tcW w:w="1760" w:type="dxa"/>
            <w:vMerge/>
            <w:tcBorders>
              <w:top w:val="single" w:sz="8" w:space="0" w:color="auto"/>
              <w:left w:val="single" w:sz="4" w:space="0" w:color="auto"/>
              <w:bottom w:val="single" w:sz="8" w:space="0" w:color="000000"/>
              <w:right w:val="single" w:sz="4" w:space="0" w:color="auto"/>
            </w:tcBorders>
            <w:vAlign w:val="center"/>
            <w:hideMark/>
          </w:tcPr>
          <w:p w14:paraId="1386FAD5" w14:textId="77777777" w:rsidR="00B12693" w:rsidRPr="00B12693" w:rsidRDefault="00B12693" w:rsidP="00B12693">
            <w:pPr>
              <w:suppressAutoHyphens w:val="0"/>
              <w:rPr>
                <w:rFonts w:ascii="Arial" w:hAnsi="Arial" w:cs="Arial"/>
                <w:color w:val="808080"/>
                <w:sz w:val="20"/>
                <w:szCs w:val="20"/>
                <w:lang w:eastAsia="cs-CZ"/>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C518B9B" w14:textId="77777777" w:rsidR="00B12693" w:rsidRPr="00B12693" w:rsidRDefault="00B12693" w:rsidP="00B12693">
            <w:pPr>
              <w:suppressAutoHyphens w:val="0"/>
              <w:rPr>
                <w:rFonts w:ascii="Arial" w:hAnsi="Arial" w:cs="Arial"/>
                <w:color w:val="808080"/>
                <w:sz w:val="20"/>
                <w:szCs w:val="20"/>
                <w:lang w:eastAsia="cs-CZ"/>
              </w:rPr>
            </w:pPr>
          </w:p>
        </w:tc>
        <w:tc>
          <w:tcPr>
            <w:tcW w:w="1020" w:type="dxa"/>
            <w:tcBorders>
              <w:top w:val="nil"/>
              <w:left w:val="nil"/>
              <w:bottom w:val="single" w:sz="8" w:space="0" w:color="auto"/>
              <w:right w:val="single" w:sz="4" w:space="0" w:color="auto"/>
            </w:tcBorders>
            <w:shd w:val="clear" w:color="auto" w:fill="auto"/>
            <w:noWrap/>
            <w:vAlign w:val="bottom"/>
            <w:hideMark/>
          </w:tcPr>
          <w:p w14:paraId="1F658510"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Oprava</w:t>
            </w:r>
          </w:p>
        </w:tc>
        <w:tc>
          <w:tcPr>
            <w:tcW w:w="1020" w:type="dxa"/>
            <w:tcBorders>
              <w:top w:val="nil"/>
              <w:left w:val="nil"/>
              <w:bottom w:val="single" w:sz="8" w:space="0" w:color="auto"/>
              <w:right w:val="single" w:sz="8" w:space="0" w:color="auto"/>
            </w:tcBorders>
            <w:shd w:val="clear" w:color="auto" w:fill="auto"/>
            <w:noWrap/>
            <w:vAlign w:val="bottom"/>
            <w:hideMark/>
          </w:tcPr>
          <w:p w14:paraId="14AE82CB"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Nový díl</w:t>
            </w:r>
          </w:p>
        </w:tc>
      </w:tr>
      <w:tr w:rsidR="003701B3" w:rsidRPr="00B12693" w14:paraId="425DED89" w14:textId="77777777" w:rsidTr="00B12693">
        <w:trPr>
          <w:trHeight w:val="250"/>
        </w:trPr>
        <w:tc>
          <w:tcPr>
            <w:tcW w:w="5200" w:type="dxa"/>
            <w:vMerge w:val="restart"/>
            <w:tcBorders>
              <w:top w:val="nil"/>
              <w:left w:val="single" w:sz="8" w:space="0" w:color="auto"/>
              <w:bottom w:val="single" w:sz="8" w:space="0" w:color="000000"/>
              <w:right w:val="nil"/>
            </w:tcBorders>
            <w:shd w:val="clear" w:color="auto" w:fill="auto"/>
            <w:noWrap/>
            <w:vAlign w:val="center"/>
            <w:hideMark/>
          </w:tcPr>
          <w:p w14:paraId="7265E538" w14:textId="77777777" w:rsidR="00B12693" w:rsidRPr="00B12693" w:rsidRDefault="00B12693" w:rsidP="00B12693">
            <w:pPr>
              <w:suppressAutoHyphens w:val="0"/>
              <w:rPr>
                <w:rFonts w:ascii="Arial" w:hAnsi="Arial" w:cs="Arial"/>
                <w:b/>
                <w:bCs/>
                <w:color w:val="808080"/>
                <w:sz w:val="20"/>
                <w:szCs w:val="20"/>
                <w:lang w:eastAsia="cs-CZ"/>
              </w:rPr>
            </w:pPr>
            <w:r w:rsidRPr="00B12693">
              <w:rPr>
                <w:rFonts w:ascii="Arial" w:hAnsi="Arial" w:cs="Arial"/>
                <w:b/>
                <w:bCs/>
                <w:color w:val="808080"/>
                <w:sz w:val="20"/>
                <w:szCs w:val="20"/>
                <w:lang w:eastAsia="cs-CZ"/>
              </w:rPr>
              <w:t>Anténní díl (</w:t>
            </w:r>
            <w:proofErr w:type="spellStart"/>
            <w:r w:rsidRPr="00B12693">
              <w:rPr>
                <w:rFonts w:ascii="Arial" w:hAnsi="Arial" w:cs="Arial"/>
                <w:b/>
                <w:bCs/>
                <w:color w:val="808080"/>
                <w:sz w:val="20"/>
                <w:szCs w:val="20"/>
                <w:lang w:eastAsia="cs-CZ"/>
              </w:rPr>
              <w:t>Antenna</w:t>
            </w:r>
            <w:proofErr w:type="spellEnd"/>
            <w:r w:rsidRPr="00B12693">
              <w:rPr>
                <w:rFonts w:ascii="Arial" w:hAnsi="Arial" w:cs="Arial"/>
                <w:b/>
                <w:bCs/>
                <w:color w:val="808080"/>
                <w:sz w:val="20"/>
                <w:szCs w:val="20"/>
                <w:lang w:eastAsia="cs-CZ"/>
              </w:rPr>
              <w:t xml:space="preserve"> Unit)</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A17915A"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0,3 m</w:t>
            </w:r>
          </w:p>
        </w:tc>
        <w:tc>
          <w:tcPr>
            <w:tcW w:w="1560" w:type="dxa"/>
            <w:tcBorders>
              <w:top w:val="nil"/>
              <w:left w:val="nil"/>
              <w:bottom w:val="single" w:sz="4" w:space="0" w:color="auto"/>
              <w:right w:val="single" w:sz="4" w:space="0" w:color="auto"/>
            </w:tcBorders>
            <w:shd w:val="clear" w:color="auto" w:fill="auto"/>
            <w:noWrap/>
            <w:vAlign w:val="bottom"/>
            <w:hideMark/>
          </w:tcPr>
          <w:p w14:paraId="052FF4DA" w14:textId="77777777" w:rsidR="00B12693" w:rsidRPr="00B12693" w:rsidRDefault="00B12693" w:rsidP="00B12693">
            <w:pPr>
              <w:suppressAutoHyphens w:val="0"/>
              <w:jc w:val="right"/>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nil"/>
              <w:left w:val="nil"/>
              <w:bottom w:val="single" w:sz="4" w:space="0" w:color="auto"/>
              <w:right w:val="single" w:sz="4" w:space="0" w:color="auto"/>
            </w:tcBorders>
            <w:shd w:val="clear" w:color="000000" w:fill="C0C0C0"/>
            <w:noWrap/>
            <w:vAlign w:val="bottom"/>
            <w:hideMark/>
          </w:tcPr>
          <w:p w14:paraId="1BD109CB"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w:t>
            </w:r>
          </w:p>
        </w:tc>
        <w:tc>
          <w:tcPr>
            <w:tcW w:w="1020" w:type="dxa"/>
            <w:tcBorders>
              <w:top w:val="nil"/>
              <w:left w:val="nil"/>
              <w:bottom w:val="single" w:sz="4" w:space="0" w:color="auto"/>
              <w:right w:val="single" w:sz="8" w:space="0" w:color="auto"/>
            </w:tcBorders>
            <w:shd w:val="clear" w:color="auto" w:fill="auto"/>
            <w:noWrap/>
            <w:vAlign w:val="bottom"/>
            <w:hideMark/>
          </w:tcPr>
          <w:p w14:paraId="3D7165DF"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r>
      <w:tr w:rsidR="003701B3" w:rsidRPr="00B12693" w14:paraId="1303D965" w14:textId="77777777" w:rsidTr="00B12693">
        <w:trPr>
          <w:trHeight w:val="250"/>
        </w:trPr>
        <w:tc>
          <w:tcPr>
            <w:tcW w:w="5200" w:type="dxa"/>
            <w:vMerge/>
            <w:tcBorders>
              <w:top w:val="nil"/>
              <w:left w:val="single" w:sz="8" w:space="0" w:color="auto"/>
              <w:bottom w:val="single" w:sz="8" w:space="0" w:color="000000"/>
              <w:right w:val="nil"/>
            </w:tcBorders>
            <w:vAlign w:val="center"/>
            <w:hideMark/>
          </w:tcPr>
          <w:p w14:paraId="286E6C39" w14:textId="77777777" w:rsidR="00B12693" w:rsidRPr="00B12693" w:rsidRDefault="00B12693" w:rsidP="00B12693">
            <w:pPr>
              <w:suppressAutoHyphens w:val="0"/>
              <w:rPr>
                <w:rFonts w:ascii="Arial" w:hAnsi="Arial" w:cs="Arial"/>
                <w:b/>
                <w:bCs/>
                <w:color w:val="808080"/>
                <w:sz w:val="20"/>
                <w:szCs w:val="20"/>
                <w:lang w:eastAsia="cs-CZ"/>
              </w:rPr>
            </w:pP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F3A9D2D"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0,6 m</w:t>
            </w:r>
          </w:p>
        </w:tc>
        <w:tc>
          <w:tcPr>
            <w:tcW w:w="1560" w:type="dxa"/>
            <w:tcBorders>
              <w:top w:val="nil"/>
              <w:left w:val="nil"/>
              <w:bottom w:val="single" w:sz="4" w:space="0" w:color="auto"/>
              <w:right w:val="single" w:sz="4" w:space="0" w:color="auto"/>
            </w:tcBorders>
            <w:shd w:val="clear" w:color="auto" w:fill="auto"/>
            <w:noWrap/>
            <w:vAlign w:val="bottom"/>
            <w:hideMark/>
          </w:tcPr>
          <w:p w14:paraId="76AC9259" w14:textId="77777777" w:rsidR="00B12693" w:rsidRPr="00B12693" w:rsidRDefault="00B12693" w:rsidP="00B12693">
            <w:pPr>
              <w:suppressAutoHyphens w:val="0"/>
              <w:jc w:val="right"/>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nil"/>
              <w:left w:val="nil"/>
              <w:bottom w:val="single" w:sz="4" w:space="0" w:color="auto"/>
              <w:right w:val="single" w:sz="4" w:space="0" w:color="auto"/>
            </w:tcBorders>
            <w:shd w:val="clear" w:color="000000" w:fill="C0C0C0"/>
            <w:noWrap/>
            <w:vAlign w:val="bottom"/>
            <w:hideMark/>
          </w:tcPr>
          <w:p w14:paraId="557759B7"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w:t>
            </w:r>
          </w:p>
        </w:tc>
        <w:tc>
          <w:tcPr>
            <w:tcW w:w="1020" w:type="dxa"/>
            <w:tcBorders>
              <w:top w:val="nil"/>
              <w:left w:val="nil"/>
              <w:bottom w:val="single" w:sz="4" w:space="0" w:color="auto"/>
              <w:right w:val="single" w:sz="8" w:space="0" w:color="auto"/>
            </w:tcBorders>
            <w:shd w:val="clear" w:color="auto" w:fill="auto"/>
            <w:noWrap/>
            <w:vAlign w:val="bottom"/>
            <w:hideMark/>
          </w:tcPr>
          <w:p w14:paraId="5EB9A535"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r>
      <w:tr w:rsidR="003701B3" w:rsidRPr="00B12693" w14:paraId="652D62FB" w14:textId="77777777" w:rsidTr="00B12693">
        <w:trPr>
          <w:trHeight w:val="260"/>
        </w:trPr>
        <w:tc>
          <w:tcPr>
            <w:tcW w:w="5200" w:type="dxa"/>
            <w:vMerge/>
            <w:tcBorders>
              <w:top w:val="nil"/>
              <w:left w:val="single" w:sz="8" w:space="0" w:color="auto"/>
              <w:bottom w:val="single" w:sz="8" w:space="0" w:color="000000"/>
              <w:right w:val="nil"/>
            </w:tcBorders>
            <w:vAlign w:val="center"/>
            <w:hideMark/>
          </w:tcPr>
          <w:p w14:paraId="15B7A3D4" w14:textId="77777777" w:rsidR="00B12693" w:rsidRPr="00B12693" w:rsidRDefault="00B12693" w:rsidP="00B12693">
            <w:pPr>
              <w:suppressAutoHyphens w:val="0"/>
              <w:rPr>
                <w:rFonts w:ascii="Arial" w:hAnsi="Arial" w:cs="Arial"/>
                <w:b/>
                <w:bCs/>
                <w:color w:val="808080"/>
                <w:sz w:val="20"/>
                <w:szCs w:val="20"/>
                <w:lang w:eastAsia="cs-CZ"/>
              </w:rPr>
            </w:pPr>
          </w:p>
        </w:tc>
        <w:tc>
          <w:tcPr>
            <w:tcW w:w="1760" w:type="dxa"/>
            <w:tcBorders>
              <w:top w:val="nil"/>
              <w:left w:val="single" w:sz="4" w:space="0" w:color="auto"/>
              <w:bottom w:val="single" w:sz="8" w:space="0" w:color="auto"/>
              <w:right w:val="single" w:sz="4" w:space="0" w:color="auto"/>
            </w:tcBorders>
            <w:shd w:val="clear" w:color="auto" w:fill="auto"/>
            <w:noWrap/>
            <w:vAlign w:val="bottom"/>
            <w:hideMark/>
          </w:tcPr>
          <w:p w14:paraId="4114AEF8"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1,2 m</w:t>
            </w:r>
          </w:p>
        </w:tc>
        <w:tc>
          <w:tcPr>
            <w:tcW w:w="1560" w:type="dxa"/>
            <w:tcBorders>
              <w:top w:val="nil"/>
              <w:left w:val="nil"/>
              <w:bottom w:val="single" w:sz="8" w:space="0" w:color="auto"/>
              <w:right w:val="single" w:sz="4" w:space="0" w:color="auto"/>
            </w:tcBorders>
            <w:shd w:val="clear" w:color="auto" w:fill="auto"/>
            <w:noWrap/>
            <w:vAlign w:val="bottom"/>
            <w:hideMark/>
          </w:tcPr>
          <w:p w14:paraId="5189275A" w14:textId="77777777" w:rsidR="00B12693" w:rsidRPr="00B12693" w:rsidRDefault="00B12693" w:rsidP="00B12693">
            <w:pPr>
              <w:suppressAutoHyphens w:val="0"/>
              <w:jc w:val="right"/>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nil"/>
              <w:left w:val="nil"/>
              <w:bottom w:val="single" w:sz="8" w:space="0" w:color="auto"/>
              <w:right w:val="single" w:sz="4" w:space="0" w:color="auto"/>
            </w:tcBorders>
            <w:shd w:val="clear" w:color="000000" w:fill="C0C0C0"/>
            <w:noWrap/>
            <w:vAlign w:val="bottom"/>
            <w:hideMark/>
          </w:tcPr>
          <w:p w14:paraId="15B77792"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w:t>
            </w:r>
          </w:p>
        </w:tc>
        <w:tc>
          <w:tcPr>
            <w:tcW w:w="1020" w:type="dxa"/>
            <w:tcBorders>
              <w:top w:val="nil"/>
              <w:left w:val="nil"/>
              <w:bottom w:val="single" w:sz="8" w:space="0" w:color="auto"/>
              <w:right w:val="single" w:sz="8" w:space="0" w:color="auto"/>
            </w:tcBorders>
            <w:shd w:val="clear" w:color="auto" w:fill="auto"/>
            <w:noWrap/>
            <w:vAlign w:val="bottom"/>
            <w:hideMark/>
          </w:tcPr>
          <w:p w14:paraId="3A72E7A4"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r>
      <w:tr w:rsidR="003701B3" w:rsidRPr="00B12693" w14:paraId="631C7079" w14:textId="77777777" w:rsidTr="00B12693">
        <w:trPr>
          <w:trHeight w:val="150"/>
        </w:trPr>
        <w:tc>
          <w:tcPr>
            <w:tcW w:w="5200" w:type="dxa"/>
            <w:tcBorders>
              <w:top w:val="nil"/>
              <w:left w:val="single" w:sz="8" w:space="0" w:color="auto"/>
              <w:bottom w:val="nil"/>
              <w:right w:val="nil"/>
            </w:tcBorders>
            <w:shd w:val="clear" w:color="auto" w:fill="auto"/>
            <w:noWrap/>
            <w:vAlign w:val="center"/>
            <w:hideMark/>
          </w:tcPr>
          <w:p w14:paraId="193B2050" w14:textId="77777777" w:rsidR="00B12693" w:rsidRPr="00B12693" w:rsidRDefault="00B12693" w:rsidP="00B12693">
            <w:pPr>
              <w:suppressAutoHyphens w:val="0"/>
              <w:rPr>
                <w:rFonts w:ascii="Arial" w:hAnsi="Arial" w:cs="Arial"/>
                <w:b/>
                <w:bCs/>
                <w:color w:val="808080"/>
                <w:sz w:val="20"/>
                <w:szCs w:val="20"/>
                <w:lang w:eastAsia="cs-CZ"/>
              </w:rPr>
            </w:pPr>
            <w:r w:rsidRPr="00B12693">
              <w:rPr>
                <w:rFonts w:ascii="Arial" w:hAnsi="Arial" w:cs="Arial"/>
                <w:b/>
                <w:bCs/>
                <w:color w:val="808080"/>
                <w:sz w:val="20"/>
                <w:szCs w:val="20"/>
                <w:lang w:eastAsia="cs-CZ"/>
              </w:rPr>
              <w:t> </w:t>
            </w:r>
          </w:p>
        </w:tc>
        <w:tc>
          <w:tcPr>
            <w:tcW w:w="1760" w:type="dxa"/>
            <w:tcBorders>
              <w:top w:val="nil"/>
              <w:left w:val="nil"/>
              <w:bottom w:val="nil"/>
              <w:right w:val="nil"/>
            </w:tcBorders>
            <w:shd w:val="clear" w:color="auto" w:fill="auto"/>
            <w:noWrap/>
            <w:vAlign w:val="bottom"/>
            <w:hideMark/>
          </w:tcPr>
          <w:p w14:paraId="0C534A79" w14:textId="77777777" w:rsidR="00B12693" w:rsidRPr="00B12693" w:rsidRDefault="00B12693" w:rsidP="00B12693">
            <w:pPr>
              <w:suppressAutoHyphens w:val="0"/>
              <w:rPr>
                <w:rFonts w:ascii="Arial" w:hAnsi="Arial" w:cs="Arial"/>
                <w:b/>
                <w:bCs/>
                <w:color w:val="808080"/>
                <w:sz w:val="20"/>
                <w:szCs w:val="20"/>
                <w:lang w:eastAsia="cs-CZ"/>
              </w:rPr>
            </w:pPr>
          </w:p>
        </w:tc>
        <w:tc>
          <w:tcPr>
            <w:tcW w:w="1560" w:type="dxa"/>
            <w:tcBorders>
              <w:top w:val="nil"/>
              <w:left w:val="nil"/>
              <w:bottom w:val="nil"/>
              <w:right w:val="single" w:sz="4" w:space="0" w:color="auto"/>
            </w:tcBorders>
            <w:shd w:val="clear" w:color="auto" w:fill="auto"/>
            <w:noWrap/>
            <w:vAlign w:val="bottom"/>
            <w:hideMark/>
          </w:tcPr>
          <w:p w14:paraId="725CBA47" w14:textId="77777777" w:rsidR="00B12693" w:rsidRPr="00B12693" w:rsidRDefault="00B12693" w:rsidP="00B12693">
            <w:pPr>
              <w:suppressAutoHyphens w:val="0"/>
              <w:jc w:val="right"/>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nil"/>
              <w:left w:val="nil"/>
              <w:bottom w:val="nil"/>
              <w:right w:val="nil"/>
            </w:tcBorders>
            <w:shd w:val="clear" w:color="auto" w:fill="auto"/>
            <w:noWrap/>
            <w:vAlign w:val="bottom"/>
            <w:hideMark/>
          </w:tcPr>
          <w:p w14:paraId="6A632A14" w14:textId="77777777" w:rsidR="00B12693" w:rsidRPr="00B12693" w:rsidRDefault="00B12693" w:rsidP="00B12693">
            <w:pPr>
              <w:suppressAutoHyphens w:val="0"/>
              <w:jc w:val="right"/>
              <w:rPr>
                <w:rFonts w:ascii="Arial" w:hAnsi="Arial" w:cs="Arial"/>
                <w:color w:val="808080"/>
                <w:sz w:val="20"/>
                <w:szCs w:val="20"/>
                <w:lang w:eastAsia="cs-CZ"/>
              </w:rPr>
            </w:pPr>
          </w:p>
        </w:tc>
        <w:tc>
          <w:tcPr>
            <w:tcW w:w="1020" w:type="dxa"/>
            <w:tcBorders>
              <w:top w:val="nil"/>
              <w:left w:val="nil"/>
              <w:bottom w:val="nil"/>
              <w:right w:val="single" w:sz="8" w:space="0" w:color="auto"/>
            </w:tcBorders>
            <w:shd w:val="clear" w:color="auto" w:fill="auto"/>
            <w:noWrap/>
            <w:vAlign w:val="bottom"/>
            <w:hideMark/>
          </w:tcPr>
          <w:p w14:paraId="79523DDE"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 </w:t>
            </w:r>
          </w:p>
        </w:tc>
      </w:tr>
      <w:tr w:rsidR="003701B3" w:rsidRPr="00B12693" w14:paraId="100617A6" w14:textId="77777777" w:rsidTr="00B12693">
        <w:trPr>
          <w:trHeight w:val="250"/>
        </w:trPr>
        <w:tc>
          <w:tcPr>
            <w:tcW w:w="52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513B17D" w14:textId="77777777" w:rsidR="00B12693" w:rsidRPr="00883CC8" w:rsidRDefault="00B12693" w:rsidP="00B12693">
            <w:pPr>
              <w:suppressAutoHyphens w:val="0"/>
              <w:rPr>
                <w:rFonts w:ascii="Arial" w:hAnsi="Arial" w:cs="Arial"/>
                <w:b/>
                <w:bCs/>
                <w:color w:val="808080"/>
                <w:sz w:val="20"/>
                <w:szCs w:val="20"/>
                <w:lang w:eastAsia="cs-CZ"/>
              </w:rPr>
            </w:pPr>
            <w:r w:rsidRPr="00883CC8">
              <w:rPr>
                <w:rFonts w:ascii="Arial" w:hAnsi="Arial" w:cs="Arial"/>
                <w:b/>
                <w:bCs/>
                <w:color w:val="808080"/>
                <w:sz w:val="20"/>
                <w:szCs w:val="20"/>
                <w:lang w:eastAsia="cs-CZ"/>
              </w:rPr>
              <w:t>Rádiový díl (</w:t>
            </w:r>
            <w:proofErr w:type="spellStart"/>
            <w:r w:rsidRPr="00883CC8">
              <w:rPr>
                <w:rFonts w:ascii="Arial" w:hAnsi="Arial" w:cs="Arial"/>
                <w:b/>
                <w:bCs/>
                <w:color w:val="808080"/>
                <w:sz w:val="20"/>
                <w:szCs w:val="20"/>
                <w:lang w:eastAsia="cs-CZ"/>
              </w:rPr>
              <w:t>Radio</w:t>
            </w:r>
            <w:proofErr w:type="spellEnd"/>
            <w:r w:rsidRPr="00883CC8">
              <w:rPr>
                <w:rFonts w:ascii="Arial" w:hAnsi="Arial" w:cs="Arial"/>
                <w:b/>
                <w:bCs/>
                <w:color w:val="808080"/>
                <w:sz w:val="20"/>
                <w:szCs w:val="20"/>
                <w:lang w:eastAsia="cs-CZ"/>
              </w:rPr>
              <w:t xml:space="preserve"> Unit)</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6F8CF8F3"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11 GHz</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14:paraId="0E377BBD"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single" w:sz="8" w:space="0" w:color="auto"/>
              <w:left w:val="nil"/>
              <w:bottom w:val="nil"/>
              <w:right w:val="single" w:sz="4" w:space="0" w:color="auto"/>
            </w:tcBorders>
            <w:shd w:val="clear" w:color="auto" w:fill="auto"/>
            <w:noWrap/>
            <w:vAlign w:val="bottom"/>
            <w:hideMark/>
          </w:tcPr>
          <w:p w14:paraId="0192C613"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76C57428"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r>
      <w:tr w:rsidR="003701B3" w:rsidRPr="00B12693" w14:paraId="423C983E" w14:textId="77777777" w:rsidTr="00B12693">
        <w:trPr>
          <w:trHeight w:val="250"/>
        </w:trPr>
        <w:tc>
          <w:tcPr>
            <w:tcW w:w="5200" w:type="dxa"/>
            <w:vMerge/>
            <w:tcBorders>
              <w:top w:val="single" w:sz="8" w:space="0" w:color="auto"/>
              <w:left w:val="single" w:sz="8" w:space="0" w:color="auto"/>
              <w:bottom w:val="single" w:sz="8" w:space="0" w:color="000000"/>
              <w:right w:val="single" w:sz="4" w:space="0" w:color="auto"/>
            </w:tcBorders>
            <w:vAlign w:val="center"/>
            <w:hideMark/>
          </w:tcPr>
          <w:p w14:paraId="54C5F6B9" w14:textId="77777777" w:rsidR="00B12693" w:rsidRPr="00883CC8" w:rsidRDefault="00B12693" w:rsidP="00B12693">
            <w:pPr>
              <w:suppressAutoHyphens w:val="0"/>
              <w:rPr>
                <w:rFonts w:ascii="Arial" w:hAnsi="Arial" w:cs="Arial"/>
                <w:b/>
                <w:bCs/>
                <w:color w:val="808080"/>
                <w:sz w:val="20"/>
                <w:szCs w:val="20"/>
                <w:lang w:eastAsia="cs-CZ"/>
              </w:rPr>
            </w:pPr>
          </w:p>
        </w:tc>
        <w:tc>
          <w:tcPr>
            <w:tcW w:w="1760" w:type="dxa"/>
            <w:tcBorders>
              <w:top w:val="nil"/>
              <w:left w:val="nil"/>
              <w:bottom w:val="single" w:sz="4" w:space="0" w:color="auto"/>
              <w:right w:val="single" w:sz="4" w:space="0" w:color="auto"/>
            </w:tcBorders>
            <w:shd w:val="clear" w:color="auto" w:fill="auto"/>
            <w:noWrap/>
            <w:vAlign w:val="bottom"/>
            <w:hideMark/>
          </w:tcPr>
          <w:p w14:paraId="4996F29F"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18 GHz</w:t>
            </w:r>
          </w:p>
        </w:tc>
        <w:tc>
          <w:tcPr>
            <w:tcW w:w="1560" w:type="dxa"/>
            <w:tcBorders>
              <w:top w:val="nil"/>
              <w:left w:val="nil"/>
              <w:bottom w:val="single" w:sz="4" w:space="0" w:color="auto"/>
              <w:right w:val="single" w:sz="4" w:space="0" w:color="auto"/>
            </w:tcBorders>
            <w:shd w:val="clear" w:color="auto" w:fill="auto"/>
            <w:noWrap/>
            <w:vAlign w:val="bottom"/>
            <w:hideMark/>
          </w:tcPr>
          <w:p w14:paraId="3EE68851"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D085B00"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c>
          <w:tcPr>
            <w:tcW w:w="1020" w:type="dxa"/>
            <w:tcBorders>
              <w:top w:val="nil"/>
              <w:left w:val="nil"/>
              <w:bottom w:val="single" w:sz="4" w:space="0" w:color="auto"/>
              <w:right w:val="single" w:sz="8" w:space="0" w:color="auto"/>
            </w:tcBorders>
            <w:shd w:val="clear" w:color="auto" w:fill="auto"/>
            <w:noWrap/>
            <w:vAlign w:val="bottom"/>
            <w:hideMark/>
          </w:tcPr>
          <w:p w14:paraId="3497E518"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r>
      <w:tr w:rsidR="003701B3" w:rsidRPr="00B12693" w14:paraId="3CB0D9E3" w14:textId="77777777" w:rsidTr="00B12693">
        <w:trPr>
          <w:trHeight w:val="250"/>
        </w:trPr>
        <w:tc>
          <w:tcPr>
            <w:tcW w:w="5200" w:type="dxa"/>
            <w:vMerge/>
            <w:tcBorders>
              <w:top w:val="single" w:sz="8" w:space="0" w:color="auto"/>
              <w:left w:val="single" w:sz="8" w:space="0" w:color="auto"/>
              <w:bottom w:val="single" w:sz="8" w:space="0" w:color="000000"/>
              <w:right w:val="single" w:sz="4" w:space="0" w:color="auto"/>
            </w:tcBorders>
            <w:vAlign w:val="center"/>
            <w:hideMark/>
          </w:tcPr>
          <w:p w14:paraId="29A96A27" w14:textId="77777777" w:rsidR="00B12693" w:rsidRPr="00883CC8" w:rsidRDefault="00B12693" w:rsidP="00B12693">
            <w:pPr>
              <w:suppressAutoHyphens w:val="0"/>
              <w:rPr>
                <w:rFonts w:ascii="Arial" w:hAnsi="Arial" w:cs="Arial"/>
                <w:b/>
                <w:bCs/>
                <w:color w:val="808080"/>
                <w:sz w:val="20"/>
                <w:szCs w:val="20"/>
                <w:lang w:eastAsia="cs-CZ"/>
              </w:rPr>
            </w:pPr>
          </w:p>
        </w:tc>
        <w:tc>
          <w:tcPr>
            <w:tcW w:w="1760" w:type="dxa"/>
            <w:tcBorders>
              <w:top w:val="nil"/>
              <w:left w:val="nil"/>
              <w:bottom w:val="single" w:sz="4" w:space="0" w:color="auto"/>
              <w:right w:val="single" w:sz="4" w:space="0" w:color="auto"/>
            </w:tcBorders>
            <w:shd w:val="clear" w:color="auto" w:fill="auto"/>
            <w:noWrap/>
            <w:vAlign w:val="bottom"/>
            <w:hideMark/>
          </w:tcPr>
          <w:p w14:paraId="635A15A9"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26 GHz</w:t>
            </w:r>
          </w:p>
        </w:tc>
        <w:tc>
          <w:tcPr>
            <w:tcW w:w="1560" w:type="dxa"/>
            <w:tcBorders>
              <w:top w:val="nil"/>
              <w:left w:val="nil"/>
              <w:bottom w:val="single" w:sz="4" w:space="0" w:color="auto"/>
              <w:right w:val="single" w:sz="4" w:space="0" w:color="auto"/>
            </w:tcBorders>
            <w:shd w:val="clear" w:color="auto" w:fill="auto"/>
            <w:noWrap/>
            <w:vAlign w:val="bottom"/>
            <w:hideMark/>
          </w:tcPr>
          <w:p w14:paraId="11FDD6C7"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2556BA"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c>
          <w:tcPr>
            <w:tcW w:w="1020" w:type="dxa"/>
            <w:tcBorders>
              <w:top w:val="nil"/>
              <w:left w:val="nil"/>
              <w:bottom w:val="single" w:sz="4" w:space="0" w:color="auto"/>
              <w:right w:val="single" w:sz="8" w:space="0" w:color="auto"/>
            </w:tcBorders>
            <w:shd w:val="clear" w:color="auto" w:fill="auto"/>
            <w:noWrap/>
            <w:vAlign w:val="bottom"/>
            <w:hideMark/>
          </w:tcPr>
          <w:p w14:paraId="7D7CED84"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r>
      <w:tr w:rsidR="003701B3" w:rsidRPr="00B12693" w14:paraId="17C13BFC" w14:textId="77777777" w:rsidTr="00B12693">
        <w:trPr>
          <w:trHeight w:val="260"/>
        </w:trPr>
        <w:tc>
          <w:tcPr>
            <w:tcW w:w="5200" w:type="dxa"/>
            <w:vMerge/>
            <w:tcBorders>
              <w:top w:val="single" w:sz="8" w:space="0" w:color="auto"/>
              <w:left w:val="single" w:sz="8" w:space="0" w:color="auto"/>
              <w:bottom w:val="single" w:sz="8" w:space="0" w:color="000000"/>
              <w:right w:val="single" w:sz="4" w:space="0" w:color="auto"/>
            </w:tcBorders>
            <w:vAlign w:val="center"/>
            <w:hideMark/>
          </w:tcPr>
          <w:p w14:paraId="67A3B9E5" w14:textId="77777777" w:rsidR="00B12693" w:rsidRPr="00883CC8" w:rsidRDefault="00B12693" w:rsidP="00B12693">
            <w:pPr>
              <w:suppressAutoHyphens w:val="0"/>
              <w:rPr>
                <w:rFonts w:ascii="Arial" w:hAnsi="Arial" w:cs="Arial"/>
                <w:b/>
                <w:bCs/>
                <w:color w:val="808080"/>
                <w:sz w:val="20"/>
                <w:szCs w:val="20"/>
                <w:lang w:eastAsia="cs-CZ"/>
              </w:rPr>
            </w:pPr>
          </w:p>
        </w:tc>
        <w:tc>
          <w:tcPr>
            <w:tcW w:w="1760" w:type="dxa"/>
            <w:tcBorders>
              <w:top w:val="nil"/>
              <w:left w:val="nil"/>
              <w:bottom w:val="single" w:sz="8" w:space="0" w:color="auto"/>
              <w:right w:val="single" w:sz="4" w:space="0" w:color="auto"/>
            </w:tcBorders>
            <w:shd w:val="clear" w:color="auto" w:fill="auto"/>
            <w:noWrap/>
            <w:vAlign w:val="bottom"/>
            <w:hideMark/>
          </w:tcPr>
          <w:p w14:paraId="0F1F7DA1"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38 GHz</w:t>
            </w:r>
          </w:p>
        </w:tc>
        <w:tc>
          <w:tcPr>
            <w:tcW w:w="1560" w:type="dxa"/>
            <w:tcBorders>
              <w:top w:val="nil"/>
              <w:left w:val="nil"/>
              <w:bottom w:val="single" w:sz="8" w:space="0" w:color="auto"/>
              <w:right w:val="single" w:sz="4" w:space="0" w:color="auto"/>
            </w:tcBorders>
            <w:shd w:val="clear" w:color="auto" w:fill="auto"/>
            <w:noWrap/>
            <w:vAlign w:val="bottom"/>
            <w:hideMark/>
          </w:tcPr>
          <w:p w14:paraId="4623517F"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nil"/>
              <w:left w:val="nil"/>
              <w:bottom w:val="single" w:sz="8" w:space="0" w:color="auto"/>
              <w:right w:val="single" w:sz="4" w:space="0" w:color="auto"/>
            </w:tcBorders>
            <w:shd w:val="clear" w:color="auto" w:fill="auto"/>
            <w:noWrap/>
            <w:vAlign w:val="bottom"/>
            <w:hideMark/>
          </w:tcPr>
          <w:p w14:paraId="53FA3DF7"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42281BD9"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r>
      <w:tr w:rsidR="003701B3" w:rsidRPr="00B12693" w14:paraId="11A39B8C" w14:textId="77777777" w:rsidTr="00B12693">
        <w:trPr>
          <w:trHeight w:val="150"/>
        </w:trPr>
        <w:tc>
          <w:tcPr>
            <w:tcW w:w="5200" w:type="dxa"/>
            <w:tcBorders>
              <w:top w:val="nil"/>
              <w:left w:val="single" w:sz="8" w:space="0" w:color="auto"/>
              <w:bottom w:val="nil"/>
              <w:right w:val="nil"/>
            </w:tcBorders>
            <w:shd w:val="clear" w:color="auto" w:fill="auto"/>
            <w:noWrap/>
            <w:vAlign w:val="bottom"/>
            <w:hideMark/>
          </w:tcPr>
          <w:p w14:paraId="6B26F874" w14:textId="77777777" w:rsidR="00B12693" w:rsidRPr="00883CC8" w:rsidRDefault="00B12693" w:rsidP="00B12693">
            <w:pPr>
              <w:suppressAutoHyphens w:val="0"/>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760" w:type="dxa"/>
            <w:tcBorders>
              <w:top w:val="nil"/>
              <w:left w:val="nil"/>
              <w:bottom w:val="nil"/>
              <w:right w:val="nil"/>
            </w:tcBorders>
            <w:shd w:val="clear" w:color="auto" w:fill="auto"/>
            <w:noWrap/>
            <w:vAlign w:val="bottom"/>
            <w:hideMark/>
          </w:tcPr>
          <w:p w14:paraId="51166609" w14:textId="77777777" w:rsidR="00B12693" w:rsidRPr="00883CC8" w:rsidRDefault="00B12693" w:rsidP="00B12693">
            <w:pPr>
              <w:suppressAutoHyphens w:val="0"/>
              <w:rPr>
                <w:rFonts w:ascii="Arial" w:hAnsi="Arial" w:cs="Arial"/>
                <w:color w:val="808080"/>
                <w:sz w:val="20"/>
                <w:szCs w:val="20"/>
                <w:lang w:eastAsia="cs-CZ"/>
              </w:rPr>
            </w:pPr>
          </w:p>
        </w:tc>
        <w:tc>
          <w:tcPr>
            <w:tcW w:w="1560" w:type="dxa"/>
            <w:tcBorders>
              <w:top w:val="nil"/>
              <w:left w:val="nil"/>
              <w:bottom w:val="nil"/>
              <w:right w:val="single" w:sz="4" w:space="0" w:color="auto"/>
            </w:tcBorders>
            <w:shd w:val="clear" w:color="auto" w:fill="auto"/>
            <w:noWrap/>
            <w:vAlign w:val="bottom"/>
            <w:hideMark/>
          </w:tcPr>
          <w:p w14:paraId="635556B0"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nil"/>
              <w:left w:val="nil"/>
              <w:bottom w:val="nil"/>
              <w:right w:val="nil"/>
            </w:tcBorders>
            <w:shd w:val="clear" w:color="auto" w:fill="auto"/>
            <w:noWrap/>
            <w:vAlign w:val="bottom"/>
            <w:hideMark/>
          </w:tcPr>
          <w:p w14:paraId="5BEB7B99" w14:textId="77777777" w:rsidR="00B12693" w:rsidRPr="00883CC8" w:rsidRDefault="00B12693" w:rsidP="00B12693">
            <w:pPr>
              <w:suppressAutoHyphens w:val="0"/>
              <w:jc w:val="right"/>
              <w:rPr>
                <w:rFonts w:ascii="Arial" w:hAnsi="Arial" w:cs="Arial"/>
                <w:color w:val="808080"/>
                <w:sz w:val="20"/>
                <w:szCs w:val="20"/>
                <w:lang w:eastAsia="cs-CZ"/>
              </w:rPr>
            </w:pPr>
          </w:p>
        </w:tc>
        <w:tc>
          <w:tcPr>
            <w:tcW w:w="1020" w:type="dxa"/>
            <w:tcBorders>
              <w:top w:val="nil"/>
              <w:left w:val="nil"/>
              <w:bottom w:val="nil"/>
              <w:right w:val="single" w:sz="8" w:space="0" w:color="auto"/>
            </w:tcBorders>
            <w:shd w:val="clear" w:color="auto" w:fill="auto"/>
            <w:noWrap/>
            <w:vAlign w:val="bottom"/>
            <w:hideMark/>
          </w:tcPr>
          <w:p w14:paraId="73F1785E"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 </w:t>
            </w:r>
          </w:p>
        </w:tc>
      </w:tr>
      <w:tr w:rsidR="003701B3" w:rsidRPr="00B12693" w14:paraId="01E1C845" w14:textId="77777777" w:rsidTr="00B12693">
        <w:trPr>
          <w:trHeight w:val="270"/>
        </w:trPr>
        <w:tc>
          <w:tcPr>
            <w:tcW w:w="52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9304D4" w14:textId="77777777" w:rsidR="00B12693" w:rsidRPr="00883CC8" w:rsidRDefault="00B12693" w:rsidP="00B12693">
            <w:pPr>
              <w:suppressAutoHyphens w:val="0"/>
              <w:rPr>
                <w:rFonts w:ascii="Arial" w:hAnsi="Arial" w:cs="Arial"/>
                <w:b/>
                <w:bCs/>
                <w:color w:val="808080"/>
                <w:sz w:val="20"/>
                <w:szCs w:val="20"/>
                <w:lang w:eastAsia="cs-CZ"/>
              </w:rPr>
            </w:pPr>
            <w:r w:rsidRPr="00883CC8">
              <w:rPr>
                <w:rFonts w:ascii="Arial" w:hAnsi="Arial" w:cs="Arial"/>
                <w:b/>
                <w:bCs/>
                <w:color w:val="808080"/>
                <w:sz w:val="20"/>
                <w:szCs w:val="20"/>
                <w:lang w:eastAsia="cs-CZ"/>
              </w:rPr>
              <w:t>Vnitřní jednotka (</w:t>
            </w:r>
            <w:proofErr w:type="spellStart"/>
            <w:r w:rsidRPr="00883CC8">
              <w:rPr>
                <w:rFonts w:ascii="Arial" w:hAnsi="Arial" w:cs="Arial"/>
                <w:b/>
                <w:bCs/>
                <w:color w:val="808080"/>
                <w:sz w:val="20"/>
                <w:szCs w:val="20"/>
                <w:lang w:eastAsia="cs-CZ"/>
              </w:rPr>
              <w:t>Indoor</w:t>
            </w:r>
            <w:proofErr w:type="spellEnd"/>
            <w:r w:rsidRPr="00883CC8">
              <w:rPr>
                <w:rFonts w:ascii="Arial" w:hAnsi="Arial" w:cs="Arial"/>
                <w:b/>
                <w:bCs/>
                <w:color w:val="808080"/>
                <w:sz w:val="20"/>
                <w:szCs w:val="20"/>
                <w:lang w:eastAsia="cs-CZ"/>
              </w:rPr>
              <w:t xml:space="preserve"> Unit), šasi</w:t>
            </w:r>
          </w:p>
        </w:tc>
        <w:tc>
          <w:tcPr>
            <w:tcW w:w="1760" w:type="dxa"/>
            <w:tcBorders>
              <w:top w:val="single" w:sz="8" w:space="0" w:color="auto"/>
              <w:left w:val="nil"/>
              <w:bottom w:val="single" w:sz="8" w:space="0" w:color="auto"/>
              <w:right w:val="single" w:sz="4" w:space="0" w:color="auto"/>
            </w:tcBorders>
            <w:shd w:val="clear" w:color="auto" w:fill="auto"/>
            <w:noWrap/>
            <w:vAlign w:val="bottom"/>
            <w:hideMark/>
          </w:tcPr>
          <w:p w14:paraId="3F2D10FB"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IDU 1500P</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3EF15077" w14:textId="77777777" w:rsidR="00B12693" w:rsidRPr="00883CC8" w:rsidRDefault="00B12693" w:rsidP="00B12693">
            <w:pPr>
              <w:suppressAutoHyphens w:val="0"/>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14:paraId="4AA8B28E"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14:paraId="44D6DCCF"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r>
      <w:tr w:rsidR="003701B3" w:rsidRPr="00B12693" w14:paraId="6E8E64C1" w14:textId="77777777" w:rsidTr="00B12693">
        <w:trPr>
          <w:trHeight w:val="150"/>
        </w:trPr>
        <w:tc>
          <w:tcPr>
            <w:tcW w:w="5200" w:type="dxa"/>
            <w:tcBorders>
              <w:top w:val="nil"/>
              <w:left w:val="single" w:sz="8" w:space="0" w:color="auto"/>
              <w:bottom w:val="nil"/>
              <w:right w:val="nil"/>
            </w:tcBorders>
            <w:shd w:val="clear" w:color="auto" w:fill="auto"/>
            <w:noWrap/>
            <w:vAlign w:val="bottom"/>
            <w:hideMark/>
          </w:tcPr>
          <w:p w14:paraId="4DCCB517" w14:textId="77777777" w:rsidR="00B12693" w:rsidRPr="00883CC8" w:rsidRDefault="00B12693" w:rsidP="00B12693">
            <w:pPr>
              <w:suppressAutoHyphens w:val="0"/>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760" w:type="dxa"/>
            <w:tcBorders>
              <w:top w:val="nil"/>
              <w:left w:val="nil"/>
              <w:bottom w:val="nil"/>
              <w:right w:val="nil"/>
            </w:tcBorders>
            <w:shd w:val="clear" w:color="auto" w:fill="auto"/>
            <w:noWrap/>
            <w:vAlign w:val="bottom"/>
            <w:hideMark/>
          </w:tcPr>
          <w:p w14:paraId="414C0BC6" w14:textId="77777777" w:rsidR="00B12693" w:rsidRPr="00883CC8" w:rsidRDefault="00B12693" w:rsidP="00B12693">
            <w:pPr>
              <w:suppressAutoHyphens w:val="0"/>
              <w:rPr>
                <w:rFonts w:ascii="Arial" w:hAnsi="Arial" w:cs="Arial"/>
                <w:color w:val="808080"/>
                <w:sz w:val="20"/>
                <w:szCs w:val="20"/>
                <w:lang w:eastAsia="cs-CZ"/>
              </w:rPr>
            </w:pPr>
          </w:p>
        </w:tc>
        <w:tc>
          <w:tcPr>
            <w:tcW w:w="1560" w:type="dxa"/>
            <w:tcBorders>
              <w:top w:val="nil"/>
              <w:left w:val="nil"/>
              <w:bottom w:val="nil"/>
              <w:right w:val="single" w:sz="4" w:space="0" w:color="auto"/>
            </w:tcBorders>
            <w:shd w:val="clear" w:color="auto" w:fill="auto"/>
            <w:noWrap/>
            <w:vAlign w:val="bottom"/>
            <w:hideMark/>
          </w:tcPr>
          <w:p w14:paraId="1D6C824C"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nil"/>
              <w:left w:val="nil"/>
              <w:bottom w:val="nil"/>
              <w:right w:val="nil"/>
            </w:tcBorders>
            <w:shd w:val="clear" w:color="auto" w:fill="auto"/>
            <w:noWrap/>
            <w:vAlign w:val="bottom"/>
            <w:hideMark/>
          </w:tcPr>
          <w:p w14:paraId="66CF6F81" w14:textId="77777777" w:rsidR="00B12693" w:rsidRPr="00883CC8" w:rsidRDefault="00B12693" w:rsidP="00B12693">
            <w:pPr>
              <w:suppressAutoHyphens w:val="0"/>
              <w:jc w:val="right"/>
              <w:rPr>
                <w:rFonts w:ascii="Arial" w:hAnsi="Arial" w:cs="Arial"/>
                <w:color w:val="808080"/>
                <w:sz w:val="20"/>
                <w:szCs w:val="20"/>
                <w:lang w:eastAsia="cs-CZ"/>
              </w:rPr>
            </w:pPr>
          </w:p>
        </w:tc>
        <w:tc>
          <w:tcPr>
            <w:tcW w:w="1020" w:type="dxa"/>
            <w:tcBorders>
              <w:top w:val="nil"/>
              <w:left w:val="nil"/>
              <w:bottom w:val="nil"/>
              <w:right w:val="single" w:sz="8" w:space="0" w:color="auto"/>
            </w:tcBorders>
            <w:shd w:val="clear" w:color="auto" w:fill="auto"/>
            <w:noWrap/>
            <w:vAlign w:val="bottom"/>
            <w:hideMark/>
          </w:tcPr>
          <w:p w14:paraId="3EF59628"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 </w:t>
            </w:r>
          </w:p>
        </w:tc>
      </w:tr>
      <w:tr w:rsidR="003701B3" w:rsidRPr="00B12693" w14:paraId="0E1373EC" w14:textId="77777777" w:rsidTr="00B12693">
        <w:trPr>
          <w:trHeight w:val="270"/>
        </w:trPr>
        <w:tc>
          <w:tcPr>
            <w:tcW w:w="52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BC335A" w14:textId="77777777" w:rsidR="00B12693" w:rsidRPr="00883CC8" w:rsidRDefault="00B12693" w:rsidP="00B12693">
            <w:pPr>
              <w:suppressAutoHyphens w:val="0"/>
              <w:rPr>
                <w:rFonts w:ascii="Arial" w:hAnsi="Arial" w:cs="Arial"/>
                <w:b/>
                <w:bCs/>
                <w:color w:val="808080"/>
                <w:sz w:val="20"/>
                <w:szCs w:val="20"/>
                <w:lang w:eastAsia="cs-CZ"/>
              </w:rPr>
            </w:pPr>
            <w:r w:rsidRPr="00883CC8">
              <w:rPr>
                <w:rFonts w:ascii="Arial" w:hAnsi="Arial" w:cs="Arial"/>
                <w:b/>
                <w:bCs/>
                <w:color w:val="808080"/>
                <w:sz w:val="20"/>
                <w:szCs w:val="20"/>
                <w:lang w:eastAsia="cs-CZ"/>
              </w:rPr>
              <w:t>Řídící jednotka (</w:t>
            </w:r>
            <w:proofErr w:type="spellStart"/>
            <w:r w:rsidRPr="00883CC8">
              <w:rPr>
                <w:rFonts w:ascii="Arial" w:hAnsi="Arial" w:cs="Arial"/>
                <w:b/>
                <w:bCs/>
                <w:color w:val="808080"/>
                <w:sz w:val="20"/>
                <w:szCs w:val="20"/>
                <w:lang w:eastAsia="cs-CZ"/>
              </w:rPr>
              <w:t>Indoor</w:t>
            </w:r>
            <w:proofErr w:type="spellEnd"/>
            <w:r w:rsidRPr="00883CC8">
              <w:rPr>
                <w:rFonts w:ascii="Arial" w:hAnsi="Arial" w:cs="Arial"/>
                <w:b/>
                <w:bCs/>
                <w:color w:val="808080"/>
                <w:sz w:val="20"/>
                <w:szCs w:val="20"/>
                <w:lang w:eastAsia="cs-CZ"/>
              </w:rPr>
              <w:t xml:space="preserve"> </w:t>
            </w:r>
            <w:proofErr w:type="spellStart"/>
            <w:r w:rsidRPr="00883CC8">
              <w:rPr>
                <w:rFonts w:ascii="Arial" w:hAnsi="Arial" w:cs="Arial"/>
                <w:b/>
                <w:bCs/>
                <w:color w:val="808080"/>
                <w:sz w:val="20"/>
                <w:szCs w:val="20"/>
                <w:lang w:eastAsia="cs-CZ"/>
              </w:rPr>
              <w:t>Controller</w:t>
            </w:r>
            <w:proofErr w:type="spellEnd"/>
            <w:r w:rsidRPr="00883CC8">
              <w:rPr>
                <w:rFonts w:ascii="Arial" w:hAnsi="Arial" w:cs="Arial"/>
                <w:b/>
                <w:bCs/>
                <w:color w:val="808080"/>
                <w:sz w:val="20"/>
                <w:szCs w:val="20"/>
                <w:lang w:eastAsia="cs-CZ"/>
              </w:rPr>
              <w:t xml:space="preserve"> Unit)</w:t>
            </w:r>
          </w:p>
        </w:tc>
        <w:tc>
          <w:tcPr>
            <w:tcW w:w="1760" w:type="dxa"/>
            <w:tcBorders>
              <w:top w:val="single" w:sz="8" w:space="0" w:color="auto"/>
              <w:left w:val="nil"/>
              <w:bottom w:val="single" w:sz="8" w:space="0" w:color="auto"/>
              <w:right w:val="single" w:sz="4" w:space="0" w:color="auto"/>
            </w:tcBorders>
            <w:shd w:val="clear" w:color="auto" w:fill="auto"/>
            <w:noWrap/>
            <w:vAlign w:val="bottom"/>
            <w:hideMark/>
          </w:tcPr>
          <w:p w14:paraId="3A0AEB9F"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IDC</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4FFE0A21" w14:textId="77777777" w:rsidR="00B12693" w:rsidRPr="00883CC8" w:rsidRDefault="00B12693" w:rsidP="00B12693">
            <w:pPr>
              <w:suppressAutoHyphens w:val="0"/>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14:paraId="5FD765E2"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14:paraId="656C7D65"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0,00</w:t>
            </w:r>
          </w:p>
        </w:tc>
      </w:tr>
      <w:tr w:rsidR="003701B3" w:rsidRPr="00B12693" w14:paraId="3D6E902F" w14:textId="77777777" w:rsidTr="00B12693">
        <w:trPr>
          <w:trHeight w:val="150"/>
        </w:trPr>
        <w:tc>
          <w:tcPr>
            <w:tcW w:w="5200" w:type="dxa"/>
            <w:tcBorders>
              <w:top w:val="nil"/>
              <w:left w:val="single" w:sz="8" w:space="0" w:color="auto"/>
              <w:bottom w:val="nil"/>
              <w:right w:val="nil"/>
            </w:tcBorders>
            <w:shd w:val="clear" w:color="auto" w:fill="auto"/>
            <w:noWrap/>
            <w:vAlign w:val="bottom"/>
            <w:hideMark/>
          </w:tcPr>
          <w:p w14:paraId="1B52CB40" w14:textId="77777777" w:rsidR="00B12693" w:rsidRPr="00883CC8" w:rsidRDefault="00B12693" w:rsidP="00B12693">
            <w:pPr>
              <w:suppressAutoHyphens w:val="0"/>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760" w:type="dxa"/>
            <w:tcBorders>
              <w:top w:val="nil"/>
              <w:left w:val="nil"/>
              <w:bottom w:val="nil"/>
              <w:right w:val="nil"/>
            </w:tcBorders>
            <w:shd w:val="clear" w:color="auto" w:fill="auto"/>
            <w:noWrap/>
            <w:vAlign w:val="bottom"/>
            <w:hideMark/>
          </w:tcPr>
          <w:p w14:paraId="524C17A9" w14:textId="77777777" w:rsidR="00B12693" w:rsidRPr="00883CC8" w:rsidRDefault="00B12693" w:rsidP="00B12693">
            <w:pPr>
              <w:suppressAutoHyphens w:val="0"/>
              <w:rPr>
                <w:rFonts w:ascii="Arial" w:hAnsi="Arial" w:cs="Arial"/>
                <w:color w:val="808080"/>
                <w:sz w:val="20"/>
                <w:szCs w:val="20"/>
                <w:lang w:eastAsia="cs-CZ"/>
              </w:rPr>
            </w:pPr>
          </w:p>
        </w:tc>
        <w:tc>
          <w:tcPr>
            <w:tcW w:w="1560" w:type="dxa"/>
            <w:tcBorders>
              <w:top w:val="nil"/>
              <w:left w:val="nil"/>
              <w:bottom w:val="nil"/>
              <w:right w:val="single" w:sz="4" w:space="0" w:color="auto"/>
            </w:tcBorders>
            <w:shd w:val="clear" w:color="auto" w:fill="auto"/>
            <w:noWrap/>
            <w:vAlign w:val="bottom"/>
            <w:hideMark/>
          </w:tcPr>
          <w:p w14:paraId="4C349E30" w14:textId="77777777" w:rsidR="00B12693" w:rsidRPr="00883CC8" w:rsidRDefault="00B12693" w:rsidP="00B12693">
            <w:pPr>
              <w:suppressAutoHyphens w:val="0"/>
              <w:jc w:val="right"/>
              <w:rPr>
                <w:rFonts w:ascii="Arial" w:hAnsi="Arial" w:cs="Arial"/>
                <w:color w:val="808080"/>
                <w:sz w:val="20"/>
                <w:szCs w:val="20"/>
                <w:lang w:eastAsia="cs-CZ"/>
              </w:rPr>
            </w:pPr>
            <w:r w:rsidRPr="00883CC8">
              <w:rPr>
                <w:rFonts w:ascii="Arial" w:hAnsi="Arial" w:cs="Arial"/>
                <w:color w:val="808080"/>
                <w:sz w:val="20"/>
                <w:szCs w:val="20"/>
                <w:lang w:eastAsia="cs-CZ"/>
              </w:rPr>
              <w:t> </w:t>
            </w:r>
          </w:p>
        </w:tc>
        <w:tc>
          <w:tcPr>
            <w:tcW w:w="1020" w:type="dxa"/>
            <w:tcBorders>
              <w:top w:val="nil"/>
              <w:left w:val="nil"/>
              <w:bottom w:val="nil"/>
              <w:right w:val="nil"/>
            </w:tcBorders>
            <w:shd w:val="clear" w:color="auto" w:fill="auto"/>
            <w:noWrap/>
            <w:vAlign w:val="bottom"/>
            <w:hideMark/>
          </w:tcPr>
          <w:p w14:paraId="19A57194" w14:textId="77777777" w:rsidR="00B12693" w:rsidRPr="00883CC8" w:rsidRDefault="00B12693" w:rsidP="00B12693">
            <w:pPr>
              <w:suppressAutoHyphens w:val="0"/>
              <w:jc w:val="right"/>
              <w:rPr>
                <w:rFonts w:ascii="Arial" w:hAnsi="Arial" w:cs="Arial"/>
                <w:color w:val="808080"/>
                <w:sz w:val="20"/>
                <w:szCs w:val="20"/>
                <w:lang w:eastAsia="cs-CZ"/>
              </w:rPr>
            </w:pPr>
          </w:p>
        </w:tc>
        <w:tc>
          <w:tcPr>
            <w:tcW w:w="1020" w:type="dxa"/>
            <w:tcBorders>
              <w:top w:val="nil"/>
              <w:left w:val="nil"/>
              <w:bottom w:val="nil"/>
              <w:right w:val="single" w:sz="8" w:space="0" w:color="auto"/>
            </w:tcBorders>
            <w:shd w:val="clear" w:color="auto" w:fill="auto"/>
            <w:noWrap/>
            <w:vAlign w:val="bottom"/>
            <w:hideMark/>
          </w:tcPr>
          <w:p w14:paraId="7B0301F2" w14:textId="77777777" w:rsidR="00B12693" w:rsidRPr="00883CC8" w:rsidRDefault="00B12693" w:rsidP="00B12693">
            <w:pPr>
              <w:suppressAutoHyphens w:val="0"/>
              <w:jc w:val="center"/>
              <w:rPr>
                <w:rFonts w:ascii="Arial" w:hAnsi="Arial" w:cs="Arial"/>
                <w:color w:val="808080"/>
                <w:sz w:val="20"/>
                <w:szCs w:val="20"/>
                <w:lang w:eastAsia="cs-CZ"/>
              </w:rPr>
            </w:pPr>
            <w:r w:rsidRPr="00883CC8">
              <w:rPr>
                <w:rFonts w:ascii="Arial" w:hAnsi="Arial" w:cs="Arial"/>
                <w:color w:val="808080"/>
                <w:sz w:val="20"/>
                <w:szCs w:val="20"/>
                <w:lang w:eastAsia="cs-CZ"/>
              </w:rPr>
              <w:t> </w:t>
            </w:r>
          </w:p>
        </w:tc>
      </w:tr>
      <w:tr w:rsidR="003701B3" w:rsidRPr="00B12693" w14:paraId="4B33C440" w14:textId="77777777" w:rsidTr="00B12693">
        <w:trPr>
          <w:trHeight w:val="255"/>
        </w:trPr>
        <w:tc>
          <w:tcPr>
            <w:tcW w:w="52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59E2ADF" w14:textId="77777777" w:rsidR="00B12693" w:rsidRPr="00B12693" w:rsidRDefault="00B12693" w:rsidP="00B12693">
            <w:pPr>
              <w:suppressAutoHyphens w:val="0"/>
              <w:rPr>
                <w:rFonts w:ascii="Arial" w:hAnsi="Arial" w:cs="Arial"/>
                <w:b/>
                <w:bCs/>
                <w:color w:val="808080"/>
                <w:sz w:val="20"/>
                <w:szCs w:val="20"/>
                <w:lang w:eastAsia="cs-CZ"/>
              </w:rPr>
            </w:pPr>
            <w:r w:rsidRPr="00B12693">
              <w:rPr>
                <w:rFonts w:ascii="Arial" w:hAnsi="Arial" w:cs="Arial"/>
                <w:b/>
                <w:bCs/>
                <w:color w:val="808080"/>
                <w:sz w:val="20"/>
                <w:szCs w:val="20"/>
                <w:lang w:eastAsia="cs-CZ"/>
              </w:rPr>
              <w:t>Modul IDM (</w:t>
            </w:r>
            <w:proofErr w:type="spellStart"/>
            <w:r w:rsidRPr="00B12693">
              <w:rPr>
                <w:rFonts w:ascii="Arial" w:hAnsi="Arial" w:cs="Arial"/>
                <w:b/>
                <w:bCs/>
                <w:color w:val="808080"/>
                <w:sz w:val="20"/>
                <w:szCs w:val="20"/>
                <w:lang w:eastAsia="cs-CZ"/>
              </w:rPr>
              <w:t>Indoor</w:t>
            </w:r>
            <w:proofErr w:type="spellEnd"/>
            <w:r w:rsidRPr="00B12693">
              <w:rPr>
                <w:rFonts w:ascii="Arial" w:hAnsi="Arial" w:cs="Arial"/>
                <w:b/>
                <w:bCs/>
                <w:color w:val="808080"/>
                <w:sz w:val="20"/>
                <w:szCs w:val="20"/>
                <w:lang w:eastAsia="cs-CZ"/>
              </w:rPr>
              <w:t xml:space="preserve"> Module Unit)</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2FDF9803"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FE+8E1</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14:paraId="2FD76D41" w14:textId="77777777" w:rsidR="00B12693" w:rsidRPr="00B12693" w:rsidRDefault="00B12693" w:rsidP="00B12693">
            <w:pPr>
              <w:suppressAutoHyphens w:val="0"/>
              <w:jc w:val="right"/>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14:paraId="768718FF"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37D6EC4B"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r>
      <w:tr w:rsidR="003701B3" w:rsidRPr="00B12693" w14:paraId="1FC5E6D0" w14:textId="77777777" w:rsidTr="00B12693">
        <w:trPr>
          <w:trHeight w:val="255"/>
        </w:trPr>
        <w:tc>
          <w:tcPr>
            <w:tcW w:w="5200" w:type="dxa"/>
            <w:vMerge/>
            <w:tcBorders>
              <w:top w:val="single" w:sz="8" w:space="0" w:color="auto"/>
              <w:left w:val="single" w:sz="8" w:space="0" w:color="auto"/>
              <w:bottom w:val="single" w:sz="8" w:space="0" w:color="000000"/>
              <w:right w:val="single" w:sz="4" w:space="0" w:color="auto"/>
            </w:tcBorders>
            <w:vAlign w:val="center"/>
            <w:hideMark/>
          </w:tcPr>
          <w:p w14:paraId="1BFC9E46" w14:textId="77777777" w:rsidR="00B12693" w:rsidRPr="00B12693" w:rsidRDefault="00B12693" w:rsidP="00B12693">
            <w:pPr>
              <w:suppressAutoHyphens w:val="0"/>
              <w:rPr>
                <w:rFonts w:ascii="Arial" w:hAnsi="Arial" w:cs="Arial"/>
                <w:b/>
                <w:bCs/>
                <w:color w:val="808080"/>
                <w:sz w:val="20"/>
                <w:szCs w:val="20"/>
                <w:lang w:eastAsia="cs-CZ"/>
              </w:rPr>
            </w:pPr>
          </w:p>
        </w:tc>
        <w:tc>
          <w:tcPr>
            <w:tcW w:w="1760" w:type="dxa"/>
            <w:tcBorders>
              <w:top w:val="nil"/>
              <w:left w:val="nil"/>
              <w:bottom w:val="nil"/>
              <w:right w:val="single" w:sz="4" w:space="0" w:color="auto"/>
            </w:tcBorders>
            <w:shd w:val="clear" w:color="auto" w:fill="auto"/>
            <w:noWrap/>
            <w:vAlign w:val="bottom"/>
            <w:hideMark/>
          </w:tcPr>
          <w:p w14:paraId="4550A0CC"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2x FE</w:t>
            </w:r>
          </w:p>
        </w:tc>
        <w:tc>
          <w:tcPr>
            <w:tcW w:w="1560" w:type="dxa"/>
            <w:tcBorders>
              <w:top w:val="nil"/>
              <w:left w:val="nil"/>
              <w:bottom w:val="nil"/>
              <w:right w:val="single" w:sz="4" w:space="0" w:color="auto"/>
            </w:tcBorders>
            <w:shd w:val="clear" w:color="auto" w:fill="auto"/>
            <w:noWrap/>
            <w:vAlign w:val="bottom"/>
            <w:hideMark/>
          </w:tcPr>
          <w:p w14:paraId="413582E2" w14:textId="77777777" w:rsidR="00B12693" w:rsidRPr="00B12693" w:rsidRDefault="00B12693" w:rsidP="00B12693">
            <w:pPr>
              <w:suppressAutoHyphens w:val="0"/>
              <w:jc w:val="right"/>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nil"/>
              <w:left w:val="nil"/>
              <w:bottom w:val="single" w:sz="8" w:space="0" w:color="auto"/>
              <w:right w:val="single" w:sz="4" w:space="0" w:color="auto"/>
            </w:tcBorders>
            <w:shd w:val="clear" w:color="auto" w:fill="auto"/>
            <w:noWrap/>
            <w:vAlign w:val="bottom"/>
            <w:hideMark/>
          </w:tcPr>
          <w:p w14:paraId="3CEAEA99"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1B36C8E6"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r>
      <w:tr w:rsidR="003701B3" w:rsidRPr="00B12693" w14:paraId="72294CCD" w14:textId="77777777" w:rsidTr="00B12693">
        <w:trPr>
          <w:trHeight w:val="260"/>
        </w:trPr>
        <w:tc>
          <w:tcPr>
            <w:tcW w:w="5200" w:type="dxa"/>
            <w:vMerge/>
            <w:tcBorders>
              <w:top w:val="single" w:sz="8" w:space="0" w:color="auto"/>
              <w:left w:val="single" w:sz="8" w:space="0" w:color="auto"/>
              <w:bottom w:val="single" w:sz="8" w:space="0" w:color="000000"/>
              <w:right w:val="single" w:sz="4" w:space="0" w:color="auto"/>
            </w:tcBorders>
            <w:vAlign w:val="center"/>
            <w:hideMark/>
          </w:tcPr>
          <w:p w14:paraId="06348971" w14:textId="77777777" w:rsidR="00B12693" w:rsidRPr="00B12693" w:rsidRDefault="00B12693" w:rsidP="00B12693">
            <w:pPr>
              <w:suppressAutoHyphens w:val="0"/>
              <w:rPr>
                <w:rFonts w:ascii="Arial" w:hAnsi="Arial" w:cs="Arial"/>
                <w:b/>
                <w:bCs/>
                <w:color w:val="808080"/>
                <w:sz w:val="20"/>
                <w:szCs w:val="20"/>
                <w:lang w:eastAsia="cs-CZ"/>
              </w:rPr>
            </w:pPr>
          </w:p>
        </w:tc>
        <w:tc>
          <w:tcPr>
            <w:tcW w:w="1760" w:type="dxa"/>
            <w:tcBorders>
              <w:top w:val="single" w:sz="4" w:space="0" w:color="auto"/>
              <w:left w:val="nil"/>
              <w:bottom w:val="single" w:sz="8" w:space="0" w:color="auto"/>
              <w:right w:val="single" w:sz="4" w:space="0" w:color="auto"/>
            </w:tcBorders>
            <w:shd w:val="clear" w:color="auto" w:fill="auto"/>
            <w:noWrap/>
            <w:vAlign w:val="bottom"/>
            <w:hideMark/>
          </w:tcPr>
          <w:p w14:paraId="2889594B"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1x STM-1 MM/SC</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14:paraId="3833504A" w14:textId="77777777" w:rsidR="00B12693" w:rsidRPr="00B12693" w:rsidRDefault="00B12693" w:rsidP="00B12693">
            <w:pPr>
              <w:suppressAutoHyphens w:val="0"/>
              <w:rPr>
                <w:rFonts w:ascii="Arial" w:hAnsi="Arial" w:cs="Arial"/>
                <w:color w:val="808080"/>
                <w:sz w:val="20"/>
                <w:szCs w:val="20"/>
                <w:lang w:eastAsia="cs-CZ"/>
              </w:rPr>
            </w:pPr>
            <w:r w:rsidRPr="00B12693">
              <w:rPr>
                <w:rFonts w:ascii="Arial" w:hAnsi="Arial" w:cs="Arial"/>
                <w:color w:val="808080"/>
                <w:sz w:val="20"/>
                <w:szCs w:val="20"/>
                <w:lang w:eastAsia="cs-CZ"/>
              </w:rPr>
              <w:t> </w:t>
            </w:r>
          </w:p>
        </w:tc>
        <w:tc>
          <w:tcPr>
            <w:tcW w:w="1020" w:type="dxa"/>
            <w:tcBorders>
              <w:top w:val="single" w:sz="4" w:space="0" w:color="auto"/>
              <w:left w:val="nil"/>
              <w:bottom w:val="single" w:sz="8" w:space="0" w:color="auto"/>
              <w:right w:val="single" w:sz="4" w:space="0" w:color="auto"/>
            </w:tcBorders>
            <w:shd w:val="clear" w:color="auto" w:fill="auto"/>
            <w:noWrap/>
            <w:vAlign w:val="bottom"/>
            <w:hideMark/>
          </w:tcPr>
          <w:p w14:paraId="239BE9A5"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c>
          <w:tcPr>
            <w:tcW w:w="1020" w:type="dxa"/>
            <w:tcBorders>
              <w:top w:val="nil"/>
              <w:left w:val="nil"/>
              <w:bottom w:val="single" w:sz="8" w:space="0" w:color="auto"/>
              <w:right w:val="single" w:sz="8" w:space="0" w:color="auto"/>
            </w:tcBorders>
            <w:shd w:val="clear" w:color="auto" w:fill="auto"/>
            <w:noWrap/>
            <w:vAlign w:val="bottom"/>
            <w:hideMark/>
          </w:tcPr>
          <w:p w14:paraId="2F5F32B6" w14:textId="77777777" w:rsidR="00B12693" w:rsidRPr="00B12693" w:rsidRDefault="00B12693" w:rsidP="00B12693">
            <w:pPr>
              <w:suppressAutoHyphens w:val="0"/>
              <w:jc w:val="center"/>
              <w:rPr>
                <w:rFonts w:ascii="Arial" w:hAnsi="Arial" w:cs="Arial"/>
                <w:color w:val="808080"/>
                <w:sz w:val="20"/>
                <w:szCs w:val="20"/>
                <w:lang w:eastAsia="cs-CZ"/>
              </w:rPr>
            </w:pPr>
            <w:r w:rsidRPr="00B12693">
              <w:rPr>
                <w:rFonts w:ascii="Arial" w:hAnsi="Arial" w:cs="Arial"/>
                <w:color w:val="808080"/>
                <w:sz w:val="20"/>
                <w:szCs w:val="20"/>
                <w:lang w:eastAsia="cs-CZ"/>
              </w:rPr>
              <w:t>0,00</w:t>
            </w:r>
          </w:p>
        </w:tc>
      </w:tr>
    </w:tbl>
    <w:p w14:paraId="1214CC21" w14:textId="248A04BD" w:rsidR="00F12B73" w:rsidRPr="003701B3" w:rsidRDefault="00F12B73" w:rsidP="00E156BE">
      <w:pPr>
        <w:pStyle w:val="ACNormln"/>
        <w:tabs>
          <w:tab w:val="clear" w:pos="0"/>
        </w:tabs>
        <w:suppressAutoHyphens w:val="0"/>
        <w:spacing w:line="276" w:lineRule="auto"/>
        <w:rPr>
          <w:rFonts w:ascii="Arial" w:hAnsi="Arial" w:cs="Arial"/>
          <w:color w:val="808080"/>
          <w:spacing w:val="-3"/>
          <w:szCs w:val="22"/>
        </w:rPr>
      </w:pPr>
    </w:p>
    <w:p w14:paraId="5DE47DBB" w14:textId="77777777" w:rsidR="00F12B73" w:rsidRPr="003701B3" w:rsidRDefault="00F12B73">
      <w:pPr>
        <w:suppressAutoHyphens w:val="0"/>
        <w:rPr>
          <w:rFonts w:ascii="Arial" w:hAnsi="Arial" w:cs="Arial"/>
          <w:color w:val="808080"/>
          <w:spacing w:val="-3"/>
          <w:sz w:val="22"/>
          <w:szCs w:val="22"/>
        </w:rPr>
      </w:pPr>
      <w:r w:rsidRPr="003701B3">
        <w:rPr>
          <w:rFonts w:ascii="Arial" w:hAnsi="Arial" w:cs="Arial"/>
          <w:color w:val="808080"/>
          <w:spacing w:val="-3"/>
          <w:szCs w:val="22"/>
        </w:rPr>
        <w:br w:type="page"/>
      </w:r>
    </w:p>
    <w:p w14:paraId="38B5241B" w14:textId="6467C0FB" w:rsidR="00F12B73" w:rsidRPr="0084220A" w:rsidRDefault="00F12B73" w:rsidP="00F12B73">
      <w:pPr>
        <w:tabs>
          <w:tab w:val="left" w:pos="1134"/>
        </w:tabs>
        <w:spacing w:line="360" w:lineRule="auto"/>
        <w:rPr>
          <w:rFonts w:ascii="Arial" w:hAnsi="Arial" w:cs="Arial"/>
          <w:b/>
          <w:color w:val="7F7F7F" w:themeColor="text1" w:themeTint="80"/>
          <w:sz w:val="22"/>
        </w:rPr>
      </w:pPr>
      <w:r w:rsidRPr="0084220A">
        <w:rPr>
          <w:rFonts w:ascii="Arial" w:hAnsi="Arial" w:cs="Arial"/>
          <w:b/>
          <w:color w:val="7F7F7F" w:themeColor="text1" w:themeTint="80"/>
          <w:sz w:val="22"/>
        </w:rPr>
        <w:lastRenderedPageBreak/>
        <w:t>Příloha č. 4: Celková cena</w:t>
      </w:r>
      <w:r w:rsidR="00563449">
        <w:rPr>
          <w:rFonts w:ascii="Arial" w:hAnsi="Arial" w:cs="Arial"/>
          <w:b/>
          <w:color w:val="7F7F7F" w:themeColor="text1" w:themeTint="80"/>
          <w:sz w:val="22"/>
        </w:rPr>
        <w:t xml:space="preserve"> bez DPH</w:t>
      </w:r>
    </w:p>
    <w:tbl>
      <w:tblPr>
        <w:tblW w:w="10000" w:type="dxa"/>
        <w:tblCellMar>
          <w:left w:w="70" w:type="dxa"/>
          <w:right w:w="70" w:type="dxa"/>
        </w:tblCellMar>
        <w:tblLook w:val="04A0" w:firstRow="1" w:lastRow="0" w:firstColumn="1" w:lastColumn="0" w:noHBand="0" w:noVBand="1"/>
      </w:tblPr>
      <w:tblGrid>
        <w:gridCol w:w="1500"/>
        <w:gridCol w:w="4900"/>
        <w:gridCol w:w="1538"/>
        <w:gridCol w:w="2062"/>
      </w:tblGrid>
      <w:tr w:rsidR="00563449" w:rsidRPr="00563449" w14:paraId="6179640C" w14:textId="77777777" w:rsidTr="00883CC8">
        <w:trPr>
          <w:trHeight w:val="499"/>
        </w:trPr>
        <w:tc>
          <w:tcPr>
            <w:tcW w:w="1500" w:type="dxa"/>
            <w:tcBorders>
              <w:top w:val="nil"/>
              <w:left w:val="nil"/>
              <w:bottom w:val="nil"/>
              <w:right w:val="nil"/>
            </w:tcBorders>
            <w:shd w:val="clear" w:color="auto" w:fill="auto"/>
            <w:noWrap/>
            <w:vAlign w:val="bottom"/>
            <w:hideMark/>
          </w:tcPr>
          <w:p w14:paraId="3DA4D599" w14:textId="77777777" w:rsidR="00563449" w:rsidRPr="00563449" w:rsidRDefault="00563449" w:rsidP="00563449">
            <w:pPr>
              <w:suppressAutoHyphens w:val="0"/>
              <w:jc w:val="center"/>
              <w:rPr>
                <w:rFonts w:ascii="Arial" w:hAnsi="Arial" w:cs="Arial"/>
                <w:b/>
                <w:bCs/>
                <w:lang w:eastAsia="cs-CZ"/>
              </w:rPr>
            </w:pPr>
            <w:r w:rsidRPr="00563449">
              <w:rPr>
                <w:rFonts w:ascii="Arial" w:hAnsi="Arial" w:cs="Arial"/>
                <w:b/>
                <w:bCs/>
                <w:lang w:eastAsia="cs-CZ"/>
              </w:rPr>
              <w:t>4.a)</w:t>
            </w:r>
          </w:p>
        </w:tc>
        <w:tc>
          <w:tcPr>
            <w:tcW w:w="4900" w:type="dxa"/>
            <w:tcBorders>
              <w:top w:val="nil"/>
              <w:left w:val="nil"/>
              <w:bottom w:val="nil"/>
              <w:right w:val="nil"/>
            </w:tcBorders>
            <w:shd w:val="clear" w:color="auto" w:fill="auto"/>
            <w:noWrap/>
            <w:vAlign w:val="bottom"/>
            <w:hideMark/>
          </w:tcPr>
          <w:p w14:paraId="77A31BFB" w14:textId="5B6F7D0D" w:rsidR="00563449" w:rsidRPr="00563449" w:rsidRDefault="00BF3A8D" w:rsidP="00563449">
            <w:pPr>
              <w:suppressAutoHyphens w:val="0"/>
              <w:rPr>
                <w:rFonts w:ascii="Arial" w:hAnsi="Arial" w:cs="Arial"/>
                <w:b/>
                <w:bCs/>
                <w:lang w:eastAsia="cs-CZ"/>
              </w:rPr>
            </w:pPr>
            <w:r>
              <w:rPr>
                <w:rFonts w:ascii="Arial" w:hAnsi="Arial" w:cs="Arial"/>
                <w:b/>
                <w:bCs/>
                <w:lang w:eastAsia="cs-CZ"/>
              </w:rPr>
              <w:t>P</w:t>
            </w:r>
            <w:r w:rsidR="00563449" w:rsidRPr="00563449">
              <w:rPr>
                <w:rFonts w:ascii="Arial" w:hAnsi="Arial" w:cs="Arial"/>
                <w:b/>
                <w:bCs/>
                <w:lang w:eastAsia="cs-CZ"/>
              </w:rPr>
              <w:t>aušální cena</w:t>
            </w:r>
          </w:p>
        </w:tc>
        <w:tc>
          <w:tcPr>
            <w:tcW w:w="1538" w:type="dxa"/>
            <w:tcBorders>
              <w:top w:val="nil"/>
              <w:left w:val="nil"/>
              <w:bottom w:val="nil"/>
              <w:right w:val="nil"/>
            </w:tcBorders>
            <w:shd w:val="clear" w:color="auto" w:fill="auto"/>
            <w:noWrap/>
            <w:vAlign w:val="bottom"/>
            <w:hideMark/>
          </w:tcPr>
          <w:p w14:paraId="47755E60" w14:textId="77777777" w:rsidR="00563449" w:rsidRPr="00563449" w:rsidRDefault="00563449" w:rsidP="00563449">
            <w:pPr>
              <w:suppressAutoHyphens w:val="0"/>
              <w:rPr>
                <w:rFonts w:ascii="Arial" w:hAnsi="Arial" w:cs="Arial"/>
                <w:b/>
                <w:bCs/>
                <w:lang w:eastAsia="cs-CZ"/>
              </w:rPr>
            </w:pPr>
          </w:p>
        </w:tc>
        <w:tc>
          <w:tcPr>
            <w:tcW w:w="2062" w:type="dxa"/>
            <w:tcBorders>
              <w:top w:val="nil"/>
              <w:left w:val="nil"/>
              <w:bottom w:val="nil"/>
              <w:right w:val="nil"/>
            </w:tcBorders>
            <w:shd w:val="clear" w:color="auto" w:fill="auto"/>
            <w:noWrap/>
            <w:vAlign w:val="bottom"/>
            <w:hideMark/>
          </w:tcPr>
          <w:p w14:paraId="7CB25BD1" w14:textId="77777777" w:rsidR="00563449" w:rsidRPr="00563449" w:rsidRDefault="00563449" w:rsidP="00563449">
            <w:pPr>
              <w:suppressAutoHyphens w:val="0"/>
              <w:jc w:val="center"/>
              <w:rPr>
                <w:sz w:val="20"/>
                <w:szCs w:val="20"/>
                <w:lang w:eastAsia="cs-CZ"/>
              </w:rPr>
            </w:pPr>
          </w:p>
        </w:tc>
      </w:tr>
      <w:tr w:rsidR="00563449" w:rsidRPr="00563449" w14:paraId="11C09C91" w14:textId="77777777" w:rsidTr="00883CC8">
        <w:trPr>
          <w:trHeight w:val="499"/>
        </w:trPr>
        <w:tc>
          <w:tcPr>
            <w:tcW w:w="15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2B3204E" w14:textId="67CA2328" w:rsidR="00563449" w:rsidRPr="00563449" w:rsidRDefault="0004162A" w:rsidP="00563449">
            <w:pPr>
              <w:suppressAutoHyphens w:val="0"/>
              <w:jc w:val="center"/>
              <w:rPr>
                <w:rFonts w:ascii="Arial" w:hAnsi="Arial" w:cs="Arial"/>
                <w:b/>
                <w:lang w:eastAsia="cs-CZ"/>
              </w:rPr>
            </w:pPr>
            <w:r>
              <w:rPr>
                <w:rFonts w:ascii="Arial" w:hAnsi="Arial" w:cs="Arial"/>
                <w:b/>
                <w:lang w:eastAsia="cs-CZ"/>
              </w:rPr>
              <w:t>Paušální</w:t>
            </w:r>
            <w:r w:rsidR="00CB7579">
              <w:rPr>
                <w:rFonts w:ascii="Arial" w:hAnsi="Arial" w:cs="Arial"/>
                <w:b/>
                <w:lang w:eastAsia="cs-CZ"/>
              </w:rPr>
              <w:t xml:space="preserve"> služby</w:t>
            </w:r>
          </w:p>
        </w:tc>
        <w:tc>
          <w:tcPr>
            <w:tcW w:w="4900" w:type="dxa"/>
            <w:tcBorders>
              <w:top w:val="single" w:sz="8" w:space="0" w:color="auto"/>
              <w:left w:val="nil"/>
              <w:bottom w:val="single" w:sz="4" w:space="0" w:color="auto"/>
              <w:right w:val="single" w:sz="4" w:space="0" w:color="auto"/>
            </w:tcBorders>
            <w:shd w:val="clear" w:color="auto" w:fill="auto"/>
            <w:vAlign w:val="center"/>
            <w:hideMark/>
          </w:tcPr>
          <w:p w14:paraId="0CEB2C6D" w14:textId="77777777" w:rsidR="00563449" w:rsidRPr="00563449" w:rsidRDefault="00563449" w:rsidP="00563449">
            <w:pPr>
              <w:suppressAutoHyphens w:val="0"/>
              <w:jc w:val="center"/>
              <w:rPr>
                <w:rFonts w:ascii="Arial" w:hAnsi="Arial" w:cs="Arial"/>
                <w:b/>
                <w:lang w:eastAsia="cs-CZ"/>
              </w:rPr>
            </w:pPr>
            <w:r w:rsidRPr="00563449">
              <w:rPr>
                <w:rFonts w:ascii="Arial" w:hAnsi="Arial" w:cs="Arial"/>
                <w:b/>
                <w:lang w:eastAsia="cs-CZ"/>
              </w:rPr>
              <w:t>Popis činnosti</w:t>
            </w:r>
          </w:p>
        </w:tc>
        <w:tc>
          <w:tcPr>
            <w:tcW w:w="1538" w:type="dxa"/>
            <w:tcBorders>
              <w:top w:val="single" w:sz="8" w:space="0" w:color="auto"/>
              <w:left w:val="nil"/>
              <w:bottom w:val="single" w:sz="4" w:space="0" w:color="auto"/>
              <w:right w:val="single" w:sz="4" w:space="0" w:color="auto"/>
            </w:tcBorders>
            <w:shd w:val="clear" w:color="auto" w:fill="auto"/>
            <w:noWrap/>
            <w:vAlign w:val="center"/>
            <w:hideMark/>
          </w:tcPr>
          <w:p w14:paraId="35140E24" w14:textId="4E1D1CCF"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za měsíc</w:t>
            </w:r>
            <w:r w:rsidR="00A608E2">
              <w:rPr>
                <w:rFonts w:ascii="Arial" w:hAnsi="Arial" w:cs="Arial"/>
                <w:lang w:eastAsia="cs-CZ"/>
              </w:rPr>
              <w:t xml:space="preserve"> bez DPDH</w:t>
            </w:r>
          </w:p>
        </w:tc>
        <w:tc>
          <w:tcPr>
            <w:tcW w:w="2062" w:type="dxa"/>
            <w:tcBorders>
              <w:top w:val="single" w:sz="8" w:space="0" w:color="auto"/>
              <w:left w:val="nil"/>
              <w:bottom w:val="single" w:sz="4" w:space="0" w:color="auto"/>
              <w:right w:val="single" w:sz="8" w:space="0" w:color="auto"/>
            </w:tcBorders>
            <w:shd w:val="clear" w:color="auto" w:fill="auto"/>
            <w:noWrap/>
            <w:vAlign w:val="center"/>
            <w:hideMark/>
          </w:tcPr>
          <w:p w14:paraId="5D6F4BED" w14:textId="5C7DF229"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za rok</w:t>
            </w:r>
            <w:r w:rsidR="00A608E2">
              <w:rPr>
                <w:rFonts w:ascii="Arial" w:hAnsi="Arial" w:cs="Arial"/>
                <w:lang w:eastAsia="cs-CZ"/>
              </w:rPr>
              <w:t xml:space="preserve"> bez DPH</w:t>
            </w:r>
          </w:p>
        </w:tc>
      </w:tr>
      <w:tr w:rsidR="00DE7F7F" w:rsidRPr="00563449" w14:paraId="710E30A8" w14:textId="77777777" w:rsidTr="00DE7F7F">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25431582" w14:textId="7B0F917A" w:rsidR="00DE7F7F" w:rsidRPr="00563449" w:rsidRDefault="00DE7F7F" w:rsidP="00563449">
            <w:pPr>
              <w:suppressAutoHyphens w:val="0"/>
              <w:jc w:val="center"/>
              <w:rPr>
                <w:b/>
                <w:bCs/>
                <w:lang w:eastAsia="cs-CZ"/>
              </w:rPr>
            </w:pPr>
            <w:r>
              <w:rPr>
                <w:b/>
                <w:bCs/>
                <w:lang w:eastAsia="cs-CZ"/>
              </w:rPr>
              <w:t xml:space="preserve">čl. </w:t>
            </w:r>
            <w:r w:rsidRPr="00563449">
              <w:rPr>
                <w:b/>
                <w:bCs/>
                <w:lang w:eastAsia="cs-CZ"/>
              </w:rPr>
              <w:t>2.1.1</w:t>
            </w:r>
            <w:r>
              <w:rPr>
                <w:b/>
                <w:bCs/>
                <w:lang w:eastAsia="cs-CZ"/>
              </w:rPr>
              <w:t xml:space="preserve"> Smlouvy</w:t>
            </w:r>
          </w:p>
        </w:tc>
        <w:tc>
          <w:tcPr>
            <w:tcW w:w="4900" w:type="dxa"/>
            <w:tcBorders>
              <w:top w:val="nil"/>
              <w:left w:val="nil"/>
              <w:bottom w:val="single" w:sz="4" w:space="0" w:color="auto"/>
              <w:right w:val="single" w:sz="4" w:space="0" w:color="auto"/>
            </w:tcBorders>
            <w:shd w:val="clear" w:color="auto" w:fill="auto"/>
            <w:noWrap/>
            <w:vAlign w:val="center"/>
            <w:hideMark/>
          </w:tcPr>
          <w:p w14:paraId="199CE3DC" w14:textId="77777777" w:rsidR="00DE7F7F" w:rsidRPr="00563449" w:rsidRDefault="00DE7F7F" w:rsidP="00563449">
            <w:pPr>
              <w:suppressAutoHyphens w:val="0"/>
              <w:rPr>
                <w:rFonts w:ascii="Arial" w:hAnsi="Arial" w:cs="Arial"/>
                <w:lang w:eastAsia="cs-CZ"/>
              </w:rPr>
            </w:pPr>
            <w:r w:rsidRPr="00563449">
              <w:rPr>
                <w:rFonts w:ascii="Arial" w:hAnsi="Arial" w:cs="Arial"/>
                <w:lang w:eastAsia="cs-CZ"/>
              </w:rPr>
              <w:t>odstraňování řádně nahlášených poruch</w:t>
            </w:r>
          </w:p>
        </w:tc>
        <w:tc>
          <w:tcPr>
            <w:tcW w:w="1538" w:type="dxa"/>
            <w:vMerge w:val="restart"/>
            <w:tcBorders>
              <w:top w:val="nil"/>
              <w:left w:val="nil"/>
              <w:right w:val="single" w:sz="4" w:space="0" w:color="auto"/>
            </w:tcBorders>
            <w:shd w:val="clear" w:color="auto" w:fill="auto"/>
            <w:noWrap/>
            <w:vAlign w:val="center"/>
            <w:hideMark/>
          </w:tcPr>
          <w:p w14:paraId="02E4BBF4" w14:textId="77777777" w:rsidR="00DE7F7F" w:rsidRPr="00563449" w:rsidRDefault="00DE7F7F" w:rsidP="00563449">
            <w:pPr>
              <w:suppressAutoHyphens w:val="0"/>
              <w:jc w:val="center"/>
              <w:rPr>
                <w:rFonts w:ascii="Arial" w:hAnsi="Arial" w:cs="Arial"/>
                <w:lang w:eastAsia="cs-CZ"/>
              </w:rPr>
            </w:pPr>
            <w:r w:rsidRPr="00563449">
              <w:rPr>
                <w:rFonts w:ascii="Arial" w:hAnsi="Arial" w:cs="Arial"/>
                <w:lang w:eastAsia="cs-CZ"/>
              </w:rPr>
              <w:t> </w:t>
            </w:r>
          </w:p>
          <w:p w14:paraId="1C0B2E49" w14:textId="0CCB5542" w:rsidR="00DE7F7F" w:rsidRPr="00563449" w:rsidRDefault="00DE7F7F" w:rsidP="00563449">
            <w:pPr>
              <w:suppressAutoHyphens w:val="0"/>
              <w:jc w:val="center"/>
              <w:rPr>
                <w:rFonts w:ascii="Arial" w:hAnsi="Arial" w:cs="Arial"/>
                <w:lang w:eastAsia="cs-CZ"/>
              </w:rPr>
            </w:pPr>
            <w:r>
              <w:rPr>
                <w:rFonts w:ascii="Arial" w:hAnsi="Arial" w:cs="Arial"/>
                <w:lang w:eastAsia="cs-CZ"/>
              </w:rPr>
              <w:t>148 093,00 Kč</w:t>
            </w:r>
            <w:r w:rsidRPr="00563449">
              <w:rPr>
                <w:rFonts w:ascii="Arial" w:hAnsi="Arial" w:cs="Arial"/>
                <w:lang w:eastAsia="cs-CZ"/>
              </w:rPr>
              <w:t> </w:t>
            </w:r>
          </w:p>
          <w:p w14:paraId="73FB6FE9" w14:textId="77777777" w:rsidR="00DE7F7F" w:rsidRPr="00563449" w:rsidRDefault="00DE7F7F" w:rsidP="00563449">
            <w:pPr>
              <w:suppressAutoHyphens w:val="0"/>
              <w:jc w:val="center"/>
              <w:rPr>
                <w:rFonts w:ascii="Arial" w:hAnsi="Arial" w:cs="Arial"/>
                <w:lang w:eastAsia="cs-CZ"/>
              </w:rPr>
            </w:pPr>
            <w:r w:rsidRPr="00563449">
              <w:rPr>
                <w:rFonts w:ascii="Arial" w:hAnsi="Arial" w:cs="Arial"/>
                <w:lang w:eastAsia="cs-CZ"/>
              </w:rPr>
              <w:t> </w:t>
            </w:r>
          </w:p>
          <w:p w14:paraId="32DE3B46" w14:textId="10013E7D" w:rsidR="00DE7F7F" w:rsidRPr="00563449" w:rsidRDefault="00DE7F7F" w:rsidP="00563449">
            <w:pPr>
              <w:jc w:val="center"/>
              <w:rPr>
                <w:rFonts w:ascii="Arial" w:hAnsi="Arial" w:cs="Arial"/>
                <w:lang w:eastAsia="cs-CZ"/>
              </w:rPr>
            </w:pPr>
            <w:r w:rsidRPr="00563449">
              <w:rPr>
                <w:rFonts w:ascii="Arial" w:hAnsi="Arial" w:cs="Arial"/>
                <w:lang w:eastAsia="cs-CZ"/>
              </w:rPr>
              <w:t> </w:t>
            </w:r>
          </w:p>
        </w:tc>
        <w:tc>
          <w:tcPr>
            <w:tcW w:w="2062" w:type="dxa"/>
            <w:vMerge w:val="restart"/>
            <w:tcBorders>
              <w:top w:val="nil"/>
              <w:left w:val="nil"/>
              <w:right w:val="single" w:sz="8" w:space="0" w:color="auto"/>
            </w:tcBorders>
            <w:shd w:val="clear" w:color="auto" w:fill="auto"/>
            <w:noWrap/>
            <w:vAlign w:val="center"/>
          </w:tcPr>
          <w:p w14:paraId="1294C9CB" w14:textId="7B403884" w:rsidR="00DE7F7F" w:rsidRPr="00563449" w:rsidRDefault="00DE7F7F" w:rsidP="00563449">
            <w:pPr>
              <w:jc w:val="center"/>
              <w:rPr>
                <w:rFonts w:ascii="Arial" w:hAnsi="Arial" w:cs="Arial"/>
                <w:lang w:eastAsia="cs-CZ"/>
              </w:rPr>
            </w:pPr>
            <w:r>
              <w:rPr>
                <w:rFonts w:ascii="Arial" w:hAnsi="Arial" w:cs="Arial"/>
                <w:lang w:eastAsia="cs-CZ"/>
              </w:rPr>
              <w:t>1 777 116,00 Kč</w:t>
            </w:r>
          </w:p>
        </w:tc>
      </w:tr>
      <w:tr w:rsidR="00DE7F7F" w:rsidRPr="00563449" w14:paraId="741ABC3E" w14:textId="77777777" w:rsidTr="0051453D">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486D9AE9" w14:textId="12B5AE4B" w:rsidR="00DE7F7F" w:rsidRPr="00563449" w:rsidRDefault="00DE7F7F" w:rsidP="00563449">
            <w:pPr>
              <w:suppressAutoHyphens w:val="0"/>
              <w:jc w:val="center"/>
              <w:rPr>
                <w:b/>
                <w:bCs/>
                <w:lang w:eastAsia="cs-CZ"/>
              </w:rPr>
            </w:pPr>
            <w:r>
              <w:rPr>
                <w:b/>
                <w:bCs/>
                <w:lang w:eastAsia="cs-CZ"/>
              </w:rPr>
              <w:t xml:space="preserve">čl. </w:t>
            </w:r>
            <w:r w:rsidRPr="00563449">
              <w:rPr>
                <w:b/>
                <w:bCs/>
                <w:lang w:eastAsia="cs-CZ"/>
              </w:rPr>
              <w:t>2.1.4</w:t>
            </w:r>
            <w:r>
              <w:rPr>
                <w:b/>
                <w:bCs/>
                <w:lang w:eastAsia="cs-CZ"/>
              </w:rPr>
              <w:t xml:space="preserve"> Smlouvy</w:t>
            </w:r>
          </w:p>
        </w:tc>
        <w:tc>
          <w:tcPr>
            <w:tcW w:w="4900" w:type="dxa"/>
            <w:tcBorders>
              <w:top w:val="nil"/>
              <w:left w:val="nil"/>
              <w:bottom w:val="single" w:sz="4" w:space="0" w:color="auto"/>
              <w:right w:val="single" w:sz="4" w:space="0" w:color="auto"/>
            </w:tcBorders>
            <w:shd w:val="clear" w:color="auto" w:fill="auto"/>
            <w:noWrap/>
            <w:vAlign w:val="center"/>
            <w:hideMark/>
          </w:tcPr>
          <w:p w14:paraId="2FDCBC7B" w14:textId="534D2778" w:rsidR="00DE7F7F" w:rsidRPr="00563449" w:rsidRDefault="00DE7F7F" w:rsidP="00563449">
            <w:pPr>
              <w:suppressAutoHyphens w:val="0"/>
              <w:rPr>
                <w:rFonts w:ascii="Arial" w:hAnsi="Arial" w:cs="Arial"/>
                <w:lang w:eastAsia="cs-CZ"/>
              </w:rPr>
            </w:pPr>
            <w:r w:rsidRPr="00563449">
              <w:rPr>
                <w:rFonts w:ascii="Arial" w:hAnsi="Arial" w:cs="Arial"/>
                <w:lang w:eastAsia="cs-CZ"/>
              </w:rPr>
              <w:t>Monitoring</w:t>
            </w:r>
          </w:p>
        </w:tc>
        <w:tc>
          <w:tcPr>
            <w:tcW w:w="1538" w:type="dxa"/>
            <w:vMerge/>
            <w:tcBorders>
              <w:left w:val="nil"/>
              <w:right w:val="single" w:sz="4" w:space="0" w:color="auto"/>
            </w:tcBorders>
            <w:shd w:val="clear" w:color="auto" w:fill="auto"/>
            <w:noWrap/>
            <w:vAlign w:val="center"/>
            <w:hideMark/>
          </w:tcPr>
          <w:p w14:paraId="42377A5F" w14:textId="2B33F257" w:rsidR="00DE7F7F" w:rsidRPr="00563449" w:rsidRDefault="00DE7F7F" w:rsidP="00563449">
            <w:pPr>
              <w:jc w:val="center"/>
              <w:rPr>
                <w:rFonts w:ascii="Arial" w:hAnsi="Arial" w:cs="Arial"/>
                <w:lang w:eastAsia="cs-CZ"/>
              </w:rPr>
            </w:pPr>
          </w:p>
        </w:tc>
        <w:tc>
          <w:tcPr>
            <w:tcW w:w="2062" w:type="dxa"/>
            <w:vMerge/>
            <w:tcBorders>
              <w:left w:val="nil"/>
              <w:right w:val="single" w:sz="8" w:space="0" w:color="auto"/>
            </w:tcBorders>
            <w:shd w:val="clear" w:color="auto" w:fill="auto"/>
            <w:noWrap/>
            <w:vAlign w:val="center"/>
            <w:hideMark/>
          </w:tcPr>
          <w:p w14:paraId="655E777C" w14:textId="299FDE2A" w:rsidR="00DE7F7F" w:rsidRPr="00563449" w:rsidRDefault="00DE7F7F" w:rsidP="00563449">
            <w:pPr>
              <w:jc w:val="center"/>
              <w:rPr>
                <w:rFonts w:ascii="Arial" w:hAnsi="Arial" w:cs="Arial"/>
                <w:lang w:eastAsia="cs-CZ"/>
              </w:rPr>
            </w:pPr>
          </w:p>
        </w:tc>
      </w:tr>
      <w:tr w:rsidR="00DE7F7F" w:rsidRPr="00563449" w14:paraId="57424870" w14:textId="77777777" w:rsidTr="0051453D">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259AE57D" w14:textId="5801B384" w:rsidR="00DE7F7F" w:rsidRDefault="00DE7F7F" w:rsidP="00563449">
            <w:pPr>
              <w:suppressAutoHyphens w:val="0"/>
              <w:jc w:val="center"/>
              <w:rPr>
                <w:b/>
                <w:bCs/>
                <w:lang w:eastAsia="cs-CZ"/>
              </w:rPr>
            </w:pPr>
            <w:r>
              <w:rPr>
                <w:b/>
                <w:bCs/>
                <w:lang w:eastAsia="cs-CZ"/>
              </w:rPr>
              <w:t xml:space="preserve">čl. </w:t>
            </w:r>
            <w:r w:rsidRPr="00563449">
              <w:rPr>
                <w:b/>
                <w:bCs/>
                <w:lang w:eastAsia="cs-CZ"/>
              </w:rPr>
              <w:t>2.1.5</w:t>
            </w:r>
          </w:p>
          <w:p w14:paraId="40B47B74" w14:textId="22E7A9AC" w:rsidR="00DE7F7F" w:rsidRPr="00563449" w:rsidRDefault="00DE7F7F" w:rsidP="00563449">
            <w:pPr>
              <w:suppressAutoHyphens w:val="0"/>
              <w:jc w:val="center"/>
              <w:rPr>
                <w:b/>
                <w:bCs/>
                <w:lang w:eastAsia="cs-CZ"/>
              </w:rPr>
            </w:pPr>
            <w:r>
              <w:rPr>
                <w:b/>
                <w:bCs/>
                <w:lang w:eastAsia="cs-CZ"/>
              </w:rPr>
              <w:t>Smlouvy</w:t>
            </w:r>
          </w:p>
        </w:tc>
        <w:tc>
          <w:tcPr>
            <w:tcW w:w="4900" w:type="dxa"/>
            <w:tcBorders>
              <w:top w:val="nil"/>
              <w:left w:val="nil"/>
              <w:bottom w:val="single" w:sz="4" w:space="0" w:color="auto"/>
              <w:right w:val="single" w:sz="4" w:space="0" w:color="auto"/>
            </w:tcBorders>
            <w:shd w:val="clear" w:color="auto" w:fill="auto"/>
            <w:noWrap/>
            <w:vAlign w:val="center"/>
            <w:hideMark/>
          </w:tcPr>
          <w:p w14:paraId="66F0DE64" w14:textId="77777777" w:rsidR="00DE7F7F" w:rsidRPr="00563449" w:rsidRDefault="00DE7F7F" w:rsidP="00563449">
            <w:pPr>
              <w:suppressAutoHyphens w:val="0"/>
              <w:rPr>
                <w:rFonts w:ascii="Arial" w:hAnsi="Arial" w:cs="Arial"/>
                <w:lang w:eastAsia="cs-CZ"/>
              </w:rPr>
            </w:pPr>
            <w:r w:rsidRPr="00563449">
              <w:rPr>
                <w:rFonts w:ascii="Arial" w:hAnsi="Arial" w:cs="Arial"/>
                <w:lang w:eastAsia="cs-CZ"/>
              </w:rPr>
              <w:t>za poskytování služby HelpDesk</w:t>
            </w:r>
          </w:p>
        </w:tc>
        <w:tc>
          <w:tcPr>
            <w:tcW w:w="1538" w:type="dxa"/>
            <w:vMerge/>
            <w:tcBorders>
              <w:left w:val="nil"/>
              <w:right w:val="single" w:sz="4" w:space="0" w:color="auto"/>
            </w:tcBorders>
            <w:shd w:val="clear" w:color="auto" w:fill="auto"/>
            <w:noWrap/>
            <w:vAlign w:val="center"/>
            <w:hideMark/>
          </w:tcPr>
          <w:p w14:paraId="41908695" w14:textId="401C1571" w:rsidR="00DE7F7F" w:rsidRPr="00563449" w:rsidRDefault="00DE7F7F" w:rsidP="00563449">
            <w:pPr>
              <w:jc w:val="center"/>
              <w:rPr>
                <w:rFonts w:ascii="Arial" w:hAnsi="Arial" w:cs="Arial"/>
                <w:lang w:eastAsia="cs-CZ"/>
              </w:rPr>
            </w:pPr>
          </w:p>
        </w:tc>
        <w:tc>
          <w:tcPr>
            <w:tcW w:w="2062" w:type="dxa"/>
            <w:vMerge/>
            <w:tcBorders>
              <w:left w:val="nil"/>
              <w:right w:val="single" w:sz="8" w:space="0" w:color="auto"/>
            </w:tcBorders>
            <w:shd w:val="clear" w:color="auto" w:fill="auto"/>
            <w:noWrap/>
            <w:vAlign w:val="center"/>
            <w:hideMark/>
          </w:tcPr>
          <w:p w14:paraId="6087DD51" w14:textId="29C621E7" w:rsidR="00DE7F7F" w:rsidRPr="00563449" w:rsidRDefault="00DE7F7F" w:rsidP="00563449">
            <w:pPr>
              <w:jc w:val="center"/>
              <w:rPr>
                <w:rFonts w:ascii="Arial" w:hAnsi="Arial" w:cs="Arial"/>
                <w:lang w:eastAsia="cs-CZ"/>
              </w:rPr>
            </w:pPr>
          </w:p>
        </w:tc>
      </w:tr>
      <w:tr w:rsidR="00DE7F7F" w:rsidRPr="00563449" w14:paraId="0B1E8640" w14:textId="77777777" w:rsidTr="0051453D">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6D2F789E" w14:textId="0F5A3671" w:rsidR="00DE7F7F" w:rsidRDefault="00DE7F7F" w:rsidP="00563449">
            <w:pPr>
              <w:suppressAutoHyphens w:val="0"/>
              <w:jc w:val="center"/>
              <w:rPr>
                <w:b/>
                <w:bCs/>
                <w:lang w:eastAsia="cs-CZ"/>
              </w:rPr>
            </w:pPr>
            <w:r>
              <w:rPr>
                <w:b/>
                <w:bCs/>
                <w:lang w:eastAsia="cs-CZ"/>
              </w:rPr>
              <w:t xml:space="preserve">čl. </w:t>
            </w:r>
            <w:r w:rsidRPr="00563449">
              <w:rPr>
                <w:b/>
                <w:bCs/>
                <w:lang w:eastAsia="cs-CZ"/>
              </w:rPr>
              <w:t>2.1.6</w:t>
            </w:r>
          </w:p>
          <w:p w14:paraId="24E1CCA0" w14:textId="23F4E62B" w:rsidR="00DE7F7F" w:rsidRPr="00563449" w:rsidRDefault="00DE7F7F" w:rsidP="00563449">
            <w:pPr>
              <w:suppressAutoHyphens w:val="0"/>
              <w:jc w:val="center"/>
              <w:rPr>
                <w:b/>
                <w:bCs/>
                <w:lang w:eastAsia="cs-CZ"/>
              </w:rPr>
            </w:pPr>
            <w:r>
              <w:rPr>
                <w:b/>
                <w:bCs/>
                <w:lang w:eastAsia="cs-CZ"/>
              </w:rPr>
              <w:t>Smlouvy</w:t>
            </w:r>
          </w:p>
        </w:tc>
        <w:tc>
          <w:tcPr>
            <w:tcW w:w="4900" w:type="dxa"/>
            <w:tcBorders>
              <w:top w:val="nil"/>
              <w:left w:val="nil"/>
              <w:bottom w:val="single" w:sz="4" w:space="0" w:color="auto"/>
              <w:right w:val="single" w:sz="4" w:space="0" w:color="auto"/>
            </w:tcBorders>
            <w:shd w:val="clear" w:color="auto" w:fill="auto"/>
            <w:noWrap/>
            <w:vAlign w:val="center"/>
            <w:hideMark/>
          </w:tcPr>
          <w:p w14:paraId="0573EB19" w14:textId="77777777" w:rsidR="00DE7F7F" w:rsidRPr="00563449" w:rsidRDefault="00DE7F7F" w:rsidP="00563449">
            <w:pPr>
              <w:suppressAutoHyphens w:val="0"/>
              <w:rPr>
                <w:rFonts w:ascii="Arial" w:hAnsi="Arial" w:cs="Arial"/>
                <w:lang w:eastAsia="cs-CZ"/>
              </w:rPr>
            </w:pPr>
            <w:r w:rsidRPr="00563449">
              <w:rPr>
                <w:rFonts w:ascii="Arial" w:hAnsi="Arial" w:cs="Arial"/>
                <w:lang w:eastAsia="cs-CZ"/>
              </w:rPr>
              <w:t>za držení skladu klíčových náhradních dílů</w:t>
            </w:r>
          </w:p>
        </w:tc>
        <w:tc>
          <w:tcPr>
            <w:tcW w:w="1538" w:type="dxa"/>
            <w:vMerge/>
            <w:tcBorders>
              <w:left w:val="nil"/>
              <w:bottom w:val="single" w:sz="4" w:space="0" w:color="auto"/>
              <w:right w:val="single" w:sz="4" w:space="0" w:color="auto"/>
            </w:tcBorders>
            <w:shd w:val="clear" w:color="auto" w:fill="auto"/>
            <w:noWrap/>
            <w:vAlign w:val="center"/>
            <w:hideMark/>
          </w:tcPr>
          <w:p w14:paraId="4B0ED0CF" w14:textId="62BD6326" w:rsidR="00DE7F7F" w:rsidRPr="00563449" w:rsidRDefault="00DE7F7F" w:rsidP="00563449">
            <w:pPr>
              <w:suppressAutoHyphens w:val="0"/>
              <w:jc w:val="center"/>
              <w:rPr>
                <w:rFonts w:ascii="Arial" w:hAnsi="Arial" w:cs="Arial"/>
                <w:lang w:eastAsia="cs-CZ"/>
              </w:rPr>
            </w:pPr>
          </w:p>
        </w:tc>
        <w:tc>
          <w:tcPr>
            <w:tcW w:w="2062" w:type="dxa"/>
            <w:vMerge/>
            <w:tcBorders>
              <w:left w:val="nil"/>
              <w:bottom w:val="single" w:sz="4" w:space="0" w:color="auto"/>
              <w:right w:val="single" w:sz="8" w:space="0" w:color="auto"/>
            </w:tcBorders>
            <w:shd w:val="clear" w:color="auto" w:fill="auto"/>
            <w:noWrap/>
            <w:vAlign w:val="center"/>
            <w:hideMark/>
          </w:tcPr>
          <w:p w14:paraId="126D6DEB" w14:textId="41B4769B" w:rsidR="00DE7F7F" w:rsidRPr="00563449" w:rsidRDefault="00DE7F7F" w:rsidP="00563449">
            <w:pPr>
              <w:suppressAutoHyphens w:val="0"/>
              <w:jc w:val="center"/>
              <w:rPr>
                <w:rFonts w:ascii="Arial" w:hAnsi="Arial" w:cs="Arial"/>
                <w:lang w:eastAsia="cs-CZ"/>
              </w:rPr>
            </w:pPr>
          </w:p>
        </w:tc>
      </w:tr>
      <w:tr w:rsidR="00DE7F7F" w:rsidRPr="00563449" w14:paraId="0F052DAB" w14:textId="77777777" w:rsidTr="00390C99">
        <w:trPr>
          <w:trHeight w:val="499"/>
        </w:trPr>
        <w:tc>
          <w:tcPr>
            <w:tcW w:w="7938"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CD583C0" w14:textId="0C20E97E" w:rsidR="00DE7F7F" w:rsidRPr="00563449" w:rsidRDefault="00DE7F7F" w:rsidP="00DE7F7F">
            <w:pPr>
              <w:suppressAutoHyphens w:val="0"/>
              <w:ind w:firstLineChars="200" w:firstLine="482"/>
              <w:rPr>
                <w:rFonts w:ascii="Arial" w:hAnsi="Arial" w:cs="Arial"/>
                <w:b/>
                <w:lang w:eastAsia="cs-CZ"/>
              </w:rPr>
            </w:pPr>
            <w:r w:rsidRPr="00563449">
              <w:rPr>
                <w:rFonts w:ascii="Arial" w:hAnsi="Arial" w:cs="Arial"/>
                <w:b/>
                <w:lang w:eastAsia="cs-CZ"/>
              </w:rPr>
              <w:t>Nabídková cena za dané období</w:t>
            </w:r>
          </w:p>
        </w:tc>
        <w:tc>
          <w:tcPr>
            <w:tcW w:w="2062" w:type="dxa"/>
            <w:tcBorders>
              <w:top w:val="nil"/>
              <w:left w:val="nil"/>
              <w:bottom w:val="single" w:sz="8" w:space="0" w:color="auto"/>
              <w:right w:val="single" w:sz="8" w:space="0" w:color="auto"/>
            </w:tcBorders>
            <w:shd w:val="clear" w:color="auto" w:fill="auto"/>
            <w:noWrap/>
            <w:vAlign w:val="center"/>
            <w:hideMark/>
          </w:tcPr>
          <w:p w14:paraId="262C5D54" w14:textId="3377FE2A" w:rsidR="00DE7F7F" w:rsidRPr="00563449" w:rsidRDefault="00DE7F7F" w:rsidP="00563449">
            <w:pPr>
              <w:suppressAutoHyphens w:val="0"/>
              <w:jc w:val="center"/>
              <w:rPr>
                <w:rFonts w:ascii="Arial" w:hAnsi="Arial" w:cs="Arial"/>
                <w:b/>
                <w:lang w:eastAsia="cs-CZ"/>
              </w:rPr>
            </w:pPr>
            <w:r>
              <w:rPr>
                <w:rFonts w:ascii="Arial" w:hAnsi="Arial" w:cs="Arial"/>
                <w:lang w:eastAsia="cs-CZ"/>
              </w:rPr>
              <w:t>1 777 116,00 Kč</w:t>
            </w:r>
          </w:p>
        </w:tc>
      </w:tr>
      <w:tr w:rsidR="00563449" w:rsidRPr="00563449" w14:paraId="13DA1CD9" w14:textId="77777777" w:rsidTr="00883CC8">
        <w:trPr>
          <w:trHeight w:val="499"/>
        </w:trPr>
        <w:tc>
          <w:tcPr>
            <w:tcW w:w="1500" w:type="dxa"/>
            <w:tcBorders>
              <w:top w:val="nil"/>
              <w:left w:val="nil"/>
              <w:bottom w:val="nil"/>
              <w:right w:val="nil"/>
            </w:tcBorders>
            <w:shd w:val="clear" w:color="auto" w:fill="auto"/>
            <w:noWrap/>
            <w:vAlign w:val="bottom"/>
            <w:hideMark/>
          </w:tcPr>
          <w:p w14:paraId="54B5BDE8" w14:textId="77777777" w:rsidR="00563449" w:rsidRPr="00563449" w:rsidRDefault="00563449" w:rsidP="00563449">
            <w:pPr>
              <w:suppressAutoHyphens w:val="0"/>
              <w:jc w:val="center"/>
              <w:rPr>
                <w:rFonts w:ascii="Arial" w:hAnsi="Arial" w:cs="Arial"/>
                <w:b/>
                <w:lang w:eastAsia="cs-CZ"/>
              </w:rPr>
            </w:pPr>
          </w:p>
        </w:tc>
        <w:tc>
          <w:tcPr>
            <w:tcW w:w="4900" w:type="dxa"/>
            <w:tcBorders>
              <w:top w:val="nil"/>
              <w:left w:val="nil"/>
              <w:bottom w:val="nil"/>
              <w:right w:val="nil"/>
            </w:tcBorders>
            <w:shd w:val="clear" w:color="auto" w:fill="auto"/>
            <w:noWrap/>
            <w:vAlign w:val="bottom"/>
            <w:hideMark/>
          </w:tcPr>
          <w:p w14:paraId="5B433D61" w14:textId="77777777" w:rsidR="00563449" w:rsidRPr="00563449" w:rsidRDefault="00563449" w:rsidP="00563449">
            <w:pPr>
              <w:suppressAutoHyphens w:val="0"/>
              <w:rPr>
                <w:sz w:val="20"/>
                <w:szCs w:val="20"/>
                <w:lang w:eastAsia="cs-CZ"/>
              </w:rPr>
            </w:pPr>
          </w:p>
        </w:tc>
        <w:tc>
          <w:tcPr>
            <w:tcW w:w="1538" w:type="dxa"/>
            <w:tcBorders>
              <w:top w:val="nil"/>
              <w:left w:val="nil"/>
              <w:bottom w:val="nil"/>
              <w:right w:val="nil"/>
            </w:tcBorders>
            <w:shd w:val="clear" w:color="auto" w:fill="auto"/>
            <w:noWrap/>
            <w:vAlign w:val="bottom"/>
            <w:hideMark/>
          </w:tcPr>
          <w:p w14:paraId="3D9692BF" w14:textId="77777777" w:rsidR="00563449" w:rsidRPr="00563449" w:rsidRDefault="00563449" w:rsidP="00563449">
            <w:pPr>
              <w:suppressAutoHyphens w:val="0"/>
              <w:rPr>
                <w:sz w:val="20"/>
                <w:szCs w:val="20"/>
                <w:lang w:eastAsia="cs-CZ"/>
              </w:rPr>
            </w:pPr>
          </w:p>
        </w:tc>
        <w:tc>
          <w:tcPr>
            <w:tcW w:w="2062" w:type="dxa"/>
            <w:tcBorders>
              <w:top w:val="nil"/>
              <w:left w:val="nil"/>
              <w:bottom w:val="nil"/>
              <w:right w:val="nil"/>
            </w:tcBorders>
            <w:shd w:val="clear" w:color="auto" w:fill="auto"/>
            <w:noWrap/>
            <w:vAlign w:val="bottom"/>
            <w:hideMark/>
          </w:tcPr>
          <w:p w14:paraId="5488816D" w14:textId="77777777" w:rsidR="00563449" w:rsidRPr="00563449" w:rsidRDefault="00563449" w:rsidP="00563449">
            <w:pPr>
              <w:suppressAutoHyphens w:val="0"/>
              <w:jc w:val="center"/>
              <w:rPr>
                <w:sz w:val="20"/>
                <w:szCs w:val="20"/>
                <w:lang w:eastAsia="cs-CZ"/>
              </w:rPr>
            </w:pPr>
          </w:p>
        </w:tc>
      </w:tr>
      <w:tr w:rsidR="00563449" w:rsidRPr="00563449" w14:paraId="65BF9631" w14:textId="77777777" w:rsidTr="00563449">
        <w:trPr>
          <w:trHeight w:val="499"/>
        </w:trPr>
        <w:tc>
          <w:tcPr>
            <w:tcW w:w="1500" w:type="dxa"/>
            <w:tcBorders>
              <w:top w:val="nil"/>
              <w:left w:val="nil"/>
              <w:bottom w:val="nil"/>
              <w:right w:val="nil"/>
            </w:tcBorders>
            <w:shd w:val="clear" w:color="auto" w:fill="auto"/>
            <w:noWrap/>
            <w:vAlign w:val="bottom"/>
            <w:hideMark/>
          </w:tcPr>
          <w:p w14:paraId="31917A0A" w14:textId="77777777" w:rsidR="00563449" w:rsidRPr="00563449" w:rsidRDefault="00563449" w:rsidP="00563449">
            <w:pPr>
              <w:suppressAutoHyphens w:val="0"/>
              <w:jc w:val="center"/>
              <w:rPr>
                <w:rFonts w:ascii="Arial" w:hAnsi="Arial" w:cs="Arial"/>
                <w:b/>
                <w:bCs/>
                <w:lang w:eastAsia="cs-CZ"/>
              </w:rPr>
            </w:pPr>
            <w:r w:rsidRPr="00563449">
              <w:rPr>
                <w:rFonts w:ascii="Arial" w:hAnsi="Arial" w:cs="Arial"/>
                <w:b/>
                <w:bCs/>
                <w:lang w:eastAsia="cs-CZ"/>
              </w:rPr>
              <w:t>4.b)</w:t>
            </w:r>
          </w:p>
        </w:tc>
        <w:tc>
          <w:tcPr>
            <w:tcW w:w="8500" w:type="dxa"/>
            <w:gridSpan w:val="3"/>
            <w:tcBorders>
              <w:top w:val="nil"/>
              <w:left w:val="nil"/>
              <w:bottom w:val="nil"/>
              <w:right w:val="nil"/>
            </w:tcBorders>
            <w:shd w:val="clear" w:color="auto" w:fill="auto"/>
            <w:noWrap/>
            <w:vAlign w:val="bottom"/>
            <w:hideMark/>
          </w:tcPr>
          <w:p w14:paraId="5A620F47" w14:textId="63327F47" w:rsidR="00BF3A8D" w:rsidRDefault="00BF3A8D" w:rsidP="00563449">
            <w:pPr>
              <w:suppressAutoHyphens w:val="0"/>
              <w:rPr>
                <w:rFonts w:ascii="Arial" w:hAnsi="Arial" w:cs="Arial"/>
                <w:b/>
                <w:bCs/>
                <w:lang w:eastAsia="cs-CZ"/>
              </w:rPr>
            </w:pPr>
            <w:r>
              <w:rPr>
                <w:rFonts w:ascii="Arial" w:hAnsi="Arial" w:cs="Arial"/>
                <w:b/>
                <w:bCs/>
                <w:lang w:eastAsia="cs-CZ"/>
              </w:rPr>
              <w:t>Variabilní cena</w:t>
            </w:r>
            <w:r w:rsidRPr="00563449" w:rsidDel="00BF3A8D">
              <w:rPr>
                <w:rFonts w:ascii="Arial" w:hAnsi="Arial" w:cs="Arial"/>
                <w:b/>
                <w:bCs/>
                <w:lang w:eastAsia="cs-CZ"/>
              </w:rPr>
              <w:t xml:space="preserve"> </w:t>
            </w:r>
          </w:p>
          <w:p w14:paraId="350396DE" w14:textId="1679685F" w:rsidR="00563449" w:rsidRPr="00563449" w:rsidRDefault="00A64D5D" w:rsidP="00563449">
            <w:pPr>
              <w:suppressAutoHyphens w:val="0"/>
              <w:rPr>
                <w:rFonts w:ascii="Arial" w:hAnsi="Arial" w:cs="Arial"/>
                <w:b/>
                <w:bCs/>
                <w:lang w:eastAsia="cs-CZ"/>
              </w:rPr>
            </w:pPr>
            <w:r>
              <w:rPr>
                <w:rFonts w:ascii="Arial" w:hAnsi="Arial" w:cs="Arial"/>
                <w:b/>
                <w:bCs/>
                <w:lang w:eastAsia="cs-CZ"/>
              </w:rPr>
              <w:t xml:space="preserve">Ceny </w:t>
            </w:r>
            <w:proofErr w:type="gramStart"/>
            <w:r w:rsidR="00563449" w:rsidRPr="00563449">
              <w:rPr>
                <w:rFonts w:ascii="Arial" w:hAnsi="Arial" w:cs="Arial"/>
                <w:b/>
                <w:bCs/>
                <w:lang w:eastAsia="cs-CZ"/>
              </w:rPr>
              <w:t>oprav - modelový</w:t>
            </w:r>
            <w:proofErr w:type="gramEnd"/>
            <w:r w:rsidR="00563449" w:rsidRPr="00563449">
              <w:rPr>
                <w:rFonts w:ascii="Arial" w:hAnsi="Arial" w:cs="Arial"/>
                <w:b/>
                <w:bCs/>
                <w:lang w:eastAsia="cs-CZ"/>
              </w:rPr>
              <w:t xml:space="preserve"> příklad poruchy 1 kusu</w:t>
            </w:r>
          </w:p>
        </w:tc>
      </w:tr>
      <w:tr w:rsidR="00563449" w:rsidRPr="00563449" w14:paraId="7C0C1BBF" w14:textId="77777777" w:rsidTr="00883CC8">
        <w:trPr>
          <w:trHeight w:val="499"/>
        </w:trPr>
        <w:tc>
          <w:tcPr>
            <w:tcW w:w="15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1CFEA" w14:textId="77777777" w:rsidR="00563449" w:rsidRPr="00563449" w:rsidRDefault="00563449" w:rsidP="00563449">
            <w:pPr>
              <w:suppressAutoHyphens w:val="0"/>
              <w:jc w:val="center"/>
              <w:rPr>
                <w:rFonts w:ascii="Arial" w:hAnsi="Arial" w:cs="Arial"/>
                <w:b/>
                <w:lang w:eastAsia="cs-CZ"/>
              </w:rPr>
            </w:pPr>
            <w:proofErr w:type="spellStart"/>
            <w:r w:rsidRPr="00563449">
              <w:rPr>
                <w:rFonts w:ascii="Arial" w:hAnsi="Arial" w:cs="Arial"/>
                <w:b/>
                <w:lang w:eastAsia="cs-CZ"/>
              </w:rPr>
              <w:t>Poř</w:t>
            </w:r>
            <w:proofErr w:type="spellEnd"/>
            <w:r w:rsidRPr="00563449">
              <w:rPr>
                <w:rFonts w:ascii="Arial" w:hAnsi="Arial" w:cs="Arial"/>
                <w:b/>
                <w:lang w:eastAsia="cs-CZ"/>
              </w:rPr>
              <w:t>. číslo</w:t>
            </w:r>
          </w:p>
        </w:tc>
        <w:tc>
          <w:tcPr>
            <w:tcW w:w="4900" w:type="dxa"/>
            <w:tcBorders>
              <w:top w:val="single" w:sz="8" w:space="0" w:color="auto"/>
              <w:left w:val="nil"/>
              <w:bottom w:val="single" w:sz="4" w:space="0" w:color="auto"/>
              <w:right w:val="single" w:sz="4" w:space="0" w:color="auto"/>
            </w:tcBorders>
            <w:shd w:val="clear" w:color="auto" w:fill="auto"/>
            <w:noWrap/>
            <w:vAlign w:val="center"/>
            <w:hideMark/>
          </w:tcPr>
          <w:p w14:paraId="6AD2075E" w14:textId="77777777" w:rsidR="00563449" w:rsidRPr="00563449" w:rsidRDefault="00563449" w:rsidP="00563449">
            <w:pPr>
              <w:suppressAutoHyphens w:val="0"/>
              <w:jc w:val="center"/>
              <w:rPr>
                <w:rFonts w:ascii="Arial" w:hAnsi="Arial" w:cs="Arial"/>
                <w:b/>
                <w:lang w:eastAsia="cs-CZ"/>
              </w:rPr>
            </w:pPr>
            <w:r w:rsidRPr="00563449">
              <w:rPr>
                <w:rFonts w:ascii="Arial" w:hAnsi="Arial" w:cs="Arial"/>
                <w:b/>
                <w:lang w:eastAsia="cs-CZ"/>
              </w:rPr>
              <w:t>Název dílu</w:t>
            </w:r>
          </w:p>
        </w:tc>
        <w:tc>
          <w:tcPr>
            <w:tcW w:w="1538" w:type="dxa"/>
            <w:tcBorders>
              <w:top w:val="single" w:sz="8" w:space="0" w:color="auto"/>
              <w:left w:val="nil"/>
              <w:bottom w:val="single" w:sz="4" w:space="0" w:color="auto"/>
              <w:right w:val="single" w:sz="4" w:space="0" w:color="auto"/>
            </w:tcBorders>
            <w:shd w:val="clear" w:color="auto" w:fill="auto"/>
            <w:noWrap/>
            <w:vAlign w:val="center"/>
            <w:hideMark/>
          </w:tcPr>
          <w:p w14:paraId="1671864E" w14:textId="77777777" w:rsidR="00563449" w:rsidRPr="00563449" w:rsidRDefault="00563449" w:rsidP="00563449">
            <w:pPr>
              <w:suppressAutoHyphens w:val="0"/>
              <w:jc w:val="center"/>
              <w:rPr>
                <w:rFonts w:ascii="Arial" w:hAnsi="Arial" w:cs="Arial"/>
                <w:b/>
                <w:lang w:eastAsia="cs-CZ"/>
              </w:rPr>
            </w:pPr>
            <w:r w:rsidRPr="00563449">
              <w:rPr>
                <w:rFonts w:ascii="Arial" w:hAnsi="Arial" w:cs="Arial"/>
                <w:b/>
                <w:lang w:eastAsia="cs-CZ"/>
              </w:rPr>
              <w:t>Označení</w:t>
            </w:r>
          </w:p>
        </w:tc>
        <w:tc>
          <w:tcPr>
            <w:tcW w:w="2062" w:type="dxa"/>
            <w:tcBorders>
              <w:top w:val="single" w:sz="8" w:space="0" w:color="auto"/>
              <w:left w:val="nil"/>
              <w:bottom w:val="single" w:sz="4" w:space="0" w:color="auto"/>
              <w:right w:val="single" w:sz="8" w:space="0" w:color="auto"/>
            </w:tcBorders>
            <w:shd w:val="clear" w:color="auto" w:fill="auto"/>
            <w:noWrap/>
            <w:vAlign w:val="center"/>
            <w:hideMark/>
          </w:tcPr>
          <w:p w14:paraId="1C3A1A35" w14:textId="0DD632B3" w:rsidR="00563449" w:rsidRPr="00563449" w:rsidRDefault="00563449" w:rsidP="00563449">
            <w:pPr>
              <w:suppressAutoHyphens w:val="0"/>
              <w:jc w:val="center"/>
              <w:rPr>
                <w:rFonts w:ascii="Arial" w:hAnsi="Arial" w:cs="Arial"/>
                <w:b/>
                <w:lang w:eastAsia="cs-CZ"/>
              </w:rPr>
            </w:pPr>
            <w:r w:rsidRPr="00563449">
              <w:rPr>
                <w:rFonts w:ascii="Arial" w:hAnsi="Arial" w:cs="Arial"/>
                <w:b/>
                <w:lang w:eastAsia="cs-CZ"/>
              </w:rPr>
              <w:t>cena</w:t>
            </w:r>
            <w:r w:rsidR="00AD1BC7">
              <w:rPr>
                <w:rFonts w:ascii="Arial" w:hAnsi="Arial" w:cs="Arial"/>
                <w:b/>
                <w:lang w:eastAsia="cs-CZ"/>
              </w:rPr>
              <w:t xml:space="preserve"> bez DPH</w:t>
            </w:r>
            <w:r w:rsidR="00736BA0">
              <w:rPr>
                <w:rFonts w:ascii="Arial" w:hAnsi="Arial" w:cs="Arial"/>
                <w:b/>
                <w:lang w:eastAsia="cs-CZ"/>
              </w:rPr>
              <w:t xml:space="preserve"> </w:t>
            </w:r>
            <w:r w:rsidR="00736BA0" w:rsidRPr="00736BA0">
              <w:rPr>
                <w:rFonts w:ascii="Arial" w:hAnsi="Arial" w:cs="Arial"/>
                <w:b/>
                <w:lang w:eastAsia="cs-CZ"/>
              </w:rPr>
              <w:t>*)</w:t>
            </w:r>
          </w:p>
        </w:tc>
      </w:tr>
      <w:tr w:rsidR="00563449" w:rsidRPr="00563449" w14:paraId="67AE90F3"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77916CF0"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1.</w:t>
            </w:r>
          </w:p>
        </w:tc>
        <w:tc>
          <w:tcPr>
            <w:tcW w:w="4900" w:type="dxa"/>
            <w:tcBorders>
              <w:top w:val="nil"/>
              <w:left w:val="nil"/>
              <w:bottom w:val="single" w:sz="4" w:space="0" w:color="auto"/>
              <w:right w:val="single" w:sz="4" w:space="0" w:color="auto"/>
            </w:tcBorders>
            <w:shd w:val="clear" w:color="auto" w:fill="auto"/>
            <w:noWrap/>
            <w:vAlign w:val="center"/>
            <w:hideMark/>
          </w:tcPr>
          <w:p w14:paraId="210D2B73" w14:textId="77777777" w:rsidR="00563449" w:rsidRPr="00563449" w:rsidRDefault="00563449" w:rsidP="00563449">
            <w:pPr>
              <w:suppressAutoHyphens w:val="0"/>
              <w:rPr>
                <w:rFonts w:ascii="Arial" w:hAnsi="Arial" w:cs="Arial"/>
                <w:color w:val="000000"/>
                <w:lang w:eastAsia="cs-CZ"/>
              </w:rPr>
            </w:pPr>
            <w:r w:rsidRPr="00563449">
              <w:rPr>
                <w:rFonts w:ascii="Arial" w:hAnsi="Arial" w:cs="Arial"/>
                <w:color w:val="000000"/>
                <w:lang w:eastAsia="cs-CZ"/>
              </w:rPr>
              <w:t>Anténní díl (</w:t>
            </w:r>
            <w:proofErr w:type="spellStart"/>
            <w:r w:rsidRPr="00563449">
              <w:rPr>
                <w:rFonts w:ascii="Arial" w:hAnsi="Arial" w:cs="Arial"/>
                <w:color w:val="000000"/>
                <w:lang w:eastAsia="cs-CZ"/>
              </w:rPr>
              <w:t>Antenna</w:t>
            </w:r>
            <w:proofErr w:type="spellEnd"/>
            <w:r w:rsidRPr="00563449">
              <w:rPr>
                <w:rFonts w:ascii="Arial" w:hAnsi="Arial" w:cs="Arial"/>
                <w:color w:val="000000"/>
                <w:lang w:eastAsia="cs-CZ"/>
              </w:rPr>
              <w:t xml:space="preserve"> Unit)</w:t>
            </w:r>
          </w:p>
        </w:tc>
        <w:tc>
          <w:tcPr>
            <w:tcW w:w="1538" w:type="dxa"/>
            <w:tcBorders>
              <w:top w:val="nil"/>
              <w:left w:val="nil"/>
              <w:bottom w:val="single" w:sz="4" w:space="0" w:color="auto"/>
              <w:right w:val="single" w:sz="4" w:space="0" w:color="auto"/>
            </w:tcBorders>
            <w:shd w:val="clear" w:color="auto" w:fill="auto"/>
            <w:noWrap/>
            <w:vAlign w:val="center"/>
            <w:hideMark/>
          </w:tcPr>
          <w:p w14:paraId="1148A2C9"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0,3 m</w:t>
            </w:r>
          </w:p>
        </w:tc>
        <w:tc>
          <w:tcPr>
            <w:tcW w:w="2062" w:type="dxa"/>
            <w:tcBorders>
              <w:top w:val="nil"/>
              <w:left w:val="nil"/>
              <w:bottom w:val="single" w:sz="4" w:space="0" w:color="auto"/>
              <w:right w:val="single" w:sz="8" w:space="0" w:color="auto"/>
            </w:tcBorders>
            <w:shd w:val="clear" w:color="auto" w:fill="auto"/>
            <w:noWrap/>
            <w:vAlign w:val="center"/>
            <w:hideMark/>
          </w:tcPr>
          <w:p w14:paraId="2A99C1DA" w14:textId="55372883" w:rsidR="00563449" w:rsidRPr="00563449" w:rsidRDefault="00DE7F7F" w:rsidP="00563449">
            <w:pPr>
              <w:suppressAutoHyphens w:val="0"/>
              <w:jc w:val="center"/>
              <w:rPr>
                <w:rFonts w:ascii="Arial" w:hAnsi="Arial" w:cs="Arial"/>
                <w:lang w:eastAsia="cs-CZ"/>
              </w:rPr>
            </w:pPr>
            <w:r>
              <w:rPr>
                <w:rFonts w:ascii="Arial" w:hAnsi="Arial" w:cs="Arial"/>
                <w:lang w:eastAsia="cs-CZ"/>
              </w:rPr>
              <w:t>0,00</w:t>
            </w:r>
            <w:r w:rsidR="00563449" w:rsidRPr="00563449">
              <w:rPr>
                <w:rFonts w:ascii="Arial" w:hAnsi="Arial" w:cs="Arial"/>
                <w:lang w:eastAsia="cs-CZ"/>
              </w:rPr>
              <w:t> </w:t>
            </w:r>
            <w:r w:rsidR="00744B51">
              <w:rPr>
                <w:rFonts w:ascii="Arial" w:hAnsi="Arial" w:cs="Arial"/>
                <w:lang w:eastAsia="cs-CZ"/>
              </w:rPr>
              <w:t>Kč</w:t>
            </w:r>
          </w:p>
        </w:tc>
      </w:tr>
      <w:tr w:rsidR="00563449" w:rsidRPr="00563449" w14:paraId="0910FCAC"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2EFBA26E"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2.</w:t>
            </w:r>
          </w:p>
        </w:tc>
        <w:tc>
          <w:tcPr>
            <w:tcW w:w="4900" w:type="dxa"/>
            <w:tcBorders>
              <w:top w:val="nil"/>
              <w:left w:val="nil"/>
              <w:bottom w:val="single" w:sz="4" w:space="0" w:color="auto"/>
              <w:right w:val="single" w:sz="4" w:space="0" w:color="auto"/>
            </w:tcBorders>
            <w:shd w:val="clear" w:color="auto" w:fill="auto"/>
            <w:noWrap/>
            <w:vAlign w:val="center"/>
            <w:hideMark/>
          </w:tcPr>
          <w:p w14:paraId="06931BDF" w14:textId="77777777" w:rsidR="00563449" w:rsidRPr="00563449" w:rsidRDefault="00563449" w:rsidP="00563449">
            <w:pPr>
              <w:suppressAutoHyphens w:val="0"/>
              <w:rPr>
                <w:rFonts w:ascii="Arial" w:hAnsi="Arial" w:cs="Arial"/>
                <w:color w:val="000000"/>
                <w:lang w:eastAsia="cs-CZ"/>
              </w:rPr>
            </w:pPr>
            <w:r w:rsidRPr="00563449">
              <w:rPr>
                <w:rFonts w:ascii="Arial" w:hAnsi="Arial" w:cs="Arial"/>
                <w:color w:val="000000"/>
                <w:lang w:eastAsia="cs-CZ"/>
              </w:rPr>
              <w:t>Anténní díl (</w:t>
            </w:r>
            <w:proofErr w:type="spellStart"/>
            <w:r w:rsidRPr="00563449">
              <w:rPr>
                <w:rFonts w:ascii="Arial" w:hAnsi="Arial" w:cs="Arial"/>
                <w:color w:val="000000"/>
                <w:lang w:eastAsia="cs-CZ"/>
              </w:rPr>
              <w:t>Antenna</w:t>
            </w:r>
            <w:proofErr w:type="spellEnd"/>
            <w:r w:rsidRPr="00563449">
              <w:rPr>
                <w:rFonts w:ascii="Arial" w:hAnsi="Arial" w:cs="Arial"/>
                <w:color w:val="000000"/>
                <w:lang w:eastAsia="cs-CZ"/>
              </w:rPr>
              <w:t xml:space="preserve"> Unit)</w:t>
            </w:r>
          </w:p>
        </w:tc>
        <w:tc>
          <w:tcPr>
            <w:tcW w:w="1538" w:type="dxa"/>
            <w:tcBorders>
              <w:top w:val="nil"/>
              <w:left w:val="nil"/>
              <w:bottom w:val="single" w:sz="4" w:space="0" w:color="auto"/>
              <w:right w:val="single" w:sz="4" w:space="0" w:color="auto"/>
            </w:tcBorders>
            <w:shd w:val="clear" w:color="auto" w:fill="auto"/>
            <w:noWrap/>
            <w:vAlign w:val="center"/>
            <w:hideMark/>
          </w:tcPr>
          <w:p w14:paraId="54A0FF8B"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0,6 m</w:t>
            </w:r>
          </w:p>
        </w:tc>
        <w:tc>
          <w:tcPr>
            <w:tcW w:w="2062" w:type="dxa"/>
            <w:tcBorders>
              <w:top w:val="nil"/>
              <w:left w:val="nil"/>
              <w:bottom w:val="single" w:sz="4" w:space="0" w:color="auto"/>
              <w:right w:val="single" w:sz="8" w:space="0" w:color="auto"/>
            </w:tcBorders>
            <w:shd w:val="clear" w:color="auto" w:fill="auto"/>
            <w:noWrap/>
            <w:vAlign w:val="center"/>
            <w:hideMark/>
          </w:tcPr>
          <w:p w14:paraId="3F7866EA" w14:textId="30F2AC5B" w:rsidR="00563449" w:rsidRPr="00563449" w:rsidRDefault="00DE7F7F" w:rsidP="00563449">
            <w:pPr>
              <w:suppressAutoHyphens w:val="0"/>
              <w:jc w:val="center"/>
              <w:rPr>
                <w:rFonts w:ascii="Arial" w:hAnsi="Arial" w:cs="Arial"/>
                <w:lang w:eastAsia="cs-CZ"/>
              </w:rPr>
            </w:pPr>
            <w:r>
              <w:rPr>
                <w:rFonts w:ascii="Arial" w:hAnsi="Arial" w:cs="Arial"/>
                <w:lang w:eastAsia="cs-CZ"/>
              </w:rPr>
              <w:t>0,00</w:t>
            </w:r>
            <w:r w:rsidRPr="00563449">
              <w:rPr>
                <w:rFonts w:ascii="Arial" w:hAnsi="Arial" w:cs="Arial"/>
                <w:lang w:eastAsia="cs-CZ"/>
              </w:rPr>
              <w:t> </w:t>
            </w:r>
            <w:r>
              <w:rPr>
                <w:rFonts w:ascii="Arial" w:hAnsi="Arial" w:cs="Arial"/>
                <w:lang w:eastAsia="cs-CZ"/>
              </w:rPr>
              <w:t>Kč</w:t>
            </w:r>
          </w:p>
        </w:tc>
      </w:tr>
      <w:tr w:rsidR="00563449" w:rsidRPr="00563449" w14:paraId="61AF0620"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6BBA07E8"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3.</w:t>
            </w:r>
          </w:p>
        </w:tc>
        <w:tc>
          <w:tcPr>
            <w:tcW w:w="4900" w:type="dxa"/>
            <w:tcBorders>
              <w:top w:val="nil"/>
              <w:left w:val="nil"/>
              <w:bottom w:val="single" w:sz="4" w:space="0" w:color="auto"/>
              <w:right w:val="single" w:sz="4" w:space="0" w:color="auto"/>
            </w:tcBorders>
            <w:shd w:val="clear" w:color="auto" w:fill="auto"/>
            <w:noWrap/>
            <w:vAlign w:val="center"/>
            <w:hideMark/>
          </w:tcPr>
          <w:p w14:paraId="5ACE3CAD" w14:textId="77777777" w:rsidR="00563449" w:rsidRPr="00563449" w:rsidRDefault="00563449" w:rsidP="00563449">
            <w:pPr>
              <w:suppressAutoHyphens w:val="0"/>
              <w:rPr>
                <w:rFonts w:ascii="Arial" w:hAnsi="Arial" w:cs="Arial"/>
                <w:color w:val="000000"/>
                <w:lang w:eastAsia="cs-CZ"/>
              </w:rPr>
            </w:pPr>
            <w:r w:rsidRPr="00563449">
              <w:rPr>
                <w:rFonts w:ascii="Arial" w:hAnsi="Arial" w:cs="Arial"/>
                <w:color w:val="000000"/>
                <w:lang w:eastAsia="cs-CZ"/>
              </w:rPr>
              <w:t>Anténní díl (</w:t>
            </w:r>
            <w:proofErr w:type="spellStart"/>
            <w:r w:rsidRPr="00563449">
              <w:rPr>
                <w:rFonts w:ascii="Arial" w:hAnsi="Arial" w:cs="Arial"/>
                <w:color w:val="000000"/>
                <w:lang w:eastAsia="cs-CZ"/>
              </w:rPr>
              <w:t>Antenna</w:t>
            </w:r>
            <w:proofErr w:type="spellEnd"/>
            <w:r w:rsidRPr="00563449">
              <w:rPr>
                <w:rFonts w:ascii="Arial" w:hAnsi="Arial" w:cs="Arial"/>
                <w:color w:val="000000"/>
                <w:lang w:eastAsia="cs-CZ"/>
              </w:rPr>
              <w:t xml:space="preserve"> Unit)</w:t>
            </w:r>
          </w:p>
        </w:tc>
        <w:tc>
          <w:tcPr>
            <w:tcW w:w="1538" w:type="dxa"/>
            <w:tcBorders>
              <w:top w:val="nil"/>
              <w:left w:val="nil"/>
              <w:bottom w:val="single" w:sz="4" w:space="0" w:color="auto"/>
              <w:right w:val="single" w:sz="4" w:space="0" w:color="auto"/>
            </w:tcBorders>
            <w:shd w:val="clear" w:color="auto" w:fill="auto"/>
            <w:noWrap/>
            <w:vAlign w:val="center"/>
            <w:hideMark/>
          </w:tcPr>
          <w:p w14:paraId="34FA9A2E" w14:textId="77777777" w:rsidR="00563449" w:rsidRPr="00563449" w:rsidRDefault="00563449" w:rsidP="00563449">
            <w:pPr>
              <w:suppressAutoHyphens w:val="0"/>
              <w:jc w:val="center"/>
              <w:rPr>
                <w:rFonts w:ascii="Arial" w:hAnsi="Arial" w:cs="Arial"/>
                <w:color w:val="000000"/>
                <w:lang w:eastAsia="cs-CZ"/>
              </w:rPr>
            </w:pPr>
            <w:r w:rsidRPr="00563449">
              <w:rPr>
                <w:rFonts w:ascii="Arial" w:hAnsi="Arial" w:cs="Arial"/>
                <w:color w:val="000000"/>
                <w:lang w:eastAsia="cs-CZ"/>
              </w:rPr>
              <w:t>1,2 m</w:t>
            </w:r>
          </w:p>
        </w:tc>
        <w:tc>
          <w:tcPr>
            <w:tcW w:w="2062" w:type="dxa"/>
            <w:tcBorders>
              <w:top w:val="nil"/>
              <w:left w:val="nil"/>
              <w:bottom w:val="single" w:sz="4" w:space="0" w:color="auto"/>
              <w:right w:val="single" w:sz="8" w:space="0" w:color="auto"/>
            </w:tcBorders>
            <w:shd w:val="clear" w:color="auto" w:fill="auto"/>
            <w:noWrap/>
            <w:vAlign w:val="center"/>
            <w:hideMark/>
          </w:tcPr>
          <w:p w14:paraId="0CF9AEAE" w14:textId="10C22DD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5FE7D1E5"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128AED51"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4.</w:t>
            </w:r>
          </w:p>
        </w:tc>
        <w:tc>
          <w:tcPr>
            <w:tcW w:w="4900" w:type="dxa"/>
            <w:tcBorders>
              <w:top w:val="nil"/>
              <w:left w:val="nil"/>
              <w:bottom w:val="single" w:sz="4" w:space="0" w:color="auto"/>
              <w:right w:val="single" w:sz="4" w:space="0" w:color="auto"/>
            </w:tcBorders>
            <w:shd w:val="clear" w:color="auto" w:fill="auto"/>
            <w:noWrap/>
            <w:vAlign w:val="center"/>
            <w:hideMark/>
          </w:tcPr>
          <w:p w14:paraId="76BF0148" w14:textId="77777777" w:rsidR="00563449" w:rsidRPr="00563449" w:rsidRDefault="00563449" w:rsidP="00563449">
            <w:pPr>
              <w:suppressAutoHyphens w:val="0"/>
              <w:rPr>
                <w:rFonts w:ascii="Arial" w:hAnsi="Arial" w:cs="Arial"/>
                <w:color w:val="000000"/>
                <w:lang w:eastAsia="cs-CZ"/>
              </w:rPr>
            </w:pPr>
            <w:r w:rsidRPr="00563449">
              <w:rPr>
                <w:rFonts w:ascii="Arial" w:hAnsi="Arial" w:cs="Arial"/>
                <w:color w:val="000000"/>
                <w:lang w:eastAsia="cs-CZ"/>
              </w:rPr>
              <w:t>Rádiový díl (</w:t>
            </w:r>
            <w:proofErr w:type="spellStart"/>
            <w:r w:rsidRPr="00563449">
              <w:rPr>
                <w:rFonts w:ascii="Arial" w:hAnsi="Arial" w:cs="Arial"/>
                <w:color w:val="000000"/>
                <w:lang w:eastAsia="cs-CZ"/>
              </w:rPr>
              <w:t>Radio</w:t>
            </w:r>
            <w:proofErr w:type="spellEnd"/>
            <w:r w:rsidRPr="00563449">
              <w:rPr>
                <w:rFonts w:ascii="Arial" w:hAnsi="Arial" w:cs="Arial"/>
                <w:color w:val="000000"/>
                <w:lang w:eastAsia="cs-CZ"/>
              </w:rPr>
              <w:t xml:space="preserve"> Unit)</w:t>
            </w:r>
          </w:p>
        </w:tc>
        <w:tc>
          <w:tcPr>
            <w:tcW w:w="1538" w:type="dxa"/>
            <w:tcBorders>
              <w:top w:val="nil"/>
              <w:left w:val="nil"/>
              <w:bottom w:val="single" w:sz="4" w:space="0" w:color="auto"/>
              <w:right w:val="single" w:sz="4" w:space="0" w:color="auto"/>
            </w:tcBorders>
            <w:shd w:val="clear" w:color="auto" w:fill="auto"/>
            <w:noWrap/>
            <w:vAlign w:val="center"/>
            <w:hideMark/>
          </w:tcPr>
          <w:p w14:paraId="18A12497"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11 GHz</w:t>
            </w:r>
          </w:p>
        </w:tc>
        <w:tc>
          <w:tcPr>
            <w:tcW w:w="2062" w:type="dxa"/>
            <w:tcBorders>
              <w:top w:val="nil"/>
              <w:left w:val="nil"/>
              <w:bottom w:val="single" w:sz="4" w:space="0" w:color="auto"/>
              <w:right w:val="single" w:sz="8" w:space="0" w:color="auto"/>
            </w:tcBorders>
            <w:shd w:val="clear" w:color="auto" w:fill="auto"/>
            <w:noWrap/>
            <w:vAlign w:val="center"/>
            <w:hideMark/>
          </w:tcPr>
          <w:p w14:paraId="79056B07" w14:textId="658849B3"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2E74FCD9"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B6C1CD3"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5.</w:t>
            </w:r>
          </w:p>
        </w:tc>
        <w:tc>
          <w:tcPr>
            <w:tcW w:w="4900" w:type="dxa"/>
            <w:tcBorders>
              <w:top w:val="nil"/>
              <w:left w:val="nil"/>
              <w:bottom w:val="single" w:sz="4" w:space="0" w:color="auto"/>
              <w:right w:val="single" w:sz="4" w:space="0" w:color="auto"/>
            </w:tcBorders>
            <w:shd w:val="clear" w:color="auto" w:fill="auto"/>
            <w:noWrap/>
            <w:vAlign w:val="center"/>
            <w:hideMark/>
          </w:tcPr>
          <w:p w14:paraId="5D9AB44D" w14:textId="77777777" w:rsidR="00563449" w:rsidRPr="00563449" w:rsidRDefault="00563449" w:rsidP="00563449">
            <w:pPr>
              <w:suppressAutoHyphens w:val="0"/>
              <w:rPr>
                <w:rFonts w:ascii="Arial" w:hAnsi="Arial" w:cs="Arial"/>
                <w:color w:val="000000"/>
                <w:lang w:eastAsia="cs-CZ"/>
              </w:rPr>
            </w:pPr>
            <w:r w:rsidRPr="00563449">
              <w:rPr>
                <w:rFonts w:ascii="Arial" w:hAnsi="Arial" w:cs="Arial"/>
                <w:color w:val="000000"/>
                <w:lang w:eastAsia="cs-CZ"/>
              </w:rPr>
              <w:t>Rádiový díl (</w:t>
            </w:r>
            <w:proofErr w:type="spellStart"/>
            <w:r w:rsidRPr="00563449">
              <w:rPr>
                <w:rFonts w:ascii="Arial" w:hAnsi="Arial" w:cs="Arial"/>
                <w:color w:val="000000"/>
                <w:lang w:eastAsia="cs-CZ"/>
              </w:rPr>
              <w:t>Radio</w:t>
            </w:r>
            <w:proofErr w:type="spellEnd"/>
            <w:r w:rsidRPr="00563449">
              <w:rPr>
                <w:rFonts w:ascii="Arial" w:hAnsi="Arial" w:cs="Arial"/>
                <w:color w:val="000000"/>
                <w:lang w:eastAsia="cs-CZ"/>
              </w:rPr>
              <w:t xml:space="preserve"> Unit)</w:t>
            </w:r>
          </w:p>
        </w:tc>
        <w:tc>
          <w:tcPr>
            <w:tcW w:w="1538" w:type="dxa"/>
            <w:tcBorders>
              <w:top w:val="nil"/>
              <w:left w:val="nil"/>
              <w:bottom w:val="single" w:sz="4" w:space="0" w:color="auto"/>
              <w:right w:val="single" w:sz="4" w:space="0" w:color="auto"/>
            </w:tcBorders>
            <w:shd w:val="clear" w:color="auto" w:fill="auto"/>
            <w:noWrap/>
            <w:vAlign w:val="center"/>
            <w:hideMark/>
          </w:tcPr>
          <w:p w14:paraId="1303CC29"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18 GHz</w:t>
            </w:r>
          </w:p>
        </w:tc>
        <w:tc>
          <w:tcPr>
            <w:tcW w:w="2062" w:type="dxa"/>
            <w:tcBorders>
              <w:top w:val="nil"/>
              <w:left w:val="nil"/>
              <w:bottom w:val="single" w:sz="4" w:space="0" w:color="auto"/>
              <w:right w:val="single" w:sz="8" w:space="0" w:color="auto"/>
            </w:tcBorders>
            <w:shd w:val="clear" w:color="auto" w:fill="auto"/>
            <w:noWrap/>
            <w:vAlign w:val="center"/>
            <w:hideMark/>
          </w:tcPr>
          <w:p w14:paraId="13BC00BD" w14:textId="59985B48"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4D75EF02"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914CE6C"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6.</w:t>
            </w:r>
          </w:p>
        </w:tc>
        <w:tc>
          <w:tcPr>
            <w:tcW w:w="4900" w:type="dxa"/>
            <w:tcBorders>
              <w:top w:val="nil"/>
              <w:left w:val="nil"/>
              <w:bottom w:val="single" w:sz="4" w:space="0" w:color="auto"/>
              <w:right w:val="single" w:sz="4" w:space="0" w:color="auto"/>
            </w:tcBorders>
            <w:shd w:val="clear" w:color="auto" w:fill="auto"/>
            <w:noWrap/>
            <w:vAlign w:val="center"/>
            <w:hideMark/>
          </w:tcPr>
          <w:p w14:paraId="0E3FEAEA" w14:textId="77777777" w:rsidR="00563449" w:rsidRPr="00563449" w:rsidRDefault="00563449" w:rsidP="00563449">
            <w:pPr>
              <w:suppressAutoHyphens w:val="0"/>
              <w:rPr>
                <w:rFonts w:ascii="Arial" w:hAnsi="Arial" w:cs="Arial"/>
                <w:lang w:eastAsia="cs-CZ"/>
              </w:rPr>
            </w:pPr>
            <w:r w:rsidRPr="00563449">
              <w:rPr>
                <w:rFonts w:ascii="Arial" w:hAnsi="Arial" w:cs="Arial"/>
                <w:lang w:eastAsia="cs-CZ"/>
              </w:rPr>
              <w:t>Rádiový díl (</w:t>
            </w:r>
            <w:proofErr w:type="spellStart"/>
            <w:r w:rsidRPr="00563449">
              <w:rPr>
                <w:rFonts w:ascii="Arial" w:hAnsi="Arial" w:cs="Arial"/>
                <w:lang w:eastAsia="cs-CZ"/>
              </w:rPr>
              <w:t>Radio</w:t>
            </w:r>
            <w:proofErr w:type="spellEnd"/>
            <w:r w:rsidRPr="00563449">
              <w:rPr>
                <w:rFonts w:ascii="Arial" w:hAnsi="Arial" w:cs="Arial"/>
                <w:lang w:eastAsia="cs-CZ"/>
              </w:rPr>
              <w:t xml:space="preserve"> Unit)</w:t>
            </w:r>
          </w:p>
        </w:tc>
        <w:tc>
          <w:tcPr>
            <w:tcW w:w="1538" w:type="dxa"/>
            <w:tcBorders>
              <w:top w:val="single" w:sz="4" w:space="0" w:color="auto"/>
              <w:left w:val="nil"/>
              <w:right w:val="single" w:sz="4" w:space="0" w:color="auto"/>
            </w:tcBorders>
            <w:shd w:val="clear" w:color="auto" w:fill="auto"/>
            <w:noWrap/>
            <w:vAlign w:val="center"/>
            <w:hideMark/>
          </w:tcPr>
          <w:p w14:paraId="4523D924" w14:textId="77777777" w:rsidR="00563449" w:rsidRPr="00563449" w:rsidRDefault="00563449" w:rsidP="00563449">
            <w:pPr>
              <w:suppressAutoHyphens w:val="0"/>
              <w:jc w:val="center"/>
              <w:rPr>
                <w:rFonts w:ascii="Arial" w:hAnsi="Arial" w:cs="Arial"/>
                <w:lang w:eastAsia="cs-CZ"/>
              </w:rPr>
            </w:pPr>
            <w:r w:rsidRPr="00883CC8">
              <w:rPr>
                <w:rFonts w:ascii="Arial" w:hAnsi="Arial" w:cs="Arial"/>
                <w:lang w:eastAsia="cs-CZ"/>
              </w:rPr>
              <w:t>23 GHz</w:t>
            </w:r>
          </w:p>
        </w:tc>
        <w:tc>
          <w:tcPr>
            <w:tcW w:w="2062" w:type="dxa"/>
            <w:tcBorders>
              <w:top w:val="nil"/>
              <w:left w:val="nil"/>
              <w:bottom w:val="single" w:sz="4" w:space="0" w:color="auto"/>
              <w:right w:val="single" w:sz="8" w:space="0" w:color="auto"/>
            </w:tcBorders>
            <w:shd w:val="clear" w:color="auto" w:fill="auto"/>
            <w:noWrap/>
            <w:vAlign w:val="center"/>
            <w:hideMark/>
          </w:tcPr>
          <w:p w14:paraId="0B4E1485" w14:textId="25D17284"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2C5EEB95"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405EFE83"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7.</w:t>
            </w:r>
          </w:p>
        </w:tc>
        <w:tc>
          <w:tcPr>
            <w:tcW w:w="4900" w:type="dxa"/>
            <w:tcBorders>
              <w:top w:val="nil"/>
              <w:left w:val="nil"/>
              <w:bottom w:val="single" w:sz="4" w:space="0" w:color="auto"/>
              <w:right w:val="single" w:sz="4" w:space="0" w:color="auto"/>
            </w:tcBorders>
            <w:shd w:val="clear" w:color="auto" w:fill="auto"/>
            <w:noWrap/>
            <w:vAlign w:val="center"/>
            <w:hideMark/>
          </w:tcPr>
          <w:p w14:paraId="1756B8D1" w14:textId="77777777" w:rsidR="00563449" w:rsidRPr="00563449" w:rsidRDefault="00563449" w:rsidP="00563449">
            <w:pPr>
              <w:suppressAutoHyphens w:val="0"/>
              <w:rPr>
                <w:rFonts w:ascii="Arial" w:hAnsi="Arial" w:cs="Arial"/>
                <w:lang w:eastAsia="cs-CZ"/>
              </w:rPr>
            </w:pPr>
            <w:r w:rsidRPr="00563449">
              <w:rPr>
                <w:rFonts w:ascii="Arial" w:hAnsi="Arial" w:cs="Arial"/>
                <w:lang w:eastAsia="cs-CZ"/>
              </w:rPr>
              <w:t>Rádiový díl (</w:t>
            </w:r>
            <w:proofErr w:type="spellStart"/>
            <w:r w:rsidRPr="00563449">
              <w:rPr>
                <w:rFonts w:ascii="Arial" w:hAnsi="Arial" w:cs="Arial"/>
                <w:lang w:eastAsia="cs-CZ"/>
              </w:rPr>
              <w:t>Radio</w:t>
            </w:r>
            <w:proofErr w:type="spellEnd"/>
            <w:r w:rsidRPr="00563449">
              <w:rPr>
                <w:rFonts w:ascii="Arial" w:hAnsi="Arial" w:cs="Arial"/>
                <w:lang w:eastAsia="cs-CZ"/>
              </w:rPr>
              <w:t xml:space="preserve"> Unit)</w:t>
            </w:r>
          </w:p>
        </w:tc>
        <w:tc>
          <w:tcPr>
            <w:tcW w:w="1538" w:type="dxa"/>
            <w:tcBorders>
              <w:left w:val="nil"/>
              <w:bottom w:val="single" w:sz="4" w:space="0" w:color="auto"/>
              <w:right w:val="single" w:sz="4" w:space="0" w:color="auto"/>
            </w:tcBorders>
            <w:shd w:val="clear" w:color="auto" w:fill="auto"/>
            <w:noWrap/>
            <w:vAlign w:val="center"/>
            <w:hideMark/>
          </w:tcPr>
          <w:p w14:paraId="74FCD981"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38 GHz</w:t>
            </w:r>
          </w:p>
        </w:tc>
        <w:tc>
          <w:tcPr>
            <w:tcW w:w="2062" w:type="dxa"/>
            <w:tcBorders>
              <w:top w:val="nil"/>
              <w:left w:val="nil"/>
              <w:bottom w:val="single" w:sz="4" w:space="0" w:color="auto"/>
              <w:right w:val="single" w:sz="8" w:space="0" w:color="auto"/>
            </w:tcBorders>
            <w:shd w:val="clear" w:color="auto" w:fill="auto"/>
            <w:noWrap/>
            <w:vAlign w:val="center"/>
            <w:hideMark/>
          </w:tcPr>
          <w:p w14:paraId="233110D1" w14:textId="42304375"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7F1E85AA"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0807BCF"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8.</w:t>
            </w:r>
          </w:p>
        </w:tc>
        <w:tc>
          <w:tcPr>
            <w:tcW w:w="4900" w:type="dxa"/>
            <w:tcBorders>
              <w:top w:val="nil"/>
              <w:left w:val="nil"/>
              <w:bottom w:val="single" w:sz="4" w:space="0" w:color="auto"/>
              <w:right w:val="single" w:sz="4" w:space="0" w:color="auto"/>
            </w:tcBorders>
            <w:shd w:val="clear" w:color="auto" w:fill="auto"/>
            <w:noWrap/>
            <w:vAlign w:val="center"/>
            <w:hideMark/>
          </w:tcPr>
          <w:p w14:paraId="6C1A9561" w14:textId="77777777" w:rsidR="00563449" w:rsidRPr="00563449" w:rsidRDefault="00563449" w:rsidP="00563449">
            <w:pPr>
              <w:suppressAutoHyphens w:val="0"/>
              <w:rPr>
                <w:rFonts w:ascii="Arial" w:hAnsi="Arial" w:cs="Arial"/>
                <w:lang w:eastAsia="cs-CZ"/>
              </w:rPr>
            </w:pPr>
            <w:r w:rsidRPr="00563449">
              <w:rPr>
                <w:rFonts w:ascii="Arial" w:hAnsi="Arial" w:cs="Arial"/>
                <w:lang w:eastAsia="cs-CZ"/>
              </w:rPr>
              <w:t>Řídící jednotka (</w:t>
            </w:r>
            <w:proofErr w:type="spellStart"/>
            <w:r w:rsidRPr="00563449">
              <w:rPr>
                <w:rFonts w:ascii="Arial" w:hAnsi="Arial" w:cs="Arial"/>
                <w:lang w:eastAsia="cs-CZ"/>
              </w:rPr>
              <w:t>Indoor</w:t>
            </w:r>
            <w:proofErr w:type="spellEnd"/>
            <w:r w:rsidRPr="00563449">
              <w:rPr>
                <w:rFonts w:ascii="Arial" w:hAnsi="Arial" w:cs="Arial"/>
                <w:lang w:eastAsia="cs-CZ"/>
              </w:rPr>
              <w:t xml:space="preserve"> </w:t>
            </w:r>
            <w:proofErr w:type="spellStart"/>
            <w:r w:rsidRPr="00563449">
              <w:rPr>
                <w:rFonts w:ascii="Arial" w:hAnsi="Arial" w:cs="Arial"/>
                <w:lang w:eastAsia="cs-CZ"/>
              </w:rPr>
              <w:t>Controller</w:t>
            </w:r>
            <w:proofErr w:type="spellEnd"/>
            <w:r w:rsidRPr="00563449">
              <w:rPr>
                <w:rFonts w:ascii="Arial" w:hAnsi="Arial" w:cs="Arial"/>
                <w:lang w:eastAsia="cs-CZ"/>
              </w:rPr>
              <w:t xml:space="preserve"> Unit)</w:t>
            </w:r>
          </w:p>
        </w:tc>
        <w:tc>
          <w:tcPr>
            <w:tcW w:w="1538" w:type="dxa"/>
            <w:tcBorders>
              <w:top w:val="nil"/>
              <w:left w:val="nil"/>
              <w:bottom w:val="single" w:sz="4" w:space="0" w:color="auto"/>
              <w:right w:val="single" w:sz="4" w:space="0" w:color="auto"/>
            </w:tcBorders>
            <w:shd w:val="clear" w:color="auto" w:fill="auto"/>
            <w:noWrap/>
            <w:vAlign w:val="center"/>
            <w:hideMark/>
          </w:tcPr>
          <w:p w14:paraId="52E19AA1" w14:textId="77777777" w:rsidR="00563449" w:rsidRPr="00563449" w:rsidRDefault="00563449" w:rsidP="00563449">
            <w:pPr>
              <w:suppressAutoHyphens w:val="0"/>
              <w:jc w:val="center"/>
              <w:rPr>
                <w:rFonts w:ascii="Arial" w:hAnsi="Arial" w:cs="Arial"/>
                <w:color w:val="000000"/>
                <w:lang w:eastAsia="cs-CZ"/>
              </w:rPr>
            </w:pPr>
            <w:r w:rsidRPr="00563449">
              <w:rPr>
                <w:rFonts w:ascii="Arial" w:hAnsi="Arial" w:cs="Arial"/>
                <w:color w:val="000000"/>
                <w:lang w:eastAsia="cs-CZ"/>
              </w:rPr>
              <w:t>IDC</w:t>
            </w:r>
          </w:p>
        </w:tc>
        <w:tc>
          <w:tcPr>
            <w:tcW w:w="2062" w:type="dxa"/>
            <w:tcBorders>
              <w:top w:val="nil"/>
              <w:left w:val="nil"/>
              <w:bottom w:val="single" w:sz="4" w:space="0" w:color="auto"/>
              <w:right w:val="single" w:sz="8" w:space="0" w:color="auto"/>
            </w:tcBorders>
            <w:shd w:val="clear" w:color="auto" w:fill="auto"/>
            <w:noWrap/>
            <w:vAlign w:val="center"/>
            <w:hideMark/>
          </w:tcPr>
          <w:p w14:paraId="33F5FE03" w14:textId="0E75E6E5"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40ECD11B"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0FABD06"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9.</w:t>
            </w:r>
          </w:p>
        </w:tc>
        <w:tc>
          <w:tcPr>
            <w:tcW w:w="4900" w:type="dxa"/>
            <w:tcBorders>
              <w:top w:val="nil"/>
              <w:left w:val="nil"/>
              <w:bottom w:val="single" w:sz="4" w:space="0" w:color="auto"/>
              <w:right w:val="single" w:sz="4" w:space="0" w:color="auto"/>
            </w:tcBorders>
            <w:shd w:val="clear" w:color="auto" w:fill="auto"/>
            <w:noWrap/>
            <w:vAlign w:val="center"/>
            <w:hideMark/>
          </w:tcPr>
          <w:p w14:paraId="3E32692B" w14:textId="77777777" w:rsidR="00563449" w:rsidRPr="00563449" w:rsidRDefault="00563449" w:rsidP="00563449">
            <w:pPr>
              <w:suppressAutoHyphens w:val="0"/>
              <w:rPr>
                <w:rFonts w:ascii="Arial" w:hAnsi="Arial" w:cs="Arial"/>
                <w:lang w:eastAsia="cs-CZ"/>
              </w:rPr>
            </w:pPr>
            <w:r w:rsidRPr="00563449">
              <w:rPr>
                <w:rFonts w:ascii="Arial" w:hAnsi="Arial" w:cs="Arial"/>
                <w:lang w:eastAsia="cs-CZ"/>
              </w:rPr>
              <w:t>Modul IDM (</w:t>
            </w:r>
            <w:proofErr w:type="spellStart"/>
            <w:r w:rsidRPr="00563449">
              <w:rPr>
                <w:rFonts w:ascii="Arial" w:hAnsi="Arial" w:cs="Arial"/>
                <w:lang w:eastAsia="cs-CZ"/>
              </w:rPr>
              <w:t>Indoor</w:t>
            </w:r>
            <w:proofErr w:type="spellEnd"/>
            <w:r w:rsidRPr="00563449">
              <w:rPr>
                <w:rFonts w:ascii="Arial" w:hAnsi="Arial" w:cs="Arial"/>
                <w:lang w:eastAsia="cs-CZ"/>
              </w:rPr>
              <w:t xml:space="preserve"> Module Unit)</w:t>
            </w:r>
          </w:p>
        </w:tc>
        <w:tc>
          <w:tcPr>
            <w:tcW w:w="1538" w:type="dxa"/>
            <w:tcBorders>
              <w:top w:val="nil"/>
              <w:left w:val="nil"/>
              <w:bottom w:val="single" w:sz="4" w:space="0" w:color="auto"/>
              <w:right w:val="single" w:sz="4" w:space="0" w:color="auto"/>
            </w:tcBorders>
            <w:shd w:val="clear" w:color="auto" w:fill="auto"/>
            <w:noWrap/>
            <w:vAlign w:val="center"/>
            <w:hideMark/>
          </w:tcPr>
          <w:p w14:paraId="2EF9763B"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FE+8E1</w:t>
            </w:r>
          </w:p>
        </w:tc>
        <w:tc>
          <w:tcPr>
            <w:tcW w:w="2062" w:type="dxa"/>
            <w:tcBorders>
              <w:top w:val="nil"/>
              <w:left w:val="nil"/>
              <w:bottom w:val="single" w:sz="4" w:space="0" w:color="auto"/>
              <w:right w:val="single" w:sz="8" w:space="0" w:color="auto"/>
            </w:tcBorders>
            <w:shd w:val="clear" w:color="auto" w:fill="auto"/>
            <w:noWrap/>
            <w:vAlign w:val="center"/>
            <w:hideMark/>
          </w:tcPr>
          <w:p w14:paraId="33398695" w14:textId="544322B2"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62D1D42A" w14:textId="77777777" w:rsidTr="00883CC8">
        <w:trPr>
          <w:trHeight w:val="499"/>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81EBD84"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10.</w:t>
            </w:r>
          </w:p>
        </w:tc>
        <w:tc>
          <w:tcPr>
            <w:tcW w:w="4900" w:type="dxa"/>
            <w:tcBorders>
              <w:top w:val="nil"/>
              <w:left w:val="nil"/>
              <w:bottom w:val="single" w:sz="4" w:space="0" w:color="auto"/>
              <w:right w:val="single" w:sz="4" w:space="0" w:color="auto"/>
            </w:tcBorders>
            <w:shd w:val="clear" w:color="auto" w:fill="auto"/>
            <w:noWrap/>
            <w:vAlign w:val="center"/>
            <w:hideMark/>
          </w:tcPr>
          <w:p w14:paraId="2E596073" w14:textId="77777777" w:rsidR="00563449" w:rsidRPr="00563449" w:rsidRDefault="00563449" w:rsidP="00563449">
            <w:pPr>
              <w:suppressAutoHyphens w:val="0"/>
              <w:rPr>
                <w:rFonts w:ascii="Arial" w:hAnsi="Arial" w:cs="Arial"/>
                <w:lang w:eastAsia="cs-CZ"/>
              </w:rPr>
            </w:pPr>
            <w:r w:rsidRPr="00563449">
              <w:rPr>
                <w:rFonts w:ascii="Arial" w:hAnsi="Arial" w:cs="Arial"/>
                <w:lang w:eastAsia="cs-CZ"/>
              </w:rPr>
              <w:t>Modul IDM (</w:t>
            </w:r>
            <w:proofErr w:type="spellStart"/>
            <w:r w:rsidRPr="00563449">
              <w:rPr>
                <w:rFonts w:ascii="Arial" w:hAnsi="Arial" w:cs="Arial"/>
                <w:lang w:eastAsia="cs-CZ"/>
              </w:rPr>
              <w:t>Indoor</w:t>
            </w:r>
            <w:proofErr w:type="spellEnd"/>
            <w:r w:rsidRPr="00563449">
              <w:rPr>
                <w:rFonts w:ascii="Arial" w:hAnsi="Arial" w:cs="Arial"/>
                <w:lang w:eastAsia="cs-CZ"/>
              </w:rPr>
              <w:t xml:space="preserve"> Module Unit)</w:t>
            </w:r>
          </w:p>
        </w:tc>
        <w:tc>
          <w:tcPr>
            <w:tcW w:w="1538" w:type="dxa"/>
            <w:tcBorders>
              <w:top w:val="nil"/>
              <w:left w:val="nil"/>
              <w:bottom w:val="single" w:sz="4" w:space="0" w:color="auto"/>
              <w:right w:val="single" w:sz="4" w:space="0" w:color="auto"/>
            </w:tcBorders>
            <w:shd w:val="clear" w:color="auto" w:fill="auto"/>
            <w:noWrap/>
            <w:vAlign w:val="center"/>
            <w:hideMark/>
          </w:tcPr>
          <w:p w14:paraId="35D5DA0B"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2x FE</w:t>
            </w:r>
          </w:p>
        </w:tc>
        <w:tc>
          <w:tcPr>
            <w:tcW w:w="2062" w:type="dxa"/>
            <w:tcBorders>
              <w:top w:val="nil"/>
              <w:left w:val="nil"/>
              <w:bottom w:val="single" w:sz="4" w:space="0" w:color="auto"/>
              <w:right w:val="single" w:sz="8" w:space="0" w:color="auto"/>
            </w:tcBorders>
            <w:shd w:val="clear" w:color="auto" w:fill="auto"/>
            <w:noWrap/>
            <w:vAlign w:val="center"/>
            <w:hideMark/>
          </w:tcPr>
          <w:p w14:paraId="681AAFA9" w14:textId="4F3D0CD1"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563449" w:rsidRPr="00563449" w14:paraId="01C64169" w14:textId="77777777" w:rsidTr="00883CC8">
        <w:trPr>
          <w:trHeight w:val="502"/>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26C52D12"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11.</w:t>
            </w:r>
          </w:p>
        </w:tc>
        <w:tc>
          <w:tcPr>
            <w:tcW w:w="4900" w:type="dxa"/>
            <w:tcBorders>
              <w:top w:val="nil"/>
              <w:left w:val="nil"/>
              <w:bottom w:val="single" w:sz="4" w:space="0" w:color="auto"/>
              <w:right w:val="single" w:sz="4" w:space="0" w:color="auto"/>
            </w:tcBorders>
            <w:shd w:val="clear" w:color="auto" w:fill="auto"/>
            <w:noWrap/>
            <w:vAlign w:val="center"/>
            <w:hideMark/>
          </w:tcPr>
          <w:p w14:paraId="755ECEE6" w14:textId="77777777" w:rsidR="00563449" w:rsidRPr="00563449" w:rsidRDefault="00563449" w:rsidP="00563449">
            <w:pPr>
              <w:suppressAutoHyphens w:val="0"/>
              <w:rPr>
                <w:rFonts w:ascii="Arial" w:hAnsi="Arial" w:cs="Arial"/>
                <w:lang w:eastAsia="cs-CZ"/>
              </w:rPr>
            </w:pPr>
            <w:r w:rsidRPr="00563449">
              <w:rPr>
                <w:rFonts w:ascii="Arial" w:hAnsi="Arial" w:cs="Arial"/>
                <w:lang w:eastAsia="cs-CZ"/>
              </w:rPr>
              <w:t>Modul IDM (</w:t>
            </w:r>
            <w:proofErr w:type="spellStart"/>
            <w:r w:rsidRPr="00563449">
              <w:rPr>
                <w:rFonts w:ascii="Arial" w:hAnsi="Arial" w:cs="Arial"/>
                <w:lang w:eastAsia="cs-CZ"/>
              </w:rPr>
              <w:t>Indoor</w:t>
            </w:r>
            <w:proofErr w:type="spellEnd"/>
            <w:r w:rsidRPr="00563449">
              <w:rPr>
                <w:rFonts w:ascii="Arial" w:hAnsi="Arial" w:cs="Arial"/>
                <w:lang w:eastAsia="cs-CZ"/>
              </w:rPr>
              <w:t xml:space="preserve"> Module Unit)</w:t>
            </w:r>
          </w:p>
        </w:tc>
        <w:tc>
          <w:tcPr>
            <w:tcW w:w="1538" w:type="dxa"/>
            <w:tcBorders>
              <w:top w:val="nil"/>
              <w:left w:val="nil"/>
              <w:bottom w:val="single" w:sz="4" w:space="0" w:color="auto"/>
              <w:right w:val="single" w:sz="4" w:space="0" w:color="auto"/>
            </w:tcBorders>
            <w:shd w:val="clear" w:color="auto" w:fill="auto"/>
            <w:noWrap/>
            <w:vAlign w:val="center"/>
            <w:hideMark/>
          </w:tcPr>
          <w:p w14:paraId="513432B5" w14:textId="77777777"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1xSTM-1MM/SC</w:t>
            </w:r>
          </w:p>
        </w:tc>
        <w:tc>
          <w:tcPr>
            <w:tcW w:w="2062" w:type="dxa"/>
            <w:tcBorders>
              <w:top w:val="nil"/>
              <w:left w:val="nil"/>
              <w:bottom w:val="single" w:sz="4" w:space="0" w:color="auto"/>
              <w:right w:val="single" w:sz="8" w:space="0" w:color="auto"/>
            </w:tcBorders>
            <w:shd w:val="clear" w:color="auto" w:fill="auto"/>
            <w:noWrap/>
            <w:vAlign w:val="center"/>
            <w:hideMark/>
          </w:tcPr>
          <w:p w14:paraId="5A8A2BFC" w14:textId="7A081B0B" w:rsidR="00563449" w:rsidRPr="00563449" w:rsidRDefault="00563449" w:rsidP="00563449">
            <w:pPr>
              <w:suppressAutoHyphens w:val="0"/>
              <w:jc w:val="center"/>
              <w:rPr>
                <w:rFonts w:ascii="Arial" w:hAnsi="Arial" w:cs="Arial"/>
                <w:lang w:eastAsia="cs-CZ"/>
              </w:rPr>
            </w:pPr>
            <w:r w:rsidRPr="00563449">
              <w:rPr>
                <w:rFonts w:ascii="Arial" w:hAnsi="Arial" w:cs="Arial"/>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r w:rsidR="002C25BF" w:rsidRPr="00563449" w14:paraId="7BFA7578" w14:textId="77777777" w:rsidTr="00DF7DE0">
        <w:trPr>
          <w:trHeight w:val="499"/>
        </w:trPr>
        <w:tc>
          <w:tcPr>
            <w:tcW w:w="793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14540AE7" w14:textId="48888EFD" w:rsidR="002C25BF" w:rsidRPr="00883CC8" w:rsidRDefault="002C25BF" w:rsidP="00563449">
            <w:pPr>
              <w:suppressAutoHyphens w:val="0"/>
              <w:jc w:val="center"/>
              <w:rPr>
                <w:rFonts w:ascii="Arial" w:hAnsi="Arial" w:cs="Arial"/>
                <w:b/>
                <w:bCs/>
                <w:lang w:eastAsia="cs-CZ"/>
              </w:rPr>
            </w:pPr>
            <w:proofErr w:type="spellStart"/>
            <w:r w:rsidRPr="00883CC8">
              <w:rPr>
                <w:rFonts w:ascii="Arial" w:hAnsi="Arial" w:cs="Arial"/>
                <w:b/>
                <w:bCs/>
                <w:lang w:eastAsia="cs-CZ"/>
              </w:rPr>
              <w:t>Varibailní</w:t>
            </w:r>
            <w:proofErr w:type="spellEnd"/>
            <w:r w:rsidRPr="00883CC8">
              <w:rPr>
                <w:rFonts w:ascii="Arial" w:hAnsi="Arial" w:cs="Arial"/>
                <w:b/>
                <w:bCs/>
                <w:lang w:eastAsia="cs-CZ"/>
              </w:rPr>
              <w:t xml:space="preserve"> cena celkem</w:t>
            </w:r>
          </w:p>
        </w:tc>
        <w:tc>
          <w:tcPr>
            <w:tcW w:w="2062" w:type="dxa"/>
            <w:tcBorders>
              <w:top w:val="single" w:sz="4" w:space="0" w:color="auto"/>
              <w:left w:val="nil"/>
              <w:bottom w:val="single" w:sz="8" w:space="0" w:color="auto"/>
              <w:right w:val="single" w:sz="8" w:space="0" w:color="auto"/>
            </w:tcBorders>
            <w:shd w:val="clear" w:color="auto" w:fill="auto"/>
            <w:noWrap/>
            <w:vAlign w:val="center"/>
          </w:tcPr>
          <w:p w14:paraId="77330958" w14:textId="084480E2" w:rsidR="002C25BF" w:rsidRPr="00883CC8" w:rsidRDefault="007907D4" w:rsidP="00563449">
            <w:pPr>
              <w:suppressAutoHyphens w:val="0"/>
              <w:jc w:val="center"/>
              <w:rPr>
                <w:rFonts w:ascii="Arial" w:hAnsi="Arial" w:cs="Arial"/>
                <w:b/>
                <w:bCs/>
                <w:lang w:eastAsia="cs-CZ"/>
              </w:rPr>
            </w:pPr>
            <w:r w:rsidRPr="00883CC8">
              <w:rPr>
                <w:rFonts w:ascii="Arial" w:hAnsi="Arial" w:cs="Arial"/>
                <w:b/>
                <w:bCs/>
                <w:lang w:eastAsia="cs-CZ"/>
              </w:rPr>
              <w:t> </w:t>
            </w:r>
            <w:r w:rsidR="00DE7F7F">
              <w:rPr>
                <w:rFonts w:ascii="Arial" w:hAnsi="Arial" w:cs="Arial"/>
                <w:lang w:eastAsia="cs-CZ"/>
              </w:rPr>
              <w:t>0,00</w:t>
            </w:r>
            <w:r w:rsidR="00DE7F7F" w:rsidRPr="00563449">
              <w:rPr>
                <w:rFonts w:ascii="Arial" w:hAnsi="Arial" w:cs="Arial"/>
                <w:lang w:eastAsia="cs-CZ"/>
              </w:rPr>
              <w:t> </w:t>
            </w:r>
            <w:r w:rsidR="00DE7F7F">
              <w:rPr>
                <w:rFonts w:ascii="Arial" w:hAnsi="Arial" w:cs="Arial"/>
                <w:lang w:eastAsia="cs-CZ"/>
              </w:rPr>
              <w:t>Kč</w:t>
            </w:r>
          </w:p>
        </w:tc>
      </w:tr>
    </w:tbl>
    <w:p w14:paraId="7E57FC3A" w14:textId="107430D6"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54824DA5" w14:textId="69428DD0" w:rsidR="00F12B73" w:rsidRDefault="00CF5ACC" w:rsidP="00E156BE">
      <w:pPr>
        <w:pStyle w:val="ACNormln"/>
        <w:tabs>
          <w:tab w:val="clear" w:pos="0"/>
        </w:tabs>
        <w:suppressAutoHyphens w:val="0"/>
        <w:spacing w:line="276" w:lineRule="auto"/>
        <w:rPr>
          <w:rFonts w:ascii="Arial" w:hAnsi="Arial" w:cs="Arial"/>
          <w:color w:val="808080" w:themeColor="background1" w:themeShade="80"/>
          <w:spacing w:val="-3"/>
          <w:szCs w:val="22"/>
        </w:rPr>
      </w:pPr>
      <w:r w:rsidRPr="00CF5ACC">
        <w:rPr>
          <w:rFonts w:ascii="Arial" w:hAnsi="Arial" w:cs="Arial"/>
          <w:color w:val="808080" w:themeColor="background1" w:themeShade="80"/>
          <w:spacing w:val="-3"/>
          <w:szCs w:val="22"/>
        </w:rPr>
        <w:t>*) cena uvedená v Příloze č.3</w:t>
      </w:r>
      <w:r>
        <w:rPr>
          <w:rFonts w:ascii="Arial" w:hAnsi="Arial" w:cs="Arial"/>
          <w:color w:val="808080" w:themeColor="background1" w:themeShade="80"/>
          <w:spacing w:val="-3"/>
          <w:szCs w:val="22"/>
        </w:rPr>
        <w:t xml:space="preserve"> Smlouvy</w:t>
      </w:r>
    </w:p>
    <w:p w14:paraId="0BCD8634" w14:textId="66A227CB"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3F9A1EBC" w14:textId="53ABAF99" w:rsidR="00F12B73" w:rsidRPr="00563449" w:rsidRDefault="00F12B73" w:rsidP="00563449">
      <w:pPr>
        <w:suppressAutoHyphens w:val="0"/>
        <w:rPr>
          <w:rFonts w:ascii="Arial" w:hAnsi="Arial" w:cs="Arial"/>
          <w:color w:val="808080" w:themeColor="background1" w:themeShade="80"/>
          <w:spacing w:val="-3"/>
          <w:sz w:val="22"/>
          <w:szCs w:val="22"/>
        </w:rPr>
      </w:pPr>
      <w:r w:rsidRPr="0084220A">
        <w:rPr>
          <w:rFonts w:ascii="Arial" w:hAnsi="Arial" w:cs="Arial"/>
          <w:b/>
          <w:color w:val="7F7F7F" w:themeColor="text1" w:themeTint="80"/>
          <w:sz w:val="22"/>
        </w:rPr>
        <w:lastRenderedPageBreak/>
        <w:t>Příloha č. 5: Seznam oprávněných osob</w:t>
      </w:r>
    </w:p>
    <w:p w14:paraId="3A4C6D11" w14:textId="6020936E"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5CC4C497" w14:textId="43FCC854" w:rsidR="00F12B73" w:rsidRDefault="0065747B" w:rsidP="00E156BE">
      <w:pPr>
        <w:pStyle w:val="ACNormln"/>
        <w:tabs>
          <w:tab w:val="clear" w:pos="0"/>
        </w:tabs>
        <w:suppressAutoHyphens w:val="0"/>
        <w:spacing w:line="276" w:lineRule="auto"/>
        <w:rPr>
          <w:rFonts w:ascii="Arial" w:hAnsi="Arial" w:cs="Arial"/>
          <w:color w:val="808080" w:themeColor="background1" w:themeShade="80"/>
          <w:spacing w:val="-3"/>
          <w:szCs w:val="22"/>
        </w:rPr>
      </w:pPr>
      <w:r>
        <w:rPr>
          <w:rFonts w:ascii="Arial" w:hAnsi="Arial" w:cs="Arial"/>
          <w:color w:val="808080" w:themeColor="background1" w:themeShade="80"/>
          <w:spacing w:val="-3"/>
          <w:szCs w:val="22"/>
        </w:rPr>
        <w:t>Za Objednatele:</w:t>
      </w:r>
    </w:p>
    <w:p w14:paraId="6CEB02B8" w14:textId="0ED44D33" w:rsidR="0065747B" w:rsidRDefault="0065747B"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68F507F7" w14:textId="5964F0F9" w:rsidR="0065747B" w:rsidRPr="0065747B" w:rsidRDefault="004008DF" w:rsidP="0065747B">
      <w:pPr>
        <w:pStyle w:val="ACNormln"/>
        <w:suppressAutoHyphens w:val="0"/>
        <w:spacing w:line="276" w:lineRule="auto"/>
        <w:rPr>
          <w:rFonts w:ascii="Arial" w:hAnsi="Arial" w:cs="Arial"/>
          <w:color w:val="808080" w:themeColor="background1" w:themeShade="80"/>
          <w:spacing w:val="-3"/>
          <w:szCs w:val="22"/>
        </w:rPr>
      </w:pPr>
      <w:proofErr w:type="spellStart"/>
      <w:r w:rsidRPr="004008DF">
        <w:rPr>
          <w:rFonts w:ascii="Arial" w:eastAsiaTheme="minorHAnsi" w:hAnsi="Arial" w:cs="Arial"/>
          <w:color w:val="808080" w:themeColor="background1" w:themeShade="80"/>
          <w:szCs w:val="22"/>
          <w:highlight w:val="lightGray"/>
          <w:lang w:eastAsia="en-US"/>
        </w:rPr>
        <w:t>xxx</w:t>
      </w:r>
      <w:proofErr w:type="spellEnd"/>
      <w:r w:rsidR="0065747B" w:rsidRPr="0065747B">
        <w:rPr>
          <w:rFonts w:ascii="Arial" w:hAnsi="Arial" w:cs="Arial"/>
          <w:color w:val="808080" w:themeColor="background1" w:themeShade="80"/>
          <w:spacing w:val="-3"/>
          <w:szCs w:val="22"/>
        </w:rPr>
        <w:tab/>
      </w:r>
    </w:p>
    <w:p w14:paraId="01A256DA" w14:textId="77777777" w:rsidR="0065747B" w:rsidRDefault="0065747B"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70471966" w14:textId="01D8D73E" w:rsidR="0065747B" w:rsidRPr="002A7019" w:rsidRDefault="0065747B" w:rsidP="0065747B">
      <w:pPr>
        <w:pStyle w:val="ACNormln"/>
        <w:tabs>
          <w:tab w:val="clear" w:pos="0"/>
        </w:tabs>
        <w:suppressAutoHyphens w:val="0"/>
        <w:spacing w:line="276" w:lineRule="auto"/>
        <w:rPr>
          <w:rFonts w:ascii="Arial" w:hAnsi="Arial" w:cs="Arial"/>
          <w:color w:val="808080" w:themeColor="background1" w:themeShade="80"/>
          <w:spacing w:val="-3"/>
          <w:szCs w:val="22"/>
        </w:rPr>
      </w:pPr>
      <w:r>
        <w:rPr>
          <w:rFonts w:ascii="Arial" w:hAnsi="Arial" w:cs="Arial"/>
          <w:color w:val="808080" w:themeColor="background1" w:themeShade="80"/>
          <w:spacing w:val="-3"/>
          <w:szCs w:val="22"/>
        </w:rPr>
        <w:t xml:space="preserve">Za </w:t>
      </w:r>
      <w:r w:rsidRPr="002A7019">
        <w:rPr>
          <w:rFonts w:ascii="Arial" w:hAnsi="Arial" w:cs="Arial"/>
          <w:color w:val="808080" w:themeColor="background1" w:themeShade="80"/>
          <w:spacing w:val="-3"/>
          <w:szCs w:val="22"/>
        </w:rPr>
        <w:t>Poskytovatele:</w:t>
      </w:r>
    </w:p>
    <w:p w14:paraId="76C60EA8" w14:textId="77777777" w:rsidR="002A7019" w:rsidRPr="002A7019" w:rsidRDefault="002A7019" w:rsidP="0065747B">
      <w:pPr>
        <w:pStyle w:val="ACNormln"/>
        <w:tabs>
          <w:tab w:val="clear" w:pos="0"/>
        </w:tabs>
        <w:suppressAutoHyphens w:val="0"/>
        <w:spacing w:line="276" w:lineRule="auto"/>
        <w:rPr>
          <w:rFonts w:ascii="Arial" w:hAnsi="Arial" w:cs="Arial"/>
          <w:color w:val="808080" w:themeColor="background1" w:themeShade="80"/>
          <w:spacing w:val="-3"/>
          <w:szCs w:val="22"/>
        </w:rPr>
      </w:pPr>
    </w:p>
    <w:p w14:paraId="7DA1A81A" w14:textId="107D5AF9" w:rsidR="00F12B73" w:rsidRDefault="004008DF" w:rsidP="008E7234">
      <w:pPr>
        <w:pStyle w:val="ACNormln"/>
        <w:suppressAutoHyphens w:val="0"/>
        <w:spacing w:line="276" w:lineRule="auto"/>
        <w:rPr>
          <w:rFonts w:ascii="Arial" w:hAnsi="Arial" w:cs="Arial"/>
          <w:color w:val="808080" w:themeColor="background1" w:themeShade="80"/>
          <w:spacing w:val="-3"/>
          <w:szCs w:val="22"/>
        </w:rPr>
      </w:pPr>
      <w:proofErr w:type="spellStart"/>
      <w:r w:rsidRPr="004008DF">
        <w:rPr>
          <w:rFonts w:ascii="Arial" w:eastAsiaTheme="minorHAnsi" w:hAnsi="Arial" w:cs="Arial"/>
          <w:color w:val="808080" w:themeColor="background1" w:themeShade="80"/>
          <w:szCs w:val="22"/>
          <w:highlight w:val="lightGray"/>
          <w:lang w:eastAsia="en-US"/>
        </w:rPr>
        <w:t>xxx</w:t>
      </w:r>
      <w:proofErr w:type="spellEnd"/>
    </w:p>
    <w:p w14:paraId="4761294C" w14:textId="757A12C9"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672FA27A" w14:textId="29790D18"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23F82557" w14:textId="01BD495C"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p w14:paraId="55B3FE3A" w14:textId="752CCC90" w:rsidR="00F12B73" w:rsidRDefault="00F12B73">
      <w:pPr>
        <w:suppressAutoHyphens w:val="0"/>
        <w:rPr>
          <w:rFonts w:ascii="Arial" w:hAnsi="Arial" w:cs="Arial"/>
          <w:color w:val="808080" w:themeColor="background1" w:themeShade="80"/>
          <w:spacing w:val="-3"/>
          <w:sz w:val="22"/>
          <w:szCs w:val="22"/>
        </w:rPr>
      </w:pPr>
      <w:r>
        <w:rPr>
          <w:rFonts w:ascii="Arial" w:hAnsi="Arial" w:cs="Arial"/>
          <w:color w:val="808080" w:themeColor="background1" w:themeShade="80"/>
          <w:spacing w:val="-3"/>
          <w:szCs w:val="22"/>
        </w:rPr>
        <w:br w:type="page"/>
      </w:r>
    </w:p>
    <w:p w14:paraId="3E7808B2" w14:textId="77777777" w:rsidR="00F12B73" w:rsidRPr="0084220A" w:rsidRDefault="00F12B73" w:rsidP="00F12B73">
      <w:pPr>
        <w:spacing w:line="360" w:lineRule="auto"/>
        <w:jc w:val="both"/>
        <w:rPr>
          <w:rFonts w:ascii="Arial" w:hAnsi="Arial" w:cs="Arial"/>
          <w:b/>
          <w:color w:val="7F7F7F" w:themeColor="text1" w:themeTint="80"/>
          <w:sz w:val="22"/>
        </w:rPr>
      </w:pPr>
      <w:r w:rsidRPr="0084220A">
        <w:rPr>
          <w:rFonts w:ascii="Arial" w:hAnsi="Arial" w:cs="Arial"/>
          <w:b/>
          <w:color w:val="7F7F7F" w:themeColor="text1" w:themeTint="80"/>
          <w:sz w:val="22"/>
        </w:rPr>
        <w:lastRenderedPageBreak/>
        <w:t>Příloha č. 6: Předávací protokol</w:t>
      </w:r>
    </w:p>
    <w:p w14:paraId="63825CF2" w14:textId="77777777" w:rsidR="008B544A" w:rsidRDefault="008B544A" w:rsidP="00CA4F29">
      <w:pPr>
        <w:suppressAutoHyphens w:val="0"/>
        <w:jc w:val="center"/>
        <w:rPr>
          <w:sz w:val="36"/>
          <w:szCs w:val="36"/>
          <w:lang w:eastAsia="cs-CZ"/>
        </w:rPr>
      </w:pPr>
    </w:p>
    <w:p w14:paraId="10515A54" w14:textId="6ACD5D54" w:rsidR="00CA4F29" w:rsidRDefault="00CA4F29" w:rsidP="00CA4F29">
      <w:pPr>
        <w:suppressAutoHyphens w:val="0"/>
        <w:jc w:val="center"/>
        <w:rPr>
          <w:sz w:val="36"/>
          <w:szCs w:val="36"/>
          <w:lang w:eastAsia="cs-CZ"/>
        </w:rPr>
      </w:pPr>
      <w:r w:rsidRPr="00CA4F29">
        <w:rPr>
          <w:sz w:val="36"/>
          <w:szCs w:val="36"/>
          <w:lang w:eastAsia="cs-CZ"/>
        </w:rPr>
        <w:t>Protokol o předání a převzetí</w:t>
      </w:r>
    </w:p>
    <w:p w14:paraId="691754F9" w14:textId="77777777" w:rsidR="008B544A" w:rsidRPr="00CA4F29" w:rsidRDefault="008B544A" w:rsidP="00CA4F29">
      <w:pPr>
        <w:suppressAutoHyphens w:val="0"/>
        <w:jc w:val="center"/>
        <w:rPr>
          <w:sz w:val="36"/>
          <w:szCs w:val="36"/>
          <w:lang w:eastAsia="cs-CZ"/>
        </w:rPr>
      </w:pPr>
    </w:p>
    <w:p w14:paraId="1C0314A5" w14:textId="6055C419" w:rsidR="00CA4F29" w:rsidRPr="00CA4F29" w:rsidRDefault="00CA4F29" w:rsidP="008B544A">
      <w:pPr>
        <w:suppressAutoHyphens w:val="0"/>
        <w:jc w:val="center"/>
        <w:rPr>
          <w:lang w:eastAsia="cs-CZ"/>
        </w:rPr>
      </w:pPr>
      <w:r w:rsidRPr="00CA4F29">
        <w:rPr>
          <w:lang w:eastAsia="cs-CZ"/>
        </w:rPr>
        <w:t>na základě</w:t>
      </w:r>
      <w:r w:rsidR="008B544A">
        <w:rPr>
          <w:lang w:eastAsia="cs-CZ"/>
        </w:rPr>
        <w:t xml:space="preserve"> Smlouv</w:t>
      </w:r>
      <w:r w:rsidR="00181EBD">
        <w:rPr>
          <w:lang w:eastAsia="cs-CZ"/>
        </w:rPr>
        <w:t>y</w:t>
      </w:r>
      <w:r w:rsidR="008B544A">
        <w:rPr>
          <w:lang w:eastAsia="cs-CZ"/>
        </w:rPr>
        <w:t xml:space="preserve"> o poskytování služeb</w:t>
      </w:r>
      <w:r w:rsidR="00181EBD">
        <w:rPr>
          <w:lang w:eastAsia="cs-CZ"/>
        </w:rPr>
        <w:t xml:space="preserve"> </w:t>
      </w:r>
      <w:r w:rsidR="008B544A">
        <w:rPr>
          <w:lang w:eastAsia="cs-CZ"/>
        </w:rPr>
        <w:t xml:space="preserve">pozáručního servisu mikrovlnných zařízení </w:t>
      </w:r>
      <w:proofErr w:type="spellStart"/>
      <w:r w:rsidR="008B544A">
        <w:rPr>
          <w:lang w:eastAsia="cs-CZ"/>
        </w:rPr>
        <w:t>Ceragon</w:t>
      </w:r>
      <w:proofErr w:type="spellEnd"/>
      <w:r w:rsidR="008B544A">
        <w:rPr>
          <w:lang w:eastAsia="cs-CZ"/>
        </w:rPr>
        <w:t xml:space="preserve"> </w:t>
      </w:r>
      <w:proofErr w:type="spellStart"/>
      <w:r w:rsidR="008B544A">
        <w:rPr>
          <w:lang w:eastAsia="cs-CZ"/>
        </w:rPr>
        <w:t>FibeAir</w:t>
      </w:r>
      <w:proofErr w:type="spellEnd"/>
      <w:r w:rsidR="008B544A">
        <w:rPr>
          <w:lang w:eastAsia="cs-CZ"/>
        </w:rPr>
        <w:t xml:space="preserve"> 1500 P</w:t>
      </w:r>
      <w:r w:rsidRPr="00CA4F29">
        <w:rPr>
          <w:lang w:eastAsia="cs-CZ"/>
        </w:rPr>
        <w:t>., dále jen „Servisní smlouva“</w:t>
      </w:r>
    </w:p>
    <w:p w14:paraId="3D3BC666" w14:textId="77777777" w:rsidR="00CA4F29" w:rsidRPr="00CA4F29" w:rsidRDefault="00CA4F29" w:rsidP="00CA4F29">
      <w:pPr>
        <w:suppressAutoHyphens w:val="0"/>
        <w:jc w:val="center"/>
        <w:rPr>
          <w:lang w:eastAsia="cs-CZ"/>
        </w:rPr>
      </w:pPr>
    </w:p>
    <w:p w14:paraId="39370355" w14:textId="77777777" w:rsidR="00CA4F29" w:rsidRPr="00CA4F29" w:rsidRDefault="00CA4F29" w:rsidP="00CA4F29">
      <w:pPr>
        <w:suppressAutoHyphens w:val="0"/>
        <w:jc w:val="center"/>
        <w:rPr>
          <w:lang w:eastAsia="cs-CZ"/>
        </w:rPr>
      </w:pPr>
    </w:p>
    <w:p w14:paraId="0E87AA46" w14:textId="77777777" w:rsidR="00CA4F29" w:rsidRPr="00CA4F29" w:rsidRDefault="00CA4F29" w:rsidP="00CA4F29">
      <w:pPr>
        <w:suppressAutoHyphens w:val="0"/>
        <w:spacing w:before="60" w:after="120"/>
        <w:rPr>
          <w:b/>
          <w:lang w:eastAsia="cs-CZ"/>
        </w:rPr>
      </w:pPr>
      <w:r w:rsidRPr="00CA4F29">
        <w:rPr>
          <w:b/>
          <w:u w:val="single"/>
          <w:lang w:eastAsia="cs-CZ"/>
        </w:rPr>
        <w:t>Zhotovitel:</w:t>
      </w:r>
      <w:r w:rsidRPr="00CA4F29">
        <w:rPr>
          <w:b/>
          <w:lang w:eastAsia="cs-CZ"/>
        </w:rPr>
        <w:t xml:space="preserve"> </w:t>
      </w:r>
      <w:r w:rsidRPr="00CA4F29">
        <w:rPr>
          <w:b/>
          <w:lang w:eastAsia="cs-CZ"/>
        </w:rPr>
        <w:tab/>
      </w:r>
      <w:r w:rsidRPr="00CA4F29">
        <w:rPr>
          <w:b/>
          <w:lang w:eastAsia="cs-CZ"/>
        </w:rPr>
        <w:tab/>
      </w:r>
      <w:r w:rsidRPr="00CA4F29">
        <w:rPr>
          <w:b/>
          <w:lang w:eastAsia="cs-CZ"/>
        </w:rPr>
        <w:tab/>
      </w:r>
      <w:r w:rsidRPr="00CA4F29">
        <w:rPr>
          <w:b/>
          <w:lang w:eastAsia="cs-CZ"/>
        </w:rPr>
        <w:tab/>
      </w:r>
      <w:r w:rsidRPr="00CA4F29">
        <w:rPr>
          <w:b/>
          <w:lang w:eastAsia="cs-CZ"/>
        </w:rPr>
        <w:tab/>
      </w:r>
      <w:r w:rsidRPr="00CA4F29">
        <w:rPr>
          <w:b/>
          <w:lang w:eastAsia="cs-CZ"/>
        </w:rPr>
        <w:tab/>
      </w:r>
    </w:p>
    <w:p w14:paraId="059C0378" w14:textId="77777777" w:rsidR="00CA4F29" w:rsidRPr="00CA4F29" w:rsidRDefault="00CA4F29" w:rsidP="00CA4F29">
      <w:pPr>
        <w:suppressAutoHyphens w:val="0"/>
        <w:spacing w:before="60" w:after="120"/>
        <w:rPr>
          <w:b/>
          <w:lang w:eastAsia="cs-CZ"/>
        </w:rPr>
      </w:pPr>
    </w:p>
    <w:p w14:paraId="4D3DC35F" w14:textId="77777777" w:rsidR="00CA4F29" w:rsidRPr="00CA4F29" w:rsidRDefault="00CA4F29" w:rsidP="00CA4F29">
      <w:pPr>
        <w:suppressAutoHyphens w:val="0"/>
        <w:spacing w:before="60" w:after="120"/>
        <w:rPr>
          <w:b/>
          <w:lang w:eastAsia="cs-CZ"/>
        </w:rPr>
      </w:pPr>
    </w:p>
    <w:p w14:paraId="557CF6DE" w14:textId="4C26F1FF" w:rsidR="00CA4F29" w:rsidRPr="00CA4F29" w:rsidRDefault="00CA4F29" w:rsidP="00CA4F29">
      <w:pPr>
        <w:suppressAutoHyphens w:val="0"/>
        <w:spacing w:before="60" w:after="120"/>
        <w:rPr>
          <w:b/>
          <w:lang w:eastAsia="cs-CZ"/>
        </w:rPr>
      </w:pPr>
      <w:r w:rsidRPr="00CA4F29">
        <w:rPr>
          <w:b/>
          <w:u w:val="single"/>
          <w:lang w:eastAsia="cs-CZ"/>
        </w:rPr>
        <w:t>Objednatel:</w:t>
      </w:r>
      <w:r w:rsidR="00A83D15">
        <w:rPr>
          <w:b/>
          <w:u w:val="single"/>
          <w:lang w:eastAsia="cs-CZ"/>
        </w:rPr>
        <w:t xml:space="preserve"> </w:t>
      </w:r>
    </w:p>
    <w:p w14:paraId="361776F2" w14:textId="77777777" w:rsidR="00CA4F29" w:rsidRPr="00CA4F29" w:rsidRDefault="00CA4F29" w:rsidP="00CA4F29">
      <w:pPr>
        <w:suppressAutoHyphens w:val="0"/>
        <w:spacing w:before="120" w:after="120"/>
        <w:rPr>
          <w:lang w:eastAsia="cs-CZ"/>
        </w:rPr>
      </w:pPr>
    </w:p>
    <w:p w14:paraId="3D3AE2A7" w14:textId="77777777" w:rsidR="00CA4F29" w:rsidRPr="00CA4F29" w:rsidRDefault="00CA4F29" w:rsidP="00CA4F29">
      <w:pPr>
        <w:suppressAutoHyphens w:val="0"/>
        <w:spacing w:before="60" w:after="120"/>
        <w:ind w:left="4950" w:hanging="4950"/>
        <w:rPr>
          <w:b/>
          <w:lang w:eastAsia="cs-CZ"/>
        </w:rPr>
      </w:pPr>
      <w:r w:rsidRPr="00CA4F29">
        <w:rPr>
          <w:b/>
          <w:lang w:eastAsia="cs-CZ"/>
        </w:rPr>
        <w:t>Národní agentura pro komunikační a informační technologie, s. p.</w:t>
      </w:r>
    </w:p>
    <w:p w14:paraId="1715F81D" w14:textId="77777777" w:rsidR="00CA4F29" w:rsidRPr="00CA4F29" w:rsidRDefault="00CA4F29" w:rsidP="00CA4F29">
      <w:pPr>
        <w:suppressAutoHyphens w:val="0"/>
        <w:spacing w:after="120"/>
        <w:rPr>
          <w:lang w:eastAsia="cs-CZ"/>
        </w:rPr>
      </w:pPr>
      <w:r w:rsidRPr="00CA4F29">
        <w:rPr>
          <w:lang w:eastAsia="cs-CZ"/>
        </w:rPr>
        <w:t>Kodaňská 1441/46; 101 00 Praha 10 - Vršovice</w:t>
      </w:r>
    </w:p>
    <w:p w14:paraId="40DC2309" w14:textId="77777777" w:rsidR="00CA4F29" w:rsidRPr="00CA4F29" w:rsidRDefault="00CA4F29" w:rsidP="00CA4F29">
      <w:pPr>
        <w:tabs>
          <w:tab w:val="left" w:pos="-851"/>
          <w:tab w:val="left" w:pos="-709"/>
        </w:tabs>
        <w:suppressAutoHyphens w:val="0"/>
        <w:spacing w:after="120"/>
        <w:rPr>
          <w:lang w:eastAsia="cs-CZ"/>
        </w:rPr>
      </w:pPr>
      <w:r w:rsidRPr="00CA4F29">
        <w:rPr>
          <w:lang w:eastAsia="cs-CZ"/>
        </w:rPr>
        <w:t>IČ: 04767543</w:t>
      </w:r>
    </w:p>
    <w:p w14:paraId="5838FA71" w14:textId="77777777" w:rsidR="00CA4F29" w:rsidRPr="00CA4F29" w:rsidRDefault="00CA4F29" w:rsidP="00CA4F29">
      <w:pPr>
        <w:tabs>
          <w:tab w:val="left" w:pos="-851"/>
          <w:tab w:val="left" w:pos="-709"/>
        </w:tabs>
        <w:suppressAutoHyphens w:val="0"/>
        <w:spacing w:after="120"/>
        <w:rPr>
          <w:lang w:eastAsia="cs-CZ"/>
        </w:rPr>
      </w:pPr>
    </w:p>
    <w:p w14:paraId="1CECA9A7" w14:textId="77777777" w:rsidR="00CA4F29" w:rsidRPr="00CA4F29" w:rsidRDefault="00CA4F29" w:rsidP="00CA4F29">
      <w:pPr>
        <w:tabs>
          <w:tab w:val="left" w:pos="-851"/>
          <w:tab w:val="left" w:pos="-709"/>
        </w:tabs>
        <w:suppressAutoHyphens w:val="0"/>
        <w:spacing w:after="120"/>
        <w:rPr>
          <w:lang w:eastAsia="cs-CZ"/>
        </w:rPr>
      </w:pPr>
    </w:p>
    <w:p w14:paraId="3E353506" w14:textId="77777777" w:rsidR="00CA4F29" w:rsidRPr="00CA4F29" w:rsidRDefault="00CA4F29" w:rsidP="00CA4F29">
      <w:pPr>
        <w:tabs>
          <w:tab w:val="left" w:pos="-851"/>
          <w:tab w:val="left" w:pos="-709"/>
        </w:tabs>
        <w:suppressAutoHyphens w:val="0"/>
        <w:spacing w:after="120"/>
        <w:rPr>
          <w:b/>
          <w:u w:val="single"/>
          <w:lang w:eastAsia="cs-CZ"/>
        </w:rPr>
      </w:pPr>
      <w:r w:rsidRPr="00CA4F29">
        <w:rPr>
          <w:b/>
          <w:u w:val="single"/>
          <w:lang w:eastAsia="cs-CZ"/>
        </w:rPr>
        <w:t>Identifikace RR spoje:</w:t>
      </w:r>
    </w:p>
    <w:tbl>
      <w:tblPr>
        <w:tblW w:w="9820" w:type="dxa"/>
        <w:tblInd w:w="55" w:type="dxa"/>
        <w:tblCellMar>
          <w:left w:w="70" w:type="dxa"/>
          <w:right w:w="70" w:type="dxa"/>
        </w:tblCellMar>
        <w:tblLook w:val="0000" w:firstRow="0" w:lastRow="0" w:firstColumn="0" w:lastColumn="0" w:noHBand="0" w:noVBand="0"/>
      </w:tblPr>
      <w:tblGrid>
        <w:gridCol w:w="697"/>
        <w:gridCol w:w="2720"/>
        <w:gridCol w:w="1134"/>
        <w:gridCol w:w="1930"/>
        <w:gridCol w:w="1047"/>
        <w:gridCol w:w="1373"/>
        <w:gridCol w:w="919"/>
      </w:tblGrid>
      <w:tr w:rsidR="00CA4F29" w:rsidRPr="00CA4F29" w14:paraId="788DAFA8" w14:textId="77777777" w:rsidTr="005B67C4">
        <w:trPr>
          <w:trHeight w:val="25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FFA5A" w14:textId="77777777" w:rsidR="00CA4F29" w:rsidRPr="00CA4F29" w:rsidRDefault="00CA4F29" w:rsidP="00CA4F29">
            <w:pPr>
              <w:suppressAutoHyphens w:val="0"/>
              <w:jc w:val="center"/>
              <w:rPr>
                <w:rFonts w:ascii="Arial" w:hAnsi="Arial" w:cs="Arial"/>
                <w:sz w:val="20"/>
                <w:szCs w:val="20"/>
                <w:lang w:eastAsia="cs-CZ"/>
              </w:rPr>
            </w:pPr>
            <w:r w:rsidRPr="00CA4F29">
              <w:rPr>
                <w:rFonts w:ascii="Arial" w:hAnsi="Arial" w:cs="Arial"/>
                <w:sz w:val="20"/>
                <w:szCs w:val="20"/>
                <w:lang w:eastAsia="cs-CZ"/>
              </w:rPr>
              <w:t>ID</w:t>
            </w:r>
          </w:p>
        </w:tc>
        <w:tc>
          <w:tcPr>
            <w:tcW w:w="2720" w:type="dxa"/>
            <w:tcBorders>
              <w:top w:val="single" w:sz="4" w:space="0" w:color="auto"/>
              <w:left w:val="nil"/>
              <w:bottom w:val="single" w:sz="4" w:space="0" w:color="auto"/>
              <w:right w:val="single" w:sz="4" w:space="0" w:color="auto"/>
            </w:tcBorders>
            <w:shd w:val="clear" w:color="auto" w:fill="auto"/>
            <w:noWrap/>
            <w:vAlign w:val="bottom"/>
          </w:tcPr>
          <w:p w14:paraId="23741A00" w14:textId="77777777" w:rsidR="00CA4F29" w:rsidRPr="00CA4F29" w:rsidRDefault="00CA4F29" w:rsidP="00CA4F29">
            <w:pPr>
              <w:suppressAutoHyphens w:val="0"/>
              <w:rPr>
                <w:rFonts w:ascii="Arial" w:hAnsi="Arial" w:cs="Arial"/>
                <w:sz w:val="20"/>
                <w:szCs w:val="20"/>
                <w:lang w:eastAsia="cs-CZ"/>
              </w:rPr>
            </w:pPr>
            <w:r w:rsidRPr="00CA4F29">
              <w:rPr>
                <w:rFonts w:ascii="Arial" w:hAnsi="Arial" w:cs="Arial"/>
                <w:sz w:val="20"/>
                <w:szCs w:val="20"/>
                <w:lang w:eastAsia="cs-CZ"/>
              </w:rPr>
              <w:t>Lokalita 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163A88" w14:textId="77777777" w:rsidR="00CA4F29" w:rsidRPr="00CA4F29" w:rsidRDefault="00CA4F29" w:rsidP="00CA4F29">
            <w:pPr>
              <w:suppressAutoHyphens w:val="0"/>
              <w:rPr>
                <w:rFonts w:ascii="Arial" w:hAnsi="Arial" w:cs="Arial"/>
                <w:sz w:val="20"/>
                <w:szCs w:val="20"/>
                <w:lang w:eastAsia="cs-CZ"/>
              </w:rPr>
            </w:pPr>
            <w:r w:rsidRPr="00CA4F29">
              <w:rPr>
                <w:rFonts w:ascii="Arial" w:hAnsi="Arial" w:cs="Arial"/>
                <w:sz w:val="20"/>
                <w:szCs w:val="20"/>
                <w:lang w:eastAsia="cs-CZ"/>
              </w:rPr>
              <w:t>Zkratka</w:t>
            </w:r>
          </w:p>
        </w:tc>
        <w:tc>
          <w:tcPr>
            <w:tcW w:w="1930" w:type="dxa"/>
            <w:tcBorders>
              <w:top w:val="single" w:sz="4" w:space="0" w:color="auto"/>
              <w:left w:val="nil"/>
              <w:bottom w:val="single" w:sz="4" w:space="0" w:color="auto"/>
              <w:right w:val="single" w:sz="4" w:space="0" w:color="auto"/>
            </w:tcBorders>
            <w:shd w:val="clear" w:color="auto" w:fill="auto"/>
            <w:noWrap/>
            <w:vAlign w:val="bottom"/>
          </w:tcPr>
          <w:p w14:paraId="47D046A7" w14:textId="77777777" w:rsidR="00CA4F29" w:rsidRPr="00CA4F29" w:rsidRDefault="00CA4F29" w:rsidP="00CA4F29">
            <w:pPr>
              <w:suppressAutoHyphens w:val="0"/>
              <w:rPr>
                <w:rFonts w:ascii="Arial" w:hAnsi="Arial" w:cs="Arial"/>
                <w:sz w:val="20"/>
                <w:szCs w:val="20"/>
                <w:lang w:eastAsia="cs-CZ"/>
              </w:rPr>
            </w:pPr>
            <w:r w:rsidRPr="00CA4F29">
              <w:rPr>
                <w:rFonts w:ascii="Arial" w:hAnsi="Arial" w:cs="Arial"/>
                <w:sz w:val="20"/>
                <w:szCs w:val="20"/>
                <w:lang w:eastAsia="cs-CZ"/>
              </w:rPr>
              <w:t>Lokalita B</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C3346F1" w14:textId="77777777" w:rsidR="00CA4F29" w:rsidRPr="00CA4F29" w:rsidRDefault="00CA4F29" w:rsidP="00CA4F29">
            <w:pPr>
              <w:suppressAutoHyphens w:val="0"/>
              <w:rPr>
                <w:rFonts w:ascii="Arial" w:hAnsi="Arial" w:cs="Arial"/>
                <w:sz w:val="20"/>
                <w:szCs w:val="20"/>
                <w:lang w:eastAsia="cs-CZ"/>
              </w:rPr>
            </w:pPr>
            <w:r w:rsidRPr="00CA4F29">
              <w:rPr>
                <w:rFonts w:ascii="Arial" w:hAnsi="Arial" w:cs="Arial"/>
                <w:sz w:val="20"/>
                <w:szCs w:val="20"/>
                <w:lang w:eastAsia="cs-CZ"/>
              </w:rPr>
              <w:t>Zkratka</w:t>
            </w:r>
          </w:p>
        </w:tc>
        <w:tc>
          <w:tcPr>
            <w:tcW w:w="1373" w:type="dxa"/>
            <w:tcBorders>
              <w:top w:val="single" w:sz="4" w:space="0" w:color="auto"/>
              <w:left w:val="nil"/>
              <w:bottom w:val="single" w:sz="4" w:space="0" w:color="auto"/>
              <w:right w:val="single" w:sz="4" w:space="0" w:color="auto"/>
            </w:tcBorders>
            <w:shd w:val="clear" w:color="auto" w:fill="auto"/>
            <w:noWrap/>
            <w:vAlign w:val="bottom"/>
          </w:tcPr>
          <w:p w14:paraId="76354FF5" w14:textId="77777777" w:rsidR="00CA4F29" w:rsidRPr="00CA4F29" w:rsidRDefault="00CA4F29" w:rsidP="00CA4F29">
            <w:pPr>
              <w:suppressAutoHyphens w:val="0"/>
              <w:rPr>
                <w:rFonts w:ascii="Arial" w:hAnsi="Arial" w:cs="Arial"/>
                <w:sz w:val="20"/>
                <w:szCs w:val="20"/>
                <w:lang w:eastAsia="cs-CZ"/>
              </w:rPr>
            </w:pPr>
            <w:r w:rsidRPr="00CA4F29">
              <w:rPr>
                <w:rFonts w:ascii="Arial" w:hAnsi="Arial" w:cs="Arial"/>
                <w:sz w:val="20"/>
                <w:szCs w:val="20"/>
                <w:lang w:eastAsia="cs-CZ"/>
              </w:rPr>
              <w:t>Technologie</w:t>
            </w:r>
          </w:p>
        </w:tc>
        <w:tc>
          <w:tcPr>
            <w:tcW w:w="919" w:type="dxa"/>
            <w:tcBorders>
              <w:top w:val="single" w:sz="4" w:space="0" w:color="auto"/>
              <w:left w:val="nil"/>
              <w:bottom w:val="single" w:sz="4" w:space="0" w:color="auto"/>
              <w:right w:val="single" w:sz="8" w:space="0" w:color="auto"/>
            </w:tcBorders>
            <w:shd w:val="clear" w:color="auto" w:fill="auto"/>
            <w:noWrap/>
            <w:vAlign w:val="bottom"/>
          </w:tcPr>
          <w:p w14:paraId="764963FC" w14:textId="77777777" w:rsidR="00CA4F29" w:rsidRPr="00CA4F29" w:rsidRDefault="00CA4F29" w:rsidP="00CA4F29">
            <w:pPr>
              <w:suppressAutoHyphens w:val="0"/>
              <w:jc w:val="center"/>
              <w:rPr>
                <w:rFonts w:ascii="Arial" w:hAnsi="Arial" w:cs="Arial"/>
                <w:sz w:val="20"/>
                <w:szCs w:val="20"/>
                <w:lang w:eastAsia="cs-CZ"/>
              </w:rPr>
            </w:pPr>
            <w:r w:rsidRPr="00CA4F29">
              <w:rPr>
                <w:rFonts w:ascii="Arial" w:hAnsi="Arial" w:cs="Arial"/>
                <w:sz w:val="20"/>
                <w:szCs w:val="20"/>
                <w:lang w:eastAsia="cs-CZ"/>
              </w:rPr>
              <w:t>Kapacita</w:t>
            </w:r>
          </w:p>
        </w:tc>
      </w:tr>
      <w:tr w:rsidR="00CA4F29" w:rsidRPr="00CA4F29" w14:paraId="00F5E474" w14:textId="77777777" w:rsidTr="00883CC8">
        <w:trPr>
          <w:trHeight w:val="507"/>
        </w:trPr>
        <w:tc>
          <w:tcPr>
            <w:tcW w:w="697" w:type="dxa"/>
            <w:tcBorders>
              <w:top w:val="nil"/>
              <w:left w:val="single" w:sz="4" w:space="0" w:color="auto"/>
              <w:bottom w:val="single" w:sz="8" w:space="0" w:color="auto"/>
              <w:right w:val="single" w:sz="4" w:space="0" w:color="auto"/>
            </w:tcBorders>
            <w:shd w:val="clear" w:color="auto" w:fill="auto"/>
            <w:noWrap/>
            <w:vAlign w:val="bottom"/>
          </w:tcPr>
          <w:p w14:paraId="6E98BCA2" w14:textId="77777777" w:rsidR="00CA4F29" w:rsidRPr="00CA4F29" w:rsidRDefault="00CA4F29" w:rsidP="00CA4F29">
            <w:pPr>
              <w:suppressAutoHyphens w:val="0"/>
              <w:jc w:val="center"/>
              <w:rPr>
                <w:rFonts w:ascii="Arial" w:hAnsi="Arial" w:cs="Arial"/>
                <w:sz w:val="20"/>
                <w:szCs w:val="20"/>
                <w:lang w:eastAsia="cs-CZ"/>
              </w:rPr>
            </w:pPr>
          </w:p>
        </w:tc>
        <w:tc>
          <w:tcPr>
            <w:tcW w:w="2720" w:type="dxa"/>
            <w:tcBorders>
              <w:top w:val="nil"/>
              <w:left w:val="nil"/>
              <w:bottom w:val="single" w:sz="8" w:space="0" w:color="auto"/>
              <w:right w:val="single" w:sz="4" w:space="0" w:color="auto"/>
            </w:tcBorders>
            <w:shd w:val="clear" w:color="auto" w:fill="auto"/>
            <w:noWrap/>
            <w:vAlign w:val="bottom"/>
          </w:tcPr>
          <w:p w14:paraId="748995C0" w14:textId="77777777" w:rsidR="00CA4F29" w:rsidRPr="00CA4F29" w:rsidRDefault="00CA4F29" w:rsidP="00CA4F29">
            <w:pPr>
              <w:suppressAutoHyphens w:val="0"/>
              <w:rPr>
                <w:rFonts w:ascii="Arial" w:hAnsi="Arial" w:cs="Arial"/>
                <w:sz w:val="20"/>
                <w:szCs w:val="20"/>
                <w:lang w:eastAsia="cs-CZ"/>
              </w:rPr>
            </w:pPr>
          </w:p>
        </w:tc>
        <w:tc>
          <w:tcPr>
            <w:tcW w:w="1134" w:type="dxa"/>
            <w:tcBorders>
              <w:top w:val="nil"/>
              <w:left w:val="nil"/>
              <w:bottom w:val="single" w:sz="8" w:space="0" w:color="auto"/>
              <w:right w:val="single" w:sz="4" w:space="0" w:color="auto"/>
            </w:tcBorders>
            <w:shd w:val="clear" w:color="auto" w:fill="auto"/>
            <w:noWrap/>
            <w:vAlign w:val="bottom"/>
          </w:tcPr>
          <w:p w14:paraId="5D42CD2D" w14:textId="77777777" w:rsidR="00CA4F29" w:rsidRPr="00CA4F29" w:rsidRDefault="00CA4F29" w:rsidP="00CA4F29">
            <w:pPr>
              <w:suppressAutoHyphens w:val="0"/>
              <w:rPr>
                <w:rFonts w:ascii="Arial" w:hAnsi="Arial" w:cs="Arial"/>
                <w:sz w:val="20"/>
                <w:szCs w:val="20"/>
                <w:lang w:eastAsia="cs-CZ"/>
              </w:rPr>
            </w:pPr>
          </w:p>
        </w:tc>
        <w:tc>
          <w:tcPr>
            <w:tcW w:w="1930" w:type="dxa"/>
            <w:tcBorders>
              <w:top w:val="nil"/>
              <w:left w:val="nil"/>
              <w:bottom w:val="single" w:sz="8" w:space="0" w:color="auto"/>
              <w:right w:val="single" w:sz="4" w:space="0" w:color="auto"/>
            </w:tcBorders>
            <w:shd w:val="clear" w:color="auto" w:fill="auto"/>
            <w:noWrap/>
            <w:vAlign w:val="bottom"/>
          </w:tcPr>
          <w:p w14:paraId="66C61CE0" w14:textId="77777777" w:rsidR="00CA4F29" w:rsidRPr="00CA4F29" w:rsidRDefault="00CA4F29" w:rsidP="00CA4F29">
            <w:pPr>
              <w:suppressAutoHyphens w:val="0"/>
              <w:rPr>
                <w:rFonts w:ascii="Arial" w:hAnsi="Arial" w:cs="Arial"/>
                <w:sz w:val="20"/>
                <w:szCs w:val="20"/>
                <w:lang w:eastAsia="cs-CZ"/>
              </w:rPr>
            </w:pPr>
          </w:p>
        </w:tc>
        <w:tc>
          <w:tcPr>
            <w:tcW w:w="1047" w:type="dxa"/>
            <w:tcBorders>
              <w:top w:val="nil"/>
              <w:left w:val="nil"/>
              <w:bottom w:val="single" w:sz="8" w:space="0" w:color="auto"/>
              <w:right w:val="single" w:sz="4" w:space="0" w:color="auto"/>
            </w:tcBorders>
            <w:shd w:val="clear" w:color="auto" w:fill="auto"/>
            <w:noWrap/>
            <w:vAlign w:val="bottom"/>
          </w:tcPr>
          <w:p w14:paraId="594E9BEF" w14:textId="77777777" w:rsidR="00CA4F29" w:rsidRPr="00CA4F29" w:rsidRDefault="00CA4F29" w:rsidP="00CA4F29">
            <w:pPr>
              <w:suppressAutoHyphens w:val="0"/>
              <w:rPr>
                <w:rFonts w:ascii="Arial" w:hAnsi="Arial" w:cs="Arial"/>
                <w:sz w:val="20"/>
                <w:szCs w:val="20"/>
                <w:lang w:eastAsia="cs-CZ"/>
              </w:rPr>
            </w:pPr>
          </w:p>
        </w:tc>
        <w:tc>
          <w:tcPr>
            <w:tcW w:w="1373" w:type="dxa"/>
            <w:tcBorders>
              <w:top w:val="nil"/>
              <w:left w:val="nil"/>
              <w:bottom w:val="single" w:sz="8" w:space="0" w:color="auto"/>
              <w:right w:val="single" w:sz="4" w:space="0" w:color="auto"/>
            </w:tcBorders>
            <w:shd w:val="clear" w:color="auto" w:fill="auto"/>
            <w:noWrap/>
            <w:vAlign w:val="bottom"/>
          </w:tcPr>
          <w:p w14:paraId="37C10281" w14:textId="77777777" w:rsidR="00CA4F29" w:rsidRPr="00CA4F29" w:rsidRDefault="00CA4F29" w:rsidP="00CA4F29">
            <w:pPr>
              <w:suppressAutoHyphens w:val="0"/>
              <w:jc w:val="center"/>
              <w:rPr>
                <w:rFonts w:ascii="Arial" w:hAnsi="Arial" w:cs="Arial"/>
                <w:sz w:val="20"/>
                <w:szCs w:val="20"/>
                <w:lang w:eastAsia="cs-CZ"/>
              </w:rPr>
            </w:pPr>
          </w:p>
        </w:tc>
        <w:tc>
          <w:tcPr>
            <w:tcW w:w="919" w:type="dxa"/>
            <w:tcBorders>
              <w:top w:val="nil"/>
              <w:left w:val="nil"/>
              <w:bottom w:val="single" w:sz="8" w:space="0" w:color="auto"/>
              <w:right w:val="single" w:sz="8" w:space="0" w:color="auto"/>
            </w:tcBorders>
            <w:shd w:val="clear" w:color="auto" w:fill="auto"/>
            <w:noWrap/>
            <w:vAlign w:val="bottom"/>
          </w:tcPr>
          <w:p w14:paraId="0289F12C" w14:textId="77777777" w:rsidR="00CA4F29" w:rsidRPr="00CA4F29" w:rsidRDefault="00CA4F29" w:rsidP="00CA4F29">
            <w:pPr>
              <w:suppressAutoHyphens w:val="0"/>
              <w:jc w:val="center"/>
              <w:rPr>
                <w:rFonts w:ascii="Arial" w:hAnsi="Arial" w:cs="Arial"/>
                <w:sz w:val="20"/>
                <w:szCs w:val="20"/>
                <w:lang w:eastAsia="cs-CZ"/>
              </w:rPr>
            </w:pPr>
          </w:p>
        </w:tc>
      </w:tr>
    </w:tbl>
    <w:p w14:paraId="7449E3D9" w14:textId="77777777" w:rsidR="00CA4F29" w:rsidRPr="00CA4F29" w:rsidRDefault="00CA4F29" w:rsidP="00CA4F29">
      <w:pPr>
        <w:tabs>
          <w:tab w:val="left" w:pos="-851"/>
          <w:tab w:val="left" w:pos="-709"/>
        </w:tabs>
        <w:suppressAutoHyphens w:val="0"/>
        <w:spacing w:after="120"/>
        <w:rPr>
          <w:lang w:eastAsia="cs-CZ"/>
        </w:rPr>
      </w:pPr>
    </w:p>
    <w:p w14:paraId="51B6E506" w14:textId="77777777" w:rsidR="00CA4F29" w:rsidRPr="00CA4F29" w:rsidRDefault="00CA4F29" w:rsidP="00CA4F29">
      <w:pPr>
        <w:tabs>
          <w:tab w:val="left" w:pos="-851"/>
          <w:tab w:val="left" w:pos="-709"/>
        </w:tabs>
        <w:suppressAutoHyphens w:val="0"/>
        <w:spacing w:after="120"/>
        <w:rPr>
          <w:b/>
          <w:u w:val="single"/>
          <w:lang w:eastAsia="cs-CZ"/>
        </w:rPr>
      </w:pPr>
      <w:r w:rsidRPr="00CA4F29">
        <w:rPr>
          <w:b/>
          <w:u w:val="single"/>
          <w:lang w:eastAsia="cs-CZ"/>
        </w:rPr>
        <w:t>Závada:</w:t>
      </w:r>
    </w:p>
    <w:p w14:paraId="707D053F" w14:textId="77777777" w:rsidR="00CA4F29" w:rsidRPr="00CA4F29" w:rsidRDefault="00CA4F29" w:rsidP="00CA4F29">
      <w:pPr>
        <w:tabs>
          <w:tab w:val="left" w:pos="-851"/>
          <w:tab w:val="left" w:pos="-709"/>
        </w:tabs>
        <w:suppressAutoHyphens w:val="0"/>
        <w:spacing w:after="120"/>
        <w:rPr>
          <w:lang w:eastAsia="cs-CZ"/>
        </w:rPr>
      </w:pPr>
      <w:r w:rsidRPr="00CA4F29">
        <w:rPr>
          <w:lang w:eastAsia="cs-CZ"/>
        </w:rPr>
        <w:t xml:space="preserve">V souladu s článkem </w:t>
      </w:r>
      <w:r w:rsidRPr="00CA4F29">
        <w:rPr>
          <w:highlight w:val="yellow"/>
          <w:lang w:eastAsia="cs-CZ"/>
        </w:rPr>
        <w:t xml:space="preserve">      </w:t>
      </w:r>
      <w:r w:rsidRPr="00CA4F29">
        <w:rPr>
          <w:lang w:eastAsia="cs-CZ"/>
        </w:rPr>
        <w:t xml:space="preserve"> Servisní smlouvy byla provedena oprava modulu </w:t>
      </w:r>
      <w:r w:rsidRPr="00CA4F29">
        <w:rPr>
          <w:highlight w:val="yellow"/>
          <w:lang w:eastAsia="cs-CZ"/>
        </w:rPr>
        <w:t xml:space="preserve">      </w:t>
      </w:r>
      <w:r w:rsidRPr="00CA4F29">
        <w:rPr>
          <w:lang w:eastAsia="cs-CZ"/>
        </w:rPr>
        <w:t xml:space="preserve">na straně </w:t>
      </w:r>
      <w:r w:rsidRPr="00CA4F29">
        <w:rPr>
          <w:highlight w:val="yellow"/>
          <w:lang w:eastAsia="cs-CZ"/>
        </w:rPr>
        <w:t xml:space="preserve">      </w:t>
      </w:r>
      <w:r w:rsidRPr="00CA4F29">
        <w:rPr>
          <w:lang w:eastAsia="cs-CZ"/>
        </w:rPr>
        <w:t>.</w:t>
      </w:r>
    </w:p>
    <w:p w14:paraId="073F3B93" w14:textId="77777777" w:rsidR="00CA4F29" w:rsidRPr="00CA4F29" w:rsidRDefault="00CA4F29" w:rsidP="00CA4F29">
      <w:pPr>
        <w:tabs>
          <w:tab w:val="left" w:pos="-851"/>
          <w:tab w:val="left" w:pos="-709"/>
        </w:tabs>
        <w:suppressAutoHyphens w:val="0"/>
        <w:spacing w:after="120"/>
        <w:rPr>
          <w:b/>
          <w:u w:val="single"/>
          <w:lang w:eastAsia="cs-CZ"/>
        </w:rPr>
      </w:pPr>
    </w:p>
    <w:p w14:paraId="1FDD2948" w14:textId="77777777" w:rsidR="00CA4F29" w:rsidRPr="00CA4F29" w:rsidRDefault="00CA4F29" w:rsidP="00CA4F29">
      <w:pPr>
        <w:tabs>
          <w:tab w:val="left" w:pos="-851"/>
          <w:tab w:val="left" w:pos="-709"/>
        </w:tabs>
        <w:suppressAutoHyphens w:val="0"/>
        <w:spacing w:after="120"/>
        <w:rPr>
          <w:b/>
          <w:lang w:eastAsia="cs-CZ"/>
        </w:rPr>
      </w:pPr>
      <w:r w:rsidRPr="00CA4F29">
        <w:rPr>
          <w:b/>
          <w:u w:val="single"/>
          <w:lang w:eastAsia="cs-CZ"/>
        </w:rPr>
        <w:t>Cena opravy:</w:t>
      </w:r>
      <w:r w:rsidRPr="00CA4F29">
        <w:rPr>
          <w:b/>
          <w:u w:val="single"/>
          <w:lang w:eastAsia="cs-CZ"/>
        </w:rPr>
        <w:tab/>
        <w:t xml:space="preserve"> </w:t>
      </w:r>
      <w:r w:rsidRPr="00CA4F29">
        <w:rPr>
          <w:highlight w:val="yellow"/>
          <w:lang w:eastAsia="cs-CZ"/>
        </w:rPr>
        <w:t xml:space="preserve">      </w:t>
      </w:r>
      <w:r w:rsidRPr="00CA4F29">
        <w:rPr>
          <w:b/>
          <w:lang w:eastAsia="cs-CZ"/>
        </w:rPr>
        <w:tab/>
      </w:r>
      <w:r w:rsidRPr="00CA4F29">
        <w:rPr>
          <w:lang w:eastAsia="cs-CZ"/>
        </w:rPr>
        <w:t xml:space="preserve">Kč bez DPH, tj. </w:t>
      </w:r>
      <w:r w:rsidRPr="00CA4F29">
        <w:rPr>
          <w:highlight w:val="yellow"/>
          <w:lang w:eastAsia="cs-CZ"/>
        </w:rPr>
        <w:t xml:space="preserve">      </w:t>
      </w:r>
      <w:r w:rsidRPr="00CA4F29">
        <w:rPr>
          <w:lang w:eastAsia="cs-CZ"/>
        </w:rPr>
        <w:t xml:space="preserve"> Kč včetně DPH (21 %)</w:t>
      </w:r>
    </w:p>
    <w:p w14:paraId="02856F73" w14:textId="77777777" w:rsidR="00CA4F29" w:rsidRPr="00CA4F29" w:rsidRDefault="00CA4F29" w:rsidP="00CA4F29">
      <w:pPr>
        <w:tabs>
          <w:tab w:val="left" w:pos="-851"/>
          <w:tab w:val="left" w:pos="-709"/>
        </w:tabs>
        <w:suppressAutoHyphens w:val="0"/>
        <w:spacing w:after="120"/>
        <w:rPr>
          <w:b/>
          <w:u w:val="single"/>
          <w:lang w:eastAsia="cs-CZ"/>
        </w:rPr>
      </w:pPr>
    </w:p>
    <w:p w14:paraId="54113C68" w14:textId="77777777" w:rsidR="00CA4F29" w:rsidRPr="00CA4F29" w:rsidRDefault="00CA4F29" w:rsidP="00CA4F29">
      <w:pPr>
        <w:tabs>
          <w:tab w:val="left" w:pos="-851"/>
          <w:tab w:val="left" w:pos="-709"/>
        </w:tabs>
        <w:suppressAutoHyphens w:val="0"/>
        <w:spacing w:after="120"/>
        <w:rPr>
          <w:lang w:eastAsia="cs-CZ"/>
        </w:rPr>
      </w:pPr>
      <w:r w:rsidRPr="00CA4F29">
        <w:rPr>
          <w:lang w:eastAsia="cs-CZ"/>
        </w:rPr>
        <w:t>Cena byla stanovena v souladu s platným ceníkem, který je přílohou č. 4 Servisní smlouvy.</w:t>
      </w:r>
    </w:p>
    <w:p w14:paraId="34475360" w14:textId="77777777" w:rsidR="00CA4F29" w:rsidRPr="00CA4F29" w:rsidRDefault="00CA4F29" w:rsidP="00CA4F29">
      <w:pPr>
        <w:suppressAutoHyphens w:val="0"/>
        <w:rPr>
          <w:lang w:eastAsia="cs-CZ"/>
        </w:rPr>
      </w:pPr>
    </w:p>
    <w:p w14:paraId="2F566271" w14:textId="77777777" w:rsidR="00CA4F29" w:rsidRPr="00CA4F29" w:rsidRDefault="00CA4F29" w:rsidP="00CA4F29">
      <w:pPr>
        <w:suppressAutoHyphens w:val="0"/>
        <w:rPr>
          <w:lang w:eastAsia="cs-CZ"/>
        </w:rPr>
      </w:pPr>
    </w:p>
    <w:p w14:paraId="200B575A" w14:textId="77777777" w:rsidR="00CA4F29" w:rsidRPr="00CA4F29" w:rsidRDefault="00CA4F29" w:rsidP="00CA4F29">
      <w:pPr>
        <w:suppressAutoHyphens w:val="0"/>
        <w:rPr>
          <w:lang w:eastAsia="cs-CZ"/>
        </w:rPr>
      </w:pPr>
    </w:p>
    <w:p w14:paraId="6E22EA6A" w14:textId="77777777" w:rsidR="00CA4F29" w:rsidRPr="00CA4F29" w:rsidRDefault="00CA4F29" w:rsidP="00CA4F29">
      <w:pPr>
        <w:suppressAutoHyphens w:val="0"/>
        <w:rPr>
          <w:lang w:eastAsia="cs-CZ"/>
        </w:rPr>
      </w:pPr>
      <w:r w:rsidRPr="00CA4F29">
        <w:rPr>
          <w:lang w:eastAsia="cs-CZ"/>
        </w:rPr>
        <w:t xml:space="preserve">Datum: </w:t>
      </w:r>
      <w:r w:rsidRPr="00CA4F29">
        <w:rPr>
          <w:highlight w:val="yellow"/>
          <w:lang w:eastAsia="cs-CZ"/>
        </w:rPr>
        <w:t xml:space="preserve">       </w:t>
      </w:r>
      <w:r w:rsidRPr="00CA4F29">
        <w:rPr>
          <w:lang w:eastAsia="cs-CZ"/>
        </w:rPr>
        <w:t>2023</w:t>
      </w:r>
    </w:p>
    <w:p w14:paraId="4C87D2BA" w14:textId="77777777" w:rsidR="00CA4F29" w:rsidRPr="00CA4F29" w:rsidRDefault="00CA4F29" w:rsidP="00CA4F29">
      <w:pPr>
        <w:suppressAutoHyphens w:val="0"/>
        <w:rPr>
          <w:lang w:eastAsia="cs-CZ"/>
        </w:rPr>
      </w:pPr>
    </w:p>
    <w:p w14:paraId="52B0AAD2" w14:textId="77777777" w:rsidR="00F12B73" w:rsidRDefault="00F12B73" w:rsidP="00E156BE">
      <w:pPr>
        <w:pStyle w:val="ACNormln"/>
        <w:tabs>
          <w:tab w:val="clear" w:pos="0"/>
        </w:tabs>
        <w:suppressAutoHyphens w:val="0"/>
        <w:spacing w:line="276" w:lineRule="auto"/>
        <w:rPr>
          <w:rFonts w:ascii="Arial" w:hAnsi="Arial" w:cs="Arial"/>
          <w:color w:val="808080" w:themeColor="background1" w:themeShade="80"/>
          <w:spacing w:val="-3"/>
          <w:szCs w:val="22"/>
        </w:rPr>
      </w:pPr>
    </w:p>
    <w:sectPr w:rsidR="00F12B73" w:rsidSect="00B8143B">
      <w:footnotePr>
        <w:pos w:val="beneathText"/>
      </w:footnotePr>
      <w:pgSz w:w="11905" w:h="16837"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28C3" w14:textId="77777777" w:rsidR="00E375B2" w:rsidRDefault="00E375B2">
      <w:r>
        <w:separator/>
      </w:r>
    </w:p>
  </w:endnote>
  <w:endnote w:type="continuationSeparator" w:id="0">
    <w:p w14:paraId="0A4C4A07" w14:textId="77777777" w:rsidR="00E375B2" w:rsidRDefault="00E375B2">
      <w:r>
        <w:continuationSeparator/>
      </w:r>
    </w:p>
  </w:endnote>
  <w:endnote w:type="continuationNotice" w:id="1">
    <w:p w14:paraId="1A89EF2B" w14:textId="77777777" w:rsidR="00E375B2" w:rsidRDefault="00E37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lbany AMT">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horndale AMT">
    <w:altName w:val="Yu Gothic"/>
    <w:charset w:val="80"/>
    <w:family w:val="roman"/>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A25B" w14:textId="77777777" w:rsidR="00FF30B8" w:rsidRDefault="00FF30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80E9" w14:textId="7D28F394" w:rsidR="00D651B2" w:rsidRPr="002F6660" w:rsidRDefault="00D651B2">
    <w:pPr>
      <w:spacing w:after="120"/>
      <w:jc w:val="center"/>
      <w:rPr>
        <w:rFonts w:ascii="Arial" w:hAnsi="Arial" w:cs="Arial"/>
        <w:sz w:val="22"/>
      </w:rPr>
    </w:pPr>
    <w:r w:rsidRPr="002F6660">
      <w:rPr>
        <w:rFonts w:ascii="Arial" w:hAnsi="Arial" w:cs="Arial"/>
        <w:sz w:val="18"/>
        <w:szCs w:val="20"/>
      </w:rPr>
      <w:t xml:space="preserve">strana </w:t>
    </w:r>
    <w:r w:rsidRPr="002F6660">
      <w:rPr>
        <w:rFonts w:ascii="Arial" w:hAnsi="Arial" w:cs="Arial"/>
        <w:sz w:val="18"/>
        <w:szCs w:val="20"/>
      </w:rPr>
      <w:fldChar w:fldCharType="begin"/>
    </w:r>
    <w:r w:rsidRPr="002F6660">
      <w:rPr>
        <w:rFonts w:ascii="Arial" w:hAnsi="Arial" w:cs="Arial"/>
        <w:sz w:val="18"/>
        <w:szCs w:val="20"/>
      </w:rPr>
      <w:instrText xml:space="preserve"> PAGE </w:instrText>
    </w:r>
    <w:r w:rsidRPr="002F6660">
      <w:rPr>
        <w:rFonts w:ascii="Arial" w:hAnsi="Arial" w:cs="Arial"/>
        <w:sz w:val="18"/>
        <w:szCs w:val="20"/>
      </w:rPr>
      <w:fldChar w:fldCharType="separate"/>
    </w:r>
    <w:r w:rsidR="0010117B">
      <w:rPr>
        <w:rFonts w:ascii="Arial" w:hAnsi="Arial" w:cs="Arial"/>
        <w:noProof/>
        <w:sz w:val="18"/>
        <w:szCs w:val="20"/>
      </w:rPr>
      <w:t>13</w:t>
    </w:r>
    <w:r w:rsidRPr="002F6660">
      <w:rPr>
        <w:rFonts w:ascii="Arial" w:hAnsi="Arial" w:cs="Arial"/>
        <w:sz w:val="18"/>
        <w:szCs w:val="20"/>
      </w:rPr>
      <w:fldChar w:fldCharType="end"/>
    </w:r>
    <w:r w:rsidRPr="002F6660">
      <w:rPr>
        <w:rFonts w:ascii="Arial" w:hAnsi="Arial" w:cs="Arial"/>
        <w:sz w:val="18"/>
        <w:szCs w:val="20"/>
      </w:rPr>
      <w:t xml:space="preserve"> z </w:t>
    </w:r>
    <w:r w:rsidRPr="002F6660">
      <w:rPr>
        <w:rFonts w:ascii="Arial" w:hAnsi="Arial" w:cs="Arial"/>
        <w:sz w:val="18"/>
        <w:szCs w:val="20"/>
      </w:rPr>
      <w:fldChar w:fldCharType="begin"/>
    </w:r>
    <w:r w:rsidRPr="002F6660">
      <w:rPr>
        <w:rFonts w:ascii="Arial" w:hAnsi="Arial" w:cs="Arial"/>
        <w:sz w:val="18"/>
        <w:szCs w:val="20"/>
      </w:rPr>
      <w:instrText xml:space="preserve"> NUMPAGES \*Arabic </w:instrText>
    </w:r>
    <w:r w:rsidRPr="002F6660">
      <w:rPr>
        <w:rFonts w:ascii="Arial" w:hAnsi="Arial" w:cs="Arial"/>
        <w:sz w:val="18"/>
        <w:szCs w:val="20"/>
      </w:rPr>
      <w:fldChar w:fldCharType="separate"/>
    </w:r>
    <w:r w:rsidR="0010117B">
      <w:rPr>
        <w:rFonts w:ascii="Arial" w:hAnsi="Arial" w:cs="Arial"/>
        <w:noProof/>
        <w:sz w:val="18"/>
        <w:szCs w:val="20"/>
      </w:rPr>
      <w:t>13</w:t>
    </w:r>
    <w:r w:rsidRPr="002F6660">
      <w:rPr>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D29C" w14:textId="77777777" w:rsidR="00FF30B8" w:rsidRDefault="00FF30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79F4" w14:textId="77777777" w:rsidR="00E375B2" w:rsidRDefault="00E375B2">
      <w:r>
        <w:separator/>
      </w:r>
    </w:p>
  </w:footnote>
  <w:footnote w:type="continuationSeparator" w:id="0">
    <w:p w14:paraId="351E25C2" w14:textId="77777777" w:rsidR="00E375B2" w:rsidRDefault="00E375B2">
      <w:r>
        <w:continuationSeparator/>
      </w:r>
    </w:p>
  </w:footnote>
  <w:footnote w:type="continuationNotice" w:id="1">
    <w:p w14:paraId="40D3DB11" w14:textId="77777777" w:rsidR="00E375B2" w:rsidRDefault="00E37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BA84" w14:textId="77777777" w:rsidR="00FF30B8" w:rsidRDefault="00FF30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9769" w14:textId="069F403B" w:rsidR="00D651B2" w:rsidRPr="008F5717" w:rsidRDefault="00D12E50" w:rsidP="00FE132E">
    <w:pPr>
      <w:pStyle w:val="NAKIThlavikanzevdokumentu"/>
      <w:ind w:left="2124" w:firstLine="144"/>
      <w:jc w:val="center"/>
      <w:rPr>
        <w:rFonts w:cs="Tahoma"/>
        <w:bCs/>
        <w:sz w:val="22"/>
      </w:rPr>
    </w:pPr>
    <w:r>
      <w:rPr>
        <w:noProof/>
        <w:lang w:eastAsia="cs-CZ"/>
      </w:rPr>
      <mc:AlternateContent>
        <mc:Choice Requires="wps">
          <w:drawing>
            <wp:anchor distT="0" distB="0" distL="114300" distR="114300" simplePos="0" relativeHeight="251659264" behindDoc="0" locked="0" layoutInCell="0" allowOverlap="1" wp14:anchorId="266FDC12" wp14:editId="6AACBD92">
              <wp:simplePos x="0" y="0"/>
              <wp:positionH relativeFrom="page">
                <wp:align>right</wp:align>
              </wp:positionH>
              <wp:positionV relativeFrom="page">
                <wp:align>top</wp:align>
              </wp:positionV>
              <wp:extent cx="7772400" cy="463550"/>
              <wp:effectExtent l="0" t="0" r="0" b="12700"/>
              <wp:wrapNone/>
              <wp:docPr id="2" name="MSIPCMe5f14be391ff83130327e91d" descr="{&quot;HashCode&quot;:65916977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D5D6C" w14:textId="4600BCFA" w:rsidR="00D12E50" w:rsidRPr="00FF30B8" w:rsidRDefault="00FF30B8" w:rsidP="00FF30B8">
                          <w:pPr>
                            <w:jc w:val="right"/>
                            <w:rPr>
                              <w:rFonts w:ascii="Calibri" w:hAnsi="Calibri" w:cs="Calibri"/>
                              <w:color w:val="000000"/>
                              <w:sz w:val="20"/>
                            </w:rPr>
                          </w:pPr>
                          <w:proofErr w:type="spellStart"/>
                          <w:r w:rsidRPr="00FF30B8">
                            <w:rPr>
                              <w:rFonts w:ascii="Calibri" w:hAnsi="Calibri" w:cs="Calibri"/>
                              <w:color w:val="000000"/>
                              <w:sz w:val="20"/>
                            </w:rPr>
                            <w:t>Company</w:t>
                          </w:r>
                          <w:proofErr w:type="spellEnd"/>
                          <w:r w:rsidRPr="00FF30B8">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66FDC12" id="_x0000_t202" coordsize="21600,21600" o:spt="202" path="m,l,21600r21600,l21600,xe">
              <v:stroke joinstyle="miter"/>
              <v:path gradientshapeok="t" o:connecttype="rect"/>
            </v:shapetype>
            <v:shape id="MSIPCMe5f14be391ff83130327e91d" o:spid="_x0000_s1026" type="#_x0000_t202" alt="{&quot;HashCode&quot;:659169779,&quot;Height&quot;:9999999.0,&quot;Width&quot;:9999999.0,&quot;Placement&quot;:&quot;Header&quot;,&quot;Index&quot;:&quot;Primary&quot;,&quot;Section&quot;:1,&quot;Top&quot;:0.0,&quot;Left&quot;:0.0}" style="position:absolute;left:0;text-align:left;margin-left:560.8pt;margin-top:0;width:612pt;height:36.5pt;z-index:2516592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13BD5D6C" w14:textId="4600BCFA" w:rsidR="00D12E50" w:rsidRPr="00FF30B8" w:rsidRDefault="00FF30B8" w:rsidP="00FF30B8">
                    <w:pPr>
                      <w:jc w:val="right"/>
                      <w:rPr>
                        <w:rFonts w:ascii="Calibri" w:hAnsi="Calibri" w:cs="Calibri"/>
                        <w:color w:val="000000"/>
                        <w:sz w:val="20"/>
                      </w:rPr>
                    </w:pPr>
                    <w:proofErr w:type="spellStart"/>
                    <w:r w:rsidRPr="00FF30B8">
                      <w:rPr>
                        <w:rFonts w:ascii="Calibri" w:hAnsi="Calibri" w:cs="Calibri"/>
                        <w:color w:val="000000"/>
                        <w:sz w:val="20"/>
                      </w:rPr>
                      <w:t>Company</w:t>
                    </w:r>
                    <w:proofErr w:type="spellEnd"/>
                    <w:r w:rsidRPr="00FF30B8">
                      <w:rPr>
                        <w:rFonts w:ascii="Calibri" w:hAnsi="Calibri" w:cs="Calibri"/>
                        <w:color w:val="000000"/>
                        <w:sz w:val="20"/>
                      </w:rPr>
                      <w:t xml:space="preserve"> INTERNAL</w:t>
                    </w:r>
                  </w:p>
                </w:txbxContent>
              </v:textbox>
              <w10:wrap anchorx="page" anchory="page"/>
            </v:shape>
          </w:pict>
        </mc:Fallback>
      </mc:AlternateContent>
    </w:r>
    <w:r w:rsidR="00D651B2" w:rsidRPr="000A5422">
      <w:rPr>
        <w:noProof/>
        <w:lang w:eastAsia="cs-CZ"/>
      </w:rPr>
      <w:drawing>
        <wp:anchor distT="0" distB="0" distL="114300" distR="114300" simplePos="0" relativeHeight="251658240" behindDoc="0" locked="0" layoutInCell="1" allowOverlap="1" wp14:anchorId="71CB142A" wp14:editId="16D17FF4">
          <wp:simplePos x="0" y="0"/>
          <wp:positionH relativeFrom="page">
            <wp:posOffset>359741</wp:posOffset>
          </wp:positionH>
          <wp:positionV relativeFrom="page">
            <wp:posOffset>439944</wp:posOffset>
          </wp:positionV>
          <wp:extent cx="1800225" cy="532765"/>
          <wp:effectExtent l="0" t="0" r="9525" b="635"/>
          <wp:wrapNone/>
          <wp:docPr id="1" name="Picture 1"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1B2" w:rsidRPr="00FE132E">
      <w:rPr>
        <w:sz w:val="22"/>
      </w:rPr>
      <w:t xml:space="preserve">Smlouva o poskytování služeb pozáručního servisu </w:t>
    </w:r>
    <w:r w:rsidR="00D651B2">
      <w:rPr>
        <w:sz w:val="22"/>
      </w:rPr>
      <w:t xml:space="preserve"> </w:t>
    </w:r>
  </w:p>
  <w:p w14:paraId="23764501" w14:textId="77777777" w:rsidR="00D651B2" w:rsidRDefault="00D651B2" w:rsidP="003E5A32">
    <w:pPr>
      <w:pStyle w:val="Zhlav"/>
      <w:tabs>
        <w:tab w:val="clear" w:pos="4536"/>
        <w:tab w:val="clear" w:pos="9072"/>
        <w:tab w:val="center" w:pos="453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F5FC" w14:textId="77777777" w:rsidR="00FF30B8" w:rsidRDefault="00FF30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4"/>
    <w:lvl w:ilvl="0">
      <w:start w:val="1"/>
      <w:numFmt w:val="bullet"/>
      <w:pStyle w:val="bh3"/>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b w:val="0"/>
        <w:i w:val="0"/>
        <w:sz w:val="20"/>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b w:val="0"/>
        <w:i w:val="0"/>
        <w:sz w:val="20"/>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b w:val="0"/>
        <w:i w:val="0"/>
        <w:sz w:val="20"/>
      </w:rPr>
    </w:lvl>
    <w:lvl w:ilvl="8">
      <w:start w:val="1"/>
      <w:numFmt w:val="bullet"/>
      <w:lvlText w:val="■"/>
      <w:lvlJc w:val="left"/>
      <w:pPr>
        <w:tabs>
          <w:tab w:val="num" w:pos="3600"/>
        </w:tabs>
        <w:ind w:left="3600" w:hanging="360"/>
      </w:pPr>
      <w:rPr>
        <w:rFonts w:ascii="StarSymbol" w:hAnsi="StarSymbol"/>
      </w:rPr>
    </w:lvl>
  </w:abstractNum>
  <w:abstractNum w:abstractNumId="6" w15:restartNumberingAfterBreak="0">
    <w:nsid w:val="02744244"/>
    <w:multiLevelType w:val="multilevel"/>
    <w:tmpl w:val="9318A720"/>
    <w:lvl w:ilvl="0">
      <w:start w:val="1"/>
      <w:numFmt w:val="decimal"/>
      <w:lvlText w:val="6.%1."/>
      <w:lvlJc w:val="left"/>
      <w:pPr>
        <w:ind w:left="14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7" w15:restartNumberingAfterBreak="0">
    <w:nsid w:val="02C619CF"/>
    <w:multiLevelType w:val="multilevel"/>
    <w:tmpl w:val="9802140A"/>
    <w:name w:val="WW8Num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9" w15:restartNumberingAfterBreak="0">
    <w:nsid w:val="09744F13"/>
    <w:multiLevelType w:val="hybridMultilevel"/>
    <w:tmpl w:val="8C1237F0"/>
    <w:lvl w:ilvl="0" w:tplc="6C5EBF4A">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AD94B2E"/>
    <w:multiLevelType w:val="multilevel"/>
    <w:tmpl w:val="5DC6DC28"/>
    <w:lvl w:ilvl="0">
      <w:start w:val="5"/>
      <w:numFmt w:val="decimal"/>
      <w:pStyle w:val="lnek"/>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12E4677A"/>
    <w:multiLevelType w:val="hybridMultilevel"/>
    <w:tmpl w:val="1D965C78"/>
    <w:lvl w:ilvl="0" w:tplc="E962DC90">
      <w:start w:val="1"/>
      <w:numFmt w:val="lowerLetter"/>
      <w:lvlText w:val="%1)"/>
      <w:lvlJc w:val="left"/>
      <w:pPr>
        <w:ind w:left="1713" w:hanging="360"/>
      </w:pPr>
      <w:rPr>
        <w:color w:val="00B0F0"/>
      </w:r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14ED6B4A"/>
    <w:multiLevelType w:val="multilevel"/>
    <w:tmpl w:val="9318A720"/>
    <w:lvl w:ilvl="0">
      <w:start w:val="1"/>
      <w:numFmt w:val="decimal"/>
      <w:lvlText w:val="6.%1."/>
      <w:lvlJc w:val="left"/>
      <w:pPr>
        <w:ind w:left="9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3" w15:restartNumberingAfterBreak="0">
    <w:nsid w:val="184E2596"/>
    <w:multiLevelType w:val="multilevel"/>
    <w:tmpl w:val="530417E0"/>
    <w:lvl w:ilvl="0">
      <w:start w:val="1"/>
      <w:numFmt w:val="decimal"/>
      <w:lvlText w:val="%1."/>
      <w:lvlJc w:val="left"/>
      <w:pPr>
        <w:ind w:left="454" w:hanging="454"/>
      </w:pPr>
      <w:rPr>
        <w:rFonts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2.%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4" w15:restartNumberingAfterBreak="0">
    <w:nsid w:val="1AE165FE"/>
    <w:multiLevelType w:val="multilevel"/>
    <w:tmpl w:val="5D388FFA"/>
    <w:lvl w:ilvl="0">
      <w:start w:val="1"/>
      <w:numFmt w:val="decimal"/>
      <w:lvlText w:val="12.%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B5838B9"/>
    <w:multiLevelType w:val="hybridMultilevel"/>
    <w:tmpl w:val="4DBA55C2"/>
    <w:lvl w:ilvl="0" w:tplc="546C2810">
      <w:start w:val="1"/>
      <w:numFmt w:val="bullet"/>
      <w:lvlText w:val=""/>
      <w:lvlJc w:val="left"/>
      <w:pPr>
        <w:ind w:left="1083" w:hanging="360"/>
      </w:pPr>
      <w:rPr>
        <w:rFonts w:ascii="Symbol" w:hAnsi="Symbol" w:hint="default"/>
        <w:color w:val="00B0F0"/>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6" w15:restartNumberingAfterBreak="0">
    <w:nsid w:val="1D230610"/>
    <w:multiLevelType w:val="hybridMultilevel"/>
    <w:tmpl w:val="E64C8E76"/>
    <w:lvl w:ilvl="0" w:tplc="B1823F36">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1EAA1B5E"/>
    <w:multiLevelType w:val="hybridMultilevel"/>
    <w:tmpl w:val="1D965C78"/>
    <w:lvl w:ilvl="0" w:tplc="E962DC90">
      <w:start w:val="1"/>
      <w:numFmt w:val="lowerLetter"/>
      <w:lvlText w:val="%1)"/>
      <w:lvlJc w:val="left"/>
      <w:pPr>
        <w:ind w:left="1713" w:hanging="360"/>
      </w:pPr>
      <w:rPr>
        <w:color w:val="00B0F0"/>
      </w:r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2166101E"/>
    <w:multiLevelType w:val="multilevel"/>
    <w:tmpl w:val="F29CE550"/>
    <w:lvl w:ilvl="0">
      <w:start w:val="1"/>
      <w:numFmt w:val="decimal"/>
      <w:lvlText w:val="8.%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0" w15:restartNumberingAfterBreak="0">
    <w:nsid w:val="2B226A68"/>
    <w:multiLevelType w:val="multilevel"/>
    <w:tmpl w:val="4EC2CE66"/>
    <w:lvl w:ilvl="0">
      <w:start w:val="9"/>
      <w:numFmt w:val="decimal"/>
      <w:lvlText w:val="%1."/>
      <w:lvlJc w:val="left"/>
      <w:pPr>
        <w:ind w:left="360" w:hanging="360"/>
      </w:pPr>
      <w:rPr>
        <w:rFonts w:hint="default"/>
        <w:sz w:val="22"/>
      </w:rPr>
    </w:lvl>
    <w:lvl w:ilvl="1">
      <w:start w:val="1"/>
      <w:numFmt w:val="decimal"/>
      <w:lvlText w:val="10.%2."/>
      <w:lvlJc w:val="left"/>
      <w:pPr>
        <w:ind w:left="814" w:hanging="360"/>
      </w:pPr>
      <w:rPr>
        <w:rFonts w:ascii="Arial" w:hAnsi="Arial" w:cs="Arial" w:hint="default"/>
        <w:color w:val="00B0F0"/>
        <w:sz w:val="22"/>
      </w:rPr>
    </w:lvl>
    <w:lvl w:ilvl="2">
      <w:start w:val="1"/>
      <w:numFmt w:val="decimal"/>
      <w:lvlText w:val="%1.%2.%3."/>
      <w:lvlJc w:val="left"/>
      <w:pPr>
        <w:ind w:left="1628" w:hanging="720"/>
      </w:pPr>
      <w:rPr>
        <w:rFonts w:hint="default"/>
        <w:sz w:val="22"/>
      </w:rPr>
    </w:lvl>
    <w:lvl w:ilvl="3">
      <w:start w:val="1"/>
      <w:numFmt w:val="decimal"/>
      <w:lvlText w:val="%1.%2.%3.%4."/>
      <w:lvlJc w:val="left"/>
      <w:pPr>
        <w:ind w:left="2082" w:hanging="720"/>
      </w:pPr>
      <w:rPr>
        <w:rFonts w:hint="default"/>
        <w:sz w:val="22"/>
      </w:rPr>
    </w:lvl>
    <w:lvl w:ilvl="4">
      <w:start w:val="1"/>
      <w:numFmt w:val="decimal"/>
      <w:lvlText w:val="%1.%2.%3.%4.%5."/>
      <w:lvlJc w:val="left"/>
      <w:pPr>
        <w:ind w:left="2896" w:hanging="1080"/>
      </w:pPr>
      <w:rPr>
        <w:rFonts w:hint="default"/>
        <w:sz w:val="22"/>
      </w:rPr>
    </w:lvl>
    <w:lvl w:ilvl="5">
      <w:start w:val="1"/>
      <w:numFmt w:val="decimal"/>
      <w:lvlText w:val="%1.%2.%3.%4.%5.%6."/>
      <w:lvlJc w:val="left"/>
      <w:pPr>
        <w:ind w:left="3350" w:hanging="1080"/>
      </w:pPr>
      <w:rPr>
        <w:rFonts w:hint="default"/>
        <w:sz w:val="22"/>
      </w:rPr>
    </w:lvl>
    <w:lvl w:ilvl="6">
      <w:start w:val="1"/>
      <w:numFmt w:val="decimal"/>
      <w:lvlText w:val="%1.%2.%3.%4.%5.%6.%7."/>
      <w:lvlJc w:val="left"/>
      <w:pPr>
        <w:ind w:left="4164" w:hanging="1440"/>
      </w:pPr>
      <w:rPr>
        <w:rFonts w:hint="default"/>
        <w:sz w:val="22"/>
      </w:rPr>
    </w:lvl>
    <w:lvl w:ilvl="7">
      <w:start w:val="1"/>
      <w:numFmt w:val="decimal"/>
      <w:lvlText w:val="%1.%2.%3.%4.%5.%6.%7.%8."/>
      <w:lvlJc w:val="left"/>
      <w:pPr>
        <w:ind w:left="4618" w:hanging="1440"/>
      </w:pPr>
      <w:rPr>
        <w:rFonts w:hint="default"/>
        <w:sz w:val="22"/>
      </w:rPr>
    </w:lvl>
    <w:lvl w:ilvl="8">
      <w:start w:val="1"/>
      <w:numFmt w:val="decimal"/>
      <w:lvlText w:val="%1.%2.%3.%4.%5.%6.%7.%8.%9."/>
      <w:lvlJc w:val="left"/>
      <w:pPr>
        <w:ind w:left="5432" w:hanging="1800"/>
      </w:pPr>
      <w:rPr>
        <w:rFonts w:hint="default"/>
        <w:sz w:val="22"/>
      </w:rPr>
    </w:lvl>
  </w:abstractNum>
  <w:abstractNum w:abstractNumId="21" w15:restartNumberingAfterBreak="0">
    <w:nsid w:val="2D2111FF"/>
    <w:multiLevelType w:val="hybridMultilevel"/>
    <w:tmpl w:val="D868A08C"/>
    <w:lvl w:ilvl="0" w:tplc="BA62F15A">
      <w:start w:val="1"/>
      <w:numFmt w:val="lowerLetter"/>
      <w:lvlText w:val="%1)"/>
      <w:lvlJc w:val="left"/>
      <w:pPr>
        <w:ind w:left="1287" w:hanging="360"/>
      </w:pPr>
      <w:rPr>
        <w:rFonts w:cs="Times New Roman"/>
        <w:color w:val="00B0F0"/>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2"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07407EB"/>
    <w:multiLevelType w:val="hybridMultilevel"/>
    <w:tmpl w:val="E2208974"/>
    <w:lvl w:ilvl="0" w:tplc="546C2810">
      <w:start w:val="1"/>
      <w:numFmt w:val="bullet"/>
      <w:lvlText w:val=""/>
      <w:lvlJc w:val="left"/>
      <w:pPr>
        <w:tabs>
          <w:tab w:val="num" w:pos="1622"/>
        </w:tabs>
        <w:ind w:left="1622" w:hanging="542"/>
      </w:pPr>
      <w:rPr>
        <w:rFonts w:ascii="Symbol" w:hAnsi="Symbol" w:hint="default"/>
        <w:b w:val="0"/>
        <w:i w:val="0"/>
        <w:color w:val="00B0F0"/>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B78D4"/>
    <w:multiLevelType w:val="multilevel"/>
    <w:tmpl w:val="852C729E"/>
    <w:lvl w:ilvl="0">
      <w:start w:val="9"/>
      <w:numFmt w:val="decimal"/>
      <w:lvlText w:val="%1"/>
      <w:lvlJc w:val="left"/>
      <w:pPr>
        <w:ind w:left="824" w:hanging="567"/>
      </w:pPr>
      <w:rPr>
        <w:rFonts w:hint="default"/>
        <w:lang w:val="cs-CZ" w:eastAsia="en-US" w:bidi="ar-SA"/>
      </w:rPr>
    </w:lvl>
    <w:lvl w:ilvl="1">
      <w:start w:val="1"/>
      <w:numFmt w:val="decimal"/>
      <w:lvlText w:val="%1.%2."/>
      <w:lvlJc w:val="left"/>
      <w:pPr>
        <w:ind w:left="824" w:hanging="56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676" w:hanging="425"/>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673" w:hanging="425"/>
      </w:pPr>
      <w:rPr>
        <w:rFonts w:hint="default"/>
        <w:lang w:val="cs-CZ" w:eastAsia="en-US" w:bidi="ar-SA"/>
      </w:rPr>
    </w:lvl>
    <w:lvl w:ilvl="4">
      <w:numFmt w:val="bullet"/>
      <w:lvlText w:val="•"/>
      <w:lvlJc w:val="left"/>
      <w:pPr>
        <w:ind w:left="3666" w:hanging="425"/>
      </w:pPr>
      <w:rPr>
        <w:rFonts w:hint="default"/>
        <w:lang w:val="cs-CZ" w:eastAsia="en-US" w:bidi="ar-SA"/>
      </w:rPr>
    </w:lvl>
    <w:lvl w:ilvl="5">
      <w:numFmt w:val="bullet"/>
      <w:lvlText w:val="•"/>
      <w:lvlJc w:val="left"/>
      <w:pPr>
        <w:ind w:left="4659" w:hanging="425"/>
      </w:pPr>
      <w:rPr>
        <w:rFonts w:hint="default"/>
        <w:lang w:val="cs-CZ" w:eastAsia="en-US" w:bidi="ar-SA"/>
      </w:rPr>
    </w:lvl>
    <w:lvl w:ilvl="6">
      <w:numFmt w:val="bullet"/>
      <w:lvlText w:val="•"/>
      <w:lvlJc w:val="left"/>
      <w:pPr>
        <w:ind w:left="5653" w:hanging="425"/>
      </w:pPr>
      <w:rPr>
        <w:rFonts w:hint="default"/>
        <w:lang w:val="cs-CZ" w:eastAsia="en-US" w:bidi="ar-SA"/>
      </w:rPr>
    </w:lvl>
    <w:lvl w:ilvl="7">
      <w:numFmt w:val="bullet"/>
      <w:lvlText w:val="•"/>
      <w:lvlJc w:val="left"/>
      <w:pPr>
        <w:ind w:left="6646" w:hanging="425"/>
      </w:pPr>
      <w:rPr>
        <w:rFonts w:hint="default"/>
        <w:lang w:val="cs-CZ" w:eastAsia="en-US" w:bidi="ar-SA"/>
      </w:rPr>
    </w:lvl>
    <w:lvl w:ilvl="8">
      <w:numFmt w:val="bullet"/>
      <w:lvlText w:val="•"/>
      <w:lvlJc w:val="left"/>
      <w:pPr>
        <w:ind w:left="7639" w:hanging="425"/>
      </w:pPr>
      <w:rPr>
        <w:rFonts w:hint="default"/>
        <w:lang w:val="cs-CZ" w:eastAsia="en-US" w:bidi="ar-SA"/>
      </w:rPr>
    </w:lvl>
  </w:abstractNum>
  <w:abstractNum w:abstractNumId="25" w15:restartNumberingAfterBreak="0">
    <w:nsid w:val="356A6FD1"/>
    <w:multiLevelType w:val="hybridMultilevel"/>
    <w:tmpl w:val="7610B486"/>
    <w:lvl w:ilvl="0" w:tplc="23B05BB2">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6A10519"/>
    <w:multiLevelType w:val="multilevel"/>
    <w:tmpl w:val="BD2CDC32"/>
    <w:lvl w:ilvl="0">
      <w:start w:val="1"/>
      <w:numFmt w:val="decimal"/>
      <w:lvlText w:val="3.%1."/>
      <w:lvlJc w:val="left"/>
      <w:pPr>
        <w:ind w:left="644" w:hanging="360"/>
      </w:pPr>
      <w:rPr>
        <w:rFonts w:hint="default"/>
        <w:color w:val="00B0F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7" w15:restartNumberingAfterBreak="0">
    <w:nsid w:val="38BB2FC1"/>
    <w:multiLevelType w:val="multilevel"/>
    <w:tmpl w:val="409C030E"/>
    <w:lvl w:ilvl="0">
      <w:start w:val="1"/>
      <w:numFmt w:val="decimal"/>
      <w:lvlText w:val="5.%1."/>
      <w:lvlJc w:val="left"/>
      <w:pPr>
        <w:ind w:left="1920" w:hanging="360"/>
      </w:pPr>
      <w:rPr>
        <w:rFonts w:hint="default"/>
        <w:color w:val="00B0F0"/>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28" w15:restartNumberingAfterBreak="0">
    <w:nsid w:val="39286EDE"/>
    <w:multiLevelType w:val="multilevel"/>
    <w:tmpl w:val="9318A720"/>
    <w:lvl w:ilvl="0">
      <w:start w:val="1"/>
      <w:numFmt w:val="decimal"/>
      <w:lvlText w:val="6.%1."/>
      <w:lvlJc w:val="left"/>
      <w:pPr>
        <w:ind w:left="9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9" w15:restartNumberingAfterBreak="0">
    <w:nsid w:val="3AA34ECB"/>
    <w:multiLevelType w:val="multilevel"/>
    <w:tmpl w:val="D12E75D6"/>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7F7F7F" w:themeColor="text1" w:themeTint="8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0" w15:restartNumberingAfterBreak="0">
    <w:nsid w:val="3D06555D"/>
    <w:multiLevelType w:val="multilevel"/>
    <w:tmpl w:val="A1888D7E"/>
    <w:lvl w:ilvl="0">
      <w:start w:val="1"/>
      <w:numFmt w:val="decimal"/>
      <w:lvlText w:val="13.%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695769"/>
    <w:multiLevelType w:val="multilevel"/>
    <w:tmpl w:val="460CA4B4"/>
    <w:lvl w:ilvl="0">
      <w:start w:val="1"/>
      <w:numFmt w:val="decimal"/>
      <w:lvlText w:val="4.%1."/>
      <w:lvlJc w:val="left"/>
      <w:pPr>
        <w:ind w:left="14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2" w15:restartNumberingAfterBreak="0">
    <w:nsid w:val="4EA565CE"/>
    <w:multiLevelType w:val="hybridMultilevel"/>
    <w:tmpl w:val="BCC66E1C"/>
    <w:lvl w:ilvl="0" w:tplc="546C2810">
      <w:start w:val="1"/>
      <w:numFmt w:val="bullet"/>
      <w:lvlText w:val=""/>
      <w:lvlJc w:val="left"/>
      <w:pPr>
        <w:ind w:left="2148" w:hanging="360"/>
      </w:pPr>
      <w:rPr>
        <w:rFonts w:ascii="Symbol" w:hAnsi="Symbol" w:hint="default"/>
        <w:color w:val="00B0F0"/>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33" w15:restartNumberingAfterBreak="0">
    <w:nsid w:val="53505F78"/>
    <w:multiLevelType w:val="multilevel"/>
    <w:tmpl w:val="AF40DCEE"/>
    <w:lvl w:ilvl="0">
      <w:start w:val="1"/>
      <w:numFmt w:val="decimal"/>
      <w:lvlText w:val="5.%1."/>
      <w:lvlJc w:val="left"/>
      <w:pPr>
        <w:ind w:left="14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58D94B6B"/>
    <w:multiLevelType w:val="hybridMultilevel"/>
    <w:tmpl w:val="24AE9A8C"/>
    <w:lvl w:ilvl="0" w:tplc="4BA0BA7C">
      <w:start w:val="5"/>
      <w:numFmt w:val="bullet"/>
      <w:lvlText w:val="-"/>
      <w:lvlJc w:val="left"/>
      <w:pPr>
        <w:tabs>
          <w:tab w:val="num" w:pos="1427"/>
        </w:tabs>
        <w:ind w:left="1427" w:hanging="360"/>
      </w:pPr>
      <w:rPr>
        <w:rFonts w:ascii="Arial" w:eastAsia="Times New Roman" w:hAnsi="Aria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601F5B3D"/>
    <w:multiLevelType w:val="hybridMultilevel"/>
    <w:tmpl w:val="0958D334"/>
    <w:lvl w:ilvl="0" w:tplc="04050001">
      <w:start w:val="1"/>
      <w:numFmt w:val="decimal"/>
      <w:lvlText w:val="13.%1 "/>
      <w:lvlJc w:val="left"/>
      <w:pPr>
        <w:tabs>
          <w:tab w:val="num" w:pos="0"/>
        </w:tabs>
        <w:ind w:left="720" w:hanging="360"/>
      </w:pPr>
      <w:rPr>
        <w:rFonts w:ascii="Times New Roman" w:hAnsi="Times New Roman" w:cs="Times New Roman" w:hint="default"/>
        <w:b w:val="0"/>
        <w:i w:val="0"/>
        <w:color w:val="auto"/>
        <w:sz w:val="22"/>
        <w:szCs w:val="22"/>
      </w:rPr>
    </w:lvl>
    <w:lvl w:ilvl="1" w:tplc="04050003">
      <w:start w:val="1"/>
      <w:numFmt w:val="lowerLetter"/>
      <w:pStyle w:val="Odstavec2"/>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6668660E"/>
    <w:multiLevelType w:val="hybridMultilevel"/>
    <w:tmpl w:val="7610B486"/>
    <w:lvl w:ilvl="0" w:tplc="23B05BB2">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9954687"/>
    <w:multiLevelType w:val="multilevel"/>
    <w:tmpl w:val="A1166800"/>
    <w:lvl w:ilvl="0">
      <w:start w:val="8"/>
      <w:numFmt w:val="decimal"/>
      <w:lvlText w:val="%1."/>
      <w:lvlJc w:val="left"/>
      <w:pPr>
        <w:ind w:left="360" w:hanging="360"/>
      </w:pPr>
      <w:rPr>
        <w:rFonts w:hint="default"/>
      </w:rPr>
    </w:lvl>
    <w:lvl w:ilvl="1">
      <w:start w:val="1"/>
      <w:numFmt w:val="decimal"/>
      <w:lvlText w:val="9.%2."/>
      <w:lvlJc w:val="left"/>
      <w:pPr>
        <w:ind w:left="1174" w:hanging="720"/>
      </w:pPr>
      <w:rPr>
        <w:rFonts w:hint="default"/>
        <w:color w:val="00B0F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38" w15:restartNumberingAfterBreak="0">
    <w:nsid w:val="6BB37D61"/>
    <w:multiLevelType w:val="hybridMultilevel"/>
    <w:tmpl w:val="B1F6AF24"/>
    <w:name w:val="WW8Num52"/>
    <w:lvl w:ilvl="0" w:tplc="A612B356">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9" w15:restartNumberingAfterBreak="0">
    <w:nsid w:val="6D8E3CE8"/>
    <w:multiLevelType w:val="hybridMultilevel"/>
    <w:tmpl w:val="7CB6BFF8"/>
    <w:lvl w:ilvl="0" w:tplc="C2667918">
      <w:start w:val="1"/>
      <w:numFmt w:val="lowerLetter"/>
      <w:lvlText w:val="%1)"/>
      <w:lvlJc w:val="left"/>
      <w:pPr>
        <w:ind w:left="1996" w:hanging="360"/>
      </w:pPr>
      <w:rPr>
        <w:color w:val="00B0F0"/>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15:restartNumberingAfterBreak="0">
    <w:nsid w:val="6E2E223F"/>
    <w:multiLevelType w:val="multilevel"/>
    <w:tmpl w:val="909C3DE4"/>
    <w:lvl w:ilvl="0">
      <w:start w:val="1"/>
      <w:numFmt w:val="decimal"/>
      <w:lvlText w:val="7.%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FB3052"/>
    <w:multiLevelType w:val="hybridMultilevel"/>
    <w:tmpl w:val="E03849FA"/>
    <w:lvl w:ilvl="0" w:tplc="546C2810">
      <w:start w:val="1"/>
      <w:numFmt w:val="bullet"/>
      <w:lvlText w:val=""/>
      <w:lvlJc w:val="left"/>
      <w:pPr>
        <w:ind w:left="1287" w:hanging="360"/>
      </w:pPr>
      <w:rPr>
        <w:rFonts w:ascii="Symbol" w:hAnsi="Symbol" w:hint="default"/>
        <w:color w:val="00B0F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70345503"/>
    <w:multiLevelType w:val="multilevel"/>
    <w:tmpl w:val="B7D03570"/>
    <w:lvl w:ilvl="0">
      <w:start w:val="8"/>
      <w:numFmt w:val="decimal"/>
      <w:lvlText w:val="%1."/>
      <w:lvlJc w:val="left"/>
      <w:pPr>
        <w:ind w:left="360" w:hanging="360"/>
      </w:pPr>
      <w:rPr>
        <w:rFonts w:hint="default"/>
      </w:rPr>
    </w:lvl>
    <w:lvl w:ilvl="1">
      <w:start w:val="1"/>
      <w:numFmt w:val="decimal"/>
      <w:lvlText w:val="9.%2."/>
      <w:lvlJc w:val="left"/>
      <w:pPr>
        <w:ind w:left="1174" w:hanging="720"/>
      </w:pPr>
      <w:rPr>
        <w:rFonts w:hint="default"/>
        <w:color w:val="00B0F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43" w15:restartNumberingAfterBreak="0">
    <w:nsid w:val="73637177"/>
    <w:multiLevelType w:val="multilevel"/>
    <w:tmpl w:val="B7C24588"/>
    <w:lvl w:ilvl="0">
      <w:start w:val="1"/>
      <w:numFmt w:val="decimal"/>
      <w:lvlText w:val="2.%1."/>
      <w:lvlJc w:val="left"/>
      <w:pPr>
        <w:ind w:left="644" w:hanging="360"/>
      </w:pPr>
      <w:rPr>
        <w:rFonts w:hint="default"/>
        <w:color w:val="00B0F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4"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5" w15:restartNumberingAfterBreak="0">
    <w:nsid w:val="75C8529A"/>
    <w:multiLevelType w:val="multilevel"/>
    <w:tmpl w:val="B31CB8E8"/>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1.%3"/>
      <w:lvlJc w:val="left"/>
      <w:pPr>
        <w:ind w:left="1428" w:hanging="720"/>
      </w:pPr>
      <w:rPr>
        <w:rFonts w:hint="default"/>
        <w:color w:val="00B0F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944054C"/>
    <w:multiLevelType w:val="multilevel"/>
    <w:tmpl w:val="B6D6A8B0"/>
    <w:lvl w:ilvl="0">
      <w:start w:val="10"/>
      <w:numFmt w:val="decimal"/>
      <w:lvlText w:val="%1."/>
      <w:lvlJc w:val="left"/>
      <w:pPr>
        <w:ind w:left="480" w:hanging="480"/>
      </w:pPr>
      <w:rPr>
        <w:rFonts w:hint="default"/>
      </w:rPr>
    </w:lvl>
    <w:lvl w:ilvl="1">
      <w:start w:val="1"/>
      <w:numFmt w:val="decimal"/>
      <w:lvlText w:val="12.%2."/>
      <w:lvlJc w:val="left"/>
      <w:pPr>
        <w:ind w:left="1174" w:hanging="720"/>
      </w:pPr>
      <w:rPr>
        <w:rFonts w:hint="default"/>
        <w:color w:val="00B0F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47" w15:restartNumberingAfterBreak="0">
    <w:nsid w:val="79895C50"/>
    <w:multiLevelType w:val="singleLevel"/>
    <w:tmpl w:val="5F6C427A"/>
    <w:lvl w:ilvl="0">
      <w:start w:val="1"/>
      <w:numFmt w:val="upperLetter"/>
      <w:pStyle w:val="Textodst1sl"/>
      <w:lvlText w:val="%1)"/>
      <w:lvlJc w:val="left"/>
      <w:pPr>
        <w:tabs>
          <w:tab w:val="num" w:pos="360"/>
        </w:tabs>
        <w:ind w:left="360" w:hanging="360"/>
      </w:pPr>
      <w:rPr>
        <w:rFonts w:cs="Times New Roman" w:hint="default"/>
      </w:rPr>
    </w:lvl>
  </w:abstractNum>
  <w:abstractNum w:abstractNumId="48" w15:restartNumberingAfterBreak="0">
    <w:nsid w:val="7D587BF7"/>
    <w:multiLevelType w:val="multilevel"/>
    <w:tmpl w:val="3ED4A274"/>
    <w:lvl w:ilvl="0">
      <w:start w:val="1"/>
      <w:numFmt w:val="decimal"/>
      <w:lvlText w:val="%1."/>
      <w:lvlJc w:val="left"/>
      <w:pPr>
        <w:ind w:left="454" w:hanging="454"/>
      </w:pPr>
      <w:rPr>
        <w:rFonts w:hint="default"/>
        <w:b/>
        <w:i w:val="0"/>
        <w:color w:val="00B0F0"/>
        <w:sz w:val="24"/>
      </w:rPr>
    </w:lvl>
    <w:lvl w:ilvl="1">
      <w:start w:val="1"/>
      <w:numFmt w:val="decimal"/>
      <w:lvlText w:val="4.%2"/>
      <w:lvlJc w:val="left"/>
      <w:pPr>
        <w:ind w:left="737" w:hanging="737"/>
      </w:pPr>
      <w:rPr>
        <w:rFonts w:ascii="Arial" w:hAnsi="Arial" w:hint="default"/>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2.%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num w:numId="1" w16cid:durableId="222058107">
    <w:abstractNumId w:val="1"/>
  </w:num>
  <w:num w:numId="2" w16cid:durableId="567886302">
    <w:abstractNumId w:val="4"/>
  </w:num>
  <w:num w:numId="3" w16cid:durableId="342319366">
    <w:abstractNumId w:val="35"/>
  </w:num>
  <w:num w:numId="4" w16cid:durableId="679360149">
    <w:abstractNumId w:val="10"/>
  </w:num>
  <w:num w:numId="5" w16cid:durableId="2066831754">
    <w:abstractNumId w:val="8"/>
  </w:num>
  <w:num w:numId="6" w16cid:durableId="169684160">
    <w:abstractNumId w:val="0"/>
  </w:num>
  <w:num w:numId="7" w16cid:durableId="811139688">
    <w:abstractNumId w:val="29"/>
  </w:num>
  <w:num w:numId="8" w16cid:durableId="1497646222">
    <w:abstractNumId w:val="30"/>
  </w:num>
  <w:num w:numId="9" w16cid:durableId="1955598279">
    <w:abstractNumId w:val="14"/>
  </w:num>
  <w:num w:numId="10" w16cid:durableId="525607932">
    <w:abstractNumId w:val="16"/>
  </w:num>
  <w:num w:numId="11" w16cid:durableId="425808436">
    <w:abstractNumId w:val="15"/>
  </w:num>
  <w:num w:numId="12" w16cid:durableId="1886139329">
    <w:abstractNumId w:val="44"/>
  </w:num>
  <w:num w:numId="13" w16cid:durableId="1083526666">
    <w:abstractNumId w:val="27"/>
  </w:num>
  <w:num w:numId="14" w16cid:durableId="158887279">
    <w:abstractNumId w:val="47"/>
  </w:num>
  <w:num w:numId="15" w16cid:durableId="201988715">
    <w:abstractNumId w:val="25"/>
  </w:num>
  <w:num w:numId="16" w16cid:durableId="1047560108">
    <w:abstractNumId w:val="9"/>
  </w:num>
  <w:num w:numId="17" w16cid:durableId="64689291">
    <w:abstractNumId w:val="20"/>
  </w:num>
  <w:num w:numId="18" w16cid:durableId="1443459659">
    <w:abstractNumId w:val="42"/>
  </w:num>
  <w:num w:numId="19" w16cid:durableId="359168757">
    <w:abstractNumId w:val="46"/>
  </w:num>
  <w:num w:numId="20" w16cid:durableId="329794903">
    <w:abstractNumId w:val="43"/>
  </w:num>
  <w:num w:numId="21" w16cid:durableId="2032679353">
    <w:abstractNumId w:val="26"/>
  </w:num>
  <w:num w:numId="22" w16cid:durableId="884370404">
    <w:abstractNumId w:val="31"/>
  </w:num>
  <w:num w:numId="23" w16cid:durableId="436022334">
    <w:abstractNumId w:val="23"/>
  </w:num>
  <w:num w:numId="24" w16cid:durableId="676620487">
    <w:abstractNumId w:val="40"/>
  </w:num>
  <w:num w:numId="25" w16cid:durableId="2035694168">
    <w:abstractNumId w:val="18"/>
  </w:num>
  <w:num w:numId="26" w16cid:durableId="210847793">
    <w:abstractNumId w:val="21"/>
  </w:num>
  <w:num w:numId="27" w16cid:durableId="816608469">
    <w:abstractNumId w:val="39"/>
  </w:num>
  <w:num w:numId="28" w16cid:durableId="1091438344">
    <w:abstractNumId w:val="34"/>
  </w:num>
  <w:num w:numId="29" w16cid:durableId="1661420766">
    <w:abstractNumId w:val="37"/>
  </w:num>
  <w:num w:numId="30" w16cid:durableId="109520042">
    <w:abstractNumId w:val="36"/>
  </w:num>
  <w:num w:numId="31" w16cid:durableId="1989164926">
    <w:abstractNumId w:val="17"/>
  </w:num>
  <w:num w:numId="32" w16cid:durableId="479738675">
    <w:abstractNumId w:val="11"/>
  </w:num>
  <w:num w:numId="33" w16cid:durableId="1239443227">
    <w:abstractNumId w:val="32"/>
  </w:num>
  <w:num w:numId="34" w16cid:durableId="924076507">
    <w:abstractNumId w:val="33"/>
  </w:num>
  <w:num w:numId="35" w16cid:durableId="333609424">
    <w:abstractNumId w:val="28"/>
  </w:num>
  <w:num w:numId="36" w16cid:durableId="101345418">
    <w:abstractNumId w:val="41"/>
  </w:num>
  <w:num w:numId="37" w16cid:durableId="248005392">
    <w:abstractNumId w:val="35"/>
  </w:num>
  <w:num w:numId="38" w16cid:durableId="907761274">
    <w:abstractNumId w:val="6"/>
  </w:num>
  <w:num w:numId="39" w16cid:durableId="1447895811">
    <w:abstractNumId w:val="22"/>
  </w:num>
  <w:num w:numId="40" w16cid:durableId="66269464">
    <w:abstractNumId w:val="35"/>
  </w:num>
  <w:num w:numId="41" w16cid:durableId="1148010186">
    <w:abstractNumId w:val="35"/>
  </w:num>
  <w:num w:numId="42" w16cid:durableId="1757359534">
    <w:abstractNumId w:val="35"/>
  </w:num>
  <w:num w:numId="43" w16cid:durableId="165754933">
    <w:abstractNumId w:val="35"/>
  </w:num>
  <w:num w:numId="44" w16cid:durableId="2039503089">
    <w:abstractNumId w:val="35"/>
  </w:num>
  <w:num w:numId="45" w16cid:durableId="1382944607">
    <w:abstractNumId w:val="35"/>
  </w:num>
  <w:num w:numId="46" w16cid:durableId="243733402">
    <w:abstractNumId w:val="19"/>
  </w:num>
  <w:num w:numId="47" w16cid:durableId="1674333928">
    <w:abstractNumId w:val="35"/>
  </w:num>
  <w:num w:numId="48" w16cid:durableId="717901792">
    <w:abstractNumId w:val="35"/>
  </w:num>
  <w:num w:numId="49" w16cid:durableId="704410622">
    <w:abstractNumId w:val="13"/>
  </w:num>
  <w:num w:numId="50" w16cid:durableId="903561722">
    <w:abstractNumId w:val="48"/>
  </w:num>
  <w:num w:numId="51" w16cid:durableId="1107232890">
    <w:abstractNumId w:val="35"/>
  </w:num>
  <w:num w:numId="52" w16cid:durableId="829564122">
    <w:abstractNumId w:val="35"/>
  </w:num>
  <w:num w:numId="53" w16cid:durableId="1097948747">
    <w:abstractNumId w:val="35"/>
  </w:num>
  <w:num w:numId="54" w16cid:durableId="1265772072">
    <w:abstractNumId w:val="35"/>
  </w:num>
  <w:num w:numId="55" w16cid:durableId="2016418992">
    <w:abstractNumId w:val="35"/>
  </w:num>
  <w:num w:numId="56" w16cid:durableId="143621737">
    <w:abstractNumId w:val="35"/>
  </w:num>
  <w:num w:numId="57" w16cid:durableId="1368485155">
    <w:abstractNumId w:val="12"/>
  </w:num>
  <w:num w:numId="58" w16cid:durableId="285358248">
    <w:abstractNumId w:val="35"/>
  </w:num>
  <w:num w:numId="59" w16cid:durableId="542790208">
    <w:abstractNumId w:val="24"/>
  </w:num>
  <w:num w:numId="60" w16cid:durableId="1455900326">
    <w:abstractNumId w:val="35"/>
  </w:num>
  <w:num w:numId="61" w16cid:durableId="1307202321">
    <w:abstractNumId w:val="35"/>
  </w:num>
  <w:num w:numId="62" w16cid:durableId="817264341">
    <w:abstractNumId w:val="45"/>
  </w:num>
  <w:num w:numId="63" w16cid:durableId="757556105">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54"/>
    <w:rsid w:val="00004FAE"/>
    <w:rsid w:val="00005412"/>
    <w:rsid w:val="00005616"/>
    <w:rsid w:val="000065F4"/>
    <w:rsid w:val="000071D0"/>
    <w:rsid w:val="0001294C"/>
    <w:rsid w:val="00013C26"/>
    <w:rsid w:val="000207EB"/>
    <w:rsid w:val="000223BC"/>
    <w:rsid w:val="0002671D"/>
    <w:rsid w:val="0002791E"/>
    <w:rsid w:val="00031F2E"/>
    <w:rsid w:val="00034F77"/>
    <w:rsid w:val="000361B7"/>
    <w:rsid w:val="00036F89"/>
    <w:rsid w:val="000372B8"/>
    <w:rsid w:val="0004162A"/>
    <w:rsid w:val="0004252E"/>
    <w:rsid w:val="0004332B"/>
    <w:rsid w:val="00044C8A"/>
    <w:rsid w:val="00047899"/>
    <w:rsid w:val="00051E46"/>
    <w:rsid w:val="00053050"/>
    <w:rsid w:val="0005390C"/>
    <w:rsid w:val="00056BC3"/>
    <w:rsid w:val="00062A9D"/>
    <w:rsid w:val="00063312"/>
    <w:rsid w:val="000633F1"/>
    <w:rsid w:val="00063648"/>
    <w:rsid w:val="0006527A"/>
    <w:rsid w:val="00065A28"/>
    <w:rsid w:val="00065E2D"/>
    <w:rsid w:val="00066BAD"/>
    <w:rsid w:val="00070046"/>
    <w:rsid w:val="00070B89"/>
    <w:rsid w:val="000804F5"/>
    <w:rsid w:val="00082EA9"/>
    <w:rsid w:val="000837E2"/>
    <w:rsid w:val="000842CD"/>
    <w:rsid w:val="00087348"/>
    <w:rsid w:val="000904E1"/>
    <w:rsid w:val="000938C9"/>
    <w:rsid w:val="00095825"/>
    <w:rsid w:val="0009710B"/>
    <w:rsid w:val="000A028F"/>
    <w:rsid w:val="000A4F0E"/>
    <w:rsid w:val="000B348A"/>
    <w:rsid w:val="000C03A6"/>
    <w:rsid w:val="000C0A34"/>
    <w:rsid w:val="000C2691"/>
    <w:rsid w:val="000C59F1"/>
    <w:rsid w:val="000D33FF"/>
    <w:rsid w:val="000D5886"/>
    <w:rsid w:val="000E5507"/>
    <w:rsid w:val="000E59CA"/>
    <w:rsid w:val="000E61D2"/>
    <w:rsid w:val="000E75CB"/>
    <w:rsid w:val="000E79A9"/>
    <w:rsid w:val="000E7EAB"/>
    <w:rsid w:val="000F17F7"/>
    <w:rsid w:val="000F52B7"/>
    <w:rsid w:val="000F52BE"/>
    <w:rsid w:val="000F564A"/>
    <w:rsid w:val="000F5E07"/>
    <w:rsid w:val="000F7109"/>
    <w:rsid w:val="0010117B"/>
    <w:rsid w:val="0010690C"/>
    <w:rsid w:val="00106E1F"/>
    <w:rsid w:val="001075C2"/>
    <w:rsid w:val="001107BE"/>
    <w:rsid w:val="00111533"/>
    <w:rsid w:val="001120B8"/>
    <w:rsid w:val="0011394E"/>
    <w:rsid w:val="00113C32"/>
    <w:rsid w:val="00113EB8"/>
    <w:rsid w:val="00114F9E"/>
    <w:rsid w:val="00115732"/>
    <w:rsid w:val="00116597"/>
    <w:rsid w:val="001167E0"/>
    <w:rsid w:val="001172AC"/>
    <w:rsid w:val="001229A5"/>
    <w:rsid w:val="00125385"/>
    <w:rsid w:val="00125BE0"/>
    <w:rsid w:val="001273BB"/>
    <w:rsid w:val="0013146B"/>
    <w:rsid w:val="0013298A"/>
    <w:rsid w:val="001356A9"/>
    <w:rsid w:val="00136F2E"/>
    <w:rsid w:val="0013743C"/>
    <w:rsid w:val="00137D50"/>
    <w:rsid w:val="0014187E"/>
    <w:rsid w:val="00142262"/>
    <w:rsid w:val="0014230C"/>
    <w:rsid w:val="0014359B"/>
    <w:rsid w:val="00157B8A"/>
    <w:rsid w:val="001607C5"/>
    <w:rsid w:val="00160A51"/>
    <w:rsid w:val="00163A82"/>
    <w:rsid w:val="00164106"/>
    <w:rsid w:val="001671A7"/>
    <w:rsid w:val="00167BB1"/>
    <w:rsid w:val="00172A7E"/>
    <w:rsid w:val="00181EBD"/>
    <w:rsid w:val="00182E29"/>
    <w:rsid w:val="00183482"/>
    <w:rsid w:val="00183FD5"/>
    <w:rsid w:val="00187449"/>
    <w:rsid w:val="0018796A"/>
    <w:rsid w:val="00187C15"/>
    <w:rsid w:val="00187F90"/>
    <w:rsid w:val="00190A0F"/>
    <w:rsid w:val="00190BE1"/>
    <w:rsid w:val="00197B01"/>
    <w:rsid w:val="00197C75"/>
    <w:rsid w:val="00197E27"/>
    <w:rsid w:val="001A2180"/>
    <w:rsid w:val="001A7990"/>
    <w:rsid w:val="001B1B28"/>
    <w:rsid w:val="001B3488"/>
    <w:rsid w:val="001B5BB1"/>
    <w:rsid w:val="001B65D5"/>
    <w:rsid w:val="001C0F53"/>
    <w:rsid w:val="001C102D"/>
    <w:rsid w:val="001C3291"/>
    <w:rsid w:val="001C3CDA"/>
    <w:rsid w:val="001D0EF7"/>
    <w:rsid w:val="001D3211"/>
    <w:rsid w:val="001D6758"/>
    <w:rsid w:val="001D6CEB"/>
    <w:rsid w:val="001D7223"/>
    <w:rsid w:val="001E2B8C"/>
    <w:rsid w:val="001E510B"/>
    <w:rsid w:val="001E589B"/>
    <w:rsid w:val="001E70EA"/>
    <w:rsid w:val="001E7E3F"/>
    <w:rsid w:val="001F0D3B"/>
    <w:rsid w:val="001F3822"/>
    <w:rsid w:val="001F4124"/>
    <w:rsid w:val="001F4C13"/>
    <w:rsid w:val="001F51BB"/>
    <w:rsid w:val="001F619F"/>
    <w:rsid w:val="001F6532"/>
    <w:rsid w:val="00200BE9"/>
    <w:rsid w:val="00201E00"/>
    <w:rsid w:val="0020217C"/>
    <w:rsid w:val="0020327C"/>
    <w:rsid w:val="00204F23"/>
    <w:rsid w:val="0020735F"/>
    <w:rsid w:val="002077F2"/>
    <w:rsid w:val="0021380E"/>
    <w:rsid w:val="00213B3D"/>
    <w:rsid w:val="00215C99"/>
    <w:rsid w:val="00220402"/>
    <w:rsid w:val="00220DBC"/>
    <w:rsid w:val="002215E5"/>
    <w:rsid w:val="00221922"/>
    <w:rsid w:val="0022437C"/>
    <w:rsid w:val="00230AF0"/>
    <w:rsid w:val="002314D5"/>
    <w:rsid w:val="002343E7"/>
    <w:rsid w:val="00240579"/>
    <w:rsid w:val="00244C14"/>
    <w:rsid w:val="00246E44"/>
    <w:rsid w:val="00251003"/>
    <w:rsid w:val="00252427"/>
    <w:rsid w:val="00252709"/>
    <w:rsid w:val="002529E3"/>
    <w:rsid w:val="00252BDE"/>
    <w:rsid w:val="00255F34"/>
    <w:rsid w:val="0026108E"/>
    <w:rsid w:val="00265EF9"/>
    <w:rsid w:val="0027025E"/>
    <w:rsid w:val="002703EC"/>
    <w:rsid w:val="00270D10"/>
    <w:rsid w:val="00270F89"/>
    <w:rsid w:val="002807A5"/>
    <w:rsid w:val="00281FC4"/>
    <w:rsid w:val="002827A3"/>
    <w:rsid w:val="00282981"/>
    <w:rsid w:val="00284DB0"/>
    <w:rsid w:val="00286E38"/>
    <w:rsid w:val="00286F01"/>
    <w:rsid w:val="002870B8"/>
    <w:rsid w:val="002870E3"/>
    <w:rsid w:val="002915E6"/>
    <w:rsid w:val="00294A94"/>
    <w:rsid w:val="002A134F"/>
    <w:rsid w:val="002A7019"/>
    <w:rsid w:val="002A7EFE"/>
    <w:rsid w:val="002B06AB"/>
    <w:rsid w:val="002B0E00"/>
    <w:rsid w:val="002B3CDC"/>
    <w:rsid w:val="002B5394"/>
    <w:rsid w:val="002B7E10"/>
    <w:rsid w:val="002C0820"/>
    <w:rsid w:val="002C10A8"/>
    <w:rsid w:val="002C25BF"/>
    <w:rsid w:val="002C3515"/>
    <w:rsid w:val="002C3A0A"/>
    <w:rsid w:val="002C433C"/>
    <w:rsid w:val="002C48EF"/>
    <w:rsid w:val="002C5F75"/>
    <w:rsid w:val="002C7B43"/>
    <w:rsid w:val="002D12E8"/>
    <w:rsid w:val="002D2551"/>
    <w:rsid w:val="002D49AF"/>
    <w:rsid w:val="002D517B"/>
    <w:rsid w:val="002D7DB1"/>
    <w:rsid w:val="002E28A5"/>
    <w:rsid w:val="002F076A"/>
    <w:rsid w:val="002F104D"/>
    <w:rsid w:val="002F3FBB"/>
    <w:rsid w:val="002F6660"/>
    <w:rsid w:val="00305484"/>
    <w:rsid w:val="00305633"/>
    <w:rsid w:val="0030766D"/>
    <w:rsid w:val="00307792"/>
    <w:rsid w:val="00307A10"/>
    <w:rsid w:val="00307E11"/>
    <w:rsid w:val="00312176"/>
    <w:rsid w:val="00314BAE"/>
    <w:rsid w:val="00316461"/>
    <w:rsid w:val="00316882"/>
    <w:rsid w:val="00317D82"/>
    <w:rsid w:val="00321ACC"/>
    <w:rsid w:val="00324A91"/>
    <w:rsid w:val="00324DA7"/>
    <w:rsid w:val="003255F4"/>
    <w:rsid w:val="00325E17"/>
    <w:rsid w:val="003319D5"/>
    <w:rsid w:val="00332569"/>
    <w:rsid w:val="003361B4"/>
    <w:rsid w:val="003449E9"/>
    <w:rsid w:val="00345B4E"/>
    <w:rsid w:val="00347E4D"/>
    <w:rsid w:val="0035491C"/>
    <w:rsid w:val="00354B66"/>
    <w:rsid w:val="00354D20"/>
    <w:rsid w:val="00355838"/>
    <w:rsid w:val="00355BE1"/>
    <w:rsid w:val="00356614"/>
    <w:rsid w:val="003609CB"/>
    <w:rsid w:val="003615ED"/>
    <w:rsid w:val="0037012E"/>
    <w:rsid w:val="003701B3"/>
    <w:rsid w:val="00370569"/>
    <w:rsid w:val="003718D3"/>
    <w:rsid w:val="00374D5A"/>
    <w:rsid w:val="003755B6"/>
    <w:rsid w:val="003770FD"/>
    <w:rsid w:val="00377B71"/>
    <w:rsid w:val="00382D2B"/>
    <w:rsid w:val="00384E85"/>
    <w:rsid w:val="00385B40"/>
    <w:rsid w:val="003862E3"/>
    <w:rsid w:val="00390441"/>
    <w:rsid w:val="00390C0B"/>
    <w:rsid w:val="00397D21"/>
    <w:rsid w:val="003A00A1"/>
    <w:rsid w:val="003A22B2"/>
    <w:rsid w:val="003A42A5"/>
    <w:rsid w:val="003A4D28"/>
    <w:rsid w:val="003A6990"/>
    <w:rsid w:val="003B0964"/>
    <w:rsid w:val="003B6060"/>
    <w:rsid w:val="003B6F97"/>
    <w:rsid w:val="003C1471"/>
    <w:rsid w:val="003C1E32"/>
    <w:rsid w:val="003C38CB"/>
    <w:rsid w:val="003C3DC2"/>
    <w:rsid w:val="003C3FFA"/>
    <w:rsid w:val="003C5343"/>
    <w:rsid w:val="003C5DB0"/>
    <w:rsid w:val="003C76BA"/>
    <w:rsid w:val="003D0CC8"/>
    <w:rsid w:val="003D0FAB"/>
    <w:rsid w:val="003D17BB"/>
    <w:rsid w:val="003D3218"/>
    <w:rsid w:val="003D5F7C"/>
    <w:rsid w:val="003D76FB"/>
    <w:rsid w:val="003E1C7F"/>
    <w:rsid w:val="003E5A32"/>
    <w:rsid w:val="003E68AF"/>
    <w:rsid w:val="003F2D12"/>
    <w:rsid w:val="003F5C2F"/>
    <w:rsid w:val="004008DF"/>
    <w:rsid w:val="00401B4E"/>
    <w:rsid w:val="00403353"/>
    <w:rsid w:val="0040351E"/>
    <w:rsid w:val="00403BC0"/>
    <w:rsid w:val="00403BF6"/>
    <w:rsid w:val="00404158"/>
    <w:rsid w:val="004055EF"/>
    <w:rsid w:val="00410363"/>
    <w:rsid w:val="00410F79"/>
    <w:rsid w:val="0041244C"/>
    <w:rsid w:val="00414F70"/>
    <w:rsid w:val="0041555C"/>
    <w:rsid w:val="004174D7"/>
    <w:rsid w:val="0042198F"/>
    <w:rsid w:val="00424350"/>
    <w:rsid w:val="00425640"/>
    <w:rsid w:val="00425FD3"/>
    <w:rsid w:val="00426952"/>
    <w:rsid w:val="00426BB2"/>
    <w:rsid w:val="00431610"/>
    <w:rsid w:val="00432C5D"/>
    <w:rsid w:val="00435F5C"/>
    <w:rsid w:val="004366BE"/>
    <w:rsid w:val="00442864"/>
    <w:rsid w:val="004451F6"/>
    <w:rsid w:val="00447C6D"/>
    <w:rsid w:val="00447D0A"/>
    <w:rsid w:val="00450BCA"/>
    <w:rsid w:val="0045107E"/>
    <w:rsid w:val="00452AE4"/>
    <w:rsid w:val="00453FA2"/>
    <w:rsid w:val="00454C7C"/>
    <w:rsid w:val="004566F6"/>
    <w:rsid w:val="004577BE"/>
    <w:rsid w:val="00461068"/>
    <w:rsid w:val="00461533"/>
    <w:rsid w:val="00463C69"/>
    <w:rsid w:val="00463C86"/>
    <w:rsid w:val="00465005"/>
    <w:rsid w:val="00470DC9"/>
    <w:rsid w:val="00472E4C"/>
    <w:rsid w:val="004747AD"/>
    <w:rsid w:val="004755D6"/>
    <w:rsid w:val="00480B4D"/>
    <w:rsid w:val="00480E17"/>
    <w:rsid w:val="00484CA0"/>
    <w:rsid w:val="00490C2F"/>
    <w:rsid w:val="00491EE6"/>
    <w:rsid w:val="004A1FD7"/>
    <w:rsid w:val="004A29C7"/>
    <w:rsid w:val="004B46DF"/>
    <w:rsid w:val="004B535C"/>
    <w:rsid w:val="004B537B"/>
    <w:rsid w:val="004B5C5E"/>
    <w:rsid w:val="004B7154"/>
    <w:rsid w:val="004C0D58"/>
    <w:rsid w:val="004C2B49"/>
    <w:rsid w:val="004C701D"/>
    <w:rsid w:val="004C73D8"/>
    <w:rsid w:val="004D08ED"/>
    <w:rsid w:val="004D33B1"/>
    <w:rsid w:val="004D3DC7"/>
    <w:rsid w:val="004D4A58"/>
    <w:rsid w:val="004D5B0E"/>
    <w:rsid w:val="004E0CBF"/>
    <w:rsid w:val="004E3B60"/>
    <w:rsid w:val="004E52DC"/>
    <w:rsid w:val="004E5312"/>
    <w:rsid w:val="004E7443"/>
    <w:rsid w:val="004F0FFE"/>
    <w:rsid w:val="004F492B"/>
    <w:rsid w:val="004F4EEB"/>
    <w:rsid w:val="004F5B4C"/>
    <w:rsid w:val="00500462"/>
    <w:rsid w:val="00501796"/>
    <w:rsid w:val="00502E98"/>
    <w:rsid w:val="00503886"/>
    <w:rsid w:val="00503F7E"/>
    <w:rsid w:val="00505C06"/>
    <w:rsid w:val="00506375"/>
    <w:rsid w:val="00510090"/>
    <w:rsid w:val="005104FE"/>
    <w:rsid w:val="005106BA"/>
    <w:rsid w:val="00510A41"/>
    <w:rsid w:val="005122CD"/>
    <w:rsid w:val="00512302"/>
    <w:rsid w:val="00513D33"/>
    <w:rsid w:val="0051418B"/>
    <w:rsid w:val="00514623"/>
    <w:rsid w:val="005176CC"/>
    <w:rsid w:val="0052022C"/>
    <w:rsid w:val="005202F6"/>
    <w:rsid w:val="00522ADA"/>
    <w:rsid w:val="0052319D"/>
    <w:rsid w:val="00526CD2"/>
    <w:rsid w:val="005301EB"/>
    <w:rsid w:val="00530B53"/>
    <w:rsid w:val="00535EE3"/>
    <w:rsid w:val="005366AF"/>
    <w:rsid w:val="005403FE"/>
    <w:rsid w:val="0054090E"/>
    <w:rsid w:val="00541E85"/>
    <w:rsid w:val="00544BDC"/>
    <w:rsid w:val="00550EC9"/>
    <w:rsid w:val="00550FC0"/>
    <w:rsid w:val="005511B3"/>
    <w:rsid w:val="00554830"/>
    <w:rsid w:val="0055492C"/>
    <w:rsid w:val="00554E11"/>
    <w:rsid w:val="005577F8"/>
    <w:rsid w:val="00563449"/>
    <w:rsid w:val="00565238"/>
    <w:rsid w:val="00566196"/>
    <w:rsid w:val="00566462"/>
    <w:rsid w:val="00575FAD"/>
    <w:rsid w:val="00576182"/>
    <w:rsid w:val="00577513"/>
    <w:rsid w:val="00580EFF"/>
    <w:rsid w:val="00583180"/>
    <w:rsid w:val="005878EE"/>
    <w:rsid w:val="00587E52"/>
    <w:rsid w:val="00590CD4"/>
    <w:rsid w:val="00596659"/>
    <w:rsid w:val="005A48C0"/>
    <w:rsid w:val="005A5C74"/>
    <w:rsid w:val="005B1429"/>
    <w:rsid w:val="005B3BAC"/>
    <w:rsid w:val="005B3D11"/>
    <w:rsid w:val="005B56BB"/>
    <w:rsid w:val="005B7138"/>
    <w:rsid w:val="005B7B12"/>
    <w:rsid w:val="005B7B6B"/>
    <w:rsid w:val="005C674B"/>
    <w:rsid w:val="005D0904"/>
    <w:rsid w:val="005D09D4"/>
    <w:rsid w:val="005D24CD"/>
    <w:rsid w:val="005D45E8"/>
    <w:rsid w:val="005D4C8B"/>
    <w:rsid w:val="005D54E8"/>
    <w:rsid w:val="005D748D"/>
    <w:rsid w:val="005E1CE6"/>
    <w:rsid w:val="005E5FE6"/>
    <w:rsid w:val="005E79CC"/>
    <w:rsid w:val="005F44C0"/>
    <w:rsid w:val="005F46F4"/>
    <w:rsid w:val="005F73D1"/>
    <w:rsid w:val="005F7419"/>
    <w:rsid w:val="0060116F"/>
    <w:rsid w:val="00602B27"/>
    <w:rsid w:val="00603BB9"/>
    <w:rsid w:val="00604B10"/>
    <w:rsid w:val="00605C5C"/>
    <w:rsid w:val="00606D84"/>
    <w:rsid w:val="00613250"/>
    <w:rsid w:val="00613FD2"/>
    <w:rsid w:val="006173B7"/>
    <w:rsid w:val="006229F5"/>
    <w:rsid w:val="00622D46"/>
    <w:rsid w:val="00623273"/>
    <w:rsid w:val="00625506"/>
    <w:rsid w:val="00631E4B"/>
    <w:rsid w:val="006332DF"/>
    <w:rsid w:val="00634733"/>
    <w:rsid w:val="006351ED"/>
    <w:rsid w:val="006352AB"/>
    <w:rsid w:val="00635DFA"/>
    <w:rsid w:val="0063735C"/>
    <w:rsid w:val="00651DB9"/>
    <w:rsid w:val="00652208"/>
    <w:rsid w:val="00653314"/>
    <w:rsid w:val="0065598E"/>
    <w:rsid w:val="00655DD8"/>
    <w:rsid w:val="006567C4"/>
    <w:rsid w:val="0065747B"/>
    <w:rsid w:val="00661036"/>
    <w:rsid w:val="006617EA"/>
    <w:rsid w:val="006643BE"/>
    <w:rsid w:val="00667AA4"/>
    <w:rsid w:val="00670F75"/>
    <w:rsid w:val="0067195E"/>
    <w:rsid w:val="00672CC2"/>
    <w:rsid w:val="00673BBF"/>
    <w:rsid w:val="00673E64"/>
    <w:rsid w:val="006750E1"/>
    <w:rsid w:val="006753CB"/>
    <w:rsid w:val="00677221"/>
    <w:rsid w:val="00680378"/>
    <w:rsid w:val="00681125"/>
    <w:rsid w:val="00682618"/>
    <w:rsid w:val="00685168"/>
    <w:rsid w:val="00687710"/>
    <w:rsid w:val="0069010A"/>
    <w:rsid w:val="006916D8"/>
    <w:rsid w:val="0069255B"/>
    <w:rsid w:val="00693DB8"/>
    <w:rsid w:val="00694F77"/>
    <w:rsid w:val="00694F84"/>
    <w:rsid w:val="00695747"/>
    <w:rsid w:val="00696061"/>
    <w:rsid w:val="006A04A1"/>
    <w:rsid w:val="006A0E2B"/>
    <w:rsid w:val="006A22BA"/>
    <w:rsid w:val="006A2FDB"/>
    <w:rsid w:val="006A43B6"/>
    <w:rsid w:val="006B06C2"/>
    <w:rsid w:val="006B102B"/>
    <w:rsid w:val="006B1686"/>
    <w:rsid w:val="006B16AA"/>
    <w:rsid w:val="006B2569"/>
    <w:rsid w:val="006B3717"/>
    <w:rsid w:val="006C0BF0"/>
    <w:rsid w:val="006C124B"/>
    <w:rsid w:val="006C13D0"/>
    <w:rsid w:val="006C15C2"/>
    <w:rsid w:val="006C33BF"/>
    <w:rsid w:val="006C4B4A"/>
    <w:rsid w:val="006C51FF"/>
    <w:rsid w:val="006C5704"/>
    <w:rsid w:val="006C7029"/>
    <w:rsid w:val="006D20AB"/>
    <w:rsid w:val="006D2E2B"/>
    <w:rsid w:val="006D3F9A"/>
    <w:rsid w:val="006E238C"/>
    <w:rsid w:val="006E3988"/>
    <w:rsid w:val="006E5000"/>
    <w:rsid w:val="006E554F"/>
    <w:rsid w:val="006F1F98"/>
    <w:rsid w:val="006F4193"/>
    <w:rsid w:val="006F6F42"/>
    <w:rsid w:val="00701313"/>
    <w:rsid w:val="00703458"/>
    <w:rsid w:val="007059E0"/>
    <w:rsid w:val="007063B5"/>
    <w:rsid w:val="00707630"/>
    <w:rsid w:val="0070767B"/>
    <w:rsid w:val="00710EFD"/>
    <w:rsid w:val="007110C0"/>
    <w:rsid w:val="00712E77"/>
    <w:rsid w:val="0071737A"/>
    <w:rsid w:val="00717687"/>
    <w:rsid w:val="007214D1"/>
    <w:rsid w:val="0072184A"/>
    <w:rsid w:val="00727729"/>
    <w:rsid w:val="00730365"/>
    <w:rsid w:val="0073114C"/>
    <w:rsid w:val="00733E72"/>
    <w:rsid w:val="00733F43"/>
    <w:rsid w:val="00736BA0"/>
    <w:rsid w:val="007409A0"/>
    <w:rsid w:val="00741260"/>
    <w:rsid w:val="007413F5"/>
    <w:rsid w:val="00743692"/>
    <w:rsid w:val="007448DF"/>
    <w:rsid w:val="00744B51"/>
    <w:rsid w:val="00745D54"/>
    <w:rsid w:val="00746148"/>
    <w:rsid w:val="007500E0"/>
    <w:rsid w:val="00753258"/>
    <w:rsid w:val="00754A5A"/>
    <w:rsid w:val="007556E3"/>
    <w:rsid w:val="00755A55"/>
    <w:rsid w:val="00757EA0"/>
    <w:rsid w:val="00760CBB"/>
    <w:rsid w:val="00761A40"/>
    <w:rsid w:val="00763E51"/>
    <w:rsid w:val="00766CB0"/>
    <w:rsid w:val="00770FA5"/>
    <w:rsid w:val="00771228"/>
    <w:rsid w:val="0077218F"/>
    <w:rsid w:val="00772E66"/>
    <w:rsid w:val="00776730"/>
    <w:rsid w:val="00777A88"/>
    <w:rsid w:val="00780318"/>
    <w:rsid w:val="00780C1D"/>
    <w:rsid w:val="00781525"/>
    <w:rsid w:val="007828F2"/>
    <w:rsid w:val="0078485A"/>
    <w:rsid w:val="007851F3"/>
    <w:rsid w:val="00785F42"/>
    <w:rsid w:val="00786407"/>
    <w:rsid w:val="007865E6"/>
    <w:rsid w:val="00786E67"/>
    <w:rsid w:val="007907D4"/>
    <w:rsid w:val="0079081F"/>
    <w:rsid w:val="0079171F"/>
    <w:rsid w:val="00791BA7"/>
    <w:rsid w:val="00791C39"/>
    <w:rsid w:val="007A7C7E"/>
    <w:rsid w:val="007B0A94"/>
    <w:rsid w:val="007B1132"/>
    <w:rsid w:val="007B1585"/>
    <w:rsid w:val="007B1739"/>
    <w:rsid w:val="007B3DB1"/>
    <w:rsid w:val="007B4225"/>
    <w:rsid w:val="007B4F0C"/>
    <w:rsid w:val="007B5094"/>
    <w:rsid w:val="007C107B"/>
    <w:rsid w:val="007C6260"/>
    <w:rsid w:val="007C6271"/>
    <w:rsid w:val="007C6C83"/>
    <w:rsid w:val="007C6F35"/>
    <w:rsid w:val="007C7588"/>
    <w:rsid w:val="007C76DA"/>
    <w:rsid w:val="007C7FE1"/>
    <w:rsid w:val="007D133B"/>
    <w:rsid w:val="007D3545"/>
    <w:rsid w:val="007D3AA8"/>
    <w:rsid w:val="007D4274"/>
    <w:rsid w:val="007D5188"/>
    <w:rsid w:val="007D5E2A"/>
    <w:rsid w:val="007E1A42"/>
    <w:rsid w:val="007E2BBF"/>
    <w:rsid w:val="007F32F7"/>
    <w:rsid w:val="007F367D"/>
    <w:rsid w:val="007F5092"/>
    <w:rsid w:val="007F570A"/>
    <w:rsid w:val="007F6F5F"/>
    <w:rsid w:val="0080147E"/>
    <w:rsid w:val="00801A1C"/>
    <w:rsid w:val="00802694"/>
    <w:rsid w:val="00803CE7"/>
    <w:rsid w:val="008051FC"/>
    <w:rsid w:val="008079B8"/>
    <w:rsid w:val="00807E47"/>
    <w:rsid w:val="00810D3C"/>
    <w:rsid w:val="00811709"/>
    <w:rsid w:val="00813FA8"/>
    <w:rsid w:val="00821AB0"/>
    <w:rsid w:val="00823A68"/>
    <w:rsid w:val="00823FD2"/>
    <w:rsid w:val="00824CEB"/>
    <w:rsid w:val="00825035"/>
    <w:rsid w:val="0082754C"/>
    <w:rsid w:val="00827D23"/>
    <w:rsid w:val="00827E6F"/>
    <w:rsid w:val="00827F0C"/>
    <w:rsid w:val="00833AB8"/>
    <w:rsid w:val="008342E9"/>
    <w:rsid w:val="00835E60"/>
    <w:rsid w:val="0083717B"/>
    <w:rsid w:val="00841813"/>
    <w:rsid w:val="0084220A"/>
    <w:rsid w:val="0084562E"/>
    <w:rsid w:val="00846151"/>
    <w:rsid w:val="0084636B"/>
    <w:rsid w:val="00846C59"/>
    <w:rsid w:val="0085074C"/>
    <w:rsid w:val="0085128E"/>
    <w:rsid w:val="00851A88"/>
    <w:rsid w:val="00851BC0"/>
    <w:rsid w:val="0085219D"/>
    <w:rsid w:val="00852217"/>
    <w:rsid w:val="008529F1"/>
    <w:rsid w:val="008576FE"/>
    <w:rsid w:val="00857F6F"/>
    <w:rsid w:val="008600C5"/>
    <w:rsid w:val="00864A8E"/>
    <w:rsid w:val="00865364"/>
    <w:rsid w:val="00871045"/>
    <w:rsid w:val="008722BF"/>
    <w:rsid w:val="008757DA"/>
    <w:rsid w:val="00877E27"/>
    <w:rsid w:val="00883CC8"/>
    <w:rsid w:val="00885D16"/>
    <w:rsid w:val="00887960"/>
    <w:rsid w:val="00891B31"/>
    <w:rsid w:val="00891D0F"/>
    <w:rsid w:val="00892A90"/>
    <w:rsid w:val="00895EA2"/>
    <w:rsid w:val="00897D85"/>
    <w:rsid w:val="008A6AF5"/>
    <w:rsid w:val="008B00F1"/>
    <w:rsid w:val="008B41CD"/>
    <w:rsid w:val="008B544A"/>
    <w:rsid w:val="008B6768"/>
    <w:rsid w:val="008B7B73"/>
    <w:rsid w:val="008C07FC"/>
    <w:rsid w:val="008C1ED3"/>
    <w:rsid w:val="008C2CCC"/>
    <w:rsid w:val="008C41C9"/>
    <w:rsid w:val="008C43AA"/>
    <w:rsid w:val="008D668C"/>
    <w:rsid w:val="008E1844"/>
    <w:rsid w:val="008E1A55"/>
    <w:rsid w:val="008E529E"/>
    <w:rsid w:val="008E6188"/>
    <w:rsid w:val="008E7234"/>
    <w:rsid w:val="008E77F4"/>
    <w:rsid w:val="008F1CAA"/>
    <w:rsid w:val="008F5717"/>
    <w:rsid w:val="0090272D"/>
    <w:rsid w:val="009054C7"/>
    <w:rsid w:val="00907B9A"/>
    <w:rsid w:val="0091047E"/>
    <w:rsid w:val="009108C9"/>
    <w:rsid w:val="009121A0"/>
    <w:rsid w:val="00912AD0"/>
    <w:rsid w:val="00913995"/>
    <w:rsid w:val="009148D2"/>
    <w:rsid w:val="00915358"/>
    <w:rsid w:val="00915D12"/>
    <w:rsid w:val="009175C9"/>
    <w:rsid w:val="00921A48"/>
    <w:rsid w:val="00921AE0"/>
    <w:rsid w:val="00921E60"/>
    <w:rsid w:val="009243F8"/>
    <w:rsid w:val="009261B0"/>
    <w:rsid w:val="0092780C"/>
    <w:rsid w:val="00927854"/>
    <w:rsid w:val="00934627"/>
    <w:rsid w:val="00936E75"/>
    <w:rsid w:val="009374AC"/>
    <w:rsid w:val="0094120D"/>
    <w:rsid w:val="00942131"/>
    <w:rsid w:val="00943A42"/>
    <w:rsid w:val="0094470A"/>
    <w:rsid w:val="00944B81"/>
    <w:rsid w:val="00945133"/>
    <w:rsid w:val="0095024B"/>
    <w:rsid w:val="00954566"/>
    <w:rsid w:val="0095751D"/>
    <w:rsid w:val="009605B6"/>
    <w:rsid w:val="009625F8"/>
    <w:rsid w:val="00964127"/>
    <w:rsid w:val="00964A5E"/>
    <w:rsid w:val="0096735F"/>
    <w:rsid w:val="009675B7"/>
    <w:rsid w:val="009675F5"/>
    <w:rsid w:val="00967B2B"/>
    <w:rsid w:val="00967CE7"/>
    <w:rsid w:val="009701FC"/>
    <w:rsid w:val="00972E2A"/>
    <w:rsid w:val="0097462A"/>
    <w:rsid w:val="0097605F"/>
    <w:rsid w:val="00977F3D"/>
    <w:rsid w:val="009802B5"/>
    <w:rsid w:val="00983826"/>
    <w:rsid w:val="00985386"/>
    <w:rsid w:val="009869E2"/>
    <w:rsid w:val="009877D3"/>
    <w:rsid w:val="00987DFA"/>
    <w:rsid w:val="00992537"/>
    <w:rsid w:val="00992B07"/>
    <w:rsid w:val="009932BB"/>
    <w:rsid w:val="0099335B"/>
    <w:rsid w:val="009935B5"/>
    <w:rsid w:val="009948C6"/>
    <w:rsid w:val="00996DB4"/>
    <w:rsid w:val="00997F27"/>
    <w:rsid w:val="009A14AC"/>
    <w:rsid w:val="009A1FF2"/>
    <w:rsid w:val="009A2D47"/>
    <w:rsid w:val="009A3D8D"/>
    <w:rsid w:val="009A7DA5"/>
    <w:rsid w:val="009B2BA9"/>
    <w:rsid w:val="009B3077"/>
    <w:rsid w:val="009B351C"/>
    <w:rsid w:val="009B3C20"/>
    <w:rsid w:val="009B43DB"/>
    <w:rsid w:val="009B43EF"/>
    <w:rsid w:val="009B50D2"/>
    <w:rsid w:val="009B65F5"/>
    <w:rsid w:val="009B771C"/>
    <w:rsid w:val="009C0CA6"/>
    <w:rsid w:val="009C11DA"/>
    <w:rsid w:val="009C328E"/>
    <w:rsid w:val="009C41B9"/>
    <w:rsid w:val="009D1D86"/>
    <w:rsid w:val="009D1F01"/>
    <w:rsid w:val="009D20BB"/>
    <w:rsid w:val="009D2AC6"/>
    <w:rsid w:val="009D4883"/>
    <w:rsid w:val="009D6E49"/>
    <w:rsid w:val="009D70DD"/>
    <w:rsid w:val="009E0B8F"/>
    <w:rsid w:val="009E20E4"/>
    <w:rsid w:val="009E2252"/>
    <w:rsid w:val="009E2279"/>
    <w:rsid w:val="009E5A85"/>
    <w:rsid w:val="009E717B"/>
    <w:rsid w:val="009F4891"/>
    <w:rsid w:val="009F7A3A"/>
    <w:rsid w:val="00A01D2F"/>
    <w:rsid w:val="00A01DEF"/>
    <w:rsid w:val="00A02DF8"/>
    <w:rsid w:val="00A05053"/>
    <w:rsid w:val="00A06BC0"/>
    <w:rsid w:val="00A10A27"/>
    <w:rsid w:val="00A120CD"/>
    <w:rsid w:val="00A13552"/>
    <w:rsid w:val="00A159F4"/>
    <w:rsid w:val="00A1658F"/>
    <w:rsid w:val="00A20488"/>
    <w:rsid w:val="00A26364"/>
    <w:rsid w:val="00A26498"/>
    <w:rsid w:val="00A301BA"/>
    <w:rsid w:val="00A31038"/>
    <w:rsid w:val="00A3206D"/>
    <w:rsid w:val="00A356CA"/>
    <w:rsid w:val="00A37B04"/>
    <w:rsid w:val="00A400F6"/>
    <w:rsid w:val="00A40AAD"/>
    <w:rsid w:val="00A41C3A"/>
    <w:rsid w:val="00A43060"/>
    <w:rsid w:val="00A50BEA"/>
    <w:rsid w:val="00A51549"/>
    <w:rsid w:val="00A51FDF"/>
    <w:rsid w:val="00A556D3"/>
    <w:rsid w:val="00A562FE"/>
    <w:rsid w:val="00A56772"/>
    <w:rsid w:val="00A57494"/>
    <w:rsid w:val="00A57C07"/>
    <w:rsid w:val="00A608E2"/>
    <w:rsid w:val="00A60C4B"/>
    <w:rsid w:val="00A60C51"/>
    <w:rsid w:val="00A61B5E"/>
    <w:rsid w:val="00A62B26"/>
    <w:rsid w:val="00A62D1C"/>
    <w:rsid w:val="00A62FE8"/>
    <w:rsid w:val="00A63408"/>
    <w:rsid w:val="00A64D5D"/>
    <w:rsid w:val="00A653FA"/>
    <w:rsid w:val="00A661E5"/>
    <w:rsid w:val="00A67AC9"/>
    <w:rsid w:val="00A727BC"/>
    <w:rsid w:val="00A74FF5"/>
    <w:rsid w:val="00A7776E"/>
    <w:rsid w:val="00A81389"/>
    <w:rsid w:val="00A83C7C"/>
    <w:rsid w:val="00A83D15"/>
    <w:rsid w:val="00A84D9D"/>
    <w:rsid w:val="00A84DCC"/>
    <w:rsid w:val="00A867F6"/>
    <w:rsid w:val="00A948AA"/>
    <w:rsid w:val="00A95E6D"/>
    <w:rsid w:val="00A9621B"/>
    <w:rsid w:val="00A9669A"/>
    <w:rsid w:val="00AA20C1"/>
    <w:rsid w:val="00AA549E"/>
    <w:rsid w:val="00AA634B"/>
    <w:rsid w:val="00AA778A"/>
    <w:rsid w:val="00AB1869"/>
    <w:rsid w:val="00AB1F70"/>
    <w:rsid w:val="00AB2C6B"/>
    <w:rsid w:val="00AB6737"/>
    <w:rsid w:val="00AB74CE"/>
    <w:rsid w:val="00AC4231"/>
    <w:rsid w:val="00AC428D"/>
    <w:rsid w:val="00AC4D3C"/>
    <w:rsid w:val="00AC5936"/>
    <w:rsid w:val="00AC78EE"/>
    <w:rsid w:val="00AD050E"/>
    <w:rsid w:val="00AD1BC7"/>
    <w:rsid w:val="00AD3F80"/>
    <w:rsid w:val="00AD6C6A"/>
    <w:rsid w:val="00AD6E75"/>
    <w:rsid w:val="00AD741D"/>
    <w:rsid w:val="00AE3221"/>
    <w:rsid w:val="00AE3704"/>
    <w:rsid w:val="00AE3D5D"/>
    <w:rsid w:val="00AE752E"/>
    <w:rsid w:val="00AE7953"/>
    <w:rsid w:val="00AF0D31"/>
    <w:rsid w:val="00AF1E92"/>
    <w:rsid w:val="00AF22C2"/>
    <w:rsid w:val="00AF45AD"/>
    <w:rsid w:val="00AF47CA"/>
    <w:rsid w:val="00AF4A18"/>
    <w:rsid w:val="00AF76C7"/>
    <w:rsid w:val="00B00514"/>
    <w:rsid w:val="00B00EC2"/>
    <w:rsid w:val="00B019DE"/>
    <w:rsid w:val="00B069AC"/>
    <w:rsid w:val="00B07B1D"/>
    <w:rsid w:val="00B10082"/>
    <w:rsid w:val="00B12693"/>
    <w:rsid w:val="00B12BD0"/>
    <w:rsid w:val="00B17168"/>
    <w:rsid w:val="00B17C43"/>
    <w:rsid w:val="00B20DE5"/>
    <w:rsid w:val="00B23B6A"/>
    <w:rsid w:val="00B2509E"/>
    <w:rsid w:val="00B264C2"/>
    <w:rsid w:val="00B2745F"/>
    <w:rsid w:val="00B30322"/>
    <w:rsid w:val="00B30D88"/>
    <w:rsid w:val="00B3540C"/>
    <w:rsid w:val="00B37079"/>
    <w:rsid w:val="00B45565"/>
    <w:rsid w:val="00B46784"/>
    <w:rsid w:val="00B57C70"/>
    <w:rsid w:val="00B57D60"/>
    <w:rsid w:val="00B61C1E"/>
    <w:rsid w:val="00B62BBF"/>
    <w:rsid w:val="00B63396"/>
    <w:rsid w:val="00B634B2"/>
    <w:rsid w:val="00B641D9"/>
    <w:rsid w:val="00B65110"/>
    <w:rsid w:val="00B658F2"/>
    <w:rsid w:val="00B66A06"/>
    <w:rsid w:val="00B74CE8"/>
    <w:rsid w:val="00B77A0B"/>
    <w:rsid w:val="00B77EFD"/>
    <w:rsid w:val="00B80ABF"/>
    <w:rsid w:val="00B8143B"/>
    <w:rsid w:val="00B846B3"/>
    <w:rsid w:val="00B8494E"/>
    <w:rsid w:val="00B85109"/>
    <w:rsid w:val="00B85FF6"/>
    <w:rsid w:val="00B86081"/>
    <w:rsid w:val="00B86F39"/>
    <w:rsid w:val="00B91B60"/>
    <w:rsid w:val="00B92780"/>
    <w:rsid w:val="00B950ED"/>
    <w:rsid w:val="00B96673"/>
    <w:rsid w:val="00BA2131"/>
    <w:rsid w:val="00BB0BA1"/>
    <w:rsid w:val="00BB0E5C"/>
    <w:rsid w:val="00BB0FF4"/>
    <w:rsid w:val="00BB29AE"/>
    <w:rsid w:val="00BB70E9"/>
    <w:rsid w:val="00BD07C6"/>
    <w:rsid w:val="00BE0BFE"/>
    <w:rsid w:val="00BE2BAE"/>
    <w:rsid w:val="00BE3EF2"/>
    <w:rsid w:val="00BE3F43"/>
    <w:rsid w:val="00BE60BC"/>
    <w:rsid w:val="00BF0871"/>
    <w:rsid w:val="00BF3A8D"/>
    <w:rsid w:val="00BF47E3"/>
    <w:rsid w:val="00C029FE"/>
    <w:rsid w:val="00C03425"/>
    <w:rsid w:val="00C03AA7"/>
    <w:rsid w:val="00C05107"/>
    <w:rsid w:val="00C06D22"/>
    <w:rsid w:val="00C142DF"/>
    <w:rsid w:val="00C20413"/>
    <w:rsid w:val="00C20577"/>
    <w:rsid w:val="00C20C8A"/>
    <w:rsid w:val="00C210B9"/>
    <w:rsid w:val="00C23FA3"/>
    <w:rsid w:val="00C2498A"/>
    <w:rsid w:val="00C24A1D"/>
    <w:rsid w:val="00C24FFF"/>
    <w:rsid w:val="00C26339"/>
    <w:rsid w:val="00C27C51"/>
    <w:rsid w:val="00C30E2B"/>
    <w:rsid w:val="00C32599"/>
    <w:rsid w:val="00C343FB"/>
    <w:rsid w:val="00C34D4C"/>
    <w:rsid w:val="00C351FF"/>
    <w:rsid w:val="00C36D99"/>
    <w:rsid w:val="00C37ED6"/>
    <w:rsid w:val="00C4043B"/>
    <w:rsid w:val="00C41B65"/>
    <w:rsid w:val="00C41E44"/>
    <w:rsid w:val="00C437F0"/>
    <w:rsid w:val="00C44B05"/>
    <w:rsid w:val="00C44CD7"/>
    <w:rsid w:val="00C44FE7"/>
    <w:rsid w:val="00C5124E"/>
    <w:rsid w:val="00C528F7"/>
    <w:rsid w:val="00C53D0A"/>
    <w:rsid w:val="00C56EDC"/>
    <w:rsid w:val="00C615B9"/>
    <w:rsid w:val="00C71720"/>
    <w:rsid w:val="00C71814"/>
    <w:rsid w:val="00C72E5A"/>
    <w:rsid w:val="00C7386D"/>
    <w:rsid w:val="00C74D9D"/>
    <w:rsid w:val="00C76B37"/>
    <w:rsid w:val="00C814B0"/>
    <w:rsid w:val="00C82293"/>
    <w:rsid w:val="00C83A8C"/>
    <w:rsid w:val="00C83E8D"/>
    <w:rsid w:val="00C85F19"/>
    <w:rsid w:val="00C86EEE"/>
    <w:rsid w:val="00C871A3"/>
    <w:rsid w:val="00C90344"/>
    <w:rsid w:val="00C90A65"/>
    <w:rsid w:val="00C94BE4"/>
    <w:rsid w:val="00C95EA0"/>
    <w:rsid w:val="00C95F51"/>
    <w:rsid w:val="00C97259"/>
    <w:rsid w:val="00CA04FC"/>
    <w:rsid w:val="00CA1CC1"/>
    <w:rsid w:val="00CA38C8"/>
    <w:rsid w:val="00CA4F29"/>
    <w:rsid w:val="00CA54C1"/>
    <w:rsid w:val="00CA78AF"/>
    <w:rsid w:val="00CB1E91"/>
    <w:rsid w:val="00CB4742"/>
    <w:rsid w:val="00CB7579"/>
    <w:rsid w:val="00CC16CF"/>
    <w:rsid w:val="00CC57A3"/>
    <w:rsid w:val="00CC6D59"/>
    <w:rsid w:val="00CD14F8"/>
    <w:rsid w:val="00CD1DAC"/>
    <w:rsid w:val="00CD1F9F"/>
    <w:rsid w:val="00CD2609"/>
    <w:rsid w:val="00CD4516"/>
    <w:rsid w:val="00CD5743"/>
    <w:rsid w:val="00CD6822"/>
    <w:rsid w:val="00CE1FAC"/>
    <w:rsid w:val="00CE2073"/>
    <w:rsid w:val="00CE4CD7"/>
    <w:rsid w:val="00CE6EAC"/>
    <w:rsid w:val="00CE71F7"/>
    <w:rsid w:val="00CF06D1"/>
    <w:rsid w:val="00CF0753"/>
    <w:rsid w:val="00CF213C"/>
    <w:rsid w:val="00CF5ACC"/>
    <w:rsid w:val="00D013FC"/>
    <w:rsid w:val="00D01C84"/>
    <w:rsid w:val="00D11389"/>
    <w:rsid w:val="00D12E50"/>
    <w:rsid w:val="00D150C5"/>
    <w:rsid w:val="00D161F9"/>
    <w:rsid w:val="00D257BE"/>
    <w:rsid w:val="00D277CF"/>
    <w:rsid w:val="00D4509A"/>
    <w:rsid w:val="00D503F3"/>
    <w:rsid w:val="00D52052"/>
    <w:rsid w:val="00D527C7"/>
    <w:rsid w:val="00D5346C"/>
    <w:rsid w:val="00D54BF3"/>
    <w:rsid w:val="00D57350"/>
    <w:rsid w:val="00D603D2"/>
    <w:rsid w:val="00D60CC4"/>
    <w:rsid w:val="00D60FD3"/>
    <w:rsid w:val="00D634BD"/>
    <w:rsid w:val="00D651B2"/>
    <w:rsid w:val="00D67AC6"/>
    <w:rsid w:val="00D71561"/>
    <w:rsid w:val="00D752E5"/>
    <w:rsid w:val="00D80E4E"/>
    <w:rsid w:val="00D825F2"/>
    <w:rsid w:val="00D83368"/>
    <w:rsid w:val="00D83BAA"/>
    <w:rsid w:val="00D85652"/>
    <w:rsid w:val="00D87C7E"/>
    <w:rsid w:val="00D87E0D"/>
    <w:rsid w:val="00D90D9B"/>
    <w:rsid w:val="00D94517"/>
    <w:rsid w:val="00D95400"/>
    <w:rsid w:val="00D95598"/>
    <w:rsid w:val="00DA1532"/>
    <w:rsid w:val="00DA233F"/>
    <w:rsid w:val="00DA3C8E"/>
    <w:rsid w:val="00DA5E37"/>
    <w:rsid w:val="00DA75F3"/>
    <w:rsid w:val="00DB1FA4"/>
    <w:rsid w:val="00DC07A1"/>
    <w:rsid w:val="00DC15FE"/>
    <w:rsid w:val="00DC2611"/>
    <w:rsid w:val="00DC44F5"/>
    <w:rsid w:val="00DC57B6"/>
    <w:rsid w:val="00DC7870"/>
    <w:rsid w:val="00DD07BC"/>
    <w:rsid w:val="00DD0B15"/>
    <w:rsid w:val="00DD184A"/>
    <w:rsid w:val="00DD2480"/>
    <w:rsid w:val="00DD255B"/>
    <w:rsid w:val="00DD30DC"/>
    <w:rsid w:val="00DE1259"/>
    <w:rsid w:val="00DE1AFB"/>
    <w:rsid w:val="00DE23CB"/>
    <w:rsid w:val="00DE28AD"/>
    <w:rsid w:val="00DE3AB7"/>
    <w:rsid w:val="00DE7C8E"/>
    <w:rsid w:val="00DE7F7F"/>
    <w:rsid w:val="00DF107F"/>
    <w:rsid w:val="00DF2FF5"/>
    <w:rsid w:val="00DF3151"/>
    <w:rsid w:val="00DF3F4F"/>
    <w:rsid w:val="00DF4A01"/>
    <w:rsid w:val="00DF6C3A"/>
    <w:rsid w:val="00E02032"/>
    <w:rsid w:val="00E038F7"/>
    <w:rsid w:val="00E0659E"/>
    <w:rsid w:val="00E06DF9"/>
    <w:rsid w:val="00E072EC"/>
    <w:rsid w:val="00E111A4"/>
    <w:rsid w:val="00E13C8F"/>
    <w:rsid w:val="00E1406B"/>
    <w:rsid w:val="00E14290"/>
    <w:rsid w:val="00E156BE"/>
    <w:rsid w:val="00E2096F"/>
    <w:rsid w:val="00E20D0C"/>
    <w:rsid w:val="00E21059"/>
    <w:rsid w:val="00E225A2"/>
    <w:rsid w:val="00E23EAD"/>
    <w:rsid w:val="00E24D34"/>
    <w:rsid w:val="00E26D8A"/>
    <w:rsid w:val="00E34498"/>
    <w:rsid w:val="00E34F6D"/>
    <w:rsid w:val="00E35861"/>
    <w:rsid w:val="00E362FD"/>
    <w:rsid w:val="00E36951"/>
    <w:rsid w:val="00E375B2"/>
    <w:rsid w:val="00E406F0"/>
    <w:rsid w:val="00E407A1"/>
    <w:rsid w:val="00E42BA6"/>
    <w:rsid w:val="00E44279"/>
    <w:rsid w:val="00E505B7"/>
    <w:rsid w:val="00E528CF"/>
    <w:rsid w:val="00E5416C"/>
    <w:rsid w:val="00E550A3"/>
    <w:rsid w:val="00E5511E"/>
    <w:rsid w:val="00E55785"/>
    <w:rsid w:val="00E607AF"/>
    <w:rsid w:val="00E62AF6"/>
    <w:rsid w:val="00E63F25"/>
    <w:rsid w:val="00E6560D"/>
    <w:rsid w:val="00E65794"/>
    <w:rsid w:val="00E659D2"/>
    <w:rsid w:val="00E6786D"/>
    <w:rsid w:val="00E67B31"/>
    <w:rsid w:val="00E71DA7"/>
    <w:rsid w:val="00E73E8A"/>
    <w:rsid w:val="00E7496A"/>
    <w:rsid w:val="00E74E08"/>
    <w:rsid w:val="00E75D26"/>
    <w:rsid w:val="00E77A0C"/>
    <w:rsid w:val="00E77F2A"/>
    <w:rsid w:val="00E83C37"/>
    <w:rsid w:val="00E83DAF"/>
    <w:rsid w:val="00E876AB"/>
    <w:rsid w:val="00E90996"/>
    <w:rsid w:val="00E90EAD"/>
    <w:rsid w:val="00E91788"/>
    <w:rsid w:val="00E937DA"/>
    <w:rsid w:val="00E94739"/>
    <w:rsid w:val="00E95DD4"/>
    <w:rsid w:val="00E96957"/>
    <w:rsid w:val="00E97BDE"/>
    <w:rsid w:val="00EA08C7"/>
    <w:rsid w:val="00EA24E5"/>
    <w:rsid w:val="00EA3CBD"/>
    <w:rsid w:val="00EA41F1"/>
    <w:rsid w:val="00EA6317"/>
    <w:rsid w:val="00EB1BD9"/>
    <w:rsid w:val="00EB51C5"/>
    <w:rsid w:val="00EB541C"/>
    <w:rsid w:val="00EB7097"/>
    <w:rsid w:val="00EC2158"/>
    <w:rsid w:val="00EC2DFA"/>
    <w:rsid w:val="00EC4926"/>
    <w:rsid w:val="00EC5675"/>
    <w:rsid w:val="00EC62BF"/>
    <w:rsid w:val="00EC6526"/>
    <w:rsid w:val="00EC70F7"/>
    <w:rsid w:val="00ED099C"/>
    <w:rsid w:val="00ED2AC2"/>
    <w:rsid w:val="00ED3B64"/>
    <w:rsid w:val="00ED4665"/>
    <w:rsid w:val="00ED7AE9"/>
    <w:rsid w:val="00EE0F38"/>
    <w:rsid w:val="00EE14FA"/>
    <w:rsid w:val="00EE1D32"/>
    <w:rsid w:val="00EE3E60"/>
    <w:rsid w:val="00EE494D"/>
    <w:rsid w:val="00EE5C1C"/>
    <w:rsid w:val="00EE6B4A"/>
    <w:rsid w:val="00EF0967"/>
    <w:rsid w:val="00EF28BD"/>
    <w:rsid w:val="00EF2FA8"/>
    <w:rsid w:val="00EF5956"/>
    <w:rsid w:val="00EF77A3"/>
    <w:rsid w:val="00F01E05"/>
    <w:rsid w:val="00F037ED"/>
    <w:rsid w:val="00F061E1"/>
    <w:rsid w:val="00F0744D"/>
    <w:rsid w:val="00F12B73"/>
    <w:rsid w:val="00F14CC2"/>
    <w:rsid w:val="00F16974"/>
    <w:rsid w:val="00F17C66"/>
    <w:rsid w:val="00F17F72"/>
    <w:rsid w:val="00F2071B"/>
    <w:rsid w:val="00F211B7"/>
    <w:rsid w:val="00F23389"/>
    <w:rsid w:val="00F23C53"/>
    <w:rsid w:val="00F24054"/>
    <w:rsid w:val="00F26EBF"/>
    <w:rsid w:val="00F27477"/>
    <w:rsid w:val="00F31CB3"/>
    <w:rsid w:val="00F33773"/>
    <w:rsid w:val="00F33D6B"/>
    <w:rsid w:val="00F36FBA"/>
    <w:rsid w:val="00F42C0C"/>
    <w:rsid w:val="00F44F6D"/>
    <w:rsid w:val="00F45F24"/>
    <w:rsid w:val="00F4719C"/>
    <w:rsid w:val="00F5087B"/>
    <w:rsid w:val="00F518A3"/>
    <w:rsid w:val="00F51971"/>
    <w:rsid w:val="00F53DD9"/>
    <w:rsid w:val="00F55681"/>
    <w:rsid w:val="00F56FA6"/>
    <w:rsid w:val="00F64388"/>
    <w:rsid w:val="00F6487C"/>
    <w:rsid w:val="00F64CED"/>
    <w:rsid w:val="00F7103C"/>
    <w:rsid w:val="00F73599"/>
    <w:rsid w:val="00F8257E"/>
    <w:rsid w:val="00F82E6A"/>
    <w:rsid w:val="00F84261"/>
    <w:rsid w:val="00F933E9"/>
    <w:rsid w:val="00F9559F"/>
    <w:rsid w:val="00F964C0"/>
    <w:rsid w:val="00FA0CC9"/>
    <w:rsid w:val="00FA0F56"/>
    <w:rsid w:val="00FA263D"/>
    <w:rsid w:val="00FA3840"/>
    <w:rsid w:val="00FA52A2"/>
    <w:rsid w:val="00FA5920"/>
    <w:rsid w:val="00FA5F5F"/>
    <w:rsid w:val="00FA61F9"/>
    <w:rsid w:val="00FA6C56"/>
    <w:rsid w:val="00FB06E1"/>
    <w:rsid w:val="00FB169E"/>
    <w:rsid w:val="00FB283D"/>
    <w:rsid w:val="00FB4886"/>
    <w:rsid w:val="00FB4B59"/>
    <w:rsid w:val="00FB75A9"/>
    <w:rsid w:val="00FB7DFE"/>
    <w:rsid w:val="00FC0AF5"/>
    <w:rsid w:val="00FC215E"/>
    <w:rsid w:val="00FC42AB"/>
    <w:rsid w:val="00FC4C82"/>
    <w:rsid w:val="00FC548A"/>
    <w:rsid w:val="00FC7338"/>
    <w:rsid w:val="00FD2A6E"/>
    <w:rsid w:val="00FD31A2"/>
    <w:rsid w:val="00FD338D"/>
    <w:rsid w:val="00FD3ADC"/>
    <w:rsid w:val="00FD45FD"/>
    <w:rsid w:val="00FD51B5"/>
    <w:rsid w:val="00FD5A64"/>
    <w:rsid w:val="00FD7CBF"/>
    <w:rsid w:val="00FE132E"/>
    <w:rsid w:val="00FE25CD"/>
    <w:rsid w:val="00FE2FDA"/>
    <w:rsid w:val="00FE46E7"/>
    <w:rsid w:val="00FE4B90"/>
    <w:rsid w:val="00FE7ACA"/>
    <w:rsid w:val="00FF30B8"/>
    <w:rsid w:val="00FF3E29"/>
    <w:rsid w:val="00FF4088"/>
    <w:rsid w:val="00FF5CD1"/>
    <w:rsid w:val="12951874"/>
    <w:rsid w:val="14CF83B6"/>
    <w:rsid w:val="1618727C"/>
    <w:rsid w:val="24CE69CE"/>
    <w:rsid w:val="4BD99AA6"/>
    <w:rsid w:val="727E8A1E"/>
    <w:rsid w:val="7939E51B"/>
    <w:rsid w:val="7A591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AF28"/>
  <w15:docId w15:val="{22334BC0-3AB6-42DE-88B1-02207BB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uiPriority w:val="99"/>
    <w:qFormat/>
    <w:pPr>
      <w:keepNext/>
      <w:numPr>
        <w:numId w:val="1"/>
      </w:numPr>
      <w:tabs>
        <w:tab w:val="left" w:pos="432"/>
      </w:tabs>
      <w:jc w:val="both"/>
      <w:outlineLvl w:val="0"/>
    </w:pPr>
    <w:rPr>
      <w:rFonts w:ascii="Garamond" w:hAnsi="Garamond"/>
      <w:b/>
      <w:bCs/>
      <w:u w:val="single"/>
    </w:rPr>
  </w:style>
  <w:style w:type="paragraph" w:styleId="Nadpis2">
    <w:name w:val="heading 2"/>
    <w:aliases w:val="Podkapitola základní kapitoly,PA Major Section,RFP Aliatel,JK Major Section,AL Major Section,H2,h2,B,2,l2,Header 2,Záhlaví1,Heading 2subnumbered,Heading 2 Number,Heading 2a,PARA2,T2,Heading,PARA21,PARA22,PARA23,T21,PARA24,T22,PARA25,T23,2m,F2"/>
    <w:basedOn w:val="Normln"/>
    <w:next w:val="Normln"/>
    <w:uiPriority w:val="9"/>
    <w:qFormat/>
    <w:pPr>
      <w:keepNext/>
      <w:numPr>
        <w:ilvl w:val="1"/>
        <w:numId w:val="1"/>
      </w:numPr>
      <w:tabs>
        <w:tab w:val="left" w:pos="576"/>
      </w:tabs>
      <w:jc w:val="both"/>
      <w:outlineLvl w:val="1"/>
    </w:pPr>
    <w:rPr>
      <w:rFonts w:ascii="Garamond" w:hAnsi="Garamond"/>
      <w:b/>
      <w:bCs/>
    </w:rPr>
  </w:style>
  <w:style w:type="paragraph" w:styleId="Nadpis3">
    <w:name w:val="heading 3"/>
    <w:basedOn w:val="Normln"/>
    <w:next w:val="Normln"/>
    <w:uiPriority w:val="99"/>
    <w:qFormat/>
    <w:pPr>
      <w:keepNext/>
      <w:numPr>
        <w:ilvl w:val="2"/>
        <w:numId w:val="1"/>
      </w:numPr>
      <w:tabs>
        <w:tab w:val="left" w:pos="720"/>
      </w:tabs>
      <w:jc w:val="both"/>
      <w:outlineLvl w:val="2"/>
    </w:pPr>
    <w:rPr>
      <w:rFonts w:ascii="Garamond" w:hAnsi="Garamond"/>
      <w:u w:val="single"/>
    </w:rPr>
  </w:style>
  <w:style w:type="paragraph" w:styleId="Nadpis4">
    <w:name w:val="heading 4"/>
    <w:aliases w:val="PA Micro Section,Aliatel RFP,JK Micro Section,AL  Micro Section,H4,Nadpis_4_úroveň,Odstavec 11,Odstavec 12,Odstavec 13,Odstavec 14,Odstavec 111,Odstavec 121,Odstavec 131,Odstavec 15,Odstavec 141,Odstavec 16,Odstavec 112,Odstavec 122"/>
    <w:basedOn w:val="Normln"/>
    <w:next w:val="Normln"/>
    <w:qFormat/>
    <w:pPr>
      <w:keepNext/>
      <w:numPr>
        <w:ilvl w:val="3"/>
        <w:numId w:val="1"/>
      </w:numPr>
      <w:tabs>
        <w:tab w:val="left" w:pos="864"/>
      </w:tabs>
      <w:ind w:left="2160"/>
      <w:jc w:val="both"/>
      <w:outlineLvl w:val="3"/>
    </w:pPr>
    <w:rPr>
      <w:rFonts w:ascii="Garamond" w:hAnsi="Garamond"/>
      <w:u w:val="single"/>
    </w:rPr>
  </w:style>
  <w:style w:type="paragraph" w:styleId="Nadpis5">
    <w:name w:val="heading 5"/>
    <w:aliases w:val="PA Pico Section,JK Pico Section,AL Pico Section,H5,Odstavec 21,Odstavec 22,Odstavec 211,Odstavec 23,Odstavec 212,Odstavec 24,Odstavec 213,Odstavec 25,Odstavec 214,Odstavec 26,Odstavec 27,Odstavec 215,Odstavec 221,Odstavec 2111,Odstavec 231,h5"/>
    <w:basedOn w:val="Normln"/>
    <w:next w:val="Normln"/>
    <w:qFormat/>
    <w:pPr>
      <w:numPr>
        <w:ilvl w:val="4"/>
        <w:numId w:val="1"/>
      </w:numPr>
      <w:tabs>
        <w:tab w:val="left" w:pos="1008"/>
      </w:tabs>
      <w:spacing w:before="240" w:after="60"/>
      <w:jc w:val="both"/>
      <w:outlineLvl w:val="4"/>
    </w:pPr>
    <w:rPr>
      <w:rFonts w:ascii="Arial" w:hAnsi="Arial"/>
      <w:sz w:val="22"/>
      <w:szCs w:val="20"/>
    </w:rPr>
  </w:style>
  <w:style w:type="paragraph" w:styleId="Nadpis6">
    <w:name w:val="heading 6"/>
    <w:aliases w:val="H6,- po straně,- po straně1,- po straně2,- po straně3,- po straně4,- po straně11,- po straně21,- po straně31,- po straně5,- po straně6,- po straně7,- po straně8,- po straně9,- po straně10,- po straně12,- po straně13,- po straně14,- po straně15"/>
    <w:basedOn w:val="Normln"/>
    <w:next w:val="Normln"/>
    <w:qFormat/>
    <w:pPr>
      <w:numPr>
        <w:ilvl w:val="5"/>
        <w:numId w:val="1"/>
      </w:numPr>
      <w:tabs>
        <w:tab w:val="left" w:pos="1152"/>
      </w:tabs>
      <w:spacing w:before="240" w:after="60"/>
      <w:jc w:val="both"/>
      <w:outlineLvl w:val="5"/>
    </w:pPr>
    <w:rPr>
      <w:i/>
      <w:sz w:val="22"/>
      <w:szCs w:val="20"/>
    </w:rPr>
  </w:style>
  <w:style w:type="paragraph" w:styleId="Nadpis7">
    <w:name w:val="heading 7"/>
    <w:aliases w:val="PA Appendix Major,ASAPHeading 7"/>
    <w:basedOn w:val="Normln"/>
    <w:next w:val="Normln"/>
    <w:qFormat/>
    <w:pPr>
      <w:numPr>
        <w:ilvl w:val="6"/>
        <w:numId w:val="1"/>
      </w:numPr>
      <w:tabs>
        <w:tab w:val="left" w:pos="1296"/>
      </w:tabs>
      <w:spacing w:before="240" w:after="60"/>
      <w:jc w:val="both"/>
      <w:outlineLvl w:val="6"/>
    </w:pPr>
    <w:rPr>
      <w:rFonts w:ascii="Arial" w:hAnsi="Arial"/>
      <w:sz w:val="20"/>
      <w:szCs w:val="20"/>
    </w:rPr>
  </w:style>
  <w:style w:type="paragraph" w:styleId="Nadpis8">
    <w:name w:val="heading 8"/>
    <w:aliases w:val="H8,PA Appendix Minor,ASAPHeading 8"/>
    <w:basedOn w:val="Normln"/>
    <w:next w:val="Normln"/>
    <w:qFormat/>
    <w:pPr>
      <w:numPr>
        <w:ilvl w:val="7"/>
        <w:numId w:val="1"/>
      </w:numPr>
      <w:tabs>
        <w:tab w:val="left" w:pos="1440"/>
      </w:tabs>
      <w:spacing w:before="240" w:after="60"/>
      <w:jc w:val="both"/>
      <w:outlineLvl w:val="7"/>
    </w:pPr>
    <w:rPr>
      <w:rFonts w:ascii="Arial" w:hAnsi="Arial"/>
      <w:i/>
      <w:sz w:val="20"/>
      <w:szCs w:val="20"/>
    </w:rPr>
  </w:style>
  <w:style w:type="paragraph" w:styleId="Nadpis9">
    <w:name w:val="heading 9"/>
    <w:aliases w:val="H9,h9,heading9,Příloha,ASAPHeading 9,Titre 10"/>
    <w:basedOn w:val="Normln"/>
    <w:next w:val="Normln"/>
    <w:qFormat/>
    <w:pPr>
      <w:numPr>
        <w:ilvl w:val="8"/>
        <w:numId w:val="1"/>
      </w:numPr>
      <w:tabs>
        <w:tab w:val="left" w:pos="1584"/>
      </w:tabs>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Wingdings 2" w:hAnsi="Wingdings 2"/>
      <w:b w:val="0"/>
      <w:i w:val="0"/>
      <w:sz w:val="20"/>
    </w:rPr>
  </w:style>
  <w:style w:type="character" w:customStyle="1" w:styleId="WW8Num6z2">
    <w:name w:val="WW8Num6z2"/>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1">
    <w:name w:val="WW8Num3z1"/>
    <w:rPr>
      <w:rFonts w:ascii="Courier New" w:hAnsi="Courier New" w:cs="Courier New"/>
    </w:rPr>
  </w:style>
  <w:style w:type="character" w:customStyle="1" w:styleId="WW8Num5z2">
    <w:name w:val="WW8Num5z2"/>
    <w:rPr>
      <w:rFonts w:ascii="Wingdings" w:hAnsi="Wingdings"/>
    </w:rPr>
  </w:style>
  <w:style w:type="character" w:customStyle="1" w:styleId="WW8Num5z4">
    <w:name w:val="WW8Num5z4"/>
    <w:rPr>
      <w:rFonts w:ascii="Courier New" w:hAnsi="Courier New" w:cs="Courier New"/>
    </w:rPr>
  </w:style>
  <w:style w:type="character" w:customStyle="1" w:styleId="WW8Num7z0">
    <w:name w:val="WW8Num7z0"/>
    <w:rPr>
      <w:rFonts w:ascii="Arial" w:hAnsi="Arial"/>
      <w:b/>
      <w:i w:val="0"/>
      <w:sz w:val="18"/>
    </w:rPr>
  </w:style>
  <w:style w:type="character" w:customStyle="1" w:styleId="WW8Num7z1">
    <w:name w:val="WW8Num7z1"/>
    <w:rPr>
      <w:rFonts w:ascii="Tahoma" w:hAnsi="Tahoma"/>
      <w:b w:val="0"/>
      <w:i w:val="0"/>
      <w:sz w:val="20"/>
    </w:rPr>
  </w:style>
  <w:style w:type="character" w:customStyle="1" w:styleId="WW8Num7z2">
    <w:name w:val="WW8Num7z2"/>
    <w:rPr>
      <w:rFonts w:ascii="StarSymbol" w:hAnsi="StarSymbol"/>
    </w:rPr>
  </w:style>
  <w:style w:type="character" w:customStyle="1" w:styleId="WW8Num8z0">
    <w:name w:val="WW8Num8z0"/>
    <w:rPr>
      <w:rFonts w:ascii="Courier New" w:hAnsi="Courier New" w:cs="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Standardnpsmoodstavce3">
    <w:name w:val="Standardní písmo odstavce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4">
    <w:name w:val="WW8Num12z4"/>
    <w:rPr>
      <w:rFonts w:ascii="Courier New" w:hAnsi="Courier New" w:cs="Courier New"/>
    </w:rPr>
  </w:style>
  <w:style w:type="character" w:customStyle="1" w:styleId="WW8Num13z0">
    <w:name w:val="WW8Num13z0"/>
    <w:rPr>
      <w:color w:val="auto"/>
    </w:rPr>
  </w:style>
  <w:style w:type="character" w:customStyle="1" w:styleId="WW8Num14z0">
    <w:name w:val="WW8Num14z0"/>
    <w:rPr>
      <w:rFonts w:ascii="Arial" w:hAnsi="Arial"/>
      <w:b/>
      <w:i w:val="0"/>
      <w:sz w:val="18"/>
    </w:rPr>
  </w:style>
  <w:style w:type="character" w:customStyle="1" w:styleId="WW8Num14z2">
    <w:name w:val="WW8Num14z2"/>
    <w:rPr>
      <w:rFonts w:ascii="Wingdings" w:hAnsi="Wingdings"/>
    </w:rPr>
  </w:style>
  <w:style w:type="character" w:customStyle="1" w:styleId="WW8Num14z4">
    <w:name w:val="WW8Num14z4"/>
    <w:rPr>
      <w:rFonts w:ascii="Courier New" w:hAnsi="Courier New" w:cs="Courier New"/>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2">
    <w:name w:val="WW8Num19z2"/>
    <w:rPr>
      <w:rFonts w:ascii="Wingdings" w:hAnsi="Wingdings"/>
    </w:rPr>
  </w:style>
  <w:style w:type="character" w:customStyle="1" w:styleId="WW8Num19z4">
    <w:name w:val="WW8Num19z4"/>
    <w:rPr>
      <w:rFonts w:ascii="Courier New" w:hAnsi="Courier New" w:cs="Courier New"/>
    </w:rPr>
  </w:style>
  <w:style w:type="character" w:customStyle="1" w:styleId="WW8Num20z0">
    <w:name w:val="WW8Num20z0"/>
    <w:rPr>
      <w:color w:val="auto"/>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Standardnpsmoodstavce2">
    <w:name w:val="Standardní písmo odstavce2"/>
  </w:style>
  <w:style w:type="character" w:customStyle="1" w:styleId="WW8Num1z1">
    <w:name w:val="WW8Num1z1"/>
    <w:rPr>
      <w:rFonts w:ascii="Garamond" w:eastAsia="Times New Roman" w:hAnsi="Garamond" w:cs="Arial"/>
    </w:rPr>
  </w:style>
  <w:style w:type="character" w:customStyle="1" w:styleId="WW8Num1z2">
    <w:name w:val="WW8Num1z2"/>
    <w:rPr>
      <w:rFonts w:ascii="Garamond" w:eastAsia="Times New Roman" w:hAnsi="Garamond" w:cs="Times New Roman"/>
    </w:rPr>
  </w:style>
  <w:style w:type="character" w:customStyle="1" w:styleId="WW8Num4z1">
    <w:name w:val="WW8Num4z1"/>
    <w:rPr>
      <w:rFonts w:ascii="Courier New" w:hAnsi="Courier New" w:cs="Courier New"/>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Tahoma" w:hAnsi="Tahoma"/>
      <w:b w:val="0"/>
      <w:i w:val="0"/>
      <w:sz w:val="20"/>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4">
    <w:name w:val="WW8Num22z4"/>
    <w:rPr>
      <w:rFonts w:ascii="Courier New" w:hAnsi="Courier New" w:cs="Courier New"/>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cs="Courier New"/>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styleId="Hypertextovodkaz">
    <w:name w:val="Hyperlink"/>
    <w:rPr>
      <w:color w:val="0000FF"/>
      <w:u w:val="single"/>
    </w:rPr>
  </w:style>
  <w:style w:type="character" w:customStyle="1" w:styleId="Odkaznakoment2">
    <w:name w:val="Odkaz na komentář2"/>
    <w:rPr>
      <w:sz w:val="16"/>
      <w:szCs w:val="16"/>
    </w:rPr>
  </w:style>
  <w:style w:type="character" w:customStyle="1" w:styleId="Symbolyproslovn">
    <w:name w:val="Symboly pro číslování"/>
  </w:style>
  <w:style w:type="character" w:customStyle="1" w:styleId="Odkaznakoment3">
    <w:name w:val="Odkaz na komentář3"/>
    <w:rPr>
      <w:sz w:val="16"/>
      <w:szCs w:val="16"/>
    </w:rPr>
  </w:style>
  <w:style w:type="paragraph" w:customStyle="1" w:styleId="Nadpis">
    <w:name w:val="Nadpis"/>
    <w:basedOn w:val="Normln"/>
    <w:next w:val="Zkladntext"/>
    <w:pPr>
      <w:keepNext/>
      <w:spacing w:before="240" w:after="120"/>
    </w:pPr>
    <w:rPr>
      <w:rFonts w:ascii="Albany AMT" w:eastAsia="Arial" w:hAnsi="Albany AMT"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aliases w:val="tl"/>
    <w:basedOn w:val="Normln"/>
    <w:next w:val="Podnadpis"/>
    <w:link w:val="NzevChar"/>
    <w:uiPriority w:val="99"/>
    <w:qFormat/>
    <w:pPr>
      <w:spacing w:before="240" w:after="60"/>
      <w:jc w:val="center"/>
    </w:pPr>
    <w:rPr>
      <w:rFonts w:ascii="Arial" w:hAnsi="Arial" w:cs="Arial"/>
      <w:b/>
      <w:bCs/>
      <w:kern w:val="1"/>
      <w:sz w:val="32"/>
      <w:szCs w:val="32"/>
    </w:rPr>
  </w:style>
  <w:style w:type="paragraph" w:styleId="Podnadpis">
    <w:name w:val="Subtitle"/>
    <w:basedOn w:val="Nadpis"/>
    <w:next w:val="Zkladntext"/>
    <w:qFormat/>
    <w:pPr>
      <w:jc w:val="center"/>
    </w:pPr>
    <w:rPr>
      <w:i/>
      <w:iCs/>
    </w:rPr>
  </w:style>
  <w:style w:type="paragraph" w:customStyle="1" w:styleId="graf">
    <w:name w:val="graf"/>
    <w:basedOn w:val="Nzev"/>
    <w:rPr>
      <w:rFonts w:ascii="Arial Narrow" w:hAnsi="Arial Narrow"/>
      <w:sz w:val="24"/>
    </w:rPr>
  </w:style>
  <w:style w:type="paragraph" w:customStyle="1" w:styleId="nadpis-graf">
    <w:name w:val="nadpis-graf"/>
    <w:basedOn w:val="Nzev"/>
    <w:next w:val="Normln"/>
    <w:pPr>
      <w:jc w:val="left"/>
    </w:pPr>
    <w:rPr>
      <w:rFonts w:ascii="Arial Narrow" w:hAnsi="Arial Narrow"/>
      <w:sz w:val="24"/>
    </w:rPr>
  </w:style>
  <w:style w:type="paragraph" w:customStyle="1" w:styleId="nadpis-tab">
    <w:name w:val="nadpis-tab"/>
    <w:basedOn w:val="Normln"/>
    <w:next w:val="Normln"/>
    <w:pPr>
      <w:keepNext/>
      <w:spacing w:before="240" w:after="120"/>
    </w:pPr>
    <w:rPr>
      <w:rFonts w:ascii="Arial Narrow" w:hAnsi="Arial Narrow"/>
      <w:b/>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Nadpis1h1H1">
    <w:name w:val="Nadpis 1.h1.H1"/>
    <w:basedOn w:val="Normln"/>
    <w:next w:val="Normln"/>
    <w:pPr>
      <w:keepNext/>
      <w:tabs>
        <w:tab w:val="left" w:pos="0"/>
      </w:tabs>
      <w:spacing w:before="300" w:after="200"/>
      <w:jc w:val="both"/>
    </w:pPr>
    <w:rPr>
      <w:rFonts w:ascii="Arial" w:hAnsi="Arial"/>
      <w:b/>
      <w:caps/>
      <w:color w:val="000000"/>
      <w:kern w:val="1"/>
      <w:sz w:val="22"/>
      <w:szCs w:val="20"/>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customStyle="1" w:styleId="ACNormln">
    <w:name w:val="AC Normální"/>
    <w:basedOn w:val="Normln"/>
    <w:link w:val="ACNormlnChar"/>
    <w:pPr>
      <w:widowControl w:val="0"/>
      <w:tabs>
        <w:tab w:val="left" w:pos="0"/>
      </w:tabs>
      <w:spacing w:before="120"/>
      <w:jc w:val="both"/>
    </w:pPr>
    <w:rPr>
      <w:sz w:val="22"/>
      <w:szCs w:val="20"/>
    </w:rPr>
  </w:style>
  <w:style w:type="paragraph" w:customStyle="1" w:styleId="Tabulkov">
    <w:name w:val="Tabulkový"/>
    <w:basedOn w:val="Normln"/>
    <w:pPr>
      <w:jc w:val="both"/>
    </w:pPr>
    <w:rPr>
      <w:rFonts w:ascii="Tahoma" w:hAnsi="Tahoma"/>
      <w:sz w:val="18"/>
    </w:rPr>
  </w:style>
  <w:style w:type="paragraph" w:customStyle="1" w:styleId="NadpisM">
    <w:name w:val="Nadpis M"/>
    <w:basedOn w:val="Normln"/>
    <w:pPr>
      <w:keepNext/>
      <w:tabs>
        <w:tab w:val="left" w:pos="567"/>
      </w:tabs>
      <w:spacing w:before="240" w:after="60"/>
      <w:jc w:val="both"/>
    </w:pPr>
    <w:rPr>
      <w:rFonts w:ascii="Tahoma" w:hAnsi="Tahoma" w:cs="Arial"/>
      <w:b/>
      <w:bCs/>
      <w:kern w:val="1"/>
      <w:szCs w:val="32"/>
    </w:rPr>
  </w:style>
  <w:style w:type="paragraph" w:styleId="Zkladntextodsazen">
    <w:name w:val="Body Text Indent"/>
    <w:basedOn w:val="Normln"/>
    <w:pPr>
      <w:spacing w:after="120"/>
      <w:ind w:left="283"/>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Textkomente2">
    <w:name w:val="Text komentáře2"/>
    <w:basedOn w:val="Normln"/>
    <w:rPr>
      <w:sz w:val="20"/>
      <w:szCs w:val="20"/>
    </w:rPr>
  </w:style>
  <w:style w:type="paragraph" w:customStyle="1" w:styleId="AAnnexHeader">
    <w:name w:val="AAnnexHeader"/>
    <w:pPr>
      <w:widowControl w:val="0"/>
      <w:tabs>
        <w:tab w:val="left" w:pos="5103"/>
      </w:tabs>
      <w:suppressAutoHyphens/>
      <w:spacing w:before="170" w:after="170"/>
      <w:ind w:left="1701" w:hanging="1701"/>
    </w:pPr>
    <w:rPr>
      <w:rFonts w:ascii="Arial" w:eastAsia="Arial" w:hAnsi="Arial"/>
      <w:b/>
      <w:sz w:val="24"/>
      <w:szCs w:val="24"/>
      <w:lang w:eastAsia="ar-SA"/>
    </w:rPr>
  </w:style>
  <w:style w:type="paragraph" w:customStyle="1" w:styleId="ABodytext">
    <w:name w:val="ABody text"/>
    <w:basedOn w:val="Zkladntext"/>
    <w:pPr>
      <w:spacing w:before="240" w:after="60"/>
      <w:ind w:firstLine="567"/>
    </w:pPr>
    <w:rPr>
      <w:rFonts w:ascii="Trebuchet MS" w:hAnsi="Trebuchet MS" w:cs="Trebuchet MS"/>
      <w:sz w:val="20"/>
      <w:szCs w:val="20"/>
    </w:rPr>
  </w:style>
  <w:style w:type="paragraph" w:customStyle="1" w:styleId="Textkomente3">
    <w:name w:val="Text komentáře3"/>
    <w:basedOn w:val="Normln"/>
    <w:rPr>
      <w:sz w:val="20"/>
      <w:szCs w:val="20"/>
    </w:rPr>
  </w:style>
  <w:style w:type="character" w:styleId="Odkaznakoment">
    <w:name w:val="annotation reference"/>
    <w:uiPriority w:val="99"/>
    <w:rsid w:val="008600C5"/>
    <w:rPr>
      <w:sz w:val="16"/>
      <w:szCs w:val="16"/>
    </w:rPr>
  </w:style>
  <w:style w:type="paragraph" w:styleId="Textkomente">
    <w:name w:val="annotation text"/>
    <w:basedOn w:val="Normln"/>
    <w:link w:val="TextkomenteChar"/>
    <w:uiPriority w:val="99"/>
    <w:rsid w:val="008600C5"/>
    <w:rPr>
      <w:sz w:val="20"/>
      <w:szCs w:val="20"/>
      <w:lang w:val="x-none"/>
    </w:rPr>
  </w:style>
  <w:style w:type="paragraph" w:styleId="Zhlav">
    <w:name w:val="header"/>
    <w:basedOn w:val="Normln"/>
    <w:rsid w:val="007C76DA"/>
    <w:pPr>
      <w:tabs>
        <w:tab w:val="center" w:pos="4536"/>
        <w:tab w:val="right" w:pos="9072"/>
      </w:tabs>
    </w:pPr>
  </w:style>
  <w:style w:type="character" w:customStyle="1" w:styleId="platne1">
    <w:name w:val="platne1"/>
    <w:basedOn w:val="Standardnpsmoodstavce"/>
    <w:rsid w:val="007C76DA"/>
  </w:style>
  <w:style w:type="paragraph" w:customStyle="1" w:styleId="cpTabulkasmluvnistrany">
    <w:name w:val="cp_Tabulka smluvni strany"/>
    <w:basedOn w:val="Normln"/>
    <w:rsid w:val="007C76DA"/>
    <w:pPr>
      <w:framePr w:hSpace="141" w:wrap="around" w:vAnchor="text" w:hAnchor="margin" w:y="501"/>
      <w:suppressAutoHyphens w:val="0"/>
      <w:spacing w:after="120" w:line="260" w:lineRule="exact"/>
    </w:pPr>
    <w:rPr>
      <w:bCs/>
      <w:sz w:val="22"/>
      <w:szCs w:val="22"/>
      <w:lang w:eastAsia="en-US"/>
    </w:rPr>
  </w:style>
  <w:style w:type="paragraph" w:customStyle="1" w:styleId="Nadpis10">
    <w:name w:val="Nadpis1"/>
    <w:basedOn w:val="Normln"/>
    <w:rsid w:val="007C76DA"/>
    <w:pPr>
      <w:widowControl w:val="0"/>
      <w:spacing w:before="238" w:after="119"/>
    </w:pPr>
    <w:rPr>
      <w:rFonts w:ascii="Thorndale AMT" w:eastAsia="Arial" w:hAnsi="Thorndale AMT" w:cs="Arial Unicode MS"/>
      <w:lang w:bidi="si-LK"/>
    </w:rPr>
  </w:style>
  <w:style w:type="character" w:customStyle="1" w:styleId="ACNormlnChar">
    <w:name w:val="AC Normální Char"/>
    <w:link w:val="ACNormln"/>
    <w:rsid w:val="006A22BA"/>
    <w:rPr>
      <w:sz w:val="22"/>
      <w:lang w:val="cs-CZ" w:eastAsia="ar-SA" w:bidi="ar-SA"/>
    </w:rPr>
  </w:style>
  <w:style w:type="paragraph" w:customStyle="1" w:styleId="Odstavec2">
    <w:name w:val="Odstavec 2"/>
    <w:basedOn w:val="Normln"/>
    <w:link w:val="Odstavec2Char"/>
    <w:rsid w:val="000F7109"/>
    <w:pPr>
      <w:numPr>
        <w:ilvl w:val="1"/>
        <w:numId w:val="3"/>
      </w:numPr>
      <w:suppressAutoHyphens w:val="0"/>
      <w:spacing w:after="120" w:line="360" w:lineRule="auto"/>
      <w:jc w:val="both"/>
    </w:pPr>
    <w:rPr>
      <w:sz w:val="20"/>
      <w:lang w:val="x-none" w:eastAsia="cs-CZ"/>
    </w:rPr>
  </w:style>
  <w:style w:type="character" w:customStyle="1" w:styleId="Odstavec2Char">
    <w:name w:val="Odstavec 2 Char"/>
    <w:link w:val="Odstavec2"/>
    <w:rsid w:val="000F7109"/>
    <w:rPr>
      <w:szCs w:val="24"/>
      <w:lang w:val="x-none"/>
    </w:rPr>
  </w:style>
  <w:style w:type="paragraph" w:customStyle="1" w:styleId="lnek">
    <w:name w:val="Článek"/>
    <w:basedOn w:val="Nadpis1"/>
    <w:rsid w:val="00F7103C"/>
    <w:pPr>
      <w:numPr>
        <w:numId w:val="4"/>
      </w:numPr>
      <w:suppressAutoHyphens w:val="0"/>
      <w:spacing w:before="240" w:after="120" w:line="360" w:lineRule="auto"/>
      <w:jc w:val="center"/>
    </w:pPr>
    <w:rPr>
      <w:rFonts w:ascii="Times New Roman" w:hAnsi="Times New Roman" w:cs="Arial"/>
      <w:kern w:val="32"/>
      <w:sz w:val="20"/>
      <w:szCs w:val="32"/>
      <w:u w:val="none"/>
      <w:lang w:eastAsia="cs-CZ"/>
    </w:rPr>
  </w:style>
  <w:style w:type="character" w:customStyle="1" w:styleId="TextkomenteChar">
    <w:name w:val="Text komentáře Char"/>
    <w:link w:val="Textkomente"/>
    <w:uiPriority w:val="99"/>
    <w:locked/>
    <w:rsid w:val="00B20DE5"/>
    <w:rPr>
      <w:lang w:eastAsia="ar-SA"/>
    </w:rPr>
  </w:style>
  <w:style w:type="paragraph" w:styleId="Odstavecseseznamem">
    <w:name w:val="List Paragraph"/>
    <w:aliases w:val="List Paragraph,Odstavec 1,NAKIT List Paragraph,cp_Odstavec se seznamem,Bullet Number,Bullet List,FooterText,numbered,List Paragraph1,Paragraphe de liste1,Bulletr List Paragraph,列出段落,列出段落1,List Paragraph2,List Paragraph21,A-Odrážky1"/>
    <w:basedOn w:val="Normln"/>
    <w:link w:val="OdstavecseseznamemChar"/>
    <w:uiPriority w:val="34"/>
    <w:qFormat/>
    <w:rsid w:val="00F16974"/>
    <w:pPr>
      <w:suppressAutoHyphens w:val="0"/>
      <w:spacing w:after="200" w:line="276" w:lineRule="auto"/>
      <w:ind w:left="720"/>
      <w:contextualSpacing/>
    </w:pPr>
    <w:rPr>
      <w:rFonts w:ascii="Calibri" w:hAnsi="Calibri"/>
      <w:sz w:val="22"/>
      <w:szCs w:val="22"/>
      <w:lang w:val="x-none" w:eastAsia="x-none"/>
    </w:rPr>
  </w:style>
  <w:style w:type="paragraph" w:customStyle="1" w:styleId="StylNadpis1Doleva2">
    <w:name w:val="Styl Nadpis 1 + Doleva2"/>
    <w:basedOn w:val="Nadpis1"/>
    <w:rsid w:val="00DC7870"/>
    <w:pPr>
      <w:numPr>
        <w:numId w:val="5"/>
      </w:numPr>
      <w:tabs>
        <w:tab w:val="clear" w:pos="432"/>
      </w:tabs>
      <w:suppressAutoHyphens w:val="0"/>
      <w:jc w:val="left"/>
    </w:pPr>
    <w:rPr>
      <w:rFonts w:ascii="Times" w:eastAsia="Times" w:hAnsi="Times"/>
      <w:b w:val="0"/>
      <w:bCs w:val="0"/>
      <w:sz w:val="32"/>
      <w:szCs w:val="32"/>
      <w:u w:val="none"/>
      <w:lang w:eastAsia="cs-CZ"/>
    </w:rPr>
  </w:style>
  <w:style w:type="paragraph" w:customStyle="1" w:styleId="bh3">
    <w:name w:val="_bh3"/>
    <w:basedOn w:val="Normln"/>
    <w:link w:val="bh3Char"/>
    <w:uiPriority w:val="99"/>
    <w:rsid w:val="00823A68"/>
    <w:pPr>
      <w:numPr>
        <w:ilvl w:val="2"/>
        <w:numId w:val="2"/>
      </w:numPr>
      <w:tabs>
        <w:tab w:val="num" w:pos="1440"/>
      </w:tabs>
      <w:suppressAutoHyphens w:val="0"/>
      <w:spacing w:before="60" w:after="120"/>
      <w:ind w:left="1440" w:hanging="720"/>
      <w:jc w:val="both"/>
      <w:outlineLvl w:val="2"/>
    </w:pPr>
    <w:rPr>
      <w:lang w:val="x-none" w:eastAsia="x-none"/>
    </w:rPr>
  </w:style>
  <w:style w:type="paragraph" w:customStyle="1" w:styleId="bh4">
    <w:name w:val="_bh4"/>
    <w:basedOn w:val="Normln"/>
    <w:uiPriority w:val="99"/>
    <w:rsid w:val="00823A68"/>
    <w:pPr>
      <w:numPr>
        <w:numId w:val="6"/>
      </w:numPr>
      <w:tabs>
        <w:tab w:val="clear" w:pos="360"/>
        <w:tab w:val="num" w:pos="2160"/>
      </w:tabs>
      <w:suppressAutoHyphens w:val="0"/>
      <w:ind w:left="2088" w:hanging="648"/>
      <w:jc w:val="both"/>
    </w:pPr>
    <w:rPr>
      <w:lang w:eastAsia="cs-CZ"/>
    </w:rPr>
  </w:style>
  <w:style w:type="paragraph" w:customStyle="1" w:styleId="bno">
    <w:name w:val="_bno"/>
    <w:basedOn w:val="Normln"/>
    <w:link w:val="bnoChar"/>
    <w:uiPriority w:val="99"/>
    <w:rsid w:val="00823A68"/>
    <w:pPr>
      <w:suppressAutoHyphens w:val="0"/>
      <w:spacing w:after="120" w:line="320" w:lineRule="atLeast"/>
      <w:ind w:left="720"/>
      <w:jc w:val="both"/>
    </w:pPr>
    <w:rPr>
      <w:szCs w:val="20"/>
      <w:lang w:val="x-none" w:eastAsia="x-none"/>
    </w:rPr>
  </w:style>
  <w:style w:type="character" w:customStyle="1" w:styleId="bnoChar">
    <w:name w:val="_bno Char"/>
    <w:link w:val="bno"/>
    <w:uiPriority w:val="99"/>
    <w:locked/>
    <w:rsid w:val="00823A68"/>
    <w:rPr>
      <w:sz w:val="24"/>
    </w:rPr>
  </w:style>
  <w:style w:type="character" w:customStyle="1" w:styleId="bh3Char">
    <w:name w:val="_bh3 Char"/>
    <w:link w:val="bh3"/>
    <w:uiPriority w:val="99"/>
    <w:locked/>
    <w:rsid w:val="00823A68"/>
    <w:rPr>
      <w:sz w:val="24"/>
      <w:szCs w:val="24"/>
      <w:lang w:val="x-none" w:eastAsia="x-none"/>
    </w:rPr>
  </w:style>
  <w:style w:type="paragraph" w:customStyle="1" w:styleId="Zkladntextodsazen31">
    <w:name w:val="Základní text odsazený 31"/>
    <w:basedOn w:val="Normln"/>
    <w:uiPriority w:val="99"/>
    <w:rsid w:val="00823A68"/>
    <w:pPr>
      <w:suppressAutoHyphens w:val="0"/>
      <w:ind w:left="426" w:hanging="426"/>
    </w:pPr>
    <w:rPr>
      <w:rFonts w:ascii="Tahoma" w:hAnsi="Tahoma" w:cs="Tahoma"/>
      <w:sz w:val="20"/>
      <w:szCs w:val="20"/>
      <w:lang w:eastAsia="cs-CZ"/>
    </w:rPr>
  </w:style>
  <w:style w:type="character" w:customStyle="1" w:styleId="st1">
    <w:name w:val="st1"/>
    <w:uiPriority w:val="99"/>
    <w:rsid w:val="00823A68"/>
    <w:rPr>
      <w:rFonts w:cs="Times New Roman"/>
    </w:rPr>
  </w:style>
  <w:style w:type="character" w:customStyle="1" w:styleId="OdstavecseseznamemChar">
    <w:name w:val="Odstavec se seznamem Char"/>
    <w:aliases w:val="List Paragraph Char,Odstavec 1 Char,NAKIT List Paragraph Char,cp_Odstavec se seznamem Char,Bullet Number Char,Bullet List Char,FooterText Char,numbered Char,List Paragraph1 Char,Paragraphe de liste1 Char,列出段落 Char,列出段落1 Char"/>
    <w:link w:val="Odstavecseseznamem"/>
    <w:uiPriority w:val="34"/>
    <w:qFormat/>
    <w:rsid w:val="008D668C"/>
    <w:rPr>
      <w:rFonts w:ascii="Calibri" w:hAnsi="Calibri"/>
      <w:sz w:val="22"/>
      <w:szCs w:val="22"/>
    </w:rPr>
  </w:style>
  <w:style w:type="paragraph" w:customStyle="1" w:styleId="NAKIThlavikanzevdokumentu">
    <w:name w:val="NAKIT hlavička název dokumentu"/>
    <w:basedOn w:val="Normln"/>
    <w:qFormat/>
    <w:rsid w:val="002F6660"/>
    <w:pPr>
      <w:suppressAutoHyphens w:val="0"/>
      <w:spacing w:line="276" w:lineRule="auto"/>
      <w:ind w:left="2835" w:right="288"/>
    </w:pPr>
    <w:rPr>
      <w:rFonts w:ascii="Arial" w:eastAsiaTheme="minorHAnsi" w:hAnsi="Arial" w:cstheme="minorBidi"/>
      <w:b/>
      <w:color w:val="00B0F0"/>
      <w:szCs w:val="22"/>
      <w:lang w:eastAsia="en-US"/>
    </w:rPr>
  </w:style>
  <w:style w:type="paragraph" w:customStyle="1" w:styleId="NAKITslovanseznam">
    <w:name w:val="NAKIT číslovaný seznam"/>
    <w:basedOn w:val="Odstavecseseznamem"/>
    <w:link w:val="NAKITslovanseznamChar"/>
    <w:qFormat/>
    <w:rsid w:val="00757EA0"/>
    <w:pPr>
      <w:numPr>
        <w:numId w:val="7"/>
      </w:numPr>
      <w:spacing w:line="312" w:lineRule="auto"/>
      <w:ind w:right="-13"/>
    </w:pPr>
    <w:rPr>
      <w:rFonts w:ascii="Arial" w:eastAsiaTheme="minorHAnsi" w:hAnsi="Arial" w:cstheme="minorBidi"/>
      <w:color w:val="696969"/>
      <w:lang w:val="cs-CZ" w:eastAsia="en-US"/>
    </w:rPr>
  </w:style>
  <w:style w:type="character" w:styleId="Zmnka">
    <w:name w:val="Mention"/>
    <w:basedOn w:val="Standardnpsmoodstavce"/>
    <w:uiPriority w:val="99"/>
    <w:semiHidden/>
    <w:unhideWhenUsed/>
    <w:rsid w:val="00AB74CE"/>
    <w:rPr>
      <w:color w:val="2B579A"/>
      <w:shd w:val="clear" w:color="auto" w:fill="E6E6E6"/>
    </w:rPr>
  </w:style>
  <w:style w:type="paragraph" w:customStyle="1" w:styleId="Textodst1sl">
    <w:name w:val="Text odst.1čísl"/>
    <w:basedOn w:val="Normln"/>
    <w:link w:val="Textodst1slChar"/>
    <w:uiPriority w:val="99"/>
    <w:rsid w:val="00C343FB"/>
    <w:pPr>
      <w:numPr>
        <w:numId w:val="14"/>
      </w:numPr>
      <w:tabs>
        <w:tab w:val="left" w:pos="0"/>
        <w:tab w:val="left" w:pos="284"/>
      </w:tabs>
      <w:suppressAutoHyphens w:val="0"/>
      <w:spacing w:before="80"/>
      <w:jc w:val="both"/>
      <w:outlineLvl w:val="1"/>
    </w:pPr>
    <w:rPr>
      <w:rFonts w:eastAsia="Calibri"/>
      <w:sz w:val="20"/>
      <w:szCs w:val="20"/>
      <w:lang w:eastAsia="cs-CZ"/>
    </w:rPr>
  </w:style>
  <w:style w:type="character" w:customStyle="1" w:styleId="Textodst1slChar">
    <w:name w:val="Text odst.1čísl Char"/>
    <w:link w:val="Textodst1sl"/>
    <w:uiPriority w:val="99"/>
    <w:locked/>
    <w:rsid w:val="00C343FB"/>
    <w:rPr>
      <w:rFonts w:eastAsia="Calibri"/>
    </w:rPr>
  </w:style>
  <w:style w:type="paragraph" w:styleId="Revize">
    <w:name w:val="Revision"/>
    <w:hidden/>
    <w:uiPriority w:val="99"/>
    <w:semiHidden/>
    <w:rsid w:val="00972E2A"/>
    <w:rPr>
      <w:sz w:val="24"/>
      <w:szCs w:val="24"/>
      <w:lang w:eastAsia="ar-SA"/>
    </w:rPr>
  </w:style>
  <w:style w:type="table" w:styleId="Tabulkasmkou4zvraznn5">
    <w:name w:val="Grid Table 4 Accent 5"/>
    <w:basedOn w:val="Normlntabulka"/>
    <w:uiPriority w:val="49"/>
    <w:rsid w:val="005B3D11"/>
    <w:rPr>
      <w:rFonts w:asciiTheme="minorHAnsi" w:eastAsiaTheme="minorHAnsi" w:hAnsiTheme="minorHAnsi" w:cstheme="minorBidi"/>
      <w:sz w:val="24"/>
      <w:szCs w:val="24"/>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
    <w:name w:val="Table"/>
    <w:basedOn w:val="Normln"/>
    <w:qFormat/>
    <w:rsid w:val="005B3D11"/>
    <w:pPr>
      <w:suppressAutoHyphens w:val="0"/>
    </w:pPr>
    <w:rPr>
      <w:rFonts w:asciiTheme="majorHAnsi" w:hAnsiTheme="majorHAnsi"/>
      <w:color w:val="000000"/>
      <w:sz w:val="22"/>
      <w:szCs w:val="22"/>
      <w:lang w:val="en-GB" w:eastAsia="en-GB"/>
    </w:rPr>
  </w:style>
  <w:style w:type="paragraph" w:customStyle="1" w:styleId="Tableheader">
    <w:name w:val="Table header"/>
    <w:basedOn w:val="Table"/>
    <w:qFormat/>
    <w:rsid w:val="005B3D11"/>
    <w:pPr>
      <w:jc w:val="center"/>
    </w:pPr>
    <w:rPr>
      <w:b/>
      <w:bCs/>
      <w:color w:val="FFFFFF" w:themeColor="background1"/>
      <w:lang w:val="cs-CZ"/>
    </w:rPr>
  </w:style>
  <w:style w:type="paragraph" w:customStyle="1" w:styleId="TableCaption">
    <w:name w:val="Table Caption"/>
    <w:basedOn w:val="Titulek"/>
    <w:qFormat/>
    <w:rsid w:val="005B3D11"/>
    <w:pPr>
      <w:suppressAutoHyphens w:val="0"/>
      <w:spacing w:after="0"/>
      <w:jc w:val="both"/>
    </w:pPr>
    <w:rPr>
      <w:rFonts w:asciiTheme="majorHAnsi" w:eastAsiaTheme="minorHAnsi" w:hAnsiTheme="majorHAnsi"/>
      <w:b/>
      <w:lang w:val="en-GB" w:eastAsia="en-GB"/>
    </w:rPr>
  </w:style>
  <w:style w:type="table" w:customStyle="1" w:styleId="TableNormal1">
    <w:name w:val="Table Normal1"/>
    <w:uiPriority w:val="2"/>
    <w:semiHidden/>
    <w:unhideWhenUsed/>
    <w:qFormat/>
    <w:rsid w:val="005B3D1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B3D11"/>
    <w:pPr>
      <w:widowControl w:val="0"/>
      <w:suppressAutoHyphens w:val="0"/>
    </w:pPr>
    <w:rPr>
      <w:rFonts w:ascii="Calibri" w:eastAsia="Calibri" w:hAnsi="Calibri"/>
      <w:sz w:val="22"/>
      <w:szCs w:val="22"/>
      <w:lang w:val="en-US" w:eastAsia="en-US"/>
    </w:rPr>
  </w:style>
  <w:style w:type="paragraph" w:styleId="Titulek">
    <w:name w:val="caption"/>
    <w:basedOn w:val="Normln"/>
    <w:next w:val="Normln"/>
    <w:semiHidden/>
    <w:unhideWhenUsed/>
    <w:qFormat/>
    <w:rsid w:val="005B3D11"/>
    <w:pPr>
      <w:spacing w:after="200"/>
    </w:pPr>
    <w:rPr>
      <w:i/>
      <w:iCs/>
      <w:color w:val="1F497D" w:themeColor="text2"/>
      <w:sz w:val="18"/>
      <w:szCs w:val="18"/>
    </w:rPr>
  </w:style>
  <w:style w:type="character" w:styleId="Odkazintenzivn">
    <w:name w:val="Intense Reference"/>
    <w:basedOn w:val="Standardnpsmoodstavce"/>
    <w:uiPriority w:val="32"/>
    <w:qFormat/>
    <w:rsid w:val="0054090E"/>
    <w:rPr>
      <w:b/>
      <w:bCs/>
      <w:smallCaps/>
      <w:color w:val="4F81BD" w:themeColor="accent1"/>
      <w:spacing w:val="5"/>
    </w:rPr>
  </w:style>
  <w:style w:type="table" w:customStyle="1" w:styleId="Tabulkasmkou4zvraznn51">
    <w:name w:val="Tabulka s mřížkou 4 – zvýraznění 51"/>
    <w:basedOn w:val="Normlntabulka"/>
    <w:uiPriority w:val="49"/>
    <w:rsid w:val="0054090E"/>
    <w:rPr>
      <w:rFonts w:asciiTheme="minorHAnsi" w:eastAsiaTheme="minorHAnsi" w:hAnsiTheme="minorHAnsi" w:cstheme="minorBidi"/>
      <w:sz w:val="24"/>
      <w:szCs w:val="24"/>
      <w:lang w:val="en-GB"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Zkladntextodsazen2">
    <w:name w:val="Body Text Indent 2"/>
    <w:basedOn w:val="Normln"/>
    <w:link w:val="Zkladntextodsazen2Char"/>
    <w:semiHidden/>
    <w:unhideWhenUsed/>
    <w:rsid w:val="00885D16"/>
    <w:pPr>
      <w:spacing w:after="120" w:line="480" w:lineRule="auto"/>
      <w:ind w:left="283"/>
    </w:pPr>
  </w:style>
  <w:style w:type="character" w:customStyle="1" w:styleId="Zkladntextodsazen2Char">
    <w:name w:val="Základní text odsazený 2 Char"/>
    <w:basedOn w:val="Standardnpsmoodstavce"/>
    <w:link w:val="Zkladntextodsazen2"/>
    <w:semiHidden/>
    <w:rsid w:val="00885D16"/>
    <w:rPr>
      <w:sz w:val="24"/>
      <w:szCs w:val="24"/>
      <w:lang w:eastAsia="ar-SA"/>
    </w:rPr>
  </w:style>
  <w:style w:type="paragraph" w:customStyle="1" w:styleId="odstavec">
    <w:name w:val="odstavec"/>
    <w:basedOn w:val="Normln"/>
    <w:uiPriority w:val="99"/>
    <w:rsid w:val="00885D16"/>
    <w:pPr>
      <w:suppressAutoHyphens w:val="0"/>
      <w:spacing w:before="120" w:after="120"/>
      <w:ind w:left="567" w:hanging="567"/>
    </w:pPr>
    <w:rPr>
      <w:szCs w:val="20"/>
      <w:lang w:eastAsia="cs-CZ"/>
    </w:rPr>
  </w:style>
  <w:style w:type="paragraph" w:styleId="Zkladntextodsazen3">
    <w:name w:val="Body Text Indent 3"/>
    <w:basedOn w:val="Normln"/>
    <w:link w:val="Zkladntextodsazen3Char"/>
    <w:semiHidden/>
    <w:unhideWhenUsed/>
    <w:rsid w:val="005A5C74"/>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5A5C74"/>
    <w:rPr>
      <w:sz w:val="16"/>
      <w:szCs w:val="16"/>
      <w:lang w:eastAsia="ar-SA"/>
    </w:rPr>
  </w:style>
  <w:style w:type="character" w:customStyle="1" w:styleId="NzevChar">
    <w:name w:val="Název Char"/>
    <w:aliases w:val="tl Char"/>
    <w:basedOn w:val="Standardnpsmoodstavce"/>
    <w:link w:val="Nzev"/>
    <w:uiPriority w:val="99"/>
    <w:rsid w:val="00255F34"/>
    <w:rPr>
      <w:rFonts w:ascii="Arial" w:hAnsi="Arial" w:cs="Arial"/>
      <w:b/>
      <w:bCs/>
      <w:kern w:val="1"/>
      <w:sz w:val="32"/>
      <w:szCs w:val="32"/>
      <w:lang w:eastAsia="ar-SA"/>
    </w:rPr>
  </w:style>
  <w:style w:type="character" w:styleId="Siln">
    <w:name w:val="Strong"/>
    <w:basedOn w:val="Standardnpsmoodstavce"/>
    <w:uiPriority w:val="22"/>
    <w:qFormat/>
    <w:rsid w:val="007B0A94"/>
    <w:rPr>
      <w:b/>
      <w:bCs/>
    </w:rPr>
  </w:style>
  <w:style w:type="paragraph" w:customStyle="1" w:styleId="cpslovnpsmennkodstavci1">
    <w:name w:val="cp_číslování písmenné k odstavci 1"/>
    <w:basedOn w:val="Normln"/>
    <w:qFormat/>
    <w:rsid w:val="00FA263D"/>
    <w:pPr>
      <w:tabs>
        <w:tab w:val="num" w:pos="992"/>
      </w:tabs>
      <w:spacing w:before="120" w:after="120" w:line="260" w:lineRule="exact"/>
      <w:ind w:left="992" w:hanging="425"/>
      <w:jc w:val="both"/>
      <w:outlineLvl w:val="2"/>
    </w:pPr>
    <w:rPr>
      <w:sz w:val="22"/>
    </w:rPr>
  </w:style>
  <w:style w:type="character" w:customStyle="1" w:styleId="NAKITslovanseznamChar">
    <w:name w:val="NAKIT číslovaný seznam Char"/>
    <w:basedOn w:val="Standardnpsmoodstavce"/>
    <w:link w:val="NAKITslovanseznam"/>
    <w:rsid w:val="00FA263D"/>
    <w:rPr>
      <w:rFonts w:ascii="Arial" w:eastAsiaTheme="minorHAnsi" w:hAnsi="Arial" w:cstheme="minorBidi"/>
      <w:color w:val="696969"/>
      <w:sz w:val="22"/>
      <w:szCs w:val="22"/>
      <w:lang w:eastAsia="en-US"/>
    </w:rPr>
  </w:style>
  <w:style w:type="character" w:customStyle="1" w:styleId="normaltextrun">
    <w:name w:val="normaltextrun"/>
    <w:basedOn w:val="Standardnpsmoodstavce"/>
    <w:rsid w:val="00F0744D"/>
  </w:style>
  <w:style w:type="paragraph" w:customStyle="1" w:styleId="NAKITTitulek4">
    <w:name w:val="NAKIT Titulek 4"/>
    <w:basedOn w:val="Normln"/>
    <w:link w:val="NAKITTitulek4Char"/>
    <w:qFormat/>
    <w:rsid w:val="00D12E50"/>
    <w:pPr>
      <w:suppressAutoHyphens w:val="0"/>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D12E50"/>
    <w:rPr>
      <w:rFonts w:ascii="Arial" w:eastAsiaTheme="minorHAnsi" w:hAnsi="Arial" w:cs="Arial"/>
      <w:b/>
      <w:color w:val="696969"/>
      <w:sz w:val="24"/>
      <w:szCs w:val="24"/>
      <w:lang w:eastAsia="en-US"/>
    </w:rPr>
  </w:style>
  <w:style w:type="character" w:styleId="Nevyeenzmnka">
    <w:name w:val="Unresolved Mention"/>
    <w:basedOn w:val="Standardnpsmoodstavce"/>
    <w:uiPriority w:val="99"/>
    <w:semiHidden/>
    <w:unhideWhenUsed/>
    <w:rsid w:val="002A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55733">
      <w:bodyDiv w:val="1"/>
      <w:marLeft w:val="0"/>
      <w:marRight w:val="0"/>
      <w:marTop w:val="0"/>
      <w:marBottom w:val="0"/>
      <w:divBdr>
        <w:top w:val="none" w:sz="0" w:space="0" w:color="auto"/>
        <w:left w:val="none" w:sz="0" w:space="0" w:color="auto"/>
        <w:bottom w:val="none" w:sz="0" w:space="0" w:color="auto"/>
        <w:right w:val="none" w:sz="0" w:space="0" w:color="auto"/>
      </w:divBdr>
    </w:div>
    <w:div w:id="569463703">
      <w:bodyDiv w:val="1"/>
      <w:marLeft w:val="0"/>
      <w:marRight w:val="0"/>
      <w:marTop w:val="0"/>
      <w:marBottom w:val="0"/>
      <w:divBdr>
        <w:top w:val="none" w:sz="0" w:space="0" w:color="auto"/>
        <w:left w:val="none" w:sz="0" w:space="0" w:color="auto"/>
        <w:bottom w:val="none" w:sz="0" w:space="0" w:color="auto"/>
        <w:right w:val="none" w:sz="0" w:space="0" w:color="auto"/>
      </w:divBdr>
    </w:div>
    <w:div w:id="639924001">
      <w:bodyDiv w:val="1"/>
      <w:marLeft w:val="0"/>
      <w:marRight w:val="0"/>
      <w:marTop w:val="0"/>
      <w:marBottom w:val="0"/>
      <w:divBdr>
        <w:top w:val="none" w:sz="0" w:space="0" w:color="auto"/>
        <w:left w:val="none" w:sz="0" w:space="0" w:color="auto"/>
        <w:bottom w:val="none" w:sz="0" w:space="0" w:color="auto"/>
        <w:right w:val="none" w:sz="0" w:space="0" w:color="auto"/>
      </w:divBdr>
    </w:div>
    <w:div w:id="896935023">
      <w:bodyDiv w:val="1"/>
      <w:marLeft w:val="0"/>
      <w:marRight w:val="0"/>
      <w:marTop w:val="0"/>
      <w:marBottom w:val="0"/>
      <w:divBdr>
        <w:top w:val="none" w:sz="0" w:space="0" w:color="auto"/>
        <w:left w:val="none" w:sz="0" w:space="0" w:color="auto"/>
        <w:bottom w:val="none" w:sz="0" w:space="0" w:color="auto"/>
        <w:right w:val="none" w:sz="0" w:space="0" w:color="auto"/>
      </w:divBdr>
    </w:div>
    <w:div w:id="917137401">
      <w:bodyDiv w:val="1"/>
      <w:marLeft w:val="0"/>
      <w:marRight w:val="0"/>
      <w:marTop w:val="0"/>
      <w:marBottom w:val="0"/>
      <w:divBdr>
        <w:top w:val="none" w:sz="0" w:space="0" w:color="auto"/>
        <w:left w:val="none" w:sz="0" w:space="0" w:color="auto"/>
        <w:bottom w:val="none" w:sz="0" w:space="0" w:color="auto"/>
        <w:right w:val="none" w:sz="0" w:space="0" w:color="auto"/>
      </w:divBdr>
    </w:div>
    <w:div w:id="968363663">
      <w:bodyDiv w:val="1"/>
      <w:marLeft w:val="0"/>
      <w:marRight w:val="0"/>
      <w:marTop w:val="0"/>
      <w:marBottom w:val="0"/>
      <w:divBdr>
        <w:top w:val="none" w:sz="0" w:space="0" w:color="auto"/>
        <w:left w:val="none" w:sz="0" w:space="0" w:color="auto"/>
        <w:bottom w:val="none" w:sz="0" w:space="0" w:color="auto"/>
        <w:right w:val="none" w:sz="0" w:space="0" w:color="auto"/>
      </w:divBdr>
    </w:div>
    <w:div w:id="1005403239">
      <w:bodyDiv w:val="1"/>
      <w:marLeft w:val="0"/>
      <w:marRight w:val="0"/>
      <w:marTop w:val="0"/>
      <w:marBottom w:val="0"/>
      <w:divBdr>
        <w:top w:val="none" w:sz="0" w:space="0" w:color="auto"/>
        <w:left w:val="none" w:sz="0" w:space="0" w:color="auto"/>
        <w:bottom w:val="none" w:sz="0" w:space="0" w:color="auto"/>
        <w:right w:val="none" w:sz="0" w:space="0" w:color="auto"/>
      </w:divBdr>
    </w:div>
    <w:div w:id="1122458946">
      <w:bodyDiv w:val="1"/>
      <w:marLeft w:val="0"/>
      <w:marRight w:val="0"/>
      <w:marTop w:val="0"/>
      <w:marBottom w:val="0"/>
      <w:divBdr>
        <w:top w:val="none" w:sz="0" w:space="0" w:color="auto"/>
        <w:left w:val="none" w:sz="0" w:space="0" w:color="auto"/>
        <w:bottom w:val="none" w:sz="0" w:space="0" w:color="auto"/>
        <w:right w:val="none" w:sz="0" w:space="0" w:color="auto"/>
      </w:divBdr>
    </w:div>
    <w:div w:id="1190021920">
      <w:bodyDiv w:val="1"/>
      <w:marLeft w:val="0"/>
      <w:marRight w:val="0"/>
      <w:marTop w:val="0"/>
      <w:marBottom w:val="0"/>
      <w:divBdr>
        <w:top w:val="none" w:sz="0" w:space="0" w:color="auto"/>
        <w:left w:val="none" w:sz="0" w:space="0" w:color="auto"/>
        <w:bottom w:val="none" w:sz="0" w:space="0" w:color="auto"/>
        <w:right w:val="none" w:sz="0" w:space="0" w:color="auto"/>
      </w:divBdr>
    </w:div>
    <w:div w:id="16874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B97BBD-8ED1-4611-B5CC-3674A47C20B3}">
    <t:Anchor>
      <t:Comment id="183707752"/>
    </t:Anchor>
    <t:History>
      <t:Event id="{4CC73F84-DC41-48BB-9B99-F159D914B8AC}" time="2023-04-13T14:09:14.973Z">
        <t:Attribution userId="S::josef.hubert@nakit.cz::f03110d7-4b06-4bf4-969b-e2c228cc2622" userProvider="AD" userName="Hubert Josef"/>
        <t:Anchor>
          <t:Comment id="183707752"/>
        </t:Anchor>
        <t:Create/>
      </t:Event>
      <t:Event id="{7CCD469D-8B6F-4730-9C1B-F90D14B87DD8}" time="2023-04-13T14:09:14.973Z">
        <t:Attribution userId="S::josef.hubert@nakit.cz::f03110d7-4b06-4bf4-969b-e2c228cc2622" userProvider="AD" userName="Hubert Josef"/>
        <t:Anchor>
          <t:Comment id="183707752"/>
        </t:Anchor>
        <t:Assign userId="S::Katerina.Divisova@nakit.cz::30a648d7-545a-4d2a-ac7a-d1b0b19824d5" userProvider="AD" userName="Divišová Kateřina"/>
      </t:Event>
      <t:Event id="{DB1FF18A-AAF3-481B-992E-82920791C8B8}" time="2023-04-13T14:09:14.973Z">
        <t:Attribution userId="S::josef.hubert@nakit.cz::f03110d7-4b06-4bf4-969b-e2c228cc2622" userProvider="AD" userName="Hubert Josef"/>
        <t:Anchor>
          <t:Comment id="183707752"/>
        </t:Anchor>
        <t:SetTitle title="@Divišová Kateřina jaké ceny se sem doplní Katko?"/>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0" ma:contentTypeDescription="Create a new document." ma:contentTypeScope="" ma:versionID="bf81e45c144114fb4d7ef2f4bc3347a8">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bf63ac9df6624a4d997e0336f6cb98b"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F242C579-947C-4953-A3FC-AA31299C2434}">
  <ds:schemaRefs>
    <ds:schemaRef ds:uri="http://schemas.microsoft.com/sharepoint/v3/contenttype/forms"/>
  </ds:schemaRefs>
</ds:datastoreItem>
</file>

<file path=customXml/itemProps2.xml><?xml version="1.0" encoding="utf-8"?>
<ds:datastoreItem xmlns:ds="http://schemas.openxmlformats.org/officeDocument/2006/customXml" ds:itemID="{8C0F1B65-66D2-4669-AEDE-ED595B04D3C7}">
  <ds:schemaRefs>
    <ds:schemaRef ds:uri="http://schemas.openxmlformats.org/officeDocument/2006/bibliography"/>
  </ds:schemaRefs>
</ds:datastoreItem>
</file>

<file path=customXml/itemProps3.xml><?xml version="1.0" encoding="utf-8"?>
<ds:datastoreItem xmlns:ds="http://schemas.openxmlformats.org/officeDocument/2006/customXml" ds:itemID="{83A6B3E5-0390-4FDD-B057-B7277A46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A712F-BED3-4D61-B720-5DD932830000}">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docMetadata/LabelInfo.xml><?xml version="1.0" encoding="utf-8"?>
<clbl:labelList xmlns:clbl="http://schemas.microsoft.com/office/2020/mipLabelMetadata">
  <clbl:label id="{1db41d6f-1f37-46db-bd3e-c483abb8105d}" enabled="0" method="" siteId="{1db41d6f-1f37-46db-bd3e-c483abb8105d}" removed="1"/>
</clbl:labelList>
</file>

<file path=docProps/app.xml><?xml version="1.0" encoding="utf-8"?>
<Properties xmlns="http://schemas.openxmlformats.org/officeDocument/2006/extended-properties" xmlns:vt="http://schemas.openxmlformats.org/officeDocument/2006/docPropsVTypes">
  <Template>Normal</Template>
  <TotalTime>71</TotalTime>
  <Pages>22</Pages>
  <Words>6050</Words>
  <Characters>35700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Rámcová smlouva na rozvoj a údržbu autorského díla pro zajištění funkce systému Czech POINT v prostředí české pošty č</vt:lpstr>
    </vt:vector>
  </TitlesOfParts>
  <Company>cp</Company>
  <LinksUpToDate>false</LinksUpToDate>
  <CharactersWithSpaces>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creator>Dvořák Miloš</dc:creator>
  <cp:lastModifiedBy>Divišová Kateřina</cp:lastModifiedBy>
  <cp:revision>104</cp:revision>
  <cp:lastPrinted>2019-03-14T07:48:00Z</cp:lastPrinted>
  <dcterms:created xsi:type="dcterms:W3CDTF">2023-04-04T06:33:00Z</dcterms:created>
  <dcterms:modified xsi:type="dcterms:W3CDTF">2023-05-18T08:28:00Z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2048">
    <vt:lpwstr>145</vt:lpwstr>
  </property>
  <property fmtid="{D5CDD505-2E9C-101B-9397-08002B2CF9AE}" pid="4" name="AuthorIds_UIVersion_512">
    <vt:lpwstr>188</vt:lpwstr>
  </property>
  <property fmtid="{D5CDD505-2E9C-101B-9397-08002B2CF9AE}" pid="5" name="MediaServiceImageTags">
    <vt:lpwstr/>
  </property>
  <property fmtid="{D5CDD505-2E9C-101B-9397-08002B2CF9AE}" pid="6" name="MSIP_Label_ba81b7f3-76d5-4bc1-abe7-45a9e5906009_Enabled">
    <vt:lpwstr>true</vt:lpwstr>
  </property>
  <property fmtid="{D5CDD505-2E9C-101B-9397-08002B2CF9AE}" pid="7" name="MSIP_Label_ba81b7f3-76d5-4bc1-abe7-45a9e5906009_SetDate">
    <vt:lpwstr>2023-04-21T13:11:08Z</vt:lpwstr>
  </property>
  <property fmtid="{D5CDD505-2E9C-101B-9397-08002B2CF9AE}" pid="8" name="MSIP_Label_ba81b7f3-76d5-4bc1-abe7-45a9e5906009_Method">
    <vt:lpwstr>Standard</vt:lpwstr>
  </property>
  <property fmtid="{D5CDD505-2E9C-101B-9397-08002B2CF9AE}" pid="9" name="MSIP_Label_ba81b7f3-76d5-4bc1-abe7-45a9e5906009_Name">
    <vt:lpwstr>Company INTERNAL</vt:lpwstr>
  </property>
  <property fmtid="{D5CDD505-2E9C-101B-9397-08002B2CF9AE}" pid="10" name="MSIP_Label_ba81b7f3-76d5-4bc1-abe7-45a9e5906009_SiteId">
    <vt:lpwstr>5d1297a0-4793-467b-b782-9ddf79faa41f</vt:lpwstr>
  </property>
  <property fmtid="{D5CDD505-2E9C-101B-9397-08002B2CF9AE}" pid="11" name="MSIP_Label_ba81b7f3-76d5-4bc1-abe7-45a9e5906009_ActionId">
    <vt:lpwstr>9bd98acf-f76e-4fba-a21d-67e605b9354f</vt:lpwstr>
  </property>
  <property fmtid="{D5CDD505-2E9C-101B-9397-08002B2CF9AE}" pid="12" name="MSIP_Label_ba81b7f3-76d5-4bc1-abe7-45a9e5906009_ContentBits">
    <vt:lpwstr>1</vt:lpwstr>
  </property>
</Properties>
</file>