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213157">
        <w:trPr>
          <w:cantSplit/>
          <w:trHeight w:val="1099"/>
        </w:trPr>
        <w:tc>
          <w:tcPr>
            <w:tcW w:w="3230" w:type="dxa"/>
            <w:gridSpan w:val="6"/>
          </w:tcPr>
          <w:p w:rsidR="00213157" w:rsidRDefault="00CC5F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OBJ/0746/2023/STR</w:t>
            </w:r>
          </w:p>
        </w:tc>
        <w:tc>
          <w:tcPr>
            <w:tcW w:w="108" w:type="dxa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  <w:trHeight w:hRule="exact" w:val="51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  <w:trHeight w:hRule="exact" w:val="22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2131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STR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213157">
        <w:trPr>
          <w:cantSplit/>
          <w:trHeight w:hRule="exact" w:val="22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2907" w:type="dxa"/>
            <w:gridSpan w:val="5"/>
            <w:vAlign w:val="center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BeePartner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a.s.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nám. Svobody 527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73961 Třinec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03589277, DIČ: CZ03589277</w:t>
            </w: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213157" w:rsidRDefault="009749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107-8970230217/0100</w:t>
            </w:r>
          </w:p>
        </w:tc>
      </w:tr>
      <w:tr w:rsidR="00213157">
        <w:trPr>
          <w:cantSplit/>
          <w:trHeight w:hRule="exact" w:val="22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78 650,00 Kč</w:t>
            </w:r>
          </w:p>
        </w:tc>
      </w:tr>
      <w:tr w:rsidR="00213157">
        <w:trPr>
          <w:cantSplit/>
          <w:trHeight w:hRule="exact" w:val="11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  <w:p w:rsidR="0090653C" w:rsidRDefault="009065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323" w:type="dxa"/>
            <w:gridSpan w:val="2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Facilitace iniciačního procesu k</w:t>
            </w:r>
            <w:r w:rsidR="0090653C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založení regionální rozvojové agentury Zlín Invest</w:t>
            </w:r>
          </w:p>
          <w:p w:rsidR="0090653C" w:rsidRDefault="00906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13157">
        <w:trPr>
          <w:cantSplit/>
          <w:trHeight w:hRule="exact" w:val="249"/>
        </w:trPr>
        <w:tc>
          <w:tcPr>
            <w:tcW w:w="10769" w:type="dxa"/>
            <w:gridSpan w:val="8"/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30.06.2023</w:t>
            </w:r>
            <w:proofErr w:type="gramEnd"/>
          </w:p>
          <w:p w:rsidR="0090653C" w:rsidRDefault="0090653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</w:p>
          <w:p w:rsidR="0090653C" w:rsidRDefault="0090653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</w:p>
          <w:p w:rsidR="0090653C" w:rsidRDefault="0090653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</w:p>
        </w:tc>
      </w:tr>
      <w:tr w:rsidR="00213157">
        <w:trPr>
          <w:cantSplit/>
          <w:trHeight w:hRule="exact" w:val="22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  <w:trHeight w:hRule="exact" w:val="249"/>
        </w:trPr>
        <w:tc>
          <w:tcPr>
            <w:tcW w:w="10769" w:type="dxa"/>
            <w:gridSpan w:val="8"/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213157">
        <w:trPr>
          <w:cantSplit/>
          <w:trHeight w:hRule="exact" w:val="249"/>
        </w:trPr>
        <w:tc>
          <w:tcPr>
            <w:tcW w:w="10769" w:type="dxa"/>
            <w:gridSpan w:val="8"/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21315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213157">
        <w:trPr>
          <w:cantSplit/>
          <w:trHeight w:hRule="exact" w:val="249"/>
        </w:trPr>
        <w:tc>
          <w:tcPr>
            <w:tcW w:w="10769" w:type="dxa"/>
            <w:gridSpan w:val="8"/>
          </w:tcPr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213157">
        <w:trPr>
          <w:cantSplit/>
          <w:trHeight w:hRule="exact" w:val="22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  <w:trHeight w:hRule="exact" w:val="249"/>
        </w:trPr>
        <w:tc>
          <w:tcPr>
            <w:tcW w:w="10769" w:type="dxa"/>
            <w:gridSpan w:val="8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213157">
        <w:trPr>
          <w:cantSplit/>
          <w:trHeight w:hRule="exact" w:val="22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  <w:trHeight w:hRule="exact" w:val="22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15.05.2023</w:t>
            </w:r>
            <w:proofErr w:type="gramEnd"/>
          </w:p>
        </w:tc>
      </w:tr>
      <w:tr w:rsidR="00213157">
        <w:trPr>
          <w:cantSplit/>
        </w:trPr>
        <w:tc>
          <w:tcPr>
            <w:tcW w:w="2907" w:type="dxa"/>
            <w:gridSpan w:val="5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213157" w:rsidRDefault="00302A9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0653C" w:rsidRDefault="00906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CC5FEB" w:rsidP="00302A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odběratele: </w:t>
            </w:r>
            <w:proofErr w:type="spellStart"/>
            <w:r w:rsidR="00302A92">
              <w:rPr>
                <w:rFonts w:ascii="Arial" w:hAnsi="Arial"/>
                <w:b/>
                <w:sz w:val="18"/>
              </w:rPr>
              <w:t>xxxxxxxxxxxxxxxxxxxxxxxxx</w:t>
            </w:r>
            <w:proofErr w:type="spellEnd"/>
          </w:p>
        </w:tc>
      </w:tr>
      <w:tr w:rsidR="00213157">
        <w:trPr>
          <w:cantSplit/>
          <w:trHeight w:hRule="exact" w:val="79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352120" w:rsidRDefault="003521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213157" w:rsidRDefault="00CC5F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213157">
        <w:trPr>
          <w:cantSplit/>
        </w:trPr>
        <w:tc>
          <w:tcPr>
            <w:tcW w:w="215" w:type="dxa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13157" w:rsidRDefault="00CC5F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213157">
        <w:trPr>
          <w:cantSplit/>
          <w:trHeight w:hRule="exact" w:val="51"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0653C" w:rsidRDefault="00906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0653C" w:rsidRDefault="00906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2131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3157">
        <w:trPr>
          <w:cantSplit/>
        </w:trPr>
        <w:tc>
          <w:tcPr>
            <w:tcW w:w="10769" w:type="dxa"/>
            <w:gridSpan w:val="8"/>
          </w:tcPr>
          <w:p w:rsidR="00213157" w:rsidRDefault="00CC5FEB" w:rsidP="00302A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</w:t>
            </w:r>
            <w:r w:rsidR="00302A92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302A92">
              <w:rPr>
                <w:rFonts w:ascii="Arial" w:hAnsi="Arial"/>
                <w:b/>
                <w:sz w:val="18"/>
              </w:rPr>
              <w:t>xxxxxxxxxxxxxxxxxxxxxxx</w:t>
            </w:r>
            <w:proofErr w:type="spellEnd"/>
          </w:p>
        </w:tc>
      </w:tr>
    </w:tbl>
    <w:p w:rsidR="00CC5FEB" w:rsidRDefault="00CC5FEB"/>
    <w:p w:rsidR="003B27CE" w:rsidRDefault="003B27CE" w:rsidP="003B27C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lastRenderedPageBreak/>
        <w:t>Příloha objednávky na facilitaci iniciačního procesu k založení regionální rozvojové agentury Zlín Invest</w:t>
      </w:r>
    </w:p>
    <w:p w:rsidR="003B27CE" w:rsidRDefault="003B27CE" w:rsidP="003B27C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 xml:space="preserve">(zadavatel: Zlínský kraj, dodavatel: </w:t>
      </w:r>
      <w:proofErr w:type="spellStart"/>
      <w:r>
        <w:rPr>
          <w:rFonts w:ascii="Arial" w:hAnsi="Arial" w:cs="Arial"/>
          <w:b/>
          <w:sz w:val="28"/>
          <w:szCs w:val="36"/>
        </w:rPr>
        <w:t>BeePartner</w:t>
      </w:r>
      <w:proofErr w:type="spellEnd"/>
      <w:r>
        <w:rPr>
          <w:rFonts w:ascii="Arial" w:hAnsi="Arial" w:cs="Arial"/>
          <w:b/>
          <w:sz w:val="28"/>
          <w:szCs w:val="36"/>
        </w:rPr>
        <w:t xml:space="preserve"> a.s.)</w:t>
      </w:r>
    </w:p>
    <w:p w:rsidR="00D84AB9" w:rsidRDefault="00D84AB9" w:rsidP="003B27C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36"/>
        </w:rPr>
      </w:pPr>
    </w:p>
    <w:p w:rsidR="003B27CE" w:rsidRDefault="003B27CE" w:rsidP="003B27CE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</w:rPr>
      </w:pPr>
    </w:p>
    <w:p w:rsidR="003B27CE" w:rsidRDefault="003B27CE" w:rsidP="003B27CE">
      <w:pPr>
        <w:pStyle w:val="paragraph"/>
        <w:spacing w:before="0" w:beforeAutospacing="0" w:after="160" w:afterAutospacing="0"/>
        <w:textAlignment w:val="baseline"/>
        <w:rPr>
          <w:rStyle w:val="eop"/>
          <w:rFonts w:ascii="Arial" w:eastAsia="Calibri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Přehled hlavních poskytovaných služeb při realizaci a facilitaci iniciačního procesu k záměru vytvoření regionální rozvojové agentury Zlín Invest: </w:t>
      </w:r>
      <w:r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D84AB9" w:rsidRDefault="00D84AB9" w:rsidP="003B27CE">
      <w:pPr>
        <w:pStyle w:val="paragraph"/>
        <w:spacing w:before="0" w:beforeAutospacing="0" w:after="160" w:afterAutospacing="0"/>
        <w:textAlignment w:val="baseline"/>
        <w:rPr>
          <w:sz w:val="22"/>
          <w:szCs w:val="22"/>
        </w:rPr>
      </w:pPr>
    </w:p>
    <w:p w:rsidR="003B27CE" w:rsidRDefault="003B27CE" w:rsidP="003B27CE">
      <w:pPr>
        <w:pStyle w:val="Odstavecseseznamem"/>
        <w:numPr>
          <w:ilvl w:val="0"/>
          <w:numId w:val="2"/>
        </w:numPr>
        <w:spacing w:after="80"/>
        <w:ind w:left="284" w:hanging="28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Představení a projednání variant, scénářů a modelů fungování regionální rozvojové agentury</w:t>
      </w:r>
    </w:p>
    <w:p w:rsidR="003B27CE" w:rsidRDefault="003B27CE" w:rsidP="003B27CE">
      <w:pPr>
        <w:pStyle w:val="Odstavecseseznamem"/>
        <w:numPr>
          <w:ilvl w:val="0"/>
          <w:numId w:val="2"/>
        </w:numPr>
        <w:spacing w:after="80"/>
        <w:ind w:left="284" w:hanging="28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Projednání sporných témat  </w:t>
      </w:r>
    </w:p>
    <w:p w:rsidR="003B27CE" w:rsidRDefault="003B27CE" w:rsidP="003B27CE">
      <w:pPr>
        <w:tabs>
          <w:tab w:val="left" w:pos="567"/>
        </w:tabs>
        <w:spacing w:after="80" w:line="256" w:lineRule="auto"/>
        <w:jc w:val="both"/>
        <w:rPr>
          <w:rFonts w:ascii="Arial" w:hAnsi="Arial" w:cs="Arial"/>
        </w:rPr>
      </w:pPr>
    </w:p>
    <w:p w:rsidR="003B27CE" w:rsidRDefault="003B27CE" w:rsidP="003B27CE">
      <w:pPr>
        <w:tabs>
          <w:tab w:val="left" w:pos="567"/>
        </w:tabs>
        <w:spacing w:after="8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spolupráci se zadavatelem bude definován seznam klíčových aktérů a partnerů, kteří budou přizváni k projednání. Dodavatel se bude podílet na organizačním zajištění. </w:t>
      </w:r>
    </w:p>
    <w:p w:rsidR="003B27CE" w:rsidRDefault="003B27CE" w:rsidP="003B27CE">
      <w:pPr>
        <w:pStyle w:val="paragraph"/>
        <w:spacing w:before="0" w:beforeAutospacing="0" w:after="16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Náklady na organizační zajištění, včetně zajištění prostor, občerstvení, fotografa apod. hradí zadavatel.</w:t>
      </w:r>
    </w:p>
    <w:p w:rsidR="003B27CE" w:rsidRDefault="003B27CE" w:rsidP="003B27CE">
      <w:pPr>
        <w:tabs>
          <w:tab w:val="left" w:pos="567"/>
        </w:tabs>
        <w:spacing w:after="80" w:line="256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>Předpokládané parametry workshopů:</w:t>
      </w:r>
    </w:p>
    <w:p w:rsidR="003B27CE" w:rsidRDefault="003B27CE" w:rsidP="003B27CE">
      <w:pPr>
        <w:pStyle w:val="paragraph"/>
        <w:numPr>
          <w:ilvl w:val="0"/>
          <w:numId w:val="3"/>
        </w:numPr>
        <w:spacing w:before="0" w:beforeAutospacing="0" w:after="80" w:afterAutospacing="0"/>
        <w:ind w:left="426" w:hanging="357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sz w:val="22"/>
          <w:szCs w:val="22"/>
        </w:rPr>
        <w:t>On-line koordinační schůzka se zadavatelem k identifikaci klíčových aktérů a průběhu workshopu (cca 4x).</w:t>
      </w:r>
    </w:p>
    <w:p w:rsidR="003B27CE" w:rsidRDefault="003B27CE" w:rsidP="003B27CE">
      <w:pPr>
        <w:pStyle w:val="paragraph"/>
        <w:numPr>
          <w:ilvl w:val="0"/>
          <w:numId w:val="3"/>
        </w:numPr>
        <w:spacing w:before="0" w:beforeAutospacing="0" w:after="80" w:afterAutospacing="0"/>
        <w:ind w:left="426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Příprava podkladů.</w:t>
      </w:r>
    </w:p>
    <w:p w:rsidR="003B27CE" w:rsidRDefault="003B27CE" w:rsidP="003B27CE">
      <w:pPr>
        <w:pStyle w:val="paragraph"/>
        <w:numPr>
          <w:ilvl w:val="0"/>
          <w:numId w:val="3"/>
        </w:numPr>
        <w:spacing w:before="0" w:beforeAutospacing="0" w:after="80" w:afterAutospacing="0"/>
        <w:ind w:left="426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Facilitace inspirativních workshopů (1-2x):</w:t>
      </w:r>
    </w:p>
    <w:p w:rsidR="003B27CE" w:rsidRDefault="003B27CE" w:rsidP="003B27CE">
      <w:pPr>
        <w:pStyle w:val="paragraph"/>
        <w:numPr>
          <w:ilvl w:val="1"/>
          <w:numId w:val="3"/>
        </w:numPr>
        <w:spacing w:before="0" w:beforeAutospacing="0" w:after="80" w:afterAutospacing="0"/>
        <w:ind w:left="1446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prezenční forma,</w:t>
      </w:r>
    </w:p>
    <w:p w:rsidR="003B27CE" w:rsidRDefault="003B27CE" w:rsidP="003B27CE">
      <w:pPr>
        <w:pStyle w:val="paragraph"/>
        <w:numPr>
          <w:ilvl w:val="1"/>
          <w:numId w:val="3"/>
        </w:numPr>
        <w:spacing w:before="0" w:beforeAutospacing="0" w:after="80" w:afterAutospacing="0"/>
        <w:ind w:left="1446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cca 12 účastníků,</w:t>
      </w:r>
    </w:p>
    <w:p w:rsidR="003B27CE" w:rsidRDefault="003B27CE" w:rsidP="003B27CE">
      <w:pPr>
        <w:pStyle w:val="paragraph"/>
        <w:numPr>
          <w:ilvl w:val="1"/>
          <w:numId w:val="3"/>
        </w:numPr>
        <w:spacing w:before="0" w:beforeAutospacing="0" w:after="8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doba trvání jednoho workshopu: 2-4h,</w:t>
      </w:r>
    </w:p>
    <w:p w:rsidR="003B27CE" w:rsidRDefault="003B27CE" w:rsidP="003B27CE">
      <w:pPr>
        <w:pStyle w:val="paragraph"/>
        <w:numPr>
          <w:ilvl w:val="1"/>
          <w:numId w:val="3"/>
        </w:numPr>
        <w:spacing w:before="0" w:beforeAutospacing="0" w:after="8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pořízení zápisů.</w:t>
      </w:r>
    </w:p>
    <w:p w:rsidR="003B27CE" w:rsidRDefault="003B27CE" w:rsidP="003B27CE">
      <w:pPr>
        <w:pStyle w:val="paragraph"/>
        <w:numPr>
          <w:ilvl w:val="0"/>
          <w:numId w:val="3"/>
        </w:numPr>
        <w:spacing w:before="0" w:beforeAutospacing="0" w:after="80" w:afterAutospacing="0"/>
        <w:ind w:left="426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Vyhodnocení výstupů – on-line schůzka se zadavatelem po workshopech, zaslání upraveného zápisu (2x). </w:t>
      </w:r>
    </w:p>
    <w:p w:rsidR="003B27CE" w:rsidRDefault="003B27CE" w:rsidP="003B27CE">
      <w:pPr>
        <w:rPr>
          <w:rStyle w:val="normaltextrun"/>
          <w:rFonts w:ascii="Arial" w:hAnsi="Arial" w:cs="Arial"/>
        </w:rPr>
      </w:pPr>
    </w:p>
    <w:p w:rsidR="003B27CE" w:rsidRDefault="003B27CE" w:rsidP="003B27CE">
      <w:pPr>
        <w:rPr>
          <w:rStyle w:val="normaltextrun"/>
          <w:rFonts w:ascii="Arial" w:hAnsi="Arial" w:cs="Arial"/>
        </w:rPr>
      </w:pPr>
    </w:p>
    <w:p w:rsidR="003B27CE" w:rsidRDefault="003B27CE" w:rsidP="003B27CE">
      <w:pPr>
        <w:spacing w:after="120"/>
        <w:rPr>
          <w:b/>
          <w:bCs/>
        </w:rPr>
      </w:pPr>
      <w:r>
        <w:rPr>
          <w:rFonts w:ascii="Arial" w:hAnsi="Arial" w:cs="Arial"/>
          <w:b/>
          <w:bCs/>
        </w:rPr>
        <w:t>Workshopy (1-2x)</w:t>
      </w:r>
    </w:p>
    <w:p w:rsidR="003B27CE" w:rsidRDefault="003B27CE" w:rsidP="003B27CE">
      <w:pPr>
        <w:tabs>
          <w:tab w:val="left" w:pos="567"/>
        </w:tabs>
        <w:spacing w:after="8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Indikativní programy workshopů:</w:t>
      </w:r>
    </w:p>
    <w:p w:rsidR="003B27CE" w:rsidRDefault="003B27CE" w:rsidP="003B27CE">
      <w:pPr>
        <w:pStyle w:val="Odstavecseseznamem"/>
        <w:numPr>
          <w:ilvl w:val="0"/>
          <w:numId w:val="4"/>
        </w:numPr>
        <w:tabs>
          <w:tab w:val="left" w:pos="567"/>
        </w:tabs>
        <w:spacing w:after="80" w:line="256" w:lineRule="auto"/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Přivítání účastníků, vzájemné představení a seznámení s programem workshopu. </w:t>
      </w:r>
    </w:p>
    <w:p w:rsidR="003B27CE" w:rsidRDefault="003B27CE" w:rsidP="003B27CE">
      <w:pPr>
        <w:pStyle w:val="Odstavecseseznamem"/>
        <w:numPr>
          <w:ilvl w:val="0"/>
          <w:numId w:val="4"/>
        </w:numPr>
        <w:spacing w:after="80" w:line="256" w:lineRule="auto"/>
        <w:ind w:left="426" w:hanging="34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Sladění účastníků vzhledem k cílům a očekávání – myšlenka na konec – jaké očekáváme výsledky a dopady společných aktivit? </w:t>
      </w:r>
    </w:p>
    <w:p w:rsidR="003B27CE" w:rsidRDefault="003B27CE" w:rsidP="003B27CE">
      <w:pPr>
        <w:pStyle w:val="Odstavecseseznamem"/>
        <w:numPr>
          <w:ilvl w:val="0"/>
          <w:numId w:val="4"/>
        </w:numPr>
        <w:tabs>
          <w:tab w:val="left" w:pos="567"/>
        </w:tabs>
        <w:spacing w:after="80" w:line="256" w:lineRule="auto"/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Identifikace klíčových strategických rozvojových projektů v kraji (bez ohledu na nositele). </w:t>
      </w:r>
    </w:p>
    <w:p w:rsidR="003B27CE" w:rsidRDefault="003B27CE" w:rsidP="003B27CE">
      <w:pPr>
        <w:pStyle w:val="Odstavecseseznamem"/>
        <w:numPr>
          <w:ilvl w:val="0"/>
          <w:numId w:val="4"/>
        </w:numPr>
        <w:tabs>
          <w:tab w:val="left" w:pos="567"/>
        </w:tabs>
        <w:spacing w:after="80" w:line="256" w:lineRule="auto"/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Představení modelů a příkladů dobré praxe rozvojových agentur: </w:t>
      </w:r>
    </w:p>
    <w:p w:rsidR="003B27CE" w:rsidRDefault="003B27CE" w:rsidP="003B27CE">
      <w:pPr>
        <w:pStyle w:val="Odstavecseseznamem"/>
        <w:numPr>
          <w:ilvl w:val="1"/>
          <w:numId w:val="4"/>
        </w:numPr>
        <w:tabs>
          <w:tab w:val="left" w:pos="567"/>
        </w:tabs>
        <w:spacing w:after="80" w:line="256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Metodika OECD – příklady ze světa. </w:t>
      </w:r>
    </w:p>
    <w:p w:rsidR="003B27CE" w:rsidRDefault="003B27CE" w:rsidP="003B27CE">
      <w:pPr>
        <w:pStyle w:val="Odstavecseseznamem"/>
        <w:numPr>
          <w:ilvl w:val="1"/>
          <w:numId w:val="4"/>
        </w:numPr>
        <w:tabs>
          <w:tab w:val="left" w:pos="567"/>
        </w:tabs>
        <w:spacing w:after="80" w:line="256" w:lineRule="auto"/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Případové studie z ČR – ARR / MSID v Moravskoslezském kraji; CIRI v Královehradeckém kraji. </w:t>
      </w:r>
    </w:p>
    <w:p w:rsidR="003B27CE" w:rsidRDefault="003B27CE" w:rsidP="003B27CE">
      <w:pPr>
        <w:pStyle w:val="Odstavecseseznamem"/>
        <w:numPr>
          <w:ilvl w:val="0"/>
          <w:numId w:val="4"/>
        </w:numPr>
        <w:tabs>
          <w:tab w:val="left" w:pos="851"/>
        </w:tabs>
        <w:spacing w:after="80" w:line="256" w:lineRule="auto"/>
        <w:ind w:left="426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Návrh vize fungování, vize, aktivit, organizační struktury, finančního modelu nové rozvojové agentury pro Zlínský kraj.</w:t>
      </w:r>
    </w:p>
    <w:p w:rsidR="003B27CE" w:rsidRDefault="003B27CE" w:rsidP="003B27CE">
      <w:pPr>
        <w:tabs>
          <w:tab w:val="left" w:pos="567"/>
        </w:tabs>
        <w:spacing w:after="80" w:line="256" w:lineRule="auto"/>
        <w:jc w:val="both"/>
        <w:rPr>
          <w:rFonts w:ascii="Arial" w:hAnsi="Arial" w:cs="Arial"/>
        </w:rPr>
      </w:pPr>
    </w:p>
    <w:p w:rsidR="003B27CE" w:rsidRDefault="003B27CE" w:rsidP="003B27CE">
      <w:pPr>
        <w:tabs>
          <w:tab w:val="left" w:pos="567"/>
        </w:tabs>
        <w:spacing w:after="8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Výstupem je 1-2x půldenní workshop s klíčovými aktéry včetně pořízeného zápisu.</w:t>
      </w:r>
    </w:p>
    <w:p w:rsidR="003B27CE" w:rsidRDefault="003B27CE" w:rsidP="003B27CE">
      <w:pPr>
        <w:rPr>
          <w:rFonts w:ascii="Arial" w:hAnsi="Arial" w:cs="Arial"/>
          <w:highlight w:val="yellow"/>
        </w:rPr>
      </w:pPr>
    </w:p>
    <w:p w:rsidR="00D84AB9" w:rsidRDefault="00D84AB9" w:rsidP="003B27CE">
      <w:pPr>
        <w:rPr>
          <w:rFonts w:ascii="Arial" w:hAnsi="Arial" w:cs="Arial"/>
          <w:highlight w:val="yellow"/>
        </w:rPr>
      </w:pPr>
    </w:p>
    <w:p w:rsidR="00D84AB9" w:rsidRDefault="00D84AB9" w:rsidP="003B27CE">
      <w:pPr>
        <w:rPr>
          <w:rFonts w:ascii="Arial" w:hAnsi="Arial" w:cs="Arial"/>
          <w:highlight w:val="yellow"/>
        </w:rPr>
      </w:pPr>
    </w:p>
    <w:p w:rsidR="00D84AB9" w:rsidRDefault="00D84AB9" w:rsidP="003B27CE">
      <w:pPr>
        <w:rPr>
          <w:rFonts w:ascii="Arial" w:hAnsi="Arial" w:cs="Arial"/>
          <w:highlight w:val="yellow"/>
        </w:rPr>
      </w:pPr>
    </w:p>
    <w:p w:rsidR="003B27CE" w:rsidRDefault="003B27CE" w:rsidP="003B27CE">
      <w:pPr>
        <w:pStyle w:val="Nadpis1"/>
        <w:numPr>
          <w:ilvl w:val="0"/>
          <w:numId w:val="0"/>
        </w:numPr>
        <w:rPr>
          <w:rFonts w:ascii="Arial" w:hAnsi="Arial" w:cs="Arial"/>
          <w:b/>
          <w:color w:val="auto"/>
          <w:sz w:val="22"/>
          <w:szCs w:val="22"/>
        </w:rPr>
      </w:pPr>
      <w:bookmarkStart w:id="1" w:name="_Toc134793053"/>
      <w:bookmarkStart w:id="2" w:name="_Toc45114448"/>
      <w:r>
        <w:rPr>
          <w:rFonts w:ascii="Arial" w:hAnsi="Arial" w:cs="Arial"/>
          <w:b/>
          <w:color w:val="auto"/>
          <w:sz w:val="22"/>
          <w:szCs w:val="22"/>
        </w:rPr>
        <w:lastRenderedPageBreak/>
        <w:t>HARMONOGRAM</w:t>
      </w:r>
      <w:bookmarkEnd w:id="1"/>
    </w:p>
    <w:p w:rsidR="003B27CE" w:rsidRDefault="003B27CE" w:rsidP="003B27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Termín realizace: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duben</w:t>
      </w:r>
      <w:proofErr w:type="gramEnd"/>
      <w:r>
        <w:rPr>
          <w:rFonts w:ascii="Arial" w:hAnsi="Arial" w:cs="Arial"/>
        </w:rPr>
        <w:t>–</w:t>
      </w:r>
      <w:proofErr w:type="gramStart"/>
      <w:r>
        <w:rPr>
          <w:rFonts w:ascii="Arial" w:hAnsi="Arial" w:cs="Arial"/>
        </w:rPr>
        <w:t>červen</w:t>
      </w:r>
      <w:proofErr w:type="gramEnd"/>
      <w:r>
        <w:rPr>
          <w:rFonts w:ascii="Arial" w:hAnsi="Arial" w:cs="Arial"/>
        </w:rPr>
        <w:t xml:space="preserve"> 2023 (v závislosti na dostupnosti klíčových aktérů) </w:t>
      </w:r>
    </w:p>
    <w:p w:rsidR="00D84AB9" w:rsidRDefault="00D84AB9" w:rsidP="003B27CE">
      <w:pPr>
        <w:pStyle w:val="Nadpis1"/>
        <w:numPr>
          <w:ilvl w:val="0"/>
          <w:numId w:val="0"/>
        </w:numPr>
        <w:rPr>
          <w:rFonts w:ascii="Arial" w:hAnsi="Arial" w:cs="Arial"/>
          <w:b/>
          <w:color w:val="auto"/>
          <w:sz w:val="22"/>
          <w:szCs w:val="22"/>
        </w:rPr>
      </w:pPr>
      <w:bookmarkStart w:id="3" w:name="_Toc134793054"/>
    </w:p>
    <w:p w:rsidR="003B27CE" w:rsidRDefault="003B27CE" w:rsidP="003B27CE">
      <w:pPr>
        <w:pStyle w:val="Nadpis1"/>
        <w:numPr>
          <w:ilvl w:val="0"/>
          <w:numId w:val="0"/>
        </w:num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CENOVÁ </w:t>
      </w:r>
      <w:bookmarkEnd w:id="2"/>
      <w:bookmarkEnd w:id="3"/>
      <w:r>
        <w:rPr>
          <w:rFonts w:ascii="Arial" w:hAnsi="Arial" w:cs="Arial"/>
          <w:b/>
          <w:color w:val="auto"/>
          <w:sz w:val="22"/>
          <w:szCs w:val="22"/>
        </w:rPr>
        <w:t>KALKULACE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7CE" w:rsidTr="003B27CE">
        <w:trPr>
          <w:trHeight w:val="644"/>
        </w:trPr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27CE" w:rsidRDefault="003B2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Facilitace inspirativních workshopů k regionální rozvojové agentuře Zlín Invest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CE" w:rsidRDefault="003B27CE">
            <w:pPr>
              <w:pStyle w:val="Normln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bez DPH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7CE" w:rsidRDefault="003B27CE">
            <w:pPr>
              <w:pStyle w:val="Normlnweb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65 000,- Kč</w:t>
            </w:r>
          </w:p>
        </w:tc>
      </w:tr>
      <w:tr w:rsidR="003B27CE" w:rsidTr="003B27CE">
        <w:trPr>
          <w:trHeight w:val="6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27CE" w:rsidRDefault="003B27C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CE" w:rsidRDefault="003B27CE">
            <w:pPr>
              <w:pStyle w:val="Normln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výše DPH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7CE" w:rsidRDefault="003B27CE">
            <w:pPr>
              <w:pStyle w:val="Normlnweb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13 650,- Kč</w:t>
            </w:r>
          </w:p>
        </w:tc>
      </w:tr>
      <w:tr w:rsidR="003B27CE" w:rsidTr="003B27CE">
        <w:trPr>
          <w:trHeight w:val="5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27CE" w:rsidRDefault="003B27C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7CE" w:rsidRDefault="003B27CE">
            <w:pPr>
              <w:pStyle w:val="Normln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s DPH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7CE" w:rsidRDefault="003B27CE">
            <w:pPr>
              <w:pStyle w:val="Normlnweb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78 650 - Kč</w:t>
            </w:r>
          </w:p>
        </w:tc>
      </w:tr>
    </w:tbl>
    <w:p w:rsidR="003B27CE" w:rsidRDefault="003B27CE" w:rsidP="003B27CE">
      <w:pPr>
        <w:shd w:val="clear" w:color="auto" w:fill="FFFFFF"/>
        <w:jc w:val="both"/>
        <w:rPr>
          <w:rFonts w:ascii="Arial" w:hAnsi="Arial" w:cs="Arial"/>
          <w:bCs/>
        </w:rPr>
      </w:pPr>
    </w:p>
    <w:p w:rsidR="003B27CE" w:rsidRDefault="003B27CE" w:rsidP="003B27CE">
      <w:p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bCs/>
        </w:rPr>
        <w:t>ena je splatná na základě faktury vystavené zadavateli po předání kompletních výstupů.</w:t>
      </w:r>
    </w:p>
    <w:p w:rsidR="003B27CE" w:rsidRDefault="003B27CE" w:rsidP="003B27CE">
      <w:pPr>
        <w:shd w:val="clear" w:color="auto" w:fill="FF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Specifikace předmětu plnění se může změnit po dohodě se zadavatelem na základě nových skutečností, které nebyly při přípravě nabídky dodavatele známy nebo na základě preferencí zadavatele ve vztahu k očekávaným výsledkům procesu facilitace inspirativních workshopů.</w:t>
      </w:r>
      <w:r>
        <w:rPr>
          <w:rFonts w:ascii="Arial" w:hAnsi="Arial" w:cs="Arial"/>
          <w:b/>
          <w:bCs/>
        </w:rPr>
        <w:tab/>
      </w:r>
    </w:p>
    <w:p w:rsidR="003B27CE" w:rsidRDefault="003B27CE"/>
    <w:sectPr w:rsidR="003B27CE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C96"/>
    <w:multiLevelType w:val="hybridMultilevel"/>
    <w:tmpl w:val="B3266FEC"/>
    <w:lvl w:ilvl="0" w:tplc="04050017">
      <w:start w:val="1"/>
      <w:numFmt w:val="lowerLetter"/>
      <w:lvlText w:val="%1)"/>
      <w:lvlJc w:val="left"/>
      <w:pPr>
        <w:ind w:left="712" w:hanging="360"/>
      </w:pPr>
    </w:lvl>
    <w:lvl w:ilvl="1" w:tplc="0405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58C00B68"/>
    <w:multiLevelType w:val="hybridMultilevel"/>
    <w:tmpl w:val="2E9470EA"/>
    <w:lvl w:ilvl="0" w:tplc="60BC6B94">
      <w:start w:val="1"/>
      <w:numFmt w:val="upperRoman"/>
      <w:pStyle w:val="Nadpis1"/>
      <w:lvlText w:val="%1."/>
      <w:lvlJc w:val="righ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45040"/>
    <w:multiLevelType w:val="hybridMultilevel"/>
    <w:tmpl w:val="AE2080B4"/>
    <w:lvl w:ilvl="0" w:tplc="040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0">
    <w:nsid w:val="7FC618F3"/>
    <w:multiLevelType w:val="hybridMultilevel"/>
    <w:tmpl w:val="B1B63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57"/>
    <w:rsid w:val="00213157"/>
    <w:rsid w:val="00302A92"/>
    <w:rsid w:val="00352120"/>
    <w:rsid w:val="003B27CE"/>
    <w:rsid w:val="0090653C"/>
    <w:rsid w:val="00974949"/>
    <w:rsid w:val="00CC5FEB"/>
    <w:rsid w:val="00D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E391"/>
  <w15:docId w15:val="{7359F8FB-E028-4A8F-B010-5394421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27CE"/>
    <w:pPr>
      <w:keepNext/>
      <w:numPr>
        <w:numId w:val="1"/>
      </w:numPr>
      <w:spacing w:before="240" w:after="240" w:line="240" w:lineRule="auto"/>
      <w:outlineLvl w:val="0"/>
    </w:pPr>
    <w:rPr>
      <w:rFonts w:ascii="Trebuchet MS" w:eastAsia="Yu Gothic Light" w:hAnsi="Trebuchet MS" w:cs="Times New Roman"/>
      <w:bCs/>
      <w:color w:val="80600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27CE"/>
    <w:rPr>
      <w:rFonts w:ascii="Trebuchet MS" w:eastAsia="Yu Gothic Light" w:hAnsi="Trebuchet MS" w:cs="Times New Roman"/>
      <w:bCs/>
      <w:color w:val="806000"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B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qFormat/>
    <w:locked/>
    <w:rsid w:val="003B27CE"/>
    <w:rPr>
      <w:rFonts w:ascii="Calibri Light" w:hAnsi="Calibri Light" w:cs="Calibri Light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3B27CE"/>
    <w:pPr>
      <w:spacing w:after="0" w:line="240" w:lineRule="auto"/>
      <w:ind w:left="708"/>
    </w:pPr>
    <w:rPr>
      <w:rFonts w:ascii="Calibri Light" w:hAnsi="Calibri Light" w:cs="Calibri Light"/>
      <w:szCs w:val="24"/>
    </w:rPr>
  </w:style>
  <w:style w:type="paragraph" w:customStyle="1" w:styleId="paragraph">
    <w:name w:val="paragraph"/>
    <w:basedOn w:val="Normln"/>
    <w:uiPriority w:val="99"/>
    <w:rsid w:val="003B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3B27CE"/>
  </w:style>
  <w:style w:type="character" w:customStyle="1" w:styleId="eop">
    <w:name w:val="eop"/>
    <w:rsid w:val="003B27CE"/>
  </w:style>
  <w:style w:type="table" w:styleId="Mkatabulky">
    <w:name w:val="Table Grid"/>
    <w:basedOn w:val="Normlntabulka"/>
    <w:uiPriority w:val="39"/>
    <w:rsid w:val="003B27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Fafílková Zuzana</dc:creator>
  <cp:lastModifiedBy>Fafílková Zuzana</cp:lastModifiedBy>
  <cp:revision>8</cp:revision>
  <dcterms:created xsi:type="dcterms:W3CDTF">2023-05-15T10:17:00Z</dcterms:created>
  <dcterms:modified xsi:type="dcterms:W3CDTF">2023-05-17T13:39:00Z</dcterms:modified>
</cp:coreProperties>
</file>