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40E955DA"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w:t>
      </w:r>
      <w:r w:rsidR="001D7FD2">
        <w:rPr>
          <w:rFonts w:asciiTheme="minorHAnsi" w:hAnsiTheme="minorHAnsi"/>
          <w:b/>
          <w:sz w:val="28"/>
          <w:szCs w:val="28"/>
        </w:rPr>
        <w:t xml:space="preserve">investiční </w:t>
      </w:r>
      <w:r w:rsidRPr="00515D12">
        <w:rPr>
          <w:rFonts w:asciiTheme="minorHAnsi" w:hAnsiTheme="minorHAnsi"/>
          <w:b/>
          <w:sz w:val="28"/>
          <w:szCs w:val="28"/>
        </w:rPr>
        <w:t xml:space="preserve">dotace č. </w:t>
      </w:r>
      <w:r>
        <w:rPr>
          <w:rFonts w:asciiTheme="minorHAnsi" w:hAnsiTheme="minorHAnsi"/>
          <w:b/>
          <w:sz w:val="28"/>
          <w:szCs w:val="28"/>
        </w:rPr>
        <w:t>D1734/</w:t>
      </w:r>
      <w:r w:rsidR="00446F87">
        <w:rPr>
          <w:rFonts w:asciiTheme="minorHAnsi" w:hAnsiTheme="minorHAnsi"/>
          <w:b/>
          <w:sz w:val="28"/>
          <w:szCs w:val="28"/>
        </w:rPr>
        <w:t>00203</w:t>
      </w:r>
      <w:r w:rsidR="009C07EC">
        <w:rPr>
          <w:rFonts w:asciiTheme="minorHAnsi" w:hAnsiTheme="minorHAnsi"/>
          <w:b/>
          <w:sz w:val="28"/>
          <w:szCs w:val="28"/>
        </w:rPr>
        <w:t>/</w:t>
      </w:r>
      <w:r w:rsidR="008C667C">
        <w:rPr>
          <w:rFonts w:asciiTheme="minorHAnsi" w:hAnsiTheme="minorHAnsi"/>
          <w:b/>
          <w:sz w:val="28"/>
          <w:szCs w:val="28"/>
        </w:rPr>
        <w:t>2</w:t>
      </w:r>
      <w:r w:rsidR="00B24746">
        <w:rPr>
          <w:rFonts w:asciiTheme="minorHAnsi" w:hAnsiTheme="minorHAnsi"/>
          <w:b/>
          <w:sz w:val="28"/>
          <w:szCs w:val="28"/>
        </w:rPr>
        <w:t>3</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E945C7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F16051A" w14:textId="144F73B1" w:rsidR="00916644" w:rsidRDefault="00916644" w:rsidP="00916644">
      <w:pPr>
        <w:tabs>
          <w:tab w:val="left" w:pos="426"/>
        </w:tabs>
        <w:ind w:left="426"/>
        <w:jc w:val="both"/>
        <w:rPr>
          <w:rFonts w:asciiTheme="minorHAnsi" w:hAnsiTheme="minorHAnsi"/>
          <w:bCs/>
          <w:sz w:val="22"/>
          <w:szCs w:val="22"/>
        </w:rPr>
      </w:pPr>
      <w:r>
        <w:rPr>
          <w:rFonts w:asciiTheme="minorHAnsi" w:hAnsiTheme="minorHAnsi"/>
          <w:bCs/>
          <w:sz w:val="22"/>
          <w:szCs w:val="22"/>
        </w:rPr>
        <w:t xml:space="preserve">Česká abilympijská asociace, z.s., </w:t>
      </w:r>
    </w:p>
    <w:p w14:paraId="0ACEB0F5" w14:textId="77777777" w:rsidR="00916644" w:rsidRDefault="00916644" w:rsidP="00916644">
      <w:pPr>
        <w:tabs>
          <w:tab w:val="left" w:pos="426"/>
        </w:tabs>
        <w:ind w:left="426"/>
        <w:jc w:val="both"/>
        <w:rPr>
          <w:rFonts w:asciiTheme="minorHAnsi" w:hAnsiTheme="minorHAnsi"/>
          <w:sz w:val="22"/>
          <w:szCs w:val="22"/>
        </w:rPr>
      </w:pPr>
      <w:r w:rsidRPr="00515D12">
        <w:rPr>
          <w:rFonts w:asciiTheme="minorHAnsi" w:hAnsiTheme="minorHAnsi"/>
          <w:sz w:val="22"/>
          <w:szCs w:val="22"/>
        </w:rPr>
        <w:t>sídlo:</w:t>
      </w:r>
      <w:r>
        <w:rPr>
          <w:rFonts w:asciiTheme="minorHAnsi" w:hAnsiTheme="minorHAnsi"/>
          <w:sz w:val="22"/>
          <w:szCs w:val="22"/>
        </w:rPr>
        <w:t xml:space="preserve"> Sladkovského 2824, Zelené Předměstí, Pardubice 530 02,</w:t>
      </w:r>
    </w:p>
    <w:p w14:paraId="366759E2" w14:textId="77777777" w:rsidR="00916644" w:rsidRPr="00B52A09" w:rsidRDefault="00916644" w:rsidP="00916644">
      <w:pPr>
        <w:tabs>
          <w:tab w:val="left" w:pos="426"/>
        </w:tabs>
        <w:ind w:left="426" w:hanging="426"/>
        <w:jc w:val="both"/>
        <w:rPr>
          <w:rFonts w:ascii="Calibri" w:hAnsi="Calibri" w:cs="Arial"/>
          <w:sz w:val="22"/>
          <w:szCs w:val="22"/>
        </w:rPr>
      </w:pPr>
      <w:r>
        <w:rPr>
          <w:rFonts w:asciiTheme="minorHAnsi" w:hAnsiTheme="minorHAnsi"/>
          <w:sz w:val="22"/>
          <w:szCs w:val="22"/>
        </w:rPr>
        <w:tab/>
      </w:r>
      <w:r w:rsidRPr="00515D12">
        <w:rPr>
          <w:rFonts w:asciiTheme="minorHAnsi" w:hAnsiTheme="minorHAnsi"/>
          <w:sz w:val="22"/>
          <w:szCs w:val="22"/>
        </w:rPr>
        <w:t>IČ:</w:t>
      </w:r>
      <w:r>
        <w:rPr>
          <w:rFonts w:asciiTheme="minorHAnsi" w:hAnsiTheme="minorHAnsi"/>
          <w:sz w:val="22"/>
          <w:szCs w:val="22"/>
        </w:rPr>
        <w:t xml:space="preserve"> 67363156,</w:t>
      </w:r>
    </w:p>
    <w:p w14:paraId="35EFF364" w14:textId="77777777" w:rsidR="00916644" w:rsidRPr="00515D12" w:rsidRDefault="00916644" w:rsidP="00916644">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Pr>
          <w:rFonts w:asciiTheme="minorHAnsi" w:hAnsiTheme="minorHAnsi"/>
          <w:sz w:val="22"/>
          <w:szCs w:val="22"/>
        </w:rPr>
        <w:t>3951423379/0800, Česká spořitelna, a.s.</w:t>
      </w:r>
    </w:p>
    <w:p w14:paraId="39C89863" w14:textId="4715F6D0" w:rsidR="00746DC3" w:rsidRPr="001469ED" w:rsidRDefault="00916644" w:rsidP="00916644">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t xml:space="preserve">zastoupen: </w:t>
      </w:r>
      <w:r>
        <w:rPr>
          <w:rFonts w:asciiTheme="minorHAnsi" w:hAnsiTheme="minorHAnsi"/>
          <w:sz w:val="22"/>
          <w:szCs w:val="22"/>
        </w:rPr>
        <w:t xml:space="preserve">Mgr. Pavlínou Potůčkovou, místopředsedkyní zapsaného spolku  </w:t>
      </w:r>
    </w:p>
    <w:p w14:paraId="5F8AD18C" w14:textId="203F413F" w:rsidR="00746DC3" w:rsidRPr="00BE0522" w:rsidRDefault="00746DC3" w:rsidP="00746DC3">
      <w:pPr>
        <w:tabs>
          <w:tab w:val="left" w:pos="426"/>
        </w:tabs>
        <w:jc w:val="both"/>
        <w:rPr>
          <w:rFonts w:asciiTheme="minorHAnsi" w:hAnsiTheme="minorHAnsi"/>
          <w:i/>
          <w:sz w:val="22"/>
          <w:szCs w:val="22"/>
        </w:rPr>
      </w:pPr>
      <w:r>
        <w:rPr>
          <w:rFonts w:asciiTheme="minorHAnsi" w:hAnsiTheme="minorHAnsi"/>
          <w:sz w:val="22"/>
          <w:szCs w:val="22"/>
        </w:rPr>
        <w:tab/>
      </w:r>
      <w:r w:rsidRPr="00BE0522">
        <w:rPr>
          <w:rFonts w:asciiTheme="minorHAnsi" w:hAnsiTheme="minorHAnsi"/>
          <w:i/>
          <w:sz w:val="22"/>
          <w:szCs w:val="22"/>
        </w:rPr>
        <w:t>(dále jen „příjemce“)</w:t>
      </w:r>
      <w:r>
        <w:rPr>
          <w:rFonts w:asciiTheme="minorHAnsi" w:hAnsiTheme="minorHAnsi"/>
          <w:i/>
          <w:sz w:val="22"/>
          <w:szCs w:val="22"/>
        </w:rPr>
        <w:t>,</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75E83483"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 xml:space="preserve">rogramu podpory </w:t>
      </w:r>
      <w:r w:rsidR="00916644">
        <w:rPr>
          <w:rFonts w:asciiTheme="minorHAnsi" w:hAnsiTheme="minorHAnsi"/>
          <w:sz w:val="22"/>
          <w:szCs w:val="22"/>
        </w:rPr>
        <w:t>bezbariérovosti</w:t>
      </w:r>
      <w:r w:rsidR="00A12179">
        <w:rPr>
          <w:rFonts w:asciiTheme="minorHAnsi" w:hAnsiTheme="minorHAnsi"/>
          <w:sz w:val="22"/>
          <w:szCs w:val="22"/>
        </w:rPr>
        <w:t xml:space="preserve"> </w:t>
      </w:r>
      <w:r w:rsidR="00DB652F">
        <w:rPr>
          <w:rFonts w:asciiTheme="minorHAnsi" w:hAnsiTheme="minorHAnsi"/>
          <w:sz w:val="22"/>
          <w:szCs w:val="22"/>
        </w:rPr>
        <w:t>v roce</w:t>
      </w:r>
      <w:r w:rsidR="004F6652" w:rsidRPr="005107CF">
        <w:rPr>
          <w:rFonts w:asciiTheme="minorHAnsi" w:hAnsiTheme="minorHAnsi"/>
          <w:sz w:val="22"/>
          <w:szCs w:val="22"/>
        </w:rPr>
        <w:t xml:space="preserve"> 20</w:t>
      </w:r>
      <w:r w:rsidR="008C667C">
        <w:rPr>
          <w:rFonts w:asciiTheme="minorHAnsi" w:hAnsiTheme="minorHAnsi"/>
          <w:sz w:val="22"/>
          <w:szCs w:val="22"/>
        </w:rPr>
        <w:t>2</w:t>
      </w:r>
      <w:r w:rsidR="004C7359">
        <w:rPr>
          <w:rFonts w:asciiTheme="minorHAnsi" w:hAnsiTheme="minorHAnsi"/>
          <w:sz w:val="22"/>
          <w:szCs w:val="22"/>
        </w:rPr>
        <w:t>3</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3057E9">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w:t>
      </w:r>
      <w:r w:rsidR="00916644">
        <w:rPr>
          <w:rFonts w:asciiTheme="minorHAnsi" w:hAnsiTheme="minorHAnsi"/>
          <w:sz w:val="22"/>
          <w:szCs w:val="22"/>
        </w:rPr>
        <w:t>20</w:t>
      </w:r>
      <w:r w:rsidR="004F6652" w:rsidRPr="005107CF">
        <w:rPr>
          <w:rFonts w:asciiTheme="minorHAnsi" w:hAnsiTheme="minorHAnsi"/>
          <w:sz w:val="22"/>
          <w:szCs w:val="22"/>
        </w:rPr>
        <w:t>/20</w:t>
      </w:r>
      <w:r w:rsidR="00C8452C">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117</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(Směrnice č. </w:t>
      </w:r>
      <w:r w:rsidR="00E91AB4">
        <w:rPr>
          <w:rFonts w:asciiTheme="minorHAnsi" w:hAnsiTheme="minorHAnsi"/>
          <w:sz w:val="22"/>
          <w:szCs w:val="22"/>
        </w:rPr>
        <w:t>1</w:t>
      </w:r>
      <w:r w:rsidR="004C7359">
        <w:rPr>
          <w:rFonts w:asciiTheme="minorHAnsi" w:hAnsiTheme="minorHAnsi"/>
          <w:sz w:val="22"/>
          <w:szCs w:val="22"/>
        </w:rPr>
        <w:t>4</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6AB4D74C"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w:t>
      </w:r>
      <w:r w:rsidR="003A71D3">
        <w:rPr>
          <w:rFonts w:asciiTheme="minorHAnsi" w:hAnsiTheme="minorHAnsi"/>
          <w:sz w:val="22"/>
          <w:szCs w:val="22"/>
        </w:rPr>
        <w:t xml:space="preserve"> investiční</w:t>
      </w:r>
      <w:r w:rsidRPr="00A54C85">
        <w:rPr>
          <w:rFonts w:asciiTheme="minorHAnsi" w:hAnsiTheme="minorHAnsi"/>
          <w:sz w:val="22"/>
          <w:szCs w:val="22"/>
        </w:rPr>
        <w:t xml:space="preserve">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1545AC69"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 xml:space="preserve">Výše, účel a způsob poskytnutí </w:t>
      </w:r>
      <w:r w:rsidR="003A71D3">
        <w:rPr>
          <w:rFonts w:asciiTheme="minorHAnsi" w:hAnsiTheme="minorHAnsi"/>
          <w:b/>
        </w:rPr>
        <w:t xml:space="preserve">investiční </w:t>
      </w:r>
      <w:r>
        <w:rPr>
          <w:rFonts w:asciiTheme="minorHAnsi" w:hAnsiTheme="minorHAnsi"/>
          <w:b/>
        </w:rPr>
        <w:t>dotace</w:t>
      </w:r>
    </w:p>
    <w:p w14:paraId="204428A5" w14:textId="77777777" w:rsidR="005A34F0" w:rsidRDefault="005A34F0" w:rsidP="005A34F0">
      <w:pPr>
        <w:jc w:val="both"/>
        <w:rPr>
          <w:rFonts w:asciiTheme="minorHAnsi" w:hAnsiTheme="minorHAnsi"/>
          <w:sz w:val="22"/>
          <w:szCs w:val="22"/>
        </w:rPr>
      </w:pPr>
    </w:p>
    <w:p w14:paraId="71D7F950" w14:textId="574BDB4F" w:rsidR="005A34F0" w:rsidRPr="00183A2E" w:rsidRDefault="005A34F0" w:rsidP="005A34F0">
      <w:pPr>
        <w:numPr>
          <w:ilvl w:val="0"/>
          <w:numId w:val="5"/>
        </w:numPr>
        <w:ind w:left="284" w:hanging="284"/>
        <w:jc w:val="both"/>
        <w:rPr>
          <w:rFonts w:asciiTheme="minorHAnsi" w:hAnsiTheme="minorHAnsi"/>
          <w:iCs/>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003A71D3">
        <w:rPr>
          <w:rFonts w:asciiTheme="minorHAnsi" w:hAnsiTheme="minorHAnsi"/>
          <w:sz w:val="22"/>
          <w:szCs w:val="22"/>
        </w:rPr>
        <w:t xml:space="preserve"> investiční </w:t>
      </w:r>
      <w:r w:rsidRPr="00C83082">
        <w:rPr>
          <w:rFonts w:asciiTheme="minorHAnsi" w:hAnsiTheme="minorHAnsi"/>
          <w:sz w:val="22"/>
          <w:szCs w:val="22"/>
        </w:rPr>
        <w:t>dotaci</w:t>
      </w:r>
      <w:r w:rsidR="00183A2E">
        <w:rPr>
          <w:rFonts w:asciiTheme="minorHAnsi" w:hAnsiTheme="minorHAnsi"/>
          <w:sz w:val="22"/>
          <w:szCs w:val="22"/>
        </w:rPr>
        <w:t xml:space="preserve"> (dále jen „dotaci“)</w:t>
      </w:r>
      <w:r w:rsidRPr="00C83082">
        <w:rPr>
          <w:rFonts w:asciiTheme="minorHAnsi" w:hAnsiTheme="minorHAnsi"/>
          <w:sz w:val="22"/>
          <w:szCs w:val="22"/>
        </w:rPr>
        <w:t xml:space="preserve"> z Programu podpory</w:t>
      </w:r>
      <w:r w:rsidR="00DB652F">
        <w:rPr>
          <w:rFonts w:asciiTheme="minorHAnsi" w:hAnsiTheme="minorHAnsi"/>
          <w:sz w:val="22"/>
          <w:szCs w:val="22"/>
        </w:rPr>
        <w:t xml:space="preserve"> </w:t>
      </w:r>
      <w:r w:rsidR="00916644">
        <w:rPr>
          <w:rFonts w:asciiTheme="minorHAnsi" w:hAnsiTheme="minorHAnsi"/>
          <w:sz w:val="22"/>
          <w:szCs w:val="22"/>
        </w:rPr>
        <w:t xml:space="preserve">bezbariérovosti </w:t>
      </w:r>
      <w:r w:rsidRPr="00C83082">
        <w:rPr>
          <w:rFonts w:asciiTheme="minorHAnsi" w:hAnsiTheme="minorHAnsi"/>
          <w:sz w:val="22"/>
          <w:szCs w:val="22"/>
        </w:rPr>
        <w:t>pro rok 20</w:t>
      </w:r>
      <w:r w:rsidR="005C5B41">
        <w:rPr>
          <w:rFonts w:asciiTheme="minorHAnsi" w:hAnsiTheme="minorHAnsi"/>
          <w:sz w:val="22"/>
          <w:szCs w:val="22"/>
        </w:rPr>
        <w:t>2</w:t>
      </w:r>
      <w:r w:rsidR="004C7359">
        <w:rPr>
          <w:rFonts w:asciiTheme="minorHAnsi" w:hAnsiTheme="minorHAnsi"/>
          <w:sz w:val="22"/>
          <w:szCs w:val="22"/>
        </w:rPr>
        <w:t>3</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3A71D3">
        <w:rPr>
          <w:rFonts w:asciiTheme="minorHAnsi" w:hAnsiTheme="minorHAnsi"/>
          <w:b/>
          <w:sz w:val="22"/>
          <w:szCs w:val="22"/>
        </w:rPr>
        <w:t>600.</w:t>
      </w:r>
      <w:r w:rsidR="00916644">
        <w:rPr>
          <w:rFonts w:asciiTheme="minorHAnsi" w:hAnsiTheme="minorHAnsi"/>
          <w:b/>
          <w:sz w:val="22"/>
          <w:szCs w:val="22"/>
        </w:rPr>
        <w:t>0</w:t>
      </w:r>
      <w:r w:rsidR="003A71D3">
        <w:rPr>
          <w:rFonts w:asciiTheme="minorHAnsi" w:hAnsiTheme="minorHAnsi"/>
          <w:b/>
          <w:sz w:val="22"/>
          <w:szCs w:val="22"/>
        </w:rPr>
        <w:t>0</w:t>
      </w:r>
      <w:r w:rsidR="00916644">
        <w:rPr>
          <w:rFonts w:asciiTheme="minorHAnsi" w:hAnsiTheme="minorHAnsi"/>
          <w:b/>
          <w:sz w:val="22"/>
          <w:szCs w:val="22"/>
        </w:rPr>
        <w:t>0</w:t>
      </w:r>
      <w:r w:rsidR="003C0FF7">
        <w:rPr>
          <w:rFonts w:asciiTheme="minorHAnsi" w:hAnsiTheme="minorHAnsi"/>
          <w:b/>
          <w:sz w:val="22"/>
          <w:szCs w:val="22"/>
        </w:rPr>
        <w:t xml:space="preserve"> Kč</w:t>
      </w:r>
      <w:r w:rsidRPr="00C83082">
        <w:rPr>
          <w:rFonts w:asciiTheme="minorHAnsi" w:hAnsiTheme="minorHAnsi"/>
          <w:b/>
          <w:sz w:val="22"/>
          <w:szCs w:val="22"/>
        </w:rPr>
        <w:t xml:space="preserve"> </w:t>
      </w:r>
      <w:r w:rsidRPr="00C83082">
        <w:rPr>
          <w:rFonts w:asciiTheme="minorHAnsi" w:hAnsiTheme="minorHAnsi"/>
          <w:sz w:val="22"/>
          <w:szCs w:val="22"/>
        </w:rPr>
        <w:t>(slovy:</w:t>
      </w:r>
      <w:r w:rsidR="00EA2AFC">
        <w:rPr>
          <w:rFonts w:asciiTheme="minorHAnsi" w:hAnsiTheme="minorHAnsi"/>
          <w:sz w:val="22"/>
          <w:szCs w:val="22"/>
        </w:rPr>
        <w:t xml:space="preserve"> </w:t>
      </w:r>
      <w:r w:rsidR="003A71D3">
        <w:rPr>
          <w:rFonts w:asciiTheme="minorHAnsi" w:hAnsiTheme="minorHAnsi"/>
          <w:sz w:val="22"/>
          <w:szCs w:val="22"/>
        </w:rPr>
        <w:t xml:space="preserve">Šest set </w:t>
      </w:r>
      <w:r w:rsidR="00916644">
        <w:rPr>
          <w:rFonts w:asciiTheme="minorHAnsi" w:hAnsiTheme="minorHAnsi"/>
          <w:sz w:val="22"/>
          <w:szCs w:val="22"/>
        </w:rPr>
        <w:t xml:space="preserve"> tisíc</w:t>
      </w:r>
      <w:r w:rsidR="00754D63">
        <w:rPr>
          <w:rFonts w:asciiTheme="minorHAnsi" w:hAnsiTheme="minorHAnsi"/>
          <w:sz w:val="22"/>
          <w:szCs w:val="22"/>
        </w:rPr>
        <w:t xml:space="preserve"> korun českých</w:t>
      </w:r>
      <w:r w:rsidRPr="00C83082">
        <w:rPr>
          <w:rFonts w:asciiTheme="minorHAnsi" w:hAnsiTheme="minorHAnsi"/>
          <w:sz w:val="22"/>
          <w:szCs w:val="22"/>
        </w:rPr>
        <w:t>) na realizaci projektu „</w:t>
      </w:r>
      <w:r w:rsidR="003A71D3" w:rsidRPr="003A71D3">
        <w:rPr>
          <w:rFonts w:asciiTheme="minorHAnsi" w:hAnsiTheme="minorHAnsi"/>
          <w:b/>
          <w:bCs/>
          <w:sz w:val="22"/>
          <w:szCs w:val="22"/>
        </w:rPr>
        <w:t xml:space="preserve">Sociální </w:t>
      </w:r>
      <w:r w:rsidR="001D7FD2">
        <w:rPr>
          <w:rFonts w:asciiTheme="minorHAnsi" w:hAnsiTheme="minorHAnsi"/>
          <w:b/>
          <w:bCs/>
          <w:sz w:val="22"/>
          <w:szCs w:val="22"/>
        </w:rPr>
        <w:t>c</w:t>
      </w:r>
      <w:r w:rsidR="003A71D3" w:rsidRPr="003A71D3">
        <w:rPr>
          <w:rFonts w:asciiTheme="minorHAnsi" w:hAnsiTheme="minorHAnsi"/>
          <w:b/>
          <w:bCs/>
          <w:sz w:val="22"/>
          <w:szCs w:val="22"/>
        </w:rPr>
        <w:t>entrum Kosatec II</w:t>
      </w:r>
      <w:r w:rsidR="00B73C7C">
        <w:rPr>
          <w:rFonts w:asciiTheme="minorHAnsi" w:hAnsiTheme="minorHAnsi"/>
          <w:sz w:val="22"/>
          <w:szCs w:val="22"/>
        </w:rPr>
        <w:t>“</w:t>
      </w:r>
      <w:r w:rsidRPr="00C83082">
        <w:rPr>
          <w:rFonts w:asciiTheme="minorHAnsi" w:hAnsiTheme="minorHAnsi"/>
          <w:sz w:val="22"/>
          <w:szCs w:val="22"/>
        </w:rPr>
        <w:t xml:space="preserve"> (dále jen </w:t>
      </w:r>
      <w:r w:rsidRPr="00183A2E">
        <w:rPr>
          <w:rFonts w:asciiTheme="minorHAnsi" w:hAnsiTheme="minorHAnsi"/>
          <w:iCs/>
          <w:sz w:val="22"/>
          <w:szCs w:val="22"/>
        </w:rPr>
        <w:t>„projekt“).</w:t>
      </w:r>
    </w:p>
    <w:p w14:paraId="058454D2" w14:textId="77777777" w:rsidR="005A34F0" w:rsidRDefault="005A34F0" w:rsidP="005A34F0">
      <w:pPr>
        <w:ind w:left="284" w:hanging="284"/>
        <w:jc w:val="both"/>
        <w:rPr>
          <w:rFonts w:asciiTheme="minorHAnsi" w:hAnsiTheme="minorHAnsi"/>
          <w:sz w:val="22"/>
          <w:szCs w:val="22"/>
        </w:rPr>
      </w:pPr>
    </w:p>
    <w:p w14:paraId="26984BA6" w14:textId="769CBEA7"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57866DB6"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EB5DC3">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4C7359">
        <w:rPr>
          <w:rFonts w:asciiTheme="minorHAnsi" w:hAnsiTheme="minorHAnsi"/>
          <w:b/>
          <w:sz w:val="22"/>
          <w:szCs w:val="22"/>
        </w:rPr>
        <w:t>3</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117D1935"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1E40D1">
        <w:rPr>
          <w:rFonts w:asciiTheme="minorHAnsi" w:hAnsiTheme="minorHAnsi"/>
          <w:sz w:val="22"/>
          <w:szCs w:val="22"/>
        </w:rPr>
        <w:t>13</w:t>
      </w:r>
      <w:r w:rsidR="00DB652F">
        <w:rPr>
          <w:rFonts w:asciiTheme="minorHAnsi" w:hAnsiTheme="minorHAnsi"/>
          <w:sz w:val="22"/>
          <w:szCs w:val="22"/>
        </w:rPr>
        <w:t xml:space="preserve">. 2. </w:t>
      </w:r>
      <w:r w:rsidR="004E76F3">
        <w:rPr>
          <w:rFonts w:asciiTheme="minorHAnsi" w:hAnsiTheme="minorHAnsi"/>
          <w:sz w:val="22"/>
          <w:szCs w:val="22"/>
        </w:rPr>
        <w:t>20</w:t>
      </w:r>
      <w:r w:rsidR="008A0FEA">
        <w:rPr>
          <w:rFonts w:asciiTheme="minorHAnsi" w:hAnsiTheme="minorHAnsi"/>
          <w:sz w:val="22"/>
          <w:szCs w:val="22"/>
        </w:rPr>
        <w:t>2</w:t>
      </w:r>
      <w:r w:rsidR="00844FED">
        <w:rPr>
          <w:rFonts w:asciiTheme="minorHAnsi" w:hAnsiTheme="minorHAnsi"/>
          <w:sz w:val="22"/>
          <w:szCs w:val="22"/>
        </w:rPr>
        <w:t>3</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3A71D3">
        <w:rPr>
          <w:rFonts w:asciiTheme="minorHAnsi" w:hAnsiTheme="minorHAnsi"/>
          <w:sz w:val="22"/>
          <w:szCs w:val="22"/>
        </w:rPr>
        <w:t xml:space="preserve"> </w:t>
      </w:r>
      <w:r w:rsidR="003A71D3" w:rsidRPr="003A71D3">
        <w:rPr>
          <w:rFonts w:asciiTheme="minorHAnsi" w:hAnsiTheme="minorHAnsi"/>
          <w:sz w:val="22"/>
          <w:szCs w:val="22"/>
        </w:rPr>
        <w:t>MmP  21689/2023</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8D767AC" w14:textId="0C74EC83" w:rsidR="009B116F" w:rsidRDefault="009B116F" w:rsidP="009B116F">
      <w:pPr>
        <w:pStyle w:val="Odstavecseseznamem"/>
        <w:numPr>
          <w:ilvl w:val="0"/>
          <w:numId w:val="8"/>
        </w:numPr>
        <w:jc w:val="both"/>
        <w:rPr>
          <w:rFonts w:ascii="Calibri" w:hAnsi="Calibri"/>
          <w:sz w:val="22"/>
          <w:szCs w:val="22"/>
        </w:rPr>
      </w:pPr>
      <w:r>
        <w:rPr>
          <w:rFonts w:ascii="Calibri" w:hAnsi="Calibri"/>
          <w:sz w:val="22"/>
          <w:szCs w:val="22"/>
        </w:rPr>
        <w:t xml:space="preserve">doručit poskytovateli nejpozději do </w:t>
      </w:r>
      <w:r>
        <w:rPr>
          <w:rFonts w:ascii="Calibri" w:hAnsi="Calibri"/>
          <w:b/>
          <w:bCs/>
          <w:sz w:val="22"/>
          <w:szCs w:val="22"/>
        </w:rPr>
        <w:t>31. 12. 2023</w:t>
      </w:r>
      <w:r>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w:t>
      </w:r>
      <w:r w:rsidR="003C0FF7">
        <w:rPr>
          <w:rFonts w:ascii="Calibri" w:hAnsi="Calibri"/>
          <w:sz w:val="22"/>
          <w:szCs w:val="22"/>
        </w:rPr>
        <w:t>,</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6187E450" w14:textId="77777777" w:rsidR="001D7FD2" w:rsidRPr="00183A2E" w:rsidRDefault="001D7FD2" w:rsidP="001D7FD2">
      <w:pPr>
        <w:pStyle w:val="Odstavecseseznamem"/>
        <w:numPr>
          <w:ilvl w:val="0"/>
          <w:numId w:val="8"/>
        </w:numPr>
        <w:jc w:val="both"/>
        <w:rPr>
          <w:rFonts w:asciiTheme="minorHAnsi" w:hAnsiTheme="minorHAnsi" w:cstheme="minorHAnsi"/>
          <w:b/>
          <w:bCs/>
          <w:sz w:val="22"/>
          <w:szCs w:val="22"/>
        </w:rPr>
      </w:pPr>
      <w:r w:rsidRPr="00183A2E">
        <w:rPr>
          <w:rFonts w:asciiTheme="minorHAnsi" w:hAnsiTheme="minorHAnsi"/>
          <w:sz w:val="22"/>
          <w:szCs w:val="22"/>
        </w:rPr>
        <w:t xml:space="preserve">v rámci propagační kampaně projektu a v průběhu jeho konání vhodným a viditelným způsobem prezentovat statutární město Pardubice. </w:t>
      </w:r>
      <w:r w:rsidRPr="00183A2E">
        <w:rPr>
          <w:rFonts w:asciiTheme="minorHAnsi" w:hAnsiTheme="minorHAnsi"/>
          <w:b/>
          <w:bCs/>
          <w:sz w:val="22"/>
          <w:szCs w:val="22"/>
        </w:rPr>
        <w:t xml:space="preserve">Po ukončení realizace projektu umístit (po předchozím odsouhlasení grafického  návrhu ze strany poskytovatele dotace na adrese: </w:t>
      </w:r>
      <w:hyperlink r:id="rId13" w:history="1">
        <w:r w:rsidRPr="00183A2E">
          <w:rPr>
            <w:rStyle w:val="Hypertextovodkaz"/>
            <w:rFonts w:asciiTheme="minorHAnsi" w:hAnsiTheme="minorHAnsi"/>
            <w:b/>
            <w:bCs/>
            <w:sz w:val="22"/>
            <w:szCs w:val="22"/>
          </w:rPr>
          <w:t>propagace@mmp.cz</w:t>
        </w:r>
      </w:hyperlink>
      <w:r w:rsidRPr="00183A2E">
        <w:rPr>
          <w:rFonts w:asciiTheme="minorHAnsi" w:hAnsiTheme="minorHAnsi"/>
          <w:b/>
          <w:bCs/>
          <w:sz w:val="22"/>
          <w:szCs w:val="22"/>
        </w:rPr>
        <w:t xml:space="preserve">) na viditelném místě informační štítek, vyrobený na vlastní náklady příjemce dotace, s vyznačením loga poskytovatele, o financování projektu z prostředků statutárního města Pardubice; za účelem splnění této povinnosti uděluje poskytovatel dotace souhlas s užitím loga statutárního města Pardubice, </w:t>
      </w:r>
    </w:p>
    <w:p w14:paraId="761E837F" w14:textId="43CC409E" w:rsidR="00EE3252" w:rsidRPr="001D7FD2" w:rsidRDefault="00EE3252" w:rsidP="001D7FD2">
      <w:pPr>
        <w:jc w:val="both"/>
        <w:rPr>
          <w:rFonts w:asciiTheme="minorHAnsi" w:hAnsiTheme="minorHAnsi"/>
          <w:sz w:val="22"/>
          <w:szCs w:val="22"/>
        </w:rPr>
      </w:pPr>
    </w:p>
    <w:p w14:paraId="68E4BAFC" w14:textId="77777777" w:rsidR="005A34F0" w:rsidRPr="00265A97" w:rsidRDefault="005A34F0" w:rsidP="005A34F0">
      <w:pPr>
        <w:pStyle w:val="Odstavecseseznamem"/>
        <w:numPr>
          <w:ilvl w:val="0"/>
          <w:numId w:val="8"/>
        </w:numPr>
        <w:jc w:val="both"/>
        <w:rPr>
          <w:rFonts w:asciiTheme="minorHAnsi" w:hAnsiTheme="minorHAnsi"/>
          <w:sz w:val="22"/>
          <w:szCs w:val="22"/>
        </w:rPr>
      </w:pPr>
      <w:r w:rsidRPr="00265A97">
        <w:rPr>
          <w:rFonts w:asciiTheme="minorHAnsi" w:hAnsiTheme="minorHAnsi"/>
          <w:sz w:val="22"/>
          <w:szCs w:val="22"/>
        </w:rPr>
        <w:lastRenderedPageBreak/>
        <w:t xml:space="preserve">poskytnout potřebnou součinnost při akcích pořádaných statutárním městem Pardubice, </w:t>
      </w:r>
    </w:p>
    <w:p w14:paraId="29E63FDF" w14:textId="77777777" w:rsidR="005A34F0" w:rsidRPr="00265A97" w:rsidRDefault="005A34F0" w:rsidP="005A34F0">
      <w:pPr>
        <w:pStyle w:val="Odstavecseseznamem"/>
        <w:numPr>
          <w:ilvl w:val="0"/>
          <w:numId w:val="8"/>
        </w:numPr>
        <w:jc w:val="both"/>
        <w:rPr>
          <w:rFonts w:asciiTheme="minorHAnsi" w:hAnsiTheme="minorHAnsi"/>
          <w:sz w:val="22"/>
          <w:szCs w:val="22"/>
        </w:rPr>
      </w:pPr>
      <w:r w:rsidRPr="00265A97">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012D1E30" w14:textId="395C5E68" w:rsidR="005A34F0" w:rsidRPr="001D7FD2" w:rsidRDefault="005A34F0" w:rsidP="005A34F0">
      <w:pPr>
        <w:pStyle w:val="Odstavecseseznamem"/>
        <w:numPr>
          <w:ilvl w:val="0"/>
          <w:numId w:val="8"/>
        </w:numPr>
        <w:jc w:val="both"/>
        <w:rPr>
          <w:rFonts w:asciiTheme="minorHAnsi" w:hAnsiTheme="minorHAnsi"/>
          <w:sz w:val="22"/>
          <w:szCs w:val="22"/>
        </w:rPr>
      </w:pPr>
      <w:r w:rsidRPr="00265A97">
        <w:rPr>
          <w:rFonts w:ascii="Calibri" w:hAnsi="Calibri"/>
          <w:sz w:val="22"/>
          <w:szCs w:val="22"/>
        </w:rPr>
        <w:t xml:space="preserve">umožnit poskytovateli provedení kontroly v místě </w:t>
      </w:r>
      <w:r w:rsidR="001920A2" w:rsidRPr="00265A97">
        <w:rPr>
          <w:rFonts w:ascii="Calibri" w:hAnsi="Calibri"/>
          <w:sz w:val="22"/>
          <w:szCs w:val="22"/>
        </w:rPr>
        <w:t>a čase</w:t>
      </w:r>
      <w:r w:rsidRPr="00265A97">
        <w:rPr>
          <w:rFonts w:ascii="Calibri" w:hAnsi="Calibri"/>
          <w:sz w:val="22"/>
          <w:szCs w:val="22"/>
        </w:rPr>
        <w:t xml:space="preserve"> konání akcí realizovaných v rámci dotovaného projektu</w:t>
      </w:r>
      <w:r w:rsidR="00B80569" w:rsidRPr="00265A97">
        <w:rPr>
          <w:rFonts w:ascii="Calibri" w:hAnsi="Calibri"/>
          <w:sz w:val="22"/>
          <w:szCs w:val="22"/>
        </w:rPr>
        <w:t>,</w:t>
      </w:r>
    </w:p>
    <w:p w14:paraId="279E8357" w14:textId="7F1CA907" w:rsidR="001D7FD2" w:rsidRPr="001D7FD2" w:rsidRDefault="001D7FD2" w:rsidP="001D7FD2">
      <w:pPr>
        <w:widowControl w:val="0"/>
        <w:numPr>
          <w:ilvl w:val="0"/>
          <w:numId w:val="8"/>
        </w:numPr>
        <w:autoSpaceDE w:val="0"/>
        <w:autoSpaceDN w:val="0"/>
        <w:adjustRightInd w:val="0"/>
        <w:jc w:val="both"/>
        <w:rPr>
          <w:rFonts w:ascii="Calibri" w:hAnsi="Calibri" w:cs="Calibri"/>
          <w:b/>
          <w:bCs/>
          <w:sz w:val="22"/>
          <w:szCs w:val="22"/>
          <w:lang w:val="en-US"/>
        </w:rPr>
      </w:pPr>
      <w:r w:rsidRPr="00265A97">
        <w:rPr>
          <w:rFonts w:ascii="Calibri" w:hAnsi="Calibri" w:cs="Calibri"/>
          <w:b/>
          <w:bCs/>
          <w:sz w:val="22"/>
          <w:szCs w:val="22"/>
          <w:lang w:val="cs"/>
        </w:rPr>
        <w:t>minimálně po dobu 5 let od ukončen</w:t>
      </w:r>
      <w:r w:rsidRPr="00265A97">
        <w:rPr>
          <w:rFonts w:ascii="Calibri" w:hAnsi="Calibri" w:cs="Calibri"/>
          <w:b/>
          <w:bCs/>
          <w:sz w:val="22"/>
          <w:szCs w:val="22"/>
          <w:lang w:val="en-US"/>
        </w:rPr>
        <w:t xml:space="preserve">í </w:t>
      </w:r>
      <w:proofErr w:type="spellStart"/>
      <w:r w:rsidRPr="00265A97">
        <w:rPr>
          <w:rFonts w:ascii="Calibri" w:hAnsi="Calibri" w:cs="Calibri"/>
          <w:b/>
          <w:bCs/>
          <w:sz w:val="22"/>
          <w:szCs w:val="22"/>
          <w:lang w:val="en-US"/>
        </w:rPr>
        <w:t>projektu</w:t>
      </w:r>
      <w:proofErr w:type="spellEnd"/>
      <w:r w:rsidRPr="00265A97">
        <w:rPr>
          <w:rFonts w:ascii="Calibri" w:hAnsi="Calibri" w:cs="Calibri"/>
          <w:b/>
          <w:bCs/>
          <w:sz w:val="22"/>
          <w:szCs w:val="22"/>
          <w:lang w:val="en-US"/>
        </w:rPr>
        <w:t xml:space="preserve"> </w:t>
      </w:r>
      <w:proofErr w:type="spellStart"/>
      <w:r w:rsidRPr="00265A97">
        <w:rPr>
          <w:rFonts w:ascii="Calibri" w:hAnsi="Calibri" w:cs="Calibri"/>
          <w:b/>
          <w:bCs/>
          <w:sz w:val="22"/>
          <w:szCs w:val="22"/>
          <w:lang w:val="en-US"/>
        </w:rPr>
        <w:t>využívat</w:t>
      </w:r>
      <w:proofErr w:type="spellEnd"/>
      <w:r w:rsidRPr="00265A97">
        <w:rPr>
          <w:rFonts w:ascii="Calibri" w:hAnsi="Calibri" w:cs="Calibri"/>
          <w:b/>
          <w:bCs/>
          <w:sz w:val="22"/>
          <w:szCs w:val="22"/>
          <w:lang w:val="en-US"/>
        </w:rPr>
        <w:t xml:space="preserve"> </w:t>
      </w:r>
      <w:proofErr w:type="spellStart"/>
      <w:r w:rsidRPr="00265A97">
        <w:rPr>
          <w:rFonts w:ascii="Calibri" w:hAnsi="Calibri" w:cs="Calibri"/>
          <w:b/>
          <w:bCs/>
          <w:sz w:val="22"/>
          <w:szCs w:val="22"/>
          <w:lang w:val="en-US"/>
        </w:rPr>
        <w:t>prostory</w:t>
      </w:r>
      <w:proofErr w:type="spellEnd"/>
      <w:r>
        <w:rPr>
          <w:rFonts w:ascii="Calibri" w:hAnsi="Calibri" w:cs="Calibri"/>
          <w:b/>
          <w:bCs/>
          <w:sz w:val="22"/>
          <w:szCs w:val="22"/>
          <w:lang w:val="en-US"/>
        </w:rPr>
        <w:t xml:space="preserve"> </w:t>
      </w:r>
      <w:proofErr w:type="spellStart"/>
      <w:r>
        <w:rPr>
          <w:rFonts w:ascii="Calibri" w:hAnsi="Calibri" w:cs="Calibri"/>
          <w:b/>
          <w:bCs/>
          <w:sz w:val="22"/>
          <w:szCs w:val="22"/>
          <w:lang w:val="en-US"/>
        </w:rPr>
        <w:t>Sociálního</w:t>
      </w:r>
      <w:proofErr w:type="spellEnd"/>
      <w:r>
        <w:rPr>
          <w:rFonts w:ascii="Calibri" w:hAnsi="Calibri" w:cs="Calibri"/>
          <w:b/>
          <w:bCs/>
          <w:sz w:val="22"/>
          <w:szCs w:val="22"/>
          <w:lang w:val="en-US"/>
        </w:rPr>
        <w:t xml:space="preserve"> centra </w:t>
      </w:r>
      <w:proofErr w:type="spellStart"/>
      <w:r>
        <w:rPr>
          <w:rFonts w:ascii="Calibri" w:hAnsi="Calibri" w:cs="Calibri"/>
          <w:b/>
          <w:bCs/>
          <w:sz w:val="22"/>
          <w:szCs w:val="22"/>
          <w:lang w:val="en-US"/>
        </w:rPr>
        <w:t>K</w:t>
      </w:r>
      <w:r w:rsidR="003137A8">
        <w:rPr>
          <w:rFonts w:ascii="Calibri" w:hAnsi="Calibri" w:cs="Calibri"/>
          <w:b/>
          <w:bCs/>
          <w:sz w:val="22"/>
          <w:szCs w:val="22"/>
          <w:lang w:val="en-US"/>
        </w:rPr>
        <w:t>o</w:t>
      </w:r>
      <w:r>
        <w:rPr>
          <w:rFonts w:ascii="Calibri" w:hAnsi="Calibri" w:cs="Calibri"/>
          <w:b/>
          <w:bCs/>
          <w:sz w:val="22"/>
          <w:szCs w:val="22"/>
          <w:lang w:val="en-US"/>
        </w:rPr>
        <w:t>satec</w:t>
      </w:r>
      <w:proofErr w:type="spellEnd"/>
      <w:r>
        <w:rPr>
          <w:rFonts w:ascii="Calibri" w:hAnsi="Calibri" w:cs="Calibri"/>
          <w:b/>
          <w:bCs/>
          <w:sz w:val="22"/>
          <w:szCs w:val="22"/>
          <w:lang w:val="en-US"/>
        </w:rPr>
        <w:t xml:space="preserve"> II,</w:t>
      </w:r>
      <w:r w:rsidRPr="00265A97">
        <w:rPr>
          <w:rFonts w:ascii="Calibri" w:hAnsi="Calibri" w:cs="Calibri"/>
          <w:b/>
          <w:bCs/>
          <w:sz w:val="22"/>
          <w:szCs w:val="22"/>
          <w:lang w:val="en-US"/>
        </w:rPr>
        <w:t xml:space="preserve"> </w:t>
      </w:r>
      <w:proofErr w:type="spellStart"/>
      <w:r w:rsidRPr="00265A97">
        <w:rPr>
          <w:rFonts w:ascii="Calibri" w:hAnsi="Calibri" w:cs="Calibri"/>
          <w:b/>
          <w:bCs/>
          <w:sz w:val="22"/>
          <w:szCs w:val="22"/>
          <w:lang w:val="en-US"/>
        </w:rPr>
        <w:t>jejichž</w:t>
      </w:r>
      <w:proofErr w:type="spellEnd"/>
      <w:r w:rsidRPr="00265A97">
        <w:rPr>
          <w:rFonts w:ascii="Calibri" w:hAnsi="Calibri" w:cs="Calibri"/>
          <w:b/>
          <w:bCs/>
          <w:sz w:val="22"/>
          <w:szCs w:val="22"/>
          <w:lang w:val="en-US"/>
        </w:rPr>
        <w:t xml:space="preserve"> </w:t>
      </w:r>
      <w:proofErr w:type="spellStart"/>
      <w:r w:rsidRPr="00265A97">
        <w:rPr>
          <w:rFonts w:ascii="Calibri" w:hAnsi="Calibri" w:cs="Calibri"/>
          <w:b/>
          <w:bCs/>
          <w:sz w:val="22"/>
          <w:szCs w:val="22"/>
          <w:lang w:val="en-US"/>
        </w:rPr>
        <w:t>realizace</w:t>
      </w:r>
      <w:proofErr w:type="spellEnd"/>
      <w:r w:rsidRPr="00265A97">
        <w:rPr>
          <w:rFonts w:ascii="Calibri" w:hAnsi="Calibri" w:cs="Calibri"/>
          <w:b/>
          <w:bCs/>
          <w:sz w:val="22"/>
          <w:szCs w:val="22"/>
          <w:lang w:val="en-US"/>
        </w:rPr>
        <w:t xml:space="preserve"> je </w:t>
      </w:r>
      <w:proofErr w:type="spellStart"/>
      <w:r w:rsidRPr="00265A97">
        <w:rPr>
          <w:rFonts w:ascii="Calibri" w:hAnsi="Calibri" w:cs="Calibri"/>
          <w:b/>
          <w:bCs/>
          <w:sz w:val="22"/>
          <w:szCs w:val="22"/>
          <w:lang w:val="en-US"/>
        </w:rPr>
        <w:t>spolufinancována</w:t>
      </w:r>
      <w:proofErr w:type="spellEnd"/>
      <w:r w:rsidRPr="00265A97">
        <w:rPr>
          <w:rFonts w:ascii="Calibri" w:hAnsi="Calibri" w:cs="Calibri"/>
          <w:b/>
          <w:bCs/>
          <w:sz w:val="22"/>
          <w:szCs w:val="22"/>
          <w:lang w:val="en-US"/>
        </w:rPr>
        <w:t xml:space="preserve"> z </w:t>
      </w:r>
      <w:proofErr w:type="spellStart"/>
      <w:r w:rsidRPr="00265A97">
        <w:rPr>
          <w:rFonts w:ascii="Calibri" w:hAnsi="Calibri" w:cs="Calibri"/>
          <w:b/>
          <w:bCs/>
          <w:sz w:val="22"/>
          <w:szCs w:val="22"/>
          <w:lang w:val="en-US"/>
        </w:rPr>
        <w:t>poskytnuté</w:t>
      </w:r>
      <w:proofErr w:type="spellEnd"/>
      <w:r w:rsidRPr="00265A97">
        <w:rPr>
          <w:rFonts w:ascii="Calibri" w:hAnsi="Calibri" w:cs="Calibri"/>
          <w:b/>
          <w:bCs/>
          <w:sz w:val="22"/>
          <w:szCs w:val="22"/>
          <w:lang w:val="en-US"/>
        </w:rPr>
        <w:t xml:space="preserve"> </w:t>
      </w:r>
      <w:proofErr w:type="spellStart"/>
      <w:r w:rsidRPr="00265A97">
        <w:rPr>
          <w:rFonts w:ascii="Calibri" w:hAnsi="Calibri" w:cs="Calibri"/>
          <w:b/>
          <w:bCs/>
          <w:sz w:val="22"/>
          <w:szCs w:val="22"/>
          <w:lang w:val="en-US"/>
        </w:rPr>
        <w:t>dotace</w:t>
      </w:r>
      <w:proofErr w:type="spellEnd"/>
      <w:r w:rsidRPr="00265A97">
        <w:rPr>
          <w:rFonts w:ascii="Calibri" w:hAnsi="Calibri" w:cs="Calibri"/>
          <w:b/>
          <w:bCs/>
          <w:sz w:val="22"/>
          <w:szCs w:val="22"/>
          <w:lang w:val="en-US"/>
        </w:rPr>
        <w:t>, k </w:t>
      </w:r>
      <w:proofErr w:type="spellStart"/>
      <w:r w:rsidRPr="00265A97">
        <w:rPr>
          <w:rFonts w:ascii="Calibri" w:hAnsi="Calibri" w:cs="Calibri"/>
          <w:b/>
          <w:bCs/>
          <w:sz w:val="22"/>
          <w:szCs w:val="22"/>
          <w:lang w:val="en-US"/>
        </w:rPr>
        <w:t>účelu</w:t>
      </w:r>
      <w:proofErr w:type="spellEnd"/>
      <w:r w:rsidRPr="00265A97">
        <w:rPr>
          <w:rFonts w:ascii="Calibri" w:hAnsi="Calibri" w:cs="Calibri"/>
          <w:b/>
          <w:bCs/>
          <w:sz w:val="22"/>
          <w:szCs w:val="22"/>
          <w:lang w:val="en-US"/>
        </w:rPr>
        <w:t xml:space="preserve"> </w:t>
      </w:r>
      <w:proofErr w:type="spellStart"/>
      <w:r w:rsidRPr="00265A97">
        <w:rPr>
          <w:rFonts w:ascii="Calibri" w:hAnsi="Calibri" w:cs="Calibri"/>
          <w:b/>
          <w:bCs/>
          <w:sz w:val="22"/>
          <w:szCs w:val="22"/>
          <w:lang w:val="en-US"/>
        </w:rPr>
        <w:t>uvedenému</w:t>
      </w:r>
      <w:proofErr w:type="spellEnd"/>
      <w:r w:rsidRPr="00265A97">
        <w:rPr>
          <w:rFonts w:ascii="Calibri" w:hAnsi="Calibri" w:cs="Calibri"/>
          <w:b/>
          <w:bCs/>
          <w:sz w:val="22"/>
          <w:szCs w:val="22"/>
          <w:lang w:val="en-US"/>
        </w:rPr>
        <w:t xml:space="preserve"> v </w:t>
      </w:r>
      <w:proofErr w:type="spellStart"/>
      <w:r w:rsidRPr="00265A97">
        <w:rPr>
          <w:rFonts w:ascii="Calibri" w:hAnsi="Calibri" w:cs="Calibri"/>
          <w:b/>
          <w:bCs/>
          <w:sz w:val="22"/>
          <w:szCs w:val="22"/>
          <w:lang w:val="en-US"/>
        </w:rPr>
        <w:t>žádosti</w:t>
      </w:r>
      <w:proofErr w:type="spellEnd"/>
      <w:r w:rsidRPr="00265A97">
        <w:rPr>
          <w:rFonts w:ascii="Calibri" w:hAnsi="Calibri" w:cs="Calibri"/>
          <w:b/>
          <w:bCs/>
          <w:sz w:val="22"/>
          <w:szCs w:val="22"/>
          <w:lang w:val="en-US"/>
        </w:rPr>
        <w:t xml:space="preserve"> o </w:t>
      </w:r>
      <w:proofErr w:type="spellStart"/>
      <w:r w:rsidRPr="00265A97">
        <w:rPr>
          <w:rFonts w:ascii="Calibri" w:hAnsi="Calibri" w:cs="Calibri"/>
          <w:b/>
          <w:bCs/>
          <w:sz w:val="22"/>
          <w:szCs w:val="22"/>
          <w:lang w:val="en-US"/>
        </w:rPr>
        <w:t>poskytnutí</w:t>
      </w:r>
      <w:proofErr w:type="spellEnd"/>
      <w:r w:rsidRPr="00265A97">
        <w:rPr>
          <w:rFonts w:ascii="Calibri" w:hAnsi="Calibri" w:cs="Calibri"/>
          <w:b/>
          <w:bCs/>
          <w:sz w:val="22"/>
          <w:szCs w:val="22"/>
          <w:lang w:val="en-US"/>
        </w:rPr>
        <w:t xml:space="preserve"> </w:t>
      </w:r>
      <w:proofErr w:type="spellStart"/>
      <w:r w:rsidRPr="00265A97">
        <w:rPr>
          <w:rFonts w:ascii="Calibri" w:hAnsi="Calibri" w:cs="Calibri"/>
          <w:b/>
          <w:bCs/>
          <w:sz w:val="22"/>
          <w:szCs w:val="22"/>
          <w:lang w:val="en-US"/>
        </w:rPr>
        <w:t>dotace</w:t>
      </w:r>
      <w:proofErr w:type="spellEnd"/>
      <w:r w:rsidRPr="00265A97">
        <w:rPr>
          <w:rFonts w:ascii="Calibri" w:hAnsi="Calibri" w:cs="Calibri"/>
          <w:b/>
          <w:bCs/>
          <w:sz w:val="22"/>
          <w:szCs w:val="22"/>
          <w:lang w:val="en-US"/>
        </w:rPr>
        <w:t xml:space="preserve"> </w:t>
      </w:r>
      <w:proofErr w:type="spellStart"/>
      <w:r w:rsidRPr="00265A97">
        <w:rPr>
          <w:rFonts w:ascii="Calibri" w:hAnsi="Calibri" w:cs="Calibri"/>
          <w:b/>
          <w:bCs/>
          <w:sz w:val="22"/>
          <w:szCs w:val="22"/>
          <w:lang w:val="en-US"/>
        </w:rPr>
        <w:t>podané</w:t>
      </w:r>
      <w:proofErr w:type="spellEnd"/>
      <w:r w:rsidRPr="00265A97">
        <w:rPr>
          <w:rFonts w:ascii="Calibri" w:hAnsi="Calibri" w:cs="Calibri"/>
          <w:b/>
          <w:bCs/>
          <w:sz w:val="22"/>
          <w:szCs w:val="22"/>
          <w:lang w:val="en-US"/>
        </w:rPr>
        <w:t xml:space="preserve"> </w:t>
      </w:r>
      <w:proofErr w:type="spellStart"/>
      <w:r w:rsidRPr="00265A97">
        <w:rPr>
          <w:rFonts w:ascii="Calibri" w:hAnsi="Calibri" w:cs="Calibri"/>
          <w:b/>
          <w:bCs/>
          <w:sz w:val="22"/>
          <w:szCs w:val="22"/>
          <w:lang w:val="en-US"/>
        </w:rPr>
        <w:t>dne</w:t>
      </w:r>
      <w:proofErr w:type="spellEnd"/>
      <w:r w:rsidRPr="00265A97">
        <w:rPr>
          <w:rFonts w:ascii="Calibri" w:hAnsi="Calibri" w:cs="Calibri"/>
          <w:b/>
          <w:bCs/>
          <w:sz w:val="22"/>
          <w:szCs w:val="22"/>
          <w:lang w:val="en-US"/>
        </w:rPr>
        <w:t xml:space="preserve"> 13. 2. 2022 pod </w:t>
      </w:r>
      <w:proofErr w:type="spellStart"/>
      <w:r w:rsidRPr="00265A97">
        <w:rPr>
          <w:rFonts w:ascii="Calibri" w:hAnsi="Calibri" w:cs="Calibri"/>
          <w:b/>
          <w:bCs/>
          <w:sz w:val="22"/>
          <w:szCs w:val="22"/>
          <w:lang w:val="en-US"/>
        </w:rPr>
        <w:t>č.j</w:t>
      </w:r>
      <w:proofErr w:type="spellEnd"/>
      <w:r w:rsidRPr="00265A97">
        <w:rPr>
          <w:rFonts w:ascii="Calibri" w:hAnsi="Calibri" w:cs="Calibri"/>
          <w:b/>
          <w:bCs/>
          <w:sz w:val="22"/>
          <w:szCs w:val="22"/>
          <w:lang w:val="en-US"/>
        </w:rPr>
        <w:t xml:space="preserve">. MmP  21689/2023. </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07F2A2EF"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EB5DC3">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6C770120"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B80569">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66892EB"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B80569">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1B31CD">
        <w:rPr>
          <w:rFonts w:asciiTheme="minorHAnsi" w:hAnsiTheme="minorHAnsi"/>
          <w:b/>
          <w:sz w:val="22"/>
          <w:szCs w:val="22"/>
        </w:rPr>
        <w:t>3</w:t>
      </w:r>
      <w:r w:rsidRPr="00B33A4A">
        <w:rPr>
          <w:rFonts w:asciiTheme="minorHAnsi" w:hAnsiTheme="minorHAnsi"/>
          <w:b/>
          <w:sz w:val="22"/>
          <w:szCs w:val="22"/>
        </w:rPr>
        <w:t>.</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5C7A29F2" w14:textId="1A575870" w:rsidR="00754D63"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23E88A92" w14:textId="77777777" w:rsidR="00183A2E" w:rsidRPr="00183A2E" w:rsidRDefault="00183A2E" w:rsidP="00183A2E">
      <w:pPr>
        <w:tabs>
          <w:tab w:val="left" w:pos="360"/>
        </w:tabs>
        <w:suppressAutoHyphens/>
        <w:spacing w:before="120"/>
        <w:jc w:val="both"/>
        <w:rPr>
          <w:rFonts w:asciiTheme="minorHAnsi" w:hAnsiTheme="minorHAnsi" w:cs="Tahoma"/>
          <w:sz w:val="22"/>
          <w:szCs w:val="22"/>
        </w:rPr>
      </w:pPr>
    </w:p>
    <w:p w14:paraId="0AD54999" w14:textId="77777777" w:rsidR="00754D63" w:rsidRDefault="00754D63"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5451F89F"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3C0FF7">
        <w:rPr>
          <w:rFonts w:asciiTheme="minorHAnsi" w:hAnsiTheme="minorHAnsi" w:cs="Tahoma"/>
          <w:sz w:val="22"/>
          <w:szCs w:val="22"/>
        </w:rPr>
        <w:t>e</w:t>
      </w:r>
      <w:r>
        <w:rPr>
          <w:rFonts w:asciiTheme="minorHAnsi" w:hAnsiTheme="minorHAnsi" w:cs="Tahoma"/>
          <w:sz w:val="22"/>
          <w:szCs w:val="22"/>
        </w:rPr>
        <w:t>) této smlouvy; v tomto případě činí odvod za porušení rozpočtové kázně 10 % z poskytnuté dotace,</w:t>
      </w:r>
    </w:p>
    <w:p w14:paraId="2FE6EA28" w14:textId="2A19D0C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3C0FF7">
        <w:rPr>
          <w:rFonts w:asciiTheme="minorHAnsi" w:hAnsiTheme="minorHAnsi" w:cs="Tahoma"/>
          <w:sz w:val="22"/>
          <w:szCs w:val="22"/>
        </w:rPr>
        <w:t>k</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0" w:name="_Hlk128574910"/>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bookmarkEnd w:id="0"/>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75A90473"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2DE6CBAC"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04425935" w14:textId="4C219AFD" w:rsidR="005A34F0" w:rsidRDefault="005A34F0" w:rsidP="005A34F0">
      <w:pPr>
        <w:jc w:val="both"/>
        <w:rPr>
          <w:rFonts w:asciiTheme="minorHAnsi" w:hAnsiTheme="minorHAnsi"/>
          <w:sz w:val="22"/>
          <w:szCs w:val="22"/>
        </w:rPr>
      </w:pPr>
    </w:p>
    <w:p w14:paraId="0064FB02" w14:textId="7F9D6D21"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446F87">
        <w:rPr>
          <w:rFonts w:asciiTheme="minorHAnsi" w:hAnsiTheme="minorHAnsi"/>
          <w:sz w:val="22"/>
          <w:szCs w:val="22"/>
        </w:rPr>
        <w:t xml:space="preserve"> 17. 5. 2023</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6EB5305E" w14:textId="77777777" w:rsidR="00754D63" w:rsidRPr="00515D12" w:rsidRDefault="00754D63"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307C9408" w14:textId="0728E6A5" w:rsidR="00DD03AE" w:rsidRPr="00754D63"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F475DA">
        <w:rPr>
          <w:rFonts w:asciiTheme="minorHAnsi" w:hAnsiTheme="minorHAnsi"/>
          <w:sz w:val="22"/>
          <w:szCs w:val="22"/>
        </w:rPr>
        <w:t xml:space="preserve">        </w:t>
      </w:r>
      <w:r w:rsidR="003C0FF7">
        <w:rPr>
          <w:rFonts w:asciiTheme="minorHAnsi" w:hAnsiTheme="minorHAnsi"/>
          <w:sz w:val="22"/>
          <w:szCs w:val="22"/>
        </w:rPr>
        <w:t>Mgr. Pavlína Potůčková</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754D63">
      <w:pPr>
        <w:rPr>
          <w:rFonts w:asciiTheme="minorHAnsi" w:hAnsiTheme="minorHAnsi"/>
          <w:sz w:val="20"/>
          <w:szCs w:val="20"/>
        </w:rPr>
      </w:pPr>
    </w:p>
    <w:p w14:paraId="34619408" w14:textId="23EF7743"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3137A8">
        <w:rPr>
          <w:rFonts w:asciiTheme="minorHAnsi" w:hAnsiTheme="minorHAnsi"/>
          <w:i/>
          <w:iCs/>
          <w:sz w:val="20"/>
          <w:szCs w:val="20"/>
        </w:rPr>
        <w:t>295</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CB32A7" w:rsidRPr="00AF4804">
        <w:rPr>
          <w:rFonts w:asciiTheme="minorHAnsi" w:hAnsiTheme="minorHAnsi"/>
          <w:i/>
          <w:iCs/>
          <w:sz w:val="20"/>
          <w:szCs w:val="20"/>
        </w:rPr>
        <w:t>3</w:t>
      </w:r>
      <w:r w:rsidRPr="00AF4804">
        <w:rPr>
          <w:rFonts w:asciiTheme="minorHAnsi" w:hAnsiTheme="minorHAnsi"/>
          <w:i/>
          <w:iCs/>
          <w:sz w:val="20"/>
          <w:szCs w:val="20"/>
        </w:rPr>
        <w:t xml:space="preserve"> ze dne </w:t>
      </w:r>
      <w:r w:rsidR="00746DC3" w:rsidRPr="00AF4804">
        <w:rPr>
          <w:rFonts w:asciiTheme="minorHAnsi" w:hAnsiTheme="minorHAnsi"/>
          <w:i/>
          <w:iCs/>
          <w:sz w:val="20"/>
          <w:szCs w:val="20"/>
        </w:rPr>
        <w:t>20. 3. 2023</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FC1541" w14:textId="77CB94C1"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712545">
      <w:pPr>
        <w:rPr>
          <w:rFonts w:asciiTheme="minorHAnsi" w:hAnsiTheme="minorHAnsi"/>
          <w:b/>
          <w:sz w:val="22"/>
          <w:szCs w:val="22"/>
        </w:rPr>
      </w:pPr>
    </w:p>
    <w:p w14:paraId="33129534" w14:textId="4DD69168" w:rsidR="00746DC3" w:rsidRDefault="00746DC3" w:rsidP="00712545">
      <w:pPr>
        <w:rPr>
          <w:noProof/>
        </w:rPr>
      </w:pPr>
    </w:p>
    <w:tbl>
      <w:tblPr>
        <w:tblW w:w="9400" w:type="dxa"/>
        <w:tblCellMar>
          <w:left w:w="70" w:type="dxa"/>
          <w:right w:w="70" w:type="dxa"/>
        </w:tblCellMar>
        <w:tblLook w:val="04A0" w:firstRow="1" w:lastRow="0" w:firstColumn="1" w:lastColumn="0" w:noHBand="0" w:noVBand="1"/>
      </w:tblPr>
      <w:tblGrid>
        <w:gridCol w:w="5680"/>
        <w:gridCol w:w="1860"/>
        <w:gridCol w:w="1860"/>
      </w:tblGrid>
      <w:tr w:rsidR="00265A97" w:rsidRPr="00265A97" w14:paraId="7EBDDD73" w14:textId="77777777" w:rsidTr="00265A97">
        <w:trPr>
          <w:trHeight w:val="465"/>
        </w:trPr>
        <w:tc>
          <w:tcPr>
            <w:tcW w:w="940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AF9DDC7" w14:textId="77777777" w:rsidR="00265A97" w:rsidRPr="00265A97" w:rsidRDefault="00265A97" w:rsidP="00265A97">
            <w:pPr>
              <w:jc w:val="center"/>
              <w:rPr>
                <w:rFonts w:ascii="Calibri" w:hAnsi="Calibri" w:cs="Calibri"/>
                <w:b/>
                <w:bCs/>
                <w:sz w:val="36"/>
                <w:szCs w:val="36"/>
              </w:rPr>
            </w:pPr>
            <w:bookmarkStart w:id="1" w:name="RANGE!A1:C38"/>
            <w:r w:rsidRPr="00265A97">
              <w:rPr>
                <w:rFonts w:ascii="Calibri" w:hAnsi="Calibri" w:cs="Calibri"/>
                <w:b/>
                <w:bCs/>
                <w:sz w:val="36"/>
                <w:szCs w:val="36"/>
              </w:rPr>
              <w:t>PODROBNÝ ROZPOČET AKCE/PROJEKTU</w:t>
            </w:r>
            <w:bookmarkEnd w:id="1"/>
          </w:p>
        </w:tc>
      </w:tr>
      <w:tr w:rsidR="00265A97" w:rsidRPr="00265A97" w14:paraId="06676946" w14:textId="77777777" w:rsidTr="00265A97">
        <w:trPr>
          <w:trHeight w:val="402"/>
        </w:trPr>
        <w:tc>
          <w:tcPr>
            <w:tcW w:w="9400" w:type="dxa"/>
            <w:gridSpan w:val="3"/>
            <w:tcBorders>
              <w:top w:val="nil"/>
              <w:left w:val="nil"/>
              <w:bottom w:val="nil"/>
              <w:right w:val="nil"/>
            </w:tcBorders>
            <w:shd w:val="clear" w:color="auto" w:fill="auto"/>
            <w:noWrap/>
            <w:vAlign w:val="center"/>
            <w:hideMark/>
          </w:tcPr>
          <w:p w14:paraId="54E593E4" w14:textId="77777777" w:rsidR="00265A97" w:rsidRPr="00265A97" w:rsidRDefault="00265A97" w:rsidP="00265A97">
            <w:pPr>
              <w:rPr>
                <w:rFonts w:ascii="Calibri" w:hAnsi="Calibri" w:cs="Calibri"/>
                <w:b/>
                <w:bCs/>
                <w:sz w:val="22"/>
                <w:szCs w:val="22"/>
              </w:rPr>
            </w:pPr>
            <w:r w:rsidRPr="00265A97">
              <w:rPr>
                <w:rFonts w:ascii="Calibri" w:hAnsi="Calibri" w:cs="Calibri"/>
                <w:b/>
                <w:bCs/>
                <w:sz w:val="22"/>
                <w:szCs w:val="22"/>
              </w:rPr>
              <w:t xml:space="preserve">Název akce/projektu: </w:t>
            </w:r>
          </w:p>
        </w:tc>
      </w:tr>
      <w:tr w:rsidR="00265A97" w:rsidRPr="00265A97" w14:paraId="1A4D18A3" w14:textId="77777777" w:rsidTr="00265A97">
        <w:trPr>
          <w:trHeight w:val="660"/>
        </w:trPr>
        <w:tc>
          <w:tcPr>
            <w:tcW w:w="9400" w:type="dxa"/>
            <w:gridSpan w:val="3"/>
            <w:tcBorders>
              <w:top w:val="nil"/>
              <w:left w:val="nil"/>
              <w:bottom w:val="nil"/>
              <w:right w:val="nil"/>
            </w:tcBorders>
            <w:shd w:val="clear" w:color="auto" w:fill="auto"/>
            <w:noWrap/>
            <w:vAlign w:val="center"/>
            <w:hideMark/>
          </w:tcPr>
          <w:p w14:paraId="483E54EE" w14:textId="77777777" w:rsidR="00265A97" w:rsidRPr="00265A97" w:rsidRDefault="00265A97" w:rsidP="00265A97">
            <w:pPr>
              <w:jc w:val="center"/>
              <w:rPr>
                <w:rFonts w:ascii="Calibri" w:hAnsi="Calibri" w:cs="Calibri"/>
                <w:b/>
                <w:bCs/>
                <w:color w:val="FF0000"/>
              </w:rPr>
            </w:pPr>
            <w:r w:rsidRPr="00265A97">
              <w:rPr>
                <w:rFonts w:ascii="Calibri" w:hAnsi="Calibri" w:cs="Calibri"/>
                <w:b/>
                <w:bCs/>
                <w:color w:val="FF0000"/>
              </w:rPr>
              <w:t>Sociální centrum Kosatec II</w:t>
            </w:r>
          </w:p>
        </w:tc>
      </w:tr>
      <w:tr w:rsidR="00265A97" w:rsidRPr="00265A97" w14:paraId="75DA167E" w14:textId="77777777" w:rsidTr="00265A97">
        <w:trPr>
          <w:trHeight w:val="1245"/>
        </w:trPr>
        <w:tc>
          <w:tcPr>
            <w:tcW w:w="9400" w:type="dxa"/>
            <w:gridSpan w:val="3"/>
            <w:tcBorders>
              <w:top w:val="nil"/>
              <w:left w:val="nil"/>
              <w:bottom w:val="nil"/>
              <w:right w:val="nil"/>
            </w:tcBorders>
            <w:shd w:val="clear" w:color="auto" w:fill="auto"/>
            <w:vAlign w:val="center"/>
            <w:hideMark/>
          </w:tcPr>
          <w:p w14:paraId="1AB6E774" w14:textId="77777777" w:rsidR="00265A97" w:rsidRPr="00265A97" w:rsidRDefault="00265A97" w:rsidP="00265A97">
            <w:pPr>
              <w:jc w:val="both"/>
              <w:rPr>
                <w:rFonts w:ascii="Calibri" w:hAnsi="Calibri" w:cs="Calibri"/>
                <w:i/>
                <w:iCs/>
                <w:sz w:val="20"/>
                <w:szCs w:val="20"/>
              </w:rPr>
            </w:pPr>
            <w:r w:rsidRPr="00265A97">
              <w:rPr>
                <w:rFonts w:ascii="Calibri" w:hAnsi="Calibri" w:cs="Calibri"/>
                <w:i/>
                <w:iCs/>
                <w:sz w:val="20"/>
                <w:szCs w:val="20"/>
              </w:rPr>
              <w:t>Rozpočtu věnujte patřičnou pozornost, protože se stane součástí smlouvy o poskytnutí dotace a bude závazný pro vyúčtování  dotace. Uveďte veškeré výdaje nezbytné pro realizaci akce/projektu a přesně definujte položky, které budou hrazeny z dotace města.</w:t>
            </w:r>
          </w:p>
        </w:tc>
      </w:tr>
      <w:tr w:rsidR="00265A97" w:rsidRPr="00265A97" w14:paraId="2C50DD38" w14:textId="77777777" w:rsidTr="00265A97">
        <w:trPr>
          <w:trHeight w:val="6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4A9DD94F" w14:textId="77777777" w:rsidR="00265A97" w:rsidRPr="00265A97" w:rsidRDefault="00265A97" w:rsidP="00265A97">
            <w:pPr>
              <w:jc w:val="center"/>
              <w:rPr>
                <w:rFonts w:ascii="Calibri" w:hAnsi="Calibri" w:cs="Calibri"/>
                <w:b/>
                <w:bCs/>
                <w:sz w:val="22"/>
                <w:szCs w:val="22"/>
              </w:rPr>
            </w:pPr>
            <w:r w:rsidRPr="00265A97">
              <w:rPr>
                <w:rFonts w:ascii="Calibri" w:hAnsi="Calibri" w:cs="Calibri"/>
                <w:b/>
                <w:bCs/>
                <w:sz w:val="22"/>
                <w:szCs w:val="22"/>
              </w:rPr>
              <w:t xml:space="preserve">Výdaje na akci/projekt                                                        </w:t>
            </w:r>
          </w:p>
        </w:tc>
        <w:tc>
          <w:tcPr>
            <w:tcW w:w="1860" w:type="dxa"/>
            <w:tcBorders>
              <w:top w:val="single" w:sz="8" w:space="0" w:color="auto"/>
              <w:left w:val="nil"/>
              <w:bottom w:val="single" w:sz="4" w:space="0" w:color="auto"/>
              <w:right w:val="single" w:sz="4" w:space="0" w:color="auto"/>
            </w:tcBorders>
            <w:shd w:val="clear" w:color="000000" w:fill="F2F2F2"/>
            <w:noWrap/>
            <w:vAlign w:val="center"/>
            <w:hideMark/>
          </w:tcPr>
          <w:p w14:paraId="24A67727" w14:textId="77777777" w:rsidR="00265A97" w:rsidRPr="00265A97" w:rsidRDefault="00265A97" w:rsidP="00265A97">
            <w:pPr>
              <w:jc w:val="center"/>
              <w:rPr>
                <w:rFonts w:ascii="Calibri" w:hAnsi="Calibri" w:cs="Calibri"/>
                <w:b/>
                <w:bCs/>
                <w:sz w:val="22"/>
                <w:szCs w:val="22"/>
              </w:rPr>
            </w:pPr>
            <w:r w:rsidRPr="00265A97">
              <w:rPr>
                <w:rFonts w:ascii="Calibri" w:hAnsi="Calibri" w:cs="Calibri"/>
                <w:b/>
                <w:bCs/>
                <w:sz w:val="22"/>
                <w:szCs w:val="22"/>
              </w:rPr>
              <w:t>Částka v Kč</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2135E9A3" w14:textId="77777777" w:rsidR="00265A97" w:rsidRPr="00265A97" w:rsidRDefault="00265A97" w:rsidP="00265A97">
            <w:pPr>
              <w:jc w:val="center"/>
              <w:rPr>
                <w:rFonts w:ascii="Calibri" w:hAnsi="Calibri" w:cs="Calibri"/>
                <w:b/>
                <w:bCs/>
                <w:color w:val="000000"/>
                <w:sz w:val="22"/>
                <w:szCs w:val="22"/>
              </w:rPr>
            </w:pPr>
            <w:r w:rsidRPr="00265A97">
              <w:rPr>
                <w:rFonts w:ascii="Calibri" w:hAnsi="Calibri" w:cs="Calibri"/>
                <w:b/>
                <w:bCs/>
                <w:color w:val="000000"/>
                <w:sz w:val="22"/>
                <w:szCs w:val="22"/>
              </w:rPr>
              <w:t>Schválená dotace v Kč</w:t>
            </w:r>
          </w:p>
        </w:tc>
      </w:tr>
      <w:tr w:rsidR="00265A97" w:rsidRPr="00265A97" w14:paraId="15B81538"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3543805E"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Nákup nemovitosti</w:t>
            </w:r>
          </w:p>
        </w:tc>
        <w:tc>
          <w:tcPr>
            <w:tcW w:w="1860" w:type="dxa"/>
            <w:tcBorders>
              <w:top w:val="nil"/>
              <w:left w:val="nil"/>
              <w:bottom w:val="single" w:sz="4" w:space="0" w:color="auto"/>
              <w:right w:val="single" w:sz="4" w:space="0" w:color="auto"/>
            </w:tcBorders>
            <w:shd w:val="clear" w:color="auto" w:fill="auto"/>
            <w:noWrap/>
            <w:vAlign w:val="center"/>
            <w:hideMark/>
          </w:tcPr>
          <w:p w14:paraId="79A05383"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15 300 000</w:t>
            </w:r>
          </w:p>
        </w:tc>
        <w:tc>
          <w:tcPr>
            <w:tcW w:w="1860" w:type="dxa"/>
            <w:tcBorders>
              <w:top w:val="nil"/>
              <w:left w:val="nil"/>
              <w:bottom w:val="single" w:sz="4" w:space="0" w:color="auto"/>
              <w:right w:val="single" w:sz="8" w:space="0" w:color="auto"/>
            </w:tcBorders>
            <w:shd w:val="clear" w:color="auto" w:fill="auto"/>
            <w:vAlign w:val="center"/>
            <w:hideMark/>
          </w:tcPr>
          <w:p w14:paraId="16B0BFBB"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0</w:t>
            </w:r>
          </w:p>
        </w:tc>
      </w:tr>
      <w:tr w:rsidR="00265A97" w:rsidRPr="00265A97" w14:paraId="0C60FC00"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212C63B"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Stavební práce</w:t>
            </w:r>
          </w:p>
        </w:tc>
        <w:tc>
          <w:tcPr>
            <w:tcW w:w="1860" w:type="dxa"/>
            <w:tcBorders>
              <w:top w:val="nil"/>
              <w:left w:val="nil"/>
              <w:bottom w:val="single" w:sz="4" w:space="0" w:color="auto"/>
              <w:right w:val="single" w:sz="4" w:space="0" w:color="auto"/>
            </w:tcBorders>
            <w:shd w:val="clear" w:color="auto" w:fill="auto"/>
            <w:noWrap/>
            <w:vAlign w:val="center"/>
            <w:hideMark/>
          </w:tcPr>
          <w:p w14:paraId="354BAAD0"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9 703 654</w:t>
            </w:r>
          </w:p>
        </w:tc>
        <w:tc>
          <w:tcPr>
            <w:tcW w:w="1860" w:type="dxa"/>
            <w:tcBorders>
              <w:top w:val="nil"/>
              <w:left w:val="nil"/>
              <w:bottom w:val="single" w:sz="4" w:space="0" w:color="auto"/>
              <w:right w:val="single" w:sz="8" w:space="0" w:color="auto"/>
            </w:tcBorders>
            <w:shd w:val="clear" w:color="auto" w:fill="auto"/>
            <w:vAlign w:val="center"/>
            <w:hideMark/>
          </w:tcPr>
          <w:p w14:paraId="32E4BE30"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600 000</w:t>
            </w:r>
          </w:p>
        </w:tc>
      </w:tr>
      <w:tr w:rsidR="00265A97" w:rsidRPr="00265A97" w14:paraId="637AEDBD"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FB04731"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Ostatní náklady -TDI, BOZP, AD, DHM, zařízení staveniště</w:t>
            </w:r>
          </w:p>
        </w:tc>
        <w:tc>
          <w:tcPr>
            <w:tcW w:w="1860" w:type="dxa"/>
            <w:tcBorders>
              <w:top w:val="nil"/>
              <w:left w:val="nil"/>
              <w:bottom w:val="single" w:sz="4" w:space="0" w:color="auto"/>
              <w:right w:val="single" w:sz="4" w:space="0" w:color="auto"/>
            </w:tcBorders>
            <w:shd w:val="clear" w:color="auto" w:fill="auto"/>
            <w:noWrap/>
            <w:vAlign w:val="center"/>
            <w:hideMark/>
          </w:tcPr>
          <w:p w14:paraId="28A80FAC"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247 924</w:t>
            </w:r>
          </w:p>
        </w:tc>
        <w:tc>
          <w:tcPr>
            <w:tcW w:w="1860" w:type="dxa"/>
            <w:tcBorders>
              <w:top w:val="nil"/>
              <w:left w:val="nil"/>
              <w:bottom w:val="single" w:sz="4" w:space="0" w:color="auto"/>
              <w:right w:val="single" w:sz="8" w:space="0" w:color="auto"/>
            </w:tcBorders>
            <w:shd w:val="clear" w:color="auto" w:fill="auto"/>
            <w:vAlign w:val="center"/>
            <w:hideMark/>
          </w:tcPr>
          <w:p w14:paraId="526E107A"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r>
      <w:tr w:rsidR="00265A97" w:rsidRPr="00265A97" w14:paraId="79B69E23"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DFF4831"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Fotovoltaika</w:t>
            </w:r>
          </w:p>
        </w:tc>
        <w:tc>
          <w:tcPr>
            <w:tcW w:w="1860" w:type="dxa"/>
            <w:tcBorders>
              <w:top w:val="nil"/>
              <w:left w:val="nil"/>
              <w:bottom w:val="single" w:sz="4" w:space="0" w:color="auto"/>
              <w:right w:val="single" w:sz="4" w:space="0" w:color="auto"/>
            </w:tcBorders>
            <w:shd w:val="clear" w:color="auto" w:fill="auto"/>
            <w:noWrap/>
            <w:vAlign w:val="center"/>
            <w:hideMark/>
          </w:tcPr>
          <w:p w14:paraId="45818C84"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1 590 000</w:t>
            </w:r>
          </w:p>
        </w:tc>
        <w:tc>
          <w:tcPr>
            <w:tcW w:w="1860" w:type="dxa"/>
            <w:tcBorders>
              <w:top w:val="nil"/>
              <w:left w:val="nil"/>
              <w:bottom w:val="single" w:sz="4" w:space="0" w:color="auto"/>
              <w:right w:val="single" w:sz="8" w:space="0" w:color="auto"/>
            </w:tcBorders>
            <w:shd w:val="clear" w:color="auto" w:fill="auto"/>
            <w:vAlign w:val="center"/>
            <w:hideMark/>
          </w:tcPr>
          <w:p w14:paraId="15F88297"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r>
      <w:tr w:rsidR="00265A97" w:rsidRPr="00265A97" w14:paraId="439D81C9"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6DDDA943"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6BB3559D"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59E865FD"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r>
      <w:tr w:rsidR="00265A97" w:rsidRPr="00265A97" w14:paraId="6C48A443"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F1F985E"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6A2521FE"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2D95F0EE"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r>
      <w:tr w:rsidR="00265A97" w:rsidRPr="00265A97" w14:paraId="25E67399"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39D29B52"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5F9D71BA"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3620DDB7"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r>
      <w:tr w:rsidR="00265A97" w:rsidRPr="00265A97" w14:paraId="04020845"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4ED7E50"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761392B5"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67F02D2D"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r>
      <w:tr w:rsidR="00265A97" w:rsidRPr="00265A97" w14:paraId="6577A489"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D03E847"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79F2C1E2"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7104EFFD"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r>
      <w:tr w:rsidR="00265A97" w:rsidRPr="00265A97" w14:paraId="1384BD8C" w14:textId="77777777" w:rsidTr="00265A97">
        <w:trPr>
          <w:trHeight w:val="315"/>
        </w:trPr>
        <w:tc>
          <w:tcPr>
            <w:tcW w:w="5680" w:type="dxa"/>
            <w:tcBorders>
              <w:top w:val="nil"/>
              <w:left w:val="single" w:sz="8" w:space="0" w:color="auto"/>
              <w:bottom w:val="single" w:sz="8" w:space="0" w:color="auto"/>
              <w:right w:val="single" w:sz="4" w:space="0" w:color="auto"/>
            </w:tcBorders>
            <w:shd w:val="clear" w:color="auto" w:fill="auto"/>
            <w:vAlign w:val="center"/>
            <w:hideMark/>
          </w:tcPr>
          <w:p w14:paraId="39EFFDB4"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8" w:space="0" w:color="auto"/>
              <w:right w:val="single" w:sz="4" w:space="0" w:color="auto"/>
            </w:tcBorders>
            <w:shd w:val="clear" w:color="auto" w:fill="auto"/>
            <w:noWrap/>
            <w:vAlign w:val="center"/>
            <w:hideMark/>
          </w:tcPr>
          <w:p w14:paraId="46E4A560"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8" w:space="0" w:color="auto"/>
              <w:right w:val="single" w:sz="8" w:space="0" w:color="auto"/>
            </w:tcBorders>
            <w:shd w:val="clear" w:color="auto" w:fill="auto"/>
            <w:noWrap/>
            <w:vAlign w:val="center"/>
            <w:hideMark/>
          </w:tcPr>
          <w:p w14:paraId="4CA93C8D"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r>
      <w:tr w:rsidR="00265A97" w:rsidRPr="00265A97" w14:paraId="1C076AE6" w14:textId="77777777" w:rsidTr="00265A97">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666872E8" w14:textId="77777777" w:rsidR="00265A97" w:rsidRPr="00265A97" w:rsidRDefault="00265A97" w:rsidP="00265A97">
            <w:pPr>
              <w:rPr>
                <w:rFonts w:ascii="Calibri" w:hAnsi="Calibri" w:cs="Calibri"/>
                <w:b/>
                <w:bCs/>
                <w:sz w:val="22"/>
                <w:szCs w:val="22"/>
              </w:rPr>
            </w:pPr>
            <w:r w:rsidRPr="00265A97">
              <w:rPr>
                <w:rFonts w:ascii="Calibri" w:hAnsi="Calibri" w:cs="Calibri"/>
                <w:b/>
                <w:bCs/>
                <w:sz w:val="22"/>
                <w:szCs w:val="22"/>
              </w:rPr>
              <w:t>Celkové výdaje na akci/projekt</w:t>
            </w:r>
          </w:p>
        </w:tc>
        <w:tc>
          <w:tcPr>
            <w:tcW w:w="1860" w:type="dxa"/>
            <w:tcBorders>
              <w:top w:val="nil"/>
              <w:left w:val="nil"/>
              <w:bottom w:val="single" w:sz="8" w:space="0" w:color="auto"/>
              <w:right w:val="single" w:sz="4" w:space="0" w:color="auto"/>
            </w:tcBorders>
            <w:shd w:val="clear" w:color="000000" w:fill="F2F2F2"/>
            <w:noWrap/>
            <w:vAlign w:val="center"/>
            <w:hideMark/>
          </w:tcPr>
          <w:p w14:paraId="500D2052" w14:textId="77777777" w:rsidR="00265A97" w:rsidRPr="00265A97" w:rsidRDefault="00265A97" w:rsidP="00265A97">
            <w:pPr>
              <w:jc w:val="right"/>
              <w:rPr>
                <w:rFonts w:ascii="Calibri" w:hAnsi="Calibri" w:cs="Calibri"/>
                <w:b/>
                <w:bCs/>
                <w:sz w:val="22"/>
                <w:szCs w:val="22"/>
              </w:rPr>
            </w:pPr>
            <w:r w:rsidRPr="00265A97">
              <w:rPr>
                <w:rFonts w:ascii="Calibri" w:hAnsi="Calibri" w:cs="Calibri"/>
                <w:b/>
                <w:bCs/>
                <w:sz w:val="22"/>
                <w:szCs w:val="22"/>
              </w:rPr>
              <w:t>26 841 578</w:t>
            </w:r>
          </w:p>
        </w:tc>
        <w:tc>
          <w:tcPr>
            <w:tcW w:w="1860" w:type="dxa"/>
            <w:tcBorders>
              <w:top w:val="nil"/>
              <w:left w:val="nil"/>
              <w:bottom w:val="single" w:sz="8" w:space="0" w:color="auto"/>
              <w:right w:val="single" w:sz="8" w:space="0" w:color="auto"/>
            </w:tcBorders>
            <w:shd w:val="clear" w:color="000000" w:fill="F2F2F2"/>
            <w:vAlign w:val="center"/>
            <w:hideMark/>
          </w:tcPr>
          <w:p w14:paraId="229DD52A" w14:textId="77777777" w:rsidR="00265A97" w:rsidRPr="00265A97" w:rsidRDefault="00265A97" w:rsidP="00265A97">
            <w:pPr>
              <w:jc w:val="right"/>
              <w:rPr>
                <w:rFonts w:ascii="Calibri" w:hAnsi="Calibri" w:cs="Calibri"/>
                <w:b/>
                <w:bCs/>
                <w:sz w:val="22"/>
                <w:szCs w:val="22"/>
              </w:rPr>
            </w:pPr>
            <w:r w:rsidRPr="00265A97">
              <w:rPr>
                <w:rFonts w:ascii="Calibri" w:hAnsi="Calibri" w:cs="Calibri"/>
                <w:b/>
                <w:bCs/>
                <w:sz w:val="22"/>
                <w:szCs w:val="22"/>
              </w:rPr>
              <w:t>600 000</w:t>
            </w:r>
          </w:p>
        </w:tc>
      </w:tr>
      <w:tr w:rsidR="00265A97" w:rsidRPr="00265A97" w14:paraId="118C2532" w14:textId="77777777" w:rsidTr="00265A97">
        <w:trPr>
          <w:trHeight w:val="450"/>
        </w:trPr>
        <w:tc>
          <w:tcPr>
            <w:tcW w:w="9400" w:type="dxa"/>
            <w:gridSpan w:val="3"/>
            <w:tcBorders>
              <w:top w:val="nil"/>
              <w:left w:val="nil"/>
              <w:bottom w:val="nil"/>
              <w:right w:val="nil"/>
            </w:tcBorders>
            <w:shd w:val="clear" w:color="000000" w:fill="FFFFFF"/>
            <w:vAlign w:val="center"/>
            <w:hideMark/>
          </w:tcPr>
          <w:p w14:paraId="639CCDB3" w14:textId="77777777" w:rsidR="00265A97" w:rsidRPr="00265A97" w:rsidRDefault="00265A97" w:rsidP="00265A97">
            <w:pPr>
              <w:rPr>
                <w:rFonts w:ascii="Calibri" w:hAnsi="Calibri" w:cs="Calibri"/>
                <w:i/>
                <w:iCs/>
                <w:sz w:val="22"/>
                <w:szCs w:val="22"/>
              </w:rPr>
            </w:pPr>
            <w:r w:rsidRPr="00265A97">
              <w:rPr>
                <w:rFonts w:ascii="Calibri" w:hAnsi="Calibri" w:cs="Calibri"/>
                <w:i/>
                <w:iCs/>
                <w:sz w:val="22"/>
                <w:szCs w:val="22"/>
              </w:rPr>
              <w:t> </w:t>
            </w:r>
          </w:p>
        </w:tc>
      </w:tr>
      <w:tr w:rsidR="00265A97" w:rsidRPr="00265A97" w14:paraId="1613F89F" w14:textId="77777777" w:rsidTr="00265A97">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487BA87C" w14:textId="77777777" w:rsidR="00265A97" w:rsidRPr="00265A97" w:rsidRDefault="00265A97" w:rsidP="00265A97">
            <w:pPr>
              <w:rPr>
                <w:rFonts w:ascii="Calibri" w:hAnsi="Calibri" w:cs="Calibri"/>
                <w:b/>
                <w:bCs/>
                <w:sz w:val="22"/>
                <w:szCs w:val="22"/>
              </w:rPr>
            </w:pPr>
            <w:r w:rsidRPr="00265A97">
              <w:rPr>
                <w:rFonts w:ascii="Calibri" w:hAnsi="Calibri" w:cs="Calibri"/>
                <w:b/>
                <w:bCs/>
                <w:sz w:val="22"/>
                <w:szCs w:val="22"/>
              </w:rPr>
              <w:t>Předpokládané příjmy na akci/projekt</w:t>
            </w:r>
          </w:p>
        </w:tc>
        <w:tc>
          <w:tcPr>
            <w:tcW w:w="1860" w:type="dxa"/>
            <w:tcBorders>
              <w:top w:val="single" w:sz="8" w:space="0" w:color="auto"/>
              <w:left w:val="nil"/>
              <w:bottom w:val="single" w:sz="4" w:space="0" w:color="auto"/>
              <w:right w:val="single" w:sz="8" w:space="0" w:color="auto"/>
            </w:tcBorders>
            <w:shd w:val="clear" w:color="000000" w:fill="F2F2F2"/>
            <w:noWrap/>
            <w:vAlign w:val="center"/>
            <w:hideMark/>
          </w:tcPr>
          <w:p w14:paraId="4AFB752A" w14:textId="77777777" w:rsidR="00265A97" w:rsidRPr="00265A97" w:rsidRDefault="00265A97" w:rsidP="00265A97">
            <w:pPr>
              <w:jc w:val="center"/>
              <w:rPr>
                <w:rFonts w:ascii="Calibri" w:hAnsi="Calibri" w:cs="Calibri"/>
                <w:b/>
                <w:bCs/>
                <w:sz w:val="22"/>
                <w:szCs w:val="22"/>
              </w:rPr>
            </w:pPr>
            <w:r w:rsidRPr="00265A97">
              <w:rPr>
                <w:rFonts w:ascii="Calibri" w:hAnsi="Calibri" w:cs="Calibri"/>
                <w:b/>
                <w:bCs/>
                <w:sz w:val="22"/>
                <w:szCs w:val="22"/>
              </w:rPr>
              <w:t>Částka v Kč</w:t>
            </w:r>
          </w:p>
        </w:tc>
        <w:tc>
          <w:tcPr>
            <w:tcW w:w="1860" w:type="dxa"/>
            <w:tcBorders>
              <w:top w:val="nil"/>
              <w:left w:val="nil"/>
              <w:bottom w:val="nil"/>
              <w:right w:val="nil"/>
            </w:tcBorders>
            <w:shd w:val="clear" w:color="auto" w:fill="auto"/>
            <w:vAlign w:val="center"/>
            <w:hideMark/>
          </w:tcPr>
          <w:p w14:paraId="2BCA971D" w14:textId="77777777" w:rsidR="00265A97" w:rsidRPr="00265A97" w:rsidRDefault="00265A97" w:rsidP="00265A97">
            <w:pPr>
              <w:jc w:val="center"/>
              <w:rPr>
                <w:rFonts w:ascii="Calibri" w:hAnsi="Calibri" w:cs="Calibri"/>
                <w:b/>
                <w:bCs/>
                <w:sz w:val="22"/>
                <w:szCs w:val="22"/>
              </w:rPr>
            </w:pPr>
          </w:p>
        </w:tc>
      </w:tr>
      <w:tr w:rsidR="00265A97" w:rsidRPr="00265A97" w14:paraId="680BD0DC" w14:textId="77777777" w:rsidTr="00265A9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735B15F" w14:textId="0B0B605C" w:rsidR="00265A97" w:rsidRPr="00265A97" w:rsidRDefault="000E6744" w:rsidP="00265A97">
            <w:pPr>
              <w:rPr>
                <w:rFonts w:ascii="Calibri" w:hAnsi="Calibri" w:cs="Calibri"/>
                <w:sz w:val="22"/>
                <w:szCs w:val="22"/>
              </w:rPr>
            </w:pPr>
            <w:r>
              <w:rPr>
                <w:rFonts w:ascii="Calibri" w:hAnsi="Calibri" w:cs="Calibri"/>
                <w:sz w:val="22"/>
                <w:szCs w:val="22"/>
              </w:rPr>
              <w:t>Schválená</w:t>
            </w:r>
            <w:r w:rsidR="00265A97" w:rsidRPr="00265A97">
              <w:rPr>
                <w:rFonts w:ascii="Calibri" w:hAnsi="Calibri" w:cs="Calibri"/>
                <w:sz w:val="22"/>
                <w:szCs w:val="22"/>
              </w:rPr>
              <w:t xml:space="preserve">  dotace od statutárního města Pardubice </w:t>
            </w:r>
          </w:p>
        </w:tc>
        <w:tc>
          <w:tcPr>
            <w:tcW w:w="1860" w:type="dxa"/>
            <w:tcBorders>
              <w:top w:val="nil"/>
              <w:left w:val="nil"/>
              <w:bottom w:val="single" w:sz="4" w:space="0" w:color="auto"/>
              <w:right w:val="single" w:sz="8" w:space="0" w:color="auto"/>
            </w:tcBorders>
            <w:shd w:val="clear" w:color="auto" w:fill="auto"/>
            <w:noWrap/>
            <w:vAlign w:val="center"/>
            <w:hideMark/>
          </w:tcPr>
          <w:p w14:paraId="01E2598A"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600 000</w:t>
            </w:r>
          </w:p>
        </w:tc>
        <w:tc>
          <w:tcPr>
            <w:tcW w:w="1860" w:type="dxa"/>
            <w:tcBorders>
              <w:top w:val="nil"/>
              <w:left w:val="nil"/>
              <w:bottom w:val="nil"/>
              <w:right w:val="nil"/>
            </w:tcBorders>
            <w:shd w:val="clear" w:color="auto" w:fill="auto"/>
            <w:vAlign w:val="center"/>
            <w:hideMark/>
          </w:tcPr>
          <w:p w14:paraId="6391B64F" w14:textId="77777777" w:rsidR="00265A97" w:rsidRPr="00265A97" w:rsidRDefault="00265A97" w:rsidP="00265A97">
            <w:pPr>
              <w:jc w:val="right"/>
              <w:rPr>
                <w:rFonts w:ascii="Calibri" w:hAnsi="Calibri" w:cs="Calibri"/>
                <w:sz w:val="22"/>
                <w:szCs w:val="22"/>
              </w:rPr>
            </w:pPr>
          </w:p>
        </w:tc>
      </w:tr>
      <w:tr w:rsidR="00265A97" w:rsidRPr="00265A97" w14:paraId="1A4FB60D" w14:textId="77777777" w:rsidTr="00265A97">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285888CD"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Pardubický kraj</w:t>
            </w:r>
          </w:p>
        </w:tc>
        <w:tc>
          <w:tcPr>
            <w:tcW w:w="1860" w:type="dxa"/>
            <w:tcBorders>
              <w:top w:val="nil"/>
              <w:left w:val="nil"/>
              <w:bottom w:val="single" w:sz="4" w:space="0" w:color="auto"/>
              <w:right w:val="single" w:sz="8" w:space="0" w:color="auto"/>
            </w:tcBorders>
            <w:shd w:val="clear" w:color="auto" w:fill="auto"/>
            <w:noWrap/>
            <w:vAlign w:val="center"/>
            <w:hideMark/>
          </w:tcPr>
          <w:p w14:paraId="6784E421"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600 000</w:t>
            </w:r>
          </w:p>
        </w:tc>
        <w:tc>
          <w:tcPr>
            <w:tcW w:w="1860" w:type="dxa"/>
            <w:tcBorders>
              <w:top w:val="nil"/>
              <w:left w:val="nil"/>
              <w:bottom w:val="nil"/>
              <w:right w:val="nil"/>
            </w:tcBorders>
            <w:shd w:val="clear" w:color="auto" w:fill="auto"/>
            <w:vAlign w:val="center"/>
            <w:hideMark/>
          </w:tcPr>
          <w:p w14:paraId="7030C703" w14:textId="77777777" w:rsidR="00265A97" w:rsidRPr="00265A97" w:rsidRDefault="00265A97" w:rsidP="00265A97">
            <w:pPr>
              <w:jc w:val="right"/>
              <w:rPr>
                <w:rFonts w:ascii="Calibri" w:hAnsi="Calibri" w:cs="Calibri"/>
                <w:sz w:val="22"/>
                <w:szCs w:val="22"/>
              </w:rPr>
            </w:pPr>
          </w:p>
        </w:tc>
      </w:tr>
      <w:tr w:rsidR="00265A97" w:rsidRPr="00265A97" w14:paraId="520E9C9E" w14:textId="77777777" w:rsidTr="00265A9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7F07E337"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Dotace z EU - nákup nemovitosti, stavební část</w:t>
            </w:r>
          </w:p>
        </w:tc>
        <w:tc>
          <w:tcPr>
            <w:tcW w:w="1860" w:type="dxa"/>
            <w:tcBorders>
              <w:top w:val="nil"/>
              <w:left w:val="nil"/>
              <w:bottom w:val="single" w:sz="4" w:space="0" w:color="auto"/>
              <w:right w:val="single" w:sz="8" w:space="0" w:color="auto"/>
            </w:tcBorders>
            <w:shd w:val="clear" w:color="auto" w:fill="auto"/>
            <w:noWrap/>
            <w:vAlign w:val="center"/>
            <w:hideMark/>
          </w:tcPr>
          <w:p w14:paraId="6CA4B4A8"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21 696 271</w:t>
            </w:r>
          </w:p>
        </w:tc>
        <w:tc>
          <w:tcPr>
            <w:tcW w:w="1860" w:type="dxa"/>
            <w:tcBorders>
              <w:top w:val="nil"/>
              <w:left w:val="nil"/>
              <w:bottom w:val="nil"/>
              <w:right w:val="nil"/>
            </w:tcBorders>
            <w:shd w:val="clear" w:color="auto" w:fill="auto"/>
            <w:vAlign w:val="center"/>
            <w:hideMark/>
          </w:tcPr>
          <w:p w14:paraId="05B37EA8" w14:textId="77777777" w:rsidR="00265A97" w:rsidRPr="00265A97" w:rsidRDefault="00265A97" w:rsidP="00265A97">
            <w:pPr>
              <w:jc w:val="right"/>
              <w:rPr>
                <w:rFonts w:ascii="Calibri" w:hAnsi="Calibri" w:cs="Calibri"/>
                <w:sz w:val="22"/>
                <w:szCs w:val="22"/>
              </w:rPr>
            </w:pPr>
          </w:p>
        </w:tc>
      </w:tr>
      <w:tr w:rsidR="00265A97" w:rsidRPr="00265A97" w14:paraId="5999801F" w14:textId="77777777" w:rsidTr="00265A9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59B2BF9"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Dotace z EU - fotovoltaika</w:t>
            </w:r>
          </w:p>
        </w:tc>
        <w:tc>
          <w:tcPr>
            <w:tcW w:w="1860" w:type="dxa"/>
            <w:tcBorders>
              <w:top w:val="nil"/>
              <w:left w:val="nil"/>
              <w:bottom w:val="single" w:sz="4" w:space="0" w:color="auto"/>
              <w:right w:val="single" w:sz="8" w:space="0" w:color="auto"/>
            </w:tcBorders>
            <w:shd w:val="clear" w:color="auto" w:fill="auto"/>
            <w:noWrap/>
            <w:vAlign w:val="center"/>
            <w:hideMark/>
          </w:tcPr>
          <w:p w14:paraId="7CF2A960"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795 000</w:t>
            </w:r>
          </w:p>
        </w:tc>
        <w:tc>
          <w:tcPr>
            <w:tcW w:w="1860" w:type="dxa"/>
            <w:tcBorders>
              <w:top w:val="nil"/>
              <w:left w:val="nil"/>
              <w:bottom w:val="nil"/>
              <w:right w:val="nil"/>
            </w:tcBorders>
            <w:shd w:val="clear" w:color="auto" w:fill="auto"/>
            <w:vAlign w:val="center"/>
            <w:hideMark/>
          </w:tcPr>
          <w:p w14:paraId="0458B161" w14:textId="77777777" w:rsidR="00265A97" w:rsidRPr="00265A97" w:rsidRDefault="00265A97" w:rsidP="00265A97">
            <w:pPr>
              <w:jc w:val="right"/>
              <w:rPr>
                <w:rFonts w:ascii="Calibri" w:hAnsi="Calibri" w:cs="Calibri"/>
                <w:sz w:val="22"/>
                <w:szCs w:val="22"/>
              </w:rPr>
            </w:pPr>
          </w:p>
        </w:tc>
      </w:tr>
      <w:tr w:rsidR="00265A97" w:rsidRPr="00265A97" w14:paraId="770D8EBD" w14:textId="77777777" w:rsidTr="00265A9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70D513B4"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Členské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3961D68E"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7970CA4B" w14:textId="77777777" w:rsidR="00265A97" w:rsidRPr="00265A97" w:rsidRDefault="00265A97" w:rsidP="00265A97">
            <w:pPr>
              <w:jc w:val="right"/>
              <w:rPr>
                <w:rFonts w:ascii="Calibri" w:hAnsi="Calibri" w:cs="Calibri"/>
                <w:sz w:val="22"/>
                <w:szCs w:val="22"/>
              </w:rPr>
            </w:pPr>
          </w:p>
        </w:tc>
      </w:tr>
      <w:tr w:rsidR="00265A97" w:rsidRPr="00265A97" w14:paraId="65A58F30" w14:textId="77777777" w:rsidTr="00265A9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5E29CD4A"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Platby účastníků</w:t>
            </w:r>
          </w:p>
        </w:tc>
        <w:tc>
          <w:tcPr>
            <w:tcW w:w="1860" w:type="dxa"/>
            <w:tcBorders>
              <w:top w:val="nil"/>
              <w:left w:val="nil"/>
              <w:bottom w:val="single" w:sz="4" w:space="0" w:color="auto"/>
              <w:right w:val="single" w:sz="8" w:space="0" w:color="auto"/>
            </w:tcBorders>
            <w:shd w:val="clear" w:color="auto" w:fill="auto"/>
            <w:noWrap/>
            <w:vAlign w:val="center"/>
            <w:hideMark/>
          </w:tcPr>
          <w:p w14:paraId="04B567A1"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3E553380" w14:textId="77777777" w:rsidR="00265A97" w:rsidRPr="00265A97" w:rsidRDefault="00265A97" w:rsidP="00265A97">
            <w:pPr>
              <w:jc w:val="right"/>
              <w:rPr>
                <w:rFonts w:ascii="Calibri" w:hAnsi="Calibri" w:cs="Calibri"/>
                <w:sz w:val="22"/>
                <w:szCs w:val="22"/>
              </w:rPr>
            </w:pPr>
          </w:p>
        </w:tc>
      </w:tr>
      <w:tr w:rsidR="00265A97" w:rsidRPr="00265A97" w14:paraId="6A48A6FC" w14:textId="77777777" w:rsidTr="00265A9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B730E8A"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Vlastní zdroje</w:t>
            </w:r>
          </w:p>
        </w:tc>
        <w:tc>
          <w:tcPr>
            <w:tcW w:w="1860" w:type="dxa"/>
            <w:tcBorders>
              <w:top w:val="nil"/>
              <w:left w:val="nil"/>
              <w:bottom w:val="single" w:sz="4" w:space="0" w:color="auto"/>
              <w:right w:val="single" w:sz="8" w:space="0" w:color="auto"/>
            </w:tcBorders>
            <w:shd w:val="clear" w:color="auto" w:fill="auto"/>
            <w:noWrap/>
            <w:vAlign w:val="center"/>
            <w:hideMark/>
          </w:tcPr>
          <w:p w14:paraId="28017F67"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1 500 000</w:t>
            </w:r>
          </w:p>
        </w:tc>
        <w:tc>
          <w:tcPr>
            <w:tcW w:w="1860" w:type="dxa"/>
            <w:tcBorders>
              <w:top w:val="nil"/>
              <w:left w:val="nil"/>
              <w:bottom w:val="nil"/>
              <w:right w:val="nil"/>
            </w:tcBorders>
            <w:shd w:val="clear" w:color="auto" w:fill="auto"/>
            <w:vAlign w:val="center"/>
            <w:hideMark/>
          </w:tcPr>
          <w:p w14:paraId="5C815FE4" w14:textId="77777777" w:rsidR="00265A97" w:rsidRPr="00265A97" w:rsidRDefault="00265A97" w:rsidP="00265A97">
            <w:pPr>
              <w:jc w:val="right"/>
              <w:rPr>
                <w:rFonts w:ascii="Calibri" w:hAnsi="Calibri" w:cs="Calibri"/>
                <w:sz w:val="22"/>
                <w:szCs w:val="22"/>
              </w:rPr>
            </w:pPr>
          </w:p>
        </w:tc>
      </w:tr>
      <w:tr w:rsidR="00265A97" w:rsidRPr="00265A97" w14:paraId="39A094EE"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003B06BD"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Sponzoři</w:t>
            </w:r>
          </w:p>
        </w:tc>
        <w:tc>
          <w:tcPr>
            <w:tcW w:w="1860" w:type="dxa"/>
            <w:tcBorders>
              <w:top w:val="nil"/>
              <w:left w:val="nil"/>
              <w:bottom w:val="single" w:sz="4" w:space="0" w:color="auto"/>
              <w:right w:val="single" w:sz="8" w:space="0" w:color="auto"/>
            </w:tcBorders>
            <w:shd w:val="clear" w:color="auto" w:fill="auto"/>
            <w:noWrap/>
            <w:vAlign w:val="center"/>
            <w:hideMark/>
          </w:tcPr>
          <w:p w14:paraId="737E376E"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1 650 307</w:t>
            </w:r>
          </w:p>
        </w:tc>
        <w:tc>
          <w:tcPr>
            <w:tcW w:w="1860" w:type="dxa"/>
            <w:tcBorders>
              <w:top w:val="nil"/>
              <w:left w:val="nil"/>
              <w:bottom w:val="nil"/>
              <w:right w:val="nil"/>
            </w:tcBorders>
            <w:shd w:val="clear" w:color="auto" w:fill="auto"/>
            <w:vAlign w:val="center"/>
            <w:hideMark/>
          </w:tcPr>
          <w:p w14:paraId="4C216EB3" w14:textId="77777777" w:rsidR="00265A97" w:rsidRPr="00265A97" w:rsidRDefault="00265A97" w:rsidP="00265A97">
            <w:pPr>
              <w:jc w:val="right"/>
              <w:rPr>
                <w:rFonts w:ascii="Calibri" w:hAnsi="Calibri" w:cs="Calibri"/>
                <w:sz w:val="22"/>
                <w:szCs w:val="22"/>
              </w:rPr>
            </w:pPr>
          </w:p>
        </w:tc>
      </w:tr>
      <w:tr w:rsidR="00265A97" w:rsidRPr="00265A97" w14:paraId="17E41D4F" w14:textId="77777777" w:rsidTr="00265A9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607E4860" w14:textId="77777777" w:rsidR="00265A97" w:rsidRPr="00265A97" w:rsidRDefault="00265A97" w:rsidP="00265A97">
            <w:pPr>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noWrap/>
            <w:vAlign w:val="center"/>
            <w:hideMark/>
          </w:tcPr>
          <w:p w14:paraId="67AB6383" w14:textId="77777777" w:rsidR="00265A97" w:rsidRPr="00265A97" w:rsidRDefault="00265A97" w:rsidP="00265A97">
            <w:pPr>
              <w:jc w:val="right"/>
              <w:rPr>
                <w:rFonts w:ascii="Calibri" w:hAnsi="Calibri" w:cs="Calibri"/>
                <w:sz w:val="22"/>
                <w:szCs w:val="22"/>
              </w:rPr>
            </w:pPr>
            <w:r w:rsidRPr="00265A97">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35159439" w14:textId="77777777" w:rsidR="00265A97" w:rsidRPr="00265A97" w:rsidRDefault="00265A97" w:rsidP="00265A97">
            <w:pPr>
              <w:jc w:val="right"/>
              <w:rPr>
                <w:rFonts w:ascii="Calibri" w:hAnsi="Calibri" w:cs="Calibri"/>
                <w:sz w:val="22"/>
                <w:szCs w:val="22"/>
              </w:rPr>
            </w:pPr>
          </w:p>
        </w:tc>
      </w:tr>
      <w:tr w:rsidR="00265A97" w:rsidRPr="00265A97" w14:paraId="032B8BA6" w14:textId="77777777" w:rsidTr="00265A97">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254527EF" w14:textId="77777777" w:rsidR="00265A97" w:rsidRPr="00265A97" w:rsidRDefault="00265A97" w:rsidP="00265A97">
            <w:pPr>
              <w:rPr>
                <w:rFonts w:ascii="Calibri" w:hAnsi="Calibri" w:cs="Calibri"/>
                <w:b/>
                <w:bCs/>
                <w:sz w:val="22"/>
                <w:szCs w:val="22"/>
              </w:rPr>
            </w:pPr>
            <w:r w:rsidRPr="00265A97">
              <w:rPr>
                <w:rFonts w:ascii="Calibri" w:hAnsi="Calibri" w:cs="Calibri"/>
                <w:b/>
                <w:bCs/>
                <w:sz w:val="22"/>
                <w:szCs w:val="22"/>
              </w:rPr>
              <w:t>Celkové příjmy na akci/projekt</w:t>
            </w:r>
          </w:p>
        </w:tc>
        <w:tc>
          <w:tcPr>
            <w:tcW w:w="1860" w:type="dxa"/>
            <w:tcBorders>
              <w:top w:val="nil"/>
              <w:left w:val="nil"/>
              <w:bottom w:val="single" w:sz="8" w:space="0" w:color="auto"/>
              <w:right w:val="single" w:sz="8" w:space="0" w:color="auto"/>
            </w:tcBorders>
            <w:shd w:val="clear" w:color="000000" w:fill="F2F2F2"/>
            <w:noWrap/>
            <w:vAlign w:val="center"/>
            <w:hideMark/>
          </w:tcPr>
          <w:p w14:paraId="6919B332" w14:textId="77777777" w:rsidR="00265A97" w:rsidRPr="00265A97" w:rsidRDefault="00265A97" w:rsidP="00265A97">
            <w:pPr>
              <w:jc w:val="right"/>
              <w:rPr>
                <w:rFonts w:ascii="Calibri" w:hAnsi="Calibri" w:cs="Calibri"/>
                <w:b/>
                <w:bCs/>
                <w:sz w:val="22"/>
                <w:szCs w:val="22"/>
              </w:rPr>
            </w:pPr>
            <w:r w:rsidRPr="00265A97">
              <w:rPr>
                <w:rFonts w:ascii="Calibri" w:hAnsi="Calibri" w:cs="Calibri"/>
                <w:b/>
                <w:bCs/>
                <w:sz w:val="22"/>
                <w:szCs w:val="22"/>
              </w:rPr>
              <w:t>26 841 578</w:t>
            </w:r>
          </w:p>
        </w:tc>
        <w:tc>
          <w:tcPr>
            <w:tcW w:w="1860" w:type="dxa"/>
            <w:tcBorders>
              <w:top w:val="nil"/>
              <w:left w:val="nil"/>
              <w:bottom w:val="nil"/>
              <w:right w:val="nil"/>
            </w:tcBorders>
            <w:shd w:val="clear" w:color="auto" w:fill="auto"/>
            <w:vAlign w:val="center"/>
            <w:hideMark/>
          </w:tcPr>
          <w:p w14:paraId="19FC67EC" w14:textId="77777777" w:rsidR="00265A97" w:rsidRPr="00265A97" w:rsidRDefault="00265A97" w:rsidP="00265A97">
            <w:pPr>
              <w:jc w:val="right"/>
              <w:rPr>
                <w:rFonts w:ascii="Calibri" w:hAnsi="Calibri" w:cs="Calibri"/>
                <w:b/>
                <w:bCs/>
                <w:sz w:val="22"/>
                <w:szCs w:val="22"/>
              </w:rPr>
            </w:pPr>
          </w:p>
        </w:tc>
      </w:tr>
      <w:tr w:rsidR="00265A97" w:rsidRPr="00265A97" w14:paraId="406E3718" w14:textId="77777777" w:rsidTr="00265A97">
        <w:trPr>
          <w:trHeight w:val="360"/>
        </w:trPr>
        <w:tc>
          <w:tcPr>
            <w:tcW w:w="5680" w:type="dxa"/>
            <w:tcBorders>
              <w:top w:val="nil"/>
              <w:left w:val="nil"/>
              <w:bottom w:val="nil"/>
              <w:right w:val="nil"/>
            </w:tcBorders>
            <w:shd w:val="clear" w:color="000000" w:fill="FFFFFF"/>
            <w:noWrap/>
            <w:vAlign w:val="center"/>
            <w:hideMark/>
          </w:tcPr>
          <w:p w14:paraId="38991AA6" w14:textId="77777777" w:rsidR="00265A97" w:rsidRPr="00265A97" w:rsidRDefault="00265A97" w:rsidP="00265A97">
            <w:pPr>
              <w:rPr>
                <w:rFonts w:ascii="Calibri" w:hAnsi="Calibri" w:cs="Calibri"/>
                <w:i/>
                <w:iCs/>
                <w:sz w:val="22"/>
                <w:szCs w:val="22"/>
              </w:rPr>
            </w:pPr>
            <w:r w:rsidRPr="00265A97">
              <w:rPr>
                <w:rFonts w:ascii="Calibri" w:hAnsi="Calibri" w:cs="Calibri"/>
                <w:i/>
                <w:iCs/>
                <w:sz w:val="22"/>
                <w:szCs w:val="22"/>
              </w:rPr>
              <w:t> </w:t>
            </w:r>
          </w:p>
        </w:tc>
        <w:tc>
          <w:tcPr>
            <w:tcW w:w="1860" w:type="dxa"/>
            <w:tcBorders>
              <w:top w:val="nil"/>
              <w:left w:val="nil"/>
              <w:bottom w:val="nil"/>
              <w:right w:val="nil"/>
            </w:tcBorders>
            <w:shd w:val="clear" w:color="000000" w:fill="FFFFFF"/>
            <w:noWrap/>
            <w:vAlign w:val="center"/>
            <w:hideMark/>
          </w:tcPr>
          <w:p w14:paraId="64A026C0" w14:textId="77777777" w:rsidR="00265A97" w:rsidRPr="00265A97" w:rsidRDefault="00265A97" w:rsidP="00265A97">
            <w:pPr>
              <w:jc w:val="right"/>
              <w:rPr>
                <w:rFonts w:ascii="Calibri" w:hAnsi="Calibri" w:cs="Calibri"/>
                <w:i/>
                <w:iCs/>
                <w:sz w:val="22"/>
                <w:szCs w:val="22"/>
              </w:rPr>
            </w:pPr>
            <w:r w:rsidRPr="00265A97">
              <w:rPr>
                <w:rFonts w:ascii="Calibri" w:hAnsi="Calibri" w:cs="Calibri"/>
                <w:i/>
                <w:iCs/>
                <w:sz w:val="22"/>
                <w:szCs w:val="22"/>
              </w:rPr>
              <w:t> </w:t>
            </w:r>
          </w:p>
        </w:tc>
        <w:tc>
          <w:tcPr>
            <w:tcW w:w="1860" w:type="dxa"/>
            <w:tcBorders>
              <w:top w:val="nil"/>
              <w:left w:val="nil"/>
              <w:bottom w:val="nil"/>
              <w:right w:val="nil"/>
            </w:tcBorders>
            <w:shd w:val="clear" w:color="auto" w:fill="auto"/>
            <w:vAlign w:val="center"/>
            <w:hideMark/>
          </w:tcPr>
          <w:p w14:paraId="6EFB796D" w14:textId="77777777" w:rsidR="00265A97" w:rsidRPr="00265A97" w:rsidRDefault="00265A97" w:rsidP="00265A97">
            <w:pPr>
              <w:jc w:val="right"/>
              <w:rPr>
                <w:rFonts w:ascii="Calibri" w:hAnsi="Calibri" w:cs="Calibri"/>
                <w:i/>
                <w:iCs/>
                <w:sz w:val="22"/>
                <w:szCs w:val="22"/>
              </w:rPr>
            </w:pPr>
          </w:p>
        </w:tc>
      </w:tr>
      <w:tr w:rsidR="00265A97" w:rsidRPr="00265A97" w14:paraId="5F42D796" w14:textId="77777777" w:rsidTr="00265A97">
        <w:trPr>
          <w:trHeight w:val="162"/>
        </w:trPr>
        <w:tc>
          <w:tcPr>
            <w:tcW w:w="9400" w:type="dxa"/>
            <w:gridSpan w:val="3"/>
            <w:tcBorders>
              <w:top w:val="nil"/>
              <w:left w:val="nil"/>
              <w:bottom w:val="nil"/>
              <w:right w:val="nil"/>
            </w:tcBorders>
            <w:shd w:val="clear" w:color="auto" w:fill="auto"/>
            <w:vAlign w:val="center"/>
            <w:hideMark/>
          </w:tcPr>
          <w:p w14:paraId="5F446E28" w14:textId="77777777" w:rsidR="00265A97" w:rsidRPr="00265A97" w:rsidRDefault="00265A97" w:rsidP="00265A97">
            <w:pPr>
              <w:jc w:val="right"/>
              <w:rPr>
                <w:sz w:val="20"/>
                <w:szCs w:val="20"/>
              </w:rPr>
            </w:pPr>
          </w:p>
        </w:tc>
      </w:tr>
      <w:tr w:rsidR="00265A97" w:rsidRPr="00265A97" w14:paraId="598E7DA4" w14:textId="77777777" w:rsidTr="00265A97">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2557447" w14:textId="77777777" w:rsidR="00265A97" w:rsidRPr="00265A97" w:rsidRDefault="00265A97" w:rsidP="00265A97">
            <w:pPr>
              <w:rPr>
                <w:rFonts w:ascii="Calibri" w:hAnsi="Calibri" w:cs="Calibri"/>
                <w:b/>
                <w:bCs/>
                <w:sz w:val="22"/>
                <w:szCs w:val="22"/>
              </w:rPr>
            </w:pPr>
            <w:r w:rsidRPr="00265A97">
              <w:rPr>
                <w:rFonts w:ascii="Calibri" w:hAnsi="Calibri" w:cs="Calibri"/>
                <w:b/>
                <w:bCs/>
                <w:sz w:val="22"/>
                <w:szCs w:val="22"/>
              </w:rPr>
              <w:t xml:space="preserve">Bilance rozpočtu akce/projektu </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435A9904" w14:textId="77777777" w:rsidR="00265A97" w:rsidRPr="00265A97" w:rsidRDefault="00265A97" w:rsidP="00265A97">
            <w:pPr>
              <w:jc w:val="center"/>
              <w:rPr>
                <w:rFonts w:ascii="Calibri" w:hAnsi="Calibri" w:cs="Calibri"/>
                <w:b/>
                <w:bCs/>
                <w:sz w:val="22"/>
                <w:szCs w:val="22"/>
              </w:rPr>
            </w:pPr>
            <w:r w:rsidRPr="00265A97">
              <w:rPr>
                <w:rFonts w:ascii="Calibri" w:hAnsi="Calibri" w:cs="Calibri"/>
                <w:b/>
                <w:bCs/>
                <w:sz w:val="22"/>
                <w:szCs w:val="22"/>
              </w:rPr>
              <w:t>Částka v Kč</w:t>
            </w:r>
          </w:p>
        </w:tc>
        <w:tc>
          <w:tcPr>
            <w:tcW w:w="1860" w:type="dxa"/>
            <w:tcBorders>
              <w:top w:val="nil"/>
              <w:left w:val="nil"/>
              <w:bottom w:val="nil"/>
              <w:right w:val="nil"/>
            </w:tcBorders>
            <w:shd w:val="clear" w:color="auto" w:fill="auto"/>
            <w:noWrap/>
            <w:vAlign w:val="bottom"/>
            <w:hideMark/>
          </w:tcPr>
          <w:p w14:paraId="05AD0466" w14:textId="77777777" w:rsidR="00265A97" w:rsidRPr="00265A97" w:rsidRDefault="00265A97" w:rsidP="00265A97">
            <w:pPr>
              <w:jc w:val="center"/>
              <w:rPr>
                <w:rFonts w:ascii="Calibri" w:hAnsi="Calibri" w:cs="Calibri"/>
                <w:b/>
                <w:bCs/>
                <w:sz w:val="22"/>
                <w:szCs w:val="22"/>
              </w:rPr>
            </w:pPr>
          </w:p>
        </w:tc>
      </w:tr>
      <w:tr w:rsidR="00265A97" w:rsidRPr="00265A97" w14:paraId="29D81F4E"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A76EC72" w14:textId="77777777" w:rsidR="00265A97" w:rsidRPr="00265A97" w:rsidRDefault="00265A97" w:rsidP="00265A97">
            <w:pPr>
              <w:rPr>
                <w:rFonts w:ascii="Calibri" w:hAnsi="Calibri" w:cs="Calibri"/>
                <w:b/>
                <w:bCs/>
                <w:sz w:val="22"/>
                <w:szCs w:val="22"/>
              </w:rPr>
            </w:pPr>
            <w:r w:rsidRPr="00265A97">
              <w:rPr>
                <w:rFonts w:ascii="Calibri" w:hAnsi="Calibri" w:cs="Calibri"/>
                <w:b/>
                <w:bCs/>
                <w:sz w:val="22"/>
                <w:szCs w:val="22"/>
              </w:rPr>
              <w:t xml:space="preserve">Příjmy </w:t>
            </w:r>
          </w:p>
        </w:tc>
        <w:tc>
          <w:tcPr>
            <w:tcW w:w="1860" w:type="dxa"/>
            <w:tcBorders>
              <w:top w:val="nil"/>
              <w:left w:val="nil"/>
              <w:bottom w:val="single" w:sz="4" w:space="0" w:color="auto"/>
              <w:right w:val="single" w:sz="8" w:space="0" w:color="auto"/>
            </w:tcBorders>
            <w:shd w:val="clear" w:color="auto" w:fill="auto"/>
            <w:vAlign w:val="center"/>
            <w:hideMark/>
          </w:tcPr>
          <w:p w14:paraId="4F59B285" w14:textId="77777777" w:rsidR="00265A97" w:rsidRPr="00265A97" w:rsidRDefault="00265A97" w:rsidP="00265A97">
            <w:pPr>
              <w:jc w:val="right"/>
              <w:rPr>
                <w:rFonts w:ascii="Calibri" w:hAnsi="Calibri" w:cs="Calibri"/>
                <w:b/>
                <w:bCs/>
                <w:sz w:val="22"/>
                <w:szCs w:val="22"/>
              </w:rPr>
            </w:pPr>
            <w:r w:rsidRPr="00265A97">
              <w:rPr>
                <w:rFonts w:ascii="Calibri" w:hAnsi="Calibri" w:cs="Calibri"/>
                <w:b/>
                <w:bCs/>
                <w:sz w:val="22"/>
                <w:szCs w:val="22"/>
              </w:rPr>
              <w:t>26 841 578</w:t>
            </w:r>
          </w:p>
        </w:tc>
        <w:tc>
          <w:tcPr>
            <w:tcW w:w="1860" w:type="dxa"/>
            <w:tcBorders>
              <w:top w:val="nil"/>
              <w:left w:val="nil"/>
              <w:bottom w:val="nil"/>
              <w:right w:val="nil"/>
            </w:tcBorders>
            <w:shd w:val="clear" w:color="auto" w:fill="auto"/>
            <w:noWrap/>
            <w:vAlign w:val="bottom"/>
            <w:hideMark/>
          </w:tcPr>
          <w:p w14:paraId="3F2281BE" w14:textId="77777777" w:rsidR="00265A97" w:rsidRPr="00265A97" w:rsidRDefault="00265A97" w:rsidP="00265A97">
            <w:pPr>
              <w:jc w:val="right"/>
              <w:rPr>
                <w:rFonts w:ascii="Calibri" w:hAnsi="Calibri" w:cs="Calibri"/>
                <w:b/>
                <w:bCs/>
                <w:sz w:val="22"/>
                <w:szCs w:val="22"/>
              </w:rPr>
            </w:pPr>
          </w:p>
        </w:tc>
      </w:tr>
      <w:tr w:rsidR="00265A97" w:rsidRPr="00265A97" w14:paraId="2E5B6094" w14:textId="77777777" w:rsidTr="00265A9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6335BF89" w14:textId="77777777" w:rsidR="00265A97" w:rsidRPr="00265A97" w:rsidRDefault="00265A97" w:rsidP="00265A97">
            <w:pPr>
              <w:rPr>
                <w:rFonts w:ascii="Calibri" w:hAnsi="Calibri" w:cs="Calibri"/>
                <w:b/>
                <w:bCs/>
                <w:sz w:val="22"/>
                <w:szCs w:val="22"/>
              </w:rPr>
            </w:pPr>
            <w:r w:rsidRPr="00265A97">
              <w:rPr>
                <w:rFonts w:ascii="Calibri" w:hAnsi="Calibri" w:cs="Calibri"/>
                <w:b/>
                <w:bCs/>
                <w:sz w:val="22"/>
                <w:szCs w:val="22"/>
              </w:rPr>
              <w:t>Výdaje</w:t>
            </w:r>
          </w:p>
        </w:tc>
        <w:tc>
          <w:tcPr>
            <w:tcW w:w="1860" w:type="dxa"/>
            <w:tcBorders>
              <w:top w:val="nil"/>
              <w:left w:val="nil"/>
              <w:bottom w:val="single" w:sz="4" w:space="0" w:color="auto"/>
              <w:right w:val="single" w:sz="8" w:space="0" w:color="auto"/>
            </w:tcBorders>
            <w:shd w:val="clear" w:color="auto" w:fill="auto"/>
            <w:vAlign w:val="center"/>
            <w:hideMark/>
          </w:tcPr>
          <w:p w14:paraId="2001E08F" w14:textId="77777777" w:rsidR="00265A97" w:rsidRPr="00265A97" w:rsidRDefault="00265A97" w:rsidP="00265A97">
            <w:pPr>
              <w:jc w:val="right"/>
              <w:rPr>
                <w:rFonts w:ascii="Calibri" w:hAnsi="Calibri" w:cs="Calibri"/>
                <w:b/>
                <w:bCs/>
                <w:sz w:val="22"/>
                <w:szCs w:val="22"/>
              </w:rPr>
            </w:pPr>
            <w:r w:rsidRPr="00265A97">
              <w:rPr>
                <w:rFonts w:ascii="Calibri" w:hAnsi="Calibri" w:cs="Calibri"/>
                <w:b/>
                <w:bCs/>
                <w:sz w:val="22"/>
                <w:szCs w:val="22"/>
              </w:rPr>
              <w:t>26 841 578</w:t>
            </w:r>
          </w:p>
        </w:tc>
        <w:tc>
          <w:tcPr>
            <w:tcW w:w="1860" w:type="dxa"/>
            <w:tcBorders>
              <w:top w:val="nil"/>
              <w:left w:val="nil"/>
              <w:bottom w:val="nil"/>
              <w:right w:val="nil"/>
            </w:tcBorders>
            <w:shd w:val="clear" w:color="auto" w:fill="auto"/>
            <w:noWrap/>
            <w:vAlign w:val="bottom"/>
            <w:hideMark/>
          </w:tcPr>
          <w:p w14:paraId="0310961C" w14:textId="77777777" w:rsidR="00265A97" w:rsidRPr="00265A97" w:rsidRDefault="00265A97" w:rsidP="00265A97">
            <w:pPr>
              <w:jc w:val="right"/>
              <w:rPr>
                <w:rFonts w:ascii="Calibri" w:hAnsi="Calibri" w:cs="Calibri"/>
                <w:b/>
                <w:bCs/>
                <w:sz w:val="22"/>
                <w:szCs w:val="22"/>
              </w:rPr>
            </w:pPr>
          </w:p>
        </w:tc>
      </w:tr>
      <w:tr w:rsidR="00265A97" w:rsidRPr="00265A97" w14:paraId="44770887" w14:textId="77777777" w:rsidTr="00265A97">
        <w:trPr>
          <w:trHeight w:val="540"/>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0294CE49" w14:textId="77777777" w:rsidR="00265A97" w:rsidRPr="00265A97" w:rsidRDefault="00265A97" w:rsidP="00265A97">
            <w:pPr>
              <w:rPr>
                <w:rFonts w:ascii="Calibri" w:hAnsi="Calibri" w:cs="Calibri"/>
                <w:b/>
                <w:bCs/>
                <w:sz w:val="22"/>
                <w:szCs w:val="22"/>
              </w:rPr>
            </w:pPr>
            <w:r w:rsidRPr="00265A97">
              <w:rPr>
                <w:rFonts w:ascii="Calibri" w:hAnsi="Calibri" w:cs="Calibri"/>
                <w:b/>
                <w:bCs/>
                <w:sz w:val="22"/>
                <w:szCs w:val="22"/>
              </w:rPr>
              <w:t>+ zisk</w:t>
            </w:r>
            <w:r w:rsidRPr="00265A97">
              <w:rPr>
                <w:rFonts w:ascii="Calibri" w:hAnsi="Calibri" w:cs="Calibri"/>
                <w:b/>
                <w:bCs/>
                <w:sz w:val="22"/>
                <w:szCs w:val="22"/>
              </w:rPr>
              <w:br/>
              <w:t>- ztráta</w:t>
            </w:r>
          </w:p>
        </w:tc>
        <w:tc>
          <w:tcPr>
            <w:tcW w:w="1860" w:type="dxa"/>
            <w:tcBorders>
              <w:top w:val="nil"/>
              <w:left w:val="nil"/>
              <w:bottom w:val="single" w:sz="8" w:space="0" w:color="auto"/>
              <w:right w:val="single" w:sz="8" w:space="0" w:color="auto"/>
            </w:tcBorders>
            <w:shd w:val="clear" w:color="auto" w:fill="auto"/>
            <w:noWrap/>
            <w:vAlign w:val="center"/>
            <w:hideMark/>
          </w:tcPr>
          <w:p w14:paraId="21BA79B3" w14:textId="77777777" w:rsidR="00265A97" w:rsidRPr="00265A97" w:rsidRDefault="00265A97" w:rsidP="00265A97">
            <w:pPr>
              <w:jc w:val="right"/>
              <w:rPr>
                <w:rFonts w:ascii="Calibri" w:hAnsi="Calibri" w:cs="Calibri"/>
                <w:b/>
                <w:bCs/>
                <w:sz w:val="22"/>
                <w:szCs w:val="22"/>
              </w:rPr>
            </w:pPr>
            <w:r w:rsidRPr="00265A97">
              <w:rPr>
                <w:rFonts w:ascii="Calibri" w:hAnsi="Calibri" w:cs="Calibri"/>
                <w:b/>
                <w:bCs/>
                <w:sz w:val="22"/>
                <w:szCs w:val="22"/>
              </w:rPr>
              <w:t>0</w:t>
            </w:r>
          </w:p>
        </w:tc>
        <w:tc>
          <w:tcPr>
            <w:tcW w:w="1860" w:type="dxa"/>
            <w:tcBorders>
              <w:top w:val="nil"/>
              <w:left w:val="nil"/>
              <w:bottom w:val="nil"/>
              <w:right w:val="nil"/>
            </w:tcBorders>
            <w:shd w:val="clear" w:color="auto" w:fill="auto"/>
            <w:noWrap/>
            <w:vAlign w:val="bottom"/>
            <w:hideMark/>
          </w:tcPr>
          <w:p w14:paraId="09DB7DD5" w14:textId="77777777" w:rsidR="00265A97" w:rsidRPr="00265A97" w:rsidRDefault="00265A97" w:rsidP="00265A97">
            <w:pPr>
              <w:jc w:val="right"/>
              <w:rPr>
                <w:rFonts w:ascii="Calibri" w:hAnsi="Calibri" w:cs="Calibri"/>
                <w:b/>
                <w:bCs/>
                <w:sz w:val="22"/>
                <w:szCs w:val="22"/>
              </w:rPr>
            </w:pPr>
          </w:p>
        </w:tc>
      </w:tr>
    </w:tbl>
    <w:p w14:paraId="3B9516ED" w14:textId="619D5B43" w:rsidR="00746DC3" w:rsidRDefault="00746DC3" w:rsidP="00584AD3">
      <w:pPr>
        <w:jc w:val="center"/>
        <w:rPr>
          <w:noProof/>
        </w:rPr>
      </w:pPr>
    </w:p>
    <w:p w14:paraId="6CC2F905" w14:textId="0ED8334C" w:rsidR="00746DC3" w:rsidRDefault="00746DC3" w:rsidP="00584AD3">
      <w:pPr>
        <w:jc w:val="center"/>
        <w:rPr>
          <w:noProof/>
        </w:rPr>
      </w:pPr>
    </w:p>
    <w:p w14:paraId="1734B577" w14:textId="5C225B50" w:rsidR="00746DC3" w:rsidRDefault="00746DC3" w:rsidP="00584AD3">
      <w:pPr>
        <w:jc w:val="center"/>
        <w:rPr>
          <w:noProof/>
        </w:rPr>
      </w:pPr>
    </w:p>
    <w:p w14:paraId="0F1AC3FE" w14:textId="77777777" w:rsidR="00265A97" w:rsidRDefault="00265A97" w:rsidP="00746DC3">
      <w:pPr>
        <w:rPr>
          <w:rFonts w:asciiTheme="minorHAnsi" w:hAnsiTheme="minorHAnsi"/>
          <w:b/>
          <w:sz w:val="22"/>
          <w:szCs w:val="22"/>
        </w:rPr>
      </w:pPr>
      <w:bookmarkStart w:id="2" w:name="_Hlk128385873"/>
    </w:p>
    <w:p w14:paraId="13692A8A" w14:textId="79A020E4" w:rsidR="001B21D5" w:rsidRDefault="001B21D5" w:rsidP="00746DC3">
      <w:pPr>
        <w:rPr>
          <w:rFonts w:asciiTheme="minorHAnsi" w:hAnsiTheme="minorHAnsi"/>
          <w:b/>
          <w:sz w:val="22"/>
          <w:szCs w:val="22"/>
        </w:rPr>
      </w:pPr>
      <w:r w:rsidRPr="00322DD6">
        <w:rPr>
          <w:rFonts w:asciiTheme="minorHAnsi" w:hAnsiTheme="minorHAnsi"/>
          <w:b/>
          <w:sz w:val="22"/>
          <w:szCs w:val="22"/>
        </w:rPr>
        <w:lastRenderedPageBreak/>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2D1D95B9" w:rsidR="00C50473" w:rsidRDefault="00C50473" w:rsidP="00584AD3">
      <w:pPr>
        <w:jc w:val="center"/>
      </w:pPr>
    </w:p>
    <w:p w14:paraId="7173C76D" w14:textId="77777777" w:rsidR="00C50473" w:rsidRDefault="00C50473" w:rsidP="00712545"/>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0E94C756"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1B21D5" w:rsidRPr="00746DC3">
        <w:rPr>
          <w:rFonts w:asciiTheme="minorHAnsi" w:hAnsiTheme="minorHAnsi" w:cstheme="minorHAnsi"/>
        </w:rPr>
        <w:t xml:space="preserve">. </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6834B036" w14:textId="4858F9BC" w:rsidR="00746DC3" w:rsidRDefault="00746DC3"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582470E1" w:rsidR="00C50473" w:rsidRPr="00746DC3" w:rsidRDefault="00754D63" w:rsidP="001B21D5">
      <w:pPr>
        <w:rPr>
          <w:rFonts w:asciiTheme="minorHAnsi" w:hAnsiTheme="minorHAnsi" w:cstheme="minorHAnsi"/>
          <w:sz w:val="22"/>
          <w:szCs w:val="22"/>
        </w:rPr>
      </w:pPr>
      <w:r>
        <w:rPr>
          <w:rFonts w:asciiTheme="minorHAnsi" w:hAnsiTheme="minorHAnsi" w:cstheme="minorHAnsi"/>
          <w:sz w:val="22"/>
          <w:szCs w:val="22"/>
        </w:rPr>
        <w:tab/>
      </w:r>
      <w:r w:rsidR="00446F87">
        <w:rPr>
          <w:rFonts w:asciiTheme="minorHAnsi" w:hAnsiTheme="minorHAnsi" w:cstheme="minorHAnsi"/>
          <w:sz w:val="22"/>
          <w:szCs w:val="22"/>
        </w:rPr>
        <w:t xml:space="preserve">17. 5. 2023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12545">
        <w:rPr>
          <w:rFonts w:asciiTheme="minorHAnsi" w:hAnsiTheme="minorHAnsi" w:cstheme="minorHAnsi"/>
          <w:sz w:val="22"/>
          <w:szCs w:val="22"/>
        </w:rPr>
        <w:t>Mgr. Pavlína Potůčková</w:t>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77C27015" w:rsidR="001B21D5" w:rsidRPr="00746DC3"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72632579" w14:textId="60A17AE2" w:rsidR="00127E31" w:rsidRDefault="00127E31"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30EB7DC7" w14:textId="77777777" w:rsidR="00746DC3" w:rsidRDefault="00746DC3" w:rsidP="00127E31">
      <w:pPr>
        <w:jc w:val="right"/>
        <w:rPr>
          <w:rFonts w:asciiTheme="minorHAnsi" w:hAnsiTheme="minorHAnsi"/>
          <w:b/>
          <w:sz w:val="22"/>
          <w:szCs w:val="22"/>
        </w:rPr>
      </w:pPr>
    </w:p>
    <w:p w14:paraId="548AFF11" w14:textId="77777777" w:rsidR="00746DC3" w:rsidRDefault="00746DC3" w:rsidP="00127E31">
      <w:pPr>
        <w:jc w:val="right"/>
        <w:rPr>
          <w:rFonts w:asciiTheme="minorHAnsi" w:hAnsiTheme="minorHAnsi"/>
          <w:b/>
          <w:sz w:val="22"/>
          <w:szCs w:val="22"/>
        </w:rPr>
      </w:pPr>
    </w:p>
    <w:p w14:paraId="7CDAA5D5" w14:textId="77777777" w:rsidR="00746DC3" w:rsidRDefault="00746DC3" w:rsidP="00127E31">
      <w:pPr>
        <w:jc w:val="right"/>
        <w:rPr>
          <w:rFonts w:asciiTheme="minorHAnsi" w:hAnsiTheme="minorHAnsi"/>
          <w:b/>
          <w:sz w:val="22"/>
          <w:szCs w:val="22"/>
        </w:rPr>
      </w:pPr>
    </w:p>
    <w:p w14:paraId="3309DAEE" w14:textId="77777777" w:rsidR="00746DC3" w:rsidRDefault="00746DC3" w:rsidP="00127E31">
      <w:pPr>
        <w:jc w:val="right"/>
        <w:rPr>
          <w:rFonts w:asciiTheme="minorHAnsi" w:hAnsiTheme="minorHAnsi"/>
          <w:b/>
          <w:sz w:val="22"/>
          <w:szCs w:val="22"/>
        </w:rPr>
      </w:pPr>
    </w:p>
    <w:p w14:paraId="2C384E14" w14:textId="77777777" w:rsidR="00746DC3" w:rsidRDefault="00746DC3" w:rsidP="00127E31">
      <w:pPr>
        <w:jc w:val="right"/>
        <w:rPr>
          <w:rFonts w:asciiTheme="minorHAnsi" w:hAnsiTheme="minorHAnsi"/>
          <w:b/>
          <w:sz w:val="22"/>
          <w:szCs w:val="22"/>
        </w:rPr>
      </w:pPr>
    </w:p>
    <w:p w14:paraId="1122635B" w14:textId="77777777" w:rsidR="00746DC3" w:rsidRDefault="00746DC3" w:rsidP="00746DC3">
      <w:pPr>
        <w:rPr>
          <w:rFonts w:asciiTheme="minorHAnsi" w:hAnsiTheme="minorHAnsi"/>
          <w:b/>
          <w:sz w:val="22"/>
          <w:szCs w:val="22"/>
        </w:rPr>
      </w:pPr>
    </w:p>
    <w:bookmarkEnd w:id="2"/>
    <w:sectPr w:rsidR="00746DC3" w:rsidSect="00BC41E3">
      <w:footerReference w:type="even" r:id="rId14"/>
      <w:footerReference w:type="default" r:id="rId15"/>
      <w:headerReference w:type="first" r:id="rId16"/>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537D6A3F"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137A8">
      <w:rPr>
        <w:rStyle w:val="slostrnky"/>
        <w:noProof/>
      </w:rPr>
      <w:t>3</w:t>
    </w:r>
    <w:r>
      <w:rPr>
        <w:rStyle w:val="slostrnky"/>
      </w:rPr>
      <w:fldChar w:fldCharType="end"/>
    </w:r>
  </w:p>
  <w:p w14:paraId="13AE7DAE" w14:textId="77777777" w:rsidR="00241A8F" w:rsidRDefault="0078371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41A8F" w:rsidRDefault="00783719">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9F52" w14:textId="40829BA5" w:rsidR="001D7FD2" w:rsidRDefault="001D7FD2">
    <w:pPr>
      <w:pStyle w:val="Zhlav"/>
    </w:pPr>
  </w:p>
  <w:p w14:paraId="7A269F00" w14:textId="25EC7AE4" w:rsidR="001D7FD2" w:rsidRDefault="001D7FD2">
    <w:pPr>
      <w:pStyle w:val="Zhlav"/>
    </w:pPr>
  </w:p>
  <w:p w14:paraId="6C66A43E" w14:textId="77777777" w:rsidR="001D7FD2" w:rsidRDefault="001D7F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FFD64D1C"/>
    <w:lvl w:ilvl="0" w:tplc="9D485B40">
      <w:start w:val="1"/>
      <w:numFmt w:val="lowerLetter"/>
      <w:lvlText w:val="%1)"/>
      <w:lvlJc w:val="left"/>
      <w:pPr>
        <w:ind w:left="644"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208078266">
    <w:abstractNumId w:val="12"/>
  </w:num>
  <w:num w:numId="2" w16cid:durableId="510224565">
    <w:abstractNumId w:val="17"/>
  </w:num>
  <w:num w:numId="3" w16cid:durableId="705523830">
    <w:abstractNumId w:val="3"/>
  </w:num>
  <w:num w:numId="4" w16cid:durableId="1414856875">
    <w:abstractNumId w:val="18"/>
  </w:num>
  <w:num w:numId="5" w16cid:durableId="1858498335">
    <w:abstractNumId w:val="4"/>
  </w:num>
  <w:num w:numId="6" w16cid:durableId="249848908">
    <w:abstractNumId w:val="6"/>
  </w:num>
  <w:num w:numId="7" w16cid:durableId="64230988">
    <w:abstractNumId w:val="16"/>
  </w:num>
  <w:num w:numId="8" w16cid:durableId="425199865">
    <w:abstractNumId w:val="5"/>
  </w:num>
  <w:num w:numId="9" w16cid:durableId="140267580">
    <w:abstractNumId w:val="9"/>
  </w:num>
  <w:num w:numId="10" w16cid:durableId="2018774030">
    <w:abstractNumId w:val="0"/>
  </w:num>
  <w:num w:numId="11" w16cid:durableId="1064909756">
    <w:abstractNumId w:val="11"/>
  </w:num>
  <w:num w:numId="12" w16cid:durableId="2005551390">
    <w:abstractNumId w:val="15"/>
  </w:num>
  <w:num w:numId="13" w16cid:durableId="190993639">
    <w:abstractNumId w:val="19"/>
  </w:num>
  <w:num w:numId="14" w16cid:durableId="380130353">
    <w:abstractNumId w:val="7"/>
  </w:num>
  <w:num w:numId="15" w16cid:durableId="1586913474">
    <w:abstractNumId w:val="8"/>
  </w:num>
  <w:num w:numId="16" w16cid:durableId="301276327">
    <w:abstractNumId w:val="2"/>
  </w:num>
  <w:num w:numId="17" w16cid:durableId="8199317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5486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5369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9993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8676761">
    <w:abstractNumId w:val="13"/>
  </w:num>
  <w:num w:numId="22" w16cid:durableId="1400055063">
    <w:abstractNumId w:val="14"/>
  </w:num>
  <w:num w:numId="23" w16cid:durableId="1632054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25B03"/>
    <w:rsid w:val="00030FCB"/>
    <w:rsid w:val="00032576"/>
    <w:rsid w:val="000339CA"/>
    <w:rsid w:val="000514E2"/>
    <w:rsid w:val="00072C0E"/>
    <w:rsid w:val="00077B5C"/>
    <w:rsid w:val="00084614"/>
    <w:rsid w:val="000A362C"/>
    <w:rsid w:val="000B3F20"/>
    <w:rsid w:val="000C10C0"/>
    <w:rsid w:val="000E0BAB"/>
    <w:rsid w:val="000E4065"/>
    <w:rsid w:val="000E6744"/>
    <w:rsid w:val="00104C54"/>
    <w:rsid w:val="0011036B"/>
    <w:rsid w:val="0011251E"/>
    <w:rsid w:val="00112530"/>
    <w:rsid w:val="00116F5F"/>
    <w:rsid w:val="001257BD"/>
    <w:rsid w:val="001265D0"/>
    <w:rsid w:val="00127E31"/>
    <w:rsid w:val="0013488D"/>
    <w:rsid w:val="00155979"/>
    <w:rsid w:val="0015701A"/>
    <w:rsid w:val="001644B8"/>
    <w:rsid w:val="00180FF3"/>
    <w:rsid w:val="00183A2E"/>
    <w:rsid w:val="001920A2"/>
    <w:rsid w:val="001A6EFF"/>
    <w:rsid w:val="001A7923"/>
    <w:rsid w:val="001B21D5"/>
    <w:rsid w:val="001B31CD"/>
    <w:rsid w:val="001B569E"/>
    <w:rsid w:val="001B67D0"/>
    <w:rsid w:val="001B7560"/>
    <w:rsid w:val="001D56D4"/>
    <w:rsid w:val="001D7FD2"/>
    <w:rsid w:val="001E40D1"/>
    <w:rsid w:val="002100EF"/>
    <w:rsid w:val="00212945"/>
    <w:rsid w:val="00222A7B"/>
    <w:rsid w:val="00222A9B"/>
    <w:rsid w:val="00230013"/>
    <w:rsid w:val="00231132"/>
    <w:rsid w:val="002375F5"/>
    <w:rsid w:val="00237C10"/>
    <w:rsid w:val="002425FC"/>
    <w:rsid w:val="00247227"/>
    <w:rsid w:val="002613EF"/>
    <w:rsid w:val="002629E7"/>
    <w:rsid w:val="00265A9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7A8"/>
    <w:rsid w:val="003138CC"/>
    <w:rsid w:val="0033082C"/>
    <w:rsid w:val="00337CA3"/>
    <w:rsid w:val="003465D5"/>
    <w:rsid w:val="00362870"/>
    <w:rsid w:val="003727F5"/>
    <w:rsid w:val="0037756C"/>
    <w:rsid w:val="0038312D"/>
    <w:rsid w:val="0039309F"/>
    <w:rsid w:val="00394BA1"/>
    <w:rsid w:val="003A71D3"/>
    <w:rsid w:val="003B7B08"/>
    <w:rsid w:val="003C0FF7"/>
    <w:rsid w:val="003C1891"/>
    <w:rsid w:val="003C289B"/>
    <w:rsid w:val="003C49D1"/>
    <w:rsid w:val="003C6CEB"/>
    <w:rsid w:val="003E0030"/>
    <w:rsid w:val="003E2EF8"/>
    <w:rsid w:val="003F7F6F"/>
    <w:rsid w:val="004156DA"/>
    <w:rsid w:val="00427B0D"/>
    <w:rsid w:val="004437B9"/>
    <w:rsid w:val="004438E2"/>
    <w:rsid w:val="00446210"/>
    <w:rsid w:val="00446F87"/>
    <w:rsid w:val="00447475"/>
    <w:rsid w:val="004572E1"/>
    <w:rsid w:val="00464E43"/>
    <w:rsid w:val="00475D1E"/>
    <w:rsid w:val="004777D0"/>
    <w:rsid w:val="00481FBE"/>
    <w:rsid w:val="00492B39"/>
    <w:rsid w:val="004942DA"/>
    <w:rsid w:val="0049562B"/>
    <w:rsid w:val="004A3391"/>
    <w:rsid w:val="004B046D"/>
    <w:rsid w:val="004B2872"/>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35C6C"/>
    <w:rsid w:val="006418EC"/>
    <w:rsid w:val="0065099F"/>
    <w:rsid w:val="00650D28"/>
    <w:rsid w:val="0065640D"/>
    <w:rsid w:val="006619F8"/>
    <w:rsid w:val="00663C1D"/>
    <w:rsid w:val="00685F35"/>
    <w:rsid w:val="006B60F3"/>
    <w:rsid w:val="006D1295"/>
    <w:rsid w:val="006D44BB"/>
    <w:rsid w:val="006D5F05"/>
    <w:rsid w:val="006E503F"/>
    <w:rsid w:val="006F0261"/>
    <w:rsid w:val="006F05F7"/>
    <w:rsid w:val="006F76D9"/>
    <w:rsid w:val="00700199"/>
    <w:rsid w:val="00702F07"/>
    <w:rsid w:val="00704788"/>
    <w:rsid w:val="00712545"/>
    <w:rsid w:val="0071516F"/>
    <w:rsid w:val="00730558"/>
    <w:rsid w:val="007332A1"/>
    <w:rsid w:val="00736C90"/>
    <w:rsid w:val="00744B2B"/>
    <w:rsid w:val="00746DC3"/>
    <w:rsid w:val="00751C40"/>
    <w:rsid w:val="00752594"/>
    <w:rsid w:val="00754D63"/>
    <w:rsid w:val="0075577B"/>
    <w:rsid w:val="00755A16"/>
    <w:rsid w:val="00757A36"/>
    <w:rsid w:val="0077471A"/>
    <w:rsid w:val="00780694"/>
    <w:rsid w:val="00783719"/>
    <w:rsid w:val="0078534D"/>
    <w:rsid w:val="0079272D"/>
    <w:rsid w:val="00792A3D"/>
    <w:rsid w:val="007B1C86"/>
    <w:rsid w:val="007B5CAE"/>
    <w:rsid w:val="007C078F"/>
    <w:rsid w:val="007C38BC"/>
    <w:rsid w:val="007D4542"/>
    <w:rsid w:val="007E2C95"/>
    <w:rsid w:val="007E5759"/>
    <w:rsid w:val="007E7900"/>
    <w:rsid w:val="008006EB"/>
    <w:rsid w:val="008165C9"/>
    <w:rsid w:val="00843E4E"/>
    <w:rsid w:val="00844FED"/>
    <w:rsid w:val="00845314"/>
    <w:rsid w:val="00851103"/>
    <w:rsid w:val="00856732"/>
    <w:rsid w:val="00857CE9"/>
    <w:rsid w:val="008600E8"/>
    <w:rsid w:val="00863F84"/>
    <w:rsid w:val="00865D93"/>
    <w:rsid w:val="0086731B"/>
    <w:rsid w:val="00872828"/>
    <w:rsid w:val="008761F7"/>
    <w:rsid w:val="00877212"/>
    <w:rsid w:val="008A0FEA"/>
    <w:rsid w:val="008A45A7"/>
    <w:rsid w:val="008B160E"/>
    <w:rsid w:val="008B27AE"/>
    <w:rsid w:val="008B3322"/>
    <w:rsid w:val="008C25C3"/>
    <w:rsid w:val="008C667C"/>
    <w:rsid w:val="008D4AE5"/>
    <w:rsid w:val="008E154A"/>
    <w:rsid w:val="008E6448"/>
    <w:rsid w:val="008F0117"/>
    <w:rsid w:val="00904770"/>
    <w:rsid w:val="00905135"/>
    <w:rsid w:val="009113F6"/>
    <w:rsid w:val="009136AF"/>
    <w:rsid w:val="00916644"/>
    <w:rsid w:val="0092611B"/>
    <w:rsid w:val="00927D43"/>
    <w:rsid w:val="00930AD8"/>
    <w:rsid w:val="00934657"/>
    <w:rsid w:val="00936444"/>
    <w:rsid w:val="00942557"/>
    <w:rsid w:val="00954ACF"/>
    <w:rsid w:val="0096192B"/>
    <w:rsid w:val="00997AA8"/>
    <w:rsid w:val="009A6EF4"/>
    <w:rsid w:val="009B0D13"/>
    <w:rsid w:val="009B116F"/>
    <w:rsid w:val="009B4089"/>
    <w:rsid w:val="009B4B27"/>
    <w:rsid w:val="009C07EC"/>
    <w:rsid w:val="009C7BD1"/>
    <w:rsid w:val="009F1A75"/>
    <w:rsid w:val="009F78FE"/>
    <w:rsid w:val="00A12179"/>
    <w:rsid w:val="00A12410"/>
    <w:rsid w:val="00A136E4"/>
    <w:rsid w:val="00A15D4D"/>
    <w:rsid w:val="00A22798"/>
    <w:rsid w:val="00A331A3"/>
    <w:rsid w:val="00A34485"/>
    <w:rsid w:val="00A526D2"/>
    <w:rsid w:val="00A527F0"/>
    <w:rsid w:val="00A52E70"/>
    <w:rsid w:val="00A635BC"/>
    <w:rsid w:val="00A70D54"/>
    <w:rsid w:val="00A729B1"/>
    <w:rsid w:val="00A97FC0"/>
    <w:rsid w:val="00AA11AA"/>
    <w:rsid w:val="00AB6643"/>
    <w:rsid w:val="00AB785B"/>
    <w:rsid w:val="00AC22B0"/>
    <w:rsid w:val="00AD292B"/>
    <w:rsid w:val="00AE7634"/>
    <w:rsid w:val="00AF3440"/>
    <w:rsid w:val="00AF4804"/>
    <w:rsid w:val="00B01A73"/>
    <w:rsid w:val="00B04638"/>
    <w:rsid w:val="00B05351"/>
    <w:rsid w:val="00B22517"/>
    <w:rsid w:val="00B243A7"/>
    <w:rsid w:val="00B24746"/>
    <w:rsid w:val="00B25E4A"/>
    <w:rsid w:val="00B33A4A"/>
    <w:rsid w:val="00B3506C"/>
    <w:rsid w:val="00B66072"/>
    <w:rsid w:val="00B66191"/>
    <w:rsid w:val="00B73C7C"/>
    <w:rsid w:val="00B80569"/>
    <w:rsid w:val="00B83472"/>
    <w:rsid w:val="00B84905"/>
    <w:rsid w:val="00B84FC3"/>
    <w:rsid w:val="00BA426A"/>
    <w:rsid w:val="00BC2909"/>
    <w:rsid w:val="00BD6D4B"/>
    <w:rsid w:val="00BE17ED"/>
    <w:rsid w:val="00BE7282"/>
    <w:rsid w:val="00BF008B"/>
    <w:rsid w:val="00C028F0"/>
    <w:rsid w:val="00C06061"/>
    <w:rsid w:val="00C146DF"/>
    <w:rsid w:val="00C30464"/>
    <w:rsid w:val="00C47A29"/>
    <w:rsid w:val="00C50473"/>
    <w:rsid w:val="00C53A0B"/>
    <w:rsid w:val="00C772A7"/>
    <w:rsid w:val="00C83082"/>
    <w:rsid w:val="00C8452C"/>
    <w:rsid w:val="00C8598A"/>
    <w:rsid w:val="00C86926"/>
    <w:rsid w:val="00C91F0E"/>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B652F"/>
    <w:rsid w:val="00DD03AE"/>
    <w:rsid w:val="00DD2CA6"/>
    <w:rsid w:val="00DE4EB6"/>
    <w:rsid w:val="00E060E3"/>
    <w:rsid w:val="00E12A6B"/>
    <w:rsid w:val="00E2450D"/>
    <w:rsid w:val="00E24B6F"/>
    <w:rsid w:val="00E309BD"/>
    <w:rsid w:val="00E3204B"/>
    <w:rsid w:val="00E50640"/>
    <w:rsid w:val="00E632F9"/>
    <w:rsid w:val="00E640E5"/>
    <w:rsid w:val="00E66B39"/>
    <w:rsid w:val="00E67077"/>
    <w:rsid w:val="00E74085"/>
    <w:rsid w:val="00E816F0"/>
    <w:rsid w:val="00E85705"/>
    <w:rsid w:val="00E91AB4"/>
    <w:rsid w:val="00E94F64"/>
    <w:rsid w:val="00E97600"/>
    <w:rsid w:val="00EA1777"/>
    <w:rsid w:val="00EA2AFC"/>
    <w:rsid w:val="00EA3F64"/>
    <w:rsid w:val="00EA53F5"/>
    <w:rsid w:val="00EB5DC3"/>
    <w:rsid w:val="00ED2BD5"/>
    <w:rsid w:val="00EE3252"/>
    <w:rsid w:val="00EE68F9"/>
    <w:rsid w:val="00EF12EB"/>
    <w:rsid w:val="00EF336E"/>
    <w:rsid w:val="00F06D94"/>
    <w:rsid w:val="00F124D0"/>
    <w:rsid w:val="00F2619A"/>
    <w:rsid w:val="00F43A1C"/>
    <w:rsid w:val="00F475DA"/>
    <w:rsid w:val="00F60E9A"/>
    <w:rsid w:val="00F631AD"/>
    <w:rsid w:val="00F63958"/>
    <w:rsid w:val="00F74819"/>
    <w:rsid w:val="00F74A06"/>
    <w:rsid w:val="00F82251"/>
    <w:rsid w:val="00FA677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3A7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17730">
      <w:bodyDiv w:val="1"/>
      <w:marLeft w:val="0"/>
      <w:marRight w:val="0"/>
      <w:marTop w:val="0"/>
      <w:marBottom w:val="0"/>
      <w:divBdr>
        <w:top w:val="none" w:sz="0" w:space="0" w:color="auto"/>
        <w:left w:val="none" w:sz="0" w:space="0" w:color="auto"/>
        <w:bottom w:val="none" w:sz="0" w:space="0" w:color="auto"/>
        <w:right w:val="none" w:sz="0" w:space="0" w:color="auto"/>
      </w:divBdr>
    </w:div>
    <w:div w:id="590627886">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9506</BodJednani>
    <Navrh xmlns="df30a891-99dc-44a0-9782-3a4c8c525d86">38917</Navrh>
    <StatusJednani xmlns="f94004b3-5c85-4b6f-b2cb-b6e165aced0d">Otevřeno</StatusJednani>
    <Jednani xmlns="f94004b3-5c85-4b6f-b2cb-b6e165aced0d">473</Jednani>
    <CitlivyObsah xmlns="df30a891-99dc-44a0-9782-3a4c8c525d86">false</CitlivyObsah>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BBB5E-ED34-4664-97ED-C689CCA9F20D}">
  <ds:schemaRef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f94004b3-5c85-4b6f-b2cb-b6e165aced0d"/>
    <ds:schemaRef ds:uri="http://schemas.openxmlformats.org/package/2006/metadata/core-properties"/>
    <ds:schemaRef ds:uri="df30a891-99dc-44a0-9782-3a4c8c525d8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3.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2693</Words>
  <Characters>15894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3 - Veřejnoprávní smlouva o poskytnutí investiční dotace - Česká abilympijská asociace, z.s.</dc:title>
  <dc:subject/>
  <dc:creator>Vaněčková Helena</dc:creator>
  <cp:keywords/>
  <dc:description/>
  <cp:lastModifiedBy>Šnejdrová Petra</cp:lastModifiedBy>
  <cp:revision>3</cp:revision>
  <cp:lastPrinted>2023-03-08T15:14:00Z</cp:lastPrinted>
  <dcterms:created xsi:type="dcterms:W3CDTF">2023-05-17T13:22:00Z</dcterms:created>
  <dcterms:modified xsi:type="dcterms:W3CDTF">2023-05-17T13:22:00Z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