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4B" w:rsidRDefault="00F32E1D">
      <w:pPr>
        <w:jc w:val="center"/>
        <w:rPr>
          <w:rFonts w:ascii="Arial" w:hAnsi="Arial" w:cs="Arial"/>
          <w:b/>
          <w:bCs/>
          <w:sz w:val="22"/>
          <w:szCs w:val="22"/>
        </w:rPr>
      </w:pPr>
      <w:r>
        <w:rPr>
          <w:rFonts w:ascii="Arial" w:hAnsi="Arial" w:cs="Arial"/>
          <w:b/>
          <w:bCs/>
          <w:sz w:val="22"/>
          <w:szCs w:val="22"/>
        </w:rPr>
        <w:t xml:space="preserve">SMLOUVA O DÍLO </w:t>
      </w:r>
      <w:r w:rsidR="00E82A9F">
        <w:rPr>
          <w:rFonts w:ascii="Arial" w:hAnsi="Arial" w:cs="Arial"/>
          <w:b/>
          <w:bCs/>
          <w:sz w:val="22"/>
          <w:szCs w:val="22"/>
        </w:rPr>
        <w:t>č. SD/07</w:t>
      </w:r>
      <w:r w:rsidR="000F39C9">
        <w:rPr>
          <w:rFonts w:ascii="Arial" w:hAnsi="Arial" w:cs="Arial"/>
          <w:b/>
          <w:bCs/>
          <w:sz w:val="22"/>
          <w:szCs w:val="22"/>
        </w:rPr>
        <w:t>/2023</w:t>
      </w:r>
    </w:p>
    <w:p w:rsidR="00F1594B" w:rsidRDefault="00F1594B">
      <w:pPr>
        <w:jc w:val="center"/>
        <w:rPr>
          <w:rFonts w:ascii="Arial" w:hAnsi="Arial" w:cs="Arial"/>
          <w:b/>
          <w:bCs/>
          <w:sz w:val="22"/>
          <w:szCs w:val="22"/>
        </w:rPr>
      </w:pPr>
    </w:p>
    <w:p w:rsidR="00F1594B" w:rsidRDefault="00F32E1D">
      <w:pPr>
        <w:pStyle w:val="Normln1"/>
        <w:spacing w:before="100" w:line="252" w:lineRule="auto"/>
        <w:jc w:val="center"/>
        <w:rPr>
          <w:rFonts w:ascii="Arial" w:hAnsi="Arial" w:cs="Arial"/>
          <w:b/>
          <w:sz w:val="22"/>
          <w:szCs w:val="22"/>
        </w:rPr>
      </w:pPr>
      <w:r>
        <w:rPr>
          <w:rFonts w:ascii="Arial" w:hAnsi="Arial" w:cs="Arial"/>
          <w:b/>
          <w:sz w:val="22"/>
          <w:szCs w:val="22"/>
        </w:rPr>
        <w:t>„</w:t>
      </w:r>
      <w:r w:rsidR="00047EBC">
        <w:rPr>
          <w:rFonts w:ascii="Arial" w:hAnsi="Arial" w:cs="Arial"/>
          <w:b/>
          <w:sz w:val="22"/>
          <w:szCs w:val="22"/>
        </w:rPr>
        <w:t>Stavební úpravy hygienických místností ZŠ</w:t>
      </w:r>
      <w:r>
        <w:rPr>
          <w:rFonts w:ascii="Arial" w:hAnsi="Arial" w:cs="Arial"/>
          <w:b/>
          <w:sz w:val="22"/>
          <w:szCs w:val="22"/>
        </w:rPr>
        <w:t xml:space="preserve"> Tyršova 1, Nový Jičín“</w:t>
      </w:r>
    </w:p>
    <w:p w:rsidR="00F1594B" w:rsidRDefault="00F1594B">
      <w:pPr>
        <w:pStyle w:val="Normln1"/>
        <w:spacing w:before="100" w:line="252" w:lineRule="auto"/>
        <w:jc w:val="center"/>
        <w:rPr>
          <w:rFonts w:ascii="Arial" w:hAnsi="Arial" w:cs="Arial"/>
          <w:b/>
          <w:sz w:val="22"/>
          <w:szCs w:val="22"/>
        </w:rPr>
      </w:pPr>
    </w:p>
    <w:p w:rsidR="00F1594B" w:rsidRDefault="00F32E1D">
      <w:pPr>
        <w:pStyle w:val="Nadpis2"/>
        <w:jc w:val="center"/>
        <w:rPr>
          <w:rFonts w:cs="Arial"/>
          <w:sz w:val="22"/>
          <w:szCs w:val="22"/>
        </w:rPr>
      </w:pPr>
      <w:r>
        <w:rPr>
          <w:rFonts w:cs="Arial"/>
          <w:sz w:val="22"/>
          <w:szCs w:val="22"/>
        </w:rPr>
        <w:t xml:space="preserve">I. </w:t>
      </w:r>
    </w:p>
    <w:p w:rsidR="00F1594B" w:rsidRDefault="00F32E1D">
      <w:pPr>
        <w:jc w:val="center"/>
        <w:rPr>
          <w:rFonts w:ascii="Arial" w:hAnsi="Arial" w:cs="Arial"/>
          <w:b/>
          <w:sz w:val="22"/>
          <w:szCs w:val="22"/>
        </w:rPr>
      </w:pPr>
      <w:r>
        <w:rPr>
          <w:rFonts w:ascii="Arial" w:hAnsi="Arial" w:cs="Arial"/>
          <w:b/>
          <w:sz w:val="22"/>
          <w:szCs w:val="22"/>
        </w:rPr>
        <w:t xml:space="preserve">Smluvní strany  </w:t>
      </w:r>
    </w:p>
    <w:p w:rsidR="00F1594B" w:rsidRDefault="00F1594B">
      <w:pPr>
        <w:rPr>
          <w:rFonts w:ascii="Arial" w:hAnsi="Arial" w:cs="Arial"/>
          <w:sz w:val="22"/>
          <w:szCs w:val="22"/>
        </w:rPr>
      </w:pPr>
    </w:p>
    <w:p w:rsidR="00F1594B" w:rsidRDefault="00F1594B">
      <w:pPr>
        <w:rPr>
          <w:rFonts w:ascii="Arial" w:hAnsi="Arial" w:cs="Arial"/>
          <w:sz w:val="22"/>
          <w:szCs w:val="22"/>
        </w:rPr>
      </w:pPr>
    </w:p>
    <w:p w:rsidR="00F1594B" w:rsidRDefault="00F32E1D">
      <w:pPr>
        <w:pStyle w:val="Zkladntext2"/>
        <w:tabs>
          <w:tab w:val="left" w:pos="2127"/>
        </w:tabs>
        <w:spacing w:after="120"/>
        <w:rPr>
          <w:rFonts w:ascii="Arial" w:hAnsi="Arial" w:cs="Arial"/>
          <w:b/>
          <w:bCs/>
          <w:sz w:val="22"/>
          <w:szCs w:val="22"/>
        </w:rPr>
      </w:pPr>
      <w:r>
        <w:rPr>
          <w:rFonts w:ascii="Arial" w:hAnsi="Arial" w:cs="Arial"/>
          <w:b/>
          <w:bCs/>
          <w:sz w:val="22"/>
          <w:szCs w:val="22"/>
        </w:rPr>
        <w:t>OBJEDNATEL</w:t>
      </w:r>
    </w:p>
    <w:p w:rsidR="00F1594B" w:rsidRDefault="00F32E1D">
      <w:pPr>
        <w:pStyle w:val="Zkladntext2"/>
        <w:tabs>
          <w:tab w:val="left" w:pos="2127"/>
        </w:tabs>
        <w:spacing w:after="120"/>
        <w:rPr>
          <w:rFonts w:ascii="Arial" w:hAnsi="Arial" w:cs="Arial"/>
          <w:bCs/>
          <w:sz w:val="22"/>
          <w:szCs w:val="22"/>
        </w:rPr>
      </w:pPr>
      <w:r>
        <w:rPr>
          <w:rFonts w:ascii="Arial" w:hAnsi="Arial" w:cs="Arial"/>
          <w:b/>
          <w:bCs/>
          <w:sz w:val="22"/>
          <w:szCs w:val="22"/>
        </w:rPr>
        <w:t>Základní škola Nový Jičín, Tyršova 1, příspěvková organizace</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F1594B" w:rsidRDefault="00F32E1D">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Tyršova 144/1, Nový Jičín, 741 01</w:t>
      </w:r>
      <w:r>
        <w:rPr>
          <w:rFonts w:ascii="Arial" w:hAnsi="Arial" w:cs="Arial"/>
          <w:bCs/>
          <w:sz w:val="22"/>
          <w:szCs w:val="22"/>
        </w:rPr>
        <w:tab/>
      </w:r>
    </w:p>
    <w:p w:rsidR="00F1594B" w:rsidRDefault="00F32E1D">
      <w:pPr>
        <w:ind w:left="3540" w:hanging="3539"/>
        <w:jc w:val="both"/>
        <w:rPr>
          <w:rFonts w:ascii="Arial" w:hAnsi="Arial" w:cs="Arial"/>
          <w:bCs/>
          <w:sz w:val="22"/>
          <w:szCs w:val="22"/>
        </w:rPr>
      </w:pPr>
      <w:r>
        <w:rPr>
          <w:rFonts w:ascii="Arial" w:hAnsi="Arial" w:cs="Arial"/>
          <w:bCs/>
          <w:sz w:val="22"/>
          <w:szCs w:val="22"/>
        </w:rPr>
        <w:t xml:space="preserve">Zastoupený:            </w:t>
      </w:r>
      <w:r>
        <w:rPr>
          <w:rFonts w:ascii="Arial" w:hAnsi="Arial" w:cs="Arial"/>
          <w:bCs/>
          <w:sz w:val="22"/>
          <w:szCs w:val="22"/>
        </w:rPr>
        <w:tab/>
      </w:r>
      <w:r w:rsidR="002E6301">
        <w:rPr>
          <w:rFonts w:ascii="Arial" w:hAnsi="Arial" w:cs="Arial"/>
          <w:sz w:val="22"/>
          <w:szCs w:val="22"/>
        </w:rPr>
        <w:t xml:space="preserve">   </w:t>
      </w:r>
    </w:p>
    <w:p w:rsidR="00F1594B" w:rsidRDefault="00F32E1D">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sz w:val="22"/>
          <w:szCs w:val="22"/>
        </w:rPr>
        <w:t>62330136</w:t>
      </w:r>
    </w:p>
    <w:p w:rsidR="00F1594B" w:rsidRDefault="00F32E1D">
      <w:pPr>
        <w:ind w:left="3540" w:hanging="3539"/>
        <w:jc w:val="both"/>
        <w:rPr>
          <w:rFonts w:ascii="Arial" w:hAnsi="Arial" w:cs="Arial"/>
          <w:bCs/>
          <w:sz w:val="22"/>
          <w:szCs w:val="22"/>
        </w:rPr>
      </w:pPr>
      <w:r>
        <w:rPr>
          <w:rFonts w:ascii="Arial" w:hAnsi="Arial" w:cs="Arial"/>
          <w:bCs/>
          <w:sz w:val="22"/>
          <w:szCs w:val="22"/>
        </w:rPr>
        <w:t>DIČ:</w:t>
      </w:r>
      <w:r>
        <w:rPr>
          <w:rFonts w:ascii="Arial" w:hAnsi="Arial" w:cs="Arial"/>
          <w:bCs/>
          <w:sz w:val="22"/>
          <w:szCs w:val="22"/>
        </w:rPr>
        <w:tab/>
      </w:r>
      <w:r>
        <w:rPr>
          <w:rFonts w:ascii="Arial" w:hAnsi="Arial" w:cs="Arial"/>
          <w:sz w:val="22"/>
          <w:szCs w:val="22"/>
        </w:rPr>
        <w:t>CZ62330136</w:t>
      </w:r>
    </w:p>
    <w:p w:rsidR="00F1594B" w:rsidRDefault="00F32E1D" w:rsidP="00CE0C8C">
      <w:pPr>
        <w:ind w:left="3540" w:hanging="3539"/>
        <w:rPr>
          <w:rFonts w:ascii="Arial" w:hAnsi="Arial" w:cs="Arial"/>
          <w:sz w:val="22"/>
          <w:szCs w:val="22"/>
        </w:rPr>
      </w:pPr>
      <w:r>
        <w:rPr>
          <w:rFonts w:ascii="Arial" w:hAnsi="Arial" w:cs="Arial"/>
          <w:bCs/>
          <w:sz w:val="22"/>
          <w:szCs w:val="22"/>
        </w:rPr>
        <w:t xml:space="preserve">Zástupce ve věcech smluvních: </w:t>
      </w:r>
      <w:r>
        <w:rPr>
          <w:rFonts w:ascii="Arial" w:hAnsi="Arial" w:cs="Arial"/>
          <w:bCs/>
          <w:sz w:val="22"/>
          <w:szCs w:val="22"/>
        </w:rPr>
        <w:tab/>
      </w:r>
      <w:r w:rsidR="00CE0C8C">
        <w:rPr>
          <w:rFonts w:ascii="Arial" w:hAnsi="Arial" w:cs="Arial"/>
          <w:sz w:val="22"/>
          <w:szCs w:val="22"/>
        </w:rPr>
        <w:t xml:space="preserve"> </w:t>
      </w:r>
    </w:p>
    <w:p w:rsidR="00F1594B" w:rsidRDefault="00F32E1D">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p>
    <w:p w:rsidR="00F1594B" w:rsidRDefault="00F1594B">
      <w:pPr>
        <w:rPr>
          <w:rFonts w:ascii="Arial" w:hAnsi="Arial" w:cs="Arial"/>
          <w:bCs/>
          <w:sz w:val="22"/>
          <w:szCs w:val="22"/>
        </w:rPr>
      </w:pPr>
    </w:p>
    <w:p w:rsidR="00F1594B" w:rsidRDefault="00F32E1D">
      <w:pPr>
        <w:rPr>
          <w:rFonts w:ascii="Arial" w:hAnsi="Arial" w:cs="Arial"/>
          <w:bCs/>
          <w:sz w:val="22"/>
          <w:szCs w:val="22"/>
        </w:rPr>
      </w:pPr>
      <w:r>
        <w:rPr>
          <w:rFonts w:ascii="Arial" w:hAnsi="Arial" w:cs="Arial"/>
          <w:bCs/>
          <w:sz w:val="22"/>
          <w:szCs w:val="22"/>
        </w:rPr>
        <w:t>(dále jen „objednatel“)</w:t>
      </w:r>
    </w:p>
    <w:p w:rsidR="00F1594B" w:rsidRDefault="00F1594B">
      <w:pPr>
        <w:rPr>
          <w:rFonts w:ascii="Arial" w:hAnsi="Arial" w:cs="Arial"/>
          <w:bCs/>
          <w:sz w:val="22"/>
          <w:szCs w:val="22"/>
        </w:rPr>
      </w:pPr>
    </w:p>
    <w:p w:rsidR="00F1594B" w:rsidRDefault="00F32E1D">
      <w:pPr>
        <w:rPr>
          <w:rFonts w:ascii="Arial" w:hAnsi="Arial" w:cs="Arial"/>
          <w:bCs/>
          <w:sz w:val="22"/>
          <w:szCs w:val="22"/>
        </w:rPr>
      </w:pPr>
      <w:r>
        <w:rPr>
          <w:rFonts w:ascii="Arial" w:hAnsi="Arial" w:cs="Arial"/>
          <w:bCs/>
          <w:sz w:val="22"/>
          <w:szCs w:val="22"/>
        </w:rPr>
        <w:t>a</w:t>
      </w:r>
    </w:p>
    <w:p w:rsidR="00F1594B" w:rsidRDefault="00F1594B">
      <w:pPr>
        <w:rPr>
          <w:rFonts w:ascii="Arial" w:hAnsi="Arial" w:cs="Arial"/>
          <w:bCs/>
          <w:sz w:val="22"/>
          <w:szCs w:val="22"/>
        </w:rPr>
      </w:pPr>
    </w:p>
    <w:p w:rsidR="00F1594B" w:rsidRDefault="00F32E1D">
      <w:pPr>
        <w:rPr>
          <w:rFonts w:ascii="Arial" w:hAnsi="Arial" w:cs="Arial"/>
          <w:b/>
          <w:bCs/>
          <w:sz w:val="22"/>
          <w:szCs w:val="22"/>
        </w:rPr>
      </w:pPr>
      <w:r>
        <w:rPr>
          <w:rFonts w:ascii="Arial" w:hAnsi="Arial" w:cs="Arial"/>
          <w:b/>
          <w:bCs/>
          <w:sz w:val="22"/>
          <w:szCs w:val="22"/>
        </w:rPr>
        <w:t>ZHOTOVITEL</w:t>
      </w:r>
    </w:p>
    <w:p w:rsidR="00F1594B" w:rsidRDefault="00F1594B">
      <w:pPr>
        <w:rPr>
          <w:rFonts w:ascii="Arial" w:hAnsi="Arial" w:cs="Arial"/>
          <w:b/>
          <w:bCs/>
          <w:sz w:val="22"/>
          <w:szCs w:val="22"/>
        </w:rPr>
      </w:pPr>
    </w:p>
    <w:p w:rsidR="00F1594B" w:rsidRDefault="00E82A9F">
      <w:pPr>
        <w:rPr>
          <w:rFonts w:ascii="Arial" w:hAnsi="Arial" w:cs="Arial"/>
          <w:b/>
          <w:sz w:val="22"/>
          <w:szCs w:val="22"/>
        </w:rPr>
      </w:pPr>
      <w:r>
        <w:rPr>
          <w:rFonts w:ascii="Arial" w:hAnsi="Arial" w:cs="Arial"/>
          <w:b/>
          <w:sz w:val="22"/>
          <w:szCs w:val="22"/>
        </w:rPr>
        <w:t>TVARSTAV – REAL, s.r.o.</w:t>
      </w:r>
    </w:p>
    <w:p w:rsidR="00F1594B" w:rsidRDefault="00F1594B">
      <w:pPr>
        <w:rPr>
          <w:rFonts w:ascii="Arial" w:hAnsi="Arial" w:cs="Arial"/>
          <w:bCs/>
          <w:sz w:val="22"/>
          <w:szCs w:val="22"/>
        </w:rPr>
      </w:pPr>
    </w:p>
    <w:p w:rsidR="00F1594B" w:rsidRDefault="00F32E1D">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82A9F">
        <w:rPr>
          <w:rFonts w:ascii="Arial" w:hAnsi="Arial" w:cs="Arial"/>
          <w:sz w:val="22"/>
          <w:szCs w:val="22"/>
        </w:rPr>
        <w:t xml:space="preserve">Císařská 68, </w:t>
      </w:r>
      <w:proofErr w:type="gramStart"/>
      <w:r w:rsidR="00E82A9F">
        <w:rPr>
          <w:rFonts w:ascii="Arial" w:hAnsi="Arial" w:cs="Arial"/>
          <w:sz w:val="22"/>
          <w:szCs w:val="22"/>
        </w:rPr>
        <w:t>741 01  Nový</w:t>
      </w:r>
      <w:proofErr w:type="gramEnd"/>
      <w:r w:rsidR="00E82A9F">
        <w:rPr>
          <w:rFonts w:ascii="Arial" w:hAnsi="Arial" w:cs="Arial"/>
          <w:sz w:val="22"/>
          <w:szCs w:val="22"/>
        </w:rPr>
        <w:t xml:space="preserve"> Jičín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F1594B" w:rsidRDefault="002E6301">
      <w:pPr>
        <w:rPr>
          <w:rFonts w:ascii="Arial" w:hAnsi="Arial" w:cs="Arial"/>
          <w:bCs/>
          <w:sz w:val="22"/>
          <w:szCs w:val="22"/>
        </w:rPr>
      </w:pPr>
      <w:r>
        <w:rPr>
          <w:rFonts w:ascii="Arial" w:hAnsi="Arial" w:cs="Arial"/>
          <w:bCs/>
          <w:sz w:val="22"/>
          <w:szCs w:val="22"/>
        </w:rPr>
        <w:t>Zastoupený:</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82A9F">
        <w:rPr>
          <w:rFonts w:ascii="Arial" w:hAnsi="Arial" w:cs="Arial"/>
          <w:sz w:val="22"/>
          <w:szCs w:val="22"/>
        </w:rPr>
        <w:t xml:space="preserve"> </w:t>
      </w:r>
    </w:p>
    <w:p w:rsidR="00F1594B" w:rsidRDefault="00F32E1D">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82A9F">
        <w:rPr>
          <w:rFonts w:ascii="Arial" w:hAnsi="Arial" w:cs="Arial"/>
          <w:sz w:val="22"/>
          <w:szCs w:val="22"/>
        </w:rPr>
        <w:t>26815648</w:t>
      </w:r>
    </w:p>
    <w:p w:rsidR="00F1594B" w:rsidRDefault="00F32E1D">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82A9F">
        <w:rPr>
          <w:rFonts w:ascii="Arial" w:hAnsi="Arial" w:cs="Arial"/>
          <w:sz w:val="22"/>
          <w:szCs w:val="22"/>
        </w:rPr>
        <w:t>CZ26815648</w:t>
      </w:r>
    </w:p>
    <w:p w:rsidR="00F1594B" w:rsidRDefault="00F32E1D">
      <w:pPr>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r>
    </w:p>
    <w:p w:rsidR="00F1594B" w:rsidRDefault="00F32E1D">
      <w:pPr>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F1594B" w:rsidRDefault="00F32E1D">
      <w:pPr>
        <w:rPr>
          <w:rFonts w:ascii="Arial" w:hAnsi="Arial" w:cs="Arial"/>
          <w:bCs/>
          <w:sz w:val="22"/>
          <w:szCs w:val="22"/>
        </w:rPr>
      </w:pPr>
      <w:r>
        <w:rPr>
          <w:rFonts w:ascii="Arial" w:hAnsi="Arial" w:cs="Arial"/>
          <w:bCs/>
          <w:sz w:val="22"/>
          <w:szCs w:val="22"/>
        </w:rPr>
        <w:t>(dále jen „zhotovitel“)</w:t>
      </w:r>
    </w:p>
    <w:p w:rsidR="00F1594B" w:rsidRDefault="00F32E1D">
      <w:pPr>
        <w:rPr>
          <w:rFonts w:ascii="Arial" w:hAnsi="Arial" w:cs="Arial"/>
          <w:bCs/>
          <w:sz w:val="22"/>
          <w:szCs w:val="22"/>
        </w:rPr>
      </w:pPr>
      <w:r>
        <w:rPr>
          <w:rFonts w:ascii="Arial" w:hAnsi="Arial" w:cs="Arial"/>
          <w:bCs/>
          <w:sz w:val="22"/>
          <w:szCs w:val="22"/>
        </w:rPr>
        <w:t xml:space="preserve"> </w:t>
      </w:r>
    </w:p>
    <w:p w:rsidR="00F1594B" w:rsidRDefault="00F32E1D">
      <w:pPr>
        <w:pStyle w:val="Zkladntext2"/>
        <w:rPr>
          <w:rFonts w:ascii="Arial" w:hAnsi="Arial" w:cs="Arial"/>
          <w:b/>
          <w:bCs/>
          <w:sz w:val="22"/>
          <w:szCs w:val="22"/>
          <w:lang w:bidi="cs-CZ"/>
        </w:rPr>
      </w:pPr>
      <w:r>
        <w:rPr>
          <w:rFonts w:ascii="Arial" w:hAnsi="Arial" w:cs="Arial"/>
          <w:sz w:val="22"/>
          <w:szCs w:val="22"/>
        </w:rPr>
        <w:t>uzavírají níže uvedeného dne, měsíce a roku následující smlouvu o dílo na akci:</w:t>
      </w:r>
      <w:r>
        <w:rPr>
          <w:rFonts w:ascii="Arial" w:hAnsi="Arial" w:cs="Arial"/>
          <w:b/>
          <w:color w:val="000000"/>
          <w:sz w:val="22"/>
          <w:szCs w:val="22"/>
          <w:lang w:bidi="cs-CZ"/>
        </w:rPr>
        <w:t xml:space="preserve"> </w:t>
      </w:r>
      <w:r>
        <w:rPr>
          <w:rFonts w:ascii="Arial" w:hAnsi="Arial" w:cs="Arial"/>
          <w:b/>
          <w:sz w:val="22"/>
          <w:szCs w:val="22"/>
          <w:lang w:bidi="cs-CZ"/>
        </w:rPr>
        <w:t>„</w:t>
      </w:r>
      <w:r w:rsidR="00047EBC">
        <w:rPr>
          <w:rFonts w:ascii="Arial" w:hAnsi="Arial" w:cs="Arial"/>
          <w:b/>
          <w:color w:val="auto"/>
          <w:sz w:val="22"/>
          <w:szCs w:val="22"/>
        </w:rPr>
        <w:t>Stavební úpravy hygienických místností</w:t>
      </w:r>
      <w:r>
        <w:rPr>
          <w:rFonts w:ascii="Arial" w:hAnsi="Arial" w:cs="Arial"/>
          <w:b/>
          <w:color w:val="auto"/>
          <w:sz w:val="22"/>
          <w:szCs w:val="22"/>
        </w:rPr>
        <w:t xml:space="preserve"> základní školy Tyršova 1, Nový Jičín</w:t>
      </w:r>
      <w:r>
        <w:rPr>
          <w:rFonts w:ascii="Arial" w:hAnsi="Arial" w:cs="Arial"/>
          <w:b/>
          <w:bCs/>
          <w:sz w:val="22"/>
          <w:szCs w:val="22"/>
          <w:lang w:bidi="cs-CZ"/>
        </w:rPr>
        <w:t>“.</w:t>
      </w:r>
    </w:p>
    <w:p w:rsidR="00F1594B" w:rsidRDefault="00F1594B">
      <w:pPr>
        <w:pStyle w:val="Zkladntext2"/>
        <w:rPr>
          <w:rFonts w:ascii="Arial" w:hAnsi="Arial" w:cs="Arial"/>
          <w:b/>
          <w:bCs/>
          <w:color w:val="000000"/>
          <w:sz w:val="22"/>
          <w:szCs w:val="22"/>
          <w:lang w:bidi="cs-CZ"/>
        </w:rPr>
      </w:pPr>
    </w:p>
    <w:p w:rsidR="00F1594B" w:rsidRDefault="00F32E1D">
      <w:pPr>
        <w:pStyle w:val="Nadpis2"/>
        <w:keepNext w:val="0"/>
        <w:jc w:val="center"/>
        <w:rPr>
          <w:rFonts w:cs="Arial"/>
          <w:sz w:val="22"/>
          <w:szCs w:val="22"/>
        </w:rPr>
      </w:pPr>
      <w:r>
        <w:rPr>
          <w:rFonts w:cs="Arial"/>
          <w:sz w:val="22"/>
          <w:szCs w:val="22"/>
        </w:rPr>
        <w:t xml:space="preserve">II. </w:t>
      </w:r>
    </w:p>
    <w:p w:rsidR="00F1594B" w:rsidRDefault="00F32E1D">
      <w:pPr>
        <w:jc w:val="center"/>
        <w:rPr>
          <w:rFonts w:ascii="Arial" w:hAnsi="Arial" w:cs="Arial"/>
          <w:b/>
          <w:sz w:val="22"/>
          <w:szCs w:val="22"/>
        </w:rPr>
      </w:pPr>
      <w:r>
        <w:rPr>
          <w:rFonts w:ascii="Arial" w:hAnsi="Arial" w:cs="Arial"/>
          <w:b/>
          <w:sz w:val="22"/>
          <w:szCs w:val="22"/>
        </w:rPr>
        <w:t xml:space="preserve">Základní ustanovení </w:t>
      </w:r>
    </w:p>
    <w:p w:rsidR="00F1594B" w:rsidRDefault="00F1594B">
      <w:pPr>
        <w:jc w:val="center"/>
        <w:rPr>
          <w:rFonts w:ascii="Arial" w:hAnsi="Arial" w:cs="Arial"/>
          <w:sz w:val="22"/>
          <w:szCs w:val="22"/>
        </w:rPr>
      </w:pPr>
    </w:p>
    <w:p w:rsidR="00F1594B" w:rsidRDefault="00F32E1D">
      <w:pPr>
        <w:spacing w:after="120"/>
        <w:ind w:left="567" w:hanging="567"/>
        <w:jc w:val="both"/>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F1594B" w:rsidRDefault="00F32E1D">
      <w:pPr>
        <w:spacing w:after="120"/>
        <w:ind w:left="567" w:hanging="567"/>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F1594B" w:rsidRDefault="00F32E1D">
      <w:pPr>
        <w:spacing w:after="120"/>
        <w:ind w:left="567" w:hanging="567"/>
        <w:jc w:val="both"/>
        <w:rPr>
          <w:rFonts w:ascii="Arial" w:hAnsi="Arial" w:cs="Arial"/>
          <w:sz w:val="22"/>
          <w:szCs w:val="22"/>
        </w:rPr>
      </w:pPr>
      <w:r>
        <w:rPr>
          <w:rFonts w:ascii="Arial" w:hAnsi="Arial" w:cs="Arial"/>
          <w:sz w:val="22"/>
          <w:szCs w:val="22"/>
        </w:rPr>
        <w:t xml:space="preserve">2.3  </w:t>
      </w:r>
      <w:r>
        <w:rPr>
          <w:rFonts w:ascii="Arial" w:hAnsi="Arial" w:cs="Arial"/>
          <w:sz w:val="22"/>
          <w:szCs w:val="22"/>
        </w:rPr>
        <w:tab/>
        <w:t xml:space="preserve">Zhotovitel prohlašuje, že je odborně způsobilý k zajištění předmětu plnění podle této smlouvy. </w:t>
      </w:r>
    </w:p>
    <w:p w:rsidR="00F1594B" w:rsidRDefault="00F32E1D">
      <w:pPr>
        <w:spacing w:after="120"/>
        <w:ind w:left="567" w:hanging="567"/>
        <w:jc w:val="both"/>
        <w:rPr>
          <w:rFonts w:ascii="Arial" w:hAnsi="Arial" w:cs="Arial"/>
          <w:sz w:val="22"/>
          <w:szCs w:val="22"/>
        </w:rPr>
      </w:pPr>
      <w:r>
        <w:rPr>
          <w:rFonts w:ascii="Arial" w:hAnsi="Arial" w:cs="Arial"/>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w:t>
      </w:r>
      <w:r>
        <w:rPr>
          <w:rFonts w:ascii="Arial" w:hAnsi="Arial" w:cs="Arial"/>
          <w:sz w:val="22"/>
          <w:szCs w:val="22"/>
        </w:rPr>
        <w:lastRenderedPageBreak/>
        <w:t xml:space="preserve">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F1594B" w:rsidRDefault="00F32E1D">
      <w:pPr>
        <w:spacing w:after="120"/>
        <w:ind w:left="567" w:hanging="567"/>
        <w:jc w:val="both"/>
        <w:rPr>
          <w:rFonts w:ascii="Arial" w:hAnsi="Arial" w:cs="Arial"/>
          <w:sz w:val="22"/>
          <w:szCs w:val="22"/>
        </w:rPr>
      </w:pPr>
      <w:r>
        <w:rPr>
          <w:rFonts w:ascii="Arial" w:hAnsi="Arial" w:cs="Arial"/>
          <w:sz w:val="22"/>
          <w:szCs w:val="22"/>
        </w:rPr>
        <w:t xml:space="preserve">2.5   </w:t>
      </w:r>
      <w:r>
        <w:rPr>
          <w:rFonts w:ascii="Arial" w:hAnsi="Arial" w:cs="Arial"/>
          <w:sz w:val="22"/>
          <w:szCs w:val="22"/>
        </w:rPr>
        <w:tab/>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F1594B" w:rsidRPr="004A56C6" w:rsidRDefault="00F32E1D" w:rsidP="004A56C6">
      <w:pPr>
        <w:ind w:left="567" w:hanging="567"/>
        <w:jc w:val="both"/>
        <w:rPr>
          <w:rFonts w:ascii="Arial" w:hAnsi="Arial" w:cs="Arial"/>
          <w:i/>
          <w:color w:val="auto"/>
          <w:sz w:val="22"/>
          <w:szCs w:val="22"/>
        </w:rPr>
      </w:pPr>
      <w:r>
        <w:rPr>
          <w:rFonts w:ascii="Arial" w:hAnsi="Arial" w:cs="Arial"/>
          <w:sz w:val="22"/>
          <w:szCs w:val="22"/>
        </w:rPr>
        <w:t xml:space="preserve">2.6  </w:t>
      </w:r>
      <w:r>
        <w:rPr>
          <w:rFonts w:ascii="Arial" w:hAnsi="Arial" w:cs="Arial"/>
          <w:i/>
          <w:sz w:val="22"/>
          <w:szCs w:val="22"/>
        </w:rPr>
        <w:t xml:space="preserve"> </w:t>
      </w:r>
      <w:r w:rsidRPr="00E119FA">
        <w:rPr>
          <w:rFonts w:ascii="Arial" w:hAnsi="Arial" w:cs="Arial"/>
          <w:color w:val="auto"/>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E119FA">
        <w:rPr>
          <w:rFonts w:ascii="Arial" w:hAnsi="Arial" w:cs="Arial"/>
          <w:i/>
          <w:color w:val="auto"/>
          <w:sz w:val="22"/>
          <w:szCs w:val="22"/>
        </w:rPr>
        <w:t xml:space="preserve"> </w:t>
      </w:r>
    </w:p>
    <w:p w:rsidR="00F1594B" w:rsidRDefault="00F1594B">
      <w:pPr>
        <w:pStyle w:val="Nadpis2"/>
        <w:keepNext w:val="0"/>
        <w:jc w:val="both"/>
        <w:rPr>
          <w:rFonts w:cs="Arial"/>
          <w:b w:val="0"/>
          <w:sz w:val="22"/>
          <w:szCs w:val="22"/>
        </w:rPr>
      </w:pPr>
    </w:p>
    <w:p w:rsidR="00F1594B" w:rsidRDefault="00F32E1D">
      <w:pPr>
        <w:jc w:val="center"/>
        <w:rPr>
          <w:rFonts w:ascii="Arial" w:hAnsi="Arial" w:cs="Arial"/>
          <w:b/>
          <w:sz w:val="22"/>
          <w:szCs w:val="22"/>
        </w:rPr>
      </w:pPr>
      <w:r>
        <w:rPr>
          <w:rFonts w:ascii="Arial" w:hAnsi="Arial" w:cs="Arial"/>
          <w:b/>
          <w:sz w:val="22"/>
          <w:szCs w:val="22"/>
        </w:rPr>
        <w:t>III.</w:t>
      </w:r>
    </w:p>
    <w:p w:rsidR="00F1594B" w:rsidRDefault="00F32E1D">
      <w:pPr>
        <w:pStyle w:val="Nadpis2"/>
        <w:jc w:val="center"/>
        <w:rPr>
          <w:rFonts w:cs="Arial"/>
          <w:sz w:val="22"/>
          <w:szCs w:val="22"/>
        </w:rPr>
      </w:pPr>
      <w:r>
        <w:rPr>
          <w:rFonts w:cs="Arial"/>
          <w:sz w:val="22"/>
          <w:szCs w:val="22"/>
        </w:rPr>
        <w:t>Předmět smlouvy</w:t>
      </w:r>
    </w:p>
    <w:p w:rsidR="00F1594B" w:rsidRDefault="00F1594B">
      <w:pPr>
        <w:pStyle w:val="Nadpis2"/>
        <w:jc w:val="center"/>
        <w:rPr>
          <w:rFonts w:cs="Arial"/>
          <w:b w:val="0"/>
          <w:bCs w:val="0"/>
          <w:sz w:val="22"/>
          <w:szCs w:val="22"/>
          <w:u w:val="single"/>
        </w:rPr>
      </w:pPr>
    </w:p>
    <w:p w:rsidR="00F1594B" w:rsidRDefault="00F32E1D">
      <w:pPr>
        <w:pStyle w:val="Nadpis2"/>
        <w:spacing w:after="120"/>
        <w:ind w:left="709" w:hanging="708"/>
        <w:jc w:val="both"/>
        <w:rPr>
          <w:rFonts w:cs="Arial"/>
          <w:b w:val="0"/>
          <w:sz w:val="22"/>
          <w:szCs w:val="22"/>
        </w:rPr>
      </w:pPr>
      <w:r>
        <w:rPr>
          <w:rFonts w:cs="Arial"/>
          <w:b w:val="0"/>
          <w:sz w:val="22"/>
          <w:szCs w:val="22"/>
        </w:rPr>
        <w:t xml:space="preserve">3.1      </w:t>
      </w:r>
      <w:r>
        <w:rPr>
          <w:rFonts w:cs="Arial"/>
          <w:b w:val="0"/>
          <w:sz w:val="22"/>
          <w:szCs w:val="22"/>
        </w:rPr>
        <w:tab/>
      </w:r>
      <w:r>
        <w:rPr>
          <w:rFonts w:cs="Arial"/>
          <w:b w:val="0"/>
          <w:sz w:val="22"/>
          <w:szCs w:val="22"/>
          <w:u w:val="single"/>
        </w:rPr>
        <w:t>Předmět smlouvy</w:t>
      </w:r>
      <w:r>
        <w:rPr>
          <w:rFonts w:cs="Arial"/>
          <w:b w:val="0"/>
          <w:sz w:val="22"/>
          <w:szCs w:val="22"/>
        </w:rPr>
        <w:t xml:space="preserve"> </w:t>
      </w:r>
    </w:p>
    <w:p w:rsidR="00F1594B" w:rsidRDefault="00F32E1D">
      <w:pPr>
        <w:tabs>
          <w:tab w:val="left" w:pos="1134"/>
          <w:tab w:val="left" w:pos="3119"/>
        </w:tabs>
        <w:spacing w:after="120"/>
        <w:ind w:left="720" w:hanging="720"/>
        <w:jc w:val="both"/>
        <w:outlineLvl w:val="2"/>
        <w:rPr>
          <w:rFonts w:ascii="Arial" w:hAnsi="Arial" w:cs="Arial"/>
          <w:sz w:val="22"/>
          <w:szCs w:val="22"/>
        </w:rPr>
      </w:pPr>
      <w:r>
        <w:rPr>
          <w:rFonts w:ascii="Arial" w:hAnsi="Arial" w:cs="Arial"/>
          <w:sz w:val="22"/>
          <w:szCs w:val="22"/>
        </w:rPr>
        <w:t xml:space="preserve">3.1.1 </w:t>
      </w:r>
      <w:r>
        <w:rPr>
          <w:rFonts w:ascii="Arial" w:hAnsi="Arial" w:cs="Arial"/>
          <w:sz w:val="22"/>
          <w:szCs w:val="22"/>
        </w:rPr>
        <w:tab/>
        <w:t xml:space="preserve">Zhotovitel se zavazuje provést pro objednatele stavební dílo </w:t>
      </w:r>
      <w:r>
        <w:rPr>
          <w:rFonts w:ascii="Arial" w:hAnsi="Arial" w:cs="Arial"/>
          <w:b/>
          <w:sz w:val="22"/>
          <w:szCs w:val="22"/>
        </w:rPr>
        <w:t>„</w:t>
      </w:r>
      <w:r w:rsidR="00047EBC" w:rsidRPr="00047EBC">
        <w:rPr>
          <w:rFonts w:ascii="Arial" w:hAnsi="Arial" w:cs="Arial"/>
          <w:b/>
          <w:color w:val="auto"/>
          <w:sz w:val="22"/>
          <w:szCs w:val="22"/>
        </w:rPr>
        <w:t xml:space="preserve">Stavební úpravy hygienických místností </w:t>
      </w:r>
      <w:r>
        <w:rPr>
          <w:rFonts w:ascii="Arial" w:hAnsi="Arial" w:cs="Arial"/>
          <w:b/>
          <w:color w:val="auto"/>
          <w:sz w:val="22"/>
          <w:szCs w:val="22"/>
        </w:rPr>
        <w:t>základní školy Tyršova 1, Nový Jičín“</w:t>
      </w:r>
      <w:r>
        <w:rPr>
          <w:rFonts w:ascii="Arial" w:hAnsi="Arial" w:cs="Arial"/>
          <w:sz w:val="22"/>
          <w:szCs w:val="22"/>
        </w:rPr>
        <w:t xml:space="preserve"> (dále jen „dílo“).</w:t>
      </w:r>
    </w:p>
    <w:p w:rsidR="00F1594B" w:rsidRDefault="00F32E1D">
      <w:pPr>
        <w:pStyle w:val="Nadpis3"/>
        <w:spacing w:after="120"/>
        <w:ind w:left="720" w:hanging="719"/>
        <w:jc w:val="both"/>
        <w:rPr>
          <w:rFonts w:cs="Arial"/>
          <w:b w:val="0"/>
          <w:bCs w:val="0"/>
          <w:sz w:val="22"/>
          <w:szCs w:val="22"/>
        </w:rPr>
      </w:pPr>
      <w:r>
        <w:rPr>
          <w:rFonts w:cs="Arial"/>
          <w:b w:val="0"/>
          <w:bCs w:val="0"/>
          <w:sz w:val="22"/>
          <w:szCs w:val="22"/>
        </w:rPr>
        <w:t xml:space="preserve">3.1.2  </w:t>
      </w:r>
      <w:r>
        <w:rPr>
          <w:rFonts w:cs="Arial"/>
          <w:b w:val="0"/>
          <w:bCs w:val="0"/>
          <w:sz w:val="22"/>
          <w:szCs w:val="22"/>
        </w:rPr>
        <w:tab/>
        <w:t xml:space="preserve">Provedením díla se rozumí úplné, funkční, bezvadné provedení všech činností, jejichž provedení je pro řádné dokončení díla nezbytné. </w:t>
      </w:r>
    </w:p>
    <w:p w:rsidR="00F1594B" w:rsidRDefault="00F32E1D">
      <w:pPr>
        <w:pStyle w:val="Nadpis3"/>
        <w:spacing w:after="120"/>
        <w:ind w:left="720" w:hanging="719"/>
        <w:jc w:val="both"/>
        <w:rPr>
          <w:rFonts w:cs="Arial"/>
          <w:b w:val="0"/>
          <w:bCs w:val="0"/>
          <w:sz w:val="22"/>
          <w:szCs w:val="22"/>
          <w:u w:val="single"/>
        </w:rPr>
      </w:pPr>
      <w:r>
        <w:rPr>
          <w:rFonts w:cs="Arial"/>
          <w:b w:val="0"/>
          <w:bCs w:val="0"/>
          <w:sz w:val="22"/>
          <w:szCs w:val="22"/>
        </w:rPr>
        <w:t xml:space="preserve">3.2.      </w:t>
      </w:r>
      <w:r>
        <w:rPr>
          <w:rFonts w:cs="Arial"/>
          <w:b w:val="0"/>
          <w:bCs w:val="0"/>
          <w:sz w:val="22"/>
          <w:szCs w:val="22"/>
          <w:u w:val="single"/>
        </w:rPr>
        <w:t xml:space="preserve">Rozsah předmětu díla </w:t>
      </w:r>
    </w:p>
    <w:p w:rsidR="00F1594B" w:rsidRDefault="00F32E1D">
      <w:pPr>
        <w:pStyle w:val="Nadpis3"/>
        <w:spacing w:after="120"/>
        <w:ind w:left="720" w:hanging="720"/>
        <w:jc w:val="both"/>
        <w:rPr>
          <w:b w:val="0"/>
          <w:sz w:val="22"/>
          <w:szCs w:val="22"/>
        </w:rPr>
      </w:pPr>
      <w:r>
        <w:rPr>
          <w:rFonts w:cs="Arial"/>
          <w:b w:val="0"/>
          <w:bCs w:val="0"/>
          <w:sz w:val="22"/>
          <w:szCs w:val="22"/>
        </w:rPr>
        <w:t xml:space="preserve">3.2.1    Rozsah předmětu díla je blíže specifikován </w:t>
      </w:r>
      <w:r>
        <w:rPr>
          <w:b w:val="0"/>
          <w:sz w:val="22"/>
          <w:szCs w:val="22"/>
        </w:rPr>
        <w:t>projektovou dokumentací „</w:t>
      </w:r>
      <w:r w:rsidR="00047EBC">
        <w:rPr>
          <w:rFonts w:cs="Arial"/>
          <w:b w:val="0"/>
          <w:color w:val="auto"/>
          <w:sz w:val="22"/>
          <w:szCs w:val="22"/>
        </w:rPr>
        <w:t xml:space="preserve">Stavební úpravy hygienických místností </w:t>
      </w:r>
      <w:r>
        <w:rPr>
          <w:b w:val="0"/>
          <w:sz w:val="22"/>
          <w:szCs w:val="22"/>
        </w:rPr>
        <w:t>základní školy Tyršova 1, Nový Jičín“ zpracovanou Ing. Václavem Toškou, se sídlem Zahradní 455, Šenov u Nového Jičína,  IČO 01546490, a oceněným soupisem stavebních prací, dodávek a služeb s výkazem výměr (dále jen „Položkový rozpočet“), který je přílohou č. 1 této smlouvy.</w:t>
      </w:r>
    </w:p>
    <w:p w:rsidR="00F1594B" w:rsidRDefault="00F32E1D">
      <w:pPr>
        <w:pStyle w:val="Nadpis3"/>
        <w:spacing w:after="120"/>
        <w:ind w:left="720" w:hanging="720"/>
        <w:jc w:val="both"/>
        <w:rPr>
          <w:rFonts w:cs="Arial"/>
          <w:b w:val="0"/>
          <w:bCs w:val="0"/>
          <w:sz w:val="22"/>
          <w:szCs w:val="22"/>
        </w:rPr>
      </w:pPr>
      <w:r>
        <w:rPr>
          <w:rFonts w:cs="Arial"/>
          <w:b w:val="0"/>
          <w:bCs w:val="0"/>
          <w:sz w:val="22"/>
          <w:szCs w:val="22"/>
        </w:rPr>
        <w:t xml:space="preserve">3.2.2 </w:t>
      </w:r>
      <w:r>
        <w:rPr>
          <w:rFonts w:cs="Arial"/>
          <w:b w:val="0"/>
          <w:bCs w:val="0"/>
          <w:sz w:val="22"/>
          <w:szCs w:val="22"/>
        </w:rPr>
        <w:tab/>
        <w:t>Mimo všechny definované činnosti, jež jsou obsahem projektové dokumentace a Položkového rozpočtu patří k úplnému provedení stavebního díla</w:t>
      </w:r>
      <w:r>
        <w:rPr>
          <w:rFonts w:cs="Arial"/>
          <w:b w:val="0"/>
          <w:bCs w:val="0"/>
          <w:color w:val="FF0000"/>
          <w:sz w:val="22"/>
          <w:szCs w:val="22"/>
        </w:rPr>
        <w:t xml:space="preserve"> </w:t>
      </w:r>
      <w:r>
        <w:rPr>
          <w:rFonts w:cs="Arial"/>
          <w:b w:val="0"/>
          <w:bCs w:val="0"/>
          <w:sz w:val="22"/>
          <w:szCs w:val="22"/>
        </w:rPr>
        <w:t>i následující práce a činnosti:</w:t>
      </w:r>
      <w:r>
        <w:rPr>
          <w:rFonts w:cs="Arial"/>
          <w:b w:val="0"/>
          <w:bCs w:val="0"/>
          <w:color w:val="FF0000"/>
          <w:sz w:val="22"/>
          <w:szCs w:val="22"/>
        </w:rPr>
        <w:t xml:space="preserve">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Cs/>
          <w:i/>
          <w:iCs/>
          <w:sz w:val="22"/>
          <w:szCs w:val="22"/>
        </w:rPr>
        <w:t xml:space="preserve"> </w:t>
      </w:r>
      <w:r>
        <w:rPr>
          <w:rFonts w:ascii="Arial" w:hAnsi="Arial" w:cs="Arial"/>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zajištění dokladů o provedených zkouškách, revizích, atestech a požadovaných vlastnostech výrobků (i dle zákona č. 22/1997 Sb. </w:t>
      </w:r>
      <w:r>
        <w:rPr>
          <w:rFonts w:ascii="Arial" w:hAnsi="Arial" w:cs="Arial"/>
          <w:sz w:val="22"/>
          <w:szCs w:val="22"/>
        </w:rPr>
        <w:noBreakHyphen/>
        <w:t xml:space="preserve"> prohlášení o shodě), vše v českém jazyce,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zápisy o prověření prací a konstrukcí zakrytých v průběhu prací,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odvoz a uložení vybouraných hmot a jiných odpadů na řízenou skládku vč. úhrady za</w:t>
      </w:r>
      <w:r>
        <w:rPr>
          <w:rFonts w:ascii="Arial" w:hAnsi="Arial" w:cs="Arial"/>
          <w:color w:val="FF0000"/>
          <w:sz w:val="22"/>
          <w:szCs w:val="22"/>
        </w:rPr>
        <w:t xml:space="preserve"> </w:t>
      </w:r>
      <w:r>
        <w:rPr>
          <w:rFonts w:ascii="Arial" w:hAnsi="Arial" w:cs="Arial"/>
          <w:sz w:val="22"/>
          <w:szCs w:val="22"/>
        </w:rPr>
        <w:t xml:space="preserve">uložení nebo jiná likvidace odpadů v souladu s právními předpisy a předložení písemných dokladů o jejich likvidaci; dovoz materiálu a odvoz odpadů bude probíhat průběžně bez skladování v místě realizace díla,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lastRenderedPageBreak/>
        <w:t>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udržování stavbou dotčených zpevněných ploch, veřejných komunikací, chodníků, výjezdů ze staveniště a ostatních ploch přilehlých ke staveništi v pořádku a čistotě,</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zajištění ochrany proti šíření prašnosti a nadměrnému hluku v souladu s právními předpisy,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veškeré práce a dodávky související s bezpečnostními opatřeními na ochranu lidí a majetku (zejména chodců a vozidel v místech dotčených stavbou),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ostraha stavby a staveniště, zajištění bezpečnosti práce a ochrany životního prostředí,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zajištění souhlasů se zvláštním užíváním komunikací a veřejného prostranství (např. zeleně) vč. úhrady příslušných poplatků popř. nájemného,</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zajištění projednání případných dočasných dopravních omezení s příslušnými správními orgány, zajištění dočasného dopravního značení, jeho údržba, přemisťování a následné odstranění, </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zajištění zpracování všech případných dalších dokumentací, potřebných pro provedení díla (např. výrobní dokumentace),</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pojištění díla a odpovědnosti za škodu způsobenou v souvislosti s prováděním díla,</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zaměření výplní stavebních otvorů pro výrobní účely; rozměry výplní dle dokumentace jsou pouze informativního charakteru, přesné zaměření provede zhotovitel sám na své náklady,</w:t>
      </w:r>
    </w:p>
    <w:p w:rsidR="00F1594B" w:rsidRDefault="00F32E1D">
      <w:pPr>
        <w:pStyle w:val="Odstavecseseznamem"/>
        <w:numPr>
          <w:ilvl w:val="0"/>
          <w:numId w:val="12"/>
        </w:numPr>
        <w:spacing w:after="120"/>
        <w:jc w:val="both"/>
        <w:rPr>
          <w:rFonts w:ascii="Arial" w:hAnsi="Arial" w:cs="Arial"/>
          <w:sz w:val="22"/>
          <w:szCs w:val="22"/>
        </w:rPr>
      </w:pPr>
      <w:r>
        <w:rPr>
          <w:rFonts w:ascii="Arial" w:hAnsi="Arial" w:cs="Arial"/>
          <w:sz w:val="22"/>
          <w:szCs w:val="22"/>
        </w:rPr>
        <w:t xml:space="preserve">provedení průběžné fotodokumentace stavby a její dodání objednateli. </w:t>
      </w:r>
    </w:p>
    <w:p w:rsidR="00F1594B" w:rsidRDefault="00F32E1D">
      <w:pPr>
        <w:spacing w:after="120"/>
        <w:jc w:val="both"/>
        <w:rPr>
          <w:rFonts w:ascii="Arial" w:hAnsi="Arial" w:cs="Arial"/>
          <w:sz w:val="22"/>
          <w:szCs w:val="22"/>
          <w:u w:val="single"/>
        </w:rPr>
      </w:pPr>
      <w:r>
        <w:rPr>
          <w:rFonts w:ascii="Arial" w:hAnsi="Arial" w:cs="Arial"/>
          <w:sz w:val="22"/>
          <w:szCs w:val="22"/>
        </w:rPr>
        <w:t xml:space="preserve">3.3      </w:t>
      </w:r>
      <w:r>
        <w:rPr>
          <w:rFonts w:ascii="Arial" w:hAnsi="Arial" w:cs="Arial"/>
          <w:sz w:val="22"/>
          <w:szCs w:val="22"/>
        </w:rPr>
        <w:tab/>
      </w:r>
      <w:r>
        <w:rPr>
          <w:rFonts w:ascii="Arial" w:hAnsi="Arial" w:cs="Arial"/>
          <w:sz w:val="22"/>
          <w:szCs w:val="22"/>
          <w:u w:val="single"/>
        </w:rPr>
        <w:t xml:space="preserve">Změny předmětu díla </w:t>
      </w:r>
    </w:p>
    <w:p w:rsidR="00F1594B" w:rsidRDefault="00F32E1D">
      <w:pPr>
        <w:tabs>
          <w:tab w:val="left" w:pos="709"/>
        </w:tabs>
        <w:spacing w:after="120"/>
        <w:ind w:left="709" w:hanging="708"/>
        <w:jc w:val="both"/>
        <w:rPr>
          <w:rFonts w:ascii="Arial" w:hAnsi="Arial" w:cs="Arial"/>
          <w:sz w:val="22"/>
          <w:szCs w:val="22"/>
        </w:rPr>
      </w:pPr>
      <w:r>
        <w:rPr>
          <w:rFonts w:ascii="Arial" w:hAnsi="Arial" w:cs="Arial"/>
          <w:sz w:val="22"/>
          <w:szCs w:val="22"/>
        </w:rPr>
        <w:t xml:space="preserve">3.3.1  </w:t>
      </w:r>
      <w:r>
        <w:rPr>
          <w:rFonts w:ascii="Arial" w:hAnsi="Arial" w:cs="Arial"/>
          <w:sz w:val="22"/>
          <w:szCs w:val="22"/>
        </w:rPr>
        <w:tab/>
        <w:t xml:space="preserve">Objednatel je z vážných důvodů oprávněn požadovat změnu provedení díla i v průběhu provádění díla. Zhotovitel se zavazuje tyto požadované změny akceptovat. </w:t>
      </w:r>
    </w:p>
    <w:p w:rsidR="00F1594B" w:rsidRDefault="00F32E1D">
      <w:pPr>
        <w:tabs>
          <w:tab w:val="left" w:pos="709"/>
        </w:tabs>
        <w:spacing w:after="120"/>
        <w:ind w:left="709" w:hanging="708"/>
        <w:jc w:val="both"/>
        <w:rPr>
          <w:rFonts w:ascii="Arial" w:hAnsi="Arial" w:cs="Arial"/>
          <w:sz w:val="22"/>
          <w:szCs w:val="22"/>
        </w:rPr>
      </w:pPr>
      <w:r>
        <w:rPr>
          <w:rFonts w:ascii="Arial" w:hAnsi="Arial" w:cs="Arial"/>
          <w:sz w:val="22"/>
          <w:szCs w:val="22"/>
        </w:rPr>
        <w:t xml:space="preserve">3.3.2 </w:t>
      </w:r>
      <w:r>
        <w:rPr>
          <w:rFonts w:ascii="Arial" w:hAnsi="Arial" w:cs="Arial"/>
          <w:sz w:val="22"/>
          <w:szCs w:val="22"/>
        </w:rPr>
        <w:tab/>
        <w:t xml:space="preserve">Změny předmětu díla (vícepráce a méněpráce) musí být vždy sjednány formou písemného dodatku ke smlouvě. Vícepráce mohou být realizovány až po uzavření příslušného dodatku. </w:t>
      </w:r>
    </w:p>
    <w:p w:rsidR="00F1594B" w:rsidRDefault="00F32E1D">
      <w:pPr>
        <w:spacing w:after="120"/>
        <w:ind w:left="720" w:hanging="719"/>
        <w:jc w:val="both"/>
        <w:rPr>
          <w:rFonts w:ascii="Arial" w:hAnsi="Arial" w:cs="Arial"/>
          <w:sz w:val="22"/>
          <w:szCs w:val="22"/>
        </w:rPr>
      </w:pPr>
      <w:r>
        <w:rPr>
          <w:rFonts w:ascii="Arial" w:hAnsi="Arial" w:cs="Arial"/>
          <w:sz w:val="22"/>
          <w:szCs w:val="22"/>
        </w:rPr>
        <w:t xml:space="preserve">3.3.3 </w:t>
      </w:r>
      <w:r>
        <w:rPr>
          <w:rFonts w:ascii="Arial" w:hAnsi="Arial" w:cs="Arial"/>
          <w:sz w:val="22"/>
          <w:szCs w:val="22"/>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F1594B" w:rsidRDefault="00F1594B">
      <w:pPr>
        <w:rPr>
          <w:rFonts w:ascii="Arial" w:hAnsi="Arial" w:cs="Arial"/>
          <w:b/>
          <w:sz w:val="22"/>
          <w:szCs w:val="22"/>
        </w:rPr>
      </w:pPr>
    </w:p>
    <w:p w:rsidR="00F1594B" w:rsidRDefault="00F32E1D">
      <w:pPr>
        <w:pStyle w:val="Nadpis2"/>
        <w:ind w:left="576"/>
        <w:jc w:val="center"/>
        <w:rPr>
          <w:rFonts w:cs="Arial"/>
          <w:sz w:val="22"/>
          <w:szCs w:val="22"/>
        </w:rPr>
      </w:pPr>
      <w:r>
        <w:rPr>
          <w:rFonts w:cs="Arial"/>
          <w:sz w:val="22"/>
          <w:szCs w:val="22"/>
        </w:rPr>
        <w:t xml:space="preserve">IV. </w:t>
      </w:r>
    </w:p>
    <w:p w:rsidR="00F1594B" w:rsidRDefault="00F32E1D">
      <w:pPr>
        <w:pStyle w:val="Nadpis2"/>
        <w:ind w:left="576"/>
        <w:jc w:val="center"/>
        <w:rPr>
          <w:rFonts w:cs="Arial"/>
          <w:sz w:val="22"/>
          <w:szCs w:val="22"/>
        </w:rPr>
      </w:pPr>
      <w:r>
        <w:rPr>
          <w:rFonts w:cs="Arial"/>
          <w:sz w:val="22"/>
          <w:szCs w:val="22"/>
        </w:rPr>
        <w:t>Základní povinnosti zhotovitele a objednatele</w:t>
      </w:r>
    </w:p>
    <w:p w:rsidR="00F1594B" w:rsidRDefault="00F1594B">
      <w:pPr>
        <w:pStyle w:val="Nadpis2"/>
        <w:ind w:left="576"/>
        <w:jc w:val="center"/>
        <w:rPr>
          <w:rFonts w:cs="Arial"/>
          <w:b w:val="0"/>
          <w:bCs w:val="0"/>
          <w:sz w:val="22"/>
          <w:szCs w:val="22"/>
          <w:u w:val="single"/>
        </w:rPr>
      </w:pPr>
    </w:p>
    <w:p w:rsidR="00F1594B" w:rsidRDefault="00F32E1D">
      <w:pPr>
        <w:pStyle w:val="Nadpis2"/>
        <w:spacing w:after="120"/>
        <w:ind w:left="576" w:hanging="575"/>
        <w:rPr>
          <w:rFonts w:cs="Arial"/>
          <w:b w:val="0"/>
          <w:bCs w:val="0"/>
          <w:sz w:val="22"/>
          <w:szCs w:val="22"/>
        </w:rPr>
      </w:pPr>
      <w:r>
        <w:rPr>
          <w:rFonts w:cs="Arial"/>
          <w:b w:val="0"/>
          <w:bCs w:val="0"/>
          <w:sz w:val="22"/>
          <w:szCs w:val="22"/>
        </w:rPr>
        <w:t xml:space="preserve">4.1   </w:t>
      </w:r>
      <w:r>
        <w:rPr>
          <w:rFonts w:cs="Arial"/>
          <w:b w:val="0"/>
          <w:bCs w:val="0"/>
          <w:sz w:val="22"/>
          <w:szCs w:val="22"/>
        </w:rPr>
        <w:tab/>
      </w:r>
      <w:r>
        <w:rPr>
          <w:rFonts w:cs="Arial"/>
          <w:b w:val="0"/>
          <w:bCs w:val="0"/>
          <w:sz w:val="22"/>
          <w:szCs w:val="22"/>
          <w:u w:val="single"/>
        </w:rPr>
        <w:t>Závazek zhotovitele provést dílo</w:t>
      </w:r>
      <w:r>
        <w:rPr>
          <w:rFonts w:cs="Arial"/>
          <w:b w:val="0"/>
          <w:bCs w:val="0"/>
          <w:sz w:val="22"/>
          <w:szCs w:val="22"/>
        </w:rPr>
        <w:t xml:space="preserve"> </w:t>
      </w:r>
    </w:p>
    <w:p w:rsidR="00F1594B" w:rsidRDefault="00F32E1D">
      <w:pPr>
        <w:pStyle w:val="Zkladntext2"/>
        <w:tabs>
          <w:tab w:val="left" w:pos="540"/>
        </w:tabs>
        <w:spacing w:after="120"/>
        <w:ind w:left="567" w:hanging="567"/>
        <w:rPr>
          <w:rFonts w:ascii="Arial" w:hAnsi="Arial" w:cs="Arial"/>
          <w:sz w:val="22"/>
          <w:szCs w:val="22"/>
        </w:rPr>
      </w:pPr>
      <w:r>
        <w:rPr>
          <w:rFonts w:ascii="Arial" w:hAnsi="Arial" w:cs="Arial"/>
          <w:sz w:val="22"/>
          <w:szCs w:val="22"/>
        </w:rPr>
        <w:t xml:space="preserve">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F1594B" w:rsidRDefault="00F32E1D">
      <w:pPr>
        <w:pStyle w:val="Nadpis2"/>
        <w:spacing w:after="120"/>
        <w:ind w:left="576" w:hanging="575"/>
        <w:rPr>
          <w:rFonts w:cs="Arial"/>
          <w:b w:val="0"/>
          <w:bCs w:val="0"/>
          <w:sz w:val="22"/>
          <w:szCs w:val="22"/>
        </w:rPr>
      </w:pPr>
      <w:r>
        <w:rPr>
          <w:rFonts w:cs="Arial"/>
          <w:b w:val="0"/>
          <w:bCs w:val="0"/>
          <w:sz w:val="22"/>
          <w:szCs w:val="22"/>
        </w:rPr>
        <w:t xml:space="preserve">4.2   </w:t>
      </w:r>
      <w:r>
        <w:rPr>
          <w:rFonts w:cs="Arial"/>
          <w:b w:val="0"/>
          <w:bCs w:val="0"/>
          <w:sz w:val="22"/>
          <w:szCs w:val="22"/>
        </w:rPr>
        <w:tab/>
      </w:r>
      <w:r>
        <w:rPr>
          <w:rFonts w:cs="Arial"/>
          <w:b w:val="0"/>
          <w:bCs w:val="0"/>
          <w:sz w:val="22"/>
          <w:szCs w:val="22"/>
          <w:u w:val="single"/>
        </w:rPr>
        <w:t>Kvalita a jakost díla</w:t>
      </w:r>
      <w:r>
        <w:rPr>
          <w:rFonts w:cs="Arial"/>
          <w:b w:val="0"/>
          <w:bCs w:val="0"/>
          <w:sz w:val="22"/>
          <w:szCs w:val="22"/>
        </w:rPr>
        <w:t xml:space="preserve"> </w:t>
      </w:r>
    </w:p>
    <w:p w:rsidR="00F1594B" w:rsidRDefault="00F32E1D">
      <w:pPr>
        <w:spacing w:after="120"/>
        <w:ind w:left="576" w:hanging="575"/>
        <w:jc w:val="both"/>
        <w:rPr>
          <w:rFonts w:ascii="Arial" w:hAnsi="Arial" w:cs="Arial"/>
          <w:sz w:val="22"/>
          <w:szCs w:val="22"/>
        </w:rPr>
      </w:pPr>
      <w:r>
        <w:rPr>
          <w:rFonts w:ascii="Arial" w:hAnsi="Arial" w:cs="Arial"/>
          <w:sz w:val="22"/>
          <w:szCs w:val="22"/>
        </w:rPr>
        <w:t>4.2.1</w:t>
      </w:r>
      <w:r>
        <w:rPr>
          <w:rFonts w:ascii="Arial" w:hAnsi="Arial" w:cs="Arial"/>
          <w:sz w:val="22"/>
          <w:szCs w:val="22"/>
        </w:rPr>
        <w:tab/>
        <w:t xml:space="preserve">Zhotovitel se zavazuje, provést dílo v souladu s právními a technickými předpisy platnými v době provádění a předání díla, v kvalitě stanovené technickými </w:t>
      </w:r>
      <w:r>
        <w:rPr>
          <w:rFonts w:ascii="Arial" w:hAnsi="Arial" w:cs="Arial"/>
          <w:sz w:val="22"/>
          <w:szCs w:val="22"/>
        </w:rPr>
        <w:lastRenderedPageBreak/>
        <w:t xml:space="preserve">specifikacemi a uživatelskými standardy, které vyplývají z projektové dokumentace a v souladu s pokyny objednatele. </w:t>
      </w:r>
    </w:p>
    <w:p w:rsidR="00F1594B" w:rsidRDefault="00F32E1D">
      <w:pPr>
        <w:spacing w:after="120"/>
        <w:ind w:left="567" w:hanging="566"/>
        <w:jc w:val="both"/>
        <w:rPr>
          <w:rFonts w:ascii="Arial" w:hAnsi="Arial" w:cs="Arial"/>
          <w:sz w:val="22"/>
          <w:szCs w:val="22"/>
        </w:rPr>
      </w:pPr>
      <w:r>
        <w:rPr>
          <w:rFonts w:ascii="Arial" w:hAnsi="Arial" w:cs="Arial"/>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F1594B" w:rsidRDefault="00F32E1D">
      <w:pPr>
        <w:pStyle w:val="Nadpis2"/>
        <w:spacing w:after="120"/>
        <w:ind w:left="576" w:hanging="575"/>
        <w:rPr>
          <w:rFonts w:cs="Arial"/>
          <w:b w:val="0"/>
          <w:bCs w:val="0"/>
          <w:sz w:val="22"/>
          <w:szCs w:val="22"/>
        </w:rPr>
      </w:pPr>
      <w:r>
        <w:rPr>
          <w:rFonts w:cs="Arial"/>
          <w:b w:val="0"/>
          <w:bCs w:val="0"/>
          <w:sz w:val="22"/>
          <w:szCs w:val="22"/>
        </w:rPr>
        <w:t xml:space="preserve">4.3   </w:t>
      </w:r>
      <w:r>
        <w:rPr>
          <w:rFonts w:cs="Arial"/>
          <w:b w:val="0"/>
          <w:bCs w:val="0"/>
          <w:sz w:val="22"/>
          <w:szCs w:val="22"/>
        </w:rPr>
        <w:tab/>
      </w:r>
      <w:r>
        <w:rPr>
          <w:rFonts w:cs="Arial"/>
          <w:b w:val="0"/>
          <w:bCs w:val="0"/>
          <w:sz w:val="22"/>
          <w:szCs w:val="22"/>
          <w:u w:val="single"/>
        </w:rPr>
        <w:t>Povinnost kontroly předaných podkladů a seznámení s podmínkami provádění díla</w:t>
      </w:r>
    </w:p>
    <w:p w:rsidR="00F1594B" w:rsidRDefault="00F32E1D">
      <w:pPr>
        <w:pStyle w:val="Zkladntext2"/>
        <w:tabs>
          <w:tab w:val="left" w:pos="540"/>
        </w:tabs>
        <w:spacing w:after="120"/>
        <w:ind w:left="567" w:hanging="566"/>
        <w:rPr>
          <w:rFonts w:ascii="Arial" w:hAnsi="Arial" w:cs="Arial"/>
          <w:sz w:val="22"/>
          <w:szCs w:val="22"/>
        </w:rPr>
      </w:pPr>
      <w:r>
        <w:rPr>
          <w:rFonts w:ascii="Arial" w:hAnsi="Arial" w:cs="Arial"/>
          <w:sz w:val="22"/>
          <w:szCs w:val="22"/>
        </w:rPr>
        <w:t xml:space="preserve">4.3.1 </w:t>
      </w:r>
      <w:r>
        <w:rPr>
          <w:rFonts w:ascii="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F1594B" w:rsidRDefault="00F32E1D">
      <w:pPr>
        <w:pStyle w:val="Zkladntext2"/>
        <w:tabs>
          <w:tab w:val="left" w:pos="540"/>
        </w:tabs>
        <w:spacing w:after="120"/>
        <w:ind w:left="567" w:hanging="566"/>
        <w:rPr>
          <w:rFonts w:ascii="Arial" w:hAnsi="Arial" w:cs="Arial"/>
          <w:sz w:val="22"/>
          <w:szCs w:val="22"/>
        </w:rPr>
      </w:pPr>
      <w:r>
        <w:rPr>
          <w:rFonts w:ascii="Arial" w:hAnsi="Arial" w:cs="Arial"/>
          <w:sz w:val="22"/>
          <w:szCs w:val="22"/>
        </w:rPr>
        <w:t xml:space="preserve">4.3.2 Zhotovitel podpisem smlouvy potvrzuje, že se seznámil s podmínkami v místě provádění díla a že práce mohou být provedeny způsobem a v termínech stanovených smlouvou. </w:t>
      </w:r>
    </w:p>
    <w:p w:rsidR="00F1594B" w:rsidRDefault="00F32E1D">
      <w:pPr>
        <w:pStyle w:val="Zkladntext2"/>
        <w:tabs>
          <w:tab w:val="left" w:pos="540"/>
        </w:tabs>
        <w:spacing w:after="120"/>
        <w:ind w:left="540" w:hanging="539"/>
        <w:rPr>
          <w:rFonts w:ascii="Arial" w:hAnsi="Arial" w:cs="Arial"/>
          <w:sz w:val="22"/>
          <w:szCs w:val="22"/>
          <w:u w:val="single"/>
        </w:rPr>
      </w:pPr>
      <w:r>
        <w:rPr>
          <w:rFonts w:ascii="Arial" w:hAnsi="Arial" w:cs="Arial"/>
          <w:sz w:val="22"/>
          <w:szCs w:val="22"/>
        </w:rPr>
        <w:t xml:space="preserve">4.4   </w:t>
      </w:r>
      <w:r>
        <w:rPr>
          <w:rFonts w:ascii="Arial" w:hAnsi="Arial" w:cs="Arial"/>
          <w:sz w:val="22"/>
          <w:szCs w:val="22"/>
        </w:rPr>
        <w:tab/>
      </w:r>
      <w:r>
        <w:rPr>
          <w:rFonts w:ascii="Arial" w:hAnsi="Arial" w:cs="Arial"/>
          <w:sz w:val="22"/>
          <w:szCs w:val="22"/>
          <w:u w:val="single"/>
        </w:rPr>
        <w:t xml:space="preserve">Povinnost součinnosti </w:t>
      </w:r>
    </w:p>
    <w:p w:rsidR="00F1594B" w:rsidRDefault="00F32E1D">
      <w:pPr>
        <w:pStyle w:val="Zkladntext2"/>
        <w:tabs>
          <w:tab w:val="left" w:pos="540"/>
        </w:tabs>
        <w:spacing w:after="120"/>
        <w:ind w:left="540" w:hanging="539"/>
        <w:rPr>
          <w:rFonts w:ascii="Arial" w:hAnsi="Arial" w:cs="Arial"/>
          <w:sz w:val="22"/>
          <w:szCs w:val="22"/>
        </w:rPr>
      </w:pPr>
      <w:r>
        <w:rPr>
          <w:rFonts w:ascii="Arial" w:hAnsi="Arial" w:cs="Arial"/>
          <w:sz w:val="22"/>
          <w:szCs w:val="22"/>
        </w:rPr>
        <w:t xml:space="preserve">4.4.1 Zhotovitel je povinen spolupracovat se zástupci objednatele, osobami vykonávajícími pro objednatele technický dozor a s koordinátorem BOZP určeným objednatelem a respektovat jimi udělené pokyny. </w:t>
      </w:r>
    </w:p>
    <w:p w:rsidR="00F1594B" w:rsidRDefault="00F32E1D">
      <w:pPr>
        <w:pStyle w:val="Zkladntext2"/>
        <w:tabs>
          <w:tab w:val="left" w:pos="0"/>
        </w:tabs>
        <w:spacing w:after="120"/>
        <w:ind w:left="540" w:hanging="539"/>
        <w:rPr>
          <w:rFonts w:ascii="Arial" w:hAnsi="Arial" w:cs="Arial"/>
          <w:sz w:val="22"/>
          <w:szCs w:val="22"/>
        </w:rPr>
      </w:pPr>
      <w:r>
        <w:rPr>
          <w:rFonts w:ascii="Arial" w:hAnsi="Arial" w:cs="Arial"/>
          <w:sz w:val="22"/>
          <w:szCs w:val="22"/>
        </w:rPr>
        <w:t xml:space="preserve">4.5   </w:t>
      </w:r>
      <w:r>
        <w:rPr>
          <w:rFonts w:ascii="Arial" w:hAnsi="Arial" w:cs="Arial"/>
          <w:sz w:val="22"/>
          <w:szCs w:val="22"/>
        </w:rPr>
        <w:tab/>
      </w:r>
      <w:r>
        <w:rPr>
          <w:rFonts w:ascii="Arial" w:hAnsi="Arial" w:cs="Arial"/>
          <w:sz w:val="22"/>
          <w:szCs w:val="22"/>
          <w:u w:val="single"/>
        </w:rPr>
        <w:t>Základní povinnosti objednatele</w:t>
      </w:r>
    </w:p>
    <w:p w:rsidR="00F1594B" w:rsidRDefault="00F32E1D">
      <w:pPr>
        <w:pStyle w:val="Zkladntext2"/>
        <w:spacing w:after="120"/>
        <w:ind w:left="567" w:hanging="566"/>
        <w:rPr>
          <w:rFonts w:ascii="Arial" w:hAnsi="Arial" w:cs="Arial"/>
          <w:sz w:val="22"/>
          <w:szCs w:val="22"/>
        </w:rPr>
      </w:pPr>
      <w:r>
        <w:rPr>
          <w:rFonts w:ascii="Arial" w:hAnsi="Arial" w:cs="Arial"/>
          <w:sz w:val="22"/>
          <w:szCs w:val="22"/>
        </w:rPr>
        <w:t xml:space="preserve">4.5.1 Objednatel je povinen řádně a včas provedené dílo bez vad a nedodělků převzít a zaplatit za něj dohodnutou cenu. </w:t>
      </w:r>
    </w:p>
    <w:p w:rsidR="00F1594B" w:rsidRDefault="00F32E1D">
      <w:pPr>
        <w:pStyle w:val="Nadpis2"/>
        <w:ind w:left="576"/>
        <w:jc w:val="center"/>
        <w:rPr>
          <w:rFonts w:cs="Arial"/>
          <w:bCs w:val="0"/>
          <w:sz w:val="22"/>
          <w:szCs w:val="22"/>
        </w:rPr>
      </w:pPr>
      <w:r>
        <w:rPr>
          <w:rFonts w:cs="Arial"/>
          <w:bCs w:val="0"/>
          <w:sz w:val="22"/>
          <w:szCs w:val="22"/>
        </w:rPr>
        <w:t>V.</w:t>
      </w:r>
    </w:p>
    <w:p w:rsidR="00F1594B" w:rsidRDefault="00F32E1D">
      <w:pPr>
        <w:jc w:val="center"/>
        <w:rPr>
          <w:rFonts w:ascii="Arial" w:hAnsi="Arial" w:cs="Arial"/>
          <w:b/>
          <w:sz w:val="22"/>
          <w:szCs w:val="22"/>
        </w:rPr>
      </w:pPr>
      <w:r>
        <w:rPr>
          <w:rFonts w:ascii="Arial" w:hAnsi="Arial" w:cs="Arial"/>
          <w:b/>
          <w:sz w:val="22"/>
          <w:szCs w:val="22"/>
        </w:rPr>
        <w:t>Doba a místo plnění</w:t>
      </w:r>
    </w:p>
    <w:p w:rsidR="00F1594B" w:rsidRDefault="00F1594B">
      <w:pPr>
        <w:jc w:val="center"/>
        <w:rPr>
          <w:rFonts w:ascii="Arial" w:hAnsi="Arial" w:cs="Arial"/>
          <w:sz w:val="22"/>
          <w:szCs w:val="22"/>
        </w:rPr>
      </w:pPr>
    </w:p>
    <w:p w:rsidR="00F1594B" w:rsidRDefault="00F32E1D">
      <w:pPr>
        <w:pStyle w:val="Nadpis2"/>
        <w:keepNext w:val="0"/>
        <w:widowControl w:val="0"/>
        <w:spacing w:after="120"/>
        <w:ind w:left="576" w:hanging="575"/>
        <w:jc w:val="both"/>
        <w:rPr>
          <w:rFonts w:cs="Arial"/>
          <w:b w:val="0"/>
          <w:bCs w:val="0"/>
          <w:sz w:val="22"/>
          <w:szCs w:val="22"/>
        </w:rPr>
      </w:pPr>
      <w:r>
        <w:rPr>
          <w:rFonts w:cs="Arial"/>
          <w:b w:val="0"/>
          <w:bCs w:val="0"/>
          <w:sz w:val="22"/>
          <w:szCs w:val="22"/>
        </w:rPr>
        <w:t xml:space="preserve">5.1   </w:t>
      </w:r>
      <w:r>
        <w:rPr>
          <w:rFonts w:cs="Arial"/>
          <w:b w:val="0"/>
          <w:bCs w:val="0"/>
          <w:sz w:val="22"/>
          <w:szCs w:val="22"/>
        </w:rPr>
        <w:tab/>
      </w:r>
      <w:r>
        <w:rPr>
          <w:rFonts w:cs="Arial"/>
          <w:b w:val="0"/>
          <w:bCs w:val="0"/>
          <w:sz w:val="22"/>
          <w:szCs w:val="22"/>
          <w:u w:val="single"/>
        </w:rPr>
        <w:t>Termín zahájení</w:t>
      </w:r>
    </w:p>
    <w:p w:rsidR="00F1594B" w:rsidRDefault="00F32E1D">
      <w:pPr>
        <w:pStyle w:val="Nadpis3"/>
        <w:keepNext w:val="0"/>
        <w:widowControl w:val="0"/>
        <w:spacing w:after="120"/>
        <w:ind w:left="567" w:hanging="566"/>
        <w:jc w:val="both"/>
        <w:rPr>
          <w:rFonts w:cs="Arial"/>
          <w:b w:val="0"/>
          <w:bCs w:val="0"/>
          <w:sz w:val="22"/>
          <w:szCs w:val="22"/>
        </w:rPr>
      </w:pPr>
      <w:r>
        <w:rPr>
          <w:rFonts w:cs="Arial"/>
          <w:b w:val="0"/>
          <w:bCs w:val="0"/>
          <w:sz w:val="22"/>
          <w:szCs w:val="22"/>
        </w:rPr>
        <w:t>5.1.1</w:t>
      </w:r>
      <w:r>
        <w:rPr>
          <w:rFonts w:cs="Arial"/>
          <w:b w:val="0"/>
          <w:bCs w:val="0"/>
          <w:sz w:val="22"/>
          <w:szCs w:val="22"/>
        </w:rPr>
        <w:tab/>
        <w:t xml:space="preserve"> Zhotovitel je povinen zahájit práce dne </w:t>
      </w:r>
      <w:r w:rsidR="00047EBC">
        <w:rPr>
          <w:rFonts w:cs="Arial"/>
          <w:bCs w:val="0"/>
          <w:sz w:val="22"/>
          <w:szCs w:val="22"/>
        </w:rPr>
        <w:t>30. 06</w:t>
      </w:r>
      <w:r>
        <w:rPr>
          <w:rFonts w:cs="Arial"/>
          <w:bCs w:val="0"/>
          <w:sz w:val="22"/>
          <w:szCs w:val="22"/>
        </w:rPr>
        <w:t>. 202</w:t>
      </w:r>
      <w:r w:rsidR="00047EBC">
        <w:rPr>
          <w:rFonts w:cs="Arial"/>
          <w:bCs w:val="0"/>
          <w:sz w:val="22"/>
          <w:szCs w:val="22"/>
        </w:rPr>
        <w:t>3</w:t>
      </w:r>
      <w:r>
        <w:rPr>
          <w:rFonts w:cs="Arial"/>
          <w:b w:val="0"/>
          <w:bCs w:val="0"/>
          <w:sz w:val="22"/>
          <w:szCs w:val="22"/>
        </w:rPr>
        <w:t xml:space="preserve">. </w:t>
      </w:r>
    </w:p>
    <w:p w:rsidR="00F1594B" w:rsidRDefault="00F32E1D">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5.1.2 </w:t>
      </w:r>
      <w:r>
        <w:rPr>
          <w:rFonts w:cs="Arial"/>
          <w:b w:val="0"/>
          <w:bCs w:val="0"/>
          <w:sz w:val="22"/>
          <w:szCs w:val="22"/>
        </w:rPr>
        <w:tab/>
        <w:t xml:space="preserve">Pokud zhotovitel práce na díle nezahájí ani ve lhůtě tří dnů ode dne, kdy měl práce na díle zahájit, je objednatel oprávněn od smlouvy odstoupit. </w:t>
      </w:r>
    </w:p>
    <w:p w:rsidR="00F1594B" w:rsidRDefault="00F32E1D">
      <w:pPr>
        <w:pStyle w:val="Nadpis2"/>
        <w:spacing w:after="120"/>
        <w:ind w:left="576" w:hanging="575"/>
        <w:jc w:val="both"/>
        <w:rPr>
          <w:rFonts w:cs="Arial"/>
          <w:b w:val="0"/>
          <w:bCs w:val="0"/>
          <w:sz w:val="22"/>
          <w:szCs w:val="22"/>
        </w:rPr>
      </w:pPr>
      <w:r>
        <w:rPr>
          <w:rFonts w:cs="Arial"/>
          <w:b w:val="0"/>
          <w:bCs w:val="0"/>
          <w:sz w:val="22"/>
          <w:szCs w:val="22"/>
        </w:rPr>
        <w:t xml:space="preserve">5.2   </w:t>
      </w:r>
      <w:r>
        <w:rPr>
          <w:rFonts w:cs="Arial"/>
          <w:b w:val="0"/>
          <w:bCs w:val="0"/>
          <w:sz w:val="22"/>
          <w:szCs w:val="22"/>
        </w:rPr>
        <w:tab/>
      </w:r>
      <w:r>
        <w:rPr>
          <w:rFonts w:cs="Arial"/>
          <w:b w:val="0"/>
          <w:bCs w:val="0"/>
          <w:sz w:val="22"/>
          <w:szCs w:val="22"/>
          <w:u w:val="single"/>
        </w:rPr>
        <w:t>Termín dokončení a předání díla</w:t>
      </w:r>
      <w:r>
        <w:rPr>
          <w:rFonts w:cs="Arial"/>
          <w:b w:val="0"/>
          <w:bCs w:val="0"/>
          <w:sz w:val="22"/>
          <w:szCs w:val="22"/>
        </w:rPr>
        <w:t xml:space="preserve"> </w:t>
      </w:r>
    </w:p>
    <w:p w:rsidR="00F1594B" w:rsidRDefault="00F32E1D">
      <w:pPr>
        <w:pStyle w:val="Nadpis3"/>
        <w:tabs>
          <w:tab w:val="left" w:pos="567"/>
        </w:tabs>
        <w:spacing w:after="120"/>
        <w:ind w:left="567" w:hanging="567"/>
        <w:jc w:val="both"/>
        <w:rPr>
          <w:rFonts w:cs="Arial"/>
          <w:b w:val="0"/>
          <w:bCs w:val="0"/>
          <w:sz w:val="22"/>
          <w:szCs w:val="22"/>
        </w:rPr>
      </w:pPr>
      <w:r>
        <w:rPr>
          <w:rFonts w:cs="Arial"/>
          <w:b w:val="0"/>
          <w:bCs w:val="0"/>
          <w:sz w:val="22"/>
          <w:szCs w:val="22"/>
        </w:rPr>
        <w:t xml:space="preserve">5.2.1 </w:t>
      </w:r>
      <w:r>
        <w:rPr>
          <w:rFonts w:cs="Arial"/>
          <w:b w:val="0"/>
          <w:bCs w:val="0"/>
          <w:sz w:val="22"/>
          <w:szCs w:val="22"/>
        </w:rPr>
        <w:tab/>
        <w:t xml:space="preserve">Zhotovitel je povinen dokončit práce na díle a předat dílo objednateli do </w:t>
      </w:r>
      <w:r>
        <w:rPr>
          <w:rFonts w:cs="Arial"/>
          <w:bCs w:val="0"/>
          <w:sz w:val="22"/>
          <w:szCs w:val="22"/>
        </w:rPr>
        <w:t>0</w:t>
      </w:r>
      <w:r w:rsidR="00047EBC">
        <w:rPr>
          <w:rFonts w:cs="Arial"/>
          <w:bCs w:val="0"/>
          <w:sz w:val="22"/>
          <w:szCs w:val="22"/>
        </w:rPr>
        <w:t>7</w:t>
      </w:r>
      <w:r>
        <w:rPr>
          <w:rFonts w:cs="Arial"/>
          <w:bCs w:val="0"/>
          <w:sz w:val="22"/>
          <w:szCs w:val="22"/>
        </w:rPr>
        <w:t>. 08. 202</w:t>
      </w:r>
      <w:r w:rsidR="00047EBC">
        <w:rPr>
          <w:rFonts w:cs="Arial"/>
          <w:bCs w:val="0"/>
          <w:sz w:val="22"/>
          <w:szCs w:val="22"/>
        </w:rPr>
        <w:t>3</w:t>
      </w:r>
      <w:r>
        <w:rPr>
          <w:rFonts w:cs="Arial"/>
          <w:b w:val="0"/>
          <w:bCs w:val="0"/>
          <w:sz w:val="22"/>
          <w:szCs w:val="22"/>
        </w:rPr>
        <w:t>.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p>
    <w:p w:rsidR="00F1594B" w:rsidRDefault="00F32E1D">
      <w:pPr>
        <w:pStyle w:val="Nadpis3"/>
        <w:spacing w:after="120"/>
        <w:ind w:left="567" w:hanging="567"/>
        <w:jc w:val="both"/>
        <w:rPr>
          <w:rFonts w:cs="Arial"/>
          <w:b w:val="0"/>
          <w:bCs w:val="0"/>
          <w:sz w:val="22"/>
          <w:szCs w:val="22"/>
        </w:rPr>
      </w:pPr>
      <w:r>
        <w:rPr>
          <w:rFonts w:cs="Arial"/>
          <w:b w:val="0"/>
          <w:bCs w:val="0"/>
          <w:sz w:val="22"/>
          <w:szCs w:val="22"/>
        </w:rPr>
        <w:t xml:space="preserve">5.2.2 Zhotovitel zpracuje před zahájením prací harmonogram postupu výstavby. Harmonogram prací bude přizpůsoben potřebám provozu objektu – přesun vybouraných hmot a zásobování stavby novým materiálem bude probíhat výhradně mimo úřední hodiny. Po odsouhlasení objednatelem bude harmonogram po celou dobu stavby závazný. </w:t>
      </w:r>
    </w:p>
    <w:p w:rsidR="00F1594B" w:rsidRDefault="00F32E1D">
      <w:pPr>
        <w:pStyle w:val="Nadpis3"/>
        <w:spacing w:after="120"/>
        <w:ind w:left="567" w:hanging="566"/>
        <w:jc w:val="both"/>
        <w:rPr>
          <w:rFonts w:cs="Arial"/>
          <w:b w:val="0"/>
          <w:bCs w:val="0"/>
          <w:color w:val="000000"/>
          <w:sz w:val="22"/>
          <w:szCs w:val="22"/>
        </w:rPr>
      </w:pPr>
      <w:r>
        <w:rPr>
          <w:rFonts w:cs="Arial"/>
          <w:b w:val="0"/>
          <w:bCs w:val="0"/>
          <w:sz w:val="22"/>
          <w:szCs w:val="22"/>
        </w:rPr>
        <w:t xml:space="preserve">5.2.3 </w:t>
      </w:r>
      <w:r>
        <w:rPr>
          <w:rFonts w:cs="Arial"/>
          <w:b w:val="0"/>
          <w:bCs w:val="0"/>
          <w:sz w:val="22"/>
          <w:szCs w:val="22"/>
        </w:rPr>
        <w:tab/>
        <w:t>Zhotovitel je oprávněn dokončit práce na díle i před sjednaným termínem a objednatel je povinen dříve dokončené dílo převzít a zaplatit</w:t>
      </w:r>
      <w:r>
        <w:rPr>
          <w:rFonts w:cs="Arial"/>
          <w:b w:val="0"/>
          <w:bCs w:val="0"/>
          <w:color w:val="000000"/>
          <w:sz w:val="22"/>
          <w:szCs w:val="22"/>
        </w:rPr>
        <w:t>.</w:t>
      </w:r>
    </w:p>
    <w:p w:rsidR="00F1594B" w:rsidRDefault="000F39C9">
      <w:pPr>
        <w:spacing w:after="120"/>
        <w:rPr>
          <w:rFonts w:ascii="Arial" w:hAnsi="Arial" w:cs="Arial"/>
          <w:sz w:val="22"/>
          <w:szCs w:val="22"/>
          <w:u w:val="single"/>
        </w:rPr>
      </w:pPr>
      <w:r>
        <w:rPr>
          <w:rFonts w:ascii="Arial" w:hAnsi="Arial" w:cs="Arial"/>
          <w:sz w:val="22"/>
          <w:szCs w:val="22"/>
        </w:rPr>
        <w:t>5.3 Přerušení</w:t>
      </w:r>
      <w:r w:rsidR="00F32E1D">
        <w:rPr>
          <w:rFonts w:ascii="Arial" w:hAnsi="Arial" w:cs="Arial"/>
          <w:sz w:val="22"/>
          <w:szCs w:val="22"/>
          <w:u w:val="single"/>
        </w:rPr>
        <w:t xml:space="preserve"> prací </w:t>
      </w:r>
    </w:p>
    <w:p w:rsidR="00F1594B" w:rsidRDefault="00F32E1D">
      <w:pPr>
        <w:spacing w:after="120"/>
        <w:ind w:left="567" w:hanging="567"/>
        <w:jc w:val="both"/>
        <w:rPr>
          <w:rFonts w:ascii="Arial" w:hAnsi="Arial" w:cs="Arial"/>
          <w:sz w:val="22"/>
          <w:szCs w:val="22"/>
        </w:rPr>
      </w:pPr>
      <w:r>
        <w:rPr>
          <w:rFonts w:ascii="Arial" w:hAnsi="Arial" w:cs="Arial"/>
          <w:sz w:val="22"/>
          <w:szCs w:val="22"/>
        </w:rPr>
        <w:lastRenderedPageBreak/>
        <w:t xml:space="preserve">5.3.1 Přerušení prací z důvodů na straně zhotovitele ani z důvodu porušení pravidel bezpečnosti a ochrany zdraví při práci nemá vliv na sjednaný termín dokončení díla.  </w:t>
      </w:r>
    </w:p>
    <w:p w:rsidR="00F1594B" w:rsidRDefault="000F39C9">
      <w:pPr>
        <w:spacing w:after="120"/>
        <w:rPr>
          <w:rFonts w:ascii="Arial" w:hAnsi="Arial" w:cs="Arial"/>
          <w:sz w:val="22"/>
          <w:szCs w:val="22"/>
          <w:u w:val="single"/>
        </w:rPr>
      </w:pPr>
      <w:r>
        <w:rPr>
          <w:rFonts w:ascii="Arial" w:hAnsi="Arial" w:cs="Arial"/>
          <w:sz w:val="22"/>
          <w:szCs w:val="22"/>
        </w:rPr>
        <w:t>5.4 Místo</w:t>
      </w:r>
      <w:r w:rsidR="00F32E1D">
        <w:rPr>
          <w:rFonts w:ascii="Arial" w:hAnsi="Arial" w:cs="Arial"/>
          <w:sz w:val="22"/>
          <w:szCs w:val="22"/>
          <w:u w:val="single"/>
        </w:rPr>
        <w:t xml:space="preserve"> plnění </w:t>
      </w:r>
    </w:p>
    <w:p w:rsidR="00F1594B" w:rsidRDefault="00F32E1D">
      <w:pPr>
        <w:spacing w:after="120"/>
        <w:ind w:left="567" w:hanging="567"/>
        <w:jc w:val="both"/>
        <w:rPr>
          <w:rFonts w:ascii="Arial" w:hAnsi="Arial" w:cs="Arial"/>
          <w:sz w:val="22"/>
          <w:szCs w:val="22"/>
        </w:rPr>
      </w:pPr>
      <w:r>
        <w:rPr>
          <w:rFonts w:ascii="Arial" w:hAnsi="Arial" w:cs="Arial"/>
          <w:sz w:val="22"/>
          <w:szCs w:val="22"/>
        </w:rPr>
        <w:t>5.4.1 Místem plnění je budova Základní školy Tyršova, č. p. 144, na ulici Tyršova 1 v Novém Jičíně.</w:t>
      </w:r>
    </w:p>
    <w:p w:rsidR="00F1594B" w:rsidRDefault="00F1594B" w:rsidP="004A56C6">
      <w:pPr>
        <w:rPr>
          <w:rFonts w:ascii="Arial" w:hAnsi="Arial" w:cs="Arial"/>
          <w:bCs/>
          <w:sz w:val="22"/>
          <w:szCs w:val="22"/>
        </w:rPr>
      </w:pPr>
    </w:p>
    <w:p w:rsidR="00F1594B" w:rsidRDefault="00F32E1D">
      <w:pPr>
        <w:jc w:val="center"/>
        <w:rPr>
          <w:rFonts w:ascii="Arial" w:hAnsi="Arial" w:cs="Arial"/>
          <w:b/>
          <w:bCs/>
          <w:sz w:val="22"/>
          <w:szCs w:val="22"/>
        </w:rPr>
      </w:pPr>
      <w:r>
        <w:rPr>
          <w:rFonts w:ascii="Arial" w:hAnsi="Arial" w:cs="Arial"/>
          <w:b/>
          <w:bCs/>
          <w:sz w:val="22"/>
          <w:szCs w:val="22"/>
        </w:rPr>
        <w:t xml:space="preserve">VI. </w:t>
      </w:r>
    </w:p>
    <w:p w:rsidR="00F1594B" w:rsidRDefault="00F32E1D">
      <w:pPr>
        <w:jc w:val="center"/>
        <w:rPr>
          <w:rFonts w:ascii="Arial" w:hAnsi="Arial" w:cs="Arial"/>
          <w:b/>
          <w:bCs/>
          <w:sz w:val="22"/>
          <w:szCs w:val="22"/>
        </w:rPr>
      </w:pPr>
      <w:r>
        <w:rPr>
          <w:rFonts w:ascii="Arial" w:hAnsi="Arial" w:cs="Arial"/>
          <w:b/>
          <w:bCs/>
          <w:sz w:val="22"/>
          <w:szCs w:val="22"/>
        </w:rPr>
        <w:t xml:space="preserve">Cena díla </w:t>
      </w:r>
    </w:p>
    <w:p w:rsidR="00F1594B" w:rsidRDefault="00F1594B">
      <w:pPr>
        <w:jc w:val="center"/>
        <w:rPr>
          <w:rFonts w:ascii="Arial" w:hAnsi="Arial" w:cs="Arial"/>
          <w:bCs/>
          <w:sz w:val="22"/>
          <w:szCs w:val="22"/>
          <w:u w:val="single"/>
        </w:rPr>
      </w:pPr>
    </w:p>
    <w:p w:rsidR="00F1594B" w:rsidRDefault="00F32E1D">
      <w:pPr>
        <w:pStyle w:val="Nadpis2"/>
        <w:spacing w:after="120"/>
        <w:ind w:left="576" w:hanging="575"/>
        <w:rPr>
          <w:rFonts w:cs="Arial"/>
          <w:b w:val="0"/>
          <w:bCs w:val="0"/>
          <w:sz w:val="22"/>
          <w:szCs w:val="22"/>
        </w:rPr>
      </w:pPr>
      <w:r>
        <w:rPr>
          <w:rFonts w:cs="Arial"/>
          <w:b w:val="0"/>
          <w:bCs w:val="0"/>
          <w:sz w:val="22"/>
          <w:szCs w:val="22"/>
        </w:rPr>
        <w:t xml:space="preserve">6.1   </w:t>
      </w:r>
      <w:r>
        <w:rPr>
          <w:rFonts w:cs="Arial"/>
          <w:b w:val="0"/>
          <w:bCs w:val="0"/>
          <w:sz w:val="22"/>
          <w:szCs w:val="22"/>
        </w:rPr>
        <w:tab/>
      </w:r>
      <w:r>
        <w:rPr>
          <w:rFonts w:cs="Arial"/>
          <w:b w:val="0"/>
          <w:bCs w:val="0"/>
          <w:sz w:val="22"/>
          <w:szCs w:val="22"/>
          <w:u w:val="single"/>
        </w:rPr>
        <w:t>Výše a obsah ceny díla</w:t>
      </w:r>
      <w:r>
        <w:rPr>
          <w:rFonts w:cs="Arial"/>
          <w:b w:val="0"/>
          <w:bCs w:val="0"/>
          <w:sz w:val="22"/>
          <w:szCs w:val="22"/>
        </w:rPr>
        <w:t xml:space="preserve">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6.1.1 Cena díla sjednaná v souladu s ustanovením § 2 zákona č. 526/1990 Sb. o cenách, v platném znění, je dohodnuta jako cena nejvýše přípustná a činí: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268"/>
        <w:gridCol w:w="2268"/>
        <w:gridCol w:w="2551"/>
      </w:tblGrid>
      <w:tr w:rsidR="00F1594B">
        <w:tc>
          <w:tcPr>
            <w:tcW w:w="1985" w:type="dxa"/>
          </w:tcPr>
          <w:p w:rsidR="00F1594B" w:rsidRDefault="00F1594B">
            <w:pPr>
              <w:spacing w:before="120" w:after="120"/>
              <w:jc w:val="center"/>
              <w:rPr>
                <w:rFonts w:ascii="Arial" w:hAnsi="Arial" w:cs="Arial"/>
                <w:b/>
              </w:rPr>
            </w:pPr>
          </w:p>
        </w:tc>
        <w:tc>
          <w:tcPr>
            <w:tcW w:w="2268" w:type="dxa"/>
          </w:tcPr>
          <w:p w:rsidR="00F1594B" w:rsidRDefault="00F32E1D">
            <w:pPr>
              <w:spacing w:before="120" w:after="120"/>
              <w:jc w:val="center"/>
              <w:rPr>
                <w:rFonts w:ascii="Arial" w:hAnsi="Arial" w:cs="Arial"/>
              </w:rPr>
            </w:pPr>
            <w:r>
              <w:rPr>
                <w:rFonts w:ascii="Arial" w:hAnsi="Arial" w:cs="Arial"/>
              </w:rPr>
              <w:t>Cena bez DPH</w:t>
            </w:r>
          </w:p>
        </w:tc>
        <w:tc>
          <w:tcPr>
            <w:tcW w:w="2268" w:type="dxa"/>
          </w:tcPr>
          <w:p w:rsidR="00F1594B" w:rsidRDefault="00F32E1D">
            <w:pPr>
              <w:spacing w:before="120" w:after="120"/>
              <w:jc w:val="center"/>
              <w:rPr>
                <w:rFonts w:ascii="Arial" w:hAnsi="Arial" w:cs="Arial"/>
              </w:rPr>
            </w:pPr>
            <w:r>
              <w:rPr>
                <w:rFonts w:ascii="Arial" w:hAnsi="Arial" w:cs="Arial"/>
              </w:rPr>
              <w:t>DPH</w:t>
            </w:r>
          </w:p>
        </w:tc>
        <w:tc>
          <w:tcPr>
            <w:tcW w:w="2551" w:type="dxa"/>
          </w:tcPr>
          <w:p w:rsidR="00F1594B" w:rsidRDefault="00F32E1D">
            <w:pPr>
              <w:spacing w:before="120" w:after="120"/>
              <w:jc w:val="center"/>
              <w:rPr>
                <w:rFonts w:ascii="Arial" w:hAnsi="Arial" w:cs="Arial"/>
              </w:rPr>
            </w:pPr>
            <w:r>
              <w:rPr>
                <w:rFonts w:ascii="Arial" w:hAnsi="Arial" w:cs="Arial"/>
              </w:rPr>
              <w:t>Cena s DPH</w:t>
            </w:r>
          </w:p>
        </w:tc>
      </w:tr>
      <w:tr w:rsidR="00F1594B">
        <w:trPr>
          <w:trHeight w:val="705"/>
        </w:trPr>
        <w:tc>
          <w:tcPr>
            <w:tcW w:w="1985" w:type="dxa"/>
          </w:tcPr>
          <w:p w:rsidR="00F1594B" w:rsidRDefault="00F32E1D">
            <w:pPr>
              <w:spacing w:before="120" w:after="120"/>
              <w:jc w:val="center"/>
              <w:rPr>
                <w:rFonts w:ascii="Arial" w:hAnsi="Arial" w:cs="Arial"/>
                <w:b/>
              </w:rPr>
            </w:pPr>
            <w:r>
              <w:rPr>
                <w:rFonts w:ascii="Arial" w:hAnsi="Arial" w:cs="Arial"/>
                <w:b/>
              </w:rPr>
              <w:t xml:space="preserve">Cena </w:t>
            </w:r>
            <w:proofErr w:type="gramStart"/>
            <w:r>
              <w:rPr>
                <w:rFonts w:ascii="Arial" w:hAnsi="Arial" w:cs="Arial"/>
                <w:b/>
              </w:rPr>
              <w:t>celkem</w:t>
            </w:r>
            <w:r w:rsidR="003C58B2">
              <w:rPr>
                <w:rFonts w:ascii="Arial" w:hAnsi="Arial" w:cs="Arial"/>
                <w:b/>
              </w:rPr>
              <w:t xml:space="preserve">  </w:t>
            </w:r>
            <w:r>
              <w:rPr>
                <w:rFonts w:ascii="Arial" w:hAnsi="Arial" w:cs="Arial"/>
                <w:b/>
              </w:rPr>
              <w:t xml:space="preserve"> </w:t>
            </w:r>
            <w:r w:rsidR="003C58B2">
              <w:rPr>
                <w:rFonts w:ascii="Arial" w:hAnsi="Arial" w:cs="Arial"/>
                <w:b/>
              </w:rPr>
              <w:t>v Kč</w:t>
            </w:r>
            <w:proofErr w:type="gramEnd"/>
          </w:p>
        </w:tc>
        <w:tc>
          <w:tcPr>
            <w:tcW w:w="2268" w:type="dxa"/>
          </w:tcPr>
          <w:p w:rsidR="00F1594B" w:rsidRPr="003C58B2" w:rsidRDefault="003C58B2">
            <w:pPr>
              <w:spacing w:before="160"/>
              <w:jc w:val="center"/>
              <w:rPr>
                <w:rFonts w:ascii="Arial" w:hAnsi="Arial" w:cs="Arial"/>
                <w:b/>
              </w:rPr>
            </w:pPr>
            <w:r w:rsidRPr="003C58B2">
              <w:rPr>
                <w:rFonts w:ascii="Arial" w:hAnsi="Arial" w:cs="Arial"/>
                <w:b/>
              </w:rPr>
              <w:t>799 562,49</w:t>
            </w:r>
          </w:p>
        </w:tc>
        <w:tc>
          <w:tcPr>
            <w:tcW w:w="2268" w:type="dxa"/>
          </w:tcPr>
          <w:p w:rsidR="00F1594B" w:rsidRPr="003C58B2" w:rsidRDefault="003C58B2">
            <w:pPr>
              <w:spacing w:before="160"/>
              <w:jc w:val="center"/>
              <w:rPr>
                <w:rFonts w:ascii="Arial" w:hAnsi="Arial" w:cs="Arial"/>
                <w:b/>
              </w:rPr>
            </w:pPr>
            <w:r w:rsidRPr="003C58B2">
              <w:rPr>
                <w:rFonts w:ascii="Arial" w:hAnsi="Arial" w:cs="Arial"/>
                <w:b/>
              </w:rPr>
              <w:t>167 908,12</w:t>
            </w:r>
          </w:p>
        </w:tc>
        <w:tc>
          <w:tcPr>
            <w:tcW w:w="2551" w:type="dxa"/>
          </w:tcPr>
          <w:p w:rsidR="00F1594B" w:rsidRPr="003C58B2" w:rsidRDefault="003C58B2">
            <w:pPr>
              <w:spacing w:before="160"/>
              <w:jc w:val="center"/>
              <w:rPr>
                <w:rFonts w:ascii="Arial" w:hAnsi="Arial" w:cs="Arial"/>
                <w:b/>
              </w:rPr>
            </w:pPr>
            <w:r w:rsidRPr="003C58B2">
              <w:rPr>
                <w:rFonts w:ascii="Arial" w:hAnsi="Arial" w:cs="Arial"/>
                <w:b/>
              </w:rPr>
              <w:t>967 470,61</w:t>
            </w:r>
          </w:p>
        </w:tc>
      </w:tr>
    </w:tbl>
    <w:p w:rsidR="00F1594B" w:rsidRDefault="00F1594B">
      <w:pPr>
        <w:pStyle w:val="Standard"/>
        <w:tabs>
          <w:tab w:val="left" w:pos="2550"/>
        </w:tabs>
        <w:ind w:left="1274" w:hanging="989"/>
        <w:rPr>
          <w:rFonts w:ascii="Arial" w:hAnsi="Arial" w:cs="Arial"/>
          <w:sz w:val="22"/>
          <w:szCs w:val="22"/>
        </w:rPr>
      </w:pP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F1594B" w:rsidRDefault="00F32E1D">
      <w:pPr>
        <w:pStyle w:val="Nadpis3"/>
        <w:keepNext w:val="0"/>
        <w:widowControl w:val="0"/>
        <w:spacing w:after="120"/>
        <w:ind w:left="567" w:hanging="567"/>
        <w:jc w:val="both"/>
        <w:rPr>
          <w:rFonts w:cs="Arial"/>
          <w:b w:val="0"/>
          <w:bCs w:val="0"/>
          <w:i/>
          <w:sz w:val="22"/>
          <w:szCs w:val="22"/>
        </w:rPr>
      </w:pPr>
      <w:r>
        <w:rPr>
          <w:rFonts w:cs="Arial"/>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cs="Arial"/>
          <w:b w:val="0"/>
          <w:bCs w:val="0"/>
          <w:i/>
          <w:sz w:val="22"/>
          <w:szCs w:val="22"/>
        </w:rPr>
        <w:t xml:space="preserve"> </w:t>
      </w:r>
    </w:p>
    <w:p w:rsidR="00F1594B" w:rsidRDefault="00F32E1D">
      <w:pPr>
        <w:pStyle w:val="Nadpis2"/>
        <w:tabs>
          <w:tab w:val="left" w:pos="718"/>
        </w:tabs>
        <w:spacing w:after="120"/>
        <w:ind w:left="576" w:hanging="575"/>
        <w:rPr>
          <w:rFonts w:cs="Arial"/>
          <w:b w:val="0"/>
          <w:bCs w:val="0"/>
          <w:sz w:val="22"/>
          <w:szCs w:val="22"/>
          <w:u w:val="single"/>
        </w:rPr>
      </w:pPr>
      <w:r>
        <w:rPr>
          <w:rFonts w:cs="Arial"/>
          <w:b w:val="0"/>
          <w:sz w:val="22"/>
          <w:szCs w:val="22"/>
        </w:rPr>
        <w:t xml:space="preserve">6.2.    </w:t>
      </w:r>
      <w:r>
        <w:rPr>
          <w:rFonts w:cs="Arial"/>
          <w:b w:val="0"/>
          <w:bCs w:val="0"/>
          <w:sz w:val="22"/>
          <w:szCs w:val="22"/>
          <w:u w:val="single"/>
        </w:rPr>
        <w:t>Platnost ceny</w:t>
      </w:r>
    </w:p>
    <w:p w:rsidR="00F1594B" w:rsidRDefault="000F39C9">
      <w:pPr>
        <w:pStyle w:val="Nadpis3"/>
        <w:spacing w:after="120"/>
        <w:ind w:left="720" w:hanging="719"/>
        <w:jc w:val="both"/>
        <w:rPr>
          <w:rFonts w:cs="Arial"/>
          <w:b w:val="0"/>
          <w:bCs w:val="0"/>
          <w:sz w:val="22"/>
          <w:szCs w:val="22"/>
        </w:rPr>
      </w:pPr>
      <w:r>
        <w:rPr>
          <w:rFonts w:cs="Arial"/>
          <w:b w:val="0"/>
          <w:bCs w:val="0"/>
          <w:sz w:val="22"/>
          <w:szCs w:val="22"/>
        </w:rPr>
        <w:t>6.2.1 Sjednaná</w:t>
      </w:r>
      <w:r w:rsidR="00F32E1D">
        <w:rPr>
          <w:rFonts w:cs="Arial"/>
          <w:b w:val="0"/>
          <w:bCs w:val="0"/>
          <w:sz w:val="22"/>
          <w:szCs w:val="22"/>
        </w:rPr>
        <w:t xml:space="preserve"> cena je platná po celou dobu účinnosti této smlouvy.  </w:t>
      </w:r>
    </w:p>
    <w:p w:rsidR="00F1594B" w:rsidRDefault="00F32E1D">
      <w:pPr>
        <w:pStyle w:val="Nadpis2"/>
        <w:tabs>
          <w:tab w:val="left" w:pos="718"/>
        </w:tabs>
        <w:spacing w:after="120"/>
        <w:ind w:left="576" w:hanging="575"/>
        <w:rPr>
          <w:rFonts w:cs="Arial"/>
          <w:b w:val="0"/>
          <w:bCs w:val="0"/>
          <w:sz w:val="22"/>
          <w:szCs w:val="22"/>
        </w:rPr>
      </w:pPr>
      <w:r>
        <w:rPr>
          <w:rFonts w:cs="Arial"/>
          <w:b w:val="0"/>
          <w:bCs w:val="0"/>
          <w:sz w:val="22"/>
          <w:szCs w:val="22"/>
        </w:rPr>
        <w:t xml:space="preserve">6.3    </w:t>
      </w:r>
      <w:r>
        <w:rPr>
          <w:rFonts w:cs="Arial"/>
          <w:b w:val="0"/>
          <w:bCs w:val="0"/>
          <w:sz w:val="22"/>
          <w:szCs w:val="22"/>
        </w:rPr>
        <w:tab/>
      </w:r>
      <w:r>
        <w:rPr>
          <w:rFonts w:cs="Arial"/>
          <w:b w:val="0"/>
          <w:bCs w:val="0"/>
          <w:sz w:val="22"/>
          <w:szCs w:val="22"/>
          <w:u w:val="single"/>
        </w:rPr>
        <w:t>Podmínky pro změnu ceny</w:t>
      </w:r>
    </w:p>
    <w:p w:rsidR="00F1594B" w:rsidRDefault="00F32E1D">
      <w:pPr>
        <w:pStyle w:val="Nadpis3"/>
        <w:tabs>
          <w:tab w:val="left" w:pos="567"/>
        </w:tabs>
        <w:spacing w:after="120"/>
        <w:ind w:left="567" w:hanging="566"/>
        <w:jc w:val="both"/>
        <w:rPr>
          <w:rFonts w:cs="Arial"/>
          <w:b w:val="0"/>
          <w:bCs w:val="0"/>
          <w:sz w:val="22"/>
          <w:szCs w:val="22"/>
        </w:rPr>
      </w:pPr>
      <w:r>
        <w:rPr>
          <w:rFonts w:cs="Arial"/>
          <w:b w:val="0"/>
          <w:bCs w:val="0"/>
          <w:sz w:val="22"/>
          <w:szCs w:val="22"/>
        </w:rPr>
        <w:t>6.3.1 Sjednaná cena je cenou nejvýše přípustnou a může být změněna pouze za těchto podmínek:</w:t>
      </w:r>
    </w:p>
    <w:p w:rsidR="00F1594B" w:rsidRDefault="00F32E1D">
      <w:pPr>
        <w:pStyle w:val="Odstavecseseznamem"/>
        <w:numPr>
          <w:ilvl w:val="0"/>
          <w:numId w:val="14"/>
        </w:numPr>
        <w:spacing w:after="120"/>
        <w:ind w:left="924" w:hanging="357"/>
        <w:contextualSpacing w:val="0"/>
        <w:jc w:val="both"/>
        <w:rPr>
          <w:rFonts w:ascii="Arial" w:hAnsi="Arial" w:cs="Arial"/>
          <w:sz w:val="22"/>
          <w:szCs w:val="22"/>
        </w:rPr>
      </w:pPr>
      <w:r>
        <w:rPr>
          <w:rFonts w:ascii="Arial" w:hAnsi="Arial" w:cs="Arial"/>
          <w:sz w:val="22"/>
          <w:szCs w:val="22"/>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rsidR="00F1594B" w:rsidRDefault="00F32E1D">
      <w:pPr>
        <w:pStyle w:val="Odstavecseseznamem"/>
        <w:numPr>
          <w:ilvl w:val="0"/>
          <w:numId w:val="14"/>
        </w:numPr>
        <w:spacing w:after="120"/>
        <w:jc w:val="both"/>
        <w:rPr>
          <w:rFonts w:ascii="Arial" w:hAnsi="Arial" w:cs="Arial"/>
          <w:sz w:val="22"/>
          <w:szCs w:val="22"/>
        </w:rPr>
      </w:pPr>
      <w:r>
        <w:rPr>
          <w:rFonts w:ascii="Arial" w:hAnsi="Arial" w:cs="Arial"/>
          <w:bCs/>
          <w:sz w:val="22"/>
          <w:szCs w:val="22"/>
        </w:rPr>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w:t>
      </w:r>
      <w:r>
        <w:rPr>
          <w:rFonts w:ascii="Arial" w:hAnsi="Arial" w:cs="Arial"/>
          <w:bCs/>
          <w:sz w:val="22"/>
          <w:szCs w:val="22"/>
        </w:rPr>
        <w:lastRenderedPageBreak/>
        <w:t>nebo ÚRS PRAHA, a.s., podle toho, která z těchto cen bude nižší, a to ve výši max. 80 % této nižší sborníkové ceny. U víceprací, pro které neexistují položky ve výše uvedených sbornících, stanoví zhotovitel se souhlasem objednatele cenu, která musí odpovídat ceně v místě a čase obvyklé,</w:t>
      </w:r>
    </w:p>
    <w:p w:rsidR="00F1594B" w:rsidRDefault="00F32E1D" w:rsidP="00E119FA">
      <w:pPr>
        <w:pStyle w:val="Odstavecseseznamem"/>
        <w:spacing w:after="120"/>
        <w:ind w:left="927"/>
        <w:jc w:val="both"/>
        <w:rPr>
          <w:rFonts w:ascii="Arial" w:hAnsi="Arial" w:cs="Arial"/>
          <w:sz w:val="22"/>
          <w:szCs w:val="22"/>
        </w:rPr>
      </w:pPr>
      <w:r>
        <w:rPr>
          <w:rFonts w:ascii="Arial" w:hAnsi="Arial" w:cs="Arial"/>
          <w:bCs/>
          <w:sz w:val="22"/>
          <w:szCs w:val="22"/>
        </w:rPr>
        <w:t xml:space="preserve"> </w:t>
      </w:r>
    </w:p>
    <w:p w:rsidR="00F1594B" w:rsidRPr="004A56C6" w:rsidRDefault="00F32E1D" w:rsidP="004A56C6">
      <w:pPr>
        <w:pStyle w:val="Odstavecseseznamem"/>
        <w:keepNext/>
        <w:keepLines/>
        <w:numPr>
          <w:ilvl w:val="0"/>
          <w:numId w:val="14"/>
        </w:numPr>
        <w:jc w:val="both"/>
        <w:rPr>
          <w:rFonts w:ascii="Arial" w:hAnsi="Arial" w:cs="Arial"/>
          <w:bCs/>
          <w:sz w:val="22"/>
          <w:szCs w:val="22"/>
        </w:rPr>
      </w:pPr>
      <w:r w:rsidRPr="00E119FA">
        <w:rPr>
          <w:rFonts w:ascii="Arial" w:hAnsi="Arial" w:cs="Arial"/>
          <w:sz w:val="22"/>
          <w:szCs w:val="22"/>
        </w:rPr>
        <w:t>dojde-li před podpisem smlouvy nebo v průběhu realizace díla</w:t>
      </w:r>
      <w:r w:rsidRPr="00E119FA">
        <w:rPr>
          <w:rFonts w:ascii="Arial" w:hAnsi="Arial" w:cs="Arial"/>
          <w:bCs/>
          <w:sz w:val="22"/>
          <w:szCs w:val="22"/>
        </w:rPr>
        <w:t xml:space="preserve"> k zákonným změnám sazeb DPH; smluvní strany se dohodly, že v takovém případě je zhotovitel povinen účtovat DPH v platné výši a o změně výše ceny není třeba uzavírat dodatek ke smlouvě.</w:t>
      </w:r>
    </w:p>
    <w:p w:rsidR="00F1594B" w:rsidRDefault="00F1594B">
      <w:pPr>
        <w:pStyle w:val="Nadpis2"/>
        <w:ind w:left="576"/>
        <w:jc w:val="center"/>
        <w:rPr>
          <w:rFonts w:cs="Arial"/>
          <w:b w:val="0"/>
          <w:bCs w:val="0"/>
          <w:sz w:val="22"/>
          <w:szCs w:val="22"/>
        </w:rPr>
      </w:pPr>
    </w:p>
    <w:p w:rsidR="00F1594B" w:rsidRDefault="00F32E1D">
      <w:pPr>
        <w:pStyle w:val="Nadpis2"/>
        <w:keepNext w:val="0"/>
        <w:ind w:left="576"/>
        <w:jc w:val="center"/>
        <w:rPr>
          <w:rFonts w:cs="Arial"/>
          <w:bCs w:val="0"/>
          <w:sz w:val="22"/>
          <w:szCs w:val="22"/>
        </w:rPr>
      </w:pPr>
      <w:r>
        <w:rPr>
          <w:rFonts w:cs="Arial"/>
          <w:bCs w:val="0"/>
          <w:sz w:val="22"/>
          <w:szCs w:val="22"/>
        </w:rPr>
        <w:t xml:space="preserve">VII. </w:t>
      </w:r>
    </w:p>
    <w:p w:rsidR="00F1594B" w:rsidRDefault="00F32E1D">
      <w:pPr>
        <w:pStyle w:val="Nadpis2"/>
        <w:keepNext w:val="0"/>
        <w:ind w:left="576"/>
        <w:jc w:val="center"/>
        <w:rPr>
          <w:rFonts w:cs="Arial"/>
          <w:bCs w:val="0"/>
          <w:sz w:val="22"/>
          <w:szCs w:val="22"/>
        </w:rPr>
      </w:pPr>
      <w:r>
        <w:rPr>
          <w:rFonts w:cs="Arial"/>
          <w:bCs w:val="0"/>
          <w:sz w:val="22"/>
          <w:szCs w:val="22"/>
        </w:rPr>
        <w:t xml:space="preserve">Platební podmínky </w:t>
      </w:r>
    </w:p>
    <w:p w:rsidR="00F1594B" w:rsidRDefault="00F1594B">
      <w:pPr>
        <w:rPr>
          <w:rFonts w:ascii="Arial" w:hAnsi="Arial" w:cs="Arial"/>
          <w:sz w:val="22"/>
          <w:szCs w:val="22"/>
        </w:rPr>
      </w:pPr>
    </w:p>
    <w:p w:rsidR="00F1594B" w:rsidRDefault="00F32E1D">
      <w:pPr>
        <w:pStyle w:val="Nadpis2"/>
        <w:keepNext w:val="0"/>
        <w:spacing w:after="120"/>
        <w:ind w:left="576" w:hanging="575"/>
        <w:jc w:val="both"/>
        <w:rPr>
          <w:rFonts w:cs="Arial"/>
          <w:b w:val="0"/>
          <w:bCs w:val="0"/>
          <w:sz w:val="22"/>
          <w:szCs w:val="22"/>
        </w:rPr>
      </w:pPr>
      <w:r>
        <w:rPr>
          <w:rFonts w:cs="Arial"/>
          <w:b w:val="0"/>
          <w:bCs w:val="0"/>
          <w:sz w:val="22"/>
          <w:szCs w:val="22"/>
        </w:rPr>
        <w:t xml:space="preserve">7.1.   </w:t>
      </w:r>
      <w:r>
        <w:rPr>
          <w:rFonts w:cs="Arial"/>
          <w:b w:val="0"/>
          <w:bCs w:val="0"/>
          <w:sz w:val="22"/>
          <w:szCs w:val="22"/>
          <w:u w:val="single"/>
        </w:rPr>
        <w:t>Zálohy</w:t>
      </w:r>
    </w:p>
    <w:p w:rsidR="00F1594B" w:rsidRDefault="00F32E1D">
      <w:pPr>
        <w:pStyle w:val="Nadpis3"/>
        <w:keepNext w:val="0"/>
        <w:spacing w:after="120"/>
        <w:ind w:left="720" w:hanging="719"/>
        <w:rPr>
          <w:rFonts w:cs="Arial"/>
          <w:b w:val="0"/>
          <w:bCs w:val="0"/>
          <w:sz w:val="22"/>
          <w:szCs w:val="22"/>
        </w:rPr>
      </w:pPr>
      <w:r>
        <w:rPr>
          <w:rFonts w:cs="Arial"/>
          <w:b w:val="0"/>
          <w:bCs w:val="0"/>
          <w:sz w:val="22"/>
          <w:szCs w:val="22"/>
        </w:rPr>
        <w:t>7.1.1 Objednatel neposkytne zhotoviteli zálohy.</w:t>
      </w:r>
    </w:p>
    <w:p w:rsidR="00F1594B" w:rsidRDefault="00F32E1D">
      <w:pPr>
        <w:pStyle w:val="Nadpis2"/>
        <w:tabs>
          <w:tab w:val="left" w:pos="718"/>
        </w:tabs>
        <w:spacing w:after="120"/>
        <w:ind w:left="576" w:hanging="575"/>
        <w:rPr>
          <w:rFonts w:cs="Arial"/>
          <w:b w:val="0"/>
          <w:bCs w:val="0"/>
          <w:sz w:val="22"/>
          <w:szCs w:val="22"/>
          <w:u w:val="single"/>
        </w:rPr>
      </w:pPr>
      <w:r>
        <w:rPr>
          <w:rFonts w:cs="Arial"/>
          <w:b w:val="0"/>
          <w:sz w:val="22"/>
          <w:szCs w:val="22"/>
        </w:rPr>
        <w:t xml:space="preserve">7.2   </w:t>
      </w:r>
      <w:r>
        <w:rPr>
          <w:rFonts w:cs="Arial"/>
          <w:b w:val="0"/>
          <w:sz w:val="22"/>
          <w:szCs w:val="22"/>
        </w:rPr>
        <w:tab/>
      </w:r>
      <w:r>
        <w:rPr>
          <w:rFonts w:cs="Arial"/>
          <w:b w:val="0"/>
          <w:bCs w:val="0"/>
          <w:sz w:val="22"/>
          <w:szCs w:val="22"/>
          <w:u w:val="single"/>
        </w:rPr>
        <w:t>Postup plateb</w:t>
      </w:r>
    </w:p>
    <w:p w:rsidR="00F1594B" w:rsidRDefault="00F32E1D">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7.2.1 Cena za dílo bude hrazena na základě daňového dokladu (dále jen faktury) vystaveného zhotovitelem v souladu s obecně závaznými právními předpisy včetně zákona o DPH. </w:t>
      </w:r>
    </w:p>
    <w:p w:rsidR="00F1594B" w:rsidRDefault="00F32E1D">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7.2.2 V souladu s ustanovením zákona o DPH sjednávají smluvní strany jednorázové plnění v rozsahu skutečně provedeného plnění po předání a převzetí díla bez vad a nedodělků. </w:t>
      </w:r>
    </w:p>
    <w:p w:rsidR="00F1594B" w:rsidRDefault="00F32E1D">
      <w:pPr>
        <w:pStyle w:val="Nadpis3"/>
        <w:keepNext w:val="0"/>
        <w:spacing w:after="120"/>
        <w:ind w:left="567" w:hanging="567"/>
        <w:jc w:val="both"/>
        <w:rPr>
          <w:rFonts w:cs="Arial"/>
          <w:b w:val="0"/>
          <w:bCs w:val="0"/>
          <w:sz w:val="22"/>
          <w:szCs w:val="22"/>
        </w:rPr>
      </w:pPr>
      <w:r>
        <w:rPr>
          <w:rFonts w:cs="Arial"/>
          <w:b w:val="0"/>
          <w:bCs w:val="0"/>
          <w:sz w:val="22"/>
          <w:szCs w:val="22"/>
        </w:rPr>
        <w:t xml:space="preserve">7.2.3 Zhotovitel předloží objednateli nejpozději do třetího dne po předání a převzetí díla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rsidR="00F1594B" w:rsidRDefault="00F32E1D">
      <w:pPr>
        <w:pStyle w:val="Nadpis3"/>
        <w:keepNext w:val="0"/>
        <w:spacing w:after="120"/>
        <w:ind w:left="567" w:hanging="566"/>
        <w:jc w:val="both"/>
        <w:rPr>
          <w:rFonts w:cs="Arial"/>
          <w:b w:val="0"/>
          <w:bCs w:val="0"/>
          <w:sz w:val="22"/>
          <w:szCs w:val="22"/>
        </w:rPr>
      </w:pPr>
      <w:r>
        <w:rPr>
          <w:rFonts w:cs="Arial"/>
          <w:b w:val="0"/>
          <w:bCs w:val="0"/>
          <w:sz w:val="22"/>
          <w:szCs w:val="22"/>
        </w:rPr>
        <w:t>7.2.4 Nedojde-li mezi oběma stranami k dohodě při odsouhlasení množství nebo druhu provedených prací je zhotovitel oprávněn fakturovat pouze ty práce a dodávky, u kterých nedošlo k rozporu.</w:t>
      </w:r>
    </w:p>
    <w:p w:rsidR="00F1594B" w:rsidRDefault="00F32E1D">
      <w:pPr>
        <w:pStyle w:val="Nadpis2"/>
        <w:keepNext w:val="0"/>
        <w:widowControl w:val="0"/>
        <w:tabs>
          <w:tab w:val="left" w:pos="718"/>
        </w:tabs>
        <w:spacing w:after="120"/>
        <w:ind w:left="576" w:hanging="575"/>
        <w:jc w:val="both"/>
        <w:rPr>
          <w:rFonts w:cs="Arial"/>
          <w:b w:val="0"/>
          <w:bCs w:val="0"/>
          <w:sz w:val="22"/>
          <w:szCs w:val="22"/>
        </w:rPr>
      </w:pPr>
      <w:r>
        <w:rPr>
          <w:rFonts w:cs="Arial"/>
          <w:b w:val="0"/>
          <w:bCs w:val="0"/>
          <w:sz w:val="22"/>
          <w:szCs w:val="22"/>
        </w:rPr>
        <w:t xml:space="preserve">7.3  </w:t>
      </w:r>
      <w:r>
        <w:rPr>
          <w:rFonts w:cs="Arial"/>
          <w:b w:val="0"/>
          <w:bCs w:val="0"/>
          <w:sz w:val="22"/>
          <w:szCs w:val="22"/>
        </w:rPr>
        <w:tab/>
      </w:r>
      <w:r>
        <w:rPr>
          <w:rFonts w:cs="Arial"/>
          <w:b w:val="0"/>
          <w:bCs w:val="0"/>
          <w:sz w:val="22"/>
          <w:szCs w:val="22"/>
          <w:u w:val="single"/>
        </w:rPr>
        <w:t>Náležitosti a splatnost faktury</w:t>
      </w:r>
      <w:r>
        <w:rPr>
          <w:rFonts w:cs="Arial"/>
          <w:b w:val="0"/>
          <w:bCs w:val="0"/>
          <w:sz w:val="22"/>
          <w:szCs w:val="22"/>
        </w:rPr>
        <w:t xml:space="preserve"> </w:t>
      </w:r>
    </w:p>
    <w:p w:rsidR="00F1594B" w:rsidRDefault="00F32E1D">
      <w:pPr>
        <w:pStyle w:val="Nadpis3"/>
        <w:keepNext w:val="0"/>
        <w:spacing w:after="120"/>
        <w:ind w:left="567" w:hanging="567"/>
        <w:jc w:val="both"/>
        <w:rPr>
          <w:rFonts w:cs="Arial"/>
          <w:b w:val="0"/>
          <w:bCs w:val="0"/>
          <w:sz w:val="22"/>
          <w:szCs w:val="22"/>
        </w:rPr>
      </w:pPr>
      <w:r>
        <w:rPr>
          <w:rFonts w:cs="Arial"/>
          <w:b w:val="0"/>
          <w:bCs w:val="0"/>
          <w:sz w:val="22"/>
          <w:szCs w:val="22"/>
        </w:rPr>
        <w:t xml:space="preserve">7.4.1 Kromě náležitostí stanovených právními předpisy pro daňový doklad je zhotovitel povinen na faktuře uvést i tyto údaje: </w:t>
      </w:r>
    </w:p>
    <w:p w:rsidR="00F1594B" w:rsidRDefault="00F32E1D">
      <w:pPr>
        <w:pStyle w:val="Nadpis3"/>
        <w:keepNext w:val="0"/>
        <w:numPr>
          <w:ilvl w:val="0"/>
          <w:numId w:val="16"/>
        </w:numPr>
        <w:spacing w:after="120"/>
        <w:jc w:val="both"/>
        <w:rPr>
          <w:rFonts w:cs="Arial"/>
          <w:b w:val="0"/>
          <w:bCs w:val="0"/>
          <w:sz w:val="22"/>
          <w:szCs w:val="22"/>
        </w:rPr>
      </w:pPr>
      <w:r>
        <w:rPr>
          <w:rFonts w:cs="Arial"/>
          <w:b w:val="0"/>
          <w:bCs w:val="0"/>
          <w:sz w:val="22"/>
          <w:szCs w:val="22"/>
        </w:rPr>
        <w:t>číslo smlouvy objednatele</w:t>
      </w:r>
    </w:p>
    <w:p w:rsidR="00F1594B" w:rsidRDefault="00F32E1D">
      <w:pPr>
        <w:pStyle w:val="Nadpis3"/>
        <w:keepNext w:val="0"/>
        <w:numPr>
          <w:ilvl w:val="0"/>
          <w:numId w:val="16"/>
        </w:numPr>
        <w:spacing w:after="120"/>
        <w:jc w:val="both"/>
        <w:rPr>
          <w:rFonts w:cs="Arial"/>
          <w:b w:val="0"/>
          <w:bCs w:val="0"/>
          <w:sz w:val="22"/>
          <w:szCs w:val="22"/>
        </w:rPr>
      </w:pPr>
      <w:r>
        <w:rPr>
          <w:rFonts w:cs="Arial"/>
          <w:b w:val="0"/>
          <w:bCs w:val="0"/>
          <w:sz w:val="22"/>
          <w:szCs w:val="22"/>
        </w:rPr>
        <w:t xml:space="preserve">označení banky a číslo účtu, na který má být zaplaceno (pokud je číslo účtu odlišné od čísla uvedeného v čl. I. je zhotovitel povinen o této skutečnosti informovat objednatele v souladu s ust. odst. 2.5 smlouvy)     </w:t>
      </w:r>
    </w:p>
    <w:p w:rsidR="00F1594B" w:rsidRDefault="00F32E1D">
      <w:pPr>
        <w:pStyle w:val="Nadpis3"/>
        <w:keepNext w:val="0"/>
        <w:numPr>
          <w:ilvl w:val="0"/>
          <w:numId w:val="16"/>
        </w:numPr>
        <w:spacing w:after="120"/>
        <w:jc w:val="both"/>
        <w:rPr>
          <w:rFonts w:cs="Arial"/>
          <w:b w:val="0"/>
          <w:bCs w:val="0"/>
          <w:sz w:val="22"/>
          <w:szCs w:val="22"/>
        </w:rPr>
      </w:pPr>
      <w:r>
        <w:rPr>
          <w:rFonts w:cs="Arial"/>
          <w:b w:val="0"/>
          <w:bCs w:val="0"/>
          <w:sz w:val="22"/>
          <w:szCs w:val="22"/>
        </w:rPr>
        <w:t>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F1594B" w:rsidRDefault="00F32E1D">
      <w:pPr>
        <w:pStyle w:val="Nadpis2"/>
        <w:spacing w:after="120"/>
        <w:ind w:left="567" w:hanging="567"/>
        <w:jc w:val="both"/>
        <w:rPr>
          <w:rFonts w:cs="Arial"/>
          <w:b w:val="0"/>
          <w:bCs w:val="0"/>
          <w:sz w:val="22"/>
          <w:szCs w:val="22"/>
        </w:rPr>
      </w:pPr>
      <w:r>
        <w:rPr>
          <w:rFonts w:cs="Arial"/>
          <w:b w:val="0"/>
          <w:bCs w:val="0"/>
          <w:sz w:val="22"/>
          <w:szCs w:val="22"/>
        </w:rPr>
        <w:t>7.4.3 Faktury budou dále označeny názvem díla „</w:t>
      </w:r>
      <w:r>
        <w:rPr>
          <w:b w:val="0"/>
          <w:color w:val="auto"/>
          <w:sz w:val="22"/>
          <w:szCs w:val="22"/>
        </w:rPr>
        <w:t>Výměna okenních otvorů základní školy Tyršova 1, Nový Jičín“</w:t>
      </w:r>
      <w:r>
        <w:rPr>
          <w:rFonts w:cs="Arial"/>
          <w:b w:val="0"/>
          <w:sz w:val="22"/>
          <w:szCs w:val="22"/>
        </w:rPr>
        <w:t>.</w:t>
      </w:r>
    </w:p>
    <w:p w:rsidR="00F1594B" w:rsidRDefault="00F32E1D">
      <w:pPr>
        <w:pStyle w:val="Nadpis3"/>
        <w:spacing w:after="120"/>
        <w:ind w:left="567" w:hanging="567"/>
        <w:jc w:val="both"/>
        <w:rPr>
          <w:rFonts w:cs="Arial"/>
          <w:b w:val="0"/>
          <w:bCs w:val="0"/>
          <w:sz w:val="22"/>
          <w:szCs w:val="22"/>
        </w:rPr>
      </w:pPr>
      <w:r>
        <w:rPr>
          <w:rFonts w:cs="Arial"/>
          <w:b w:val="0"/>
          <w:bCs w:val="0"/>
          <w:sz w:val="22"/>
          <w:szCs w:val="22"/>
        </w:rPr>
        <w:t xml:space="preserve">7.4.4 Splatnost daňového dokladu (faktury) je </w:t>
      </w:r>
      <w:r>
        <w:rPr>
          <w:rFonts w:cs="Arial"/>
          <w:bCs w:val="0"/>
          <w:sz w:val="22"/>
          <w:szCs w:val="22"/>
        </w:rPr>
        <w:t>30 dnů</w:t>
      </w:r>
      <w:r>
        <w:rPr>
          <w:rFonts w:cs="Arial"/>
          <w:b w:val="0"/>
          <w:bCs w:val="0"/>
          <w:sz w:val="22"/>
          <w:szCs w:val="22"/>
        </w:rPr>
        <w:t xml:space="preserve"> ode dne doručení faktury objednateli.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7.4.5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F1594B" w:rsidRPr="00E119FA" w:rsidRDefault="000F39C9">
      <w:pPr>
        <w:ind w:left="540" w:hanging="539"/>
        <w:jc w:val="both"/>
        <w:rPr>
          <w:rFonts w:ascii="Arial" w:hAnsi="Arial" w:cs="Arial"/>
          <w:bCs/>
          <w:sz w:val="22"/>
          <w:szCs w:val="22"/>
        </w:rPr>
      </w:pPr>
      <w:r>
        <w:rPr>
          <w:rFonts w:ascii="Arial" w:hAnsi="Arial" w:cs="Arial"/>
          <w:bCs/>
          <w:sz w:val="22"/>
          <w:szCs w:val="22"/>
          <w:u w:val="single"/>
        </w:rPr>
        <w:t>7.5 Zvláštní</w:t>
      </w:r>
      <w:r w:rsidR="00F32E1D" w:rsidRPr="00E119FA">
        <w:rPr>
          <w:rFonts w:ascii="Arial" w:hAnsi="Arial" w:cs="Arial"/>
          <w:bCs/>
          <w:sz w:val="22"/>
          <w:szCs w:val="22"/>
          <w:u w:val="single"/>
        </w:rPr>
        <w:t xml:space="preserve"> způsob zajištění daně</w:t>
      </w:r>
    </w:p>
    <w:p w:rsidR="00F1594B" w:rsidRPr="004A56C6" w:rsidRDefault="00F32E1D" w:rsidP="004A56C6">
      <w:pPr>
        <w:ind w:left="540" w:hanging="539"/>
        <w:jc w:val="both"/>
        <w:rPr>
          <w:rFonts w:ascii="Arial" w:hAnsi="Arial" w:cs="Arial"/>
          <w:bCs/>
          <w:sz w:val="22"/>
          <w:szCs w:val="22"/>
        </w:rPr>
      </w:pPr>
      <w:r w:rsidRPr="00E119FA">
        <w:rPr>
          <w:rFonts w:ascii="Arial" w:hAnsi="Arial" w:cs="Arial"/>
          <w:bCs/>
          <w:sz w:val="22"/>
          <w:szCs w:val="22"/>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F1594B" w:rsidRDefault="00F1594B">
      <w:pPr>
        <w:ind w:left="540" w:hanging="539"/>
        <w:jc w:val="both"/>
        <w:rPr>
          <w:rFonts w:ascii="Arial" w:hAnsi="Arial" w:cs="Arial"/>
          <w:sz w:val="22"/>
          <w:szCs w:val="22"/>
          <w:highlight w:val="yellow"/>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VIII. </w:t>
      </w:r>
    </w:p>
    <w:p w:rsidR="00F1594B" w:rsidRDefault="00F32E1D">
      <w:pPr>
        <w:ind w:left="540" w:hanging="539"/>
        <w:jc w:val="center"/>
        <w:rPr>
          <w:rFonts w:ascii="Arial" w:hAnsi="Arial" w:cs="Arial"/>
          <w:b/>
          <w:sz w:val="22"/>
          <w:szCs w:val="22"/>
        </w:rPr>
      </w:pPr>
      <w:r>
        <w:rPr>
          <w:rFonts w:ascii="Arial" w:hAnsi="Arial" w:cs="Arial"/>
          <w:b/>
          <w:sz w:val="22"/>
          <w:szCs w:val="22"/>
        </w:rPr>
        <w:t>Subdodavatelé</w:t>
      </w:r>
    </w:p>
    <w:p w:rsidR="00F1594B" w:rsidRDefault="00F32E1D">
      <w:pPr>
        <w:ind w:left="540" w:hanging="539"/>
        <w:jc w:val="center"/>
        <w:rPr>
          <w:rFonts w:ascii="Arial" w:hAnsi="Arial" w:cs="Arial"/>
          <w:sz w:val="22"/>
          <w:szCs w:val="22"/>
          <w:highlight w:val="yellow"/>
        </w:rPr>
      </w:pPr>
      <w:r>
        <w:rPr>
          <w:rFonts w:ascii="Arial" w:hAnsi="Arial" w:cs="Arial"/>
          <w:sz w:val="22"/>
          <w:szCs w:val="22"/>
          <w:highlight w:val="yellow"/>
        </w:rPr>
        <w:t xml:space="preserve"> </w:t>
      </w:r>
    </w:p>
    <w:p w:rsidR="00F1594B" w:rsidRDefault="00F32E1D">
      <w:pPr>
        <w:pStyle w:val="Nadpis2"/>
        <w:spacing w:after="120"/>
        <w:ind w:left="576" w:hanging="575"/>
        <w:rPr>
          <w:rFonts w:cs="Arial"/>
          <w:b w:val="0"/>
          <w:bCs w:val="0"/>
          <w:sz w:val="22"/>
          <w:szCs w:val="22"/>
          <w:u w:val="single"/>
        </w:rPr>
      </w:pPr>
      <w:r>
        <w:rPr>
          <w:rFonts w:cs="Arial"/>
          <w:b w:val="0"/>
          <w:sz w:val="22"/>
          <w:szCs w:val="22"/>
        </w:rPr>
        <w:t xml:space="preserve">8.1.   </w:t>
      </w:r>
      <w:r>
        <w:rPr>
          <w:rFonts w:cs="Arial"/>
          <w:b w:val="0"/>
          <w:bCs w:val="0"/>
          <w:sz w:val="22"/>
          <w:szCs w:val="22"/>
          <w:u w:val="single"/>
        </w:rPr>
        <w:t xml:space="preserve">Vymezení, změna subdodavatele, sankce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8.1.1 </w:t>
      </w:r>
      <w:r>
        <w:rPr>
          <w:rFonts w:cs="Arial"/>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8.1.2 </w:t>
      </w:r>
      <w:r>
        <w:rPr>
          <w:rFonts w:cs="Arial"/>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F1594B" w:rsidRDefault="000F39C9">
      <w:pPr>
        <w:pStyle w:val="Nadpis3"/>
        <w:spacing w:after="120"/>
        <w:ind w:left="567" w:hanging="566"/>
        <w:jc w:val="both"/>
        <w:rPr>
          <w:rFonts w:cs="Arial"/>
          <w:b w:val="0"/>
          <w:bCs w:val="0"/>
          <w:sz w:val="22"/>
          <w:szCs w:val="22"/>
        </w:rPr>
      </w:pPr>
      <w:r>
        <w:rPr>
          <w:rFonts w:cs="Arial"/>
          <w:b w:val="0"/>
          <w:bCs w:val="0"/>
          <w:sz w:val="22"/>
          <w:szCs w:val="22"/>
        </w:rPr>
        <w:t>8.2 Vzájemné</w:t>
      </w:r>
      <w:r w:rsidR="00F32E1D">
        <w:rPr>
          <w:rFonts w:cs="Arial"/>
          <w:b w:val="0"/>
          <w:bCs w:val="0"/>
          <w:sz w:val="22"/>
          <w:szCs w:val="22"/>
          <w:u w:val="single"/>
        </w:rPr>
        <w:t xml:space="preserve"> plnění závazků</w:t>
      </w:r>
      <w:r w:rsidR="00F32E1D">
        <w:rPr>
          <w:rFonts w:cs="Arial"/>
          <w:b w:val="0"/>
          <w:bCs w:val="0"/>
          <w:sz w:val="22"/>
          <w:szCs w:val="22"/>
        </w:rPr>
        <w:t xml:space="preserve">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8.2.1 Zhotovitel je povinen vymáhat plnění závazků subdodavatelů. </w:t>
      </w:r>
    </w:p>
    <w:p w:rsidR="00F1594B" w:rsidRDefault="00F32E1D">
      <w:pPr>
        <w:pStyle w:val="Nadpis3"/>
        <w:spacing w:after="120"/>
        <w:ind w:left="567" w:hanging="566"/>
        <w:jc w:val="both"/>
        <w:rPr>
          <w:rFonts w:cs="Arial"/>
          <w:b w:val="0"/>
          <w:bCs w:val="0"/>
          <w:sz w:val="22"/>
          <w:szCs w:val="22"/>
        </w:rPr>
      </w:pPr>
      <w:r>
        <w:rPr>
          <w:rFonts w:cs="Arial"/>
          <w:b w:val="0"/>
          <w:bCs w:val="0"/>
          <w:sz w:val="22"/>
          <w:szCs w:val="22"/>
        </w:rPr>
        <w:t xml:space="preserve">8.2.2 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F1594B" w:rsidRDefault="00F1594B">
      <w:pPr>
        <w:rPr>
          <w:rFonts w:ascii="Arial" w:hAnsi="Arial" w:cs="Arial"/>
          <w:sz w:val="22"/>
          <w:szCs w:val="22"/>
        </w:rPr>
      </w:pPr>
    </w:p>
    <w:p w:rsidR="00F1594B" w:rsidRDefault="00F32E1D">
      <w:pPr>
        <w:jc w:val="center"/>
        <w:rPr>
          <w:rFonts w:ascii="Arial" w:hAnsi="Arial" w:cs="Arial"/>
          <w:b/>
          <w:sz w:val="22"/>
          <w:szCs w:val="22"/>
        </w:rPr>
      </w:pPr>
      <w:r>
        <w:rPr>
          <w:rFonts w:ascii="Arial" w:hAnsi="Arial" w:cs="Arial"/>
          <w:b/>
          <w:sz w:val="22"/>
          <w:szCs w:val="22"/>
        </w:rPr>
        <w:t xml:space="preserve">IX. </w:t>
      </w:r>
    </w:p>
    <w:p w:rsidR="00F1594B" w:rsidRDefault="00F32E1D">
      <w:pPr>
        <w:jc w:val="center"/>
        <w:rPr>
          <w:rFonts w:ascii="Arial" w:hAnsi="Arial" w:cs="Arial"/>
          <w:b/>
          <w:sz w:val="22"/>
          <w:szCs w:val="22"/>
        </w:rPr>
      </w:pPr>
      <w:r>
        <w:rPr>
          <w:rFonts w:ascii="Arial" w:hAnsi="Arial" w:cs="Arial"/>
          <w:b/>
          <w:sz w:val="22"/>
          <w:szCs w:val="22"/>
        </w:rPr>
        <w:t>Provádění díla</w:t>
      </w:r>
    </w:p>
    <w:p w:rsidR="00F1594B" w:rsidRDefault="00F1594B">
      <w:pPr>
        <w:jc w:val="center"/>
        <w:rPr>
          <w:rFonts w:ascii="Arial" w:hAnsi="Arial" w:cs="Arial"/>
          <w:sz w:val="22"/>
          <w:szCs w:val="22"/>
        </w:rPr>
      </w:pPr>
    </w:p>
    <w:p w:rsidR="00F1594B" w:rsidRDefault="00F32E1D">
      <w:pPr>
        <w:pStyle w:val="Nadpis2"/>
        <w:keepNext w:val="0"/>
        <w:widowControl w:val="0"/>
        <w:spacing w:after="120"/>
        <w:ind w:left="576" w:hanging="575"/>
        <w:jc w:val="both"/>
        <w:rPr>
          <w:rFonts w:cs="Arial"/>
          <w:b w:val="0"/>
          <w:bCs w:val="0"/>
          <w:sz w:val="22"/>
          <w:szCs w:val="22"/>
        </w:rPr>
      </w:pPr>
      <w:r>
        <w:rPr>
          <w:rFonts w:cs="Arial"/>
          <w:b w:val="0"/>
          <w:bCs w:val="0"/>
          <w:sz w:val="22"/>
          <w:szCs w:val="22"/>
        </w:rPr>
        <w:t xml:space="preserve">9.1 </w:t>
      </w:r>
      <w:r>
        <w:rPr>
          <w:rFonts w:cs="Arial"/>
          <w:b w:val="0"/>
          <w:bCs w:val="0"/>
          <w:sz w:val="22"/>
          <w:szCs w:val="22"/>
        </w:rPr>
        <w:tab/>
      </w:r>
      <w:r>
        <w:rPr>
          <w:rFonts w:cs="Arial"/>
          <w:b w:val="0"/>
          <w:bCs w:val="0"/>
          <w:sz w:val="22"/>
          <w:szCs w:val="22"/>
        </w:rPr>
        <w:tab/>
      </w:r>
      <w:r>
        <w:rPr>
          <w:rFonts w:cs="Arial"/>
          <w:b w:val="0"/>
          <w:bCs w:val="0"/>
          <w:sz w:val="22"/>
          <w:szCs w:val="22"/>
          <w:u w:val="single"/>
        </w:rPr>
        <w:t>Dodržování pracovněprávních předpisů,</w:t>
      </w:r>
      <w:r>
        <w:rPr>
          <w:rFonts w:cs="Arial"/>
          <w:b w:val="0"/>
          <w:sz w:val="22"/>
          <w:szCs w:val="22"/>
          <w:u w:val="single"/>
        </w:rPr>
        <w:t xml:space="preserve"> </w:t>
      </w:r>
      <w:r>
        <w:rPr>
          <w:rFonts w:cs="Arial"/>
          <w:b w:val="0"/>
          <w:bCs w:val="0"/>
          <w:sz w:val="22"/>
          <w:szCs w:val="22"/>
          <w:u w:val="single"/>
        </w:rPr>
        <w:t>bezpečnosti, požární ochrany a hygieny práce</w:t>
      </w:r>
    </w:p>
    <w:p w:rsidR="00F1594B" w:rsidRDefault="00F32E1D">
      <w:pPr>
        <w:pStyle w:val="Nadpis3"/>
        <w:keepNext w:val="0"/>
        <w:widowControl w:val="0"/>
        <w:spacing w:after="120"/>
        <w:ind w:left="720" w:hanging="719"/>
        <w:jc w:val="both"/>
        <w:rPr>
          <w:rFonts w:cs="Arial"/>
          <w:b w:val="0"/>
          <w:bCs w:val="0"/>
          <w:sz w:val="22"/>
          <w:szCs w:val="22"/>
        </w:rPr>
      </w:pPr>
      <w:r>
        <w:rPr>
          <w:rFonts w:cs="Arial"/>
          <w:b w:val="0"/>
          <w:bCs w:val="0"/>
          <w:sz w:val="22"/>
          <w:szCs w:val="22"/>
        </w:rPr>
        <w:t xml:space="preserve">9.1.1 </w:t>
      </w:r>
      <w:r>
        <w:rPr>
          <w:rFonts w:cs="Arial"/>
          <w:b w:val="0"/>
          <w:bCs w:val="0"/>
          <w:sz w:val="22"/>
          <w:szCs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F1594B" w:rsidRDefault="00F32E1D">
      <w:pPr>
        <w:pStyle w:val="Nadpis3"/>
        <w:spacing w:after="120"/>
        <w:ind w:left="720" w:hanging="719"/>
        <w:jc w:val="both"/>
        <w:rPr>
          <w:rFonts w:cs="Arial"/>
          <w:b w:val="0"/>
          <w:bCs w:val="0"/>
          <w:sz w:val="22"/>
          <w:szCs w:val="22"/>
        </w:rPr>
      </w:pPr>
      <w:r>
        <w:rPr>
          <w:rFonts w:cs="Arial"/>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F1594B" w:rsidRDefault="00F32E1D">
      <w:pPr>
        <w:pStyle w:val="Nadpis3"/>
        <w:spacing w:after="120"/>
        <w:ind w:left="720" w:hanging="719"/>
        <w:jc w:val="both"/>
        <w:rPr>
          <w:rFonts w:cs="Arial"/>
          <w:b w:val="0"/>
          <w:bCs w:val="0"/>
          <w:sz w:val="22"/>
          <w:szCs w:val="22"/>
        </w:rPr>
      </w:pPr>
      <w:r>
        <w:rPr>
          <w:rFonts w:cs="Arial"/>
          <w:b w:val="0"/>
          <w:bCs w:val="0"/>
          <w:sz w:val="22"/>
          <w:szCs w:val="22"/>
        </w:rPr>
        <w:t xml:space="preserve">9.1.3 </w:t>
      </w:r>
      <w:r>
        <w:rPr>
          <w:rFonts w:cs="Arial"/>
          <w:b w:val="0"/>
          <w:bCs w:val="0"/>
          <w:sz w:val="22"/>
          <w:szCs w:val="22"/>
        </w:rPr>
        <w:tab/>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F1594B" w:rsidRDefault="00F32E1D">
      <w:pPr>
        <w:pStyle w:val="Nadpis3"/>
        <w:spacing w:after="120"/>
        <w:ind w:left="720" w:hanging="719"/>
        <w:jc w:val="both"/>
        <w:rPr>
          <w:rFonts w:cs="Arial"/>
          <w:b w:val="0"/>
          <w:bCs w:val="0"/>
          <w:sz w:val="22"/>
          <w:szCs w:val="22"/>
        </w:rPr>
      </w:pPr>
      <w:r>
        <w:rPr>
          <w:rFonts w:cs="Arial"/>
          <w:b w:val="0"/>
          <w:bCs w:val="0"/>
          <w:sz w:val="22"/>
          <w:szCs w:val="22"/>
        </w:rPr>
        <w:t xml:space="preserve">9.1.4 </w:t>
      </w:r>
      <w:r>
        <w:rPr>
          <w:rFonts w:cs="Arial"/>
          <w:b w:val="0"/>
          <w:bCs w:val="0"/>
          <w:sz w:val="22"/>
          <w:szCs w:val="22"/>
        </w:rPr>
        <w:tab/>
        <w:t>Zhotovitel je povinen dodržovat plán bezpečnosti a ochrany zdraví při práci na staveništi předložený objednatelem.</w:t>
      </w:r>
      <w:r>
        <w:rPr>
          <w:rFonts w:ascii="Times New Roman" w:hAnsi="Times New Roman"/>
          <w:b w:val="0"/>
          <w:bCs w:val="0"/>
          <w:color w:val="auto"/>
          <w:sz w:val="24"/>
          <w:szCs w:val="24"/>
        </w:rPr>
        <w:t xml:space="preserve"> </w:t>
      </w:r>
      <w:r w:rsidRPr="004A56C6">
        <w:rPr>
          <w:rFonts w:cs="Arial"/>
          <w:b w:val="0"/>
          <w:bCs w:val="0"/>
          <w:sz w:val="22"/>
          <w:szCs w:val="22"/>
        </w:rPr>
        <w:t>Rovněž je povinen řádně spolupracovat s koordinátorem BOZP určeným objednatelem. Zhotovitel je povinen zavázat k součinnosti s koordinátorem BOZP všechny své subdodavatele a osoby, které budou provádět činnosti na staveništi.</w:t>
      </w:r>
    </w:p>
    <w:p w:rsidR="00F1594B" w:rsidRDefault="000F39C9">
      <w:pPr>
        <w:pStyle w:val="Nadpis3"/>
        <w:keepNext w:val="0"/>
        <w:spacing w:after="120"/>
        <w:ind w:left="720" w:hanging="720"/>
        <w:jc w:val="both"/>
        <w:rPr>
          <w:rFonts w:cs="Arial"/>
          <w:b w:val="0"/>
          <w:bCs w:val="0"/>
          <w:sz w:val="22"/>
          <w:szCs w:val="22"/>
        </w:rPr>
      </w:pPr>
      <w:r>
        <w:rPr>
          <w:rFonts w:cs="Arial"/>
          <w:b w:val="0"/>
          <w:bCs w:val="0"/>
          <w:sz w:val="22"/>
          <w:szCs w:val="22"/>
        </w:rPr>
        <w:t>9.1.5 Zhotovitel</w:t>
      </w:r>
      <w:r w:rsidR="00F32E1D">
        <w:rPr>
          <w:rFonts w:cs="Arial"/>
          <w:b w:val="0"/>
          <w:bCs w:val="0"/>
          <w:sz w:val="22"/>
          <w:szCs w:val="22"/>
        </w:rPr>
        <w:t xml:space="preserve"> se zavazuje zajistit dodržování pracovněprávních předpisů (se zvláštním zřetelem na regulaci odměňování, pracovní doby, doby odpočinku, placení práce přesčas apod.) a předpisů o zaměstnanosti, a to vůči všem osobám, které se na provádění díla podílejí. </w:t>
      </w:r>
    </w:p>
    <w:p w:rsidR="00F1594B" w:rsidRDefault="00F32E1D">
      <w:pPr>
        <w:pStyle w:val="Nadpis3"/>
        <w:keepNext w:val="0"/>
        <w:spacing w:after="120"/>
        <w:ind w:left="720" w:hanging="720"/>
        <w:jc w:val="both"/>
        <w:rPr>
          <w:rFonts w:cs="Arial"/>
          <w:b w:val="0"/>
          <w:bCs w:val="0"/>
          <w:sz w:val="22"/>
          <w:szCs w:val="22"/>
        </w:rPr>
      </w:pPr>
      <w:r>
        <w:rPr>
          <w:rFonts w:cs="Arial"/>
          <w:b w:val="0"/>
          <w:bCs w:val="0"/>
          <w:sz w:val="22"/>
          <w:szCs w:val="22"/>
        </w:rPr>
        <w:t>9.1.6. Zhotovitel je povinen zabezpečit pojištění všech svých osob pohybujících se po staveništi proti úrazu. Totéž je povinen zajistit i u svých subdodavatelů.</w:t>
      </w:r>
    </w:p>
    <w:p w:rsidR="00F1594B" w:rsidRDefault="00F32E1D">
      <w:pPr>
        <w:pStyle w:val="Nadpis2"/>
        <w:spacing w:after="120"/>
        <w:ind w:left="576" w:hanging="575"/>
        <w:rPr>
          <w:rFonts w:cs="Arial"/>
          <w:b w:val="0"/>
          <w:bCs w:val="0"/>
          <w:sz w:val="22"/>
          <w:szCs w:val="22"/>
          <w:u w:val="single"/>
        </w:rPr>
      </w:pPr>
      <w:r>
        <w:rPr>
          <w:rFonts w:cs="Arial"/>
          <w:b w:val="0"/>
          <w:sz w:val="22"/>
          <w:szCs w:val="22"/>
        </w:rPr>
        <w:t xml:space="preserve">9.2    </w:t>
      </w:r>
      <w:r>
        <w:rPr>
          <w:rFonts w:cs="Arial"/>
          <w:b w:val="0"/>
          <w:sz w:val="22"/>
          <w:szCs w:val="22"/>
        </w:rPr>
        <w:tab/>
      </w:r>
      <w:r>
        <w:rPr>
          <w:rFonts w:cs="Arial"/>
          <w:b w:val="0"/>
          <w:sz w:val="22"/>
          <w:szCs w:val="22"/>
        </w:rPr>
        <w:tab/>
      </w:r>
      <w:r>
        <w:rPr>
          <w:rFonts w:cs="Arial"/>
          <w:b w:val="0"/>
          <w:sz w:val="22"/>
          <w:szCs w:val="22"/>
          <w:u w:val="single"/>
        </w:rPr>
        <w:t xml:space="preserve">Zástupci zhotovitele a objednatele </w:t>
      </w:r>
    </w:p>
    <w:p w:rsidR="00F1594B" w:rsidRDefault="00F32E1D">
      <w:pPr>
        <w:pStyle w:val="Nadpis2"/>
        <w:spacing w:after="120"/>
        <w:ind w:left="709" w:hanging="708"/>
        <w:jc w:val="both"/>
        <w:rPr>
          <w:rFonts w:cs="Arial"/>
          <w:b w:val="0"/>
          <w:bCs w:val="0"/>
          <w:sz w:val="22"/>
          <w:szCs w:val="22"/>
          <w:u w:val="single"/>
        </w:rPr>
      </w:pPr>
      <w:r>
        <w:rPr>
          <w:rFonts w:cs="Arial"/>
          <w:b w:val="0"/>
          <w:bCs w:val="0"/>
          <w:sz w:val="22"/>
          <w:szCs w:val="22"/>
        </w:rPr>
        <w:t xml:space="preserve">9.2.1 </w:t>
      </w:r>
      <w:r>
        <w:rPr>
          <w:rFonts w:cs="Arial"/>
          <w:b w:val="0"/>
          <w:bCs w:val="0"/>
          <w:sz w:val="22"/>
          <w:szCs w:val="22"/>
        </w:rPr>
        <w:tab/>
        <w:t xml:space="preserve">Zhotovitel odpovídá za zajištění odborného vedení stavby osobou označenou v záhlaví smlouvy jako zástupce zhotovitele ve věcech technických </w:t>
      </w:r>
      <w:r>
        <w:rPr>
          <w:rFonts w:cs="Arial"/>
          <w:b w:val="0"/>
          <w:bCs w:val="0"/>
          <w:sz w:val="22"/>
          <w:szCs w:val="22"/>
        </w:rPr>
        <w:noBreakHyphen/>
        <w:t xml:space="preserve">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Zhotovitel je povinen na požádání objednatele všechny výše uvedené podmínky kdykoli prokázat předložením příslušného dokladu. V případě, že tak neučiní, je objednatel oprávněn dát pokyn k zastavení výkonu stavební činnosti. Všechny tyto osoby musí být přítomny v místě plnění po celou dobu provádění díla nebo jeho příslušné části.</w:t>
      </w:r>
      <w:r>
        <w:rPr>
          <w:rFonts w:cs="Arial"/>
          <w:b w:val="0"/>
          <w:bCs w:val="0"/>
          <w:sz w:val="22"/>
          <w:szCs w:val="22"/>
          <w:u w:val="single"/>
        </w:rPr>
        <w:t xml:space="preserve">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9.2.2  </w:t>
      </w:r>
      <w:r>
        <w:rPr>
          <w:rFonts w:ascii="Arial" w:hAnsi="Arial" w:cs="Arial"/>
          <w:sz w:val="22"/>
          <w:szCs w:val="22"/>
        </w:rPr>
        <w:tab/>
        <w:t xml:space="preserve">Za objednatele je ve věcech realizace díla oprávněna jednat osoba označená v záhlaví smlouvy jako zástupce objednatele ve věcech technických a realizace stavby, osoba vykonávající technický dozor investora (dále též „TDI“). Osobu vykonávající TDI sdělí objednatel zhotoviteli při předání staveniště.  </w:t>
      </w:r>
    </w:p>
    <w:p w:rsidR="00F1594B" w:rsidRDefault="00F32E1D">
      <w:pPr>
        <w:spacing w:after="120"/>
        <w:ind w:left="709" w:hanging="708"/>
        <w:jc w:val="both"/>
        <w:rPr>
          <w:rFonts w:ascii="Arial" w:hAnsi="Arial" w:cs="Arial"/>
          <w:sz w:val="22"/>
          <w:szCs w:val="22"/>
          <w:u w:val="single"/>
        </w:rPr>
      </w:pPr>
      <w:r>
        <w:rPr>
          <w:rFonts w:ascii="Arial" w:hAnsi="Arial" w:cs="Arial"/>
          <w:sz w:val="22"/>
          <w:szCs w:val="22"/>
        </w:rPr>
        <w:t xml:space="preserve">9.3     </w:t>
      </w:r>
      <w:r>
        <w:rPr>
          <w:rFonts w:ascii="Arial" w:hAnsi="Arial" w:cs="Arial"/>
          <w:sz w:val="22"/>
          <w:szCs w:val="22"/>
        </w:rPr>
        <w:tab/>
      </w:r>
      <w:r>
        <w:rPr>
          <w:rFonts w:ascii="Arial" w:hAnsi="Arial" w:cs="Arial"/>
          <w:sz w:val="22"/>
          <w:szCs w:val="22"/>
          <w:u w:val="single"/>
        </w:rPr>
        <w:t xml:space="preserve">Povinnost informovat objednatele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9.3.1  </w:t>
      </w:r>
      <w:r>
        <w:rPr>
          <w:rFonts w:ascii="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F1594B" w:rsidRDefault="00F32E1D">
      <w:pPr>
        <w:pStyle w:val="Odstavecseseznamem"/>
        <w:numPr>
          <w:ilvl w:val="0"/>
          <w:numId w:val="18"/>
        </w:numPr>
        <w:spacing w:after="120"/>
        <w:ind w:left="1066" w:hanging="357"/>
        <w:contextualSpacing w:val="0"/>
        <w:jc w:val="both"/>
        <w:rPr>
          <w:rFonts w:ascii="Arial" w:hAnsi="Arial" w:cs="Arial"/>
          <w:sz w:val="22"/>
          <w:szCs w:val="22"/>
        </w:rPr>
      </w:pPr>
      <w:r>
        <w:rPr>
          <w:rFonts w:ascii="Arial" w:hAnsi="Arial" w:cs="Arial"/>
          <w:sz w:val="22"/>
          <w:szCs w:val="22"/>
        </w:rPr>
        <w:t>zjistí-li se při provádění díla skryté překážky bránící řádnému provedení díla; zhotovitel je povinen navrhnout objednateli další postup,</w:t>
      </w:r>
    </w:p>
    <w:p w:rsidR="00F1594B" w:rsidRDefault="00F32E1D">
      <w:pPr>
        <w:pStyle w:val="Odstavecseseznamem"/>
        <w:numPr>
          <w:ilvl w:val="0"/>
          <w:numId w:val="18"/>
        </w:numPr>
        <w:spacing w:after="120"/>
        <w:ind w:left="1066" w:hanging="357"/>
        <w:contextualSpacing w:val="0"/>
        <w:jc w:val="both"/>
        <w:rPr>
          <w:rFonts w:ascii="Arial" w:hAnsi="Arial" w:cs="Arial"/>
          <w:sz w:val="22"/>
          <w:szCs w:val="22"/>
        </w:rPr>
      </w:pPr>
      <w:r>
        <w:rPr>
          <w:rFonts w:ascii="Arial" w:hAnsi="Arial" w:cs="Arial"/>
          <w:sz w:val="22"/>
          <w:szCs w:val="22"/>
        </w:rPr>
        <w:t>o případné nevhodnosti realizace vyžadovaných prací,</w:t>
      </w:r>
    </w:p>
    <w:p w:rsidR="00F1594B" w:rsidRDefault="00F32E1D">
      <w:pPr>
        <w:pStyle w:val="Odstavecseseznamem"/>
        <w:numPr>
          <w:ilvl w:val="0"/>
          <w:numId w:val="18"/>
        </w:numPr>
        <w:spacing w:after="120"/>
        <w:ind w:left="1066" w:hanging="357"/>
        <w:contextualSpacing w:val="0"/>
        <w:jc w:val="both"/>
        <w:rPr>
          <w:rFonts w:ascii="Arial" w:hAnsi="Arial" w:cs="Arial"/>
          <w:sz w:val="22"/>
          <w:szCs w:val="22"/>
        </w:rPr>
      </w:pPr>
      <w:r>
        <w:rPr>
          <w:rFonts w:ascii="Arial" w:hAnsi="Arial" w:cs="Arial"/>
          <w:sz w:val="22"/>
          <w:szCs w:val="22"/>
        </w:rPr>
        <w:t xml:space="preserve">zjistí-li v projektové dokumentaci vady.  </w:t>
      </w:r>
    </w:p>
    <w:p w:rsidR="00F1594B" w:rsidRDefault="00F32E1D">
      <w:pPr>
        <w:pStyle w:val="Nadpis2"/>
        <w:spacing w:after="120"/>
        <w:ind w:left="576" w:hanging="575"/>
        <w:rPr>
          <w:rFonts w:cs="Arial"/>
          <w:b w:val="0"/>
          <w:bCs w:val="0"/>
          <w:sz w:val="22"/>
          <w:szCs w:val="22"/>
        </w:rPr>
      </w:pPr>
      <w:r>
        <w:rPr>
          <w:rFonts w:cs="Arial"/>
          <w:b w:val="0"/>
          <w:bCs w:val="0"/>
          <w:sz w:val="22"/>
          <w:szCs w:val="22"/>
        </w:rPr>
        <w:t xml:space="preserve">9.4      </w:t>
      </w:r>
      <w:r>
        <w:rPr>
          <w:rFonts w:cs="Arial"/>
          <w:b w:val="0"/>
          <w:bCs w:val="0"/>
          <w:sz w:val="22"/>
          <w:szCs w:val="22"/>
        </w:rPr>
        <w:tab/>
      </w:r>
      <w:r>
        <w:rPr>
          <w:rFonts w:cs="Arial"/>
          <w:b w:val="0"/>
          <w:bCs w:val="0"/>
          <w:sz w:val="22"/>
          <w:szCs w:val="22"/>
          <w:u w:val="single"/>
        </w:rPr>
        <w:t>Kontrola provádění prací</w:t>
      </w:r>
    </w:p>
    <w:p w:rsidR="00F1594B" w:rsidRDefault="00F32E1D">
      <w:pPr>
        <w:spacing w:after="120"/>
        <w:ind w:left="709" w:hanging="708"/>
        <w:jc w:val="both"/>
        <w:rPr>
          <w:rFonts w:ascii="Arial" w:hAnsi="Arial" w:cs="Arial"/>
          <w:sz w:val="22"/>
          <w:szCs w:val="22"/>
        </w:rPr>
      </w:pPr>
      <w:r>
        <w:rPr>
          <w:rFonts w:ascii="Arial" w:hAnsi="Arial" w:cs="Arial"/>
          <w:sz w:val="22"/>
          <w:szCs w:val="22"/>
        </w:rPr>
        <w:t>9.4.1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9.4.2 </w:t>
      </w:r>
      <w:r>
        <w:rPr>
          <w:rFonts w:ascii="Arial" w:hAnsi="Arial" w:cs="Arial"/>
          <w:sz w:val="22"/>
          <w:szCs w:val="22"/>
        </w:rPr>
        <w:tab/>
        <w:t xml:space="preserve">Osoba vykonávající TDI je kromě průběžné kontroly provádění díla oprávněna i ke kontrole dokumentace k realizaci stavby vypracované zhotovitelem, kontrole deníků dle čl. XI. této smlouvy, kontrole rozpočtů a faktur a kontrole hospodaření s odpady.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9.4.3  </w:t>
      </w:r>
      <w:r>
        <w:rPr>
          <w:rFonts w:ascii="Arial" w:hAnsi="Arial" w:cs="Arial"/>
          <w:sz w:val="22"/>
          <w:szCs w:val="22"/>
        </w:rPr>
        <w:tab/>
        <w:t xml:space="preserve">Zhotovitel odpovídá za zajištění dostupnosti projektové dokumentace a všech dokladů potřebných k provádění díla dle stavebního zákona. Projektová dokumentace a doklady musí být na staveništi přístupné po celou dobu provádění díla. </w:t>
      </w:r>
    </w:p>
    <w:p w:rsidR="00F1594B" w:rsidRDefault="00F32E1D">
      <w:pPr>
        <w:pStyle w:val="Nadpis3"/>
        <w:spacing w:after="120"/>
        <w:ind w:left="720" w:hanging="719"/>
        <w:jc w:val="both"/>
        <w:rPr>
          <w:rFonts w:cs="Arial"/>
          <w:b w:val="0"/>
          <w:bCs w:val="0"/>
          <w:sz w:val="22"/>
          <w:szCs w:val="22"/>
        </w:rPr>
      </w:pPr>
      <w:r>
        <w:rPr>
          <w:rFonts w:cs="Arial"/>
          <w:b w:val="0"/>
          <w:bCs w:val="0"/>
          <w:sz w:val="22"/>
          <w:szCs w:val="22"/>
        </w:rPr>
        <w:t xml:space="preserve">9.4.4  </w:t>
      </w:r>
      <w:r>
        <w:rPr>
          <w:rFonts w:cs="Arial"/>
          <w:b w:val="0"/>
          <w:bCs w:val="0"/>
          <w:sz w:val="22"/>
          <w:szCs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F1594B" w:rsidRDefault="00F32E1D">
      <w:pPr>
        <w:pStyle w:val="Nadpis3"/>
        <w:keepNext w:val="0"/>
        <w:widowControl w:val="0"/>
        <w:spacing w:after="120"/>
        <w:ind w:left="720" w:hanging="719"/>
        <w:jc w:val="both"/>
        <w:rPr>
          <w:rFonts w:cs="Arial"/>
          <w:b w:val="0"/>
          <w:bCs w:val="0"/>
          <w:sz w:val="22"/>
          <w:szCs w:val="22"/>
        </w:rPr>
      </w:pPr>
      <w:r>
        <w:rPr>
          <w:rFonts w:cs="Arial"/>
          <w:b w:val="0"/>
          <w:bCs w:val="0"/>
          <w:sz w:val="22"/>
          <w:szCs w:val="22"/>
        </w:rPr>
        <w:t xml:space="preserve">9.4.5  </w:t>
      </w:r>
      <w:r>
        <w:rPr>
          <w:rFonts w:cs="Arial"/>
          <w:b w:val="0"/>
          <w:bCs w:val="0"/>
          <w:sz w:val="22"/>
          <w:szCs w:val="22"/>
        </w:rPr>
        <w:tab/>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F1594B" w:rsidRDefault="00F32E1D">
      <w:pPr>
        <w:pStyle w:val="Nadpis2"/>
        <w:keepNext w:val="0"/>
        <w:widowControl w:val="0"/>
        <w:spacing w:after="120"/>
        <w:ind w:left="576" w:hanging="575"/>
        <w:rPr>
          <w:rFonts w:cs="Arial"/>
          <w:b w:val="0"/>
          <w:bCs w:val="0"/>
          <w:sz w:val="22"/>
          <w:szCs w:val="22"/>
          <w:u w:val="single"/>
        </w:rPr>
      </w:pPr>
      <w:r>
        <w:rPr>
          <w:rFonts w:cs="Arial"/>
          <w:b w:val="0"/>
          <w:bCs w:val="0"/>
          <w:sz w:val="22"/>
          <w:szCs w:val="22"/>
        </w:rPr>
        <w:t xml:space="preserve">9.5.     </w:t>
      </w:r>
      <w:r>
        <w:rPr>
          <w:rFonts w:cs="Arial"/>
          <w:b w:val="0"/>
          <w:bCs w:val="0"/>
          <w:sz w:val="22"/>
          <w:szCs w:val="22"/>
          <w:u w:val="single"/>
        </w:rPr>
        <w:t>Odpovědnost zhotovitele za škodu a povinnost nahradit škodu</w:t>
      </w:r>
    </w:p>
    <w:p w:rsidR="00F1594B" w:rsidRDefault="000F39C9">
      <w:pPr>
        <w:pStyle w:val="Nadpis3"/>
        <w:keepNext w:val="0"/>
        <w:widowControl w:val="0"/>
        <w:spacing w:after="120"/>
        <w:ind w:left="720" w:hanging="719"/>
        <w:jc w:val="both"/>
        <w:rPr>
          <w:rFonts w:cs="Arial"/>
          <w:b w:val="0"/>
          <w:bCs w:val="0"/>
          <w:sz w:val="22"/>
          <w:szCs w:val="22"/>
        </w:rPr>
      </w:pPr>
      <w:r>
        <w:rPr>
          <w:rFonts w:cs="Arial"/>
          <w:b w:val="0"/>
          <w:bCs w:val="0"/>
          <w:sz w:val="22"/>
          <w:szCs w:val="22"/>
        </w:rPr>
        <w:t>9.5.1 Zhotovitel</w:t>
      </w:r>
      <w:r w:rsidR="00F32E1D">
        <w:rPr>
          <w:rFonts w:cs="Arial"/>
          <w:b w:val="0"/>
          <w:bCs w:val="0"/>
          <w:sz w:val="22"/>
          <w:szCs w:val="22"/>
        </w:rPr>
        <w:t xml:space="preserve"> je povinen učinit všechna opatření potřebná k odvracení hrozící škody. </w:t>
      </w:r>
    </w:p>
    <w:p w:rsidR="00F1594B" w:rsidRDefault="000F39C9">
      <w:pPr>
        <w:pStyle w:val="Nadpis3"/>
        <w:keepNext w:val="0"/>
        <w:widowControl w:val="0"/>
        <w:spacing w:after="120"/>
        <w:ind w:left="709" w:hanging="708"/>
        <w:jc w:val="both"/>
        <w:rPr>
          <w:rFonts w:cs="Arial"/>
          <w:b w:val="0"/>
          <w:bCs w:val="0"/>
          <w:sz w:val="22"/>
          <w:szCs w:val="22"/>
        </w:rPr>
      </w:pPr>
      <w:r>
        <w:rPr>
          <w:rFonts w:cs="Arial"/>
          <w:b w:val="0"/>
          <w:bCs w:val="0"/>
          <w:sz w:val="22"/>
          <w:szCs w:val="22"/>
        </w:rPr>
        <w:t>9.5.2 Zhotovitel</w:t>
      </w:r>
      <w:r w:rsidR="00F32E1D">
        <w:rPr>
          <w:rFonts w:cs="Arial"/>
          <w:b w:val="0"/>
          <w:bCs w:val="0"/>
          <w:sz w:val="22"/>
          <w:szCs w:val="22"/>
        </w:rPr>
        <w:t xml:space="preserve"> je povinen nahradit objednateli i třetím osobám v plné výši škodu, která vznikla při realizaci a užívání díla, a to uvedením do předešlého stavu a není-li to možné, nahradit ji v penězích. </w:t>
      </w:r>
    </w:p>
    <w:p w:rsidR="00F1594B" w:rsidRDefault="000F39C9">
      <w:pPr>
        <w:pStyle w:val="Nadpis3"/>
        <w:spacing w:after="120"/>
        <w:ind w:left="720" w:hanging="719"/>
        <w:rPr>
          <w:rFonts w:cs="Arial"/>
          <w:b w:val="0"/>
          <w:bCs w:val="0"/>
          <w:sz w:val="22"/>
          <w:szCs w:val="22"/>
        </w:rPr>
      </w:pPr>
      <w:r>
        <w:rPr>
          <w:rFonts w:cs="Arial"/>
          <w:b w:val="0"/>
          <w:bCs w:val="0"/>
          <w:sz w:val="22"/>
          <w:szCs w:val="22"/>
        </w:rPr>
        <w:t>9.6.3 Zhotovitel</w:t>
      </w:r>
      <w:r w:rsidR="00F32E1D">
        <w:rPr>
          <w:rFonts w:cs="Arial"/>
          <w:b w:val="0"/>
          <w:bCs w:val="0"/>
          <w:sz w:val="22"/>
          <w:szCs w:val="22"/>
        </w:rPr>
        <w:t xml:space="preserve"> odpovídá i za škodu způsobenou činností těch, kteří pro něj dílo provádějí.</w:t>
      </w:r>
    </w:p>
    <w:p w:rsidR="00F1594B" w:rsidRDefault="00F32E1D">
      <w:pPr>
        <w:spacing w:after="120"/>
        <w:ind w:left="567" w:hanging="566"/>
        <w:jc w:val="both"/>
        <w:rPr>
          <w:rFonts w:ascii="Arial" w:hAnsi="Arial" w:cs="Arial"/>
          <w:sz w:val="22"/>
          <w:szCs w:val="22"/>
        </w:rPr>
      </w:pPr>
      <w:r>
        <w:rPr>
          <w:rFonts w:ascii="Arial" w:hAnsi="Arial" w:cs="Arial"/>
          <w:sz w:val="22"/>
          <w:szCs w:val="22"/>
        </w:rPr>
        <w:t xml:space="preserve">9.6.4 </w:t>
      </w:r>
      <w:r>
        <w:rPr>
          <w:rFonts w:ascii="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F1594B" w:rsidRDefault="00F1594B">
      <w:pPr>
        <w:rPr>
          <w:rFonts w:ascii="Arial" w:hAnsi="Arial" w:cs="Arial"/>
          <w:sz w:val="22"/>
          <w:szCs w:val="22"/>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 </w:t>
      </w:r>
    </w:p>
    <w:p w:rsidR="00F1594B" w:rsidRPr="004A56C6" w:rsidRDefault="00F32E1D" w:rsidP="004A56C6">
      <w:pPr>
        <w:ind w:left="540" w:hanging="539"/>
        <w:jc w:val="center"/>
        <w:rPr>
          <w:rFonts w:ascii="Arial" w:hAnsi="Arial" w:cs="Arial"/>
          <w:b/>
          <w:sz w:val="22"/>
          <w:szCs w:val="22"/>
        </w:rPr>
      </w:pPr>
      <w:r>
        <w:rPr>
          <w:rFonts w:ascii="Arial" w:hAnsi="Arial" w:cs="Arial"/>
          <w:b/>
          <w:sz w:val="22"/>
          <w:szCs w:val="22"/>
        </w:rPr>
        <w:t>Staveniště</w:t>
      </w:r>
    </w:p>
    <w:p w:rsidR="00F1594B" w:rsidRDefault="00F32E1D">
      <w:pPr>
        <w:pStyle w:val="Nadpis2"/>
        <w:spacing w:after="120"/>
        <w:ind w:left="576" w:hanging="575"/>
        <w:jc w:val="both"/>
        <w:rPr>
          <w:rFonts w:cs="Arial"/>
          <w:b w:val="0"/>
          <w:bCs w:val="0"/>
          <w:sz w:val="22"/>
          <w:szCs w:val="22"/>
          <w:u w:val="single"/>
        </w:rPr>
      </w:pPr>
      <w:r>
        <w:rPr>
          <w:rFonts w:cs="Arial"/>
          <w:b w:val="0"/>
          <w:bCs w:val="0"/>
          <w:sz w:val="22"/>
          <w:szCs w:val="22"/>
        </w:rPr>
        <w:t xml:space="preserve">10.1   </w:t>
      </w:r>
      <w:r>
        <w:rPr>
          <w:rFonts w:cs="Arial"/>
          <w:b w:val="0"/>
          <w:bCs w:val="0"/>
          <w:sz w:val="22"/>
          <w:szCs w:val="22"/>
        </w:rPr>
        <w:tab/>
      </w:r>
      <w:r>
        <w:rPr>
          <w:rFonts w:cs="Arial"/>
          <w:b w:val="0"/>
          <w:bCs w:val="0"/>
          <w:sz w:val="22"/>
          <w:szCs w:val="22"/>
          <w:u w:val="single"/>
        </w:rPr>
        <w:t>Předání a převzetí staveniště</w:t>
      </w:r>
    </w:p>
    <w:p w:rsidR="00F1594B" w:rsidRDefault="00F32E1D">
      <w:pPr>
        <w:pStyle w:val="Nadpis3"/>
        <w:spacing w:after="120"/>
        <w:ind w:left="709" w:hanging="708"/>
        <w:jc w:val="both"/>
        <w:rPr>
          <w:rFonts w:cs="Arial"/>
          <w:b w:val="0"/>
          <w:bCs w:val="0"/>
          <w:sz w:val="22"/>
          <w:szCs w:val="22"/>
        </w:rPr>
      </w:pPr>
      <w:r>
        <w:rPr>
          <w:rFonts w:cs="Arial"/>
          <w:b w:val="0"/>
          <w:bCs w:val="0"/>
          <w:sz w:val="22"/>
          <w:szCs w:val="22"/>
        </w:rPr>
        <w:t xml:space="preserve">10.1.1 Objednatel je povinen předat zhotoviteli staveniště (nebo jeho ucelenou část) nejpozději </w:t>
      </w:r>
      <w:r w:rsidR="000F39C9">
        <w:rPr>
          <w:rFonts w:cs="Arial"/>
          <w:b w:val="0"/>
          <w:bCs w:val="0"/>
          <w:sz w:val="22"/>
          <w:szCs w:val="22"/>
        </w:rPr>
        <w:t>30. 6. 2023</w:t>
      </w:r>
      <w:r>
        <w:rPr>
          <w:rFonts w:cs="Arial"/>
          <w:b w:val="0"/>
          <w:bCs w:val="0"/>
          <w:sz w:val="22"/>
          <w:szCs w:val="22"/>
        </w:rPr>
        <w:t xml:space="preserve">, pokud se obě smluvní strany nedohodnou písemně jinak.  Zhotovitel je povinen v termínu dle předchozí věty na výzvu objednatele staveniště převzít. </w:t>
      </w:r>
    </w:p>
    <w:p w:rsidR="00F1594B" w:rsidRDefault="00F32E1D">
      <w:pPr>
        <w:pStyle w:val="Nadpis3"/>
        <w:spacing w:after="120"/>
        <w:ind w:left="720" w:hanging="719"/>
        <w:jc w:val="both"/>
        <w:rPr>
          <w:rFonts w:cs="Arial"/>
          <w:b w:val="0"/>
          <w:bCs w:val="0"/>
          <w:sz w:val="22"/>
          <w:szCs w:val="22"/>
        </w:rPr>
      </w:pPr>
      <w:r>
        <w:rPr>
          <w:rFonts w:cs="Arial"/>
          <w:b w:val="0"/>
          <w:bCs w:val="0"/>
          <w:sz w:val="22"/>
          <w:szCs w:val="22"/>
        </w:rPr>
        <w:t xml:space="preserve">10.1.2 Součástí předání a převzetí staveniště je i předání dokumentů nezbytných pro řádné užívání staveniště (příp. sjednání dohody o termínu předání), a to zejména: </w:t>
      </w:r>
    </w:p>
    <w:p w:rsidR="00F1594B" w:rsidRDefault="00F32E1D">
      <w:pPr>
        <w:numPr>
          <w:ilvl w:val="0"/>
          <w:numId w:val="7"/>
        </w:numPr>
        <w:tabs>
          <w:tab w:val="left" w:pos="0"/>
          <w:tab w:val="left" w:pos="360"/>
          <w:tab w:val="left" w:pos="900"/>
        </w:tabs>
        <w:spacing w:after="120"/>
        <w:ind w:left="900" w:hanging="190"/>
        <w:rPr>
          <w:rFonts w:ascii="Arial" w:hAnsi="Arial" w:cs="Arial"/>
          <w:sz w:val="22"/>
          <w:szCs w:val="22"/>
        </w:rPr>
      </w:pPr>
      <w:r>
        <w:rPr>
          <w:rFonts w:ascii="Arial" w:hAnsi="Arial" w:cs="Arial"/>
          <w:sz w:val="22"/>
          <w:szCs w:val="22"/>
        </w:rPr>
        <w:t>projektové dokumentace v tištěné podobě</w:t>
      </w:r>
    </w:p>
    <w:p w:rsidR="00F1594B" w:rsidRPr="004A56C6" w:rsidRDefault="00F32E1D">
      <w:pPr>
        <w:numPr>
          <w:ilvl w:val="0"/>
          <w:numId w:val="7"/>
        </w:numPr>
        <w:tabs>
          <w:tab w:val="left" w:pos="0"/>
          <w:tab w:val="left" w:pos="360"/>
          <w:tab w:val="left" w:pos="900"/>
        </w:tabs>
        <w:spacing w:after="120"/>
        <w:ind w:left="900" w:hanging="190"/>
        <w:rPr>
          <w:rFonts w:ascii="Arial" w:hAnsi="Arial" w:cs="Arial"/>
          <w:sz w:val="22"/>
          <w:szCs w:val="22"/>
        </w:rPr>
      </w:pPr>
      <w:r w:rsidRPr="004A56C6">
        <w:rPr>
          <w:rFonts w:ascii="Arial" w:hAnsi="Arial" w:cs="Arial"/>
          <w:sz w:val="22"/>
          <w:szCs w:val="22"/>
        </w:rPr>
        <w:t>plánu BOZP.</w:t>
      </w:r>
    </w:p>
    <w:p w:rsidR="00F1594B" w:rsidRDefault="00F32E1D">
      <w:pPr>
        <w:pStyle w:val="Nadpis2"/>
        <w:spacing w:after="120"/>
        <w:ind w:left="576" w:hanging="575"/>
        <w:rPr>
          <w:rFonts w:cs="Arial"/>
          <w:b w:val="0"/>
          <w:bCs w:val="0"/>
          <w:sz w:val="22"/>
          <w:szCs w:val="22"/>
          <w:u w:val="single"/>
        </w:rPr>
      </w:pPr>
      <w:r>
        <w:rPr>
          <w:rFonts w:cs="Arial"/>
          <w:b w:val="0"/>
          <w:bCs w:val="0"/>
          <w:sz w:val="22"/>
          <w:szCs w:val="22"/>
        </w:rPr>
        <w:t xml:space="preserve">10.2  </w:t>
      </w:r>
      <w:r>
        <w:rPr>
          <w:rFonts w:cs="Arial"/>
          <w:b w:val="0"/>
          <w:bCs w:val="0"/>
          <w:sz w:val="22"/>
          <w:szCs w:val="22"/>
        </w:rPr>
        <w:tab/>
      </w:r>
      <w:r>
        <w:rPr>
          <w:rFonts w:cs="Arial"/>
          <w:b w:val="0"/>
          <w:bCs w:val="0"/>
          <w:sz w:val="22"/>
          <w:szCs w:val="22"/>
        </w:rPr>
        <w:tab/>
      </w:r>
      <w:r>
        <w:rPr>
          <w:rFonts w:cs="Arial"/>
          <w:b w:val="0"/>
          <w:bCs w:val="0"/>
          <w:sz w:val="22"/>
          <w:szCs w:val="22"/>
          <w:u w:val="single"/>
        </w:rPr>
        <w:t>Vybudování a údržba zařízení staveniště</w:t>
      </w:r>
    </w:p>
    <w:p w:rsidR="00F1594B" w:rsidRDefault="00F32E1D">
      <w:pPr>
        <w:pStyle w:val="Nadpis3"/>
        <w:tabs>
          <w:tab w:val="left" w:pos="709"/>
        </w:tabs>
        <w:spacing w:after="120"/>
        <w:ind w:left="709" w:hanging="708"/>
        <w:jc w:val="both"/>
        <w:rPr>
          <w:rFonts w:cs="Arial"/>
          <w:b w:val="0"/>
          <w:bCs w:val="0"/>
          <w:sz w:val="22"/>
          <w:szCs w:val="22"/>
        </w:rPr>
      </w:pPr>
      <w:r>
        <w:rPr>
          <w:rFonts w:cs="Arial"/>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rsidR="00F1594B" w:rsidRDefault="00F32E1D">
      <w:pPr>
        <w:pStyle w:val="Nadpis3"/>
        <w:spacing w:after="120"/>
        <w:ind w:left="709" w:hanging="708"/>
        <w:jc w:val="both"/>
        <w:rPr>
          <w:rFonts w:cs="Arial"/>
          <w:b w:val="0"/>
          <w:bCs w:val="0"/>
          <w:sz w:val="22"/>
          <w:szCs w:val="22"/>
        </w:rPr>
      </w:pPr>
      <w:r>
        <w:rPr>
          <w:rFonts w:cs="Arial"/>
          <w:b w:val="0"/>
          <w:bCs w:val="0"/>
          <w:sz w:val="22"/>
          <w:szCs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F1594B" w:rsidRDefault="00F32E1D">
      <w:pPr>
        <w:pStyle w:val="Nadpis2"/>
        <w:keepNext w:val="0"/>
        <w:spacing w:after="120"/>
        <w:ind w:left="576" w:hanging="575"/>
        <w:rPr>
          <w:rFonts w:cs="Arial"/>
          <w:b w:val="0"/>
          <w:bCs w:val="0"/>
          <w:sz w:val="22"/>
          <w:szCs w:val="22"/>
        </w:rPr>
      </w:pPr>
      <w:r>
        <w:rPr>
          <w:rFonts w:cs="Arial"/>
          <w:b w:val="0"/>
          <w:bCs w:val="0"/>
          <w:sz w:val="22"/>
          <w:szCs w:val="22"/>
        </w:rPr>
        <w:t xml:space="preserve">10.3   </w:t>
      </w:r>
      <w:r>
        <w:rPr>
          <w:rFonts w:cs="Arial"/>
          <w:b w:val="0"/>
          <w:bCs w:val="0"/>
          <w:sz w:val="22"/>
          <w:szCs w:val="22"/>
        </w:rPr>
        <w:tab/>
      </w:r>
      <w:r>
        <w:rPr>
          <w:rFonts w:cs="Arial"/>
          <w:b w:val="0"/>
          <w:bCs w:val="0"/>
          <w:sz w:val="22"/>
          <w:szCs w:val="22"/>
          <w:u w:val="single"/>
        </w:rPr>
        <w:t>Podmínky užívání veřejných prostranství a komunikací</w:t>
      </w:r>
    </w:p>
    <w:p w:rsidR="00F1594B" w:rsidRDefault="00F32E1D">
      <w:pPr>
        <w:pStyle w:val="Nadpis3"/>
        <w:keepNext w:val="0"/>
        <w:spacing w:after="120"/>
        <w:ind w:left="709" w:hanging="708"/>
        <w:jc w:val="both"/>
        <w:rPr>
          <w:rFonts w:cs="Arial"/>
          <w:b w:val="0"/>
          <w:bCs w:val="0"/>
          <w:sz w:val="22"/>
          <w:szCs w:val="22"/>
        </w:rPr>
      </w:pPr>
      <w:r>
        <w:rPr>
          <w:rFonts w:cs="Arial"/>
          <w:b w:val="0"/>
          <w:bCs w:val="0"/>
          <w:sz w:val="22"/>
          <w:szCs w:val="22"/>
        </w:rPr>
        <w:t>10.3.1 </w:t>
      </w:r>
      <w:r>
        <w:rPr>
          <w:rFonts w:cs="Arial"/>
          <w:b w:val="0"/>
          <w:bCs w:val="0"/>
          <w:sz w:val="22"/>
          <w:szCs w:val="22"/>
        </w:rPr>
        <w:tab/>
        <w:t>Veškerá potřebná povolení k užívání veřejných ploch a k překopům veřejných komunikací zajišťuje zhotovitel, který nese veškeré příp. náklady s tím související.</w:t>
      </w:r>
    </w:p>
    <w:p w:rsidR="00F1594B" w:rsidRDefault="00F32E1D">
      <w:pPr>
        <w:pStyle w:val="Nadpis2"/>
        <w:spacing w:after="120"/>
        <w:ind w:left="576" w:hanging="575"/>
        <w:rPr>
          <w:rFonts w:cs="Arial"/>
          <w:b w:val="0"/>
          <w:bCs w:val="0"/>
          <w:sz w:val="22"/>
          <w:szCs w:val="22"/>
        </w:rPr>
      </w:pPr>
      <w:r>
        <w:rPr>
          <w:rFonts w:cs="Arial"/>
          <w:b w:val="0"/>
          <w:bCs w:val="0"/>
          <w:sz w:val="22"/>
          <w:szCs w:val="22"/>
        </w:rPr>
        <w:t xml:space="preserve">10.4   </w:t>
      </w:r>
      <w:r>
        <w:rPr>
          <w:rFonts w:cs="Arial"/>
          <w:b w:val="0"/>
          <w:bCs w:val="0"/>
          <w:sz w:val="22"/>
          <w:szCs w:val="22"/>
        </w:rPr>
        <w:tab/>
      </w:r>
      <w:r>
        <w:rPr>
          <w:rFonts w:cs="Arial"/>
          <w:b w:val="0"/>
          <w:bCs w:val="0"/>
          <w:sz w:val="22"/>
          <w:szCs w:val="22"/>
          <w:u w:val="single"/>
        </w:rPr>
        <w:t>Vyklizení staveniště</w:t>
      </w:r>
    </w:p>
    <w:p w:rsidR="00F1594B" w:rsidRDefault="00F32E1D">
      <w:pPr>
        <w:pStyle w:val="Nadpis3"/>
        <w:ind w:left="709" w:hanging="709"/>
        <w:jc w:val="both"/>
        <w:rPr>
          <w:rFonts w:cs="Arial"/>
          <w:b w:val="0"/>
          <w:bCs w:val="0"/>
          <w:sz w:val="22"/>
          <w:szCs w:val="22"/>
        </w:rPr>
      </w:pPr>
      <w:r>
        <w:rPr>
          <w:rFonts w:cs="Arial"/>
          <w:b w:val="0"/>
          <w:bCs w:val="0"/>
          <w:sz w:val="22"/>
          <w:szCs w:val="22"/>
        </w:rPr>
        <w:t xml:space="preserve">10.4.1 Zhotovitel je povinen odstranit zařízení staveniště a vyklidit staveniště nejpozději do </w:t>
      </w:r>
    </w:p>
    <w:p w:rsidR="00F1594B" w:rsidRDefault="00F32E1D">
      <w:pPr>
        <w:pStyle w:val="Nadpis3"/>
        <w:spacing w:after="120"/>
        <w:ind w:left="709" w:hanging="708"/>
        <w:jc w:val="both"/>
        <w:rPr>
          <w:rFonts w:cs="Arial"/>
          <w:b w:val="0"/>
          <w:bCs w:val="0"/>
          <w:sz w:val="22"/>
          <w:szCs w:val="22"/>
        </w:rPr>
      </w:pPr>
      <w:r>
        <w:rPr>
          <w:rFonts w:cs="Arial"/>
          <w:b w:val="0"/>
          <w:bCs w:val="0"/>
          <w:sz w:val="22"/>
          <w:szCs w:val="22"/>
        </w:rPr>
        <w:tab/>
        <w:t>5 dnů ode dne předání a převzetí díla, pokud se strany nedohodnou jinak.</w:t>
      </w:r>
    </w:p>
    <w:p w:rsidR="00F1594B" w:rsidRPr="004A56C6" w:rsidRDefault="00F32E1D" w:rsidP="004A56C6">
      <w:pPr>
        <w:pStyle w:val="Nadpis3"/>
        <w:spacing w:after="120"/>
        <w:ind w:left="709" w:hanging="708"/>
        <w:jc w:val="both"/>
        <w:rPr>
          <w:rFonts w:cs="Arial"/>
          <w:b w:val="0"/>
          <w:bCs w:val="0"/>
          <w:sz w:val="22"/>
          <w:szCs w:val="22"/>
        </w:rPr>
      </w:pPr>
      <w:r>
        <w:rPr>
          <w:rFonts w:cs="Arial"/>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rsidR="00F1594B" w:rsidRDefault="00F1594B">
      <w:pPr>
        <w:rPr>
          <w:rFonts w:ascii="Arial" w:hAnsi="Arial" w:cs="Arial"/>
          <w:sz w:val="22"/>
          <w:szCs w:val="22"/>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XI. </w:t>
      </w:r>
    </w:p>
    <w:p w:rsidR="00F1594B" w:rsidRDefault="00F32E1D">
      <w:pPr>
        <w:ind w:left="540" w:hanging="539"/>
        <w:jc w:val="center"/>
        <w:rPr>
          <w:rFonts w:ascii="Arial" w:hAnsi="Arial" w:cs="Arial"/>
          <w:b/>
          <w:sz w:val="22"/>
          <w:szCs w:val="22"/>
        </w:rPr>
      </w:pPr>
      <w:r>
        <w:rPr>
          <w:rFonts w:ascii="Arial" w:hAnsi="Arial" w:cs="Arial"/>
          <w:b/>
          <w:sz w:val="22"/>
          <w:szCs w:val="22"/>
        </w:rPr>
        <w:t xml:space="preserve">Stavební deník </w:t>
      </w:r>
    </w:p>
    <w:p w:rsidR="00F1594B" w:rsidRDefault="00F1594B">
      <w:pPr>
        <w:ind w:left="540" w:hanging="539"/>
        <w:jc w:val="center"/>
        <w:rPr>
          <w:rFonts w:ascii="Arial" w:hAnsi="Arial" w:cs="Arial"/>
          <w:sz w:val="22"/>
          <w:szCs w:val="22"/>
        </w:rPr>
      </w:pPr>
    </w:p>
    <w:p w:rsidR="00F1594B" w:rsidRDefault="00F32E1D">
      <w:pPr>
        <w:pStyle w:val="Nadpis2"/>
        <w:keepNext w:val="0"/>
        <w:spacing w:after="120"/>
        <w:ind w:left="576" w:hanging="575"/>
        <w:jc w:val="both"/>
        <w:rPr>
          <w:rFonts w:cs="Arial"/>
          <w:b w:val="0"/>
          <w:bCs w:val="0"/>
          <w:sz w:val="22"/>
          <w:szCs w:val="22"/>
        </w:rPr>
      </w:pPr>
      <w:r>
        <w:rPr>
          <w:rFonts w:cs="Arial"/>
          <w:b w:val="0"/>
          <w:bCs w:val="0"/>
          <w:sz w:val="22"/>
          <w:szCs w:val="22"/>
        </w:rPr>
        <w:t xml:space="preserve">11.1   </w:t>
      </w:r>
      <w:r>
        <w:rPr>
          <w:rFonts w:cs="Arial"/>
          <w:b w:val="0"/>
          <w:bCs w:val="0"/>
          <w:sz w:val="22"/>
          <w:szCs w:val="22"/>
        </w:rPr>
        <w:tab/>
      </w:r>
      <w:r>
        <w:rPr>
          <w:rFonts w:cs="Arial"/>
          <w:b w:val="0"/>
          <w:bCs w:val="0"/>
          <w:sz w:val="22"/>
          <w:szCs w:val="22"/>
          <w:u w:val="single"/>
        </w:rPr>
        <w:t>Povinnost vést stavební deník</w:t>
      </w:r>
    </w:p>
    <w:p w:rsidR="00F1594B" w:rsidRDefault="00F32E1D">
      <w:pPr>
        <w:pStyle w:val="Zkladntextodsazen3"/>
        <w:spacing w:after="120"/>
        <w:ind w:left="709" w:hanging="708"/>
        <w:rPr>
          <w:rFonts w:cs="Arial"/>
          <w:color w:val="000000"/>
          <w:sz w:val="22"/>
          <w:szCs w:val="22"/>
        </w:rPr>
      </w:pPr>
      <w:r>
        <w:rPr>
          <w:rFonts w:cs="Arial"/>
          <w:bCs/>
          <w:color w:val="000000"/>
          <w:sz w:val="22"/>
          <w:szCs w:val="22"/>
        </w:rPr>
        <w:t xml:space="preserve">11.1.1 Zhotovitel je povinen vést ode dne předání a převzetí staveniště o pracích, které provádí, stavební deník, a to v souladu s právními předpisy upravujícími dokumentaci staveb. </w:t>
      </w:r>
      <w:r>
        <w:rPr>
          <w:rFonts w:cs="Arial"/>
          <w:color w:val="000000"/>
          <w:sz w:val="22"/>
          <w:szCs w:val="22"/>
        </w:rPr>
        <w:t xml:space="preserve">Na stavbě bude veden stavební deník, který umožňuje zhotovení 2 a více propisovaných kopií. </w:t>
      </w:r>
    </w:p>
    <w:p w:rsidR="00F1594B" w:rsidRDefault="00F32E1D">
      <w:pPr>
        <w:pStyle w:val="Zkladntextodsazen3"/>
        <w:spacing w:after="120"/>
        <w:ind w:left="709" w:hanging="708"/>
        <w:rPr>
          <w:rFonts w:cs="Arial"/>
          <w:bCs/>
          <w:sz w:val="22"/>
          <w:szCs w:val="22"/>
        </w:rPr>
      </w:pPr>
      <w:r>
        <w:rPr>
          <w:rFonts w:cs="Arial"/>
          <w:color w:val="000000"/>
          <w:sz w:val="22"/>
          <w:szCs w:val="22"/>
        </w:rPr>
        <w:t>11.1.2 Stavební deník musí být přístupný na staveništi kdykoli v průběhu prací. Zhotovitel umožní zástupci objednatele vyjmout při prováděné kontrolní činnosti ze stavebního deníku první průpis denních záznamů.</w:t>
      </w:r>
    </w:p>
    <w:p w:rsidR="00F1594B" w:rsidRDefault="00F32E1D">
      <w:pPr>
        <w:pStyle w:val="Nadpis2"/>
        <w:keepNext w:val="0"/>
        <w:spacing w:after="120"/>
        <w:ind w:left="576" w:hanging="575"/>
        <w:rPr>
          <w:rFonts w:cs="Arial"/>
          <w:b w:val="0"/>
          <w:bCs w:val="0"/>
          <w:sz w:val="22"/>
          <w:szCs w:val="22"/>
        </w:rPr>
      </w:pPr>
      <w:r>
        <w:rPr>
          <w:rFonts w:cs="Arial"/>
          <w:b w:val="0"/>
          <w:bCs w:val="0"/>
          <w:sz w:val="22"/>
          <w:szCs w:val="22"/>
        </w:rPr>
        <w:t xml:space="preserve">11.2    </w:t>
      </w:r>
      <w:r>
        <w:rPr>
          <w:rFonts w:cs="Arial"/>
          <w:b w:val="0"/>
          <w:bCs w:val="0"/>
          <w:sz w:val="22"/>
          <w:szCs w:val="22"/>
        </w:rPr>
        <w:tab/>
      </w:r>
      <w:r>
        <w:rPr>
          <w:rFonts w:cs="Arial"/>
          <w:b w:val="0"/>
          <w:bCs w:val="0"/>
          <w:sz w:val="22"/>
          <w:szCs w:val="22"/>
          <w:u w:val="single"/>
        </w:rPr>
        <w:t>Způsob vedení a zápisu</w:t>
      </w:r>
    </w:p>
    <w:p w:rsidR="00F1594B" w:rsidRDefault="00F32E1D">
      <w:pPr>
        <w:pStyle w:val="Nadpis3"/>
        <w:keepNext w:val="0"/>
        <w:spacing w:after="120"/>
        <w:ind w:left="720" w:hanging="719"/>
        <w:jc w:val="both"/>
        <w:rPr>
          <w:rFonts w:cs="Arial"/>
          <w:b w:val="0"/>
          <w:bCs w:val="0"/>
          <w:sz w:val="22"/>
          <w:szCs w:val="22"/>
        </w:rPr>
      </w:pPr>
      <w:r>
        <w:rPr>
          <w:rFonts w:cs="Arial"/>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F1594B" w:rsidRDefault="00F32E1D">
      <w:pPr>
        <w:pStyle w:val="Nadpis3"/>
        <w:keepNext w:val="0"/>
        <w:spacing w:after="120"/>
        <w:ind w:left="720" w:hanging="719"/>
        <w:jc w:val="both"/>
        <w:rPr>
          <w:rFonts w:cs="Arial"/>
          <w:b w:val="0"/>
          <w:bCs w:val="0"/>
          <w:sz w:val="22"/>
          <w:szCs w:val="22"/>
        </w:rPr>
      </w:pPr>
      <w:r>
        <w:rPr>
          <w:rFonts w:cs="Arial"/>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F1594B" w:rsidRDefault="00F32E1D">
      <w:pPr>
        <w:pStyle w:val="Nadpis3"/>
        <w:keepNext w:val="0"/>
        <w:spacing w:after="120"/>
        <w:ind w:left="720" w:hanging="719"/>
        <w:jc w:val="both"/>
        <w:rPr>
          <w:rFonts w:cs="Arial"/>
          <w:b w:val="0"/>
          <w:bCs w:val="0"/>
          <w:sz w:val="22"/>
          <w:szCs w:val="22"/>
        </w:rPr>
      </w:pPr>
      <w:r>
        <w:rPr>
          <w:rFonts w:cs="Arial"/>
          <w:b w:val="0"/>
          <w:bCs w:val="0"/>
          <w:sz w:val="22"/>
          <w:szCs w:val="22"/>
        </w:rPr>
        <w:t>11.2.3  Nesouhlasí-li zhotovitel se zápisem, který učinil do stavebního deníku objednatel</w:t>
      </w:r>
      <w:r>
        <w:rPr>
          <w:rFonts w:cs="Arial"/>
          <w:b w:val="0"/>
          <w:sz w:val="22"/>
          <w:szCs w:val="22"/>
        </w:rPr>
        <w:t xml:space="preserve"> </w:t>
      </w:r>
      <w:r>
        <w:rPr>
          <w:rFonts w:cs="Arial"/>
          <w:b w:val="0"/>
          <w:bCs w:val="0"/>
          <w:sz w:val="22"/>
          <w:szCs w:val="22"/>
        </w:rPr>
        <w:t>nebo jím pověřená osoba vykonávající funkci technického dozoru, musí k tomuto zápisu připojit svoje stanovisko nejpozději do 5 pracovních dnů, jinak se má za to, že se zápisem souhlasí.</w:t>
      </w:r>
    </w:p>
    <w:p w:rsidR="00F1594B" w:rsidRDefault="00F32E1D">
      <w:pPr>
        <w:pStyle w:val="Nadpis2"/>
        <w:ind w:left="576"/>
        <w:jc w:val="both"/>
        <w:rPr>
          <w:rFonts w:cs="Arial"/>
          <w:b w:val="0"/>
          <w:sz w:val="22"/>
          <w:szCs w:val="22"/>
        </w:rPr>
      </w:pPr>
      <w:r>
        <w:rPr>
          <w:rFonts w:cs="Arial"/>
          <w:b w:val="0"/>
          <w:bCs w:val="0"/>
          <w:sz w:val="22"/>
          <w:szCs w:val="22"/>
          <w:u w:val="single"/>
        </w:rPr>
        <w:t xml:space="preserve"> </w:t>
      </w:r>
    </w:p>
    <w:p w:rsidR="00F1594B" w:rsidRDefault="00F32E1D">
      <w:pPr>
        <w:keepNext/>
        <w:ind w:left="539" w:hanging="539"/>
        <w:jc w:val="center"/>
        <w:rPr>
          <w:rFonts w:ascii="Arial" w:hAnsi="Arial" w:cs="Arial"/>
          <w:b/>
          <w:sz w:val="22"/>
          <w:szCs w:val="22"/>
        </w:rPr>
      </w:pPr>
      <w:r>
        <w:rPr>
          <w:rFonts w:ascii="Arial" w:hAnsi="Arial" w:cs="Arial"/>
          <w:b/>
          <w:sz w:val="22"/>
          <w:szCs w:val="22"/>
        </w:rPr>
        <w:t xml:space="preserve">XII. </w:t>
      </w:r>
    </w:p>
    <w:p w:rsidR="00F1594B" w:rsidRDefault="00F32E1D">
      <w:pPr>
        <w:keepNext/>
        <w:ind w:left="539" w:hanging="539"/>
        <w:jc w:val="center"/>
        <w:rPr>
          <w:rFonts w:ascii="Arial" w:hAnsi="Arial" w:cs="Arial"/>
          <w:b/>
          <w:sz w:val="22"/>
          <w:szCs w:val="22"/>
        </w:rPr>
      </w:pPr>
      <w:r>
        <w:rPr>
          <w:rFonts w:ascii="Arial" w:hAnsi="Arial" w:cs="Arial"/>
          <w:b/>
          <w:sz w:val="22"/>
          <w:szCs w:val="22"/>
        </w:rPr>
        <w:t xml:space="preserve">Předání a převzetí díla </w:t>
      </w:r>
    </w:p>
    <w:p w:rsidR="00F1594B" w:rsidRDefault="00F1594B">
      <w:pPr>
        <w:ind w:left="540" w:hanging="539"/>
        <w:jc w:val="center"/>
        <w:rPr>
          <w:rFonts w:ascii="Arial" w:hAnsi="Arial" w:cs="Arial"/>
          <w:sz w:val="22"/>
          <w:szCs w:val="22"/>
        </w:rPr>
      </w:pPr>
    </w:p>
    <w:p w:rsidR="00F1594B" w:rsidRDefault="00F32E1D">
      <w:pPr>
        <w:pStyle w:val="Nadpis2"/>
        <w:keepNext w:val="0"/>
        <w:widowControl w:val="0"/>
        <w:spacing w:after="120"/>
        <w:jc w:val="both"/>
        <w:rPr>
          <w:rFonts w:cs="Arial"/>
          <w:b w:val="0"/>
          <w:bCs w:val="0"/>
          <w:sz w:val="22"/>
          <w:szCs w:val="22"/>
          <w:u w:val="single"/>
        </w:rPr>
      </w:pPr>
      <w:r>
        <w:rPr>
          <w:rFonts w:cs="Arial"/>
          <w:b w:val="0"/>
          <w:bCs w:val="0"/>
          <w:sz w:val="22"/>
          <w:szCs w:val="22"/>
        </w:rPr>
        <w:t xml:space="preserve">12.1  </w:t>
      </w:r>
      <w:r>
        <w:rPr>
          <w:rFonts w:cs="Arial"/>
          <w:b w:val="0"/>
          <w:bCs w:val="0"/>
          <w:sz w:val="22"/>
          <w:szCs w:val="22"/>
        </w:rPr>
        <w:tab/>
        <w:t xml:space="preserve">   </w:t>
      </w:r>
      <w:r>
        <w:rPr>
          <w:rFonts w:cs="Arial"/>
          <w:b w:val="0"/>
          <w:bCs w:val="0"/>
          <w:sz w:val="22"/>
          <w:szCs w:val="22"/>
          <w:u w:val="single"/>
        </w:rPr>
        <w:t xml:space="preserve">Předání díla </w:t>
      </w:r>
    </w:p>
    <w:p w:rsidR="00F1594B" w:rsidRDefault="00F32E1D">
      <w:pPr>
        <w:pStyle w:val="Nadpis3"/>
        <w:keepNext w:val="0"/>
        <w:widowControl w:val="0"/>
        <w:spacing w:after="120"/>
        <w:ind w:left="851" w:hanging="850"/>
        <w:jc w:val="both"/>
        <w:rPr>
          <w:rFonts w:cs="Arial"/>
          <w:b w:val="0"/>
          <w:bCs w:val="0"/>
          <w:sz w:val="22"/>
          <w:szCs w:val="22"/>
        </w:rPr>
      </w:pPr>
      <w:r>
        <w:rPr>
          <w:rFonts w:cs="Arial"/>
          <w:b w:val="0"/>
          <w:bCs w:val="0"/>
          <w:sz w:val="22"/>
          <w:szCs w:val="22"/>
        </w:rPr>
        <w:t xml:space="preserve">12.1.1  </w:t>
      </w:r>
      <w:r>
        <w:rPr>
          <w:rFonts w:cs="Arial"/>
          <w:b w:val="0"/>
          <w:bCs w:val="0"/>
          <w:sz w:val="22"/>
          <w:szCs w:val="22"/>
        </w:rPr>
        <w:tab/>
        <w:t xml:space="preserve">Zhotovitel je povinen předat dílo objednateli v termínu sjednaném dle smlouvy bez vad a nedodělků. </w:t>
      </w:r>
    </w:p>
    <w:p w:rsidR="00F1594B" w:rsidRDefault="00F32E1D">
      <w:pPr>
        <w:pStyle w:val="Nadpis2"/>
        <w:keepNext w:val="0"/>
        <w:widowControl w:val="0"/>
        <w:spacing w:after="120"/>
        <w:rPr>
          <w:rFonts w:cs="Arial"/>
          <w:b w:val="0"/>
          <w:bCs w:val="0"/>
          <w:sz w:val="22"/>
          <w:szCs w:val="22"/>
        </w:rPr>
      </w:pPr>
      <w:r>
        <w:rPr>
          <w:rFonts w:cs="Arial"/>
          <w:b w:val="0"/>
          <w:bCs w:val="0"/>
          <w:sz w:val="22"/>
          <w:szCs w:val="22"/>
        </w:rPr>
        <w:t xml:space="preserve">12.2.      </w:t>
      </w:r>
      <w:r>
        <w:rPr>
          <w:rFonts w:cs="Arial"/>
          <w:b w:val="0"/>
          <w:bCs w:val="0"/>
          <w:sz w:val="22"/>
          <w:szCs w:val="22"/>
          <w:u w:val="single"/>
        </w:rPr>
        <w:t>Organizace předání díla</w:t>
      </w:r>
    </w:p>
    <w:p w:rsidR="00F1594B" w:rsidRDefault="00F32E1D">
      <w:pPr>
        <w:pStyle w:val="Nadpis3"/>
        <w:keepNext w:val="0"/>
        <w:widowControl w:val="0"/>
        <w:spacing w:after="120"/>
        <w:ind w:left="862" w:hanging="861"/>
        <w:jc w:val="both"/>
        <w:rPr>
          <w:rFonts w:cs="Arial"/>
          <w:b w:val="0"/>
          <w:bCs w:val="0"/>
          <w:sz w:val="22"/>
          <w:szCs w:val="22"/>
        </w:rPr>
      </w:pPr>
      <w:r>
        <w:rPr>
          <w:rFonts w:cs="Arial"/>
          <w:b w:val="0"/>
          <w:bCs w:val="0"/>
          <w:sz w:val="22"/>
          <w:szCs w:val="22"/>
        </w:rPr>
        <w:t xml:space="preserve">12.2.1  </w:t>
      </w:r>
      <w:r>
        <w:rPr>
          <w:rFonts w:cs="Arial"/>
          <w:b w:val="0"/>
          <w:bCs w:val="0"/>
          <w:sz w:val="22"/>
          <w:szCs w:val="22"/>
        </w:rPr>
        <w:tab/>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F1594B" w:rsidRDefault="00F32E1D">
      <w:pPr>
        <w:pStyle w:val="Nadpis3"/>
        <w:spacing w:after="120"/>
        <w:ind w:left="862" w:hanging="861"/>
        <w:jc w:val="both"/>
        <w:rPr>
          <w:rFonts w:cs="Arial"/>
          <w:b w:val="0"/>
          <w:bCs w:val="0"/>
          <w:sz w:val="22"/>
          <w:szCs w:val="22"/>
        </w:rPr>
      </w:pPr>
      <w:r>
        <w:rPr>
          <w:rFonts w:cs="Arial"/>
          <w:b w:val="0"/>
          <w:bCs w:val="0"/>
          <w:sz w:val="22"/>
          <w:szCs w:val="22"/>
        </w:rPr>
        <w:t>12.2.2  Na prvním jednání obě strany dohodnou organizační záležitosti předávacího a přejímacího řízení.</w:t>
      </w:r>
    </w:p>
    <w:p w:rsidR="00F1594B" w:rsidRDefault="000F39C9">
      <w:pPr>
        <w:pStyle w:val="Nadpis2"/>
        <w:spacing w:after="120"/>
        <w:rPr>
          <w:rFonts w:cs="Arial"/>
          <w:b w:val="0"/>
          <w:bCs w:val="0"/>
          <w:sz w:val="22"/>
          <w:szCs w:val="22"/>
        </w:rPr>
      </w:pPr>
      <w:r>
        <w:rPr>
          <w:rFonts w:cs="Arial"/>
          <w:b w:val="0"/>
          <w:bCs w:val="0"/>
          <w:sz w:val="22"/>
          <w:szCs w:val="22"/>
        </w:rPr>
        <w:t>12.3 Protokol</w:t>
      </w:r>
      <w:r w:rsidR="00F32E1D">
        <w:rPr>
          <w:rFonts w:cs="Arial"/>
          <w:b w:val="0"/>
          <w:bCs w:val="0"/>
          <w:sz w:val="22"/>
          <w:szCs w:val="22"/>
          <w:u w:val="single"/>
        </w:rPr>
        <w:t xml:space="preserve"> o předání a převzetí díla</w:t>
      </w:r>
    </w:p>
    <w:p w:rsidR="00F1594B" w:rsidRDefault="000F39C9">
      <w:pPr>
        <w:pStyle w:val="Nadpis3"/>
        <w:spacing w:after="120"/>
        <w:ind w:left="862" w:hanging="861"/>
        <w:jc w:val="both"/>
        <w:rPr>
          <w:rFonts w:cs="Arial"/>
          <w:b w:val="0"/>
          <w:bCs w:val="0"/>
          <w:sz w:val="22"/>
          <w:szCs w:val="22"/>
        </w:rPr>
      </w:pPr>
      <w:r>
        <w:rPr>
          <w:rFonts w:cs="Arial"/>
          <w:b w:val="0"/>
          <w:bCs w:val="0"/>
          <w:sz w:val="22"/>
          <w:szCs w:val="22"/>
        </w:rPr>
        <w:t>12.3.1 O průběhu</w:t>
      </w:r>
      <w:r w:rsidR="00F32E1D">
        <w:rPr>
          <w:rFonts w:cs="Arial"/>
          <w:b w:val="0"/>
          <w:bCs w:val="0"/>
          <w:sz w:val="22"/>
          <w:szCs w:val="22"/>
        </w:rPr>
        <w:t xml:space="preserve"> předávacího a přejímacího řízení pořídí objednatel zápis (protokol) podepsaný osobami oprávněnými k jednání ve věcech realizace díla na straně </w:t>
      </w:r>
      <w:r>
        <w:rPr>
          <w:rFonts w:cs="Arial"/>
          <w:b w:val="0"/>
          <w:bCs w:val="0"/>
          <w:sz w:val="22"/>
          <w:szCs w:val="22"/>
        </w:rPr>
        <w:t>objednatele a zhotovitele</w:t>
      </w:r>
      <w:r w:rsidR="00F32E1D">
        <w:rPr>
          <w:rFonts w:cs="Arial"/>
          <w:b w:val="0"/>
          <w:bCs w:val="0"/>
          <w:sz w:val="22"/>
          <w:szCs w:val="22"/>
        </w:rPr>
        <w:t xml:space="preserve"> a osobou vykonávající TDI.</w:t>
      </w:r>
    </w:p>
    <w:p w:rsidR="00F1594B" w:rsidRDefault="00F32E1D">
      <w:pPr>
        <w:pStyle w:val="Nadpis3"/>
        <w:numPr>
          <w:ilvl w:val="2"/>
          <w:numId w:val="20"/>
        </w:numPr>
        <w:spacing w:after="120"/>
        <w:rPr>
          <w:rFonts w:cs="Arial"/>
          <w:b w:val="0"/>
          <w:bCs w:val="0"/>
          <w:sz w:val="22"/>
          <w:szCs w:val="22"/>
        </w:rPr>
      </w:pPr>
      <w:r>
        <w:rPr>
          <w:rFonts w:cs="Arial"/>
          <w:b w:val="0"/>
          <w:bCs w:val="0"/>
          <w:sz w:val="22"/>
          <w:szCs w:val="22"/>
        </w:rPr>
        <w:t xml:space="preserve"> </w:t>
      </w:r>
      <w:r>
        <w:rPr>
          <w:rFonts w:cs="Arial"/>
          <w:b w:val="0"/>
          <w:bCs w:val="0"/>
          <w:sz w:val="22"/>
          <w:szCs w:val="22"/>
        </w:rPr>
        <w:tab/>
        <w:t>Povinným obsahem protokolu jsou:</w:t>
      </w:r>
    </w:p>
    <w:p w:rsidR="00F1594B" w:rsidRDefault="00F32E1D">
      <w:pPr>
        <w:pStyle w:val="Odstavecseseznamem"/>
        <w:numPr>
          <w:ilvl w:val="0"/>
          <w:numId w:val="4"/>
        </w:numPr>
        <w:tabs>
          <w:tab w:val="left" w:pos="360"/>
          <w:tab w:val="left" w:pos="900"/>
        </w:tabs>
        <w:rPr>
          <w:rFonts w:ascii="Arial" w:hAnsi="Arial" w:cs="Arial"/>
          <w:sz w:val="22"/>
          <w:szCs w:val="22"/>
        </w:rPr>
      </w:pPr>
      <w:r>
        <w:rPr>
          <w:rFonts w:ascii="Arial" w:hAnsi="Arial" w:cs="Arial"/>
          <w:sz w:val="22"/>
          <w:szCs w:val="22"/>
        </w:rPr>
        <w:t>Označení předmětu díla</w:t>
      </w:r>
    </w:p>
    <w:p w:rsidR="00F1594B" w:rsidRDefault="00F32E1D">
      <w:pPr>
        <w:pStyle w:val="Odstavecseseznamem"/>
        <w:numPr>
          <w:ilvl w:val="0"/>
          <w:numId w:val="4"/>
        </w:numPr>
        <w:tabs>
          <w:tab w:val="left" w:pos="360"/>
          <w:tab w:val="left" w:pos="900"/>
        </w:tabs>
        <w:rPr>
          <w:rFonts w:ascii="Arial" w:hAnsi="Arial" w:cs="Arial"/>
          <w:sz w:val="22"/>
          <w:szCs w:val="22"/>
        </w:rPr>
      </w:pPr>
      <w:r>
        <w:rPr>
          <w:rFonts w:ascii="Arial" w:hAnsi="Arial" w:cs="Arial"/>
          <w:sz w:val="22"/>
          <w:szCs w:val="22"/>
        </w:rPr>
        <w:t>Údaje o zhotoviteli a objednateli</w:t>
      </w:r>
    </w:p>
    <w:p w:rsidR="00F1594B" w:rsidRDefault="00F32E1D">
      <w:pPr>
        <w:pStyle w:val="Odstavecseseznamem"/>
        <w:numPr>
          <w:ilvl w:val="0"/>
          <w:numId w:val="4"/>
        </w:numPr>
        <w:tabs>
          <w:tab w:val="left" w:pos="360"/>
          <w:tab w:val="left" w:pos="900"/>
        </w:tabs>
        <w:rPr>
          <w:rFonts w:ascii="Arial" w:hAnsi="Arial" w:cs="Arial"/>
          <w:sz w:val="22"/>
          <w:szCs w:val="22"/>
        </w:rPr>
      </w:pPr>
      <w:r>
        <w:rPr>
          <w:rFonts w:ascii="Arial" w:hAnsi="Arial" w:cs="Arial"/>
          <w:sz w:val="22"/>
          <w:szCs w:val="22"/>
        </w:rPr>
        <w:t>Termín zahájení a dokončení prací na díle</w:t>
      </w:r>
    </w:p>
    <w:p w:rsidR="00F1594B" w:rsidRDefault="00F32E1D">
      <w:pPr>
        <w:pStyle w:val="Odstavecseseznamem"/>
        <w:numPr>
          <w:ilvl w:val="0"/>
          <w:numId w:val="4"/>
        </w:numPr>
        <w:tabs>
          <w:tab w:val="left" w:pos="360"/>
          <w:tab w:val="left" w:pos="900"/>
        </w:tabs>
        <w:rPr>
          <w:rFonts w:ascii="Arial" w:hAnsi="Arial" w:cs="Arial"/>
          <w:sz w:val="22"/>
          <w:szCs w:val="22"/>
        </w:rPr>
      </w:pPr>
      <w:r>
        <w:rPr>
          <w:rFonts w:ascii="Arial" w:hAnsi="Arial" w:cs="Arial"/>
          <w:sz w:val="22"/>
          <w:szCs w:val="22"/>
        </w:rPr>
        <w:t>Prohlášení objednatele, zda dílo přejímá nebo ne</w:t>
      </w:r>
    </w:p>
    <w:p w:rsidR="00F1594B" w:rsidRDefault="00F32E1D">
      <w:pPr>
        <w:pStyle w:val="Odstavecseseznamem"/>
        <w:numPr>
          <w:ilvl w:val="0"/>
          <w:numId w:val="4"/>
        </w:numPr>
        <w:tabs>
          <w:tab w:val="left" w:pos="360"/>
          <w:tab w:val="left" w:pos="900"/>
        </w:tabs>
        <w:rPr>
          <w:rFonts w:ascii="Arial" w:hAnsi="Arial" w:cs="Arial"/>
          <w:sz w:val="22"/>
          <w:szCs w:val="22"/>
        </w:rPr>
      </w:pPr>
      <w:r>
        <w:rPr>
          <w:rFonts w:ascii="Arial" w:hAnsi="Arial" w:cs="Arial"/>
          <w:sz w:val="22"/>
          <w:szCs w:val="22"/>
        </w:rPr>
        <w:t>Dohoda o způsobu a termínu vyklizení staveniště.</w:t>
      </w:r>
    </w:p>
    <w:p w:rsidR="00F1594B" w:rsidRDefault="00F32E1D">
      <w:pPr>
        <w:pStyle w:val="Odstavecseseznamem"/>
        <w:numPr>
          <w:ilvl w:val="0"/>
          <w:numId w:val="4"/>
        </w:numPr>
        <w:tabs>
          <w:tab w:val="left" w:pos="360"/>
          <w:tab w:val="left" w:pos="900"/>
        </w:tabs>
        <w:rPr>
          <w:rFonts w:ascii="Arial" w:hAnsi="Arial" w:cs="Arial"/>
          <w:sz w:val="22"/>
          <w:szCs w:val="22"/>
        </w:rPr>
      </w:pPr>
      <w:r>
        <w:rPr>
          <w:rFonts w:ascii="Arial" w:hAnsi="Arial" w:cs="Arial"/>
          <w:sz w:val="22"/>
          <w:szCs w:val="22"/>
        </w:rPr>
        <w:t>Termín, od kterého počíná běžet záruční lhůta.</w:t>
      </w:r>
    </w:p>
    <w:p w:rsidR="00F1594B" w:rsidRDefault="00F32E1D">
      <w:pPr>
        <w:pStyle w:val="Odstavecseseznamem"/>
        <w:numPr>
          <w:ilvl w:val="0"/>
          <w:numId w:val="4"/>
        </w:numPr>
        <w:tabs>
          <w:tab w:val="left" w:pos="360"/>
          <w:tab w:val="left" w:pos="720"/>
          <w:tab w:val="left" w:pos="900"/>
        </w:tabs>
        <w:spacing w:after="120"/>
        <w:ind w:hanging="357"/>
        <w:contextualSpacing w:val="0"/>
        <w:rPr>
          <w:rFonts w:ascii="Arial" w:hAnsi="Arial" w:cs="Arial"/>
          <w:sz w:val="22"/>
          <w:szCs w:val="22"/>
        </w:rPr>
      </w:pPr>
      <w:r>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F1594B" w:rsidRDefault="00F32E1D">
      <w:pPr>
        <w:pStyle w:val="Nadpis3"/>
        <w:spacing w:after="120"/>
        <w:ind w:left="709" w:hanging="719"/>
        <w:jc w:val="both"/>
        <w:rPr>
          <w:rFonts w:cs="Arial"/>
          <w:b w:val="0"/>
          <w:bCs w:val="0"/>
          <w:sz w:val="22"/>
          <w:szCs w:val="22"/>
        </w:rPr>
      </w:pPr>
      <w:r>
        <w:rPr>
          <w:rFonts w:cs="Arial"/>
          <w:b w:val="0"/>
          <w:bCs w:val="0"/>
          <w:sz w:val="22"/>
          <w:szCs w:val="22"/>
        </w:rPr>
        <w:t xml:space="preserve">12.3.3 </w:t>
      </w:r>
      <w:r>
        <w:rPr>
          <w:rFonts w:cs="Arial"/>
          <w:b w:val="0"/>
          <w:bCs w:val="0"/>
          <w:sz w:val="22"/>
          <w:szCs w:val="22"/>
        </w:rPr>
        <w:tab/>
        <w:t>V případě, že objednatel odmítá dílo převzít, uvede do protokolu o předání a převzetí díla i důvody, pro které odmítá dílo převzít.</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12.3.4 </w:t>
      </w:r>
      <w:r>
        <w:rPr>
          <w:rFonts w:ascii="Arial" w:hAnsi="Arial" w:cs="Arial"/>
          <w:sz w:val="22"/>
          <w:szCs w:val="22"/>
        </w:rPr>
        <w:tab/>
        <w:t xml:space="preserve">Bylo-li dílo převzato s vadami a nedodělky dle odst. 12.3.2, sepíší smluvní strany o odstranění těchto vad a nedodělků zápis, podepsaný oprávněnými osobami. </w:t>
      </w:r>
    </w:p>
    <w:p w:rsidR="00F1594B" w:rsidRDefault="000F39C9">
      <w:pPr>
        <w:pStyle w:val="Nadpis2"/>
        <w:spacing w:after="120"/>
        <w:rPr>
          <w:rFonts w:cs="Arial"/>
          <w:b w:val="0"/>
          <w:bCs w:val="0"/>
          <w:sz w:val="22"/>
          <w:szCs w:val="22"/>
        </w:rPr>
      </w:pPr>
      <w:r>
        <w:rPr>
          <w:rFonts w:cs="Arial"/>
          <w:b w:val="0"/>
          <w:bCs w:val="0"/>
          <w:sz w:val="22"/>
          <w:szCs w:val="22"/>
        </w:rPr>
        <w:t>12.4 Doklady</w:t>
      </w:r>
      <w:r w:rsidR="00F32E1D">
        <w:rPr>
          <w:rFonts w:cs="Arial"/>
          <w:b w:val="0"/>
          <w:bCs w:val="0"/>
          <w:sz w:val="22"/>
          <w:szCs w:val="22"/>
          <w:u w:val="single"/>
        </w:rPr>
        <w:t xml:space="preserve"> nezbytné k předání a převzetí díla</w:t>
      </w:r>
    </w:p>
    <w:p w:rsidR="00F1594B" w:rsidRDefault="000F39C9">
      <w:pPr>
        <w:pStyle w:val="Nadpis3"/>
        <w:spacing w:after="120"/>
        <w:ind w:left="862" w:hanging="861"/>
        <w:rPr>
          <w:rFonts w:cs="Arial"/>
          <w:b w:val="0"/>
          <w:bCs w:val="0"/>
          <w:sz w:val="22"/>
          <w:szCs w:val="22"/>
        </w:rPr>
      </w:pPr>
      <w:r>
        <w:rPr>
          <w:rFonts w:cs="Arial"/>
          <w:b w:val="0"/>
          <w:bCs w:val="0"/>
          <w:sz w:val="22"/>
          <w:szCs w:val="22"/>
        </w:rPr>
        <w:t>12.4.1 Zhotovitel</w:t>
      </w:r>
      <w:r w:rsidR="00F32E1D">
        <w:rPr>
          <w:rFonts w:cs="Arial"/>
          <w:b w:val="0"/>
          <w:bCs w:val="0"/>
          <w:sz w:val="22"/>
          <w:szCs w:val="22"/>
        </w:rPr>
        <w:t xml:space="preserve"> je povinen připravit a doložit u předávacího a přejímacího řízení zejména tyto doklady:</w:t>
      </w:r>
    </w:p>
    <w:p w:rsidR="00F1594B" w:rsidRDefault="00F32E1D" w:rsidP="004A56C6">
      <w:pPr>
        <w:pStyle w:val="Zkladntext"/>
        <w:numPr>
          <w:ilvl w:val="0"/>
          <w:numId w:val="11"/>
        </w:numPr>
        <w:pBdr>
          <w:top w:val="none" w:sz="0" w:space="0" w:color="auto"/>
          <w:left w:val="none" w:sz="0" w:space="0" w:color="auto"/>
          <w:bottom w:val="none" w:sz="0" w:space="0" w:color="auto"/>
          <w:right w:val="none" w:sz="0" w:space="0" w:color="auto"/>
          <w:between w:val="none" w:sz="0" w:space="0" w:color="auto"/>
        </w:pBdr>
        <w:tabs>
          <w:tab w:val="clear" w:pos="1429"/>
          <w:tab w:val="left" w:pos="1080"/>
        </w:tabs>
        <w:ind w:left="900" w:hanging="180"/>
        <w:jc w:val="both"/>
        <w:rPr>
          <w:rFonts w:cs="Arial"/>
          <w:b w:val="0"/>
          <w:bCs w:val="0"/>
          <w:i w:val="0"/>
          <w:iCs w:val="0"/>
          <w:sz w:val="22"/>
          <w:szCs w:val="22"/>
        </w:rPr>
      </w:pPr>
      <w:r>
        <w:rPr>
          <w:rFonts w:cs="Arial"/>
          <w:b w:val="0"/>
          <w:bCs w:val="0"/>
          <w:i w:val="0"/>
          <w:iCs w:val="0"/>
          <w:sz w:val="22"/>
          <w:szCs w:val="22"/>
        </w:rPr>
        <w:t xml:space="preserve">  2x zápisy a výsledky o prověření prací a konstrukcí zakrytých v průběhu prací</w:t>
      </w:r>
    </w:p>
    <w:p w:rsidR="00F1594B" w:rsidRDefault="00F32E1D" w:rsidP="004A56C6">
      <w:pPr>
        <w:pStyle w:val="Zkladntext"/>
        <w:numPr>
          <w:ilvl w:val="0"/>
          <w:numId w:val="11"/>
        </w:numPr>
        <w:pBdr>
          <w:top w:val="none" w:sz="0" w:space="0" w:color="auto"/>
          <w:left w:val="none" w:sz="0" w:space="0" w:color="auto"/>
          <w:bottom w:val="none" w:sz="0" w:space="0" w:color="auto"/>
          <w:right w:val="none" w:sz="0" w:space="0" w:color="auto"/>
          <w:between w:val="none" w:sz="0" w:space="0" w:color="auto"/>
        </w:pBdr>
        <w:tabs>
          <w:tab w:val="clear" w:pos="1429"/>
          <w:tab w:val="left" w:pos="1080"/>
        </w:tabs>
        <w:ind w:left="1080"/>
        <w:jc w:val="both"/>
        <w:rPr>
          <w:rFonts w:cs="Arial"/>
          <w:b w:val="0"/>
          <w:bCs w:val="0"/>
          <w:i w:val="0"/>
          <w:iCs w:val="0"/>
          <w:sz w:val="22"/>
          <w:szCs w:val="22"/>
        </w:rPr>
      </w:pPr>
      <w:r>
        <w:rPr>
          <w:rFonts w:cs="Arial"/>
          <w:b w:val="0"/>
          <w:bCs w:val="0"/>
          <w:i w:val="0"/>
          <w:iCs w:val="0"/>
          <w:sz w:val="22"/>
          <w:szCs w:val="22"/>
        </w:rPr>
        <w:t>2x záruční listy, návody k obsluze a údržbě, provozní řády a další doklady nezbytné k provozu, a to vše v českém jazyce</w:t>
      </w:r>
    </w:p>
    <w:p w:rsidR="00F1594B" w:rsidRDefault="00F32E1D" w:rsidP="004A56C6">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Arial" w:hAnsi="Arial" w:cs="Arial"/>
          <w:sz w:val="22"/>
          <w:szCs w:val="22"/>
        </w:rPr>
      </w:pPr>
      <w:r>
        <w:rPr>
          <w:rFonts w:ascii="Arial" w:hAnsi="Arial" w:cs="Arial"/>
          <w:sz w:val="22"/>
          <w:szCs w:val="22"/>
        </w:rPr>
        <w:t xml:space="preserve">2x doklady o požadovaných vlastnostech výrobků dle zákona č.22/1997 </w:t>
      </w:r>
      <w:r w:rsidR="000F39C9">
        <w:rPr>
          <w:rFonts w:ascii="Arial" w:hAnsi="Arial" w:cs="Arial"/>
          <w:sz w:val="22"/>
          <w:szCs w:val="22"/>
        </w:rPr>
        <w:t>Sb., prohlášení</w:t>
      </w:r>
      <w:r>
        <w:rPr>
          <w:rFonts w:ascii="Arial" w:hAnsi="Arial" w:cs="Arial"/>
          <w:sz w:val="22"/>
          <w:szCs w:val="22"/>
        </w:rPr>
        <w:t xml:space="preserve"> o shodě </w:t>
      </w:r>
    </w:p>
    <w:p w:rsidR="00F1594B" w:rsidRDefault="00F32E1D" w:rsidP="004A56C6">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Arial" w:hAnsi="Arial" w:cs="Arial"/>
          <w:sz w:val="22"/>
          <w:szCs w:val="22"/>
        </w:rPr>
      </w:pPr>
      <w:r>
        <w:rPr>
          <w:rFonts w:ascii="Arial" w:hAnsi="Arial" w:cs="Arial"/>
          <w:sz w:val="22"/>
          <w:szCs w:val="22"/>
        </w:rPr>
        <w:t>2x doklady o likvidaci odpadů v souladu s ustanoveními zákona 185/2001 Sb., o odpadech, v platném znění.</w:t>
      </w:r>
    </w:p>
    <w:p w:rsidR="00F1594B" w:rsidRDefault="00F32E1D" w:rsidP="004A56C6">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Arial" w:hAnsi="Arial" w:cs="Arial"/>
          <w:sz w:val="22"/>
          <w:szCs w:val="22"/>
        </w:rPr>
      </w:pPr>
      <w:r>
        <w:rPr>
          <w:rFonts w:ascii="Arial" w:hAnsi="Arial" w:cs="Arial"/>
          <w:sz w:val="22"/>
          <w:szCs w:val="22"/>
        </w:rPr>
        <w:t>2x doklady o uvedení všech povrchů dotčených stavbou do původního stavu</w:t>
      </w:r>
    </w:p>
    <w:p w:rsidR="00F1594B" w:rsidRDefault="00F32E1D" w:rsidP="004A56C6">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Arial" w:hAnsi="Arial" w:cs="Arial"/>
          <w:sz w:val="22"/>
          <w:szCs w:val="22"/>
        </w:rPr>
      </w:pPr>
      <w:r>
        <w:rPr>
          <w:rFonts w:ascii="Arial" w:hAnsi="Arial" w:cs="Arial"/>
          <w:sz w:val="22"/>
          <w:szCs w:val="22"/>
        </w:rPr>
        <w:t>fotodokumentace prováděných prací na CD.</w:t>
      </w:r>
    </w:p>
    <w:p w:rsidR="00F1594B" w:rsidRDefault="00F32E1D" w:rsidP="004A56C6">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720"/>
          <w:tab w:val="left" w:pos="1080"/>
        </w:tabs>
        <w:spacing w:after="120"/>
        <w:ind w:left="1077" w:hanging="357"/>
        <w:jc w:val="both"/>
        <w:rPr>
          <w:rFonts w:ascii="Arial" w:hAnsi="Arial" w:cs="Arial"/>
          <w:color w:val="000000"/>
          <w:sz w:val="22"/>
          <w:szCs w:val="22"/>
        </w:rPr>
      </w:pPr>
      <w:r>
        <w:rPr>
          <w:rFonts w:ascii="Arial" w:hAnsi="Arial" w:cs="Arial"/>
          <w:sz w:val="22"/>
          <w:szCs w:val="22"/>
        </w:rPr>
        <w:t xml:space="preserve">2 kopie stavebního deníku (případně deníků) </w:t>
      </w:r>
    </w:p>
    <w:p w:rsidR="00F1594B" w:rsidRDefault="00F32E1D">
      <w:pPr>
        <w:pStyle w:val="Nadpis3"/>
        <w:keepNext w:val="0"/>
        <w:spacing w:after="120"/>
        <w:ind w:left="862" w:hanging="720"/>
        <w:jc w:val="both"/>
        <w:rPr>
          <w:rFonts w:cs="Arial"/>
          <w:b w:val="0"/>
          <w:bCs w:val="0"/>
          <w:sz w:val="22"/>
          <w:szCs w:val="22"/>
        </w:rPr>
      </w:pPr>
      <w:r>
        <w:rPr>
          <w:rFonts w:cs="Arial"/>
          <w:b w:val="0"/>
          <w:bCs w:val="0"/>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F1594B" w:rsidRDefault="00F32E1D">
      <w:pPr>
        <w:pStyle w:val="Nadpis3"/>
        <w:keepNext w:val="0"/>
        <w:spacing w:after="120"/>
        <w:ind w:left="862" w:hanging="720"/>
        <w:jc w:val="both"/>
        <w:rPr>
          <w:rFonts w:cs="Arial"/>
          <w:b w:val="0"/>
          <w:bCs w:val="0"/>
          <w:sz w:val="22"/>
          <w:szCs w:val="22"/>
          <w:u w:val="single"/>
        </w:rPr>
      </w:pPr>
      <w:r>
        <w:rPr>
          <w:rFonts w:cs="Arial"/>
          <w:b w:val="0"/>
          <w:bCs w:val="0"/>
          <w:sz w:val="22"/>
          <w:szCs w:val="22"/>
        </w:rPr>
        <w:t xml:space="preserve">12.5.    </w:t>
      </w:r>
      <w:r>
        <w:rPr>
          <w:rFonts w:cs="Arial"/>
          <w:b w:val="0"/>
          <w:bCs w:val="0"/>
          <w:sz w:val="22"/>
          <w:szCs w:val="22"/>
          <w:u w:val="single"/>
        </w:rPr>
        <w:t>Zkoušky</w:t>
      </w:r>
    </w:p>
    <w:p w:rsidR="00F1594B" w:rsidRDefault="00F32E1D">
      <w:pPr>
        <w:pStyle w:val="Nadpis3"/>
        <w:keepNext w:val="0"/>
        <w:spacing w:after="120"/>
        <w:ind w:left="862" w:hanging="720"/>
        <w:jc w:val="both"/>
        <w:rPr>
          <w:rFonts w:cs="Arial"/>
          <w:b w:val="0"/>
          <w:bCs w:val="0"/>
          <w:sz w:val="22"/>
          <w:szCs w:val="22"/>
        </w:rPr>
      </w:pPr>
      <w:r>
        <w:rPr>
          <w:rFonts w:cs="Arial"/>
          <w:b w:val="0"/>
          <w:bCs w:val="0"/>
          <w:sz w:val="22"/>
          <w:szCs w:val="22"/>
        </w:rPr>
        <w:t>12.5.1 Zhotovitel je povinen provést předepsané zkoušky dle platných právních předpisů a technických norem. Úspěšné provedení těchto zkoušek je podmínkou převzetí díla.</w:t>
      </w:r>
    </w:p>
    <w:p w:rsidR="00F1594B" w:rsidRDefault="00F32E1D">
      <w:pPr>
        <w:pStyle w:val="Nadpis3"/>
        <w:spacing w:after="120"/>
        <w:ind w:left="862" w:hanging="719"/>
        <w:jc w:val="both"/>
        <w:rPr>
          <w:rFonts w:cs="Arial"/>
          <w:b w:val="0"/>
          <w:bCs w:val="0"/>
          <w:sz w:val="22"/>
          <w:szCs w:val="22"/>
        </w:rPr>
      </w:pPr>
      <w:r>
        <w:rPr>
          <w:rFonts w:cs="Arial"/>
          <w:b w:val="0"/>
          <w:bCs w:val="0"/>
          <w:sz w:val="22"/>
          <w:szCs w:val="22"/>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F1594B" w:rsidRDefault="00F1594B">
      <w:pPr>
        <w:ind w:left="540" w:hanging="539"/>
        <w:jc w:val="center"/>
        <w:rPr>
          <w:rFonts w:ascii="Arial" w:hAnsi="Arial" w:cs="Arial"/>
          <w:sz w:val="22"/>
          <w:szCs w:val="22"/>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XIII. </w:t>
      </w:r>
    </w:p>
    <w:p w:rsidR="00F1594B" w:rsidRDefault="00F32E1D">
      <w:pPr>
        <w:ind w:left="540" w:hanging="539"/>
        <w:jc w:val="center"/>
        <w:rPr>
          <w:rFonts w:ascii="Arial" w:hAnsi="Arial" w:cs="Arial"/>
          <w:b/>
          <w:sz w:val="22"/>
          <w:szCs w:val="22"/>
        </w:rPr>
      </w:pPr>
      <w:r>
        <w:rPr>
          <w:rFonts w:ascii="Arial" w:hAnsi="Arial" w:cs="Arial"/>
          <w:b/>
          <w:sz w:val="22"/>
          <w:szCs w:val="22"/>
        </w:rPr>
        <w:t xml:space="preserve">Odpovědnost za vady a záruka za jakost díla </w:t>
      </w:r>
    </w:p>
    <w:p w:rsidR="00F1594B" w:rsidRDefault="00F1594B">
      <w:pPr>
        <w:ind w:left="540" w:hanging="539"/>
        <w:jc w:val="center"/>
        <w:rPr>
          <w:rFonts w:ascii="Arial" w:hAnsi="Arial" w:cs="Arial"/>
          <w:sz w:val="22"/>
          <w:szCs w:val="22"/>
        </w:rPr>
      </w:pPr>
    </w:p>
    <w:p w:rsidR="00F1594B" w:rsidRDefault="00F32E1D">
      <w:pPr>
        <w:spacing w:after="120"/>
        <w:ind w:left="540" w:hanging="539"/>
        <w:jc w:val="both"/>
        <w:rPr>
          <w:rFonts w:ascii="Arial" w:hAnsi="Arial" w:cs="Arial"/>
          <w:sz w:val="22"/>
          <w:szCs w:val="22"/>
        </w:rPr>
      </w:pPr>
      <w:r>
        <w:rPr>
          <w:rFonts w:ascii="Arial" w:hAnsi="Arial" w:cs="Arial"/>
          <w:sz w:val="22"/>
          <w:szCs w:val="22"/>
        </w:rPr>
        <w:t xml:space="preserve">13.1   </w:t>
      </w:r>
      <w:r>
        <w:rPr>
          <w:rFonts w:ascii="Arial" w:hAnsi="Arial" w:cs="Arial"/>
          <w:sz w:val="22"/>
          <w:szCs w:val="22"/>
        </w:rPr>
        <w:tab/>
      </w:r>
      <w:r>
        <w:rPr>
          <w:rFonts w:ascii="Arial" w:hAnsi="Arial" w:cs="Arial"/>
          <w:sz w:val="22"/>
          <w:szCs w:val="22"/>
          <w:u w:val="single"/>
        </w:rPr>
        <w:t>Odpovědnost za vady díla</w:t>
      </w:r>
    </w:p>
    <w:p w:rsidR="00F1594B" w:rsidRDefault="00F32E1D">
      <w:pPr>
        <w:spacing w:after="120"/>
        <w:ind w:left="709" w:hanging="708"/>
        <w:jc w:val="both"/>
        <w:rPr>
          <w:rFonts w:ascii="Arial" w:hAnsi="Arial" w:cs="Arial"/>
          <w:bCs/>
          <w:sz w:val="22"/>
          <w:szCs w:val="22"/>
        </w:rPr>
      </w:pPr>
      <w:r>
        <w:rPr>
          <w:rFonts w:ascii="Arial" w:hAnsi="Arial" w:cs="Arial"/>
          <w:bCs/>
          <w:sz w:val="22"/>
          <w:szCs w:val="22"/>
        </w:rPr>
        <w:t xml:space="preserve">13.1.1 Zhotovitel odpovídá za vady, jež má dílo v době jeho předání, a dále odpovídá za vady díla zjištěné v záruční době. Převezme-li objednatel dílo s </w:t>
      </w:r>
      <w:r>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Pr>
          <w:rFonts w:ascii="Arial" w:hAnsi="Arial" w:cs="Arial"/>
          <w:bCs/>
          <w:sz w:val="22"/>
          <w:szCs w:val="22"/>
        </w:rPr>
        <w:t>, je zhotovitel povinen odstranit je v termínu stanoveném v protokolu o předání a převzetí díla.</w:t>
      </w:r>
    </w:p>
    <w:p w:rsidR="00F1594B" w:rsidRDefault="00F32E1D">
      <w:pPr>
        <w:spacing w:after="120"/>
        <w:ind w:left="709" w:hanging="708"/>
        <w:jc w:val="both"/>
        <w:rPr>
          <w:rFonts w:ascii="Arial" w:hAnsi="Arial" w:cs="Arial"/>
          <w:bCs/>
          <w:sz w:val="22"/>
          <w:szCs w:val="22"/>
        </w:rPr>
      </w:pPr>
      <w:r>
        <w:rPr>
          <w:rFonts w:ascii="Arial" w:hAnsi="Arial" w:cs="Arial"/>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rsidR="00F1594B" w:rsidRDefault="00F32E1D">
      <w:pPr>
        <w:spacing w:after="120"/>
        <w:ind w:left="709" w:hanging="708"/>
        <w:jc w:val="both"/>
        <w:rPr>
          <w:rFonts w:ascii="Arial" w:hAnsi="Arial" w:cs="Arial"/>
          <w:bCs/>
          <w:sz w:val="22"/>
          <w:szCs w:val="22"/>
          <w:u w:val="single"/>
        </w:rPr>
      </w:pPr>
      <w:r>
        <w:rPr>
          <w:rFonts w:ascii="Arial" w:hAnsi="Arial" w:cs="Arial"/>
          <w:bCs/>
          <w:sz w:val="22"/>
          <w:szCs w:val="22"/>
        </w:rPr>
        <w:t xml:space="preserve">13.1.3 </w:t>
      </w:r>
      <w:r>
        <w:rPr>
          <w:rFonts w:ascii="Arial" w:hAnsi="Arial" w:cs="Arial"/>
          <w:sz w:val="22"/>
          <w:szCs w:val="22"/>
        </w:rPr>
        <w:t>Zhotovitel neodpovídá za vady díla, které byly způsobeny objednatelem nebo vyšší mocí.</w:t>
      </w:r>
    </w:p>
    <w:p w:rsidR="00F1594B" w:rsidRDefault="00F32E1D">
      <w:pPr>
        <w:spacing w:after="120"/>
        <w:ind w:left="540" w:hanging="539"/>
        <w:jc w:val="both"/>
        <w:rPr>
          <w:rFonts w:ascii="Arial" w:hAnsi="Arial" w:cs="Arial"/>
          <w:bCs/>
          <w:sz w:val="22"/>
          <w:szCs w:val="22"/>
        </w:rPr>
      </w:pPr>
      <w:r>
        <w:rPr>
          <w:rFonts w:ascii="Arial" w:hAnsi="Arial" w:cs="Arial"/>
          <w:bCs/>
          <w:sz w:val="22"/>
          <w:szCs w:val="22"/>
        </w:rPr>
        <w:t xml:space="preserve">13.2.   </w:t>
      </w:r>
      <w:r>
        <w:rPr>
          <w:rFonts w:ascii="Arial" w:hAnsi="Arial" w:cs="Arial"/>
          <w:bCs/>
          <w:sz w:val="22"/>
          <w:szCs w:val="22"/>
          <w:u w:val="single"/>
        </w:rPr>
        <w:t>Záruční doba</w:t>
      </w:r>
    </w:p>
    <w:p w:rsidR="00F1594B" w:rsidRDefault="00F32E1D">
      <w:pPr>
        <w:pStyle w:val="Nadpis3"/>
        <w:tabs>
          <w:tab w:val="left" w:pos="7740"/>
        </w:tabs>
        <w:spacing w:after="120"/>
        <w:ind w:left="720" w:hanging="719"/>
        <w:jc w:val="both"/>
        <w:rPr>
          <w:rFonts w:cs="Arial"/>
          <w:b w:val="0"/>
          <w:bCs w:val="0"/>
          <w:sz w:val="22"/>
          <w:szCs w:val="22"/>
        </w:rPr>
      </w:pPr>
      <w:r>
        <w:rPr>
          <w:rFonts w:cs="Arial"/>
          <w:b w:val="0"/>
          <w:bCs w:val="0"/>
          <w:sz w:val="22"/>
          <w:szCs w:val="22"/>
        </w:rPr>
        <w:t xml:space="preserve">13.2.1 Záruční doba je stanovena v délce </w:t>
      </w:r>
      <w:r>
        <w:rPr>
          <w:rFonts w:cs="Arial"/>
          <w:bCs w:val="0"/>
          <w:sz w:val="22"/>
          <w:szCs w:val="22"/>
        </w:rPr>
        <w:t>60 měsíců</w:t>
      </w:r>
      <w:r>
        <w:rPr>
          <w:rFonts w:cs="Arial"/>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rsidR="00F1594B" w:rsidRDefault="00F32E1D">
      <w:pPr>
        <w:pStyle w:val="Nadpis2"/>
        <w:spacing w:after="120"/>
        <w:ind w:left="576" w:hanging="575"/>
        <w:rPr>
          <w:rFonts w:cs="Arial"/>
          <w:b w:val="0"/>
          <w:bCs w:val="0"/>
          <w:sz w:val="22"/>
          <w:szCs w:val="22"/>
          <w:u w:val="single"/>
        </w:rPr>
      </w:pPr>
      <w:r>
        <w:rPr>
          <w:rFonts w:cs="Arial"/>
          <w:b w:val="0"/>
          <w:bCs w:val="0"/>
          <w:sz w:val="22"/>
          <w:szCs w:val="22"/>
        </w:rPr>
        <w:t xml:space="preserve">13.3.   </w:t>
      </w:r>
      <w:r>
        <w:rPr>
          <w:rFonts w:cs="Arial"/>
          <w:b w:val="0"/>
          <w:bCs w:val="0"/>
          <w:sz w:val="22"/>
          <w:szCs w:val="22"/>
          <w:u w:val="single"/>
        </w:rPr>
        <w:t>Způsob uplatnění reklamace</w:t>
      </w:r>
    </w:p>
    <w:p w:rsidR="00F1594B" w:rsidRDefault="00F32E1D">
      <w:pPr>
        <w:pStyle w:val="Nadpis2"/>
        <w:spacing w:after="120"/>
        <w:ind w:left="576" w:hanging="575"/>
        <w:jc w:val="both"/>
        <w:rPr>
          <w:rFonts w:cs="Arial"/>
          <w:b w:val="0"/>
          <w:bCs w:val="0"/>
          <w:sz w:val="22"/>
          <w:szCs w:val="22"/>
        </w:rPr>
      </w:pPr>
      <w:r>
        <w:rPr>
          <w:rFonts w:cs="Arial"/>
          <w:b w:val="0"/>
          <w:bCs w:val="0"/>
          <w:sz w:val="22"/>
          <w:szCs w:val="22"/>
        </w:rPr>
        <w:t xml:space="preserve">13.3.1 Objednatel je povinen vady písemně reklamovat u zhotovitele bez zbytečného </w:t>
      </w:r>
      <w:r w:rsidR="000F39C9">
        <w:rPr>
          <w:rFonts w:cs="Arial"/>
          <w:b w:val="0"/>
          <w:bCs w:val="0"/>
          <w:sz w:val="22"/>
          <w:szCs w:val="22"/>
        </w:rPr>
        <w:t>odkladu po</w:t>
      </w:r>
      <w:r>
        <w:rPr>
          <w:rFonts w:cs="Arial"/>
          <w:b w:val="0"/>
          <w:bCs w:val="0"/>
          <w:sz w:val="22"/>
          <w:szCs w:val="22"/>
        </w:rPr>
        <w:t xml:space="preserve"> jejich zjištění. V reklamaci musí být vady popsány. </w:t>
      </w:r>
    </w:p>
    <w:p w:rsidR="00F1594B" w:rsidRDefault="00F32E1D">
      <w:pPr>
        <w:spacing w:after="120"/>
        <w:ind w:firstLine="567"/>
        <w:jc w:val="both"/>
        <w:rPr>
          <w:rFonts w:ascii="Arial" w:hAnsi="Arial" w:cs="Arial"/>
          <w:sz w:val="22"/>
          <w:szCs w:val="22"/>
        </w:rPr>
      </w:pPr>
      <w:r>
        <w:rPr>
          <w:rFonts w:ascii="Arial" w:hAnsi="Arial" w:cs="Arial"/>
          <w:sz w:val="22"/>
          <w:szCs w:val="22"/>
        </w:rPr>
        <w:t>Objednatel bude vady díla oznamovat na:</w:t>
      </w:r>
    </w:p>
    <w:p w:rsidR="00F1594B" w:rsidRPr="0068674F" w:rsidRDefault="00F32E1D">
      <w:pPr>
        <w:pStyle w:val="Odstavecseseznamem"/>
        <w:numPr>
          <w:ilvl w:val="0"/>
          <w:numId w:val="23"/>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Arial" w:hAnsi="Arial" w:cs="Arial"/>
          <w:sz w:val="22"/>
          <w:szCs w:val="22"/>
        </w:rPr>
      </w:pPr>
      <w:r w:rsidRPr="0068674F">
        <w:rPr>
          <w:rFonts w:ascii="Arial" w:hAnsi="Arial" w:cs="Arial"/>
          <w:sz w:val="22"/>
          <w:szCs w:val="22"/>
        </w:rPr>
        <w:t xml:space="preserve">adresu: </w:t>
      </w:r>
      <w:r w:rsidR="00F604DE">
        <w:rPr>
          <w:rFonts w:ascii="Arial" w:hAnsi="Arial" w:cs="Arial"/>
          <w:sz w:val="22"/>
          <w:szCs w:val="22"/>
        </w:rPr>
        <w:t>Tyršova 144, Nový Jičín, 741 01</w:t>
      </w:r>
    </w:p>
    <w:p w:rsidR="00F1594B" w:rsidRDefault="00F32E1D">
      <w:pPr>
        <w:pStyle w:val="Odstavecseseznamem"/>
        <w:numPr>
          <w:ilvl w:val="0"/>
          <w:numId w:val="23"/>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Arial" w:hAnsi="Arial" w:cs="Arial"/>
          <w:sz w:val="22"/>
          <w:szCs w:val="22"/>
        </w:rPr>
      </w:pPr>
      <w:r>
        <w:rPr>
          <w:rFonts w:ascii="Arial" w:hAnsi="Arial" w:cs="Arial"/>
          <w:sz w:val="22"/>
          <w:szCs w:val="22"/>
        </w:rPr>
        <w:t xml:space="preserve">e-mail: </w:t>
      </w:r>
    </w:p>
    <w:p w:rsidR="00F1594B" w:rsidRDefault="00F32E1D" w:rsidP="00F604DE">
      <w:pPr>
        <w:pStyle w:val="Odstavecseseznamem"/>
        <w:numPr>
          <w:ilvl w:val="0"/>
          <w:numId w:val="23"/>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Arial" w:hAnsi="Arial" w:cs="Arial"/>
          <w:sz w:val="22"/>
          <w:szCs w:val="22"/>
        </w:rPr>
      </w:pPr>
      <w:r>
        <w:rPr>
          <w:rFonts w:ascii="Arial" w:hAnsi="Arial" w:cs="Arial"/>
          <w:sz w:val="22"/>
          <w:szCs w:val="22"/>
        </w:rPr>
        <w:t xml:space="preserve">datové schránky: </w:t>
      </w:r>
      <w:r w:rsidR="00F604DE" w:rsidRPr="00F604DE">
        <w:rPr>
          <w:rFonts w:ascii="Arial" w:hAnsi="Arial" w:cs="Arial"/>
          <w:sz w:val="22"/>
          <w:szCs w:val="22"/>
        </w:rPr>
        <w:t>kzhvcer</w:t>
      </w:r>
    </w:p>
    <w:p w:rsidR="00F1594B" w:rsidRDefault="00F32E1D">
      <w:pPr>
        <w:pStyle w:val="Nadpis2"/>
        <w:spacing w:after="120"/>
        <w:rPr>
          <w:rFonts w:cs="Arial"/>
          <w:b w:val="0"/>
          <w:bCs w:val="0"/>
          <w:sz w:val="22"/>
          <w:szCs w:val="22"/>
          <w:u w:val="single"/>
        </w:rPr>
      </w:pPr>
      <w:r>
        <w:rPr>
          <w:rFonts w:cs="Arial"/>
          <w:b w:val="0"/>
          <w:bCs w:val="0"/>
          <w:sz w:val="22"/>
          <w:szCs w:val="22"/>
        </w:rPr>
        <w:t>13.3.2. Dále v reklamaci objednatel uvede, jakým způsobem požaduje zjednat nápravu.    Objednatel je oprávněn požadovat:</w:t>
      </w:r>
    </w:p>
    <w:p w:rsidR="00F1594B" w:rsidRDefault="00F32E1D">
      <w:pPr>
        <w:pStyle w:val="Nadpis3"/>
        <w:numPr>
          <w:ilvl w:val="0"/>
          <w:numId w:val="6"/>
        </w:numPr>
        <w:spacing w:after="120"/>
        <w:ind w:left="709" w:firstLine="142"/>
        <w:rPr>
          <w:rFonts w:cs="Arial"/>
          <w:b w:val="0"/>
          <w:bCs w:val="0"/>
          <w:sz w:val="22"/>
          <w:szCs w:val="22"/>
        </w:rPr>
      </w:pPr>
      <w:r>
        <w:rPr>
          <w:rFonts w:cs="Arial"/>
          <w:b w:val="0"/>
          <w:bCs w:val="0"/>
          <w:sz w:val="22"/>
          <w:szCs w:val="22"/>
        </w:rPr>
        <w:t>Odstranění vady dodáním náhradního plnění nebo jeho části.</w:t>
      </w:r>
    </w:p>
    <w:p w:rsidR="00F1594B" w:rsidRDefault="00F32E1D">
      <w:pPr>
        <w:numPr>
          <w:ilvl w:val="0"/>
          <w:numId w:val="6"/>
        </w:numPr>
        <w:spacing w:after="120"/>
        <w:ind w:left="709" w:firstLine="142"/>
        <w:rPr>
          <w:rFonts w:ascii="Arial" w:hAnsi="Arial" w:cs="Arial"/>
          <w:sz w:val="22"/>
          <w:szCs w:val="22"/>
        </w:rPr>
      </w:pPr>
      <w:r>
        <w:rPr>
          <w:rFonts w:ascii="Arial" w:hAnsi="Arial" w:cs="Arial"/>
          <w:sz w:val="22"/>
          <w:szCs w:val="22"/>
        </w:rPr>
        <w:t>Odstranění vady opravou, je-li vada opravitelná.</w:t>
      </w:r>
    </w:p>
    <w:p w:rsidR="00F1594B" w:rsidRDefault="00F32E1D">
      <w:pPr>
        <w:numPr>
          <w:ilvl w:val="0"/>
          <w:numId w:val="6"/>
        </w:numPr>
        <w:spacing w:after="120"/>
        <w:ind w:left="709" w:firstLine="142"/>
        <w:rPr>
          <w:rFonts w:ascii="Arial" w:hAnsi="Arial" w:cs="Arial"/>
          <w:sz w:val="22"/>
          <w:szCs w:val="22"/>
        </w:rPr>
      </w:pPr>
      <w:r>
        <w:rPr>
          <w:rFonts w:ascii="Arial" w:hAnsi="Arial" w:cs="Arial"/>
          <w:sz w:val="22"/>
          <w:szCs w:val="22"/>
        </w:rPr>
        <w:t>Přiměřenou slevu ze sjednané ceny.</w:t>
      </w:r>
    </w:p>
    <w:p w:rsidR="00F1594B" w:rsidRDefault="00F32E1D">
      <w:pPr>
        <w:spacing w:after="120"/>
        <w:ind w:left="851"/>
        <w:jc w:val="both"/>
        <w:rPr>
          <w:rFonts w:ascii="Arial" w:hAnsi="Arial" w:cs="Arial"/>
          <w:sz w:val="22"/>
          <w:szCs w:val="22"/>
        </w:rPr>
      </w:pPr>
      <w:r>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F1594B" w:rsidRDefault="00F32E1D">
      <w:pPr>
        <w:pStyle w:val="Nadpis2"/>
        <w:spacing w:after="120"/>
        <w:ind w:left="718" w:hanging="575"/>
        <w:rPr>
          <w:rFonts w:cs="Arial"/>
          <w:b w:val="0"/>
          <w:bCs w:val="0"/>
          <w:sz w:val="22"/>
          <w:szCs w:val="22"/>
          <w:u w:val="single"/>
        </w:rPr>
      </w:pPr>
      <w:r>
        <w:rPr>
          <w:rFonts w:cs="Arial"/>
          <w:b w:val="0"/>
          <w:bCs w:val="0"/>
          <w:sz w:val="22"/>
          <w:szCs w:val="22"/>
        </w:rPr>
        <w:t xml:space="preserve">13.4.   </w:t>
      </w:r>
      <w:r>
        <w:rPr>
          <w:rFonts w:cs="Arial"/>
          <w:b w:val="0"/>
          <w:bCs w:val="0"/>
          <w:sz w:val="22"/>
          <w:szCs w:val="22"/>
          <w:u w:val="single"/>
        </w:rPr>
        <w:t>Podmínky odstranění reklamovaných vad</w:t>
      </w:r>
    </w:p>
    <w:p w:rsidR="00F1594B" w:rsidRDefault="00F32E1D">
      <w:pPr>
        <w:pStyle w:val="Nadpis3"/>
        <w:keepNext w:val="0"/>
        <w:spacing w:after="120"/>
        <w:ind w:left="862" w:hanging="720"/>
        <w:jc w:val="both"/>
        <w:rPr>
          <w:rFonts w:cs="Arial"/>
          <w:b w:val="0"/>
          <w:bCs w:val="0"/>
          <w:sz w:val="22"/>
          <w:szCs w:val="22"/>
        </w:rPr>
      </w:pPr>
      <w:r>
        <w:rPr>
          <w:rFonts w:cs="Arial"/>
          <w:b w:val="0"/>
          <w:bCs w:val="0"/>
          <w:sz w:val="22"/>
          <w:szCs w:val="22"/>
        </w:rPr>
        <w:t xml:space="preserve">13.4.1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r w:rsidR="000F39C9">
        <w:rPr>
          <w:rFonts w:cs="Arial"/>
          <w:b w:val="0"/>
          <w:bCs w:val="0"/>
          <w:sz w:val="22"/>
          <w:szCs w:val="22"/>
        </w:rPr>
        <w:t>vad (y).</w:t>
      </w:r>
      <w:r>
        <w:rPr>
          <w:rFonts w:cs="Arial"/>
          <w:b w:val="0"/>
          <w:bCs w:val="0"/>
          <w:sz w:val="22"/>
          <w:szCs w:val="22"/>
        </w:rPr>
        <w:t xml:space="preserve"> Tento termín nesmí být delší než 10 dnů ode dne obdržení reklamace a to bez ohledu na to, zda zhotovitel reklamaci uznává či ne.</w:t>
      </w:r>
    </w:p>
    <w:p w:rsidR="00F1594B" w:rsidRDefault="00F32E1D">
      <w:pPr>
        <w:pStyle w:val="Nadpis3"/>
        <w:keepNext w:val="0"/>
        <w:spacing w:after="120"/>
        <w:ind w:left="862" w:hanging="720"/>
        <w:jc w:val="both"/>
        <w:rPr>
          <w:rFonts w:cs="Arial"/>
          <w:b w:val="0"/>
          <w:bCs w:val="0"/>
          <w:sz w:val="22"/>
          <w:szCs w:val="22"/>
        </w:rPr>
      </w:pPr>
      <w:r>
        <w:rPr>
          <w:rFonts w:cs="Arial"/>
          <w:b w:val="0"/>
          <w:bCs w:val="0"/>
          <w:sz w:val="22"/>
          <w:szCs w:val="22"/>
        </w:rPr>
        <w:t>13.4.2 Jestliže objednatel v reklamaci výslovně uvede, že se jedná o havárii, je zhotovitel povinen nastoupit a zahájit odstraňování vady (havárie) nejpozději do 24 hod. po obdržení reklamace (oznámení).</w:t>
      </w:r>
    </w:p>
    <w:p w:rsidR="00F1594B" w:rsidRDefault="00F32E1D">
      <w:pPr>
        <w:pStyle w:val="Nadpis3"/>
        <w:keepNext w:val="0"/>
        <w:spacing w:after="120"/>
        <w:ind w:left="862" w:hanging="719"/>
        <w:jc w:val="both"/>
        <w:rPr>
          <w:rFonts w:cs="Arial"/>
          <w:b w:val="0"/>
          <w:bCs w:val="0"/>
          <w:sz w:val="22"/>
          <w:szCs w:val="22"/>
        </w:rPr>
      </w:pPr>
      <w:r>
        <w:rPr>
          <w:rFonts w:cs="Arial"/>
          <w:b w:val="0"/>
          <w:bCs w:val="0"/>
          <w:sz w:val="22"/>
          <w:szCs w:val="22"/>
        </w:rPr>
        <w:t>13.4.3  Objednatel je povinen umožnit pracovníkům zhotovitele přístup do prostor nezbytných pro odstranění vady.</w:t>
      </w:r>
    </w:p>
    <w:p w:rsidR="00F1594B" w:rsidRDefault="00F32E1D">
      <w:pPr>
        <w:pStyle w:val="Nadpis2"/>
        <w:keepNext w:val="0"/>
        <w:spacing w:after="120"/>
        <w:ind w:left="718" w:hanging="575"/>
        <w:rPr>
          <w:rFonts w:cs="Arial"/>
          <w:b w:val="0"/>
          <w:bCs w:val="0"/>
          <w:sz w:val="22"/>
          <w:szCs w:val="22"/>
          <w:u w:val="single"/>
        </w:rPr>
      </w:pPr>
      <w:r>
        <w:rPr>
          <w:rFonts w:cs="Arial"/>
          <w:b w:val="0"/>
          <w:bCs w:val="0"/>
          <w:sz w:val="22"/>
          <w:szCs w:val="22"/>
        </w:rPr>
        <w:t xml:space="preserve">13.5.    </w:t>
      </w:r>
      <w:r>
        <w:rPr>
          <w:rFonts w:cs="Arial"/>
          <w:b w:val="0"/>
          <w:bCs w:val="0"/>
          <w:sz w:val="22"/>
          <w:szCs w:val="22"/>
          <w:u w:val="single"/>
        </w:rPr>
        <w:t>Lhůty pro odstranění reklamovaných vad</w:t>
      </w:r>
    </w:p>
    <w:p w:rsidR="00F1594B" w:rsidRDefault="00F32E1D">
      <w:pPr>
        <w:pStyle w:val="Nadpis3"/>
        <w:spacing w:after="120"/>
        <w:ind w:left="862" w:hanging="719"/>
        <w:jc w:val="both"/>
        <w:rPr>
          <w:rFonts w:cs="Arial"/>
          <w:b w:val="0"/>
          <w:bCs w:val="0"/>
          <w:sz w:val="22"/>
          <w:szCs w:val="22"/>
        </w:rPr>
      </w:pPr>
      <w:r>
        <w:rPr>
          <w:rFonts w:cs="Arial"/>
          <w:b w:val="0"/>
          <w:bCs w:val="0"/>
          <w:sz w:val="22"/>
          <w:szCs w:val="22"/>
        </w:rPr>
        <w:t xml:space="preserve">13.5.1 </w:t>
      </w:r>
      <w:r>
        <w:rPr>
          <w:rFonts w:cs="Arial"/>
          <w:b w:val="0"/>
          <w:bCs w:val="0"/>
          <w:sz w:val="22"/>
          <w:szCs w:val="22"/>
        </w:rPr>
        <w:tab/>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F1594B" w:rsidRDefault="00F32E1D">
      <w:pPr>
        <w:pStyle w:val="Nadpis3"/>
        <w:spacing w:after="120"/>
        <w:ind w:left="862" w:hanging="719"/>
        <w:jc w:val="both"/>
        <w:rPr>
          <w:rFonts w:cs="Arial"/>
          <w:b w:val="0"/>
          <w:bCs w:val="0"/>
          <w:sz w:val="22"/>
          <w:szCs w:val="22"/>
        </w:rPr>
      </w:pPr>
      <w:r>
        <w:rPr>
          <w:rFonts w:cs="Arial"/>
          <w:b w:val="0"/>
          <w:bCs w:val="0"/>
          <w:sz w:val="22"/>
          <w:szCs w:val="22"/>
        </w:rPr>
        <w:t>13.5.2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cs="Arial"/>
          <w:b w:val="0"/>
          <w:sz w:val="22"/>
          <w:szCs w:val="22"/>
        </w:rPr>
        <w:t xml:space="preserve"> </w:t>
      </w:r>
      <w:r>
        <w:rPr>
          <w:rFonts w:cs="Arial"/>
          <w:b w:val="0"/>
          <w:bCs w:val="0"/>
          <w:sz w:val="22"/>
          <w:szCs w:val="22"/>
        </w:rPr>
        <w:t xml:space="preserve">dne uplatnění reklamace objednatelem. </w:t>
      </w:r>
    </w:p>
    <w:p w:rsidR="00F1594B" w:rsidRDefault="00F32E1D">
      <w:pPr>
        <w:spacing w:after="120"/>
        <w:ind w:left="851" w:hanging="850"/>
        <w:jc w:val="both"/>
        <w:rPr>
          <w:rFonts w:ascii="Arial" w:hAnsi="Arial" w:cs="Arial"/>
          <w:sz w:val="22"/>
          <w:szCs w:val="22"/>
        </w:rPr>
      </w:pPr>
      <w:r>
        <w:rPr>
          <w:rFonts w:ascii="Arial" w:hAnsi="Arial" w:cs="Arial"/>
          <w:sz w:val="22"/>
          <w:szCs w:val="22"/>
        </w:rPr>
        <w:t xml:space="preserve">  13.5.3 Neodstraní-li zhotovitel reklamovanou vadu ve smluvené nebo stanovené lhůtě, je objednatel oprávněn zajistit si odstranění vady na náklady zhotovitele u jiné odborné osoby.   </w:t>
      </w:r>
    </w:p>
    <w:p w:rsidR="00F1594B" w:rsidRDefault="00F32E1D">
      <w:pPr>
        <w:spacing w:after="120"/>
        <w:ind w:left="142" w:hanging="141"/>
        <w:rPr>
          <w:rFonts w:ascii="Arial" w:hAnsi="Arial" w:cs="Arial"/>
          <w:sz w:val="22"/>
          <w:szCs w:val="22"/>
        </w:rPr>
      </w:pPr>
      <w:r>
        <w:rPr>
          <w:rFonts w:ascii="Arial" w:hAnsi="Arial" w:cs="Arial"/>
          <w:sz w:val="22"/>
          <w:szCs w:val="22"/>
        </w:rPr>
        <w:t xml:space="preserve">  </w:t>
      </w:r>
      <w:r w:rsidR="000F39C9">
        <w:rPr>
          <w:rFonts w:ascii="Arial" w:hAnsi="Arial" w:cs="Arial"/>
          <w:sz w:val="22"/>
          <w:szCs w:val="22"/>
        </w:rPr>
        <w:t>13.6 Postup</w:t>
      </w:r>
      <w:r>
        <w:rPr>
          <w:rFonts w:ascii="Arial" w:hAnsi="Arial" w:cs="Arial"/>
          <w:sz w:val="22"/>
          <w:szCs w:val="22"/>
          <w:u w:val="single"/>
        </w:rPr>
        <w:t xml:space="preserve"> po odstranění vad</w:t>
      </w:r>
      <w:r>
        <w:rPr>
          <w:rFonts w:ascii="Arial" w:hAnsi="Arial" w:cs="Arial"/>
          <w:sz w:val="22"/>
          <w:szCs w:val="22"/>
        </w:rPr>
        <w:t xml:space="preserve"> </w:t>
      </w:r>
    </w:p>
    <w:p w:rsidR="00F1594B" w:rsidRDefault="00F32E1D">
      <w:pPr>
        <w:spacing w:after="120"/>
        <w:jc w:val="both"/>
        <w:rPr>
          <w:rFonts w:ascii="Arial" w:hAnsi="Arial" w:cs="Arial"/>
          <w:sz w:val="22"/>
          <w:szCs w:val="22"/>
        </w:rPr>
      </w:pPr>
      <w:r>
        <w:rPr>
          <w:rFonts w:ascii="Arial" w:hAnsi="Arial" w:cs="Arial"/>
          <w:sz w:val="22"/>
          <w:szCs w:val="22"/>
        </w:rPr>
        <w:t xml:space="preserve">  13.6.1  O provedeném odstranění vady sepíší smluvní strany zápis (protokol).</w:t>
      </w:r>
    </w:p>
    <w:p w:rsidR="00F1594B" w:rsidRDefault="00F32E1D">
      <w:pPr>
        <w:tabs>
          <w:tab w:val="left" w:pos="851"/>
        </w:tabs>
        <w:spacing w:after="120"/>
        <w:ind w:left="851" w:hanging="850"/>
        <w:jc w:val="both"/>
        <w:rPr>
          <w:rFonts w:ascii="Arial" w:hAnsi="Arial" w:cs="Arial"/>
          <w:sz w:val="22"/>
          <w:szCs w:val="22"/>
        </w:rPr>
      </w:pPr>
      <w:r>
        <w:rPr>
          <w:rFonts w:ascii="Arial" w:hAnsi="Arial" w:cs="Arial"/>
          <w:sz w:val="22"/>
          <w:szCs w:val="22"/>
        </w:rPr>
        <w:t xml:space="preserve">  13.6.2 Na provedenou opravu vady případně vyměněnou část předmětu plnění poskytne zhotovitel záruku za jakost po dobu uvedenou v odst. 13.2.1, která počíná běžet dnem předání opraveného díla nebo jeho části. </w:t>
      </w:r>
    </w:p>
    <w:p w:rsidR="00D143BE" w:rsidRDefault="00F32E1D">
      <w:pPr>
        <w:spacing w:after="120"/>
        <w:ind w:left="851" w:hanging="850"/>
        <w:jc w:val="both"/>
        <w:rPr>
          <w:rFonts w:ascii="Arial" w:hAnsi="Arial" w:cs="Arial"/>
          <w:sz w:val="22"/>
          <w:szCs w:val="22"/>
          <w:u w:val="single"/>
        </w:rPr>
      </w:pPr>
      <w:r>
        <w:rPr>
          <w:rFonts w:ascii="Arial" w:hAnsi="Arial" w:cs="Arial"/>
          <w:sz w:val="22"/>
          <w:szCs w:val="22"/>
        </w:rPr>
        <w:t xml:space="preserve">  </w:t>
      </w:r>
      <w:r w:rsidR="000F39C9">
        <w:rPr>
          <w:rFonts w:ascii="Arial" w:hAnsi="Arial" w:cs="Arial"/>
          <w:sz w:val="22"/>
          <w:szCs w:val="22"/>
        </w:rPr>
        <w:t>13.6.3 O dobu</w:t>
      </w:r>
      <w:r>
        <w:rPr>
          <w:rFonts w:ascii="Arial" w:hAnsi="Arial" w:cs="Arial"/>
          <w:sz w:val="22"/>
          <w:szCs w:val="22"/>
        </w:rPr>
        <w:t>, po kterou nemohl být předmět díla nebo jeho část v důsledku vady užíván, se prodlužuje záruční doba.</w:t>
      </w:r>
      <w:r>
        <w:rPr>
          <w:rFonts w:ascii="Arial" w:hAnsi="Arial" w:cs="Arial"/>
          <w:sz w:val="22"/>
          <w:szCs w:val="22"/>
          <w:u w:val="single"/>
        </w:rPr>
        <w:t xml:space="preserve">   </w:t>
      </w:r>
    </w:p>
    <w:p w:rsidR="00D143BE" w:rsidRDefault="00D143BE">
      <w:pPr>
        <w:rPr>
          <w:rFonts w:ascii="Arial" w:hAnsi="Arial" w:cs="Arial"/>
          <w:sz w:val="22"/>
          <w:szCs w:val="22"/>
          <w:u w:val="single"/>
        </w:rPr>
      </w:pPr>
      <w:r>
        <w:rPr>
          <w:rFonts w:ascii="Arial" w:hAnsi="Arial" w:cs="Arial"/>
          <w:sz w:val="22"/>
          <w:szCs w:val="22"/>
          <w:u w:val="single"/>
        </w:rPr>
        <w:br w:type="page"/>
      </w:r>
    </w:p>
    <w:p w:rsidR="00F1594B" w:rsidRDefault="00F1594B">
      <w:pPr>
        <w:spacing w:after="120"/>
        <w:ind w:left="851" w:hanging="850"/>
        <w:jc w:val="both"/>
        <w:rPr>
          <w:rFonts w:ascii="Arial" w:hAnsi="Arial" w:cs="Arial"/>
          <w:sz w:val="22"/>
          <w:szCs w:val="22"/>
          <w:u w:val="single"/>
        </w:rPr>
      </w:pPr>
    </w:p>
    <w:p w:rsidR="00F1594B" w:rsidRDefault="00F1594B">
      <w:pPr>
        <w:ind w:left="709" w:hanging="708"/>
        <w:jc w:val="both"/>
        <w:rPr>
          <w:rFonts w:ascii="Arial" w:hAnsi="Arial" w:cs="Arial"/>
          <w:sz w:val="22"/>
          <w:szCs w:val="22"/>
          <w:u w:val="single"/>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XIV. </w:t>
      </w:r>
    </w:p>
    <w:p w:rsidR="00F1594B" w:rsidRDefault="00F32E1D">
      <w:pPr>
        <w:ind w:left="709" w:hanging="708"/>
        <w:jc w:val="center"/>
        <w:rPr>
          <w:rFonts w:ascii="Arial" w:hAnsi="Arial" w:cs="Arial"/>
          <w:b/>
          <w:sz w:val="22"/>
          <w:szCs w:val="22"/>
        </w:rPr>
      </w:pPr>
      <w:r>
        <w:rPr>
          <w:rFonts w:ascii="Arial" w:hAnsi="Arial" w:cs="Arial"/>
          <w:b/>
          <w:sz w:val="22"/>
          <w:szCs w:val="22"/>
        </w:rPr>
        <w:t xml:space="preserve">Vlastnictví díla, nebezpečí škod na díle, pojištění díla </w:t>
      </w:r>
    </w:p>
    <w:p w:rsidR="00F1594B" w:rsidRDefault="00F1594B">
      <w:pPr>
        <w:ind w:left="709" w:hanging="708"/>
        <w:jc w:val="center"/>
        <w:rPr>
          <w:rFonts w:ascii="Arial" w:hAnsi="Arial" w:cs="Arial"/>
          <w:sz w:val="22"/>
          <w:szCs w:val="22"/>
          <w:u w:val="single"/>
        </w:rPr>
      </w:pPr>
    </w:p>
    <w:p w:rsidR="00F1594B" w:rsidRDefault="00F32E1D">
      <w:pPr>
        <w:pStyle w:val="Nadpis2"/>
        <w:spacing w:after="120"/>
        <w:ind w:left="718" w:hanging="575"/>
        <w:rPr>
          <w:rFonts w:cs="Arial"/>
          <w:b w:val="0"/>
          <w:bCs w:val="0"/>
          <w:sz w:val="22"/>
          <w:szCs w:val="22"/>
          <w:u w:val="single"/>
        </w:rPr>
      </w:pPr>
      <w:r>
        <w:rPr>
          <w:rFonts w:cs="Arial"/>
          <w:b w:val="0"/>
          <w:bCs w:val="0"/>
          <w:sz w:val="22"/>
          <w:szCs w:val="22"/>
        </w:rPr>
        <w:t xml:space="preserve">14.1    </w:t>
      </w:r>
      <w:r>
        <w:rPr>
          <w:rFonts w:cs="Arial"/>
          <w:b w:val="0"/>
          <w:bCs w:val="0"/>
          <w:sz w:val="22"/>
          <w:szCs w:val="22"/>
          <w:u w:val="single"/>
        </w:rPr>
        <w:t>Vlastnictví díla</w:t>
      </w:r>
    </w:p>
    <w:p w:rsidR="00F1594B" w:rsidRDefault="00F32E1D">
      <w:pPr>
        <w:pStyle w:val="Nadpis2"/>
        <w:spacing w:after="120"/>
        <w:ind w:left="718" w:hanging="575"/>
        <w:rPr>
          <w:rFonts w:cs="Arial"/>
          <w:b w:val="0"/>
          <w:bCs w:val="0"/>
          <w:sz w:val="22"/>
          <w:szCs w:val="22"/>
        </w:rPr>
      </w:pPr>
      <w:r>
        <w:rPr>
          <w:rFonts w:cs="Arial"/>
          <w:b w:val="0"/>
          <w:bCs w:val="0"/>
          <w:sz w:val="22"/>
          <w:szCs w:val="22"/>
        </w:rPr>
        <w:t>14.1.1 Vlastníkem díla je od počátku objednatel.</w:t>
      </w:r>
    </w:p>
    <w:p w:rsidR="00F1594B" w:rsidRDefault="00F32E1D">
      <w:pPr>
        <w:pStyle w:val="Nadpis2"/>
        <w:spacing w:after="120"/>
        <w:ind w:left="718" w:hanging="575"/>
        <w:rPr>
          <w:rFonts w:cs="Arial"/>
          <w:b w:val="0"/>
          <w:bCs w:val="0"/>
          <w:sz w:val="22"/>
          <w:szCs w:val="22"/>
        </w:rPr>
      </w:pPr>
      <w:r>
        <w:rPr>
          <w:rFonts w:cs="Arial"/>
          <w:b w:val="0"/>
          <w:bCs w:val="0"/>
          <w:sz w:val="22"/>
          <w:szCs w:val="22"/>
        </w:rPr>
        <w:t xml:space="preserve">14.2.    </w:t>
      </w:r>
      <w:r>
        <w:rPr>
          <w:rFonts w:cs="Arial"/>
          <w:b w:val="0"/>
          <w:bCs w:val="0"/>
          <w:sz w:val="22"/>
          <w:szCs w:val="22"/>
          <w:u w:val="single"/>
        </w:rPr>
        <w:t>Nebezpečí škod na díle</w:t>
      </w:r>
    </w:p>
    <w:p w:rsidR="00F1594B" w:rsidRDefault="000F39C9">
      <w:pPr>
        <w:pStyle w:val="Nadpis3"/>
        <w:spacing w:after="120"/>
        <w:ind w:left="862" w:hanging="719"/>
        <w:jc w:val="both"/>
        <w:rPr>
          <w:rFonts w:cs="Arial"/>
          <w:b w:val="0"/>
          <w:bCs w:val="0"/>
          <w:sz w:val="22"/>
          <w:szCs w:val="22"/>
        </w:rPr>
      </w:pPr>
      <w:r>
        <w:rPr>
          <w:rFonts w:cs="Arial"/>
          <w:b w:val="0"/>
          <w:bCs w:val="0"/>
          <w:sz w:val="22"/>
          <w:szCs w:val="22"/>
        </w:rPr>
        <w:t>14.2.1 Nebezpečí</w:t>
      </w:r>
      <w:r w:rsidR="00F32E1D">
        <w:rPr>
          <w:rFonts w:cs="Arial"/>
          <w:b w:val="0"/>
          <w:bCs w:val="0"/>
          <w:sz w:val="22"/>
          <w:szCs w:val="22"/>
        </w:rPr>
        <w:t xml:space="preserve"> škody na díle ve smyslu § 2624 Občanského zákoníku nese </w:t>
      </w:r>
      <w:r>
        <w:rPr>
          <w:rFonts w:cs="Arial"/>
          <w:b w:val="0"/>
          <w:bCs w:val="0"/>
          <w:sz w:val="22"/>
          <w:szCs w:val="22"/>
        </w:rPr>
        <w:t>zhotovitel a to</w:t>
      </w:r>
      <w:r w:rsidR="00F32E1D">
        <w:rPr>
          <w:rFonts w:cs="Arial"/>
          <w:b w:val="0"/>
          <w:bCs w:val="0"/>
          <w:sz w:val="22"/>
          <w:szCs w:val="22"/>
        </w:rPr>
        <w:t xml:space="preserve"> až do doby řádného </w:t>
      </w:r>
      <w:r>
        <w:rPr>
          <w:rFonts w:cs="Arial"/>
          <w:b w:val="0"/>
          <w:bCs w:val="0"/>
          <w:sz w:val="22"/>
          <w:szCs w:val="22"/>
        </w:rPr>
        <w:t>převzetí díla</w:t>
      </w:r>
      <w:r w:rsidR="00F32E1D">
        <w:rPr>
          <w:rFonts w:cs="Arial"/>
          <w:b w:val="0"/>
          <w:bCs w:val="0"/>
          <w:sz w:val="22"/>
          <w:szCs w:val="22"/>
        </w:rPr>
        <w:t xml:space="preserve"> bez vad a nedodělků objednatelem.</w:t>
      </w:r>
    </w:p>
    <w:p w:rsidR="00F1594B" w:rsidRDefault="000F39C9">
      <w:pPr>
        <w:pStyle w:val="Nadpis2"/>
        <w:spacing w:after="120"/>
        <w:ind w:left="718" w:hanging="575"/>
        <w:rPr>
          <w:rFonts w:cs="Arial"/>
          <w:b w:val="0"/>
          <w:bCs w:val="0"/>
          <w:sz w:val="22"/>
          <w:szCs w:val="22"/>
          <w:u w:val="single"/>
        </w:rPr>
      </w:pPr>
      <w:r>
        <w:rPr>
          <w:rFonts w:cs="Arial"/>
          <w:b w:val="0"/>
          <w:bCs w:val="0"/>
          <w:sz w:val="22"/>
          <w:szCs w:val="22"/>
        </w:rPr>
        <w:t>14.3 Pojištění</w:t>
      </w:r>
      <w:r w:rsidR="00F32E1D">
        <w:rPr>
          <w:rFonts w:cs="Arial"/>
          <w:b w:val="0"/>
          <w:sz w:val="22"/>
          <w:szCs w:val="22"/>
          <w:u w:val="single"/>
        </w:rPr>
        <w:t xml:space="preserve"> díla</w:t>
      </w:r>
      <w:r w:rsidR="00F32E1D">
        <w:rPr>
          <w:rFonts w:cs="Arial"/>
          <w:b w:val="0"/>
          <w:sz w:val="22"/>
          <w:szCs w:val="22"/>
        </w:rPr>
        <w:t xml:space="preserve"> </w:t>
      </w:r>
    </w:p>
    <w:p w:rsidR="00F1594B" w:rsidRDefault="000F39C9">
      <w:pPr>
        <w:pStyle w:val="Nadpis2"/>
        <w:spacing w:after="120"/>
        <w:ind w:left="851" w:hanging="708"/>
        <w:jc w:val="both"/>
        <w:rPr>
          <w:rFonts w:cs="Arial"/>
          <w:b w:val="0"/>
          <w:bCs w:val="0"/>
          <w:sz w:val="22"/>
          <w:szCs w:val="22"/>
        </w:rPr>
      </w:pPr>
      <w:r>
        <w:rPr>
          <w:rFonts w:cs="Arial"/>
          <w:b w:val="0"/>
          <w:bCs w:val="0"/>
          <w:sz w:val="22"/>
          <w:szCs w:val="22"/>
        </w:rPr>
        <w:t>14.3.1 Zhotovitel</w:t>
      </w:r>
      <w:r w:rsidR="00F32E1D">
        <w:rPr>
          <w:rFonts w:cs="Arial"/>
          <w:b w:val="0"/>
          <w:bCs w:val="0"/>
          <w:sz w:val="22"/>
          <w:szCs w:val="22"/>
        </w:rPr>
        <w:t xml:space="preserve"> se zavazuje, že bude mít po celou dobu účinnosti smlouvy o dílo </w:t>
      </w:r>
      <w:r>
        <w:rPr>
          <w:rFonts w:cs="Arial"/>
          <w:b w:val="0"/>
          <w:bCs w:val="0"/>
          <w:sz w:val="22"/>
          <w:szCs w:val="22"/>
        </w:rPr>
        <w:t>sjednánu pojistnou</w:t>
      </w:r>
      <w:r w:rsidR="00F32E1D">
        <w:rPr>
          <w:rFonts w:cs="Arial"/>
          <w:b w:val="0"/>
          <w:bCs w:val="0"/>
          <w:sz w:val="22"/>
          <w:szCs w:val="22"/>
        </w:rPr>
        <w:t xml:space="preserve"> smlouvu pro případ škod způsobených na díle a škod </w:t>
      </w:r>
      <w:r>
        <w:rPr>
          <w:rFonts w:cs="Arial"/>
          <w:b w:val="0"/>
          <w:bCs w:val="0"/>
          <w:sz w:val="22"/>
          <w:szCs w:val="22"/>
        </w:rPr>
        <w:t>způsobených v souvislosti</w:t>
      </w:r>
      <w:r w:rsidR="00F32E1D">
        <w:rPr>
          <w:rFonts w:cs="Arial"/>
          <w:b w:val="0"/>
          <w:bCs w:val="0"/>
          <w:sz w:val="22"/>
          <w:szCs w:val="22"/>
        </w:rPr>
        <w:t xml:space="preserve"> s prováděním díla, a to s  pojistným plněním minimálně ve výši ceny díla. Při vzniku pojistné události zabezpečuje zhotovitel veškeré úkony vůči pojistiteli.</w:t>
      </w:r>
    </w:p>
    <w:p w:rsidR="00F1594B" w:rsidRDefault="00F32E1D">
      <w:pPr>
        <w:pStyle w:val="Nadpis3"/>
        <w:spacing w:after="120"/>
        <w:ind w:left="862" w:hanging="719"/>
        <w:jc w:val="both"/>
        <w:rPr>
          <w:rFonts w:cs="Arial"/>
          <w:b w:val="0"/>
          <w:bCs w:val="0"/>
          <w:sz w:val="22"/>
          <w:szCs w:val="22"/>
        </w:rPr>
      </w:pPr>
      <w:r>
        <w:rPr>
          <w:rFonts w:cs="Arial"/>
          <w:b w:val="0"/>
          <w:bCs w:val="0"/>
          <w:sz w:val="22"/>
          <w:szCs w:val="22"/>
        </w:rPr>
        <w:t>14.3.2 Objednatel je povinen poskytnout v souvislosti s pojistnou událostí zhotoviteli veškerou součinnost, která je v jeho možnostech.</w:t>
      </w:r>
    </w:p>
    <w:p w:rsidR="00F1594B" w:rsidRDefault="000F39C9">
      <w:pPr>
        <w:pStyle w:val="Nadpis3"/>
        <w:spacing w:after="120"/>
        <w:ind w:left="862" w:hanging="719"/>
        <w:rPr>
          <w:rFonts w:cs="Arial"/>
          <w:b w:val="0"/>
          <w:bCs w:val="0"/>
          <w:sz w:val="22"/>
          <w:szCs w:val="22"/>
        </w:rPr>
      </w:pPr>
      <w:r>
        <w:rPr>
          <w:rFonts w:cs="Arial"/>
          <w:b w:val="0"/>
          <w:bCs w:val="0"/>
          <w:sz w:val="22"/>
          <w:szCs w:val="22"/>
        </w:rPr>
        <w:t>14.3.3 Náklady</w:t>
      </w:r>
      <w:r w:rsidR="00F32E1D">
        <w:rPr>
          <w:rFonts w:cs="Arial"/>
          <w:b w:val="0"/>
          <w:bCs w:val="0"/>
          <w:sz w:val="22"/>
          <w:szCs w:val="22"/>
        </w:rPr>
        <w:t xml:space="preserve"> na pojištění nese zhotovitel a jsou zahrnuty ve sjednané ceně díla.</w:t>
      </w:r>
    </w:p>
    <w:p w:rsidR="00F1594B" w:rsidRDefault="00F1594B">
      <w:pPr>
        <w:spacing w:after="120"/>
        <w:rPr>
          <w:rFonts w:ascii="Arial" w:hAnsi="Arial" w:cs="Arial"/>
          <w:sz w:val="22"/>
          <w:szCs w:val="22"/>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XV. </w:t>
      </w:r>
    </w:p>
    <w:p w:rsidR="00F1594B" w:rsidRDefault="00F32E1D">
      <w:pPr>
        <w:ind w:left="709" w:hanging="708"/>
        <w:jc w:val="center"/>
        <w:rPr>
          <w:rFonts w:ascii="Arial" w:hAnsi="Arial" w:cs="Arial"/>
          <w:b/>
          <w:sz w:val="22"/>
          <w:szCs w:val="22"/>
          <w:u w:val="single"/>
        </w:rPr>
      </w:pPr>
      <w:r>
        <w:rPr>
          <w:rFonts w:ascii="Arial" w:hAnsi="Arial" w:cs="Arial"/>
          <w:b/>
          <w:sz w:val="22"/>
          <w:szCs w:val="22"/>
        </w:rPr>
        <w:t xml:space="preserve">Sankční ujednání  </w:t>
      </w:r>
    </w:p>
    <w:p w:rsidR="00F1594B" w:rsidRDefault="00F1594B">
      <w:pPr>
        <w:rPr>
          <w:rFonts w:ascii="Arial" w:hAnsi="Arial" w:cs="Arial"/>
          <w:sz w:val="22"/>
          <w:szCs w:val="22"/>
        </w:rPr>
      </w:pPr>
    </w:p>
    <w:p w:rsidR="00F1594B" w:rsidRDefault="000F39C9">
      <w:pPr>
        <w:pStyle w:val="Nadpis2"/>
        <w:keepNext w:val="0"/>
        <w:spacing w:after="120"/>
        <w:rPr>
          <w:rFonts w:cs="Arial"/>
          <w:b w:val="0"/>
          <w:sz w:val="22"/>
          <w:szCs w:val="22"/>
          <w:u w:val="single"/>
        </w:rPr>
      </w:pPr>
      <w:r>
        <w:rPr>
          <w:rFonts w:cs="Arial"/>
          <w:b w:val="0"/>
          <w:sz w:val="22"/>
          <w:szCs w:val="22"/>
        </w:rPr>
        <w:t>15.1 Sankce</w:t>
      </w:r>
      <w:r w:rsidR="00F32E1D">
        <w:rPr>
          <w:rFonts w:cs="Arial"/>
          <w:b w:val="0"/>
          <w:sz w:val="22"/>
          <w:szCs w:val="22"/>
          <w:u w:val="single"/>
        </w:rPr>
        <w:t xml:space="preserve"> za neplnění dohodnutých termínů</w:t>
      </w:r>
    </w:p>
    <w:p w:rsidR="00F1594B" w:rsidRDefault="00F32E1D">
      <w:pPr>
        <w:pStyle w:val="Nadpis3"/>
        <w:tabs>
          <w:tab w:val="left" w:pos="709"/>
        </w:tabs>
        <w:spacing w:after="120"/>
        <w:ind w:left="709" w:hanging="708"/>
        <w:jc w:val="both"/>
        <w:rPr>
          <w:rFonts w:cs="Arial"/>
          <w:b w:val="0"/>
          <w:bCs w:val="0"/>
          <w:sz w:val="22"/>
          <w:szCs w:val="22"/>
        </w:rPr>
      </w:pPr>
      <w:r>
        <w:rPr>
          <w:rFonts w:cs="Arial"/>
          <w:b w:val="0"/>
          <w:bCs w:val="0"/>
          <w:sz w:val="22"/>
          <w:szCs w:val="22"/>
        </w:rPr>
        <w:t xml:space="preserve">15.1.1 Pokud bude zhotovitel v prodlení s převzetím staveniště ve lhůtě stanovené v čl. X odst. 10.1.1 delším než 2 dny, je povinen zaplatit objednateli smluvní pokutu ve výši 0,1 % z celkové ceny díla za každý i započatý den prodlení. </w:t>
      </w:r>
    </w:p>
    <w:p w:rsidR="00F1594B" w:rsidRDefault="00F32E1D">
      <w:pPr>
        <w:pStyle w:val="Nadpis3"/>
        <w:keepNext w:val="0"/>
        <w:tabs>
          <w:tab w:val="left" w:pos="709"/>
        </w:tabs>
        <w:spacing w:after="120"/>
        <w:ind w:left="709" w:hanging="708"/>
        <w:jc w:val="both"/>
        <w:rPr>
          <w:rFonts w:cs="Arial"/>
          <w:b w:val="0"/>
          <w:bCs w:val="0"/>
          <w:sz w:val="22"/>
          <w:szCs w:val="22"/>
        </w:rPr>
      </w:pPr>
      <w:r>
        <w:rPr>
          <w:rFonts w:cs="Arial"/>
          <w:b w:val="0"/>
          <w:bCs w:val="0"/>
          <w:sz w:val="22"/>
          <w:szCs w:val="22"/>
        </w:rPr>
        <w:t xml:space="preserve">15.1.2 Pokud bude zhotovitel v prodlení se zahájením prací na díle, je povinen zaplatit objednateli smluvní pokutu ve výši 0,1 % z celkové ceny díla za každý i započatý den prodlení. </w:t>
      </w:r>
    </w:p>
    <w:p w:rsidR="00F1594B" w:rsidRDefault="00F32E1D">
      <w:pPr>
        <w:pStyle w:val="Nadpis3"/>
        <w:keepNext w:val="0"/>
        <w:tabs>
          <w:tab w:val="left" w:pos="709"/>
        </w:tabs>
        <w:spacing w:after="120"/>
        <w:ind w:left="709" w:hanging="708"/>
        <w:jc w:val="both"/>
        <w:rPr>
          <w:rFonts w:cs="Arial"/>
          <w:b w:val="0"/>
          <w:bCs w:val="0"/>
          <w:sz w:val="22"/>
          <w:szCs w:val="22"/>
        </w:rPr>
      </w:pPr>
      <w:r>
        <w:rPr>
          <w:rFonts w:cs="Arial"/>
          <w:b w:val="0"/>
          <w:bCs w:val="0"/>
          <w:sz w:val="22"/>
          <w:szCs w:val="22"/>
        </w:rPr>
        <w:t>15.1.3 Pokud bude zhotovitel v prodlení s předáním díla bez vad a nedodělků ve sjednaném termínu podle smlouvy, je povinen zaplatit objednateli smluvní pokutu ve výši 0,2 % z  celkové ceny díla</w:t>
      </w:r>
      <w:r>
        <w:rPr>
          <w:rFonts w:cs="Arial"/>
          <w:b w:val="0"/>
          <w:bCs w:val="0"/>
          <w:i/>
          <w:sz w:val="22"/>
          <w:szCs w:val="22"/>
        </w:rPr>
        <w:t xml:space="preserve"> </w:t>
      </w:r>
      <w:r>
        <w:rPr>
          <w:rFonts w:cs="Arial"/>
          <w:b w:val="0"/>
          <w:bCs w:val="0"/>
          <w:sz w:val="22"/>
          <w:szCs w:val="22"/>
        </w:rPr>
        <w:t xml:space="preserve">za každý i započatý den prodlení. </w:t>
      </w:r>
    </w:p>
    <w:p w:rsidR="00F1594B" w:rsidRDefault="00F32E1D">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F1594B" w:rsidRDefault="00F32E1D">
      <w:pPr>
        <w:tabs>
          <w:tab w:val="left" w:pos="709"/>
        </w:tabs>
        <w:spacing w:after="120"/>
        <w:ind w:left="709" w:hanging="708"/>
        <w:jc w:val="both"/>
        <w:rPr>
          <w:rFonts w:ascii="Arial" w:hAnsi="Arial" w:cs="Arial"/>
          <w:sz w:val="22"/>
          <w:szCs w:val="22"/>
        </w:rPr>
      </w:pPr>
      <w:r>
        <w:rPr>
          <w:rFonts w:ascii="Arial" w:hAnsi="Arial" w:cs="Arial"/>
          <w:sz w:val="22"/>
          <w:szCs w:val="22"/>
        </w:rPr>
        <w:t xml:space="preserve">15.1.5 Pokud zhotovitel nevyklidí staveniště ve stanovené nebo dohodnuté lhůtě, může objednatel požadovat smluvní pokutu ve výši 1.000 Kč za každý den prodlení s vyklizením staveniště.  </w:t>
      </w:r>
    </w:p>
    <w:p w:rsidR="00F1594B" w:rsidRDefault="00F32E1D">
      <w:pPr>
        <w:pStyle w:val="Nadpis2"/>
        <w:spacing w:after="120"/>
        <w:rPr>
          <w:rFonts w:cs="Arial"/>
          <w:b w:val="0"/>
          <w:bCs w:val="0"/>
          <w:sz w:val="22"/>
          <w:szCs w:val="22"/>
          <w:u w:val="single"/>
        </w:rPr>
      </w:pPr>
      <w:r>
        <w:rPr>
          <w:rFonts w:cs="Arial"/>
          <w:b w:val="0"/>
          <w:bCs w:val="0"/>
          <w:sz w:val="22"/>
          <w:szCs w:val="22"/>
        </w:rPr>
        <w:t xml:space="preserve">15.2.    </w:t>
      </w:r>
      <w:r>
        <w:rPr>
          <w:rFonts w:cs="Arial"/>
          <w:b w:val="0"/>
          <w:bCs w:val="0"/>
          <w:sz w:val="22"/>
          <w:szCs w:val="22"/>
          <w:u w:val="single"/>
        </w:rPr>
        <w:t>Sankce za neodstranění vad</w:t>
      </w:r>
    </w:p>
    <w:p w:rsidR="00F1594B" w:rsidRDefault="000F39C9">
      <w:pPr>
        <w:pStyle w:val="Nadpis3"/>
        <w:tabs>
          <w:tab w:val="left" w:pos="709"/>
        </w:tabs>
        <w:spacing w:after="120"/>
        <w:ind w:left="709" w:hanging="708"/>
        <w:jc w:val="both"/>
        <w:rPr>
          <w:rFonts w:cs="Arial"/>
          <w:b w:val="0"/>
          <w:bCs w:val="0"/>
          <w:sz w:val="22"/>
          <w:szCs w:val="22"/>
        </w:rPr>
      </w:pPr>
      <w:r>
        <w:rPr>
          <w:rFonts w:cs="Arial"/>
          <w:b w:val="0"/>
          <w:bCs w:val="0"/>
          <w:sz w:val="22"/>
          <w:szCs w:val="22"/>
        </w:rPr>
        <w:t>15.2.1 Pokud</w:t>
      </w:r>
      <w:r w:rsidR="00F32E1D">
        <w:rPr>
          <w:rFonts w:cs="Arial"/>
          <w:b w:val="0"/>
          <w:bCs w:val="0"/>
          <w:sz w:val="22"/>
          <w:szCs w:val="22"/>
        </w:rPr>
        <w:t xml:space="preserve">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F1594B" w:rsidRDefault="00F32E1D">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15.2.2 Pokud zhotovitel neodstraní vadu ve sjednaném termínu, je povinen zaplatit objednateli smluvní pokutu ve výši 2.500 Kč za každou reklamovanou vadu, u níž je v prodlení, a za každý den prodlení.</w:t>
      </w:r>
    </w:p>
    <w:p w:rsidR="00F1594B" w:rsidRDefault="00F32E1D">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F1594B" w:rsidRDefault="00F32E1D">
      <w:pPr>
        <w:pStyle w:val="Nadpis2"/>
        <w:spacing w:after="120"/>
        <w:ind w:left="718" w:hanging="717"/>
        <w:rPr>
          <w:rFonts w:cs="Arial"/>
          <w:b w:val="0"/>
          <w:bCs w:val="0"/>
          <w:sz w:val="22"/>
          <w:szCs w:val="22"/>
          <w:u w:val="single"/>
        </w:rPr>
      </w:pPr>
      <w:r>
        <w:rPr>
          <w:rFonts w:cs="Arial"/>
          <w:b w:val="0"/>
          <w:bCs w:val="0"/>
          <w:sz w:val="22"/>
          <w:szCs w:val="22"/>
        </w:rPr>
        <w:t xml:space="preserve">15.3.    </w:t>
      </w:r>
      <w:r>
        <w:rPr>
          <w:rFonts w:cs="Arial"/>
          <w:b w:val="0"/>
          <w:bCs w:val="0"/>
          <w:sz w:val="22"/>
          <w:szCs w:val="22"/>
          <w:u w:val="single"/>
        </w:rPr>
        <w:t>Sankce za porušení pracovněprávních a bezpečnostních předpisů</w:t>
      </w:r>
    </w:p>
    <w:p w:rsidR="00F1594B" w:rsidRDefault="00F32E1D">
      <w:pPr>
        <w:pStyle w:val="Zpat"/>
        <w:spacing w:after="120"/>
        <w:ind w:left="709" w:hanging="708"/>
        <w:jc w:val="both"/>
        <w:rPr>
          <w:rFonts w:ascii="Arial" w:hAnsi="Arial" w:cs="Arial"/>
          <w:sz w:val="22"/>
          <w:szCs w:val="22"/>
        </w:rPr>
      </w:pPr>
      <w:r>
        <w:rPr>
          <w:rFonts w:ascii="Arial" w:hAnsi="Arial" w:cs="Arial"/>
          <w:sz w:val="22"/>
          <w:szCs w:val="22"/>
        </w:rPr>
        <w:t xml:space="preserve">15.3.1 Pokud zhotovitel poruší některou z povinností uvedených v čl. IX. odst. 9.1.5. </w:t>
      </w:r>
      <w:r w:rsidR="000F39C9">
        <w:rPr>
          <w:rFonts w:ascii="Arial" w:hAnsi="Arial" w:cs="Arial"/>
          <w:sz w:val="22"/>
          <w:szCs w:val="22"/>
        </w:rPr>
        <w:t>nebo 9.1.6</w:t>
      </w:r>
      <w:r>
        <w:rPr>
          <w:rFonts w:ascii="Arial" w:hAnsi="Arial" w:cs="Arial"/>
          <w:sz w:val="22"/>
          <w:szCs w:val="22"/>
        </w:rPr>
        <w:t xml:space="preserve">., je povinen zaplatit objednateli smluvní pokutu ve výši 5.000 Kč za každý případ porušení povinnosti. </w:t>
      </w:r>
    </w:p>
    <w:p w:rsidR="00F1594B" w:rsidRDefault="00F32E1D">
      <w:pPr>
        <w:pStyle w:val="Zpat"/>
        <w:spacing w:after="120"/>
        <w:ind w:left="709" w:hanging="708"/>
        <w:jc w:val="both"/>
        <w:rPr>
          <w:rFonts w:ascii="Arial" w:hAnsi="Arial" w:cs="Arial"/>
          <w:sz w:val="22"/>
          <w:szCs w:val="22"/>
        </w:rPr>
      </w:pPr>
      <w:r>
        <w:rPr>
          <w:rFonts w:ascii="Arial" w:hAnsi="Arial" w:cs="Arial"/>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15.3.4 V případě zjištění porušení bezpečnostních předpisů oprávněným orgánem státní správy (stav. úřad, OIP), je zhotovitel povinen zaplatit objednateli smluvní pokutu ve </w:t>
      </w:r>
      <w:r w:rsidR="000F39C9">
        <w:rPr>
          <w:rFonts w:ascii="Arial" w:hAnsi="Arial" w:cs="Arial"/>
          <w:sz w:val="22"/>
          <w:szCs w:val="22"/>
        </w:rPr>
        <w:t>výši 50.000</w:t>
      </w:r>
      <w:r>
        <w:rPr>
          <w:rFonts w:ascii="Arial" w:hAnsi="Arial" w:cs="Arial"/>
          <w:sz w:val="22"/>
          <w:szCs w:val="22"/>
        </w:rPr>
        <w:t xml:space="preserve"> Kč</w:t>
      </w:r>
      <w:r>
        <w:rPr>
          <w:rFonts w:ascii="Arial" w:hAnsi="Arial" w:cs="Arial"/>
          <w:bCs/>
          <w:sz w:val="22"/>
          <w:szCs w:val="22"/>
        </w:rPr>
        <w:t xml:space="preserve"> </w:t>
      </w:r>
      <w:r>
        <w:rPr>
          <w:rFonts w:ascii="Arial" w:hAnsi="Arial" w:cs="Arial"/>
          <w:sz w:val="22"/>
          <w:szCs w:val="22"/>
        </w:rPr>
        <w:t>za každé jednotlivé porušení bezpečnostních předpisů uvedené v zápise vyhotoveném tímto orgánem. Možnost požadovat sankci dle odst. 15.3.1 a 15.3.2 zůstává v tomto případě nedotčena.</w:t>
      </w:r>
    </w:p>
    <w:p w:rsidR="00F1594B" w:rsidRDefault="000F39C9">
      <w:pPr>
        <w:tabs>
          <w:tab w:val="left" w:pos="851"/>
        </w:tabs>
        <w:spacing w:after="120"/>
        <w:rPr>
          <w:rFonts w:ascii="Arial" w:hAnsi="Arial" w:cs="Arial"/>
          <w:sz w:val="22"/>
          <w:szCs w:val="22"/>
        </w:rPr>
      </w:pPr>
      <w:r>
        <w:rPr>
          <w:rFonts w:ascii="Arial" w:hAnsi="Arial" w:cs="Arial"/>
          <w:sz w:val="22"/>
          <w:szCs w:val="22"/>
        </w:rPr>
        <w:t>15.3.5 Stupeň</w:t>
      </w:r>
      <w:r w:rsidR="00F32E1D">
        <w:rPr>
          <w:rFonts w:ascii="Arial" w:hAnsi="Arial" w:cs="Arial"/>
          <w:sz w:val="22"/>
          <w:szCs w:val="22"/>
        </w:rPr>
        <w:t xml:space="preserve"> závažnosti porušení bezpečnostních předpisů určuje objednatel.       </w:t>
      </w:r>
    </w:p>
    <w:p w:rsidR="00F1594B" w:rsidRDefault="00F32E1D">
      <w:pPr>
        <w:spacing w:after="120"/>
        <w:ind w:left="709" w:hanging="708"/>
        <w:jc w:val="both"/>
        <w:rPr>
          <w:rFonts w:ascii="Arial" w:hAnsi="Arial" w:cs="Arial"/>
          <w:sz w:val="22"/>
          <w:szCs w:val="22"/>
          <w:u w:val="single"/>
        </w:rPr>
      </w:pPr>
      <w:r>
        <w:rPr>
          <w:rFonts w:ascii="Arial" w:hAnsi="Arial" w:cs="Arial"/>
          <w:sz w:val="22"/>
          <w:szCs w:val="22"/>
        </w:rPr>
        <w:t xml:space="preserve">15.4 </w:t>
      </w:r>
      <w:r>
        <w:rPr>
          <w:rFonts w:ascii="Arial" w:hAnsi="Arial" w:cs="Arial"/>
          <w:sz w:val="22"/>
          <w:szCs w:val="22"/>
        </w:rPr>
        <w:tab/>
      </w:r>
      <w:r>
        <w:rPr>
          <w:rFonts w:ascii="Arial" w:hAnsi="Arial" w:cs="Arial"/>
          <w:sz w:val="22"/>
          <w:szCs w:val="22"/>
          <w:u w:val="single"/>
        </w:rPr>
        <w:t xml:space="preserve">Sankce za neplnění ostatních povinností a podmínek vyplývajících ze smlouvy nebo rozhodnutí správních orgánů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15.4.1</w:t>
      </w:r>
      <w:r>
        <w:rPr>
          <w:rFonts w:ascii="Arial" w:hAnsi="Arial" w:cs="Arial"/>
          <w:sz w:val="22"/>
          <w:szCs w:val="22"/>
        </w:rPr>
        <w:tab/>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15.4.2 Pokud zhotovitel poruší jakoukoli povinnost stanovenou v čl. IX. odst. 9.2.1 je povinen zaplatit objednateli smluvní pokutu ve výši 10.000 Kč za každý jednotlivý případ porušení této povinnosti.</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15.4.3</w:t>
      </w:r>
      <w:r>
        <w:rPr>
          <w:rFonts w:ascii="Arial" w:hAnsi="Arial" w:cs="Arial"/>
          <w:sz w:val="22"/>
          <w:szCs w:val="22"/>
        </w:rPr>
        <w:tab/>
        <w:t>Pokud zhotovitel poruší povinnost stanovenou v čl. XIV. odst. 14.3.1 je povinen uhradit objednateli smluvní pokutu ve výši 10.000 Kč za každý den, v němž porušení povinnosti trvalo.</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 xml:space="preserve">15.4.4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F604DE" w:rsidRDefault="00F604DE">
      <w:pPr>
        <w:pStyle w:val="dkanormln"/>
        <w:spacing w:after="120"/>
        <w:ind w:left="709" w:hanging="708"/>
        <w:rPr>
          <w:rFonts w:ascii="Arial" w:hAnsi="Arial" w:cs="Arial"/>
          <w:sz w:val="22"/>
          <w:szCs w:val="22"/>
        </w:rPr>
      </w:pPr>
    </w:p>
    <w:p w:rsidR="00F1594B" w:rsidRDefault="00F32E1D">
      <w:pPr>
        <w:pStyle w:val="dkanormln"/>
        <w:spacing w:after="120"/>
        <w:ind w:left="567" w:hanging="566"/>
        <w:rPr>
          <w:rFonts w:ascii="Arial" w:hAnsi="Arial" w:cs="Arial"/>
          <w:sz w:val="22"/>
          <w:szCs w:val="22"/>
        </w:rPr>
      </w:pPr>
      <w:r>
        <w:rPr>
          <w:rFonts w:ascii="Arial" w:hAnsi="Arial" w:cs="Arial"/>
          <w:sz w:val="22"/>
          <w:szCs w:val="22"/>
        </w:rPr>
        <w:t xml:space="preserve">15.5    </w:t>
      </w:r>
      <w:r>
        <w:rPr>
          <w:rFonts w:ascii="Arial" w:hAnsi="Arial" w:cs="Arial"/>
          <w:sz w:val="22"/>
          <w:szCs w:val="22"/>
        </w:rPr>
        <w:tab/>
      </w:r>
      <w:r>
        <w:rPr>
          <w:rFonts w:ascii="Arial" w:hAnsi="Arial" w:cs="Arial"/>
          <w:sz w:val="22"/>
          <w:szCs w:val="22"/>
          <w:u w:val="single"/>
        </w:rPr>
        <w:t>Společná ustanovení</w:t>
      </w:r>
      <w:r>
        <w:rPr>
          <w:rFonts w:ascii="Arial" w:hAnsi="Arial" w:cs="Arial"/>
          <w:sz w:val="22"/>
          <w:szCs w:val="22"/>
        </w:rPr>
        <w:t xml:space="preserve">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 xml:space="preserve">15.5.1  V případě, že závazek provést dílo zanikne před řádným ukončením díla, nezaniká nárok na smluvní pokutu, pokud vznikl dřívějším porušením povinnosti.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 xml:space="preserve">15.5.2  Zánik závazku pozdním splněním nezpůsobuje zánik nároku na smluvní pokutu za prodlení s plněním.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 xml:space="preserve">15.5.3  Sjednané smluvní pokuty je povinna smluvní strana uhradit bez ohledu na zavinění a bez ohledu na to, zda a v jaké výši vznikla druhé straně škoda. </w:t>
      </w:r>
    </w:p>
    <w:p w:rsidR="00F1594B" w:rsidRDefault="00F32E1D">
      <w:pPr>
        <w:pStyle w:val="dkanormln"/>
        <w:spacing w:after="120"/>
        <w:ind w:left="709" w:hanging="708"/>
        <w:rPr>
          <w:rFonts w:ascii="Arial" w:hAnsi="Arial" w:cs="Arial"/>
          <w:sz w:val="22"/>
          <w:szCs w:val="22"/>
        </w:rPr>
      </w:pPr>
      <w:r>
        <w:rPr>
          <w:rFonts w:ascii="Arial" w:hAnsi="Arial" w:cs="Arial"/>
          <w:sz w:val="22"/>
          <w:szCs w:val="22"/>
        </w:rPr>
        <w:t xml:space="preserve">15.5.4  Uhrazené pokuty se nezapočítávají na náhradu případně vzniklé škody. Náhradu škody lze vymáhat samostatně vedle smluvní pokuty v plné výši. </w:t>
      </w:r>
    </w:p>
    <w:p w:rsidR="00F1594B" w:rsidRDefault="00F1594B">
      <w:pPr>
        <w:ind w:left="540" w:hanging="539"/>
        <w:jc w:val="center"/>
        <w:rPr>
          <w:rFonts w:ascii="Arial" w:hAnsi="Arial" w:cs="Arial"/>
          <w:sz w:val="22"/>
          <w:szCs w:val="22"/>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XVI. </w:t>
      </w:r>
    </w:p>
    <w:p w:rsidR="00F1594B" w:rsidRDefault="00F32E1D">
      <w:pPr>
        <w:ind w:left="709" w:hanging="708"/>
        <w:jc w:val="center"/>
        <w:rPr>
          <w:rFonts w:ascii="Arial" w:hAnsi="Arial" w:cs="Arial"/>
          <w:b/>
          <w:sz w:val="22"/>
          <w:szCs w:val="22"/>
          <w:u w:val="single"/>
        </w:rPr>
      </w:pPr>
      <w:r>
        <w:rPr>
          <w:rFonts w:ascii="Arial" w:hAnsi="Arial" w:cs="Arial"/>
          <w:b/>
          <w:sz w:val="22"/>
          <w:szCs w:val="22"/>
        </w:rPr>
        <w:t xml:space="preserve">Odstoupení od smlouvy  </w:t>
      </w:r>
    </w:p>
    <w:p w:rsidR="00F1594B" w:rsidRDefault="00F1594B">
      <w:pPr>
        <w:pStyle w:val="Nadpis2"/>
        <w:ind w:left="718"/>
        <w:jc w:val="both"/>
        <w:rPr>
          <w:rFonts w:cs="Arial"/>
          <w:b w:val="0"/>
          <w:bCs w:val="0"/>
          <w:sz w:val="22"/>
          <w:szCs w:val="22"/>
          <w:u w:val="single"/>
        </w:rPr>
      </w:pPr>
    </w:p>
    <w:p w:rsidR="00F1594B" w:rsidRDefault="000F39C9">
      <w:pPr>
        <w:pStyle w:val="Nadpis2"/>
        <w:spacing w:after="120"/>
        <w:ind w:left="718" w:hanging="717"/>
        <w:jc w:val="both"/>
        <w:rPr>
          <w:rFonts w:cs="Arial"/>
          <w:b w:val="0"/>
          <w:bCs w:val="0"/>
          <w:sz w:val="22"/>
          <w:szCs w:val="22"/>
          <w:u w:val="single"/>
        </w:rPr>
      </w:pPr>
      <w:r>
        <w:rPr>
          <w:rFonts w:cs="Arial"/>
          <w:b w:val="0"/>
          <w:bCs w:val="0"/>
          <w:sz w:val="22"/>
          <w:szCs w:val="22"/>
        </w:rPr>
        <w:t>16.1 Způsob</w:t>
      </w:r>
      <w:r w:rsidR="00F32E1D">
        <w:rPr>
          <w:rFonts w:cs="Arial"/>
          <w:b w:val="0"/>
          <w:bCs w:val="0"/>
          <w:sz w:val="22"/>
          <w:szCs w:val="22"/>
          <w:u w:val="single"/>
        </w:rPr>
        <w:t xml:space="preserve"> odstoupení od smlouvy</w:t>
      </w:r>
    </w:p>
    <w:p w:rsidR="00F1594B" w:rsidRDefault="00F32E1D">
      <w:pPr>
        <w:pStyle w:val="Nadpis3"/>
        <w:spacing w:after="120"/>
        <w:ind w:left="709" w:hanging="708"/>
        <w:jc w:val="both"/>
        <w:rPr>
          <w:rFonts w:cs="Arial"/>
          <w:b w:val="0"/>
          <w:bCs w:val="0"/>
          <w:sz w:val="22"/>
          <w:szCs w:val="22"/>
        </w:rPr>
      </w:pPr>
      <w:r>
        <w:rPr>
          <w:rFonts w:cs="Arial"/>
          <w:b w:val="0"/>
          <w:bCs w:val="0"/>
          <w:sz w:val="22"/>
          <w:szCs w:val="22"/>
        </w:rPr>
        <w:t>16.1.1 Odstoupení je smluvní strana povinna písemně oznámit druhé straně s uvedením důvodu, pro který od smlouvy odstupuje. Bez těchto náležitostí je odstoupení neplatné.</w:t>
      </w:r>
    </w:p>
    <w:p w:rsidR="00F1594B" w:rsidRDefault="000F39C9">
      <w:pPr>
        <w:spacing w:after="120"/>
        <w:rPr>
          <w:rFonts w:ascii="Arial" w:hAnsi="Arial" w:cs="Arial"/>
          <w:sz w:val="22"/>
          <w:szCs w:val="22"/>
          <w:u w:val="single"/>
        </w:rPr>
      </w:pPr>
      <w:r>
        <w:rPr>
          <w:rFonts w:ascii="Arial" w:hAnsi="Arial" w:cs="Arial"/>
          <w:sz w:val="22"/>
          <w:szCs w:val="22"/>
        </w:rPr>
        <w:t>16.2 Důvody</w:t>
      </w:r>
      <w:r w:rsidR="00F32E1D">
        <w:rPr>
          <w:rFonts w:ascii="Arial" w:hAnsi="Arial" w:cs="Arial"/>
          <w:sz w:val="22"/>
          <w:szCs w:val="22"/>
          <w:u w:val="single"/>
        </w:rPr>
        <w:t xml:space="preserve"> odstoupení od smlouvy</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16.2.1 Smluvní strany jsou oprávněny odstoupit od smlouvy v případě jejího podstatného porušení druhou smluvní stranou, přičemž podstatným porušením smlouvy se rozumí zejména: </w:t>
      </w:r>
    </w:p>
    <w:p w:rsidR="00F1594B" w:rsidRDefault="00F32E1D">
      <w:pPr>
        <w:pStyle w:val="Odstavecseseznamem"/>
        <w:numPr>
          <w:ilvl w:val="0"/>
          <w:numId w:val="24"/>
        </w:numPr>
        <w:spacing w:after="120"/>
        <w:jc w:val="both"/>
        <w:rPr>
          <w:rFonts w:ascii="Arial" w:hAnsi="Arial" w:cs="Arial"/>
          <w:sz w:val="22"/>
          <w:szCs w:val="22"/>
        </w:rPr>
      </w:pPr>
      <w:r>
        <w:rPr>
          <w:rFonts w:ascii="Arial" w:hAnsi="Arial" w:cs="Arial"/>
          <w:sz w:val="22"/>
          <w:szCs w:val="22"/>
        </w:rPr>
        <w:t xml:space="preserve">prodlení s předáním díla v termínu stanoveném v odst. 5.2.1 této smlouvy trvající déle než 15 dnů, </w:t>
      </w:r>
    </w:p>
    <w:p w:rsidR="00F1594B" w:rsidRDefault="00F32E1D">
      <w:pPr>
        <w:pStyle w:val="Odstavecseseznamem"/>
        <w:numPr>
          <w:ilvl w:val="0"/>
          <w:numId w:val="24"/>
        </w:numPr>
        <w:spacing w:after="120"/>
        <w:jc w:val="both"/>
        <w:rPr>
          <w:rFonts w:ascii="Arial" w:hAnsi="Arial" w:cs="Arial"/>
          <w:sz w:val="22"/>
          <w:szCs w:val="22"/>
        </w:rPr>
      </w:pPr>
      <w:r>
        <w:rPr>
          <w:rFonts w:ascii="Arial" w:hAnsi="Arial" w:cs="Arial"/>
          <w:sz w:val="22"/>
          <w:szCs w:val="22"/>
        </w:rPr>
        <w:t>nepřevzetí staveniště zhotovitelem na výzvu objednatele nebo nezahájení stavebních prací do 7 dnů po doručení opětovné výzvy k převzetí staveniště,</w:t>
      </w:r>
    </w:p>
    <w:p w:rsidR="00F1594B" w:rsidRDefault="00F32E1D">
      <w:pPr>
        <w:pStyle w:val="Odstavecseseznamem"/>
        <w:numPr>
          <w:ilvl w:val="0"/>
          <w:numId w:val="24"/>
        </w:numPr>
        <w:spacing w:after="120"/>
        <w:jc w:val="both"/>
        <w:rPr>
          <w:rFonts w:ascii="Arial" w:hAnsi="Arial" w:cs="Arial"/>
          <w:sz w:val="22"/>
          <w:szCs w:val="22"/>
        </w:rPr>
      </w:pPr>
      <w:r>
        <w:rPr>
          <w:rFonts w:ascii="Arial" w:hAnsi="Arial" w:cs="Arial"/>
          <w:sz w:val="22"/>
          <w:szCs w:val="22"/>
        </w:rPr>
        <w:t>nedodržení pokynů objednatele, právních předpisů nebo technických norem týkajících se provádění díla,</w:t>
      </w:r>
    </w:p>
    <w:p w:rsidR="00F1594B" w:rsidRDefault="00F32E1D">
      <w:pPr>
        <w:pStyle w:val="Odstavecseseznamem"/>
        <w:numPr>
          <w:ilvl w:val="0"/>
          <w:numId w:val="24"/>
        </w:numPr>
        <w:spacing w:after="120"/>
        <w:jc w:val="both"/>
        <w:rPr>
          <w:rFonts w:ascii="Arial" w:hAnsi="Arial" w:cs="Arial"/>
          <w:sz w:val="22"/>
          <w:szCs w:val="22"/>
        </w:rPr>
      </w:pPr>
      <w:r>
        <w:rPr>
          <w:rFonts w:ascii="Arial" w:hAnsi="Arial" w:cs="Arial"/>
          <w:sz w:val="22"/>
          <w:szCs w:val="22"/>
        </w:rPr>
        <w:t xml:space="preserve">nedodržení smluvních ujednání o záruce za jakost, </w:t>
      </w:r>
    </w:p>
    <w:p w:rsidR="00F1594B" w:rsidRDefault="00F32E1D">
      <w:pPr>
        <w:pStyle w:val="Odstavecseseznamem"/>
        <w:numPr>
          <w:ilvl w:val="0"/>
          <w:numId w:val="24"/>
        </w:numPr>
        <w:spacing w:after="120"/>
        <w:jc w:val="both"/>
        <w:rPr>
          <w:rFonts w:ascii="Arial" w:hAnsi="Arial" w:cs="Arial"/>
          <w:sz w:val="22"/>
          <w:szCs w:val="22"/>
        </w:rPr>
      </w:pPr>
      <w:r>
        <w:rPr>
          <w:rFonts w:ascii="Arial" w:hAnsi="Arial" w:cs="Arial"/>
          <w:sz w:val="22"/>
          <w:szCs w:val="22"/>
        </w:rPr>
        <w:t>neuhrazení (části) ceny za dílo objednatelem ani po druhé výzvě zhotovitele, přičemž druhá výzva nesmí následovat dříve než 15 dnů po doručení první výzvy,</w:t>
      </w:r>
    </w:p>
    <w:p w:rsidR="00F1594B" w:rsidRDefault="00F32E1D">
      <w:pPr>
        <w:pStyle w:val="Odstavecseseznamem"/>
        <w:numPr>
          <w:ilvl w:val="0"/>
          <w:numId w:val="24"/>
        </w:numPr>
        <w:spacing w:after="120"/>
        <w:jc w:val="both"/>
        <w:rPr>
          <w:rFonts w:ascii="Arial" w:hAnsi="Arial" w:cs="Arial"/>
          <w:sz w:val="22"/>
          <w:szCs w:val="22"/>
        </w:rPr>
      </w:pPr>
      <w:r>
        <w:rPr>
          <w:rFonts w:ascii="Arial" w:hAnsi="Arial" w:cs="Arial"/>
          <w:sz w:val="22"/>
          <w:szCs w:val="22"/>
        </w:rPr>
        <w:t xml:space="preserve">porušení ustanovení odst. 8.1.2 nebo 9.3.1 smlouvy zhotovitelem. </w:t>
      </w:r>
    </w:p>
    <w:p w:rsidR="00F1594B" w:rsidRDefault="000F39C9">
      <w:pPr>
        <w:spacing w:after="120"/>
        <w:ind w:left="709" w:hanging="708"/>
        <w:jc w:val="both"/>
        <w:rPr>
          <w:rFonts w:ascii="Arial" w:hAnsi="Arial" w:cs="Arial"/>
          <w:sz w:val="22"/>
          <w:szCs w:val="22"/>
        </w:rPr>
      </w:pPr>
      <w:r>
        <w:rPr>
          <w:rFonts w:ascii="Arial" w:hAnsi="Arial" w:cs="Arial"/>
          <w:sz w:val="22"/>
          <w:szCs w:val="22"/>
        </w:rPr>
        <w:t>16.2.2 Objednatel</w:t>
      </w:r>
      <w:r w:rsidR="00F32E1D">
        <w:rPr>
          <w:rFonts w:ascii="Arial" w:hAnsi="Arial" w:cs="Arial"/>
          <w:sz w:val="22"/>
          <w:szCs w:val="22"/>
        </w:rPr>
        <w:t xml:space="preserve"> je dále oprávněn odstoupit od smlouvy v případě: </w:t>
      </w:r>
    </w:p>
    <w:p w:rsidR="00F1594B" w:rsidRDefault="00F32E1D">
      <w:pPr>
        <w:pStyle w:val="Odstavecseseznamem"/>
        <w:numPr>
          <w:ilvl w:val="0"/>
          <w:numId w:val="28"/>
        </w:numPr>
        <w:spacing w:after="120"/>
        <w:ind w:left="1094" w:hanging="374"/>
        <w:contextualSpacing w:val="0"/>
        <w:jc w:val="both"/>
        <w:rPr>
          <w:rFonts w:ascii="Arial" w:hAnsi="Arial" w:cs="Arial"/>
          <w:sz w:val="22"/>
          <w:szCs w:val="22"/>
        </w:rPr>
      </w:pPr>
      <w:r>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p>
    <w:p w:rsidR="00F1594B" w:rsidRDefault="00F32E1D">
      <w:pPr>
        <w:pStyle w:val="Odstavecseseznamem"/>
        <w:numPr>
          <w:ilvl w:val="0"/>
          <w:numId w:val="28"/>
        </w:numPr>
        <w:spacing w:after="120"/>
        <w:ind w:left="1094" w:hanging="374"/>
        <w:contextualSpacing w:val="0"/>
        <w:jc w:val="both"/>
        <w:rPr>
          <w:rFonts w:ascii="Arial" w:hAnsi="Arial" w:cs="Arial"/>
          <w:sz w:val="22"/>
          <w:szCs w:val="22"/>
        </w:rPr>
      </w:pPr>
      <w:r>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p>
    <w:p w:rsidR="00F1594B" w:rsidRDefault="00F32E1D">
      <w:pPr>
        <w:pStyle w:val="Odstavecseseznamem"/>
        <w:numPr>
          <w:ilvl w:val="0"/>
          <w:numId w:val="28"/>
        </w:numPr>
        <w:spacing w:after="120"/>
        <w:jc w:val="both"/>
        <w:rPr>
          <w:rFonts w:ascii="Arial" w:hAnsi="Arial" w:cs="Arial"/>
          <w:sz w:val="22"/>
          <w:szCs w:val="22"/>
        </w:rPr>
      </w:pPr>
      <w:r>
        <w:rPr>
          <w:rFonts w:ascii="Arial" w:hAnsi="Arial" w:cs="Arial"/>
          <w:sz w:val="22"/>
          <w:szCs w:val="22"/>
        </w:rPr>
        <w:t xml:space="preserve">podá-li zhotovitel sám na sebe insolvenční návrh. </w:t>
      </w:r>
    </w:p>
    <w:p w:rsidR="00F1594B" w:rsidRDefault="000F39C9">
      <w:pPr>
        <w:spacing w:after="120"/>
        <w:ind w:left="709" w:hanging="708"/>
        <w:jc w:val="both"/>
        <w:rPr>
          <w:rFonts w:ascii="Arial" w:hAnsi="Arial" w:cs="Arial"/>
          <w:bCs/>
          <w:sz w:val="22"/>
          <w:szCs w:val="22"/>
          <w:u w:val="single"/>
        </w:rPr>
      </w:pPr>
      <w:r>
        <w:rPr>
          <w:rFonts w:ascii="Arial" w:hAnsi="Arial" w:cs="Arial"/>
          <w:bCs/>
          <w:sz w:val="22"/>
          <w:szCs w:val="22"/>
        </w:rPr>
        <w:t>16.3 Právní</w:t>
      </w:r>
      <w:r w:rsidR="00F32E1D">
        <w:rPr>
          <w:rFonts w:ascii="Arial" w:hAnsi="Arial" w:cs="Arial"/>
          <w:bCs/>
          <w:sz w:val="22"/>
          <w:szCs w:val="22"/>
          <w:u w:val="single"/>
        </w:rPr>
        <w:t xml:space="preserve"> účinky odstoupení od smlouvy</w:t>
      </w:r>
    </w:p>
    <w:p w:rsidR="00F1594B" w:rsidRDefault="00F32E1D">
      <w:pPr>
        <w:pStyle w:val="Nadpis3"/>
        <w:spacing w:after="120"/>
        <w:ind w:left="709" w:hanging="708"/>
        <w:jc w:val="both"/>
        <w:rPr>
          <w:rFonts w:cs="Arial"/>
          <w:b w:val="0"/>
          <w:bCs w:val="0"/>
          <w:sz w:val="22"/>
          <w:szCs w:val="22"/>
        </w:rPr>
      </w:pPr>
      <w:r>
        <w:rPr>
          <w:rFonts w:cs="Arial"/>
          <w:b w:val="0"/>
          <w:bCs w:val="0"/>
          <w:sz w:val="22"/>
          <w:szCs w:val="22"/>
        </w:rPr>
        <w:t xml:space="preserve">16.3.1 Právní účinky odstoupení od smlouvy nastupují ode dne následujícího po dni, ve kterém bylo písemné oznámení o odstoupení od smlouvy doručeno druhé straně.  Tím není dotčeno ust. § 2004 Občanského zákoníku.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F1594B" w:rsidRDefault="00F1594B">
      <w:pPr>
        <w:rPr>
          <w:rFonts w:ascii="Arial" w:hAnsi="Arial" w:cs="Arial"/>
          <w:sz w:val="22"/>
          <w:szCs w:val="22"/>
        </w:rPr>
      </w:pPr>
    </w:p>
    <w:p w:rsidR="00F1594B" w:rsidRDefault="00F32E1D">
      <w:pPr>
        <w:ind w:left="540" w:hanging="539"/>
        <w:jc w:val="center"/>
        <w:rPr>
          <w:rFonts w:ascii="Arial" w:hAnsi="Arial" w:cs="Arial"/>
          <w:b/>
          <w:sz w:val="22"/>
          <w:szCs w:val="22"/>
        </w:rPr>
      </w:pPr>
      <w:r>
        <w:rPr>
          <w:rFonts w:ascii="Arial" w:hAnsi="Arial" w:cs="Arial"/>
          <w:b/>
          <w:sz w:val="22"/>
          <w:szCs w:val="22"/>
        </w:rPr>
        <w:t xml:space="preserve">XVII. </w:t>
      </w:r>
    </w:p>
    <w:p w:rsidR="00F1594B" w:rsidRDefault="00F32E1D">
      <w:pPr>
        <w:ind w:left="709" w:hanging="708"/>
        <w:jc w:val="center"/>
        <w:rPr>
          <w:rFonts w:ascii="Arial" w:hAnsi="Arial" w:cs="Arial"/>
          <w:b/>
          <w:sz w:val="22"/>
          <w:szCs w:val="22"/>
        </w:rPr>
      </w:pPr>
      <w:r>
        <w:rPr>
          <w:rFonts w:ascii="Arial" w:hAnsi="Arial" w:cs="Arial"/>
          <w:b/>
          <w:sz w:val="22"/>
          <w:szCs w:val="22"/>
        </w:rPr>
        <w:t xml:space="preserve">Závěrečná ustanovení </w:t>
      </w:r>
    </w:p>
    <w:p w:rsidR="00F1594B" w:rsidRDefault="00F1594B">
      <w:pPr>
        <w:pStyle w:val="Nadpis2"/>
        <w:ind w:left="718"/>
        <w:jc w:val="both"/>
        <w:rPr>
          <w:rFonts w:cs="Arial"/>
          <w:b w:val="0"/>
          <w:bCs w:val="0"/>
          <w:sz w:val="22"/>
          <w:szCs w:val="22"/>
          <w:u w:val="single"/>
        </w:rPr>
      </w:pPr>
    </w:p>
    <w:p w:rsidR="00F1594B" w:rsidRDefault="000F39C9">
      <w:pPr>
        <w:pStyle w:val="Nadpis3"/>
        <w:keepNext w:val="0"/>
        <w:widowControl w:val="0"/>
        <w:spacing w:after="120"/>
        <w:ind w:left="709" w:hanging="709"/>
        <w:jc w:val="both"/>
        <w:rPr>
          <w:rFonts w:cs="Arial"/>
          <w:b w:val="0"/>
          <w:bCs w:val="0"/>
          <w:sz w:val="22"/>
          <w:szCs w:val="22"/>
        </w:rPr>
      </w:pPr>
      <w:r>
        <w:rPr>
          <w:rFonts w:cs="Arial"/>
          <w:b w:val="0"/>
          <w:bCs w:val="0"/>
          <w:sz w:val="22"/>
          <w:szCs w:val="22"/>
        </w:rPr>
        <w:t>17.1 Jakákoliv</w:t>
      </w:r>
      <w:r w:rsidR="00F32E1D">
        <w:rPr>
          <w:rFonts w:cs="Arial"/>
          <w:b w:val="0"/>
          <w:bCs w:val="0"/>
          <w:sz w:val="22"/>
          <w:szCs w:val="22"/>
        </w:rPr>
        <w:t xml:space="preserve"> změna smlouvy je možná jen formou písemných vzestupně číslovaných dodatků podepsaných osobami oprávněnými za objednatele a zhotovitele jednat a podepisovat nebo osobami jimi zmocněnými.</w:t>
      </w:r>
    </w:p>
    <w:p w:rsidR="00F1594B" w:rsidRDefault="000F39C9">
      <w:pPr>
        <w:pStyle w:val="Nadpis3"/>
        <w:spacing w:after="120"/>
        <w:ind w:left="709" w:hanging="708"/>
        <w:jc w:val="both"/>
        <w:rPr>
          <w:rFonts w:cs="Arial"/>
          <w:b w:val="0"/>
          <w:bCs w:val="0"/>
          <w:sz w:val="22"/>
          <w:szCs w:val="22"/>
        </w:rPr>
      </w:pPr>
      <w:r>
        <w:rPr>
          <w:rFonts w:cs="Arial"/>
          <w:b w:val="0"/>
          <w:bCs w:val="0"/>
          <w:sz w:val="22"/>
          <w:szCs w:val="22"/>
        </w:rPr>
        <w:t>17.2 Zápisy</w:t>
      </w:r>
      <w:r w:rsidR="00F32E1D">
        <w:rPr>
          <w:rFonts w:cs="Arial"/>
          <w:b w:val="0"/>
          <w:bCs w:val="0"/>
          <w:sz w:val="22"/>
          <w:szCs w:val="22"/>
        </w:rPr>
        <w:t xml:space="preserve"> ve stavebním deníku se nepovažují za změnu smlouvy.</w:t>
      </w:r>
    </w:p>
    <w:p w:rsidR="00F1594B" w:rsidRDefault="000F39C9">
      <w:pPr>
        <w:spacing w:after="120"/>
        <w:ind w:left="709" w:hanging="708"/>
        <w:jc w:val="both"/>
        <w:rPr>
          <w:rFonts w:ascii="Arial" w:hAnsi="Arial" w:cs="Arial"/>
          <w:sz w:val="22"/>
          <w:szCs w:val="22"/>
        </w:rPr>
      </w:pPr>
      <w:r>
        <w:rPr>
          <w:rFonts w:ascii="Arial" w:hAnsi="Arial" w:cs="Arial"/>
          <w:sz w:val="22"/>
          <w:szCs w:val="22"/>
        </w:rPr>
        <w:t>17.3 Objednatel</w:t>
      </w:r>
      <w:r w:rsidR="00F32E1D">
        <w:rPr>
          <w:rFonts w:ascii="Arial" w:hAnsi="Arial" w:cs="Arial"/>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17.4     Zhotovitel nemůže bez souhlasu objednatele postoupit svá práva a povinnosti plynoucí ze smlouvy třetí osobě. </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17.5     Smlouva nabývá platnosti dnem, kdy vyjádření souhlasu s obsahem návrhu smlouvy dojde druhé smluvní straně a účinnosti uveřejněním v registru smluv.    </w:t>
      </w:r>
    </w:p>
    <w:p w:rsidR="00F1594B" w:rsidRDefault="00F32E1D">
      <w:pPr>
        <w:spacing w:after="120"/>
        <w:ind w:left="709" w:hanging="708"/>
        <w:jc w:val="both"/>
        <w:rPr>
          <w:rFonts w:ascii="Arial" w:hAnsi="Arial" w:cs="Arial"/>
          <w:sz w:val="22"/>
          <w:szCs w:val="22"/>
        </w:rPr>
      </w:pPr>
      <w:r>
        <w:rPr>
          <w:rFonts w:ascii="Arial" w:hAnsi="Arial" w:cs="Arial"/>
          <w:sz w:val="22"/>
          <w:szCs w:val="22"/>
        </w:rPr>
        <w:t>17.6     Nedílnou součástí smlouvy je Příloha č. 1 – Položkový rozpočet</w:t>
      </w:r>
      <w:r>
        <w:rPr>
          <w:rFonts w:ascii="Arial" w:hAnsi="Arial" w:cs="Arial"/>
          <w:bCs/>
          <w:sz w:val="22"/>
          <w:szCs w:val="22"/>
        </w:rPr>
        <w:t xml:space="preserve"> </w:t>
      </w:r>
    </w:p>
    <w:p w:rsidR="00F1594B" w:rsidRDefault="00F32E1D">
      <w:pPr>
        <w:spacing w:after="120"/>
        <w:ind w:left="709" w:hanging="708"/>
        <w:jc w:val="both"/>
        <w:rPr>
          <w:rFonts w:ascii="Arial" w:hAnsi="Arial" w:cs="Arial"/>
          <w:sz w:val="22"/>
          <w:szCs w:val="22"/>
        </w:rPr>
      </w:pPr>
      <w:r>
        <w:rPr>
          <w:rFonts w:ascii="Arial" w:hAnsi="Arial" w:cs="Arial"/>
          <w:sz w:val="22"/>
          <w:szCs w:val="22"/>
        </w:rPr>
        <w:t>17.7     Smlouva je vyhotovena ve dvou stejnopisech, z nichž objednatel obdrží jeden stejnopis a zhotovitel jeden stejnopis.</w:t>
      </w:r>
    </w:p>
    <w:p w:rsidR="00F1594B" w:rsidRDefault="00F32E1D">
      <w:pPr>
        <w:spacing w:after="120"/>
        <w:ind w:left="709" w:hanging="708"/>
        <w:jc w:val="both"/>
        <w:rPr>
          <w:rFonts w:ascii="Arial" w:hAnsi="Arial" w:cs="Arial"/>
          <w:bCs/>
          <w:sz w:val="22"/>
          <w:szCs w:val="22"/>
        </w:rPr>
      </w:pPr>
      <w:r>
        <w:rPr>
          <w:rFonts w:ascii="Arial" w:hAnsi="Arial" w:cs="Arial"/>
          <w:sz w:val="22"/>
          <w:szCs w:val="22"/>
        </w:rPr>
        <w:t xml:space="preserve"> </w:t>
      </w:r>
      <w:r w:rsidR="000F39C9">
        <w:rPr>
          <w:rFonts w:ascii="Arial" w:hAnsi="Arial" w:cs="Arial"/>
          <w:sz w:val="22"/>
          <w:szCs w:val="22"/>
        </w:rPr>
        <w:t>17.8 Smluvní</w:t>
      </w:r>
      <w:r>
        <w:rPr>
          <w:rFonts w:ascii="Arial" w:hAnsi="Arial" w:cs="Arial"/>
          <w:bCs/>
          <w:sz w:val="22"/>
          <w:szCs w:val="22"/>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 jejím zveřejněním, po znečitelnění osobních údajů.</w:t>
      </w:r>
    </w:p>
    <w:p w:rsidR="00F1594B" w:rsidRDefault="00F32E1D">
      <w:pPr>
        <w:spacing w:after="120"/>
        <w:ind w:left="709" w:hanging="708"/>
        <w:jc w:val="both"/>
        <w:rPr>
          <w:rFonts w:ascii="Arial" w:hAnsi="Arial" w:cs="Arial"/>
          <w:sz w:val="22"/>
          <w:szCs w:val="22"/>
        </w:rPr>
      </w:pPr>
      <w:r>
        <w:rPr>
          <w:rFonts w:ascii="Arial" w:hAnsi="Arial" w:cs="Arial"/>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F1594B" w:rsidRDefault="00F1594B">
      <w:pPr>
        <w:spacing w:after="120"/>
        <w:ind w:left="540" w:hanging="539"/>
        <w:rPr>
          <w:rFonts w:ascii="Arial" w:hAnsi="Arial" w:cs="Arial"/>
          <w:bCs/>
          <w:sz w:val="22"/>
          <w:szCs w:val="22"/>
        </w:rPr>
      </w:pPr>
    </w:p>
    <w:p w:rsidR="00F1594B" w:rsidRDefault="00F32E1D">
      <w:pPr>
        <w:ind w:left="540" w:hanging="539"/>
        <w:rPr>
          <w:rFonts w:ascii="Arial" w:hAnsi="Arial" w:cs="Arial"/>
          <w:bCs/>
          <w:sz w:val="22"/>
          <w:szCs w:val="22"/>
        </w:rPr>
      </w:pPr>
      <w:r>
        <w:rPr>
          <w:rFonts w:ascii="Arial" w:hAnsi="Arial" w:cs="Arial"/>
          <w:bCs/>
          <w:sz w:val="22"/>
          <w:szCs w:val="22"/>
        </w:rPr>
        <w:t xml:space="preserve">Přílohy: </w:t>
      </w:r>
    </w:p>
    <w:p w:rsidR="00F604DE" w:rsidRDefault="00F32E1D">
      <w:pPr>
        <w:pBdr>
          <w:top w:val="none" w:sz="4" w:space="1" w:color="000000"/>
        </w:pBdr>
        <w:jc w:val="both"/>
        <w:rPr>
          <w:rFonts w:ascii="Arial" w:hAnsi="Arial" w:cs="Arial"/>
          <w:sz w:val="22"/>
          <w:szCs w:val="22"/>
        </w:rPr>
      </w:pPr>
      <w:r>
        <w:rPr>
          <w:rFonts w:ascii="Arial" w:hAnsi="Arial" w:cs="Arial"/>
          <w:sz w:val="22"/>
          <w:szCs w:val="22"/>
        </w:rPr>
        <w:t>Př</w:t>
      </w:r>
      <w:r w:rsidR="009721CA">
        <w:rPr>
          <w:rFonts w:ascii="Arial" w:hAnsi="Arial" w:cs="Arial"/>
          <w:sz w:val="22"/>
          <w:szCs w:val="22"/>
        </w:rPr>
        <w:t>íloha č. 1 – Položkový rozpočet</w:t>
      </w:r>
    </w:p>
    <w:p w:rsidR="00F604DE" w:rsidRDefault="00C46689">
      <w:pPr>
        <w:rPr>
          <w:rFonts w:ascii="Arial" w:hAnsi="Arial" w:cs="Arial"/>
          <w:sz w:val="22"/>
          <w:szCs w:val="22"/>
        </w:rPr>
      </w:pPr>
      <w:r>
        <w:rPr>
          <w:rFonts w:ascii="Arial" w:hAnsi="Arial" w:cs="Arial"/>
          <w:bCs/>
          <w:sz w:val="22"/>
          <w:szCs w:val="22"/>
        </w:rPr>
        <w:t>V Novém Jičíně dne 11. 5. 2023</w:t>
      </w:r>
      <w:r w:rsidR="00F604DE">
        <w:rPr>
          <w:rFonts w:ascii="Arial" w:hAnsi="Arial" w:cs="Arial"/>
          <w:sz w:val="22"/>
          <w:szCs w:val="22"/>
        </w:rPr>
        <w:br w:type="page"/>
      </w:r>
    </w:p>
    <w:p w:rsidR="00F1594B" w:rsidRDefault="00F1594B">
      <w:pPr>
        <w:ind w:left="540" w:hanging="539"/>
        <w:rPr>
          <w:rFonts w:ascii="Arial" w:hAnsi="Arial" w:cs="Arial"/>
          <w:bCs/>
          <w:sz w:val="22"/>
          <w:szCs w:val="22"/>
        </w:rPr>
      </w:pPr>
    </w:p>
    <w:p w:rsidR="00F1594B" w:rsidRDefault="00F32E1D">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rsidR="00F1594B" w:rsidRDefault="00F32E1D">
      <w:pPr>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 xml:space="preserve"> </w:t>
      </w:r>
    </w:p>
    <w:p w:rsidR="00F1594B" w:rsidRDefault="00F1594B">
      <w:pPr>
        <w:pStyle w:val="Obsah1"/>
        <w:rPr>
          <w:rFonts w:ascii="Arial" w:hAnsi="Arial" w:cs="Arial"/>
          <w:sz w:val="22"/>
          <w:szCs w:val="22"/>
        </w:rPr>
      </w:pPr>
    </w:p>
    <w:p w:rsidR="00F1594B" w:rsidRDefault="00F1594B">
      <w:pPr>
        <w:pStyle w:val="Obsah1"/>
        <w:rPr>
          <w:rFonts w:ascii="Arial" w:hAnsi="Arial" w:cs="Arial"/>
          <w:sz w:val="22"/>
          <w:szCs w:val="22"/>
        </w:rPr>
      </w:pPr>
    </w:p>
    <w:p w:rsidR="009721CA" w:rsidRDefault="009721CA">
      <w:pPr>
        <w:pStyle w:val="Obsah1"/>
        <w:rPr>
          <w:rFonts w:ascii="Arial" w:hAnsi="Arial" w:cs="Arial"/>
          <w:sz w:val="22"/>
          <w:szCs w:val="22"/>
        </w:rPr>
      </w:pPr>
    </w:p>
    <w:p w:rsidR="00C46689" w:rsidRDefault="00C46689">
      <w:pPr>
        <w:pStyle w:val="Obsah1"/>
        <w:rPr>
          <w:rFonts w:ascii="Arial" w:hAnsi="Arial" w:cs="Arial"/>
          <w:sz w:val="22"/>
          <w:szCs w:val="22"/>
        </w:rPr>
      </w:pPr>
    </w:p>
    <w:p w:rsidR="00C46689" w:rsidRDefault="00C46689">
      <w:pPr>
        <w:pStyle w:val="Obsah1"/>
        <w:rPr>
          <w:rFonts w:ascii="Arial" w:hAnsi="Arial" w:cs="Arial"/>
          <w:sz w:val="22"/>
          <w:szCs w:val="22"/>
        </w:rPr>
      </w:pPr>
    </w:p>
    <w:p w:rsidR="00C46689" w:rsidRDefault="00C46689">
      <w:pPr>
        <w:pStyle w:val="Obsah1"/>
        <w:rPr>
          <w:rFonts w:ascii="Arial" w:hAnsi="Arial" w:cs="Arial"/>
          <w:sz w:val="22"/>
          <w:szCs w:val="22"/>
        </w:rPr>
      </w:pPr>
    </w:p>
    <w:p w:rsidR="00F1594B" w:rsidRDefault="00F32E1D">
      <w:pPr>
        <w:pStyle w:val="Obsah1"/>
        <w:rPr>
          <w:rFonts w:ascii="Arial" w:hAnsi="Arial" w:cs="Arial"/>
          <w:sz w:val="22"/>
          <w:szCs w:val="22"/>
        </w:rPr>
      </w:pPr>
      <w:r>
        <w:rPr>
          <w:rFonts w:ascii="Arial" w:hAnsi="Arial" w:cs="Arial"/>
          <w:sz w:val="22"/>
          <w:szCs w:val="22"/>
        </w:rPr>
        <w:tab/>
        <w:t xml:space="preserve">                                             </w:t>
      </w:r>
      <w:r>
        <w:rPr>
          <w:rFonts w:ascii="Arial" w:hAnsi="Arial" w:cs="Arial"/>
          <w:sz w:val="22"/>
          <w:szCs w:val="22"/>
        </w:rPr>
        <w:tab/>
      </w:r>
    </w:p>
    <w:p w:rsidR="00F1594B" w:rsidRDefault="00F32E1D">
      <w:pPr>
        <w:rPr>
          <w:rFonts w:ascii="Arial" w:hAnsi="Arial" w:cs="Arial"/>
          <w:sz w:val="22"/>
          <w:szCs w:val="22"/>
          <w:highlight w:val="yellow"/>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rsidR="006256E0" w:rsidRDefault="006256E0" w:rsidP="006256E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1594B" w:rsidRDefault="009721CA">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F1594B">
      <w:headerReference w:type="default"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18" w:rsidRDefault="005E6118">
      <w:r>
        <w:separator/>
      </w:r>
    </w:p>
  </w:endnote>
  <w:endnote w:type="continuationSeparator" w:id="0">
    <w:p w:rsidR="005E6118" w:rsidRDefault="005E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B" w:rsidRDefault="00F32E1D">
    <w:pPr>
      <w:tabs>
        <w:tab w:val="center" w:pos="4550"/>
        <w:tab w:val="left" w:pos="5818"/>
      </w:tabs>
      <w:ind w:right="260"/>
      <w:jc w:val="right"/>
    </w:pPr>
    <w:r>
      <w:rPr>
        <w:color w:val="auto"/>
      </w:rPr>
      <w:fldChar w:fldCharType="begin"/>
    </w:r>
    <w:r>
      <w:rPr>
        <w:color w:val="auto"/>
      </w:rPr>
      <w:instrText>PAGE   \* MERGEFORMAT</w:instrText>
    </w:r>
    <w:r>
      <w:rPr>
        <w:color w:val="auto"/>
      </w:rPr>
      <w:fldChar w:fldCharType="separate"/>
    </w:r>
    <w:r w:rsidR="002F43DC">
      <w:rPr>
        <w:noProof/>
        <w:color w:val="auto"/>
      </w:rPr>
      <w:t>17</w:t>
    </w:r>
    <w:r>
      <w:rPr>
        <w:color w:val="auto"/>
      </w:rPr>
      <w:fldChar w:fldCharType="end"/>
    </w:r>
    <w:r>
      <w:rPr>
        <w:color w:val="auto"/>
      </w:rPr>
      <w:t>/</w:t>
    </w:r>
    <w:r>
      <w:rPr>
        <w:color w:val="auto"/>
      </w:rPr>
      <w:fldChar w:fldCharType="begin"/>
    </w:r>
    <w:r>
      <w:rPr>
        <w:color w:val="auto"/>
      </w:rPr>
      <w:instrText>NUMPAGES  \* Arabic  \* MERGEFORMAT</w:instrText>
    </w:r>
    <w:r>
      <w:rPr>
        <w:color w:val="auto"/>
      </w:rPr>
      <w:fldChar w:fldCharType="separate"/>
    </w:r>
    <w:r w:rsidR="002F43DC">
      <w:rPr>
        <w:noProof/>
        <w:color w:val="auto"/>
      </w:rPr>
      <w:t>18</w:t>
    </w:r>
    <w:r>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18" w:rsidRDefault="005E6118">
      <w:r>
        <w:separator/>
      </w:r>
    </w:p>
  </w:footnote>
  <w:footnote w:type="continuationSeparator" w:id="0">
    <w:p w:rsidR="005E6118" w:rsidRDefault="005E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B" w:rsidRDefault="00F1594B">
    <w:pPr>
      <w:pStyle w:val="Zhlav"/>
      <w:jc w:val="right"/>
      <w:rPr>
        <w:rFonts w:ascii="Arial" w:hAnsi="Arial" w:cs="Arial"/>
        <w:color w:val="auto"/>
        <w:sz w:val="22"/>
        <w:szCs w:val="22"/>
      </w:rPr>
    </w:pPr>
  </w:p>
  <w:p w:rsidR="00F1594B" w:rsidRDefault="00F159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B93"/>
    <w:multiLevelType w:val="hybridMultilevel"/>
    <w:tmpl w:val="F3DE1B10"/>
    <w:lvl w:ilvl="0" w:tplc="9E022CBE">
      <w:start w:val="1"/>
      <w:numFmt w:val="bullet"/>
      <w:lvlText w:val=""/>
      <w:lvlJc w:val="left"/>
      <w:pPr>
        <w:tabs>
          <w:tab w:val="left" w:pos="1067"/>
        </w:tabs>
        <w:ind w:left="1067" w:hanging="359"/>
      </w:pPr>
      <w:rPr>
        <w:rFonts w:ascii="Symbol" w:hAnsi="Symbol" w:hint="default"/>
      </w:rPr>
    </w:lvl>
    <w:lvl w:ilvl="1" w:tplc="D7489B28">
      <w:start w:val="1"/>
      <w:numFmt w:val="bullet"/>
      <w:lvlText w:val="o"/>
      <w:lvlJc w:val="left"/>
      <w:pPr>
        <w:tabs>
          <w:tab w:val="left" w:pos="1787"/>
        </w:tabs>
        <w:ind w:left="1787" w:hanging="359"/>
      </w:pPr>
      <w:rPr>
        <w:rFonts w:ascii="Courier New" w:hAnsi="Courier New" w:cs="Courier New" w:hint="default"/>
      </w:rPr>
    </w:lvl>
    <w:lvl w:ilvl="2" w:tplc="B6462454">
      <w:start w:val="1"/>
      <w:numFmt w:val="bullet"/>
      <w:lvlText w:val=""/>
      <w:lvlJc w:val="left"/>
      <w:pPr>
        <w:tabs>
          <w:tab w:val="left" w:pos="2507"/>
        </w:tabs>
        <w:ind w:left="2507" w:hanging="359"/>
      </w:pPr>
      <w:rPr>
        <w:rFonts w:ascii="Wingdings" w:hAnsi="Wingdings" w:cs="Wingdings" w:hint="default"/>
      </w:rPr>
    </w:lvl>
    <w:lvl w:ilvl="3" w:tplc="21B8F9B8">
      <w:start w:val="1"/>
      <w:numFmt w:val="bullet"/>
      <w:lvlText w:val=""/>
      <w:lvlJc w:val="left"/>
      <w:pPr>
        <w:tabs>
          <w:tab w:val="left" w:pos="3227"/>
        </w:tabs>
        <w:ind w:left="3227" w:hanging="359"/>
      </w:pPr>
      <w:rPr>
        <w:rFonts w:ascii="Symbol" w:hAnsi="Symbol" w:hint="default"/>
      </w:rPr>
    </w:lvl>
    <w:lvl w:ilvl="4" w:tplc="AF6A0C9A">
      <w:start w:val="1"/>
      <w:numFmt w:val="bullet"/>
      <w:lvlText w:val="o"/>
      <w:lvlJc w:val="left"/>
      <w:pPr>
        <w:tabs>
          <w:tab w:val="left" w:pos="3947"/>
        </w:tabs>
        <w:ind w:left="3947" w:hanging="359"/>
      </w:pPr>
      <w:rPr>
        <w:rFonts w:ascii="Courier New" w:hAnsi="Courier New" w:cs="Courier New" w:hint="default"/>
      </w:rPr>
    </w:lvl>
    <w:lvl w:ilvl="5" w:tplc="D22C8296">
      <w:start w:val="1"/>
      <w:numFmt w:val="bullet"/>
      <w:lvlText w:val=""/>
      <w:lvlJc w:val="left"/>
      <w:pPr>
        <w:tabs>
          <w:tab w:val="left" w:pos="4667"/>
        </w:tabs>
        <w:ind w:left="4667" w:hanging="359"/>
      </w:pPr>
      <w:rPr>
        <w:rFonts w:ascii="Wingdings" w:hAnsi="Wingdings" w:cs="Wingdings" w:hint="default"/>
      </w:rPr>
    </w:lvl>
    <w:lvl w:ilvl="6" w:tplc="5790BD20">
      <w:start w:val="1"/>
      <w:numFmt w:val="bullet"/>
      <w:lvlText w:val=""/>
      <w:lvlJc w:val="left"/>
      <w:pPr>
        <w:tabs>
          <w:tab w:val="left" w:pos="5387"/>
        </w:tabs>
        <w:ind w:left="5387" w:hanging="359"/>
      </w:pPr>
      <w:rPr>
        <w:rFonts w:ascii="Symbol" w:hAnsi="Symbol" w:cs="Symbol" w:hint="default"/>
      </w:rPr>
    </w:lvl>
    <w:lvl w:ilvl="7" w:tplc="EA8EC6D6">
      <w:start w:val="1"/>
      <w:numFmt w:val="bullet"/>
      <w:lvlText w:val="o"/>
      <w:lvlJc w:val="left"/>
      <w:pPr>
        <w:tabs>
          <w:tab w:val="left" w:pos="6107"/>
        </w:tabs>
        <w:ind w:left="6107" w:hanging="359"/>
      </w:pPr>
      <w:rPr>
        <w:rFonts w:ascii="Courier New" w:hAnsi="Courier New" w:cs="Courier New" w:hint="default"/>
      </w:rPr>
    </w:lvl>
    <w:lvl w:ilvl="8" w:tplc="BC84A5AA">
      <w:start w:val="1"/>
      <w:numFmt w:val="bullet"/>
      <w:lvlText w:val=""/>
      <w:lvlJc w:val="left"/>
      <w:pPr>
        <w:tabs>
          <w:tab w:val="left" w:pos="6827"/>
        </w:tabs>
        <w:ind w:left="6827" w:hanging="359"/>
      </w:pPr>
      <w:rPr>
        <w:rFonts w:ascii="Wingdings" w:hAnsi="Wingdings" w:cs="Wingdings" w:hint="default"/>
      </w:rPr>
    </w:lvl>
  </w:abstractNum>
  <w:abstractNum w:abstractNumId="1">
    <w:nsid w:val="04C70678"/>
    <w:multiLevelType w:val="hybridMultilevel"/>
    <w:tmpl w:val="CF64B614"/>
    <w:lvl w:ilvl="0" w:tplc="C20846A4">
      <w:start w:val="1"/>
      <w:numFmt w:val="bullet"/>
      <w:lvlText w:val=""/>
      <w:lvlJc w:val="left"/>
      <w:pPr>
        <w:tabs>
          <w:tab w:val="left" w:pos="720"/>
        </w:tabs>
        <w:ind w:left="720" w:hanging="360"/>
      </w:pPr>
      <w:rPr>
        <w:rFonts w:ascii="Symbol" w:hAnsi="Symbol" w:cs="Symbol" w:hint="default"/>
      </w:rPr>
    </w:lvl>
    <w:lvl w:ilvl="1" w:tplc="56347362">
      <w:start w:val="1"/>
      <w:numFmt w:val="bullet"/>
      <w:lvlText w:val="o"/>
      <w:lvlJc w:val="left"/>
      <w:pPr>
        <w:tabs>
          <w:tab w:val="left" w:pos="1440"/>
        </w:tabs>
        <w:ind w:left="1440" w:hanging="360"/>
      </w:pPr>
      <w:rPr>
        <w:rFonts w:ascii="Courier New" w:hAnsi="Courier New" w:cs="Courier New" w:hint="default"/>
      </w:rPr>
    </w:lvl>
    <w:lvl w:ilvl="2" w:tplc="D0CCC3B4">
      <w:start w:val="1"/>
      <w:numFmt w:val="bullet"/>
      <w:lvlText w:val=""/>
      <w:lvlJc w:val="left"/>
      <w:pPr>
        <w:tabs>
          <w:tab w:val="left" w:pos="2160"/>
        </w:tabs>
        <w:ind w:left="2160" w:hanging="360"/>
      </w:pPr>
      <w:rPr>
        <w:rFonts w:ascii="Wingdings" w:hAnsi="Wingdings" w:cs="Wingdings" w:hint="default"/>
      </w:rPr>
    </w:lvl>
    <w:lvl w:ilvl="3" w:tplc="6DC6D6B2">
      <w:start w:val="1"/>
      <w:numFmt w:val="bullet"/>
      <w:lvlText w:val=""/>
      <w:lvlJc w:val="left"/>
      <w:pPr>
        <w:tabs>
          <w:tab w:val="left" w:pos="2880"/>
        </w:tabs>
        <w:ind w:left="2880" w:hanging="360"/>
      </w:pPr>
      <w:rPr>
        <w:rFonts w:ascii="Symbol" w:hAnsi="Symbol" w:cs="Symbol" w:hint="default"/>
      </w:rPr>
    </w:lvl>
    <w:lvl w:ilvl="4" w:tplc="E53E2BF0">
      <w:start w:val="1"/>
      <w:numFmt w:val="bullet"/>
      <w:lvlText w:val="o"/>
      <w:lvlJc w:val="left"/>
      <w:pPr>
        <w:tabs>
          <w:tab w:val="left" w:pos="3600"/>
        </w:tabs>
        <w:ind w:left="3600" w:hanging="360"/>
      </w:pPr>
      <w:rPr>
        <w:rFonts w:ascii="Courier New" w:hAnsi="Courier New" w:cs="Courier New" w:hint="default"/>
      </w:rPr>
    </w:lvl>
    <w:lvl w:ilvl="5" w:tplc="E070BCEE">
      <w:start w:val="1"/>
      <w:numFmt w:val="bullet"/>
      <w:lvlText w:val=""/>
      <w:lvlJc w:val="left"/>
      <w:pPr>
        <w:tabs>
          <w:tab w:val="left" w:pos="4320"/>
        </w:tabs>
        <w:ind w:left="4320" w:hanging="360"/>
      </w:pPr>
      <w:rPr>
        <w:rFonts w:ascii="Wingdings" w:hAnsi="Wingdings" w:cs="Wingdings" w:hint="default"/>
      </w:rPr>
    </w:lvl>
    <w:lvl w:ilvl="6" w:tplc="71D8FC86">
      <w:start w:val="1"/>
      <w:numFmt w:val="bullet"/>
      <w:lvlText w:val=""/>
      <w:lvlJc w:val="left"/>
      <w:pPr>
        <w:tabs>
          <w:tab w:val="left" w:pos="5040"/>
        </w:tabs>
        <w:ind w:left="5040" w:hanging="360"/>
      </w:pPr>
      <w:rPr>
        <w:rFonts w:ascii="Symbol" w:hAnsi="Symbol" w:cs="Symbol" w:hint="default"/>
      </w:rPr>
    </w:lvl>
    <w:lvl w:ilvl="7" w:tplc="6BA076F2">
      <w:start w:val="1"/>
      <w:numFmt w:val="bullet"/>
      <w:lvlText w:val="o"/>
      <w:lvlJc w:val="left"/>
      <w:pPr>
        <w:tabs>
          <w:tab w:val="left" w:pos="5760"/>
        </w:tabs>
        <w:ind w:left="5760" w:hanging="360"/>
      </w:pPr>
      <w:rPr>
        <w:rFonts w:ascii="Courier New" w:hAnsi="Courier New" w:cs="Courier New" w:hint="default"/>
      </w:rPr>
    </w:lvl>
    <w:lvl w:ilvl="8" w:tplc="9A8800A0">
      <w:start w:val="1"/>
      <w:numFmt w:val="bullet"/>
      <w:lvlText w:val=""/>
      <w:lvlJc w:val="left"/>
      <w:pPr>
        <w:tabs>
          <w:tab w:val="left" w:pos="6480"/>
        </w:tabs>
        <w:ind w:left="6480" w:hanging="360"/>
      </w:pPr>
      <w:rPr>
        <w:rFonts w:ascii="Wingdings" w:hAnsi="Wingdings" w:cs="Wingdings" w:hint="default"/>
      </w:rPr>
    </w:lvl>
  </w:abstractNum>
  <w:abstractNum w:abstractNumId="2">
    <w:nsid w:val="0D9A7039"/>
    <w:multiLevelType w:val="hybridMultilevel"/>
    <w:tmpl w:val="2A8E0754"/>
    <w:lvl w:ilvl="0" w:tplc="982EC870">
      <w:start w:val="1"/>
      <w:numFmt w:val="bullet"/>
      <w:lvlText w:val=""/>
      <w:lvlJc w:val="left"/>
      <w:pPr>
        <w:tabs>
          <w:tab w:val="left" w:pos="720"/>
        </w:tabs>
        <w:ind w:left="720" w:hanging="359"/>
      </w:pPr>
      <w:rPr>
        <w:rFonts w:ascii="Symbol" w:hAnsi="Symbol" w:cs="Symbol" w:hint="default"/>
      </w:rPr>
    </w:lvl>
    <w:lvl w:ilvl="1" w:tplc="2A789F0C">
      <w:start w:val="1"/>
      <w:numFmt w:val="bullet"/>
      <w:lvlText w:val="o"/>
      <w:lvlJc w:val="left"/>
      <w:pPr>
        <w:tabs>
          <w:tab w:val="left" w:pos="1440"/>
        </w:tabs>
        <w:ind w:left="1440" w:hanging="359"/>
      </w:pPr>
      <w:rPr>
        <w:rFonts w:ascii="Courier New" w:hAnsi="Courier New" w:cs="Courier New" w:hint="default"/>
      </w:rPr>
    </w:lvl>
    <w:lvl w:ilvl="2" w:tplc="1ABCF2D0">
      <w:start w:val="1"/>
      <w:numFmt w:val="bullet"/>
      <w:lvlText w:val=""/>
      <w:lvlJc w:val="left"/>
      <w:pPr>
        <w:tabs>
          <w:tab w:val="left" w:pos="2160"/>
        </w:tabs>
        <w:ind w:left="2160" w:hanging="359"/>
      </w:pPr>
      <w:rPr>
        <w:rFonts w:ascii="Wingdings" w:hAnsi="Wingdings" w:cs="Wingdings" w:hint="default"/>
      </w:rPr>
    </w:lvl>
    <w:lvl w:ilvl="3" w:tplc="C3B23580">
      <w:start w:val="1"/>
      <w:numFmt w:val="bullet"/>
      <w:lvlText w:val=""/>
      <w:lvlJc w:val="left"/>
      <w:pPr>
        <w:tabs>
          <w:tab w:val="left" w:pos="2880"/>
        </w:tabs>
        <w:ind w:left="2880" w:hanging="359"/>
      </w:pPr>
      <w:rPr>
        <w:rFonts w:ascii="Symbol" w:hAnsi="Symbol" w:cs="Symbol" w:hint="default"/>
      </w:rPr>
    </w:lvl>
    <w:lvl w:ilvl="4" w:tplc="B9C43184">
      <w:start w:val="1"/>
      <w:numFmt w:val="bullet"/>
      <w:lvlText w:val="o"/>
      <w:lvlJc w:val="left"/>
      <w:pPr>
        <w:tabs>
          <w:tab w:val="left" w:pos="3600"/>
        </w:tabs>
        <w:ind w:left="3600" w:hanging="359"/>
      </w:pPr>
      <w:rPr>
        <w:rFonts w:ascii="Courier New" w:hAnsi="Courier New" w:cs="Courier New" w:hint="default"/>
      </w:rPr>
    </w:lvl>
    <w:lvl w:ilvl="5" w:tplc="FAC633C8">
      <w:start w:val="1"/>
      <w:numFmt w:val="bullet"/>
      <w:lvlText w:val=""/>
      <w:lvlJc w:val="left"/>
      <w:pPr>
        <w:tabs>
          <w:tab w:val="left" w:pos="4320"/>
        </w:tabs>
        <w:ind w:left="4320" w:hanging="359"/>
      </w:pPr>
      <w:rPr>
        <w:rFonts w:ascii="Wingdings" w:hAnsi="Wingdings" w:cs="Wingdings" w:hint="default"/>
      </w:rPr>
    </w:lvl>
    <w:lvl w:ilvl="6" w:tplc="C7C0CBCA">
      <w:start w:val="1"/>
      <w:numFmt w:val="bullet"/>
      <w:lvlText w:val=""/>
      <w:lvlJc w:val="left"/>
      <w:pPr>
        <w:tabs>
          <w:tab w:val="left" w:pos="5040"/>
        </w:tabs>
        <w:ind w:left="5040" w:hanging="359"/>
      </w:pPr>
      <w:rPr>
        <w:rFonts w:ascii="Symbol" w:hAnsi="Symbol" w:cs="Symbol" w:hint="default"/>
      </w:rPr>
    </w:lvl>
    <w:lvl w:ilvl="7" w:tplc="93189280">
      <w:start w:val="1"/>
      <w:numFmt w:val="bullet"/>
      <w:lvlText w:val="o"/>
      <w:lvlJc w:val="left"/>
      <w:pPr>
        <w:tabs>
          <w:tab w:val="left" w:pos="5760"/>
        </w:tabs>
        <w:ind w:left="5760" w:hanging="359"/>
      </w:pPr>
      <w:rPr>
        <w:rFonts w:ascii="Courier New" w:hAnsi="Courier New" w:cs="Courier New" w:hint="default"/>
      </w:rPr>
    </w:lvl>
    <w:lvl w:ilvl="8" w:tplc="E4AAEB62">
      <w:start w:val="1"/>
      <w:numFmt w:val="bullet"/>
      <w:lvlText w:val=""/>
      <w:lvlJc w:val="left"/>
      <w:pPr>
        <w:tabs>
          <w:tab w:val="left" w:pos="6480"/>
        </w:tabs>
        <w:ind w:left="6480" w:hanging="359"/>
      </w:pPr>
      <w:rPr>
        <w:rFonts w:ascii="Wingdings" w:hAnsi="Wingdings" w:cs="Wingdings" w:hint="default"/>
      </w:rPr>
    </w:lvl>
  </w:abstractNum>
  <w:abstractNum w:abstractNumId="3">
    <w:nsid w:val="0DF9328B"/>
    <w:multiLevelType w:val="hybridMultilevel"/>
    <w:tmpl w:val="80B06BAA"/>
    <w:lvl w:ilvl="0" w:tplc="B36256C2">
      <w:start w:val="1"/>
      <w:numFmt w:val="lowerLetter"/>
      <w:lvlText w:val="%1)"/>
      <w:lvlJc w:val="left"/>
      <w:pPr>
        <w:ind w:left="1080" w:hanging="360"/>
      </w:pPr>
    </w:lvl>
    <w:lvl w:ilvl="1" w:tplc="EC24B298">
      <w:start w:val="1"/>
      <w:numFmt w:val="lowerLetter"/>
      <w:lvlText w:val="%2."/>
      <w:lvlJc w:val="left"/>
      <w:pPr>
        <w:ind w:left="1800" w:hanging="360"/>
      </w:pPr>
    </w:lvl>
    <w:lvl w:ilvl="2" w:tplc="19CE36B6">
      <w:start w:val="1"/>
      <w:numFmt w:val="lowerRoman"/>
      <w:lvlText w:val="%3."/>
      <w:lvlJc w:val="right"/>
      <w:pPr>
        <w:ind w:left="2520" w:hanging="180"/>
      </w:pPr>
    </w:lvl>
    <w:lvl w:ilvl="3" w:tplc="6DD86F1A">
      <w:start w:val="1"/>
      <w:numFmt w:val="decimal"/>
      <w:lvlText w:val="%4."/>
      <w:lvlJc w:val="left"/>
      <w:pPr>
        <w:ind w:left="3240" w:hanging="360"/>
      </w:pPr>
    </w:lvl>
    <w:lvl w:ilvl="4" w:tplc="D4F0A71A">
      <w:start w:val="1"/>
      <w:numFmt w:val="lowerLetter"/>
      <w:lvlText w:val="%5."/>
      <w:lvlJc w:val="left"/>
      <w:pPr>
        <w:ind w:left="3960" w:hanging="360"/>
      </w:pPr>
    </w:lvl>
    <w:lvl w:ilvl="5" w:tplc="187A53FC">
      <w:start w:val="1"/>
      <w:numFmt w:val="lowerRoman"/>
      <w:lvlText w:val="%6."/>
      <w:lvlJc w:val="right"/>
      <w:pPr>
        <w:ind w:left="4680" w:hanging="180"/>
      </w:pPr>
    </w:lvl>
    <w:lvl w:ilvl="6" w:tplc="7B8C1B8C">
      <w:start w:val="1"/>
      <w:numFmt w:val="decimal"/>
      <w:lvlText w:val="%7."/>
      <w:lvlJc w:val="left"/>
      <w:pPr>
        <w:ind w:left="5400" w:hanging="360"/>
      </w:pPr>
    </w:lvl>
    <w:lvl w:ilvl="7" w:tplc="3EA00F5C">
      <w:start w:val="1"/>
      <w:numFmt w:val="lowerLetter"/>
      <w:lvlText w:val="%8."/>
      <w:lvlJc w:val="left"/>
      <w:pPr>
        <w:ind w:left="6120" w:hanging="360"/>
      </w:pPr>
    </w:lvl>
    <w:lvl w:ilvl="8" w:tplc="A454D2AE">
      <w:start w:val="1"/>
      <w:numFmt w:val="lowerRoman"/>
      <w:lvlText w:val="%9."/>
      <w:lvlJc w:val="right"/>
      <w:pPr>
        <w:ind w:left="6840" w:hanging="180"/>
      </w:pPr>
    </w:lvl>
  </w:abstractNum>
  <w:abstractNum w:abstractNumId="4">
    <w:nsid w:val="0F15504F"/>
    <w:multiLevelType w:val="hybridMultilevel"/>
    <w:tmpl w:val="52A61AEA"/>
    <w:lvl w:ilvl="0" w:tplc="E82435B8">
      <w:start w:val="1"/>
      <w:numFmt w:val="lowerLetter"/>
      <w:lvlText w:val="%1)"/>
      <w:lvlJc w:val="left"/>
      <w:pPr>
        <w:ind w:left="927" w:hanging="360"/>
      </w:pPr>
    </w:lvl>
    <w:lvl w:ilvl="1" w:tplc="27CE908E">
      <w:start w:val="1"/>
      <w:numFmt w:val="lowerLetter"/>
      <w:lvlText w:val="%2."/>
      <w:lvlJc w:val="left"/>
      <w:pPr>
        <w:ind w:left="1647" w:hanging="360"/>
      </w:pPr>
    </w:lvl>
    <w:lvl w:ilvl="2" w:tplc="0AB28A1E">
      <w:start w:val="1"/>
      <w:numFmt w:val="lowerRoman"/>
      <w:lvlText w:val="%3."/>
      <w:lvlJc w:val="right"/>
      <w:pPr>
        <w:ind w:left="2367" w:hanging="180"/>
      </w:pPr>
    </w:lvl>
    <w:lvl w:ilvl="3" w:tplc="0C52EDA6">
      <w:start w:val="1"/>
      <w:numFmt w:val="decimal"/>
      <w:lvlText w:val="%4."/>
      <w:lvlJc w:val="left"/>
      <w:pPr>
        <w:ind w:left="3087" w:hanging="360"/>
      </w:pPr>
    </w:lvl>
    <w:lvl w:ilvl="4" w:tplc="A5F2E85A">
      <w:start w:val="1"/>
      <w:numFmt w:val="lowerLetter"/>
      <w:lvlText w:val="%5."/>
      <w:lvlJc w:val="left"/>
      <w:pPr>
        <w:ind w:left="3807" w:hanging="360"/>
      </w:pPr>
    </w:lvl>
    <w:lvl w:ilvl="5" w:tplc="5BF8AB56">
      <w:start w:val="1"/>
      <w:numFmt w:val="lowerRoman"/>
      <w:lvlText w:val="%6."/>
      <w:lvlJc w:val="right"/>
      <w:pPr>
        <w:ind w:left="4527" w:hanging="180"/>
      </w:pPr>
    </w:lvl>
    <w:lvl w:ilvl="6" w:tplc="A8044218">
      <w:start w:val="1"/>
      <w:numFmt w:val="decimal"/>
      <w:lvlText w:val="%7."/>
      <w:lvlJc w:val="left"/>
      <w:pPr>
        <w:ind w:left="5247" w:hanging="360"/>
      </w:pPr>
    </w:lvl>
    <w:lvl w:ilvl="7" w:tplc="EC6C7A9E">
      <w:start w:val="1"/>
      <w:numFmt w:val="lowerLetter"/>
      <w:lvlText w:val="%8."/>
      <w:lvlJc w:val="left"/>
      <w:pPr>
        <w:ind w:left="5967" w:hanging="360"/>
      </w:pPr>
    </w:lvl>
    <w:lvl w:ilvl="8" w:tplc="64F6D0A4">
      <w:start w:val="1"/>
      <w:numFmt w:val="lowerRoman"/>
      <w:lvlText w:val="%9."/>
      <w:lvlJc w:val="right"/>
      <w:pPr>
        <w:ind w:left="6687" w:hanging="180"/>
      </w:pPr>
    </w:lvl>
  </w:abstractNum>
  <w:abstractNum w:abstractNumId="5">
    <w:nsid w:val="10B823B2"/>
    <w:multiLevelType w:val="hybridMultilevel"/>
    <w:tmpl w:val="17CA1E74"/>
    <w:lvl w:ilvl="0" w:tplc="C9DA3FE8">
      <w:start w:val="1"/>
      <w:numFmt w:val="lowerLetter"/>
      <w:lvlText w:val="%1)"/>
      <w:lvlJc w:val="left"/>
      <w:pPr>
        <w:ind w:left="1068" w:hanging="360"/>
      </w:pPr>
      <w:rPr>
        <w:rFonts w:ascii="Arial" w:eastAsia="Times New Roman" w:hAnsi="Arial" w:cs="Arial"/>
        <w:sz w:val="22"/>
      </w:rPr>
    </w:lvl>
    <w:lvl w:ilvl="1" w:tplc="105A9038">
      <w:start w:val="1"/>
      <w:numFmt w:val="lowerLetter"/>
      <w:lvlText w:val="%2."/>
      <w:lvlJc w:val="left"/>
      <w:pPr>
        <w:ind w:left="1788" w:hanging="360"/>
      </w:pPr>
      <w:rPr>
        <w:rFonts w:cs="Times New Roman"/>
      </w:rPr>
    </w:lvl>
    <w:lvl w:ilvl="2" w:tplc="30D48962">
      <w:start w:val="1"/>
      <w:numFmt w:val="lowerRoman"/>
      <w:lvlText w:val="%3."/>
      <w:lvlJc w:val="right"/>
      <w:pPr>
        <w:ind w:left="2508" w:hanging="180"/>
      </w:pPr>
      <w:rPr>
        <w:rFonts w:cs="Times New Roman"/>
      </w:rPr>
    </w:lvl>
    <w:lvl w:ilvl="3" w:tplc="0602D1A8">
      <w:start w:val="1"/>
      <w:numFmt w:val="decimal"/>
      <w:lvlText w:val="%4."/>
      <w:lvlJc w:val="left"/>
      <w:pPr>
        <w:ind w:left="3228" w:hanging="360"/>
      </w:pPr>
      <w:rPr>
        <w:rFonts w:cs="Times New Roman"/>
      </w:rPr>
    </w:lvl>
    <w:lvl w:ilvl="4" w:tplc="D004BDD0">
      <w:start w:val="1"/>
      <w:numFmt w:val="lowerLetter"/>
      <w:lvlText w:val="%5."/>
      <w:lvlJc w:val="left"/>
      <w:pPr>
        <w:ind w:left="3948" w:hanging="360"/>
      </w:pPr>
      <w:rPr>
        <w:rFonts w:cs="Times New Roman"/>
      </w:rPr>
    </w:lvl>
    <w:lvl w:ilvl="5" w:tplc="5886A0F8">
      <w:start w:val="1"/>
      <w:numFmt w:val="lowerRoman"/>
      <w:lvlText w:val="%6."/>
      <w:lvlJc w:val="right"/>
      <w:pPr>
        <w:ind w:left="4668" w:hanging="180"/>
      </w:pPr>
      <w:rPr>
        <w:rFonts w:cs="Times New Roman"/>
      </w:rPr>
    </w:lvl>
    <w:lvl w:ilvl="6" w:tplc="E7BC950E">
      <w:start w:val="1"/>
      <w:numFmt w:val="decimal"/>
      <w:lvlText w:val="%7."/>
      <w:lvlJc w:val="left"/>
      <w:pPr>
        <w:ind w:left="5388" w:hanging="360"/>
      </w:pPr>
      <w:rPr>
        <w:rFonts w:cs="Times New Roman"/>
      </w:rPr>
    </w:lvl>
    <w:lvl w:ilvl="7" w:tplc="D0D65358">
      <w:start w:val="1"/>
      <w:numFmt w:val="lowerLetter"/>
      <w:lvlText w:val="%8."/>
      <w:lvlJc w:val="left"/>
      <w:pPr>
        <w:ind w:left="6108" w:hanging="360"/>
      </w:pPr>
      <w:rPr>
        <w:rFonts w:cs="Times New Roman"/>
      </w:rPr>
    </w:lvl>
    <w:lvl w:ilvl="8" w:tplc="DD5A6708">
      <w:start w:val="1"/>
      <w:numFmt w:val="lowerRoman"/>
      <w:lvlText w:val="%9."/>
      <w:lvlJc w:val="right"/>
      <w:pPr>
        <w:ind w:left="6828" w:hanging="180"/>
      </w:pPr>
      <w:rPr>
        <w:rFonts w:cs="Times New Roman"/>
      </w:rPr>
    </w:lvl>
  </w:abstractNum>
  <w:abstractNum w:abstractNumId="6">
    <w:nsid w:val="131714E8"/>
    <w:multiLevelType w:val="multilevel"/>
    <w:tmpl w:val="54E69146"/>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8E74B8"/>
    <w:multiLevelType w:val="hybridMultilevel"/>
    <w:tmpl w:val="002A83D8"/>
    <w:lvl w:ilvl="0" w:tplc="9FB4497A">
      <w:start w:val="1"/>
      <w:numFmt w:val="bullet"/>
      <w:lvlText w:val=""/>
      <w:lvlJc w:val="left"/>
      <w:pPr>
        <w:tabs>
          <w:tab w:val="left" w:pos="1429"/>
        </w:tabs>
        <w:ind w:left="1429" w:hanging="359"/>
      </w:pPr>
      <w:rPr>
        <w:rFonts w:ascii="Symbol" w:hAnsi="Symbol" w:cs="Symbol" w:hint="default"/>
        <w:b w:val="0"/>
      </w:rPr>
    </w:lvl>
    <w:lvl w:ilvl="1" w:tplc="232E04F2">
      <w:start w:val="1"/>
      <w:numFmt w:val="bullet"/>
      <w:lvlText w:val="o"/>
      <w:lvlJc w:val="left"/>
      <w:pPr>
        <w:tabs>
          <w:tab w:val="left" w:pos="2149"/>
        </w:tabs>
        <w:ind w:left="2149" w:hanging="359"/>
      </w:pPr>
      <w:rPr>
        <w:rFonts w:ascii="Courier New" w:hAnsi="Courier New" w:cs="Courier New" w:hint="default"/>
      </w:rPr>
    </w:lvl>
    <w:lvl w:ilvl="2" w:tplc="34540836">
      <w:start w:val="1"/>
      <w:numFmt w:val="bullet"/>
      <w:lvlText w:val=""/>
      <w:lvlJc w:val="left"/>
      <w:pPr>
        <w:tabs>
          <w:tab w:val="left" w:pos="2869"/>
        </w:tabs>
        <w:ind w:left="2869" w:hanging="359"/>
      </w:pPr>
      <w:rPr>
        <w:rFonts w:ascii="Wingdings" w:hAnsi="Wingdings" w:cs="Wingdings" w:hint="default"/>
      </w:rPr>
    </w:lvl>
    <w:lvl w:ilvl="3" w:tplc="3A4A716C">
      <w:start w:val="1"/>
      <w:numFmt w:val="bullet"/>
      <w:lvlText w:val=""/>
      <w:lvlJc w:val="left"/>
      <w:pPr>
        <w:tabs>
          <w:tab w:val="left" w:pos="3589"/>
        </w:tabs>
        <w:ind w:left="3589" w:hanging="359"/>
      </w:pPr>
      <w:rPr>
        <w:rFonts w:ascii="Symbol" w:hAnsi="Symbol" w:cs="Symbol" w:hint="default"/>
      </w:rPr>
    </w:lvl>
    <w:lvl w:ilvl="4" w:tplc="D1845DF4">
      <w:start w:val="1"/>
      <w:numFmt w:val="bullet"/>
      <w:lvlText w:val="o"/>
      <w:lvlJc w:val="left"/>
      <w:pPr>
        <w:tabs>
          <w:tab w:val="left" w:pos="4309"/>
        </w:tabs>
        <w:ind w:left="4309" w:hanging="359"/>
      </w:pPr>
      <w:rPr>
        <w:rFonts w:ascii="Courier New" w:hAnsi="Courier New" w:cs="Courier New" w:hint="default"/>
      </w:rPr>
    </w:lvl>
    <w:lvl w:ilvl="5" w:tplc="C786F732">
      <w:start w:val="1"/>
      <w:numFmt w:val="bullet"/>
      <w:lvlText w:val=""/>
      <w:lvlJc w:val="left"/>
      <w:pPr>
        <w:tabs>
          <w:tab w:val="left" w:pos="5029"/>
        </w:tabs>
        <w:ind w:left="5029" w:hanging="359"/>
      </w:pPr>
      <w:rPr>
        <w:rFonts w:ascii="Wingdings" w:hAnsi="Wingdings" w:cs="Wingdings" w:hint="default"/>
      </w:rPr>
    </w:lvl>
    <w:lvl w:ilvl="6" w:tplc="C0F4E3EA">
      <w:start w:val="1"/>
      <w:numFmt w:val="bullet"/>
      <w:lvlText w:val=""/>
      <w:lvlJc w:val="left"/>
      <w:pPr>
        <w:tabs>
          <w:tab w:val="left" w:pos="5749"/>
        </w:tabs>
        <w:ind w:left="5749" w:hanging="359"/>
      </w:pPr>
      <w:rPr>
        <w:rFonts w:ascii="Symbol" w:hAnsi="Symbol" w:cs="Symbol" w:hint="default"/>
      </w:rPr>
    </w:lvl>
    <w:lvl w:ilvl="7" w:tplc="31F6F672">
      <w:start w:val="1"/>
      <w:numFmt w:val="bullet"/>
      <w:lvlText w:val="o"/>
      <w:lvlJc w:val="left"/>
      <w:pPr>
        <w:tabs>
          <w:tab w:val="left" w:pos="6469"/>
        </w:tabs>
        <w:ind w:left="6469" w:hanging="359"/>
      </w:pPr>
      <w:rPr>
        <w:rFonts w:ascii="Courier New" w:hAnsi="Courier New" w:cs="Courier New" w:hint="default"/>
      </w:rPr>
    </w:lvl>
    <w:lvl w:ilvl="8" w:tplc="197AD61C">
      <w:start w:val="1"/>
      <w:numFmt w:val="bullet"/>
      <w:lvlText w:val=""/>
      <w:lvlJc w:val="left"/>
      <w:pPr>
        <w:tabs>
          <w:tab w:val="left" w:pos="7189"/>
        </w:tabs>
        <w:ind w:left="7189" w:hanging="359"/>
      </w:pPr>
      <w:rPr>
        <w:rFonts w:ascii="Wingdings" w:hAnsi="Wingdings" w:cs="Wingdings" w:hint="default"/>
      </w:rPr>
    </w:lvl>
  </w:abstractNum>
  <w:abstractNum w:abstractNumId="8">
    <w:nsid w:val="15115CE3"/>
    <w:multiLevelType w:val="hybridMultilevel"/>
    <w:tmpl w:val="7B980756"/>
    <w:lvl w:ilvl="0" w:tplc="BBA2E81C">
      <w:start w:val="4"/>
      <w:numFmt w:val="bullet"/>
      <w:lvlText w:val="-"/>
      <w:lvlJc w:val="left"/>
      <w:pPr>
        <w:ind w:left="961" w:hanging="360"/>
      </w:pPr>
      <w:rPr>
        <w:rFonts w:ascii="Arial" w:eastAsia="Times New Roman" w:hAnsi="Arial" w:cs="Arial" w:hint="default"/>
      </w:rPr>
    </w:lvl>
    <w:lvl w:ilvl="1" w:tplc="06CC0B38">
      <w:start w:val="1"/>
      <w:numFmt w:val="bullet"/>
      <w:lvlText w:val="o"/>
      <w:lvlJc w:val="left"/>
      <w:pPr>
        <w:ind w:left="1681" w:hanging="360"/>
      </w:pPr>
      <w:rPr>
        <w:rFonts w:ascii="Courier New" w:hAnsi="Courier New" w:cs="Courier New" w:hint="default"/>
      </w:rPr>
    </w:lvl>
    <w:lvl w:ilvl="2" w:tplc="E592B74A">
      <w:start w:val="1"/>
      <w:numFmt w:val="bullet"/>
      <w:lvlText w:val=""/>
      <w:lvlJc w:val="left"/>
      <w:pPr>
        <w:ind w:left="2401" w:hanging="360"/>
      </w:pPr>
      <w:rPr>
        <w:rFonts w:ascii="Wingdings" w:hAnsi="Wingdings" w:hint="default"/>
      </w:rPr>
    </w:lvl>
    <w:lvl w:ilvl="3" w:tplc="328CA62E">
      <w:start w:val="1"/>
      <w:numFmt w:val="bullet"/>
      <w:lvlText w:val=""/>
      <w:lvlJc w:val="left"/>
      <w:pPr>
        <w:ind w:left="3121" w:hanging="360"/>
      </w:pPr>
      <w:rPr>
        <w:rFonts w:ascii="Symbol" w:hAnsi="Symbol" w:hint="default"/>
      </w:rPr>
    </w:lvl>
    <w:lvl w:ilvl="4" w:tplc="CFF695D4">
      <w:start w:val="1"/>
      <w:numFmt w:val="bullet"/>
      <w:lvlText w:val="o"/>
      <w:lvlJc w:val="left"/>
      <w:pPr>
        <w:ind w:left="3841" w:hanging="360"/>
      </w:pPr>
      <w:rPr>
        <w:rFonts w:ascii="Courier New" w:hAnsi="Courier New" w:cs="Courier New" w:hint="default"/>
      </w:rPr>
    </w:lvl>
    <w:lvl w:ilvl="5" w:tplc="7CE27878">
      <w:start w:val="1"/>
      <w:numFmt w:val="bullet"/>
      <w:lvlText w:val=""/>
      <w:lvlJc w:val="left"/>
      <w:pPr>
        <w:ind w:left="4561" w:hanging="360"/>
      </w:pPr>
      <w:rPr>
        <w:rFonts w:ascii="Wingdings" w:hAnsi="Wingdings" w:hint="default"/>
      </w:rPr>
    </w:lvl>
    <w:lvl w:ilvl="6" w:tplc="1284C5C6">
      <w:start w:val="1"/>
      <w:numFmt w:val="bullet"/>
      <w:lvlText w:val=""/>
      <w:lvlJc w:val="left"/>
      <w:pPr>
        <w:ind w:left="5281" w:hanging="360"/>
      </w:pPr>
      <w:rPr>
        <w:rFonts w:ascii="Symbol" w:hAnsi="Symbol" w:hint="default"/>
      </w:rPr>
    </w:lvl>
    <w:lvl w:ilvl="7" w:tplc="E3F4B74C">
      <w:start w:val="1"/>
      <w:numFmt w:val="bullet"/>
      <w:lvlText w:val="o"/>
      <w:lvlJc w:val="left"/>
      <w:pPr>
        <w:ind w:left="6001" w:hanging="360"/>
      </w:pPr>
      <w:rPr>
        <w:rFonts w:ascii="Courier New" w:hAnsi="Courier New" w:cs="Courier New" w:hint="default"/>
      </w:rPr>
    </w:lvl>
    <w:lvl w:ilvl="8" w:tplc="7BAAB7F2">
      <w:start w:val="1"/>
      <w:numFmt w:val="bullet"/>
      <w:lvlText w:val=""/>
      <w:lvlJc w:val="left"/>
      <w:pPr>
        <w:ind w:left="6721" w:hanging="360"/>
      </w:pPr>
      <w:rPr>
        <w:rFonts w:ascii="Wingdings" w:hAnsi="Wingdings" w:hint="default"/>
      </w:rPr>
    </w:lvl>
  </w:abstractNum>
  <w:abstractNum w:abstractNumId="9">
    <w:nsid w:val="19410D57"/>
    <w:multiLevelType w:val="hybridMultilevel"/>
    <w:tmpl w:val="C5D89158"/>
    <w:lvl w:ilvl="0" w:tplc="5030C4D4">
      <w:start w:val="1"/>
      <w:numFmt w:val="lowerLetter"/>
      <w:lvlText w:val="%1)"/>
      <w:lvlJc w:val="left"/>
      <w:pPr>
        <w:tabs>
          <w:tab w:val="left" w:pos="720"/>
        </w:tabs>
        <w:ind w:left="720" w:hanging="359"/>
      </w:pPr>
    </w:lvl>
    <w:lvl w:ilvl="1" w:tplc="9B7EDC1A">
      <w:start w:val="1"/>
      <w:numFmt w:val="lowerLetter"/>
      <w:lvlText w:val="%2."/>
      <w:lvlJc w:val="left"/>
      <w:pPr>
        <w:tabs>
          <w:tab w:val="left" w:pos="1440"/>
        </w:tabs>
        <w:ind w:left="1440" w:hanging="359"/>
      </w:pPr>
    </w:lvl>
    <w:lvl w:ilvl="2" w:tplc="8B64219A">
      <w:start w:val="1"/>
      <w:numFmt w:val="lowerRoman"/>
      <w:lvlText w:val="%3."/>
      <w:lvlJc w:val="right"/>
      <w:pPr>
        <w:tabs>
          <w:tab w:val="left" w:pos="2160"/>
        </w:tabs>
        <w:ind w:left="2160" w:hanging="179"/>
      </w:pPr>
    </w:lvl>
    <w:lvl w:ilvl="3" w:tplc="7C32EC7C">
      <w:start w:val="1"/>
      <w:numFmt w:val="decimal"/>
      <w:lvlText w:val="%4."/>
      <w:lvlJc w:val="left"/>
      <w:pPr>
        <w:tabs>
          <w:tab w:val="left" w:pos="2880"/>
        </w:tabs>
        <w:ind w:left="2880" w:hanging="359"/>
      </w:pPr>
    </w:lvl>
    <w:lvl w:ilvl="4" w:tplc="EAA417B8">
      <w:start w:val="1"/>
      <w:numFmt w:val="lowerLetter"/>
      <w:lvlText w:val="%5."/>
      <w:lvlJc w:val="left"/>
      <w:pPr>
        <w:tabs>
          <w:tab w:val="left" w:pos="3600"/>
        </w:tabs>
        <w:ind w:left="3600" w:hanging="359"/>
      </w:pPr>
    </w:lvl>
    <w:lvl w:ilvl="5" w:tplc="5BB6C476">
      <w:start w:val="1"/>
      <w:numFmt w:val="lowerRoman"/>
      <w:lvlText w:val="%6."/>
      <w:lvlJc w:val="right"/>
      <w:pPr>
        <w:tabs>
          <w:tab w:val="left" w:pos="4320"/>
        </w:tabs>
        <w:ind w:left="4320" w:hanging="179"/>
      </w:pPr>
    </w:lvl>
    <w:lvl w:ilvl="6" w:tplc="72C44086">
      <w:start w:val="1"/>
      <w:numFmt w:val="decimal"/>
      <w:lvlText w:val="%7."/>
      <w:lvlJc w:val="left"/>
      <w:pPr>
        <w:tabs>
          <w:tab w:val="left" w:pos="5040"/>
        </w:tabs>
        <w:ind w:left="5040" w:hanging="359"/>
      </w:pPr>
    </w:lvl>
    <w:lvl w:ilvl="7" w:tplc="A238B5C6">
      <w:start w:val="1"/>
      <w:numFmt w:val="lowerLetter"/>
      <w:lvlText w:val="%8."/>
      <w:lvlJc w:val="left"/>
      <w:pPr>
        <w:tabs>
          <w:tab w:val="left" w:pos="5760"/>
        </w:tabs>
        <w:ind w:left="5760" w:hanging="359"/>
      </w:pPr>
    </w:lvl>
    <w:lvl w:ilvl="8" w:tplc="222A3022">
      <w:start w:val="1"/>
      <w:numFmt w:val="lowerRoman"/>
      <w:lvlText w:val="%9."/>
      <w:lvlJc w:val="right"/>
      <w:pPr>
        <w:tabs>
          <w:tab w:val="left" w:pos="6480"/>
        </w:tabs>
        <w:ind w:left="6480" w:hanging="179"/>
      </w:pPr>
    </w:lvl>
  </w:abstractNum>
  <w:abstractNum w:abstractNumId="10">
    <w:nsid w:val="1EA96AF2"/>
    <w:multiLevelType w:val="hybridMultilevel"/>
    <w:tmpl w:val="493E3C28"/>
    <w:lvl w:ilvl="0" w:tplc="58AADC6C">
      <w:start w:val="1"/>
      <w:numFmt w:val="none"/>
      <w:suff w:val="nothing"/>
      <w:lvlText w:val=""/>
      <w:lvlJc w:val="left"/>
      <w:pPr>
        <w:ind w:left="0" w:firstLine="0"/>
      </w:pPr>
    </w:lvl>
    <w:lvl w:ilvl="1" w:tplc="A120F746">
      <w:start w:val="1"/>
      <w:numFmt w:val="none"/>
      <w:suff w:val="nothing"/>
      <w:lvlText w:val=""/>
      <w:lvlJc w:val="left"/>
      <w:pPr>
        <w:ind w:left="0" w:firstLine="0"/>
      </w:pPr>
    </w:lvl>
    <w:lvl w:ilvl="2" w:tplc="C980D980">
      <w:start w:val="1"/>
      <w:numFmt w:val="none"/>
      <w:suff w:val="nothing"/>
      <w:lvlText w:val=""/>
      <w:lvlJc w:val="left"/>
      <w:pPr>
        <w:ind w:left="0" w:firstLine="0"/>
      </w:pPr>
    </w:lvl>
    <w:lvl w:ilvl="3" w:tplc="9816317E">
      <w:start w:val="1"/>
      <w:numFmt w:val="none"/>
      <w:suff w:val="nothing"/>
      <w:lvlText w:val=""/>
      <w:lvlJc w:val="left"/>
      <w:pPr>
        <w:ind w:left="0" w:firstLine="0"/>
      </w:pPr>
    </w:lvl>
    <w:lvl w:ilvl="4" w:tplc="273EE3E2">
      <w:start w:val="1"/>
      <w:numFmt w:val="none"/>
      <w:suff w:val="nothing"/>
      <w:lvlText w:val=""/>
      <w:lvlJc w:val="left"/>
      <w:pPr>
        <w:ind w:left="0" w:firstLine="0"/>
      </w:pPr>
    </w:lvl>
    <w:lvl w:ilvl="5" w:tplc="092C43F0">
      <w:start w:val="1"/>
      <w:numFmt w:val="none"/>
      <w:suff w:val="nothing"/>
      <w:lvlText w:val=""/>
      <w:lvlJc w:val="left"/>
      <w:pPr>
        <w:ind w:left="0" w:firstLine="0"/>
      </w:pPr>
    </w:lvl>
    <w:lvl w:ilvl="6" w:tplc="CC6E0E9A">
      <w:start w:val="1"/>
      <w:numFmt w:val="none"/>
      <w:suff w:val="nothing"/>
      <w:lvlText w:val=""/>
      <w:lvlJc w:val="left"/>
      <w:pPr>
        <w:ind w:left="0" w:firstLine="0"/>
      </w:pPr>
    </w:lvl>
    <w:lvl w:ilvl="7" w:tplc="82346CA2">
      <w:start w:val="1"/>
      <w:numFmt w:val="none"/>
      <w:suff w:val="nothing"/>
      <w:lvlText w:val=""/>
      <w:lvlJc w:val="left"/>
      <w:pPr>
        <w:ind w:left="0" w:firstLine="0"/>
      </w:pPr>
    </w:lvl>
    <w:lvl w:ilvl="8" w:tplc="1E306940">
      <w:start w:val="1"/>
      <w:numFmt w:val="none"/>
      <w:suff w:val="nothing"/>
      <w:lvlText w:val=""/>
      <w:lvlJc w:val="left"/>
      <w:pPr>
        <w:ind w:left="0" w:firstLine="0"/>
      </w:pPr>
    </w:lvl>
  </w:abstractNum>
  <w:abstractNum w:abstractNumId="11">
    <w:nsid w:val="1F2D3148"/>
    <w:multiLevelType w:val="hybridMultilevel"/>
    <w:tmpl w:val="C05E8D18"/>
    <w:lvl w:ilvl="0" w:tplc="37BC7DA2">
      <w:start w:val="1"/>
      <w:numFmt w:val="lowerLetter"/>
      <w:lvlText w:val="%1)"/>
      <w:lvlJc w:val="left"/>
      <w:pPr>
        <w:ind w:left="1455" w:hanging="360"/>
      </w:pPr>
    </w:lvl>
    <w:lvl w:ilvl="1" w:tplc="31665C30">
      <w:start w:val="1"/>
      <w:numFmt w:val="lowerLetter"/>
      <w:lvlText w:val="%2."/>
      <w:lvlJc w:val="left"/>
      <w:pPr>
        <w:ind w:left="2175" w:hanging="360"/>
      </w:pPr>
    </w:lvl>
    <w:lvl w:ilvl="2" w:tplc="0882A70C">
      <w:start w:val="1"/>
      <w:numFmt w:val="lowerRoman"/>
      <w:lvlText w:val="%3."/>
      <w:lvlJc w:val="right"/>
      <w:pPr>
        <w:ind w:left="2895" w:hanging="180"/>
      </w:pPr>
    </w:lvl>
    <w:lvl w:ilvl="3" w:tplc="080E8224">
      <w:start w:val="1"/>
      <w:numFmt w:val="decimal"/>
      <w:lvlText w:val="%4."/>
      <w:lvlJc w:val="left"/>
      <w:pPr>
        <w:ind w:left="3615" w:hanging="360"/>
      </w:pPr>
    </w:lvl>
    <w:lvl w:ilvl="4" w:tplc="2E2CA3AE">
      <w:start w:val="1"/>
      <w:numFmt w:val="lowerLetter"/>
      <w:lvlText w:val="%5."/>
      <w:lvlJc w:val="left"/>
      <w:pPr>
        <w:ind w:left="4335" w:hanging="360"/>
      </w:pPr>
    </w:lvl>
    <w:lvl w:ilvl="5" w:tplc="B71E8C6E">
      <w:start w:val="1"/>
      <w:numFmt w:val="lowerRoman"/>
      <w:lvlText w:val="%6."/>
      <w:lvlJc w:val="right"/>
      <w:pPr>
        <w:ind w:left="5055" w:hanging="180"/>
      </w:pPr>
    </w:lvl>
    <w:lvl w:ilvl="6" w:tplc="DEB8BF54">
      <w:start w:val="1"/>
      <w:numFmt w:val="decimal"/>
      <w:lvlText w:val="%7."/>
      <w:lvlJc w:val="left"/>
      <w:pPr>
        <w:ind w:left="5775" w:hanging="360"/>
      </w:pPr>
    </w:lvl>
    <w:lvl w:ilvl="7" w:tplc="6974FA52">
      <w:start w:val="1"/>
      <w:numFmt w:val="lowerLetter"/>
      <w:lvlText w:val="%8."/>
      <w:lvlJc w:val="left"/>
      <w:pPr>
        <w:ind w:left="6495" w:hanging="360"/>
      </w:pPr>
    </w:lvl>
    <w:lvl w:ilvl="8" w:tplc="C0C6218A">
      <w:start w:val="1"/>
      <w:numFmt w:val="lowerRoman"/>
      <w:lvlText w:val="%9."/>
      <w:lvlJc w:val="right"/>
      <w:pPr>
        <w:ind w:left="7215" w:hanging="180"/>
      </w:pPr>
    </w:lvl>
  </w:abstractNum>
  <w:abstractNum w:abstractNumId="12">
    <w:nsid w:val="33A210B7"/>
    <w:multiLevelType w:val="hybridMultilevel"/>
    <w:tmpl w:val="C6D677B8"/>
    <w:lvl w:ilvl="0" w:tplc="5E4035A0">
      <w:start w:val="12"/>
      <w:numFmt w:val="bullet"/>
      <w:lvlText w:val="-"/>
      <w:lvlJc w:val="left"/>
      <w:pPr>
        <w:ind w:left="1080" w:hanging="360"/>
      </w:pPr>
      <w:rPr>
        <w:rFonts w:ascii="Arial" w:eastAsia="Times New Roman" w:hAnsi="Arial" w:cs="Arial" w:hint="default"/>
      </w:rPr>
    </w:lvl>
    <w:lvl w:ilvl="1" w:tplc="8B78FFA4">
      <w:start w:val="1"/>
      <w:numFmt w:val="bullet"/>
      <w:lvlText w:val="o"/>
      <w:lvlJc w:val="left"/>
      <w:pPr>
        <w:ind w:left="1800" w:hanging="360"/>
      </w:pPr>
      <w:rPr>
        <w:rFonts w:ascii="Courier New" w:hAnsi="Courier New" w:cs="Courier New" w:hint="default"/>
      </w:rPr>
    </w:lvl>
    <w:lvl w:ilvl="2" w:tplc="03B465C6">
      <w:start w:val="1"/>
      <w:numFmt w:val="bullet"/>
      <w:lvlText w:val=""/>
      <w:lvlJc w:val="left"/>
      <w:pPr>
        <w:ind w:left="2520" w:hanging="360"/>
      </w:pPr>
      <w:rPr>
        <w:rFonts w:ascii="Wingdings" w:hAnsi="Wingdings" w:hint="default"/>
      </w:rPr>
    </w:lvl>
    <w:lvl w:ilvl="3" w:tplc="EE9ED966">
      <w:start w:val="1"/>
      <w:numFmt w:val="bullet"/>
      <w:lvlText w:val=""/>
      <w:lvlJc w:val="left"/>
      <w:pPr>
        <w:ind w:left="3240" w:hanging="360"/>
      </w:pPr>
      <w:rPr>
        <w:rFonts w:ascii="Symbol" w:hAnsi="Symbol" w:hint="default"/>
      </w:rPr>
    </w:lvl>
    <w:lvl w:ilvl="4" w:tplc="CF78AD26">
      <w:start w:val="1"/>
      <w:numFmt w:val="bullet"/>
      <w:lvlText w:val="o"/>
      <w:lvlJc w:val="left"/>
      <w:pPr>
        <w:ind w:left="3960" w:hanging="360"/>
      </w:pPr>
      <w:rPr>
        <w:rFonts w:ascii="Courier New" w:hAnsi="Courier New" w:cs="Courier New" w:hint="default"/>
      </w:rPr>
    </w:lvl>
    <w:lvl w:ilvl="5" w:tplc="2A402B2A">
      <w:start w:val="1"/>
      <w:numFmt w:val="bullet"/>
      <w:lvlText w:val=""/>
      <w:lvlJc w:val="left"/>
      <w:pPr>
        <w:ind w:left="4680" w:hanging="360"/>
      </w:pPr>
      <w:rPr>
        <w:rFonts w:ascii="Wingdings" w:hAnsi="Wingdings" w:hint="default"/>
      </w:rPr>
    </w:lvl>
    <w:lvl w:ilvl="6" w:tplc="36B63284">
      <w:start w:val="1"/>
      <w:numFmt w:val="bullet"/>
      <w:lvlText w:val=""/>
      <w:lvlJc w:val="left"/>
      <w:pPr>
        <w:ind w:left="5400" w:hanging="360"/>
      </w:pPr>
      <w:rPr>
        <w:rFonts w:ascii="Symbol" w:hAnsi="Symbol" w:hint="default"/>
      </w:rPr>
    </w:lvl>
    <w:lvl w:ilvl="7" w:tplc="4456FDC2">
      <w:start w:val="1"/>
      <w:numFmt w:val="bullet"/>
      <w:lvlText w:val="o"/>
      <w:lvlJc w:val="left"/>
      <w:pPr>
        <w:ind w:left="6120" w:hanging="360"/>
      </w:pPr>
      <w:rPr>
        <w:rFonts w:ascii="Courier New" w:hAnsi="Courier New" w:cs="Courier New" w:hint="default"/>
      </w:rPr>
    </w:lvl>
    <w:lvl w:ilvl="8" w:tplc="A8264C28">
      <w:start w:val="1"/>
      <w:numFmt w:val="bullet"/>
      <w:lvlText w:val=""/>
      <w:lvlJc w:val="left"/>
      <w:pPr>
        <w:ind w:left="6840" w:hanging="360"/>
      </w:pPr>
      <w:rPr>
        <w:rFonts w:ascii="Wingdings" w:hAnsi="Wingdings" w:hint="default"/>
      </w:rPr>
    </w:lvl>
  </w:abstractNum>
  <w:abstractNum w:abstractNumId="13">
    <w:nsid w:val="37D10F3D"/>
    <w:multiLevelType w:val="hybridMultilevel"/>
    <w:tmpl w:val="72AA6B72"/>
    <w:lvl w:ilvl="0" w:tplc="5D62CD58">
      <w:start w:val="1"/>
      <w:numFmt w:val="lowerLetter"/>
      <w:lvlText w:val="%1)"/>
      <w:lvlJc w:val="left"/>
      <w:pPr>
        <w:ind w:left="1069" w:hanging="360"/>
      </w:pPr>
    </w:lvl>
    <w:lvl w:ilvl="1" w:tplc="32ECED9E">
      <w:start w:val="1"/>
      <w:numFmt w:val="lowerLetter"/>
      <w:lvlText w:val="%2."/>
      <w:lvlJc w:val="left"/>
      <w:pPr>
        <w:ind w:left="1789" w:hanging="360"/>
      </w:pPr>
    </w:lvl>
    <w:lvl w:ilvl="2" w:tplc="60A06A38">
      <w:start w:val="1"/>
      <w:numFmt w:val="lowerRoman"/>
      <w:lvlText w:val="%3."/>
      <w:lvlJc w:val="right"/>
      <w:pPr>
        <w:ind w:left="2509" w:hanging="180"/>
      </w:pPr>
    </w:lvl>
    <w:lvl w:ilvl="3" w:tplc="5E44D13C">
      <w:start w:val="1"/>
      <w:numFmt w:val="decimal"/>
      <w:lvlText w:val="%4."/>
      <w:lvlJc w:val="left"/>
      <w:pPr>
        <w:ind w:left="3229" w:hanging="360"/>
      </w:pPr>
    </w:lvl>
    <w:lvl w:ilvl="4" w:tplc="A2620920">
      <w:start w:val="1"/>
      <w:numFmt w:val="lowerLetter"/>
      <w:lvlText w:val="%5."/>
      <w:lvlJc w:val="left"/>
      <w:pPr>
        <w:ind w:left="3949" w:hanging="360"/>
      </w:pPr>
    </w:lvl>
    <w:lvl w:ilvl="5" w:tplc="554A4B3C">
      <w:start w:val="1"/>
      <w:numFmt w:val="lowerRoman"/>
      <w:lvlText w:val="%6."/>
      <w:lvlJc w:val="right"/>
      <w:pPr>
        <w:ind w:left="4669" w:hanging="180"/>
      </w:pPr>
    </w:lvl>
    <w:lvl w:ilvl="6" w:tplc="8BCC7B16">
      <w:start w:val="1"/>
      <w:numFmt w:val="decimal"/>
      <w:lvlText w:val="%7."/>
      <w:lvlJc w:val="left"/>
      <w:pPr>
        <w:ind w:left="5389" w:hanging="360"/>
      </w:pPr>
    </w:lvl>
    <w:lvl w:ilvl="7" w:tplc="8378FA9E">
      <w:start w:val="1"/>
      <w:numFmt w:val="lowerLetter"/>
      <w:lvlText w:val="%8."/>
      <w:lvlJc w:val="left"/>
      <w:pPr>
        <w:ind w:left="6109" w:hanging="360"/>
      </w:pPr>
    </w:lvl>
    <w:lvl w:ilvl="8" w:tplc="3976D620">
      <w:start w:val="1"/>
      <w:numFmt w:val="lowerRoman"/>
      <w:lvlText w:val="%9."/>
      <w:lvlJc w:val="right"/>
      <w:pPr>
        <w:ind w:left="6829" w:hanging="180"/>
      </w:pPr>
    </w:lvl>
  </w:abstractNum>
  <w:abstractNum w:abstractNumId="14">
    <w:nsid w:val="4A59044A"/>
    <w:multiLevelType w:val="hybridMultilevel"/>
    <w:tmpl w:val="6E22AE5C"/>
    <w:lvl w:ilvl="0" w:tplc="B3541BC0">
      <w:start w:val="1"/>
      <w:numFmt w:val="lowerLetter"/>
      <w:lvlText w:val="%1)"/>
      <w:lvlJc w:val="left"/>
      <w:pPr>
        <w:ind w:left="1455" w:hanging="360"/>
      </w:pPr>
    </w:lvl>
    <w:lvl w:ilvl="1" w:tplc="FDAC73E0">
      <w:start w:val="1"/>
      <w:numFmt w:val="lowerLetter"/>
      <w:lvlText w:val="%2."/>
      <w:lvlJc w:val="left"/>
      <w:pPr>
        <w:ind w:left="2175" w:hanging="360"/>
      </w:pPr>
    </w:lvl>
    <w:lvl w:ilvl="2" w:tplc="D6622592">
      <w:start w:val="1"/>
      <w:numFmt w:val="lowerRoman"/>
      <w:lvlText w:val="%3."/>
      <w:lvlJc w:val="right"/>
      <w:pPr>
        <w:ind w:left="2895" w:hanging="180"/>
      </w:pPr>
    </w:lvl>
    <w:lvl w:ilvl="3" w:tplc="A55412DA">
      <w:start w:val="1"/>
      <w:numFmt w:val="decimal"/>
      <w:lvlText w:val="%4."/>
      <w:lvlJc w:val="left"/>
      <w:pPr>
        <w:ind w:left="3615" w:hanging="360"/>
      </w:pPr>
    </w:lvl>
    <w:lvl w:ilvl="4" w:tplc="AE907C5C">
      <w:start w:val="1"/>
      <w:numFmt w:val="lowerLetter"/>
      <w:lvlText w:val="%5."/>
      <w:lvlJc w:val="left"/>
      <w:pPr>
        <w:ind w:left="4335" w:hanging="360"/>
      </w:pPr>
    </w:lvl>
    <w:lvl w:ilvl="5" w:tplc="6BCAC662">
      <w:start w:val="1"/>
      <w:numFmt w:val="lowerRoman"/>
      <w:lvlText w:val="%6."/>
      <w:lvlJc w:val="right"/>
      <w:pPr>
        <w:ind w:left="5055" w:hanging="180"/>
      </w:pPr>
    </w:lvl>
    <w:lvl w:ilvl="6" w:tplc="44921622">
      <w:start w:val="1"/>
      <w:numFmt w:val="decimal"/>
      <w:lvlText w:val="%7."/>
      <w:lvlJc w:val="left"/>
      <w:pPr>
        <w:ind w:left="5775" w:hanging="360"/>
      </w:pPr>
    </w:lvl>
    <w:lvl w:ilvl="7" w:tplc="5D725016">
      <w:start w:val="1"/>
      <w:numFmt w:val="lowerLetter"/>
      <w:lvlText w:val="%8."/>
      <w:lvlJc w:val="left"/>
      <w:pPr>
        <w:ind w:left="6495" w:hanging="360"/>
      </w:pPr>
    </w:lvl>
    <w:lvl w:ilvl="8" w:tplc="CA501C18">
      <w:start w:val="1"/>
      <w:numFmt w:val="lowerRoman"/>
      <w:lvlText w:val="%9."/>
      <w:lvlJc w:val="right"/>
      <w:pPr>
        <w:ind w:left="7215" w:hanging="180"/>
      </w:pPr>
    </w:lvl>
  </w:abstractNum>
  <w:abstractNum w:abstractNumId="15">
    <w:nsid w:val="4C7F775D"/>
    <w:multiLevelType w:val="hybridMultilevel"/>
    <w:tmpl w:val="F4B8C042"/>
    <w:lvl w:ilvl="0" w:tplc="4D9A8FC8">
      <w:start w:val="1"/>
      <w:numFmt w:val="lowerLetter"/>
      <w:lvlText w:val="%1)"/>
      <w:lvlJc w:val="left"/>
      <w:pPr>
        <w:ind w:left="1455" w:hanging="360"/>
      </w:pPr>
    </w:lvl>
    <w:lvl w:ilvl="1" w:tplc="75ACD3D2">
      <w:start w:val="1"/>
      <w:numFmt w:val="lowerLetter"/>
      <w:lvlText w:val="%2."/>
      <w:lvlJc w:val="left"/>
      <w:pPr>
        <w:ind w:left="2175" w:hanging="360"/>
      </w:pPr>
    </w:lvl>
    <w:lvl w:ilvl="2" w:tplc="A2A89A36">
      <w:start w:val="1"/>
      <w:numFmt w:val="lowerRoman"/>
      <w:lvlText w:val="%3."/>
      <w:lvlJc w:val="right"/>
      <w:pPr>
        <w:ind w:left="2895" w:hanging="180"/>
      </w:pPr>
    </w:lvl>
    <w:lvl w:ilvl="3" w:tplc="AD0E899E">
      <w:start w:val="1"/>
      <w:numFmt w:val="decimal"/>
      <w:lvlText w:val="%4."/>
      <w:lvlJc w:val="left"/>
      <w:pPr>
        <w:ind w:left="3615" w:hanging="360"/>
      </w:pPr>
    </w:lvl>
    <w:lvl w:ilvl="4" w:tplc="EAFA2A08">
      <w:start w:val="1"/>
      <w:numFmt w:val="lowerLetter"/>
      <w:lvlText w:val="%5."/>
      <w:lvlJc w:val="left"/>
      <w:pPr>
        <w:ind w:left="4335" w:hanging="360"/>
      </w:pPr>
    </w:lvl>
    <w:lvl w:ilvl="5" w:tplc="EC284050">
      <w:start w:val="1"/>
      <w:numFmt w:val="lowerRoman"/>
      <w:lvlText w:val="%6."/>
      <w:lvlJc w:val="right"/>
      <w:pPr>
        <w:ind w:left="5055" w:hanging="180"/>
      </w:pPr>
    </w:lvl>
    <w:lvl w:ilvl="6" w:tplc="AC585720">
      <w:start w:val="1"/>
      <w:numFmt w:val="decimal"/>
      <w:lvlText w:val="%7."/>
      <w:lvlJc w:val="left"/>
      <w:pPr>
        <w:ind w:left="5775" w:hanging="360"/>
      </w:pPr>
    </w:lvl>
    <w:lvl w:ilvl="7" w:tplc="E34A3BDC">
      <w:start w:val="1"/>
      <w:numFmt w:val="lowerLetter"/>
      <w:lvlText w:val="%8."/>
      <w:lvlJc w:val="left"/>
      <w:pPr>
        <w:ind w:left="6495" w:hanging="360"/>
      </w:pPr>
    </w:lvl>
    <w:lvl w:ilvl="8" w:tplc="E7EE224C">
      <w:start w:val="1"/>
      <w:numFmt w:val="lowerRoman"/>
      <w:lvlText w:val="%9."/>
      <w:lvlJc w:val="right"/>
      <w:pPr>
        <w:ind w:left="7215" w:hanging="180"/>
      </w:pPr>
    </w:lvl>
  </w:abstractNum>
  <w:abstractNum w:abstractNumId="16">
    <w:nsid w:val="4CA527D2"/>
    <w:multiLevelType w:val="hybridMultilevel"/>
    <w:tmpl w:val="D652B2F4"/>
    <w:lvl w:ilvl="0" w:tplc="E66EAB9A">
      <w:start w:val="1"/>
      <w:numFmt w:val="bullet"/>
      <w:lvlText w:val=""/>
      <w:lvlJc w:val="left"/>
      <w:pPr>
        <w:tabs>
          <w:tab w:val="left" w:pos="1209"/>
        </w:tabs>
        <w:ind w:left="1209" w:hanging="359"/>
      </w:pPr>
      <w:rPr>
        <w:rFonts w:ascii="Symbol" w:hAnsi="Symbol" w:cs="Symbol" w:hint="default"/>
      </w:rPr>
    </w:lvl>
    <w:lvl w:ilvl="1" w:tplc="B99C3356">
      <w:start w:val="1"/>
      <w:numFmt w:val="bullet"/>
      <w:lvlText w:val="o"/>
      <w:lvlJc w:val="left"/>
      <w:pPr>
        <w:tabs>
          <w:tab w:val="left" w:pos="1929"/>
        </w:tabs>
        <w:ind w:left="1929" w:hanging="359"/>
      </w:pPr>
      <w:rPr>
        <w:rFonts w:ascii="Courier New" w:hAnsi="Courier New" w:cs="Courier New" w:hint="default"/>
      </w:rPr>
    </w:lvl>
    <w:lvl w:ilvl="2" w:tplc="DF3452FE">
      <w:start w:val="1"/>
      <w:numFmt w:val="bullet"/>
      <w:lvlText w:val=""/>
      <w:lvlJc w:val="left"/>
      <w:pPr>
        <w:tabs>
          <w:tab w:val="left" w:pos="2649"/>
        </w:tabs>
        <w:ind w:left="2649" w:hanging="359"/>
      </w:pPr>
      <w:rPr>
        <w:rFonts w:ascii="Wingdings" w:hAnsi="Wingdings" w:cs="Wingdings" w:hint="default"/>
      </w:rPr>
    </w:lvl>
    <w:lvl w:ilvl="3" w:tplc="6E88BBEC">
      <w:start w:val="1"/>
      <w:numFmt w:val="bullet"/>
      <w:lvlText w:val=""/>
      <w:lvlJc w:val="left"/>
      <w:pPr>
        <w:tabs>
          <w:tab w:val="left" w:pos="3369"/>
        </w:tabs>
        <w:ind w:left="3369" w:hanging="359"/>
      </w:pPr>
      <w:rPr>
        <w:rFonts w:ascii="Symbol" w:hAnsi="Symbol" w:cs="Symbol" w:hint="default"/>
      </w:rPr>
    </w:lvl>
    <w:lvl w:ilvl="4" w:tplc="EC2CE872">
      <w:start w:val="1"/>
      <w:numFmt w:val="bullet"/>
      <w:lvlText w:val="o"/>
      <w:lvlJc w:val="left"/>
      <w:pPr>
        <w:tabs>
          <w:tab w:val="left" w:pos="4089"/>
        </w:tabs>
        <w:ind w:left="4089" w:hanging="359"/>
      </w:pPr>
      <w:rPr>
        <w:rFonts w:ascii="Courier New" w:hAnsi="Courier New" w:cs="Courier New" w:hint="default"/>
      </w:rPr>
    </w:lvl>
    <w:lvl w:ilvl="5" w:tplc="EB604016">
      <w:start w:val="1"/>
      <w:numFmt w:val="bullet"/>
      <w:lvlText w:val=""/>
      <w:lvlJc w:val="left"/>
      <w:pPr>
        <w:tabs>
          <w:tab w:val="left" w:pos="4809"/>
        </w:tabs>
        <w:ind w:left="4809" w:hanging="359"/>
      </w:pPr>
      <w:rPr>
        <w:rFonts w:ascii="Wingdings" w:hAnsi="Wingdings" w:cs="Wingdings" w:hint="default"/>
      </w:rPr>
    </w:lvl>
    <w:lvl w:ilvl="6" w:tplc="E46EF1C2">
      <w:start w:val="1"/>
      <w:numFmt w:val="bullet"/>
      <w:lvlText w:val=""/>
      <w:lvlJc w:val="left"/>
      <w:pPr>
        <w:tabs>
          <w:tab w:val="left" w:pos="5529"/>
        </w:tabs>
        <w:ind w:left="5529" w:hanging="359"/>
      </w:pPr>
      <w:rPr>
        <w:rFonts w:ascii="Symbol" w:hAnsi="Symbol" w:cs="Symbol" w:hint="default"/>
      </w:rPr>
    </w:lvl>
    <w:lvl w:ilvl="7" w:tplc="441A151A">
      <w:start w:val="1"/>
      <w:numFmt w:val="bullet"/>
      <w:lvlText w:val="o"/>
      <w:lvlJc w:val="left"/>
      <w:pPr>
        <w:tabs>
          <w:tab w:val="left" w:pos="6249"/>
        </w:tabs>
        <w:ind w:left="6249" w:hanging="359"/>
      </w:pPr>
      <w:rPr>
        <w:rFonts w:ascii="Courier New" w:hAnsi="Courier New" w:cs="Courier New" w:hint="default"/>
      </w:rPr>
    </w:lvl>
    <w:lvl w:ilvl="8" w:tplc="0108EF1E">
      <w:start w:val="1"/>
      <w:numFmt w:val="bullet"/>
      <w:lvlText w:val=""/>
      <w:lvlJc w:val="left"/>
      <w:pPr>
        <w:tabs>
          <w:tab w:val="left" w:pos="6969"/>
        </w:tabs>
        <w:ind w:left="6969" w:hanging="359"/>
      </w:pPr>
      <w:rPr>
        <w:rFonts w:ascii="Wingdings" w:hAnsi="Wingdings" w:cs="Wingdings" w:hint="default"/>
      </w:rPr>
    </w:lvl>
  </w:abstractNum>
  <w:abstractNum w:abstractNumId="17">
    <w:nsid w:val="582E2868"/>
    <w:multiLevelType w:val="hybridMultilevel"/>
    <w:tmpl w:val="A0DA4304"/>
    <w:lvl w:ilvl="0" w:tplc="43267A20">
      <w:start w:val="1"/>
      <w:numFmt w:val="bullet"/>
      <w:lvlText w:val=""/>
      <w:lvlJc w:val="left"/>
      <w:pPr>
        <w:tabs>
          <w:tab w:val="left" w:pos="720"/>
        </w:tabs>
        <w:ind w:left="720" w:hanging="360"/>
      </w:pPr>
      <w:rPr>
        <w:rFonts w:ascii="Symbol" w:hAnsi="Symbol" w:cs="Symbol" w:hint="default"/>
      </w:rPr>
    </w:lvl>
    <w:lvl w:ilvl="1" w:tplc="AB02002E">
      <w:start w:val="1"/>
      <w:numFmt w:val="bullet"/>
      <w:lvlText w:val="o"/>
      <w:lvlJc w:val="left"/>
      <w:pPr>
        <w:tabs>
          <w:tab w:val="left" w:pos="1440"/>
        </w:tabs>
        <w:ind w:left="1440" w:hanging="360"/>
      </w:pPr>
      <w:rPr>
        <w:rFonts w:ascii="Courier New" w:hAnsi="Courier New" w:cs="Courier New" w:hint="default"/>
      </w:rPr>
    </w:lvl>
    <w:lvl w:ilvl="2" w:tplc="3B16110A">
      <w:start w:val="1"/>
      <w:numFmt w:val="bullet"/>
      <w:lvlText w:val=""/>
      <w:lvlJc w:val="left"/>
      <w:pPr>
        <w:tabs>
          <w:tab w:val="left" w:pos="2160"/>
        </w:tabs>
        <w:ind w:left="2160" w:hanging="360"/>
      </w:pPr>
      <w:rPr>
        <w:rFonts w:ascii="Wingdings" w:hAnsi="Wingdings" w:cs="Wingdings" w:hint="default"/>
      </w:rPr>
    </w:lvl>
    <w:lvl w:ilvl="3" w:tplc="FA52D1AA">
      <w:start w:val="1"/>
      <w:numFmt w:val="bullet"/>
      <w:lvlText w:val=""/>
      <w:lvlJc w:val="left"/>
      <w:pPr>
        <w:tabs>
          <w:tab w:val="left" w:pos="2880"/>
        </w:tabs>
        <w:ind w:left="2880" w:hanging="360"/>
      </w:pPr>
      <w:rPr>
        <w:rFonts w:ascii="Symbol" w:hAnsi="Symbol" w:cs="Symbol" w:hint="default"/>
      </w:rPr>
    </w:lvl>
    <w:lvl w:ilvl="4" w:tplc="0CC2D022">
      <w:start w:val="1"/>
      <w:numFmt w:val="bullet"/>
      <w:lvlText w:val="o"/>
      <w:lvlJc w:val="left"/>
      <w:pPr>
        <w:tabs>
          <w:tab w:val="left" w:pos="3600"/>
        </w:tabs>
        <w:ind w:left="3600" w:hanging="360"/>
      </w:pPr>
      <w:rPr>
        <w:rFonts w:ascii="Courier New" w:hAnsi="Courier New" w:cs="Courier New" w:hint="default"/>
      </w:rPr>
    </w:lvl>
    <w:lvl w:ilvl="5" w:tplc="3AAC4750">
      <w:start w:val="1"/>
      <w:numFmt w:val="bullet"/>
      <w:lvlText w:val=""/>
      <w:lvlJc w:val="left"/>
      <w:pPr>
        <w:tabs>
          <w:tab w:val="left" w:pos="4320"/>
        </w:tabs>
        <w:ind w:left="4320" w:hanging="360"/>
      </w:pPr>
      <w:rPr>
        <w:rFonts w:ascii="Wingdings" w:hAnsi="Wingdings" w:cs="Wingdings" w:hint="default"/>
      </w:rPr>
    </w:lvl>
    <w:lvl w:ilvl="6" w:tplc="1FC41424">
      <w:start w:val="1"/>
      <w:numFmt w:val="bullet"/>
      <w:lvlText w:val=""/>
      <w:lvlJc w:val="left"/>
      <w:pPr>
        <w:tabs>
          <w:tab w:val="left" w:pos="5040"/>
        </w:tabs>
        <w:ind w:left="5040" w:hanging="360"/>
      </w:pPr>
      <w:rPr>
        <w:rFonts w:ascii="Symbol" w:hAnsi="Symbol" w:cs="Symbol" w:hint="default"/>
      </w:rPr>
    </w:lvl>
    <w:lvl w:ilvl="7" w:tplc="F3303F80">
      <w:start w:val="1"/>
      <w:numFmt w:val="bullet"/>
      <w:lvlText w:val="o"/>
      <w:lvlJc w:val="left"/>
      <w:pPr>
        <w:tabs>
          <w:tab w:val="left" w:pos="5760"/>
        </w:tabs>
        <w:ind w:left="5760" w:hanging="360"/>
      </w:pPr>
      <w:rPr>
        <w:rFonts w:ascii="Courier New" w:hAnsi="Courier New" w:cs="Courier New" w:hint="default"/>
      </w:rPr>
    </w:lvl>
    <w:lvl w:ilvl="8" w:tplc="60C02EA0">
      <w:start w:val="1"/>
      <w:numFmt w:val="bullet"/>
      <w:lvlText w:val=""/>
      <w:lvlJc w:val="left"/>
      <w:pPr>
        <w:tabs>
          <w:tab w:val="left" w:pos="6480"/>
        </w:tabs>
        <w:ind w:left="6480" w:hanging="360"/>
      </w:pPr>
      <w:rPr>
        <w:rFonts w:ascii="Wingdings" w:hAnsi="Wingdings" w:cs="Wingdings" w:hint="default"/>
      </w:rPr>
    </w:lvl>
  </w:abstractNum>
  <w:abstractNum w:abstractNumId="18">
    <w:nsid w:val="68F25E67"/>
    <w:multiLevelType w:val="hybridMultilevel"/>
    <w:tmpl w:val="DFDED86A"/>
    <w:lvl w:ilvl="0" w:tplc="133434AE">
      <w:start w:val="1"/>
      <w:numFmt w:val="lowerLetter"/>
      <w:lvlText w:val="%1)"/>
      <w:lvlJc w:val="left"/>
      <w:pPr>
        <w:ind w:left="1096" w:hanging="375"/>
      </w:pPr>
      <w:rPr>
        <w:rFonts w:hint="default"/>
      </w:rPr>
    </w:lvl>
    <w:lvl w:ilvl="1" w:tplc="858E08D2">
      <w:start w:val="1"/>
      <w:numFmt w:val="lowerLetter"/>
      <w:lvlText w:val="%2."/>
      <w:lvlJc w:val="left"/>
      <w:pPr>
        <w:ind w:left="1801" w:hanging="360"/>
      </w:pPr>
    </w:lvl>
    <w:lvl w:ilvl="2" w:tplc="AE661092">
      <w:start w:val="1"/>
      <w:numFmt w:val="lowerRoman"/>
      <w:lvlText w:val="%3."/>
      <w:lvlJc w:val="right"/>
      <w:pPr>
        <w:ind w:left="2521" w:hanging="180"/>
      </w:pPr>
    </w:lvl>
    <w:lvl w:ilvl="3" w:tplc="097EA732">
      <w:start w:val="1"/>
      <w:numFmt w:val="decimal"/>
      <w:lvlText w:val="%4."/>
      <w:lvlJc w:val="left"/>
      <w:pPr>
        <w:ind w:left="3241" w:hanging="360"/>
      </w:pPr>
    </w:lvl>
    <w:lvl w:ilvl="4" w:tplc="C7F0F428">
      <w:start w:val="1"/>
      <w:numFmt w:val="lowerLetter"/>
      <w:lvlText w:val="%5."/>
      <w:lvlJc w:val="left"/>
      <w:pPr>
        <w:ind w:left="3961" w:hanging="360"/>
      </w:pPr>
    </w:lvl>
    <w:lvl w:ilvl="5" w:tplc="3D98814C">
      <w:start w:val="1"/>
      <w:numFmt w:val="lowerRoman"/>
      <w:lvlText w:val="%6."/>
      <w:lvlJc w:val="right"/>
      <w:pPr>
        <w:ind w:left="4681" w:hanging="180"/>
      </w:pPr>
    </w:lvl>
    <w:lvl w:ilvl="6" w:tplc="A8E863AC">
      <w:start w:val="1"/>
      <w:numFmt w:val="decimal"/>
      <w:lvlText w:val="%7."/>
      <w:lvlJc w:val="left"/>
      <w:pPr>
        <w:ind w:left="5401" w:hanging="360"/>
      </w:pPr>
    </w:lvl>
    <w:lvl w:ilvl="7" w:tplc="1C321092">
      <w:start w:val="1"/>
      <w:numFmt w:val="lowerLetter"/>
      <w:lvlText w:val="%8."/>
      <w:lvlJc w:val="left"/>
      <w:pPr>
        <w:ind w:left="6121" w:hanging="360"/>
      </w:pPr>
    </w:lvl>
    <w:lvl w:ilvl="8" w:tplc="F4C23790">
      <w:start w:val="1"/>
      <w:numFmt w:val="lowerRoman"/>
      <w:lvlText w:val="%9."/>
      <w:lvlJc w:val="right"/>
      <w:pPr>
        <w:ind w:left="6841" w:hanging="180"/>
      </w:pPr>
    </w:lvl>
  </w:abstractNum>
  <w:abstractNum w:abstractNumId="19">
    <w:nsid w:val="695E0747"/>
    <w:multiLevelType w:val="hybridMultilevel"/>
    <w:tmpl w:val="BBF09CF4"/>
    <w:lvl w:ilvl="0" w:tplc="B7105310">
      <w:start w:val="1"/>
      <w:numFmt w:val="bullet"/>
      <w:lvlText w:val=""/>
      <w:lvlJc w:val="left"/>
      <w:pPr>
        <w:ind w:left="1068" w:hanging="360"/>
      </w:pPr>
      <w:rPr>
        <w:rFonts w:ascii="Symbol" w:hAnsi="Symbol" w:hint="default"/>
      </w:rPr>
    </w:lvl>
    <w:lvl w:ilvl="1" w:tplc="F7204C98">
      <w:start w:val="1"/>
      <w:numFmt w:val="bullet"/>
      <w:lvlText w:val="o"/>
      <w:lvlJc w:val="left"/>
      <w:pPr>
        <w:ind w:left="1788" w:hanging="360"/>
      </w:pPr>
      <w:rPr>
        <w:rFonts w:ascii="Courier New" w:hAnsi="Courier New" w:cs="Courier New" w:hint="default"/>
      </w:rPr>
    </w:lvl>
    <w:lvl w:ilvl="2" w:tplc="C37E4230">
      <w:start w:val="1"/>
      <w:numFmt w:val="bullet"/>
      <w:lvlText w:val=""/>
      <w:lvlJc w:val="left"/>
      <w:pPr>
        <w:ind w:left="2508" w:hanging="360"/>
      </w:pPr>
      <w:rPr>
        <w:rFonts w:ascii="Wingdings" w:hAnsi="Wingdings" w:hint="default"/>
      </w:rPr>
    </w:lvl>
    <w:lvl w:ilvl="3" w:tplc="79C63172">
      <w:start w:val="1"/>
      <w:numFmt w:val="bullet"/>
      <w:lvlText w:val=""/>
      <w:lvlJc w:val="left"/>
      <w:pPr>
        <w:ind w:left="3228" w:hanging="360"/>
      </w:pPr>
      <w:rPr>
        <w:rFonts w:ascii="Symbol" w:hAnsi="Symbol" w:hint="default"/>
      </w:rPr>
    </w:lvl>
    <w:lvl w:ilvl="4" w:tplc="553A2290">
      <w:start w:val="1"/>
      <w:numFmt w:val="bullet"/>
      <w:lvlText w:val="o"/>
      <w:lvlJc w:val="left"/>
      <w:pPr>
        <w:ind w:left="3948" w:hanging="360"/>
      </w:pPr>
      <w:rPr>
        <w:rFonts w:ascii="Courier New" w:hAnsi="Courier New" w:cs="Courier New" w:hint="default"/>
      </w:rPr>
    </w:lvl>
    <w:lvl w:ilvl="5" w:tplc="672450AA">
      <w:start w:val="1"/>
      <w:numFmt w:val="bullet"/>
      <w:lvlText w:val=""/>
      <w:lvlJc w:val="left"/>
      <w:pPr>
        <w:ind w:left="4668" w:hanging="360"/>
      </w:pPr>
      <w:rPr>
        <w:rFonts w:ascii="Wingdings" w:hAnsi="Wingdings" w:hint="default"/>
      </w:rPr>
    </w:lvl>
    <w:lvl w:ilvl="6" w:tplc="099AC3F2">
      <w:start w:val="1"/>
      <w:numFmt w:val="bullet"/>
      <w:lvlText w:val=""/>
      <w:lvlJc w:val="left"/>
      <w:pPr>
        <w:ind w:left="5388" w:hanging="360"/>
      </w:pPr>
      <w:rPr>
        <w:rFonts w:ascii="Symbol" w:hAnsi="Symbol" w:hint="default"/>
      </w:rPr>
    </w:lvl>
    <w:lvl w:ilvl="7" w:tplc="B1242A3E">
      <w:start w:val="1"/>
      <w:numFmt w:val="bullet"/>
      <w:lvlText w:val="o"/>
      <w:lvlJc w:val="left"/>
      <w:pPr>
        <w:ind w:left="6108" w:hanging="360"/>
      </w:pPr>
      <w:rPr>
        <w:rFonts w:ascii="Courier New" w:hAnsi="Courier New" w:cs="Courier New" w:hint="default"/>
      </w:rPr>
    </w:lvl>
    <w:lvl w:ilvl="8" w:tplc="FAA64552">
      <w:start w:val="1"/>
      <w:numFmt w:val="bullet"/>
      <w:lvlText w:val=""/>
      <w:lvlJc w:val="left"/>
      <w:pPr>
        <w:ind w:left="6828" w:hanging="360"/>
      </w:pPr>
      <w:rPr>
        <w:rFonts w:ascii="Wingdings" w:hAnsi="Wingdings" w:hint="default"/>
      </w:rPr>
    </w:lvl>
  </w:abstractNum>
  <w:abstractNum w:abstractNumId="20">
    <w:nsid w:val="703203F3"/>
    <w:multiLevelType w:val="hybridMultilevel"/>
    <w:tmpl w:val="495A91B4"/>
    <w:lvl w:ilvl="0" w:tplc="0D76E1A2">
      <w:start w:val="1"/>
      <w:numFmt w:val="lowerLetter"/>
      <w:lvlText w:val="%1)"/>
      <w:lvlJc w:val="left"/>
      <w:pPr>
        <w:ind w:left="1069" w:hanging="360"/>
      </w:pPr>
    </w:lvl>
    <w:lvl w:ilvl="1" w:tplc="C4301120">
      <w:start w:val="1"/>
      <w:numFmt w:val="lowerLetter"/>
      <w:lvlText w:val="%2."/>
      <w:lvlJc w:val="left"/>
      <w:pPr>
        <w:ind w:left="1789" w:hanging="360"/>
      </w:pPr>
    </w:lvl>
    <w:lvl w:ilvl="2" w:tplc="3E98C0B8">
      <w:start w:val="1"/>
      <w:numFmt w:val="lowerRoman"/>
      <w:lvlText w:val="%3."/>
      <w:lvlJc w:val="right"/>
      <w:pPr>
        <w:ind w:left="2509" w:hanging="180"/>
      </w:pPr>
    </w:lvl>
    <w:lvl w:ilvl="3" w:tplc="CAEC7E7E">
      <w:start w:val="1"/>
      <w:numFmt w:val="decimal"/>
      <w:lvlText w:val="%4."/>
      <w:lvlJc w:val="left"/>
      <w:pPr>
        <w:ind w:left="3229" w:hanging="360"/>
      </w:pPr>
    </w:lvl>
    <w:lvl w:ilvl="4" w:tplc="47FC1A3E">
      <w:start w:val="1"/>
      <w:numFmt w:val="lowerLetter"/>
      <w:lvlText w:val="%5."/>
      <w:lvlJc w:val="left"/>
      <w:pPr>
        <w:ind w:left="3949" w:hanging="360"/>
      </w:pPr>
    </w:lvl>
    <w:lvl w:ilvl="5" w:tplc="335E186E">
      <w:start w:val="1"/>
      <w:numFmt w:val="lowerRoman"/>
      <w:lvlText w:val="%6."/>
      <w:lvlJc w:val="right"/>
      <w:pPr>
        <w:ind w:left="4669" w:hanging="180"/>
      </w:pPr>
    </w:lvl>
    <w:lvl w:ilvl="6" w:tplc="726061E4">
      <w:start w:val="1"/>
      <w:numFmt w:val="decimal"/>
      <w:lvlText w:val="%7."/>
      <w:lvlJc w:val="left"/>
      <w:pPr>
        <w:ind w:left="5389" w:hanging="360"/>
      </w:pPr>
    </w:lvl>
    <w:lvl w:ilvl="7" w:tplc="F5A8EC16">
      <w:start w:val="1"/>
      <w:numFmt w:val="lowerLetter"/>
      <w:lvlText w:val="%8."/>
      <w:lvlJc w:val="left"/>
      <w:pPr>
        <w:ind w:left="6109" w:hanging="360"/>
      </w:pPr>
    </w:lvl>
    <w:lvl w:ilvl="8" w:tplc="9C4EC9EC">
      <w:start w:val="1"/>
      <w:numFmt w:val="lowerRoman"/>
      <w:lvlText w:val="%9."/>
      <w:lvlJc w:val="right"/>
      <w:pPr>
        <w:ind w:left="6829" w:hanging="180"/>
      </w:pPr>
    </w:lvl>
  </w:abstractNum>
  <w:abstractNum w:abstractNumId="21">
    <w:nsid w:val="70565ED9"/>
    <w:multiLevelType w:val="hybridMultilevel"/>
    <w:tmpl w:val="D06A0E02"/>
    <w:lvl w:ilvl="0" w:tplc="C006357E">
      <w:start w:val="1"/>
      <w:numFmt w:val="lowerLetter"/>
      <w:lvlText w:val="%1)"/>
      <w:lvlJc w:val="left"/>
      <w:pPr>
        <w:ind w:left="1096" w:hanging="375"/>
      </w:pPr>
      <w:rPr>
        <w:rFonts w:hint="default"/>
      </w:rPr>
    </w:lvl>
    <w:lvl w:ilvl="1" w:tplc="821AC278">
      <w:start w:val="1"/>
      <w:numFmt w:val="lowerLetter"/>
      <w:lvlText w:val="%2."/>
      <w:lvlJc w:val="left"/>
      <w:pPr>
        <w:ind w:left="1801" w:hanging="360"/>
      </w:pPr>
    </w:lvl>
    <w:lvl w:ilvl="2" w:tplc="FEF23608">
      <w:start w:val="1"/>
      <w:numFmt w:val="lowerRoman"/>
      <w:lvlText w:val="%3."/>
      <w:lvlJc w:val="right"/>
      <w:pPr>
        <w:ind w:left="2521" w:hanging="180"/>
      </w:pPr>
    </w:lvl>
    <w:lvl w:ilvl="3" w:tplc="2D84692E">
      <w:start w:val="1"/>
      <w:numFmt w:val="decimal"/>
      <w:lvlText w:val="%4."/>
      <w:lvlJc w:val="left"/>
      <w:pPr>
        <w:ind w:left="3241" w:hanging="360"/>
      </w:pPr>
    </w:lvl>
    <w:lvl w:ilvl="4" w:tplc="A18E590A">
      <w:start w:val="1"/>
      <w:numFmt w:val="lowerLetter"/>
      <w:lvlText w:val="%5."/>
      <w:lvlJc w:val="left"/>
      <w:pPr>
        <w:ind w:left="3961" w:hanging="360"/>
      </w:pPr>
    </w:lvl>
    <w:lvl w:ilvl="5" w:tplc="4918B2E8">
      <w:start w:val="1"/>
      <w:numFmt w:val="lowerRoman"/>
      <w:lvlText w:val="%6."/>
      <w:lvlJc w:val="right"/>
      <w:pPr>
        <w:ind w:left="4681" w:hanging="180"/>
      </w:pPr>
    </w:lvl>
    <w:lvl w:ilvl="6" w:tplc="1D884100">
      <w:start w:val="1"/>
      <w:numFmt w:val="decimal"/>
      <w:lvlText w:val="%7."/>
      <w:lvlJc w:val="left"/>
      <w:pPr>
        <w:ind w:left="5401" w:hanging="360"/>
      </w:pPr>
    </w:lvl>
    <w:lvl w:ilvl="7" w:tplc="02DC0E4E">
      <w:start w:val="1"/>
      <w:numFmt w:val="lowerLetter"/>
      <w:lvlText w:val="%8."/>
      <w:lvlJc w:val="left"/>
      <w:pPr>
        <w:ind w:left="6121" w:hanging="360"/>
      </w:pPr>
    </w:lvl>
    <w:lvl w:ilvl="8" w:tplc="0F06D798">
      <w:start w:val="1"/>
      <w:numFmt w:val="lowerRoman"/>
      <w:lvlText w:val="%9."/>
      <w:lvlJc w:val="right"/>
      <w:pPr>
        <w:ind w:left="6841" w:hanging="180"/>
      </w:pPr>
    </w:lvl>
  </w:abstractNum>
  <w:abstractNum w:abstractNumId="22">
    <w:nsid w:val="737D454F"/>
    <w:multiLevelType w:val="hybridMultilevel"/>
    <w:tmpl w:val="6A629E96"/>
    <w:lvl w:ilvl="0" w:tplc="7E363D22">
      <w:start w:val="1"/>
      <w:numFmt w:val="lowerLetter"/>
      <w:lvlText w:val="%1)"/>
      <w:lvlJc w:val="left"/>
      <w:pPr>
        <w:ind w:left="975" w:hanging="360"/>
      </w:pPr>
      <w:rPr>
        <w:rFonts w:hint="default"/>
      </w:rPr>
    </w:lvl>
    <w:lvl w:ilvl="1" w:tplc="8EE093EC">
      <w:start w:val="1"/>
      <w:numFmt w:val="lowerLetter"/>
      <w:lvlText w:val="%2."/>
      <w:lvlJc w:val="left"/>
      <w:pPr>
        <w:ind w:left="1695" w:hanging="360"/>
      </w:pPr>
    </w:lvl>
    <w:lvl w:ilvl="2" w:tplc="4F88A084">
      <w:start w:val="1"/>
      <w:numFmt w:val="lowerRoman"/>
      <w:lvlText w:val="%3."/>
      <w:lvlJc w:val="right"/>
      <w:pPr>
        <w:ind w:left="2415" w:hanging="180"/>
      </w:pPr>
    </w:lvl>
    <w:lvl w:ilvl="3" w:tplc="77428E84">
      <w:start w:val="1"/>
      <w:numFmt w:val="decimal"/>
      <w:lvlText w:val="%4."/>
      <w:lvlJc w:val="left"/>
      <w:pPr>
        <w:ind w:left="3135" w:hanging="360"/>
      </w:pPr>
    </w:lvl>
    <w:lvl w:ilvl="4" w:tplc="C6648710">
      <w:start w:val="1"/>
      <w:numFmt w:val="lowerLetter"/>
      <w:lvlText w:val="%5."/>
      <w:lvlJc w:val="left"/>
      <w:pPr>
        <w:ind w:left="3855" w:hanging="360"/>
      </w:pPr>
    </w:lvl>
    <w:lvl w:ilvl="5" w:tplc="043820BC">
      <w:start w:val="1"/>
      <w:numFmt w:val="lowerRoman"/>
      <w:lvlText w:val="%6."/>
      <w:lvlJc w:val="right"/>
      <w:pPr>
        <w:ind w:left="4575" w:hanging="180"/>
      </w:pPr>
    </w:lvl>
    <w:lvl w:ilvl="6" w:tplc="46A0BCC2">
      <w:start w:val="1"/>
      <w:numFmt w:val="decimal"/>
      <w:lvlText w:val="%7."/>
      <w:lvlJc w:val="left"/>
      <w:pPr>
        <w:ind w:left="5295" w:hanging="360"/>
      </w:pPr>
    </w:lvl>
    <w:lvl w:ilvl="7" w:tplc="D98675DE">
      <w:start w:val="1"/>
      <w:numFmt w:val="lowerLetter"/>
      <w:lvlText w:val="%8."/>
      <w:lvlJc w:val="left"/>
      <w:pPr>
        <w:ind w:left="6015" w:hanging="360"/>
      </w:pPr>
    </w:lvl>
    <w:lvl w:ilvl="8" w:tplc="2D0C95E6">
      <w:start w:val="1"/>
      <w:numFmt w:val="lowerRoman"/>
      <w:lvlText w:val="%9."/>
      <w:lvlJc w:val="right"/>
      <w:pPr>
        <w:ind w:left="6735" w:hanging="180"/>
      </w:pPr>
    </w:lvl>
  </w:abstractNum>
  <w:abstractNum w:abstractNumId="23">
    <w:nsid w:val="7620068F"/>
    <w:multiLevelType w:val="hybridMultilevel"/>
    <w:tmpl w:val="AD08A65C"/>
    <w:lvl w:ilvl="0" w:tplc="AF583C62">
      <w:start w:val="1"/>
      <w:numFmt w:val="bullet"/>
      <w:lvlText w:val=""/>
      <w:lvlJc w:val="left"/>
      <w:pPr>
        <w:tabs>
          <w:tab w:val="left" w:pos="720"/>
        </w:tabs>
        <w:ind w:left="720" w:hanging="359"/>
      </w:pPr>
      <w:rPr>
        <w:rFonts w:ascii="Symbol" w:hAnsi="Symbol" w:cs="Symbol" w:hint="default"/>
      </w:rPr>
    </w:lvl>
    <w:lvl w:ilvl="1" w:tplc="F79A7754">
      <w:start w:val="1"/>
      <w:numFmt w:val="bullet"/>
      <w:lvlText w:val="o"/>
      <w:lvlJc w:val="left"/>
      <w:pPr>
        <w:tabs>
          <w:tab w:val="left" w:pos="1440"/>
        </w:tabs>
        <w:ind w:left="1440" w:hanging="359"/>
      </w:pPr>
      <w:rPr>
        <w:rFonts w:ascii="Courier New" w:hAnsi="Courier New" w:cs="Courier New" w:hint="default"/>
      </w:rPr>
    </w:lvl>
    <w:lvl w:ilvl="2" w:tplc="6C429862">
      <w:start w:val="1"/>
      <w:numFmt w:val="bullet"/>
      <w:lvlText w:val=""/>
      <w:lvlJc w:val="left"/>
      <w:pPr>
        <w:tabs>
          <w:tab w:val="left" w:pos="2160"/>
        </w:tabs>
        <w:ind w:left="2160" w:hanging="359"/>
      </w:pPr>
      <w:rPr>
        <w:rFonts w:ascii="Wingdings" w:hAnsi="Wingdings" w:cs="Wingdings" w:hint="default"/>
      </w:rPr>
    </w:lvl>
    <w:lvl w:ilvl="3" w:tplc="853CC8E8">
      <w:start w:val="1"/>
      <w:numFmt w:val="bullet"/>
      <w:lvlText w:val=""/>
      <w:lvlJc w:val="left"/>
      <w:pPr>
        <w:tabs>
          <w:tab w:val="left" w:pos="2880"/>
        </w:tabs>
        <w:ind w:left="2880" w:hanging="359"/>
      </w:pPr>
      <w:rPr>
        <w:rFonts w:ascii="Symbol" w:hAnsi="Symbol" w:cs="Symbol" w:hint="default"/>
      </w:rPr>
    </w:lvl>
    <w:lvl w:ilvl="4" w:tplc="1116BF12">
      <w:start w:val="1"/>
      <w:numFmt w:val="bullet"/>
      <w:lvlText w:val="o"/>
      <w:lvlJc w:val="left"/>
      <w:pPr>
        <w:tabs>
          <w:tab w:val="left" w:pos="3600"/>
        </w:tabs>
        <w:ind w:left="3600" w:hanging="359"/>
      </w:pPr>
      <w:rPr>
        <w:rFonts w:ascii="Courier New" w:hAnsi="Courier New" w:cs="Courier New" w:hint="default"/>
      </w:rPr>
    </w:lvl>
    <w:lvl w:ilvl="5" w:tplc="90AA4E78">
      <w:start w:val="1"/>
      <w:numFmt w:val="bullet"/>
      <w:lvlText w:val=""/>
      <w:lvlJc w:val="left"/>
      <w:pPr>
        <w:tabs>
          <w:tab w:val="left" w:pos="4320"/>
        </w:tabs>
        <w:ind w:left="4320" w:hanging="359"/>
      </w:pPr>
      <w:rPr>
        <w:rFonts w:ascii="Wingdings" w:hAnsi="Wingdings" w:cs="Wingdings" w:hint="default"/>
      </w:rPr>
    </w:lvl>
    <w:lvl w:ilvl="6" w:tplc="A85C6A58">
      <w:start w:val="1"/>
      <w:numFmt w:val="bullet"/>
      <w:lvlText w:val=""/>
      <w:lvlJc w:val="left"/>
      <w:pPr>
        <w:tabs>
          <w:tab w:val="left" w:pos="5040"/>
        </w:tabs>
        <w:ind w:left="5040" w:hanging="359"/>
      </w:pPr>
      <w:rPr>
        <w:rFonts w:ascii="Symbol" w:hAnsi="Symbol" w:cs="Symbol" w:hint="default"/>
      </w:rPr>
    </w:lvl>
    <w:lvl w:ilvl="7" w:tplc="0EB0E5E8">
      <w:start w:val="1"/>
      <w:numFmt w:val="bullet"/>
      <w:lvlText w:val="o"/>
      <w:lvlJc w:val="left"/>
      <w:pPr>
        <w:tabs>
          <w:tab w:val="left" w:pos="5760"/>
        </w:tabs>
        <w:ind w:left="5760" w:hanging="359"/>
      </w:pPr>
      <w:rPr>
        <w:rFonts w:ascii="Courier New" w:hAnsi="Courier New" w:cs="Courier New" w:hint="default"/>
      </w:rPr>
    </w:lvl>
    <w:lvl w:ilvl="8" w:tplc="75804EF2">
      <w:start w:val="1"/>
      <w:numFmt w:val="bullet"/>
      <w:lvlText w:val=""/>
      <w:lvlJc w:val="left"/>
      <w:pPr>
        <w:tabs>
          <w:tab w:val="left" w:pos="6480"/>
        </w:tabs>
        <w:ind w:left="6480" w:hanging="359"/>
      </w:pPr>
      <w:rPr>
        <w:rFonts w:ascii="Wingdings" w:hAnsi="Wingdings" w:cs="Wingdings" w:hint="default"/>
      </w:rPr>
    </w:lvl>
  </w:abstractNum>
  <w:abstractNum w:abstractNumId="24">
    <w:nsid w:val="780771D5"/>
    <w:multiLevelType w:val="hybridMultilevel"/>
    <w:tmpl w:val="AE36E6DE"/>
    <w:lvl w:ilvl="0" w:tplc="90102290">
      <w:start w:val="1"/>
      <w:numFmt w:val="bullet"/>
      <w:lvlText w:val=""/>
      <w:lvlJc w:val="left"/>
      <w:pPr>
        <w:tabs>
          <w:tab w:val="left" w:pos="1429"/>
        </w:tabs>
        <w:ind w:left="1429" w:hanging="360"/>
      </w:pPr>
      <w:rPr>
        <w:rFonts w:ascii="Symbol" w:hAnsi="Symbol" w:cs="Symbol" w:hint="default"/>
      </w:rPr>
    </w:lvl>
    <w:lvl w:ilvl="1" w:tplc="4C4692F4">
      <w:start w:val="1"/>
      <w:numFmt w:val="bullet"/>
      <w:lvlText w:val="o"/>
      <w:lvlJc w:val="left"/>
      <w:pPr>
        <w:tabs>
          <w:tab w:val="left" w:pos="2149"/>
        </w:tabs>
        <w:ind w:left="2149" w:hanging="360"/>
      </w:pPr>
      <w:rPr>
        <w:rFonts w:ascii="Courier New" w:hAnsi="Courier New" w:cs="Courier New" w:hint="default"/>
      </w:rPr>
    </w:lvl>
    <w:lvl w:ilvl="2" w:tplc="2C44866E">
      <w:start w:val="1"/>
      <w:numFmt w:val="bullet"/>
      <w:lvlText w:val=""/>
      <w:lvlJc w:val="left"/>
      <w:pPr>
        <w:tabs>
          <w:tab w:val="left" w:pos="2869"/>
        </w:tabs>
        <w:ind w:left="2869" w:hanging="360"/>
      </w:pPr>
      <w:rPr>
        <w:rFonts w:ascii="Wingdings" w:hAnsi="Wingdings" w:cs="Wingdings" w:hint="default"/>
      </w:rPr>
    </w:lvl>
    <w:lvl w:ilvl="3" w:tplc="92066F2E">
      <w:start w:val="1"/>
      <w:numFmt w:val="bullet"/>
      <w:lvlText w:val=""/>
      <w:lvlJc w:val="left"/>
      <w:pPr>
        <w:tabs>
          <w:tab w:val="left" w:pos="3589"/>
        </w:tabs>
        <w:ind w:left="3589" w:hanging="360"/>
      </w:pPr>
      <w:rPr>
        <w:rFonts w:ascii="Symbol" w:hAnsi="Symbol" w:cs="Symbol" w:hint="default"/>
      </w:rPr>
    </w:lvl>
    <w:lvl w:ilvl="4" w:tplc="AF9EF2CA">
      <w:start w:val="1"/>
      <w:numFmt w:val="bullet"/>
      <w:lvlText w:val="o"/>
      <w:lvlJc w:val="left"/>
      <w:pPr>
        <w:tabs>
          <w:tab w:val="left" w:pos="4309"/>
        </w:tabs>
        <w:ind w:left="4309" w:hanging="360"/>
      </w:pPr>
      <w:rPr>
        <w:rFonts w:ascii="Courier New" w:hAnsi="Courier New" w:cs="Courier New" w:hint="default"/>
      </w:rPr>
    </w:lvl>
    <w:lvl w:ilvl="5" w:tplc="BC6C14E2">
      <w:start w:val="1"/>
      <w:numFmt w:val="bullet"/>
      <w:lvlText w:val=""/>
      <w:lvlJc w:val="left"/>
      <w:pPr>
        <w:tabs>
          <w:tab w:val="left" w:pos="5029"/>
        </w:tabs>
        <w:ind w:left="5029" w:hanging="360"/>
      </w:pPr>
      <w:rPr>
        <w:rFonts w:ascii="Wingdings" w:hAnsi="Wingdings" w:cs="Wingdings" w:hint="default"/>
      </w:rPr>
    </w:lvl>
    <w:lvl w:ilvl="6" w:tplc="88023044">
      <w:start w:val="1"/>
      <w:numFmt w:val="bullet"/>
      <w:lvlText w:val=""/>
      <w:lvlJc w:val="left"/>
      <w:pPr>
        <w:tabs>
          <w:tab w:val="left" w:pos="5749"/>
        </w:tabs>
        <w:ind w:left="5749" w:hanging="360"/>
      </w:pPr>
      <w:rPr>
        <w:rFonts w:ascii="Symbol" w:hAnsi="Symbol" w:cs="Symbol" w:hint="default"/>
      </w:rPr>
    </w:lvl>
    <w:lvl w:ilvl="7" w:tplc="EE9EB414">
      <w:start w:val="1"/>
      <w:numFmt w:val="bullet"/>
      <w:lvlText w:val="o"/>
      <w:lvlJc w:val="left"/>
      <w:pPr>
        <w:tabs>
          <w:tab w:val="left" w:pos="6469"/>
        </w:tabs>
        <w:ind w:left="6469" w:hanging="360"/>
      </w:pPr>
      <w:rPr>
        <w:rFonts w:ascii="Courier New" w:hAnsi="Courier New" w:cs="Courier New" w:hint="default"/>
      </w:rPr>
    </w:lvl>
    <w:lvl w:ilvl="8" w:tplc="EF04EF02">
      <w:start w:val="1"/>
      <w:numFmt w:val="bullet"/>
      <w:lvlText w:val=""/>
      <w:lvlJc w:val="left"/>
      <w:pPr>
        <w:tabs>
          <w:tab w:val="left" w:pos="7189"/>
        </w:tabs>
        <w:ind w:left="7189" w:hanging="360"/>
      </w:pPr>
      <w:rPr>
        <w:rFonts w:ascii="Wingdings" w:hAnsi="Wingdings" w:cs="Wingdings" w:hint="default"/>
      </w:rPr>
    </w:lvl>
  </w:abstractNum>
  <w:abstractNum w:abstractNumId="25">
    <w:nsid w:val="789E1657"/>
    <w:multiLevelType w:val="hybridMultilevel"/>
    <w:tmpl w:val="9CA01AF2"/>
    <w:lvl w:ilvl="0" w:tplc="3710D126">
      <w:start w:val="1"/>
      <w:numFmt w:val="bullet"/>
      <w:lvlText w:val=""/>
      <w:lvlJc w:val="left"/>
      <w:pPr>
        <w:ind w:left="927" w:hanging="360"/>
      </w:pPr>
      <w:rPr>
        <w:rFonts w:ascii="Symbol" w:hAnsi="Symbol" w:hint="default"/>
      </w:rPr>
    </w:lvl>
    <w:lvl w:ilvl="1" w:tplc="52DAFE90">
      <w:start w:val="1"/>
      <w:numFmt w:val="bullet"/>
      <w:lvlText w:val="o"/>
      <w:lvlJc w:val="left"/>
      <w:pPr>
        <w:ind w:left="1647" w:hanging="360"/>
      </w:pPr>
      <w:rPr>
        <w:rFonts w:ascii="Courier New" w:hAnsi="Courier New" w:cs="Courier New" w:hint="default"/>
      </w:rPr>
    </w:lvl>
    <w:lvl w:ilvl="2" w:tplc="A77A840E">
      <w:start w:val="1"/>
      <w:numFmt w:val="bullet"/>
      <w:lvlText w:val=""/>
      <w:lvlJc w:val="left"/>
      <w:pPr>
        <w:ind w:left="2367" w:hanging="360"/>
      </w:pPr>
      <w:rPr>
        <w:rFonts w:ascii="Wingdings" w:hAnsi="Wingdings" w:hint="default"/>
      </w:rPr>
    </w:lvl>
    <w:lvl w:ilvl="3" w:tplc="B4A230AC">
      <w:start w:val="1"/>
      <w:numFmt w:val="bullet"/>
      <w:lvlText w:val=""/>
      <w:lvlJc w:val="left"/>
      <w:pPr>
        <w:ind w:left="3087" w:hanging="360"/>
      </w:pPr>
      <w:rPr>
        <w:rFonts w:ascii="Symbol" w:hAnsi="Symbol" w:hint="default"/>
      </w:rPr>
    </w:lvl>
    <w:lvl w:ilvl="4" w:tplc="943644C0">
      <w:start w:val="1"/>
      <w:numFmt w:val="bullet"/>
      <w:lvlText w:val="o"/>
      <w:lvlJc w:val="left"/>
      <w:pPr>
        <w:ind w:left="3807" w:hanging="360"/>
      </w:pPr>
      <w:rPr>
        <w:rFonts w:ascii="Courier New" w:hAnsi="Courier New" w:cs="Courier New" w:hint="default"/>
      </w:rPr>
    </w:lvl>
    <w:lvl w:ilvl="5" w:tplc="F0687F00">
      <w:start w:val="1"/>
      <w:numFmt w:val="bullet"/>
      <w:lvlText w:val=""/>
      <w:lvlJc w:val="left"/>
      <w:pPr>
        <w:ind w:left="4527" w:hanging="360"/>
      </w:pPr>
      <w:rPr>
        <w:rFonts w:ascii="Wingdings" w:hAnsi="Wingdings" w:hint="default"/>
      </w:rPr>
    </w:lvl>
    <w:lvl w:ilvl="6" w:tplc="B07AA95A">
      <w:start w:val="1"/>
      <w:numFmt w:val="bullet"/>
      <w:lvlText w:val=""/>
      <w:lvlJc w:val="left"/>
      <w:pPr>
        <w:ind w:left="5247" w:hanging="360"/>
      </w:pPr>
      <w:rPr>
        <w:rFonts w:ascii="Symbol" w:hAnsi="Symbol" w:hint="default"/>
      </w:rPr>
    </w:lvl>
    <w:lvl w:ilvl="7" w:tplc="51C2EF34">
      <w:start w:val="1"/>
      <w:numFmt w:val="bullet"/>
      <w:lvlText w:val="o"/>
      <w:lvlJc w:val="left"/>
      <w:pPr>
        <w:ind w:left="5967" w:hanging="360"/>
      </w:pPr>
      <w:rPr>
        <w:rFonts w:ascii="Courier New" w:hAnsi="Courier New" w:cs="Courier New" w:hint="default"/>
      </w:rPr>
    </w:lvl>
    <w:lvl w:ilvl="8" w:tplc="664E2E5C">
      <w:start w:val="1"/>
      <w:numFmt w:val="bullet"/>
      <w:lvlText w:val=""/>
      <w:lvlJc w:val="left"/>
      <w:pPr>
        <w:ind w:left="6687" w:hanging="360"/>
      </w:pPr>
      <w:rPr>
        <w:rFonts w:ascii="Wingdings" w:hAnsi="Wingdings" w:hint="default"/>
      </w:rPr>
    </w:lvl>
  </w:abstractNum>
  <w:abstractNum w:abstractNumId="26">
    <w:nsid w:val="7B4C6D17"/>
    <w:multiLevelType w:val="hybridMultilevel"/>
    <w:tmpl w:val="B5CCCF56"/>
    <w:lvl w:ilvl="0" w:tplc="C7E40FA2">
      <w:start w:val="1"/>
      <w:numFmt w:val="lowerLetter"/>
      <w:lvlText w:val="%1)"/>
      <w:lvlJc w:val="left"/>
      <w:pPr>
        <w:ind w:left="1081" w:hanging="360"/>
      </w:pPr>
      <w:rPr>
        <w:rFonts w:hint="default"/>
      </w:rPr>
    </w:lvl>
    <w:lvl w:ilvl="1" w:tplc="F802E9CA">
      <w:start w:val="1"/>
      <w:numFmt w:val="lowerLetter"/>
      <w:lvlText w:val="%2."/>
      <w:lvlJc w:val="left"/>
      <w:pPr>
        <w:ind w:left="1801" w:hanging="360"/>
      </w:pPr>
    </w:lvl>
    <w:lvl w:ilvl="2" w:tplc="A3B0422E">
      <w:start w:val="1"/>
      <w:numFmt w:val="lowerRoman"/>
      <w:lvlText w:val="%3."/>
      <w:lvlJc w:val="right"/>
      <w:pPr>
        <w:ind w:left="2521" w:hanging="180"/>
      </w:pPr>
    </w:lvl>
    <w:lvl w:ilvl="3" w:tplc="43D0DD9E">
      <w:start w:val="1"/>
      <w:numFmt w:val="decimal"/>
      <w:lvlText w:val="%4."/>
      <w:lvlJc w:val="left"/>
      <w:pPr>
        <w:ind w:left="3241" w:hanging="360"/>
      </w:pPr>
    </w:lvl>
    <w:lvl w:ilvl="4" w:tplc="91AA8D20">
      <w:start w:val="1"/>
      <w:numFmt w:val="lowerLetter"/>
      <w:lvlText w:val="%5."/>
      <w:lvlJc w:val="left"/>
      <w:pPr>
        <w:ind w:left="3961" w:hanging="360"/>
      </w:pPr>
    </w:lvl>
    <w:lvl w:ilvl="5" w:tplc="ACEE9D5C">
      <w:start w:val="1"/>
      <w:numFmt w:val="lowerRoman"/>
      <w:lvlText w:val="%6."/>
      <w:lvlJc w:val="right"/>
      <w:pPr>
        <w:ind w:left="4681" w:hanging="180"/>
      </w:pPr>
    </w:lvl>
    <w:lvl w:ilvl="6" w:tplc="63180C6A">
      <w:start w:val="1"/>
      <w:numFmt w:val="decimal"/>
      <w:lvlText w:val="%7."/>
      <w:lvlJc w:val="left"/>
      <w:pPr>
        <w:ind w:left="5401" w:hanging="360"/>
      </w:pPr>
    </w:lvl>
    <w:lvl w:ilvl="7" w:tplc="BC6AD04C">
      <w:start w:val="1"/>
      <w:numFmt w:val="lowerLetter"/>
      <w:lvlText w:val="%8."/>
      <w:lvlJc w:val="left"/>
      <w:pPr>
        <w:ind w:left="6121" w:hanging="360"/>
      </w:pPr>
    </w:lvl>
    <w:lvl w:ilvl="8" w:tplc="AB8A425C">
      <w:start w:val="1"/>
      <w:numFmt w:val="lowerRoman"/>
      <w:lvlText w:val="%9."/>
      <w:lvlJc w:val="right"/>
      <w:pPr>
        <w:ind w:left="6841" w:hanging="180"/>
      </w:pPr>
    </w:lvl>
  </w:abstractNum>
  <w:abstractNum w:abstractNumId="27">
    <w:nsid w:val="7F372CE0"/>
    <w:multiLevelType w:val="hybridMultilevel"/>
    <w:tmpl w:val="AFF26D32"/>
    <w:lvl w:ilvl="0" w:tplc="A4469840">
      <w:start w:val="1"/>
      <w:numFmt w:val="bullet"/>
      <w:lvlText w:val=""/>
      <w:lvlJc w:val="left"/>
      <w:pPr>
        <w:tabs>
          <w:tab w:val="left" w:pos="1260"/>
        </w:tabs>
        <w:ind w:left="1260" w:hanging="359"/>
      </w:pPr>
      <w:rPr>
        <w:rFonts w:ascii="Symbol" w:hAnsi="Symbol" w:cs="Symbol" w:hint="default"/>
      </w:rPr>
    </w:lvl>
    <w:lvl w:ilvl="1" w:tplc="363CF0EE">
      <w:start w:val="1"/>
      <w:numFmt w:val="bullet"/>
      <w:lvlText w:val="o"/>
      <w:lvlJc w:val="left"/>
      <w:pPr>
        <w:tabs>
          <w:tab w:val="left" w:pos="1980"/>
        </w:tabs>
        <w:ind w:left="1980" w:hanging="359"/>
      </w:pPr>
      <w:rPr>
        <w:rFonts w:ascii="Courier New" w:hAnsi="Courier New" w:cs="Courier New" w:hint="default"/>
      </w:rPr>
    </w:lvl>
    <w:lvl w:ilvl="2" w:tplc="790C5620">
      <w:start w:val="1"/>
      <w:numFmt w:val="bullet"/>
      <w:lvlText w:val=""/>
      <w:lvlJc w:val="left"/>
      <w:pPr>
        <w:tabs>
          <w:tab w:val="left" w:pos="2700"/>
        </w:tabs>
        <w:ind w:left="2700" w:hanging="359"/>
      </w:pPr>
      <w:rPr>
        <w:rFonts w:ascii="Wingdings" w:hAnsi="Wingdings" w:cs="Wingdings" w:hint="default"/>
      </w:rPr>
    </w:lvl>
    <w:lvl w:ilvl="3" w:tplc="7AF8E3AA">
      <w:start w:val="1"/>
      <w:numFmt w:val="bullet"/>
      <w:lvlText w:val=""/>
      <w:lvlJc w:val="left"/>
      <w:pPr>
        <w:tabs>
          <w:tab w:val="left" w:pos="3420"/>
        </w:tabs>
        <w:ind w:left="3420" w:hanging="359"/>
      </w:pPr>
      <w:rPr>
        <w:rFonts w:ascii="Symbol" w:hAnsi="Symbol" w:cs="Symbol" w:hint="default"/>
      </w:rPr>
    </w:lvl>
    <w:lvl w:ilvl="4" w:tplc="7F460638">
      <w:start w:val="1"/>
      <w:numFmt w:val="bullet"/>
      <w:lvlText w:val="o"/>
      <w:lvlJc w:val="left"/>
      <w:pPr>
        <w:tabs>
          <w:tab w:val="left" w:pos="4140"/>
        </w:tabs>
        <w:ind w:left="4140" w:hanging="359"/>
      </w:pPr>
      <w:rPr>
        <w:rFonts w:ascii="Courier New" w:hAnsi="Courier New" w:cs="Courier New" w:hint="default"/>
      </w:rPr>
    </w:lvl>
    <w:lvl w:ilvl="5" w:tplc="CE52C95C">
      <w:start w:val="1"/>
      <w:numFmt w:val="bullet"/>
      <w:lvlText w:val=""/>
      <w:lvlJc w:val="left"/>
      <w:pPr>
        <w:tabs>
          <w:tab w:val="left" w:pos="4860"/>
        </w:tabs>
        <w:ind w:left="4860" w:hanging="359"/>
      </w:pPr>
      <w:rPr>
        <w:rFonts w:ascii="Wingdings" w:hAnsi="Wingdings" w:cs="Wingdings" w:hint="default"/>
      </w:rPr>
    </w:lvl>
    <w:lvl w:ilvl="6" w:tplc="5FF47E4E">
      <w:start w:val="1"/>
      <w:numFmt w:val="bullet"/>
      <w:lvlText w:val=""/>
      <w:lvlJc w:val="left"/>
      <w:pPr>
        <w:tabs>
          <w:tab w:val="left" w:pos="5580"/>
        </w:tabs>
        <w:ind w:left="5580" w:hanging="359"/>
      </w:pPr>
      <w:rPr>
        <w:rFonts w:ascii="Symbol" w:hAnsi="Symbol" w:cs="Symbol" w:hint="default"/>
      </w:rPr>
    </w:lvl>
    <w:lvl w:ilvl="7" w:tplc="DB04BA1C">
      <w:start w:val="1"/>
      <w:numFmt w:val="bullet"/>
      <w:lvlText w:val="o"/>
      <w:lvlJc w:val="left"/>
      <w:pPr>
        <w:tabs>
          <w:tab w:val="left" w:pos="6300"/>
        </w:tabs>
        <w:ind w:left="6300" w:hanging="359"/>
      </w:pPr>
      <w:rPr>
        <w:rFonts w:ascii="Courier New" w:hAnsi="Courier New" w:cs="Courier New" w:hint="default"/>
      </w:rPr>
    </w:lvl>
    <w:lvl w:ilvl="8" w:tplc="67245A8A">
      <w:start w:val="1"/>
      <w:numFmt w:val="bullet"/>
      <w:lvlText w:val=""/>
      <w:lvlJc w:val="left"/>
      <w:pPr>
        <w:tabs>
          <w:tab w:val="left" w:pos="7020"/>
        </w:tabs>
        <w:ind w:left="7020" w:hanging="359"/>
      </w:pPr>
      <w:rPr>
        <w:rFonts w:ascii="Wingdings" w:hAnsi="Wingdings" w:cs="Wingdings" w:hint="default"/>
      </w:rPr>
    </w:lvl>
  </w:abstractNum>
  <w:num w:numId="1">
    <w:abstractNumId w:val="2"/>
  </w:num>
  <w:num w:numId="2">
    <w:abstractNumId w:val="23"/>
  </w:num>
  <w:num w:numId="3">
    <w:abstractNumId w:val="27"/>
  </w:num>
  <w:num w:numId="4">
    <w:abstractNumId w:val="0"/>
  </w:num>
  <w:num w:numId="5">
    <w:abstractNumId w:val="7"/>
  </w:num>
  <w:num w:numId="6">
    <w:abstractNumId w:val="9"/>
  </w:num>
  <w:num w:numId="7">
    <w:abstractNumId w:val="16"/>
  </w:num>
  <w:num w:numId="8">
    <w:abstractNumId w:val="10"/>
  </w:num>
  <w:num w:numId="9">
    <w:abstractNumId w:val="17"/>
  </w:num>
  <w:num w:numId="10">
    <w:abstractNumId w:val="1"/>
  </w:num>
  <w:num w:numId="11">
    <w:abstractNumId w:val="24"/>
  </w:num>
  <w:num w:numId="12">
    <w:abstractNumId w:val="3"/>
  </w:num>
  <w:num w:numId="13">
    <w:abstractNumId w:val="15"/>
  </w:num>
  <w:num w:numId="14">
    <w:abstractNumId w:val="25"/>
  </w:num>
  <w:num w:numId="15">
    <w:abstractNumId w:val="8"/>
  </w:num>
  <w:num w:numId="16">
    <w:abstractNumId w:val="4"/>
  </w:num>
  <w:num w:numId="17">
    <w:abstractNumId w:val="22"/>
  </w:num>
  <w:num w:numId="18">
    <w:abstractNumId w:val="20"/>
  </w:num>
  <w:num w:numId="19">
    <w:abstractNumId w:val="26"/>
  </w:num>
  <w:num w:numId="20">
    <w:abstractNumId w:val="6"/>
  </w:num>
  <w:num w:numId="21">
    <w:abstractNumId w:val="12"/>
  </w:num>
  <w:num w:numId="22">
    <w:abstractNumId w:val="19"/>
  </w:num>
  <w:num w:numId="23">
    <w:abstractNumId w:val="5"/>
  </w:num>
  <w:num w:numId="24">
    <w:abstractNumId w:val="13"/>
  </w:num>
  <w:num w:numId="25">
    <w:abstractNumId w:val="18"/>
  </w:num>
  <w:num w:numId="26">
    <w:abstractNumId w:val="14"/>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4B"/>
    <w:rsid w:val="00046E1B"/>
    <w:rsid w:val="00047EBC"/>
    <w:rsid w:val="000F39C9"/>
    <w:rsid w:val="00111F3F"/>
    <w:rsid w:val="001624AE"/>
    <w:rsid w:val="002E6301"/>
    <w:rsid w:val="002F1234"/>
    <w:rsid w:val="002F43DC"/>
    <w:rsid w:val="00316BD1"/>
    <w:rsid w:val="0039023D"/>
    <w:rsid w:val="003C58B2"/>
    <w:rsid w:val="004A56C6"/>
    <w:rsid w:val="005E6118"/>
    <w:rsid w:val="006256E0"/>
    <w:rsid w:val="006843F2"/>
    <w:rsid w:val="0068674F"/>
    <w:rsid w:val="009721CA"/>
    <w:rsid w:val="00AC2B77"/>
    <w:rsid w:val="00C46689"/>
    <w:rsid w:val="00CE0C8C"/>
    <w:rsid w:val="00D143BE"/>
    <w:rsid w:val="00D90F61"/>
    <w:rsid w:val="00E119FA"/>
    <w:rsid w:val="00E82A9F"/>
    <w:rsid w:val="00F1594B"/>
    <w:rsid w:val="00F32E1D"/>
    <w:rsid w:val="00F45287"/>
    <w:rsid w:val="00F6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bidi="ar-SA"/>
    </w:rPr>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PlainTable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character" w:customStyle="1" w:styleId="CittChar">
    <w:name w:val="Citát Char"/>
    <w:link w:val="Citt"/>
    <w:uiPriority w:val="29"/>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ZpatChar">
    <w:name w:val="Zápatí Char"/>
    <w:basedOn w:val="Standardnpsmoodstavce"/>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paragraph" w:styleId="Nadpisobsahu">
    <w:name w:val="TOC Heading"/>
    <w:uiPriority w:val="39"/>
    <w:unhideWhenUsed/>
  </w:style>
  <w:style w:type="character" w:customStyle="1" w:styleId="Internetovodkaz">
    <w:name w:val="Internetový odkaz"/>
    <w:uiPriority w:val="99"/>
    <w:unhideWhenUsed/>
    <w:rPr>
      <w:color w:val="0000FF" w:themeColor="hyperlink"/>
      <w:u w:val="single"/>
    </w:rPr>
  </w:style>
  <w:style w:type="character" w:customStyle="1" w:styleId="FootnoteTextChar">
    <w:name w:val="Footnote Text Char"/>
    <w:basedOn w:val="Standardnpsmoodstavce"/>
    <w:uiPriority w:val="99"/>
    <w:semiHidden/>
    <w:qFormat/>
    <w:rPr>
      <w:sz w:val="20"/>
    </w:rPr>
  </w:style>
  <w:style w:type="character" w:styleId="Znakapoznpodarou">
    <w:name w:val="footnote reference"/>
    <w:basedOn w:val="Standardnpsmoodstavce"/>
    <w:uiPriority w:val="99"/>
    <w:semiHidden/>
    <w:unhideWhenUsed/>
    <w:qFormat/>
    <w:rPr>
      <w:vertAlign w:val="superscript"/>
    </w:rPr>
  </w:style>
  <w:style w:type="character" w:styleId="slostrnky">
    <w:name w:val="page number"/>
    <w:basedOn w:val="Standardnpsmoodstavce"/>
  </w:style>
  <w:style w:type="character" w:styleId="Hypertextovodkaz">
    <w:name w:val="Hyperlink"/>
    <w:qFormat/>
    <w:rPr>
      <w:color w:val="0000FF"/>
      <w:u w:val="single"/>
    </w:rPr>
  </w:style>
  <w:style w:type="character" w:customStyle="1" w:styleId="datalabelstring">
    <w:name w:val="datalabel string"/>
    <w:basedOn w:val="Standardnpsmoodstavce"/>
    <w:qFormat/>
  </w:style>
  <w:style w:type="character" w:styleId="Sledovanodkaz">
    <w:name w:val="FollowedHyperlink"/>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val="0"/>
      <w:sz w:val="32"/>
    </w:rPr>
  </w:style>
  <w:style w:type="character" w:customStyle="1" w:styleId="ListLabel12">
    <w:name w:val="ListLabel 12"/>
    <w:qFormat/>
    <w:rPr>
      <w:rFonts w:ascii="Times New Roman" w:hAnsi="Times New Roman"/>
      <w:b w:val="0"/>
      <w:i w:val="0"/>
      <w:sz w:val="24"/>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style>
  <w:style w:type="character" w:customStyle="1" w:styleId="ListLabel55">
    <w:name w:val="ListLabel 55"/>
    <w:qFormat/>
    <w:rPr>
      <w:rFonts w:ascii="Times New Roman" w:hAnsi="Times New Roman"/>
      <w:b w:val="0"/>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rFonts w:eastAsia="Times New Roman"/>
    </w:rPr>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style>
  <w:style w:type="character" w:customStyle="1" w:styleId="ListLabel88">
    <w:name w:val="ListLabel 88"/>
    <w:qFormat/>
  </w:style>
  <w:style w:type="character" w:customStyle="1" w:styleId="ListLabel89">
    <w:name w:val="ListLabel 89"/>
    <w:qFormat/>
  </w:style>
  <w:style w:type="character" w:customStyle="1" w:styleId="ListLabel90">
    <w:name w:val="ListLabel 90"/>
    <w:qFormat/>
  </w:style>
  <w:style w:type="character" w:customStyle="1" w:styleId="ListLabel91">
    <w:name w:val="ListLabel 91"/>
    <w:qFormat/>
    <w:rPr>
      <w:rFonts w:eastAsia="Times New Roman"/>
    </w:rPr>
  </w:style>
  <w:style w:type="character" w:customStyle="1" w:styleId="ListLabel92">
    <w:name w:val="ListLabel 92"/>
    <w:qFormat/>
  </w:style>
  <w:style w:type="character" w:customStyle="1" w:styleId="ListLabel93">
    <w:name w:val="ListLabel 93"/>
    <w:qFormat/>
  </w:style>
  <w:style w:type="character" w:customStyle="1" w:styleId="ListLabel94">
    <w:name w:val="ListLabel 94"/>
    <w:qFormat/>
  </w:style>
  <w:style w:type="character" w:customStyle="1" w:styleId="ListLabel95">
    <w:name w:val="ListLabel 95"/>
    <w:qFormat/>
  </w:style>
  <w:style w:type="character" w:customStyle="1" w:styleId="ListLabel96">
    <w:name w:val="ListLabel 96"/>
    <w:qFormat/>
  </w:style>
  <w:style w:type="character" w:customStyle="1" w:styleId="ListLabel97">
    <w:name w:val="ListLabel 97"/>
    <w:qFormat/>
  </w:style>
  <w:style w:type="character" w:customStyle="1" w:styleId="ListLabel98">
    <w:name w:val="ListLabel 98"/>
    <w:qFormat/>
  </w:style>
  <w:style w:type="character" w:customStyle="1" w:styleId="ListLabel99">
    <w:name w:val="ListLabel 99"/>
    <w:qFormat/>
  </w:style>
  <w:style w:type="character" w:customStyle="1" w:styleId="ListLabel100">
    <w:name w:val="ListLabel 100"/>
    <w:qFormat/>
    <w:rPr>
      <w:rFonts w:eastAsia="Symbol" w:cs="Symbol"/>
    </w:rPr>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style>
  <w:style w:type="character" w:customStyle="1" w:styleId="ListLabel135">
    <w:name w:val="ListLabel 135"/>
    <w:qFormat/>
  </w:style>
  <w:style w:type="character" w:customStyle="1" w:styleId="ListLabel136">
    <w:name w:val="ListLabel 136"/>
    <w:qFormat/>
  </w:style>
  <w:style w:type="character" w:customStyle="1" w:styleId="ListLabel137">
    <w:name w:val="ListLabel 137"/>
    <w:qFormat/>
  </w:style>
  <w:style w:type="character" w:customStyle="1" w:styleId="ListLabel138">
    <w:name w:val="ListLabel 138"/>
    <w:qFormat/>
  </w:style>
  <w:style w:type="character" w:customStyle="1" w:styleId="ListLabel139">
    <w:name w:val="ListLabel 139"/>
    <w:qFormat/>
  </w:style>
  <w:style w:type="character" w:customStyle="1" w:styleId="ListLabel140">
    <w:name w:val="ListLabel 140"/>
    <w:qFormat/>
  </w:style>
  <w:style w:type="character" w:customStyle="1" w:styleId="ListLabel141">
    <w:name w:val="ListLabel 141"/>
    <w:qFormat/>
  </w:style>
  <w:style w:type="character" w:customStyle="1" w:styleId="ListLabel142">
    <w:name w:val="ListLabel 142"/>
    <w:qFormat/>
  </w:style>
  <w:style w:type="character" w:customStyle="1" w:styleId="ListLabel143">
    <w:name w:val="ListLabel 143"/>
    <w:qFormat/>
  </w:style>
  <w:style w:type="character" w:customStyle="1" w:styleId="ListLabel144">
    <w:name w:val="ListLabel 144"/>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Odstavecseseznamem">
    <w:name w:val="List Paragraph"/>
    <w:basedOn w:val="Normln"/>
    <w:uiPriority w:val="99"/>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rPr>
      <w:sz w:val="20"/>
    </w:rPr>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sz w:val="20"/>
      <w:szCs w:val="20"/>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style>
  <w:style w:type="paragraph" w:customStyle="1" w:styleId="Obsahrmce">
    <w:name w:val="Obsah rámce"/>
    <w:basedOn w:val="Normln"/>
    <w:qFormat/>
  </w:style>
  <w:style w:type="numbering" w:customStyle="1" w:styleId="GenStyleDefNum">
    <w:name w:val="GenStyleDefNum"/>
    <w:qFormat/>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 w:type="paragraph" w:customStyle="1" w:styleId="Normln1">
    <w:name w:val="Normální1"/>
    <w:basedOn w:val="Normln"/>
    <w:pPr>
      <w:widowControl w:val="0"/>
    </w:pPr>
    <w:rPr>
      <w:color w:val="auto"/>
      <w:sz w:val="20"/>
      <w:szCs w:val="20"/>
    </w:rPr>
  </w:style>
  <w:style w:type="paragraph" w:customStyle="1" w:styleId="Standard">
    <w:name w:val="Standard"/>
    <w:rPr>
      <w:color w:val="auto"/>
      <w:sz w:val="24"/>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bidi="ar-SA"/>
    </w:rPr>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PlainTable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character" w:customStyle="1" w:styleId="CittChar">
    <w:name w:val="Citát Char"/>
    <w:link w:val="Citt"/>
    <w:uiPriority w:val="29"/>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ZpatChar">
    <w:name w:val="Zápatí Char"/>
    <w:basedOn w:val="Standardnpsmoodstavce"/>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paragraph" w:styleId="Nadpisobsahu">
    <w:name w:val="TOC Heading"/>
    <w:uiPriority w:val="39"/>
    <w:unhideWhenUsed/>
  </w:style>
  <w:style w:type="character" w:customStyle="1" w:styleId="Internetovodkaz">
    <w:name w:val="Internetový odkaz"/>
    <w:uiPriority w:val="99"/>
    <w:unhideWhenUsed/>
    <w:rPr>
      <w:color w:val="0000FF" w:themeColor="hyperlink"/>
      <w:u w:val="single"/>
    </w:rPr>
  </w:style>
  <w:style w:type="character" w:customStyle="1" w:styleId="FootnoteTextChar">
    <w:name w:val="Footnote Text Char"/>
    <w:basedOn w:val="Standardnpsmoodstavce"/>
    <w:uiPriority w:val="99"/>
    <w:semiHidden/>
    <w:qFormat/>
    <w:rPr>
      <w:sz w:val="20"/>
    </w:rPr>
  </w:style>
  <w:style w:type="character" w:styleId="Znakapoznpodarou">
    <w:name w:val="footnote reference"/>
    <w:basedOn w:val="Standardnpsmoodstavce"/>
    <w:uiPriority w:val="99"/>
    <w:semiHidden/>
    <w:unhideWhenUsed/>
    <w:qFormat/>
    <w:rPr>
      <w:vertAlign w:val="superscript"/>
    </w:rPr>
  </w:style>
  <w:style w:type="character" w:styleId="slostrnky">
    <w:name w:val="page number"/>
    <w:basedOn w:val="Standardnpsmoodstavce"/>
  </w:style>
  <w:style w:type="character" w:styleId="Hypertextovodkaz">
    <w:name w:val="Hyperlink"/>
    <w:qFormat/>
    <w:rPr>
      <w:color w:val="0000FF"/>
      <w:u w:val="single"/>
    </w:rPr>
  </w:style>
  <w:style w:type="character" w:customStyle="1" w:styleId="datalabelstring">
    <w:name w:val="datalabel string"/>
    <w:basedOn w:val="Standardnpsmoodstavce"/>
    <w:qFormat/>
  </w:style>
  <w:style w:type="character" w:styleId="Sledovanodkaz">
    <w:name w:val="FollowedHyperlink"/>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val="0"/>
      <w:sz w:val="32"/>
    </w:rPr>
  </w:style>
  <w:style w:type="character" w:customStyle="1" w:styleId="ListLabel12">
    <w:name w:val="ListLabel 12"/>
    <w:qFormat/>
    <w:rPr>
      <w:rFonts w:ascii="Times New Roman" w:hAnsi="Times New Roman"/>
      <w:b w:val="0"/>
      <w:i w:val="0"/>
      <w:sz w:val="24"/>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style>
  <w:style w:type="character" w:customStyle="1" w:styleId="ListLabel55">
    <w:name w:val="ListLabel 55"/>
    <w:qFormat/>
    <w:rPr>
      <w:rFonts w:ascii="Times New Roman" w:hAnsi="Times New Roman"/>
      <w:b w:val="0"/>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rFonts w:eastAsia="Times New Roman"/>
    </w:rPr>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style>
  <w:style w:type="character" w:customStyle="1" w:styleId="ListLabel88">
    <w:name w:val="ListLabel 88"/>
    <w:qFormat/>
  </w:style>
  <w:style w:type="character" w:customStyle="1" w:styleId="ListLabel89">
    <w:name w:val="ListLabel 89"/>
    <w:qFormat/>
  </w:style>
  <w:style w:type="character" w:customStyle="1" w:styleId="ListLabel90">
    <w:name w:val="ListLabel 90"/>
    <w:qFormat/>
  </w:style>
  <w:style w:type="character" w:customStyle="1" w:styleId="ListLabel91">
    <w:name w:val="ListLabel 91"/>
    <w:qFormat/>
    <w:rPr>
      <w:rFonts w:eastAsia="Times New Roman"/>
    </w:rPr>
  </w:style>
  <w:style w:type="character" w:customStyle="1" w:styleId="ListLabel92">
    <w:name w:val="ListLabel 92"/>
    <w:qFormat/>
  </w:style>
  <w:style w:type="character" w:customStyle="1" w:styleId="ListLabel93">
    <w:name w:val="ListLabel 93"/>
    <w:qFormat/>
  </w:style>
  <w:style w:type="character" w:customStyle="1" w:styleId="ListLabel94">
    <w:name w:val="ListLabel 94"/>
    <w:qFormat/>
  </w:style>
  <w:style w:type="character" w:customStyle="1" w:styleId="ListLabel95">
    <w:name w:val="ListLabel 95"/>
    <w:qFormat/>
  </w:style>
  <w:style w:type="character" w:customStyle="1" w:styleId="ListLabel96">
    <w:name w:val="ListLabel 96"/>
    <w:qFormat/>
  </w:style>
  <w:style w:type="character" w:customStyle="1" w:styleId="ListLabel97">
    <w:name w:val="ListLabel 97"/>
    <w:qFormat/>
  </w:style>
  <w:style w:type="character" w:customStyle="1" w:styleId="ListLabel98">
    <w:name w:val="ListLabel 98"/>
    <w:qFormat/>
  </w:style>
  <w:style w:type="character" w:customStyle="1" w:styleId="ListLabel99">
    <w:name w:val="ListLabel 99"/>
    <w:qFormat/>
  </w:style>
  <w:style w:type="character" w:customStyle="1" w:styleId="ListLabel100">
    <w:name w:val="ListLabel 100"/>
    <w:qFormat/>
    <w:rPr>
      <w:rFonts w:eastAsia="Symbol" w:cs="Symbol"/>
    </w:rPr>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style>
  <w:style w:type="character" w:customStyle="1" w:styleId="ListLabel135">
    <w:name w:val="ListLabel 135"/>
    <w:qFormat/>
  </w:style>
  <w:style w:type="character" w:customStyle="1" w:styleId="ListLabel136">
    <w:name w:val="ListLabel 136"/>
    <w:qFormat/>
  </w:style>
  <w:style w:type="character" w:customStyle="1" w:styleId="ListLabel137">
    <w:name w:val="ListLabel 137"/>
    <w:qFormat/>
  </w:style>
  <w:style w:type="character" w:customStyle="1" w:styleId="ListLabel138">
    <w:name w:val="ListLabel 138"/>
    <w:qFormat/>
  </w:style>
  <w:style w:type="character" w:customStyle="1" w:styleId="ListLabel139">
    <w:name w:val="ListLabel 139"/>
    <w:qFormat/>
  </w:style>
  <w:style w:type="character" w:customStyle="1" w:styleId="ListLabel140">
    <w:name w:val="ListLabel 140"/>
    <w:qFormat/>
  </w:style>
  <w:style w:type="character" w:customStyle="1" w:styleId="ListLabel141">
    <w:name w:val="ListLabel 141"/>
    <w:qFormat/>
  </w:style>
  <w:style w:type="character" w:customStyle="1" w:styleId="ListLabel142">
    <w:name w:val="ListLabel 142"/>
    <w:qFormat/>
  </w:style>
  <w:style w:type="character" w:customStyle="1" w:styleId="ListLabel143">
    <w:name w:val="ListLabel 143"/>
    <w:qFormat/>
  </w:style>
  <w:style w:type="character" w:customStyle="1" w:styleId="ListLabel144">
    <w:name w:val="ListLabel 144"/>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Odstavecseseznamem">
    <w:name w:val="List Paragraph"/>
    <w:basedOn w:val="Normln"/>
    <w:uiPriority w:val="99"/>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rPr>
      <w:sz w:val="20"/>
    </w:rPr>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sz w:val="20"/>
      <w:szCs w:val="20"/>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style>
  <w:style w:type="paragraph" w:customStyle="1" w:styleId="Obsahrmce">
    <w:name w:val="Obsah rámce"/>
    <w:basedOn w:val="Normln"/>
    <w:qFormat/>
  </w:style>
  <w:style w:type="numbering" w:customStyle="1" w:styleId="GenStyleDefNum">
    <w:name w:val="GenStyleDefNum"/>
    <w:qFormat/>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 w:type="paragraph" w:customStyle="1" w:styleId="Normln1">
    <w:name w:val="Normální1"/>
    <w:basedOn w:val="Normln"/>
    <w:pPr>
      <w:widowControl w:val="0"/>
    </w:pPr>
    <w:rPr>
      <w:color w:val="auto"/>
      <w:sz w:val="20"/>
      <w:szCs w:val="20"/>
    </w:rPr>
  </w:style>
  <w:style w:type="paragraph" w:customStyle="1" w:styleId="Standard">
    <w:name w:val="Standard"/>
    <w:rPr>
      <w:color w:val="auto"/>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5329-4A73-4629-98E0-21336BD4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2EE59EB5</Template>
  <TotalTime>56</TotalTime>
  <Pages>18</Pages>
  <Words>6812</Words>
  <Characters>40192</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V2022-xxx/OO</vt:lpstr>
    </vt:vector>
  </TitlesOfParts>
  <Company/>
  <LinksUpToDate>false</LinksUpToDate>
  <CharactersWithSpaces>46911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V2022-xxx/OO</dc:title>
  <dc:creator>ferdastepan@gmail.com</dc:creator>
  <cp:lastModifiedBy>Michaela Horáková</cp:lastModifiedBy>
  <cp:revision>10</cp:revision>
  <dcterms:created xsi:type="dcterms:W3CDTF">2023-05-11T10:07:00Z</dcterms:created>
  <dcterms:modified xsi:type="dcterms:W3CDTF">2023-05-17T10:38:00Z</dcterms:modified>
  <dc:language>cs-CZ</dc:language>
</cp:coreProperties>
</file>