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815" w:rsidRDefault="0065790E">
      <w:pPr>
        <w:tabs>
          <w:tab w:val="center" w:pos="7661"/>
          <w:tab w:val="center" w:pos="8762"/>
        </w:tabs>
        <w:spacing w:after="0" w:line="259" w:lineRule="auto"/>
        <w:ind w:left="0" w:firstLine="0"/>
        <w:jc w:val="left"/>
      </w:pPr>
      <w:r>
        <w:rPr>
          <w:sz w:val="22"/>
        </w:rPr>
        <w:tab/>
        <w:t>Kód klienta:</w:t>
      </w:r>
      <w:r>
        <w:rPr>
          <w:sz w:val="22"/>
        </w:rPr>
        <w:tab/>
      </w:r>
      <w:r>
        <w:rPr>
          <w:sz w:val="22"/>
        </w:rPr>
        <w:t>100627</w:t>
      </w:r>
    </w:p>
    <w:p w:rsidR="00BF0815" w:rsidRDefault="0065790E">
      <w:pPr>
        <w:spacing w:after="338" w:line="259" w:lineRule="auto"/>
        <w:ind w:left="9079" w:right="-61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59536" cy="13716"/>
                <wp:effectExtent l="0" t="0" r="0" b="0"/>
                <wp:docPr id="14405" name="Group 14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536" cy="13716"/>
                          <a:chOff x="0" y="0"/>
                          <a:chExt cx="859536" cy="13716"/>
                        </a:xfrm>
                      </wpg:grpSpPr>
                      <wps:wsp>
                        <wps:cNvPr id="14404" name="Shape 14404"/>
                        <wps:cNvSpPr/>
                        <wps:spPr>
                          <a:xfrm>
                            <a:off x="0" y="0"/>
                            <a:ext cx="85953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6" h="13716">
                                <a:moveTo>
                                  <a:pt x="0" y="6858"/>
                                </a:moveTo>
                                <a:lnTo>
                                  <a:pt x="85953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05" style="width:67.68pt;height:1.07999pt;mso-position-horizontal-relative:char;mso-position-vertical-relative:line" coordsize="8595,137">
                <v:shape id="Shape 14404" style="position:absolute;width:8595;height:137;left:0;top:0;" coordsize="859536,13716" path="m0,6858l859536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0815" w:rsidRDefault="0065790E">
      <w:pPr>
        <w:spacing w:after="0" w:line="259" w:lineRule="auto"/>
        <w:ind w:left="662" w:firstLine="0"/>
        <w:jc w:val="center"/>
        <w:rPr>
          <w:sz w:val="26"/>
        </w:rPr>
      </w:pPr>
      <w:r>
        <w:rPr>
          <w:sz w:val="26"/>
        </w:rPr>
        <w:t xml:space="preserve">OBCHODNÍ </w:t>
      </w:r>
      <w:proofErr w:type="gramStart"/>
      <w:r>
        <w:rPr>
          <w:sz w:val="26"/>
        </w:rPr>
        <w:t xml:space="preserve">SMLOUVA - </w:t>
      </w:r>
      <w:proofErr w:type="spellStart"/>
      <w:r>
        <w:rPr>
          <w:sz w:val="26"/>
        </w:rPr>
        <w:t>Edenred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Card</w:t>
      </w:r>
      <w:proofErr w:type="spellEnd"/>
    </w:p>
    <w:p w:rsidR="0065790E" w:rsidRDefault="0065790E">
      <w:pPr>
        <w:spacing w:after="0" w:line="259" w:lineRule="auto"/>
        <w:ind w:left="662" w:firstLine="0"/>
        <w:jc w:val="center"/>
      </w:pPr>
      <w:bookmarkStart w:id="0" w:name="_GoBack"/>
      <w:bookmarkEnd w:id="0"/>
    </w:p>
    <w:p w:rsidR="00BF0815" w:rsidRDefault="0065790E">
      <w:pPr>
        <w:tabs>
          <w:tab w:val="center" w:pos="3100"/>
        </w:tabs>
        <w:spacing w:after="6" w:line="252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2336292</wp:posOffset>
            </wp:positionH>
            <wp:positionV relativeFrom="paragraph">
              <wp:posOffset>50292</wp:posOffset>
            </wp:positionV>
            <wp:extent cx="4265676" cy="406908"/>
            <wp:effectExtent l="0" t="0" r="0" b="0"/>
            <wp:wrapSquare wrapText="bothSides"/>
            <wp:docPr id="14386" name="Picture 14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6" name="Picture 143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5676" cy="40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Odběratel:</w:t>
      </w:r>
      <w:r>
        <w:rPr>
          <w:sz w:val="18"/>
        </w:rPr>
        <w:tab/>
        <w:t>„Smíchovská střední průmyslová škola a gymnázium....</w:t>
      </w:r>
    </w:p>
    <w:p w:rsidR="00BF0815" w:rsidRDefault="0065790E">
      <w:pPr>
        <w:tabs>
          <w:tab w:val="center" w:pos="2819"/>
        </w:tabs>
        <w:spacing w:after="6" w:line="252" w:lineRule="auto"/>
        <w:ind w:left="0" w:firstLine="0"/>
        <w:jc w:val="left"/>
      </w:pPr>
      <w:r>
        <w:rPr>
          <w:sz w:val="18"/>
        </w:rPr>
        <w:t>Se sídlem:</w:t>
      </w:r>
      <w:r>
        <w:rPr>
          <w:sz w:val="18"/>
        </w:rPr>
        <w:tab/>
        <w:t>Preslova 72/25, 150 21 Praha 5- Smíchov...</w:t>
      </w:r>
    </w:p>
    <w:p w:rsidR="00BF0815" w:rsidRDefault="0065790E">
      <w:pPr>
        <w:spacing w:after="6" w:line="252" w:lineRule="auto"/>
        <w:ind w:hanging="10"/>
        <w:jc w:val="left"/>
      </w:pPr>
      <w:r>
        <w:rPr>
          <w:sz w:val="18"/>
        </w:rPr>
        <w:t>Dodací adresa (pokud je jiná než sídlo odběratele):</w:t>
      </w:r>
    </w:p>
    <w:p w:rsidR="00BF0815" w:rsidRDefault="0065790E">
      <w:pPr>
        <w:spacing w:after="293" w:line="252" w:lineRule="auto"/>
        <w:ind w:hanging="10"/>
        <w:jc w:val="left"/>
      </w:pPr>
      <w:r>
        <w:rPr>
          <w:sz w:val="18"/>
        </w:rPr>
        <w:t>Společnost zapsaná v OR:</w:t>
      </w:r>
    </w:p>
    <w:p w:rsidR="00BF0815" w:rsidRDefault="0065790E">
      <w:pPr>
        <w:tabs>
          <w:tab w:val="center" w:pos="3766"/>
        </w:tabs>
        <w:spacing w:after="46" w:line="252" w:lineRule="auto"/>
        <w:ind w:left="0" w:firstLine="0"/>
        <w:jc w:val="left"/>
      </w:pPr>
      <w:r>
        <w:rPr>
          <w:sz w:val="18"/>
        </w:rPr>
        <w:t xml:space="preserve">Zastoupený (jméno, funkce): </w:t>
      </w:r>
      <w:r>
        <w:rPr>
          <w:sz w:val="18"/>
        </w:rPr>
        <w:tab/>
        <w:t xml:space="preserve">Ing. Radko Sáblík, ředitel </w:t>
      </w:r>
      <w:proofErr w:type="gramStart"/>
      <w:r>
        <w:rPr>
          <w:sz w:val="18"/>
        </w:rPr>
        <w:t>školy..</w:t>
      </w:r>
      <w:proofErr w:type="gramEnd"/>
      <w:r>
        <w:rPr>
          <w:noProof/>
        </w:rPr>
        <w:drawing>
          <wp:inline distT="0" distB="0" distL="0" distR="0">
            <wp:extent cx="356616" cy="22860"/>
            <wp:effectExtent l="0" t="0" r="0" b="0"/>
            <wp:docPr id="14388" name="Picture 14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8" name="Picture 143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15" w:rsidRDefault="0065790E">
      <w:pPr>
        <w:spacing w:after="6" w:line="252" w:lineRule="auto"/>
        <w:ind w:hanging="10"/>
        <w:jc w:val="left"/>
      </w:pPr>
      <w:r>
        <w:rPr>
          <w:sz w:val="18"/>
        </w:rPr>
        <w:t xml:space="preserve">Objednávající </w:t>
      </w:r>
      <w:proofErr w:type="spellStart"/>
      <w:r>
        <w:rPr>
          <w:sz w:val="18"/>
        </w:rPr>
        <w:t>Grnéno</w:t>
      </w:r>
      <w:proofErr w:type="spellEnd"/>
      <w:r>
        <w:rPr>
          <w:sz w:val="18"/>
        </w:rPr>
        <w:t>, funkce)</w:t>
      </w:r>
      <w:proofErr w:type="gramStart"/>
      <w:r>
        <w:rPr>
          <w:sz w:val="18"/>
        </w:rPr>
        <w:t>: .</w:t>
      </w:r>
      <w:proofErr w:type="gramEnd"/>
      <w:r>
        <w:rPr>
          <w:sz w:val="18"/>
        </w:rPr>
        <w:t xml:space="preserve"> Dagmar Ďurďovič Medová, referentka ekonomického oddělení.... .... .</w:t>
      </w:r>
      <w:r>
        <w:rPr>
          <w:noProof/>
        </w:rPr>
        <w:drawing>
          <wp:inline distT="0" distB="0" distL="0" distR="0">
            <wp:extent cx="1805941" cy="45720"/>
            <wp:effectExtent l="0" t="0" r="0" b="0"/>
            <wp:docPr id="14390" name="Picture 14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" name="Picture 143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5941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15" w:rsidRDefault="0065790E">
      <w:pPr>
        <w:tabs>
          <w:tab w:val="center" w:pos="4694"/>
          <w:tab w:val="center" w:pos="7351"/>
        </w:tabs>
        <w:spacing w:after="74" w:line="259" w:lineRule="auto"/>
        <w:ind w:left="-1" w:firstLine="0"/>
        <w:jc w:val="left"/>
      </w:pPr>
      <w:r>
        <w:rPr>
          <w:sz w:val="20"/>
        </w:rPr>
        <w:t>Tel.: ...257 320 533.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13816" cy="4572"/>
                <wp:effectExtent l="0" t="0" r="0" b="0"/>
                <wp:docPr id="14407" name="Group 14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816" cy="4572"/>
                          <a:chOff x="0" y="0"/>
                          <a:chExt cx="813816" cy="4572"/>
                        </a:xfrm>
                      </wpg:grpSpPr>
                      <wps:wsp>
                        <wps:cNvPr id="14406" name="Shape 14406"/>
                        <wps:cNvSpPr/>
                        <wps:spPr>
                          <a:xfrm>
                            <a:off x="0" y="0"/>
                            <a:ext cx="81381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4572">
                                <a:moveTo>
                                  <a:pt x="0" y="2286"/>
                                </a:moveTo>
                                <a:lnTo>
                                  <a:pt x="81381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07" style="width:64.08pt;height:0.360001pt;mso-position-horizontal-relative:char;mso-position-vertical-relative:line" coordsize="8138,45">
                <v:shape id="Shape 14406" style="position:absolute;width:8138;height:45;left:0;top:0;" coordsize="813816,4572" path="m0,2286l813816,2286">
                  <v:stroke weight="0.3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ab/>
        <w:t xml:space="preserve">IČO: ...613 86 </w:t>
      </w:r>
      <w:proofErr w:type="gramStart"/>
      <w:r>
        <w:rPr>
          <w:sz w:val="20"/>
        </w:rPr>
        <w:t>855..</w:t>
      </w:r>
      <w:proofErr w:type="gramEnd"/>
      <w:r>
        <w:rPr>
          <w:noProof/>
        </w:rPr>
        <w:drawing>
          <wp:inline distT="0" distB="0" distL="0" distR="0">
            <wp:extent cx="416052" cy="22860"/>
            <wp:effectExtent l="0" t="0" r="0" b="0"/>
            <wp:docPr id="5106" name="Picture 5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6" name="Picture 51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05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DIČ: CZ613 86 855..</w:t>
      </w:r>
      <w:r>
        <w:rPr>
          <w:noProof/>
        </w:rPr>
        <w:drawing>
          <wp:inline distT="0" distB="0" distL="0" distR="0">
            <wp:extent cx="384048" cy="22860"/>
            <wp:effectExtent l="0" t="0" r="0" b="0"/>
            <wp:docPr id="14392" name="Picture 14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" name="Picture 143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15" w:rsidRDefault="0065790E">
      <w:pPr>
        <w:tabs>
          <w:tab w:val="center" w:pos="8298"/>
        </w:tabs>
        <w:spacing w:after="6" w:line="252" w:lineRule="auto"/>
        <w:ind w:left="0" w:firstLine="0"/>
        <w:jc w:val="left"/>
      </w:pPr>
      <w:r>
        <w:rPr>
          <w:sz w:val="18"/>
        </w:rPr>
        <w:t>E-mail: ...</w:t>
      </w:r>
      <w:proofErr w:type="gramStart"/>
      <w:r>
        <w:rPr>
          <w:sz w:val="18"/>
        </w:rPr>
        <w:t>dagmar.medova@ssps.cz..</w:t>
      </w:r>
      <w:proofErr w:type="gramEnd"/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97380" cy="4572"/>
                <wp:effectExtent l="0" t="0" r="0" b="0"/>
                <wp:docPr id="14409" name="Group 14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380" cy="4572"/>
                          <a:chOff x="0" y="0"/>
                          <a:chExt cx="1897380" cy="4572"/>
                        </a:xfrm>
                      </wpg:grpSpPr>
                      <wps:wsp>
                        <wps:cNvPr id="14408" name="Shape 14408"/>
                        <wps:cNvSpPr/>
                        <wps:spPr>
                          <a:xfrm>
                            <a:off x="0" y="0"/>
                            <a:ext cx="189738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380" h="4572">
                                <a:moveTo>
                                  <a:pt x="0" y="2286"/>
                                </a:moveTo>
                                <a:lnTo>
                                  <a:pt x="1897380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09" style="width:149.4pt;height:0.360001pt;mso-position-horizontal-relative:char;mso-position-vertical-relative:line" coordsize="18973,45">
                <v:shape id="Shape 14408" style="position:absolute;width:18973;height:45;left:0;top:0;" coordsize="1897380,4572" path="m0,2286l1897380,2286">
                  <v:stroke weight="0.36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8"/>
        </w:rPr>
        <w:tab/>
        <w:t>CZ-NACE:</w:t>
      </w:r>
      <w:r>
        <w:rPr>
          <w:noProof/>
        </w:rPr>
        <w:drawing>
          <wp:inline distT="0" distB="0" distL="0" distR="0">
            <wp:extent cx="2052828" cy="41148"/>
            <wp:effectExtent l="0" t="0" r="0" b="0"/>
            <wp:docPr id="14394" name="Picture 14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4" name="Picture 143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282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15" w:rsidRDefault="0065790E">
      <w:pPr>
        <w:spacing w:after="6" w:line="252" w:lineRule="auto"/>
        <w:ind w:hanging="10"/>
        <w:jc w:val="left"/>
      </w:pPr>
      <w:r>
        <w:rPr>
          <w:sz w:val="18"/>
        </w:rPr>
        <w:t>číslo účtu / směrový kód banky ve tvaru IBAN</w:t>
      </w:r>
      <w:proofErr w:type="gramStart"/>
      <w:r>
        <w:rPr>
          <w:sz w:val="18"/>
        </w:rPr>
        <w:t>: .</w:t>
      </w:r>
      <w:proofErr w:type="gramEnd"/>
      <w:r>
        <w:rPr>
          <w:sz w:val="18"/>
        </w:rPr>
        <w:t xml:space="preserve"> .19-1426340277/</w:t>
      </w:r>
      <w:proofErr w:type="gramStart"/>
      <w:r>
        <w:rPr>
          <w:sz w:val="18"/>
        </w:rPr>
        <w:t>0100..</w:t>
      </w:r>
      <w:proofErr w:type="gramEnd"/>
      <w:r>
        <w:rPr>
          <w:noProof/>
        </w:rPr>
        <w:drawing>
          <wp:inline distT="0" distB="0" distL="0" distR="0">
            <wp:extent cx="3282696" cy="169164"/>
            <wp:effectExtent l="0" t="0" r="0" b="0"/>
            <wp:docPr id="14396" name="Picture 14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6" name="Picture 143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15" w:rsidRDefault="0065790E">
      <w:pPr>
        <w:spacing w:after="6" w:line="252" w:lineRule="auto"/>
        <w:ind w:hanging="10"/>
        <w:jc w:val="left"/>
      </w:pPr>
      <w:r>
        <w:rPr>
          <w:sz w:val="18"/>
        </w:rPr>
        <w:t xml:space="preserve">E-mail pro zasílání </w:t>
      </w:r>
      <w:proofErr w:type="gramStart"/>
      <w:r>
        <w:rPr>
          <w:sz w:val="18"/>
        </w:rPr>
        <w:t>faktur: ..</w:t>
      </w:r>
      <w:proofErr w:type="gramEnd"/>
      <w:r>
        <w:rPr>
          <w:sz w:val="18"/>
        </w:rPr>
        <w:t>dagmar.medova@ssps.cz.</w:t>
      </w:r>
      <w:r>
        <w:rPr>
          <w:noProof/>
        </w:rPr>
        <w:drawing>
          <wp:inline distT="0" distB="0" distL="0" distR="0">
            <wp:extent cx="4096512" cy="45720"/>
            <wp:effectExtent l="0" t="0" r="0" b="0"/>
            <wp:docPr id="14398" name="Picture 14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8" name="Picture 143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651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15" w:rsidRDefault="0065790E">
      <w:pPr>
        <w:ind w:left="10" w:right="14"/>
      </w:pPr>
      <w:r>
        <w:t>(dále jen „odběratel") na straně jedné a</w:t>
      </w:r>
    </w:p>
    <w:p w:rsidR="00BF0815" w:rsidRDefault="0065790E">
      <w:pPr>
        <w:spacing w:after="6" w:line="252" w:lineRule="auto"/>
        <w:ind w:hanging="10"/>
        <w:jc w:val="left"/>
      </w:pPr>
      <w:r>
        <w:rPr>
          <w:sz w:val="18"/>
        </w:rPr>
        <w:t xml:space="preserve">Dodavatel: </w:t>
      </w:r>
      <w:proofErr w:type="spellStart"/>
      <w:r>
        <w:rPr>
          <w:sz w:val="18"/>
        </w:rPr>
        <w:t>Edenred</w:t>
      </w:r>
      <w:proofErr w:type="spellEnd"/>
      <w:r>
        <w:rPr>
          <w:sz w:val="18"/>
        </w:rPr>
        <w:t xml:space="preserve"> CZ s.r.o., se sídlem Pern</w:t>
      </w:r>
      <w:r>
        <w:rPr>
          <w:sz w:val="18"/>
        </w:rPr>
        <w:t>erova 691/42, 186 00 Praha 8</w:t>
      </w:r>
    </w:p>
    <w:p w:rsidR="00BF0815" w:rsidRDefault="0065790E">
      <w:pPr>
        <w:spacing w:after="6" w:line="252" w:lineRule="auto"/>
        <w:ind w:right="900" w:hanging="10"/>
        <w:jc w:val="left"/>
      </w:pPr>
      <w:r>
        <w:rPr>
          <w:sz w:val="18"/>
        </w:rPr>
        <w:t>Společnost zapsaná v obchodním rejstříku vedeném Městským soudem v Praze, SP. zn. C 170804 Zastoupený:</w:t>
      </w:r>
      <w:r>
        <w:rPr>
          <w:noProof/>
        </w:rPr>
        <w:drawing>
          <wp:inline distT="0" distB="0" distL="0" distR="0">
            <wp:extent cx="5056632" cy="64008"/>
            <wp:effectExtent l="0" t="0" r="0" b="0"/>
            <wp:docPr id="14400" name="Picture 14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" name="Picture 144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6632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15" w:rsidRDefault="0065790E">
      <w:pPr>
        <w:tabs>
          <w:tab w:val="center" w:pos="4864"/>
        </w:tabs>
        <w:spacing w:after="6" w:line="252" w:lineRule="auto"/>
        <w:ind w:left="0" w:firstLine="0"/>
        <w:jc w:val="left"/>
      </w:pPr>
      <w:r>
        <w:rPr>
          <w:sz w:val="18"/>
        </w:rPr>
        <w:t>Tel.: 234 662 340</w:t>
      </w:r>
      <w:r>
        <w:rPr>
          <w:sz w:val="18"/>
        </w:rPr>
        <w:tab/>
        <w:t>IČO: 24745391</w:t>
      </w:r>
    </w:p>
    <w:p w:rsidR="00BF0815" w:rsidRDefault="0065790E">
      <w:pPr>
        <w:tabs>
          <w:tab w:val="center" w:pos="4961"/>
        </w:tabs>
        <w:spacing w:after="6" w:line="252" w:lineRule="auto"/>
        <w:ind w:left="0" w:firstLine="0"/>
        <w:jc w:val="left"/>
      </w:pPr>
      <w:r>
        <w:rPr>
          <w:sz w:val="18"/>
        </w:rPr>
        <w:t>E-mail: ercard-cz@edenred.com</w:t>
      </w:r>
      <w:r>
        <w:rPr>
          <w:sz w:val="18"/>
        </w:rPr>
        <w:tab/>
        <w:t>DIČ: CZ24745391</w:t>
      </w:r>
    </w:p>
    <w:p w:rsidR="00BF0815" w:rsidRDefault="0065790E">
      <w:pPr>
        <w:spacing w:line="313" w:lineRule="auto"/>
        <w:ind w:left="10" w:right="14"/>
      </w:pPr>
      <w:r>
        <w:t>Bankovní spojení: 1074655010267/0100 (dále je</w:t>
      </w:r>
      <w:r>
        <w:t>n „dodavatel") na straně druhé uzavřeli spolu podle příslušných ustanovení občanského zákoníku tuto smlouvu o zprostředkování nepeněžního Plnění pro zaměstnance odběratele</w:t>
      </w:r>
    </w:p>
    <w:p w:rsidR="00BF0815" w:rsidRDefault="00BF0815">
      <w:pPr>
        <w:sectPr w:rsidR="00BF0815">
          <w:pgSz w:w="11902" w:h="16834"/>
          <w:pgMar w:top="1743" w:right="1253" w:bottom="1477" w:left="828" w:header="708" w:footer="708" w:gutter="0"/>
          <w:cols w:space="708"/>
        </w:sectPr>
      </w:pPr>
    </w:p>
    <w:p w:rsidR="00BF0815" w:rsidRDefault="0065790E">
      <w:pPr>
        <w:spacing w:after="308"/>
        <w:ind w:left="10" w:right="14"/>
      </w:pPr>
      <w:r>
        <w:t xml:space="preserve">prostřednictvím multifunkční karty </w:t>
      </w:r>
      <w:proofErr w:type="spellStart"/>
      <w:r>
        <w:t>Edenred</w:t>
      </w:r>
      <w:proofErr w:type="spellEnd"/>
      <w:r>
        <w:t xml:space="preserve"> </w:t>
      </w:r>
      <w:proofErr w:type="spellStart"/>
      <w:r>
        <w:t>Card</w:t>
      </w:r>
      <w:proofErr w:type="spellEnd"/>
      <w:r>
        <w:t>.</w:t>
      </w:r>
    </w:p>
    <w:p w:rsidR="00BF0815" w:rsidRDefault="0065790E">
      <w:pPr>
        <w:spacing w:after="147"/>
        <w:ind w:left="10" w:right="14"/>
      </w:pPr>
      <w:r>
        <w:t xml:space="preserve">Za podmínek stanovených v této smlouvě, dodavatel poskytne odběrateli kartu </w:t>
      </w:r>
      <w:proofErr w:type="spellStart"/>
      <w:r>
        <w:t>Edenred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, a to za účelem zajištění úhrady zboží a služeb ve smyslu S 6 odst. 9 písm. d) zákona č. 586/1992 Sb. v partnerské síti dodavatele a/nebo zabezpečí závodní stravování </w:t>
      </w:r>
      <w:r>
        <w:t>pro zaměstnance odběratele ve vybraných provozovnách.</w:t>
      </w:r>
    </w:p>
    <w:p w:rsidR="00BF0815" w:rsidRDefault="0065790E">
      <w:pPr>
        <w:spacing w:after="24"/>
        <w:ind w:left="10" w:right="14"/>
      </w:pPr>
      <w:r>
        <w:t>Smluvní strany si sjednaly zprostředkování nepeněžního plnění pro zaměstnance</w:t>
      </w:r>
    </w:p>
    <w:p w:rsidR="00BF0815" w:rsidRDefault="0065790E">
      <w:pPr>
        <w:spacing w:after="2" w:line="259" w:lineRule="auto"/>
        <w:ind w:left="5155" w:right="-14" w:firstLine="0"/>
        <w:jc w:val="left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3718" name="Picture 3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" name="Picture 37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15" w:rsidRDefault="0065790E">
      <w:pPr>
        <w:spacing w:after="128"/>
        <w:ind w:left="10" w:right="14"/>
      </w:pPr>
      <w:r>
        <w:t xml:space="preserve">odběratele prostřednictvím příslušných digitálních peněženek, které jsou k dispozici na </w:t>
      </w:r>
      <w:proofErr w:type="spellStart"/>
      <w:r>
        <w:t>Edenred</w:t>
      </w:r>
      <w:proofErr w:type="spellEnd"/>
      <w:r>
        <w:t xml:space="preserve"> </w:t>
      </w:r>
      <w:proofErr w:type="spellStart"/>
      <w:r>
        <w:t>Card</w:t>
      </w:r>
      <w:proofErr w:type="spellEnd"/>
      <w:r>
        <w:t>, a to:</w:t>
      </w:r>
    </w:p>
    <w:p w:rsidR="00BF0815" w:rsidRDefault="0065790E">
      <w:pPr>
        <w:spacing w:after="167" w:line="297" w:lineRule="auto"/>
        <w:ind w:left="385" w:right="835"/>
      </w:pPr>
      <w:r>
        <w:t>platby prostře</w:t>
      </w:r>
      <w:r>
        <w:t xml:space="preserve">dnictvím peněženky </w:t>
      </w:r>
      <w:proofErr w:type="spellStart"/>
      <w:r>
        <w:t>Ticket</w:t>
      </w:r>
      <w:proofErr w:type="spellEnd"/>
      <w:r>
        <w:t xml:space="preserve"> Restaurant</w:t>
      </w:r>
      <w:r>
        <w:rPr>
          <w:vertAlign w:val="superscript"/>
        </w:rPr>
        <w:t xml:space="preserve">e </w:t>
      </w:r>
      <w:r>
        <w:t xml:space="preserve">platby prostřednictvím peněženky </w:t>
      </w:r>
      <w:proofErr w:type="spellStart"/>
      <w:r>
        <w:t>Edenred</w:t>
      </w:r>
      <w:proofErr w:type="spellEnd"/>
      <w:r>
        <w:t xml:space="preserve"> </w:t>
      </w:r>
      <w:proofErr w:type="spellStart"/>
      <w:r>
        <w:t>Benefits</w:t>
      </w:r>
      <w:proofErr w:type="spellEnd"/>
    </w:p>
    <w:p w:rsidR="00BF0815" w:rsidRDefault="0065790E">
      <w:pPr>
        <w:spacing w:after="0" w:line="259" w:lineRule="auto"/>
        <w:ind w:left="31" w:hanging="10"/>
        <w:jc w:val="left"/>
      </w:pPr>
      <w:r>
        <w:rPr>
          <w:sz w:val="18"/>
        </w:rPr>
        <w:t>2.</w:t>
      </w:r>
    </w:p>
    <w:p w:rsidR="00BF0815" w:rsidRDefault="0065790E">
      <w:pPr>
        <w:spacing w:after="347"/>
        <w:ind w:left="10" w:right="14"/>
      </w:pPr>
      <w:proofErr w:type="spellStart"/>
      <w:r>
        <w:t>Edenred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je multifunkční předplacená karta </w:t>
      </w:r>
      <w:proofErr w:type="spellStart"/>
      <w:r>
        <w:t>Mastercard</w:t>
      </w:r>
      <w:proofErr w:type="spellEnd"/>
      <w:r>
        <w:t xml:space="preserve">, která v sobě může obsahovat až dvě digitální peněženky — </w:t>
      </w:r>
      <w:proofErr w:type="spellStart"/>
      <w:r>
        <w:t>stravenkovou</w:t>
      </w:r>
      <w:proofErr w:type="spellEnd"/>
      <w:r>
        <w:t xml:space="preserve"> (</w:t>
      </w:r>
      <w:proofErr w:type="spellStart"/>
      <w:r>
        <w:t>Ticket</w:t>
      </w:r>
      <w:proofErr w:type="spellEnd"/>
      <w:r>
        <w:t xml:space="preserve"> </w:t>
      </w:r>
      <w:proofErr w:type="spellStart"/>
      <w:r>
        <w:t>Restauranť</w:t>
      </w:r>
      <w:proofErr w:type="spellEnd"/>
      <w:r>
        <w:t>) a volnočasovou (</w:t>
      </w:r>
      <w:proofErr w:type="spellStart"/>
      <w:r>
        <w:t>Edenred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), </w:t>
      </w:r>
      <w:proofErr w:type="spellStart"/>
      <w:r>
        <w:t>Edenred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je nepřenosná čipová karta s magnetickým proužkem vydaná společností </w:t>
      </w:r>
      <w:proofErr w:type="spellStart"/>
      <w:r>
        <w:t>Prepay</w:t>
      </w:r>
      <w:proofErr w:type="spellEnd"/>
      <w:r>
        <w:t xml:space="preserve"> Technologies Limited („PPT"), zapsaná pod číslem 04008083 v Anglii a Walesu, se sídlem 3 </w:t>
      </w:r>
      <w:proofErr w:type="spellStart"/>
      <w:r>
        <w:t>Sheldon</w:t>
      </w:r>
      <w:proofErr w:type="spellEnd"/>
      <w:r>
        <w:t xml:space="preserve"> Square, 6th </w:t>
      </w:r>
      <w:proofErr w:type="spellStart"/>
      <w:r>
        <w:t>Floor</w:t>
      </w:r>
      <w:proofErr w:type="spellEnd"/>
      <w:r>
        <w:t>, Londýn W2 6HY, Spojené královstv</w:t>
      </w:r>
      <w:r>
        <w:t xml:space="preserve">í, na základě licence </w:t>
      </w:r>
      <w:proofErr w:type="spellStart"/>
      <w:r>
        <w:t>Mastercard</w:t>
      </w:r>
      <w:proofErr w:type="spellEnd"/>
      <w:r>
        <w:t xml:space="preserve"> s přiděleným osobním identifikačním číslem (PIN). </w:t>
      </w:r>
      <w:proofErr w:type="spellStart"/>
      <w:r>
        <w:t>Edenred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není prostředkem elektronických peněz ve smyslu zákona č. 370/2017 Sb., o platebním styku, v platném znění.</w:t>
      </w:r>
    </w:p>
    <w:p w:rsidR="00BF0815" w:rsidRDefault="0065790E">
      <w:pPr>
        <w:spacing w:after="301"/>
        <w:ind w:left="10" w:right="14"/>
      </w:pPr>
      <w:proofErr w:type="spellStart"/>
      <w:r>
        <w:t>Edenred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(dále jen „EC) je personalizovaná karta</w:t>
      </w:r>
      <w:r>
        <w:t xml:space="preserve"> na jméno </w:t>
      </w:r>
      <w:proofErr w:type="spellStart"/>
      <w:r>
        <w:t>pfidělená</w:t>
      </w:r>
      <w:proofErr w:type="spellEnd"/>
      <w:r>
        <w:t xml:space="preserve"> konkrétnímu držiteli karty. Dodavatel na základě objednávky odběratele zajistí EC k distribuci jednotlivým zaměstnancům odběratele („Držitelé </w:t>
      </w:r>
      <w:proofErr w:type="spellStart"/>
      <w:r>
        <w:t>kafty</w:t>
      </w:r>
      <w:proofErr w:type="spellEnd"/>
      <w:r>
        <w:t>").</w:t>
      </w:r>
    </w:p>
    <w:p w:rsidR="00BF0815" w:rsidRDefault="0065790E">
      <w:pPr>
        <w:spacing w:after="155"/>
        <w:ind w:left="10" w:right="14"/>
      </w:pPr>
      <w:proofErr w:type="spellStart"/>
      <w:r>
        <w:t>Edenred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(dále jen „EB) je volnočasová digitální peněženka na EC, která umožň</w:t>
      </w:r>
      <w:r>
        <w:t>uje provádět bezhotovostní úhrady za zboží a služby na volnočasové účely povolené zákonem. Prostředky nabité v rámci digitální peněženky EB nejsou elektronickými penězi ve smyslu zákona č. 370/2017 Sb., o platebním styku.</w:t>
      </w:r>
    </w:p>
    <w:p w:rsidR="00BF0815" w:rsidRDefault="0065790E">
      <w:pPr>
        <w:spacing w:after="0" w:line="259" w:lineRule="auto"/>
        <w:ind w:left="31" w:hanging="10"/>
        <w:jc w:val="left"/>
      </w:pPr>
      <w:r>
        <w:rPr>
          <w:sz w:val="18"/>
        </w:rPr>
        <w:t>5.</w:t>
      </w:r>
    </w:p>
    <w:p w:rsidR="00BF0815" w:rsidRDefault="0065790E">
      <w:pPr>
        <w:spacing w:after="684"/>
        <w:ind w:left="10" w:right="14"/>
      </w:pPr>
      <w:proofErr w:type="spellStart"/>
      <w:r>
        <w:t>Ticket</w:t>
      </w:r>
      <w:proofErr w:type="spellEnd"/>
      <w:r>
        <w:t xml:space="preserve"> Restaurant</w:t>
      </w:r>
      <w:r>
        <w:rPr>
          <w:vertAlign w:val="superscript"/>
        </w:rPr>
        <w:t xml:space="preserve">e </w:t>
      </w:r>
      <w:r>
        <w:t xml:space="preserve">(dále jen „TR') je </w:t>
      </w:r>
      <w:proofErr w:type="spellStart"/>
      <w:r>
        <w:t>stravenková</w:t>
      </w:r>
      <w:proofErr w:type="spellEnd"/>
      <w:r>
        <w:t xml:space="preserve"> digitální peněženka, která umožňuje úhradu ceny nebo části ceny stravování nebo nákupu potravin, které slouží k přímé spotřebě. Prostřednictvím digitální peněženky TR je zakázáno hradit nákup tabákových a alkoholických výrobk</w:t>
      </w:r>
      <w:r>
        <w:t>ů. Prostředky nabité v rámci digitální peněženky TR nejsou elektronickými penězi ve smyslu zákona č. 370/2017 Sb., o platebním styku.</w:t>
      </w:r>
    </w:p>
    <w:p w:rsidR="00BF0815" w:rsidRDefault="0065790E">
      <w:pPr>
        <w:spacing w:after="0"/>
        <w:ind w:left="10" w:right="14"/>
      </w:pPr>
      <w:r>
        <w:t>Strany uznávají, že schválení poskytovatelé služeb a maloobchodníci, a nikoli dodavatel nebo PPT, jsou subjekty odpovídajícími za kvalitu zboží a služeb</w:t>
      </w:r>
    </w:p>
    <w:p w:rsidR="00BF0815" w:rsidRDefault="0065790E">
      <w:pPr>
        <w:spacing w:after="255"/>
        <w:ind w:left="10" w:right="14"/>
      </w:pPr>
      <w:r>
        <w:t>poskytnutých Držitelům karet. Dodavatel neodpovídá za případnou nedostupnost nebo dočasné problémy s pl</w:t>
      </w:r>
      <w:r>
        <w:t>atebními terminály u schválených poskytovatelů služeb a maloobchodníků.</w:t>
      </w:r>
    </w:p>
    <w:p w:rsidR="00BF0815" w:rsidRDefault="0065790E">
      <w:pPr>
        <w:ind w:left="10" w:right="14"/>
      </w:pPr>
      <w:r>
        <w:t>Na základě objednávky vystaví dodavatel odběrateli zálohovou fakturu. Dodavatel se zavazuje, po uhrazení příslušné částky dle vystavené zálohové faktury odběratelem, nabít či dobít jed</w:t>
      </w:r>
      <w:r>
        <w:t>notlivé peněženky elektronickými prostředky ve lhůtě dle Všeobecných obchodních podmínek.</w:t>
      </w:r>
    </w:p>
    <w:p w:rsidR="00BF0815" w:rsidRDefault="0065790E">
      <w:pPr>
        <w:spacing w:after="54" w:line="259" w:lineRule="auto"/>
        <w:ind w:left="79" w:firstLine="0"/>
        <w:jc w:val="left"/>
      </w:pPr>
      <w:r>
        <w:rPr>
          <w:noProof/>
        </w:rPr>
        <w:drawing>
          <wp:inline distT="0" distB="0" distL="0" distR="0">
            <wp:extent cx="22860" cy="27432"/>
            <wp:effectExtent l="0" t="0" r="0" b="0"/>
            <wp:docPr id="14402" name="Picture 14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" name="Picture 1440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15" w:rsidRDefault="0065790E">
      <w:pPr>
        <w:spacing w:after="136"/>
        <w:ind w:left="10" w:right="14"/>
      </w:pPr>
      <w:r>
        <w:t>Odběratel zaplatí dodavateli za poskytnuté služby provizi a další poplatky dle ceníku, který je přílohou této smlouvy. provize podléhá dani z přidané hodnoty dle zá</w:t>
      </w:r>
      <w:r>
        <w:t>kona.</w:t>
      </w:r>
    </w:p>
    <w:p w:rsidR="00BF0815" w:rsidRDefault="0065790E">
      <w:pPr>
        <w:spacing w:after="0" w:line="259" w:lineRule="auto"/>
        <w:ind w:hanging="10"/>
        <w:jc w:val="left"/>
      </w:pPr>
      <w:r>
        <w:lastRenderedPageBreak/>
        <w:t>9.</w:t>
      </w:r>
    </w:p>
    <w:p w:rsidR="00BF0815" w:rsidRDefault="0065790E">
      <w:pPr>
        <w:ind w:left="10" w:right="14"/>
      </w:pPr>
      <w:r>
        <w:t xml:space="preserve">Společnost </w:t>
      </w:r>
      <w:proofErr w:type="spellStart"/>
      <w:r>
        <w:t>Edenred</w:t>
      </w:r>
      <w:proofErr w:type="spellEnd"/>
      <w:r>
        <w:t xml:space="preserve"> je oprávněna jednou ročně zvýšit provizi o míru inflace vyhlášenou Českým statistickým úřadem. Oznámení o zvýšení odměny o míru inflace zveřejní společnost </w:t>
      </w:r>
      <w:proofErr w:type="spellStart"/>
      <w:r>
        <w:t>Edenred</w:t>
      </w:r>
      <w:proofErr w:type="spellEnd"/>
      <w:r>
        <w:t xml:space="preserve"> na svých webových stránkách. Zvýšení Odměny je účinné ode dne zv</w:t>
      </w:r>
      <w:r>
        <w:t>eřejnění oznámení. Zvýšení odměny o míru inflace se nepovažuje za změnu Ceníku a nepodléhá souhlasu klienta.</w:t>
      </w:r>
    </w:p>
    <w:p w:rsidR="00BF0815" w:rsidRDefault="0065790E">
      <w:pPr>
        <w:spacing w:after="0" w:line="259" w:lineRule="auto"/>
        <w:ind w:hanging="10"/>
        <w:jc w:val="left"/>
      </w:pPr>
      <w:r>
        <w:t>10.</w:t>
      </w:r>
    </w:p>
    <w:p w:rsidR="00BF0815" w:rsidRDefault="0065790E">
      <w:pPr>
        <w:spacing w:after="166"/>
        <w:ind w:left="10" w:right="14"/>
      </w:pPr>
      <w:r>
        <w:t>Dodavatel může během platnosti této smlouvy odmítnout objednávku odběratele na EC či nabití nebo dobití peněženek elektronickými prostředky, po</w:t>
      </w:r>
      <w:r>
        <w:t>kud Odběratel má vůči dodavateli nevyrovnané závazky.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3721" name="Picture 3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" name="Picture 37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15" w:rsidRDefault="0065790E">
      <w:pPr>
        <w:spacing w:after="0" w:line="259" w:lineRule="auto"/>
        <w:ind w:left="31" w:hanging="10"/>
        <w:jc w:val="left"/>
      </w:pPr>
      <w:r>
        <w:rPr>
          <w:sz w:val="18"/>
        </w:rPr>
        <w:t>11.</w:t>
      </w:r>
    </w:p>
    <w:p w:rsidR="00BF0815" w:rsidRDefault="0065790E">
      <w:pPr>
        <w:spacing w:after="169"/>
        <w:ind w:left="10" w:right="14"/>
      </w:pPr>
      <w:r>
        <w:t>Tato smlouva může být měněna a doplňována pouze písemnou formou se souhlasem obou stran.</w:t>
      </w:r>
    </w:p>
    <w:p w:rsidR="00BF0815" w:rsidRDefault="0065790E">
      <w:pPr>
        <w:spacing w:after="0" w:line="259" w:lineRule="auto"/>
        <w:ind w:left="31" w:hanging="10"/>
        <w:jc w:val="left"/>
      </w:pPr>
      <w:r>
        <w:rPr>
          <w:sz w:val="18"/>
        </w:rPr>
        <w:t>12.</w:t>
      </w:r>
    </w:p>
    <w:p w:rsidR="00BF0815" w:rsidRDefault="0065790E">
      <w:pPr>
        <w:spacing w:after="24"/>
        <w:ind w:left="10" w:right="14"/>
      </w:pPr>
      <w:r>
        <w:t>Vztahy mezi smluvními stranami neupravené touto smlouvou se řídí Všeobecnými</w:t>
      </w:r>
    </w:p>
    <w:p w:rsidR="00BF0815" w:rsidRDefault="0065790E">
      <w:pPr>
        <w:ind w:left="10" w:right="14"/>
      </w:pPr>
      <w:r>
        <w:t>Obchodními podmínkami pro O</w:t>
      </w:r>
      <w:r>
        <w:t>bchodní smlouvu (dále jen „VOP</w:t>
      </w:r>
      <w:r>
        <w:rPr>
          <w:vertAlign w:val="superscript"/>
        </w:rPr>
        <w:t>U</w:t>
      </w:r>
      <w:r>
        <w:t xml:space="preserve">), jejichž aktuální odkazují na VOP a ceník stojící mimo vlastní text smlouvy a jejich význam mu byl dostatečně vysvětlen. Odběratel bere na vědomí, že nesplnění povinností či podmínek uvedených ve VOP nebo v ceníku může mít </w:t>
      </w:r>
      <w:r>
        <w:t>stejné právní následky jako nesplnění povinností a podmínek vyplývajících ze smlouvy.</w:t>
      </w:r>
    </w:p>
    <w:p w:rsidR="00BF0815" w:rsidRDefault="0065790E">
      <w:pPr>
        <w:spacing w:after="0" w:line="259" w:lineRule="auto"/>
        <w:ind w:left="31" w:hanging="10"/>
        <w:jc w:val="left"/>
      </w:pPr>
      <w:r>
        <w:rPr>
          <w:sz w:val="18"/>
        </w:rPr>
        <w:t>13.</w:t>
      </w:r>
    </w:p>
    <w:p w:rsidR="00BF0815" w:rsidRDefault="0065790E">
      <w:pPr>
        <w:spacing w:after="1554"/>
        <w:ind w:left="10" w:right="14"/>
      </w:pPr>
      <w:r>
        <w:t>Smlouva se vyhotovuje v počtu dvou výtisků a každá smluvní strana obdrží po jednom výtisku.</w:t>
      </w:r>
    </w:p>
    <w:p w:rsidR="00BF0815" w:rsidRDefault="0065790E">
      <w:pPr>
        <w:spacing w:after="74" w:line="259" w:lineRule="auto"/>
        <w:ind w:left="9" w:hanging="10"/>
        <w:jc w:val="left"/>
      </w:pPr>
      <w:r>
        <w:rPr>
          <w:noProof/>
        </w:rPr>
        <w:drawing>
          <wp:inline distT="0" distB="0" distL="0" distR="0">
            <wp:extent cx="2619756" cy="77724"/>
            <wp:effectExtent l="0" t="0" r="0" b="0"/>
            <wp:docPr id="14411" name="Picture 14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" name="Picture 144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1975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Praze</w:t>
      </w:r>
    </w:p>
    <w:p w:rsidR="00BF0815" w:rsidRDefault="0065790E">
      <w:pPr>
        <w:spacing w:after="0" w:line="259" w:lineRule="auto"/>
        <w:ind w:hanging="10"/>
        <w:jc w:val="left"/>
      </w:pPr>
      <w:r>
        <w:t>14.</w:t>
      </w:r>
    </w:p>
    <w:p w:rsidR="00BF0815" w:rsidRDefault="0065790E">
      <w:pPr>
        <w:spacing w:after="5"/>
        <w:ind w:left="10" w:right="14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416052</wp:posOffset>
                </wp:positionV>
                <wp:extent cx="740664" cy="448056"/>
                <wp:effectExtent l="0" t="0" r="0" b="0"/>
                <wp:wrapTopAndBottom/>
                <wp:docPr id="13450" name="Group 13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" cy="448056"/>
                          <a:chOff x="0" y="0"/>
                          <a:chExt cx="740664" cy="448056"/>
                        </a:xfrm>
                      </wpg:grpSpPr>
                      <pic:pic xmlns:pic="http://schemas.openxmlformats.org/drawingml/2006/picture">
                        <pic:nvPicPr>
                          <pic:cNvPr id="14413" name="Picture 1441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" cy="448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83" name="Rectangle 6183"/>
                        <wps:cNvSpPr/>
                        <wps:spPr>
                          <a:xfrm>
                            <a:off x="507492" y="132588"/>
                            <a:ext cx="310119" cy="194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0815" w:rsidRDefault="006579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40"/>
                                </w:rPr>
                                <w:t>ed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450" o:spid="_x0000_s1026" style="position:absolute;left:0;text-align:left;margin-left:43.2pt;margin-top:32.75pt;width:58.3pt;height:35.3pt;z-index:251659264;mso-position-horizontal-relative:page;mso-position-vertical-relative:page" coordsize="7406,44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413" o:spid="_x0000_s1027" type="#_x0000_t75" style="position:absolute;width:4983;height: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">
                  <v:imagedata r:id="rId18" o:title=""/>
                </v:shape>
                <v:rect id="Rectangle 6183" o:spid="_x0000_s1028" style="position:absolute;left:5074;top:1325;width:3102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mi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" filled="f" stroked="f">
                  <v:textbox inset="0,0,0,0">
                    <w:txbxContent>
                      <w:p w:rsidR="00BF0815" w:rsidRDefault="006579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40"/>
                          </w:rPr>
                          <w:t>ed</w:t>
                        </w:r>
                        <w:proofErr w:type="spellEnd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Platnost a účinnost smlouvy nastává dnem podpisu obou smluvních stran. V případě, že je odběratel subjektem, na kterého se vztahuje povinnost uveřejnit smlouvu v registru smluv dle zákona Č. 340/2015 Sb., nastává účinnost této smlouvy dnem jejího uveřejněn</w:t>
      </w:r>
      <w:r>
        <w:t xml:space="preserve">í v registru smluv. Uveřejnění smlouvy zajistí odběratel. </w:t>
      </w:r>
      <w:r>
        <w:t>15.</w:t>
      </w:r>
    </w:p>
    <w:p w:rsidR="00BF0815" w:rsidRDefault="0065790E">
      <w:pPr>
        <w:spacing w:after="998"/>
        <w:ind w:left="10" w:right="14"/>
      </w:pPr>
      <w:r>
        <w:t>Smlouva se uzavírá na dobu neurčitou, a to s výpovědní dobou dva (2) měsíce, která začíná běžet prvním dnem měsíce následujícího po měsíci, kdy byla výpověď doručena druhé smluvní straně.</w:t>
      </w:r>
    </w:p>
    <w:p w:rsidR="00BF0815" w:rsidRDefault="0065790E">
      <w:pPr>
        <w:spacing w:after="0" w:line="259" w:lineRule="auto"/>
        <w:ind w:left="-22" w:firstLine="0"/>
        <w:jc w:val="left"/>
      </w:pPr>
      <w:r>
        <w:rPr>
          <w:noProof/>
        </w:rPr>
        <w:drawing>
          <wp:inline distT="0" distB="0" distL="0" distR="0">
            <wp:extent cx="2601468" cy="82296"/>
            <wp:effectExtent l="0" t="0" r="0" b="0"/>
            <wp:docPr id="14414" name="Picture 14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" name="Picture 144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01468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15" w:rsidRDefault="00BF0815">
      <w:pPr>
        <w:sectPr w:rsidR="00BF0815">
          <w:type w:val="continuous"/>
          <w:pgSz w:w="11902" w:h="16834"/>
          <w:pgMar w:top="1751" w:right="432" w:bottom="1477" w:left="806" w:header="708" w:footer="708" w:gutter="0"/>
          <w:cols w:num="2" w:space="390"/>
        </w:sectPr>
      </w:pPr>
    </w:p>
    <w:p w:rsidR="00BF0815" w:rsidRDefault="0065790E">
      <w:pPr>
        <w:ind w:left="10" w:right="14"/>
      </w:pPr>
      <w:r>
        <w:t>Dodavatel (razítko + podpis)</w:t>
      </w:r>
    </w:p>
    <w:p w:rsidR="00BF0815" w:rsidRDefault="00BF0815">
      <w:pPr>
        <w:sectPr w:rsidR="00BF0815">
          <w:type w:val="continuous"/>
          <w:pgSz w:w="11902" w:h="16834"/>
          <w:pgMar w:top="1751" w:right="9310" w:bottom="686" w:left="821" w:header="708" w:footer="708" w:gutter="0"/>
          <w:cols w:space="708"/>
        </w:sectPr>
      </w:pPr>
    </w:p>
    <w:p w:rsidR="00BF0815" w:rsidRDefault="0065790E">
      <w:pPr>
        <w:spacing w:after="402"/>
        <w:ind w:left="10" w:right="14"/>
      </w:pPr>
      <w:r>
        <w:t>Odběratel (razítko + podpis)</w:t>
      </w:r>
    </w:p>
    <w:p w:rsidR="00BF0815" w:rsidRDefault="0065790E">
      <w:pPr>
        <w:spacing w:after="3" w:line="259" w:lineRule="auto"/>
        <w:ind w:left="89" w:hanging="10"/>
        <w:jc w:val="center"/>
      </w:pPr>
      <w:r>
        <w:rPr>
          <w:sz w:val="20"/>
        </w:rPr>
        <w:t>ICO: 61 38 68 55</w:t>
      </w:r>
    </w:p>
    <w:p w:rsidR="00BF0815" w:rsidRDefault="00BF0815">
      <w:pPr>
        <w:sectPr w:rsidR="00BF0815">
          <w:type w:val="continuous"/>
          <w:pgSz w:w="11902" w:h="16834"/>
          <w:pgMar w:top="1751" w:right="2290" w:bottom="686" w:left="6314" w:header="708" w:footer="708" w:gutter="0"/>
          <w:cols w:space="708"/>
        </w:sectPr>
      </w:pPr>
    </w:p>
    <w:p w:rsidR="00BF0815" w:rsidRDefault="0065790E">
      <w:pPr>
        <w:tabs>
          <w:tab w:val="center" w:pos="5306"/>
          <w:tab w:val="center" w:pos="7988"/>
          <w:tab w:val="right" w:pos="10613"/>
        </w:tabs>
        <w:spacing w:after="0" w:line="259" w:lineRule="auto"/>
        <w:ind w:left="0" w:right="-2412" w:firstLine="0"/>
        <w:jc w:val="left"/>
      </w:pPr>
      <w:proofErr w:type="spellStart"/>
      <w:r>
        <w:rPr>
          <w:sz w:val="14"/>
        </w:rPr>
        <w:t>Edenred</w:t>
      </w:r>
      <w:proofErr w:type="spellEnd"/>
      <w:r>
        <w:rPr>
          <w:sz w:val="14"/>
        </w:rPr>
        <w:t xml:space="preserve"> CZ </w:t>
      </w:r>
      <w:proofErr w:type="spellStart"/>
      <w:r>
        <w:rPr>
          <w:sz w:val="14"/>
        </w:rPr>
        <w:t>sro</w:t>
      </w:r>
      <w:proofErr w:type="spellEnd"/>
      <w:r>
        <w:rPr>
          <w:sz w:val="14"/>
        </w:rPr>
        <w:t xml:space="preserve">., </w:t>
      </w:r>
      <w:r>
        <w:rPr>
          <w:noProof/>
        </w:rPr>
        <w:drawing>
          <wp:inline distT="0" distB="0" distL="0" distR="0">
            <wp:extent cx="1078992" cy="73152"/>
            <wp:effectExtent l="0" t="0" r="0" b="0"/>
            <wp:docPr id="8087" name="Picture 8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" name="Picture 808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B, </w:t>
      </w:r>
      <w:r>
        <w:rPr>
          <w:sz w:val="14"/>
        </w:rPr>
        <w:tab/>
        <w:t xml:space="preserve">CZ 45 </w:t>
      </w:r>
      <w:proofErr w:type="gramStart"/>
      <w:r>
        <w:rPr>
          <w:sz w:val="14"/>
        </w:rPr>
        <w:t>T .</w:t>
      </w:r>
      <w:proofErr w:type="gramEnd"/>
      <w:r>
        <w:rPr>
          <w:sz w:val="14"/>
        </w:rPr>
        <w:t xml:space="preserve"> </w:t>
      </w:r>
      <w:r>
        <w:rPr>
          <w:noProof/>
        </w:rPr>
        <w:drawing>
          <wp:inline distT="0" distB="0" distL="0" distR="0">
            <wp:extent cx="1933956" cy="73152"/>
            <wp:effectExtent l="0" t="0" r="0" b="0"/>
            <wp:docPr id="14416" name="Picture 14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" name="Picture 144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33956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C. </w:t>
      </w:r>
      <w:r>
        <w:rPr>
          <w:sz w:val="14"/>
        </w:rPr>
        <w:tab/>
        <w:t>170804.</w:t>
      </w:r>
      <w:r>
        <w:rPr>
          <w:sz w:val="14"/>
        </w:rPr>
        <w:tab/>
      </w:r>
      <w:r>
        <w:rPr>
          <w:noProof/>
        </w:rPr>
        <w:drawing>
          <wp:inline distT="0" distB="0" distL="0" distR="0">
            <wp:extent cx="685800" cy="292609"/>
            <wp:effectExtent l="0" t="0" r="0" b="0"/>
            <wp:docPr id="8086" name="Picture 8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" name="Picture 808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9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0815">
      <w:type w:val="continuous"/>
      <w:pgSz w:w="11902" w:h="16834"/>
      <w:pgMar w:top="1751" w:right="2887" w:bottom="511" w:left="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15"/>
    <w:rsid w:val="0065790E"/>
    <w:rsid w:val="00B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468B"/>
  <w15:docId w15:val="{6C5B4EC1-8CB0-4C55-A6BD-F9BAE970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93" w:line="223" w:lineRule="auto"/>
      <w:ind w:left="17" w:hanging="3"/>
      <w:jc w:val="both"/>
    </w:pPr>
    <w:rPr>
      <w:rFonts w:ascii="Calibri" w:eastAsia="Calibri" w:hAnsi="Calibri" w:cs="Calibri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SSPS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Baroňová Ilona</dc:creator>
  <cp:keywords/>
  <cp:lastModifiedBy>Baroňová Ilona</cp:lastModifiedBy>
  <cp:revision>2</cp:revision>
  <dcterms:created xsi:type="dcterms:W3CDTF">2023-05-17T09:41:00Z</dcterms:created>
  <dcterms:modified xsi:type="dcterms:W3CDTF">2023-05-17T09:41:00Z</dcterms:modified>
</cp:coreProperties>
</file>