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0CDD" w14:textId="77777777" w:rsidR="002C7A90" w:rsidRPr="00857622" w:rsidRDefault="00A63426" w:rsidP="00857622">
      <w:pPr>
        <w:spacing w:after="0" w:line="259" w:lineRule="auto"/>
        <w:ind w:left="4248" w:right="0" w:firstLine="708"/>
        <w:jc w:val="left"/>
        <w:rPr>
          <w:b/>
          <w:bCs/>
        </w:rPr>
      </w:pPr>
      <w:r w:rsidRPr="00857622">
        <w:rPr>
          <w:b/>
          <w:bCs/>
          <w:sz w:val="40"/>
        </w:rPr>
        <w:t>POJISTNÁ SMLOUVA</w:t>
      </w:r>
    </w:p>
    <w:p w14:paraId="608D46B6" w14:textId="48C507EF" w:rsidR="002C7A90" w:rsidRPr="00857622" w:rsidRDefault="00A63426">
      <w:pPr>
        <w:spacing w:after="416" w:line="259" w:lineRule="auto"/>
        <w:ind w:left="2168" w:right="0" w:firstLine="0"/>
        <w:jc w:val="center"/>
        <w:rPr>
          <w:b/>
          <w:bCs/>
        </w:rPr>
      </w:pPr>
      <w:r w:rsidRPr="00857622">
        <w:rPr>
          <w:b/>
          <w:bCs/>
          <w:sz w:val="34"/>
        </w:rPr>
        <w:t>č. 273032578</w:t>
      </w:r>
      <w:r w:rsidR="007736BB">
        <w:rPr>
          <w:b/>
          <w:bCs/>
          <w:sz w:val="34"/>
        </w:rPr>
        <w:t>5</w:t>
      </w:r>
    </w:p>
    <w:p w14:paraId="26DE9873" w14:textId="77777777" w:rsidR="002C7A90" w:rsidRPr="00857622" w:rsidRDefault="00A63426">
      <w:pPr>
        <w:spacing w:after="3" w:line="259" w:lineRule="auto"/>
        <w:ind w:left="45" w:right="0" w:hanging="10"/>
        <w:jc w:val="left"/>
        <w:rPr>
          <w:b/>
          <w:bCs/>
        </w:rPr>
      </w:pPr>
      <w:r w:rsidRPr="00857622">
        <w:rPr>
          <w:b/>
          <w:bCs/>
          <w:sz w:val="26"/>
        </w:rPr>
        <w:t>Pojistitel:</w:t>
      </w:r>
    </w:p>
    <w:p w14:paraId="448B2F92" w14:textId="77777777" w:rsidR="002C7A90" w:rsidRDefault="00A63426">
      <w:pPr>
        <w:spacing w:after="3" w:line="259" w:lineRule="auto"/>
        <w:ind w:left="45" w:right="0" w:hanging="10"/>
        <w:jc w:val="left"/>
      </w:pPr>
      <w:r w:rsidRPr="00857622">
        <w:rPr>
          <w:b/>
          <w:bCs/>
          <w:sz w:val="26"/>
        </w:rPr>
        <w:t>UNIQA pojišťovna, a.s</w:t>
      </w:r>
      <w:r>
        <w:rPr>
          <w:sz w:val="26"/>
        </w:rPr>
        <w:t>.</w:t>
      </w:r>
    </w:p>
    <w:p w14:paraId="2AACCBEE" w14:textId="77777777" w:rsidR="002C7A90" w:rsidRDefault="00A63426">
      <w:pPr>
        <w:ind w:left="38"/>
      </w:pPr>
      <w:r>
        <w:t>Evropská 136 160 12 Praha 6</w:t>
      </w:r>
    </w:p>
    <w:p w14:paraId="421845C6" w14:textId="060710B6" w:rsidR="002C7A90" w:rsidRDefault="00A63426">
      <w:pPr>
        <w:spacing w:after="7" w:line="252" w:lineRule="auto"/>
        <w:ind w:left="24" w:right="0" w:hanging="10"/>
      </w:pPr>
      <w:r>
        <w:rPr>
          <w:sz w:val="22"/>
        </w:rPr>
        <w:t>I</w:t>
      </w:r>
      <w:r w:rsidR="00857622">
        <w:rPr>
          <w:sz w:val="22"/>
        </w:rPr>
        <w:t>Č</w:t>
      </w:r>
      <w:r>
        <w:rPr>
          <w:sz w:val="22"/>
        </w:rPr>
        <w:t>: 49240480</w:t>
      </w:r>
    </w:p>
    <w:p w14:paraId="38398E61" w14:textId="77777777" w:rsidR="002C7A90" w:rsidRDefault="00A63426">
      <w:pPr>
        <w:spacing w:after="536"/>
        <w:ind w:left="38" w:right="14"/>
      </w:pPr>
      <w:r>
        <w:t>Zapsaná v obchodním rejstříku vedeném u Městského soudu v Praze, oddíl B, vložka 2012.</w:t>
      </w:r>
    </w:p>
    <w:p w14:paraId="1317E3BA" w14:textId="77777777" w:rsidR="002C7A90" w:rsidRPr="00857622" w:rsidRDefault="00A63426">
      <w:pPr>
        <w:spacing w:after="3" w:line="259" w:lineRule="auto"/>
        <w:ind w:left="45" w:right="0" w:hanging="10"/>
        <w:jc w:val="left"/>
        <w:rPr>
          <w:b/>
          <w:bCs/>
        </w:rPr>
      </w:pPr>
      <w:r w:rsidRPr="00857622">
        <w:rPr>
          <w:b/>
          <w:bCs/>
          <w:sz w:val="26"/>
        </w:rPr>
        <w:t>Pojistník:</w:t>
      </w:r>
    </w:p>
    <w:p w14:paraId="16880ACC" w14:textId="77777777" w:rsidR="002C7A90" w:rsidRPr="00857622" w:rsidRDefault="00A63426">
      <w:pPr>
        <w:spacing w:after="3" w:line="259" w:lineRule="auto"/>
        <w:ind w:left="45" w:right="0" w:hanging="10"/>
        <w:jc w:val="left"/>
        <w:rPr>
          <w:b/>
          <w:bCs/>
        </w:rPr>
      </w:pPr>
      <w:r w:rsidRPr="00857622">
        <w:rPr>
          <w:b/>
          <w:bCs/>
          <w:sz w:val="26"/>
        </w:rPr>
        <w:t>Teplo Rýmařov s.r.o.</w:t>
      </w:r>
    </w:p>
    <w:p w14:paraId="7C12FEBC" w14:textId="77777777" w:rsidR="002C7A90" w:rsidRDefault="00A63426">
      <w:pPr>
        <w:ind w:left="38" w:right="14"/>
      </w:pPr>
      <w:r>
        <w:t>Okružní 1364/51, 795 01 Rýmařov</w:t>
      </w:r>
    </w:p>
    <w:p w14:paraId="7FC36F33" w14:textId="4ACF5452" w:rsidR="002C7A90" w:rsidRDefault="00A63426">
      <w:pPr>
        <w:spacing w:after="63" w:line="259" w:lineRule="auto"/>
        <w:ind w:left="43" w:right="0" w:firstLine="0"/>
        <w:jc w:val="left"/>
      </w:pPr>
      <w:r>
        <w:rPr>
          <w:rFonts w:ascii="Calibri" w:eastAsia="Calibri" w:hAnsi="Calibri" w:cs="Calibri"/>
          <w:sz w:val="20"/>
        </w:rPr>
        <w:t>I</w:t>
      </w:r>
      <w:r w:rsidR="00857622">
        <w:rPr>
          <w:rFonts w:ascii="Calibri" w:eastAsia="Calibri" w:hAnsi="Calibri" w:cs="Calibri"/>
          <w:sz w:val="20"/>
        </w:rPr>
        <w:t>Č</w:t>
      </w:r>
      <w:r>
        <w:rPr>
          <w:rFonts w:ascii="Calibri" w:eastAsia="Calibri" w:hAnsi="Calibri" w:cs="Calibri"/>
          <w:sz w:val="20"/>
        </w:rPr>
        <w:t>: 25387855</w:t>
      </w:r>
    </w:p>
    <w:p w14:paraId="078DEFF1" w14:textId="77777777" w:rsidR="002C7A90" w:rsidRDefault="00A63426">
      <w:pPr>
        <w:spacing w:after="539"/>
        <w:ind w:left="38" w:right="14"/>
      </w:pPr>
      <w:r>
        <w:t>Zapsaná v obchodním rejstříku vedeném u Krajského soudu v Ostravě, oddíl C, vložka 17434.</w:t>
      </w:r>
    </w:p>
    <w:p w14:paraId="6B3AA021" w14:textId="77777777" w:rsidR="002C7A90" w:rsidRPr="00857622" w:rsidRDefault="00A63426">
      <w:pPr>
        <w:spacing w:after="3" w:line="259" w:lineRule="auto"/>
        <w:ind w:left="45" w:right="0" w:hanging="10"/>
        <w:jc w:val="left"/>
        <w:rPr>
          <w:b/>
          <w:bCs/>
        </w:rPr>
      </w:pPr>
      <w:r w:rsidRPr="00857622">
        <w:rPr>
          <w:b/>
          <w:bCs/>
          <w:noProof/>
        </w:rPr>
        <w:drawing>
          <wp:anchor distT="0" distB="0" distL="114300" distR="114300" simplePos="0" relativeHeight="251658240" behindDoc="0" locked="0" layoutInCell="1" allowOverlap="0" wp14:anchorId="79780140" wp14:editId="0BD4E0F9">
            <wp:simplePos x="0" y="0"/>
            <wp:positionH relativeFrom="page">
              <wp:posOffset>644868</wp:posOffset>
            </wp:positionH>
            <wp:positionV relativeFrom="page">
              <wp:posOffset>8653513</wp:posOffset>
            </wp:positionV>
            <wp:extent cx="4574" cy="4573"/>
            <wp:effectExtent l="0" t="0" r="0" b="0"/>
            <wp:wrapSquare wrapText="bothSides"/>
            <wp:docPr id="12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7"/>
                    <a:stretch>
                      <a:fillRect/>
                    </a:stretch>
                  </pic:blipFill>
                  <pic:spPr>
                    <a:xfrm>
                      <a:off x="0" y="0"/>
                      <a:ext cx="4574" cy="4573"/>
                    </a:xfrm>
                    <a:prstGeom prst="rect">
                      <a:avLst/>
                    </a:prstGeom>
                  </pic:spPr>
                </pic:pic>
              </a:graphicData>
            </a:graphic>
          </wp:anchor>
        </w:drawing>
      </w:r>
      <w:r w:rsidRPr="00857622">
        <w:rPr>
          <w:b/>
          <w:bCs/>
          <w:noProof/>
        </w:rPr>
        <w:drawing>
          <wp:anchor distT="0" distB="0" distL="114300" distR="114300" simplePos="0" relativeHeight="251659264" behindDoc="0" locked="0" layoutInCell="1" allowOverlap="0" wp14:anchorId="00C77984" wp14:editId="7F8D743F">
            <wp:simplePos x="0" y="0"/>
            <wp:positionH relativeFrom="page">
              <wp:posOffset>4527799</wp:posOffset>
            </wp:positionH>
            <wp:positionV relativeFrom="page">
              <wp:posOffset>9755784</wp:posOffset>
            </wp:positionV>
            <wp:extent cx="4574" cy="4574"/>
            <wp:effectExtent l="0" t="0" r="0" b="0"/>
            <wp:wrapTopAndBottom/>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8"/>
                    <a:stretch>
                      <a:fillRect/>
                    </a:stretch>
                  </pic:blipFill>
                  <pic:spPr>
                    <a:xfrm>
                      <a:off x="0" y="0"/>
                      <a:ext cx="4574" cy="4574"/>
                    </a:xfrm>
                    <a:prstGeom prst="rect">
                      <a:avLst/>
                    </a:prstGeom>
                  </pic:spPr>
                </pic:pic>
              </a:graphicData>
            </a:graphic>
          </wp:anchor>
        </w:drawing>
      </w:r>
      <w:r w:rsidRPr="00857622">
        <w:rPr>
          <w:b/>
          <w:bCs/>
          <w:sz w:val="26"/>
        </w:rPr>
        <w:t>Pojištěný:</w:t>
      </w:r>
    </w:p>
    <w:p w14:paraId="431DF8F1" w14:textId="77777777" w:rsidR="002C7A90" w:rsidRPr="00857622" w:rsidRDefault="00A63426">
      <w:pPr>
        <w:spacing w:after="3" w:line="259" w:lineRule="auto"/>
        <w:ind w:left="45" w:right="0" w:hanging="10"/>
        <w:jc w:val="left"/>
        <w:rPr>
          <w:b/>
          <w:bCs/>
        </w:rPr>
      </w:pPr>
      <w:r w:rsidRPr="00857622">
        <w:rPr>
          <w:b/>
          <w:bCs/>
          <w:sz w:val="26"/>
        </w:rPr>
        <w:t>Teplo Rýmařov s.r.o.</w:t>
      </w:r>
    </w:p>
    <w:p w14:paraId="5368C24D" w14:textId="77777777" w:rsidR="00857622" w:rsidRDefault="00A63426">
      <w:pPr>
        <w:ind w:left="38" w:right="6345"/>
      </w:pPr>
      <w:r>
        <w:t>Okružní 1364/51 , 795 01 Rýmařov</w:t>
      </w:r>
    </w:p>
    <w:p w14:paraId="6FE3FF34" w14:textId="27D1DC98" w:rsidR="002C7A90" w:rsidRDefault="00A63426">
      <w:pPr>
        <w:ind w:left="38" w:right="6345"/>
      </w:pPr>
      <w:r>
        <w:t>I</w:t>
      </w:r>
      <w:r w:rsidR="00857622">
        <w:t>Č</w:t>
      </w:r>
      <w:r>
        <w:t>: 25387855</w:t>
      </w:r>
    </w:p>
    <w:p w14:paraId="18C25CF0" w14:textId="77777777" w:rsidR="002C7A90" w:rsidRDefault="00A63426">
      <w:pPr>
        <w:spacing w:after="564"/>
        <w:ind w:left="38" w:right="14"/>
      </w:pPr>
      <w:r>
        <w:t>Zapsaná v obchodním rejstříku vedeném u Krajského soudu v Ostravě, oddíl C, vložka 17434.</w:t>
      </w:r>
    </w:p>
    <w:p w14:paraId="73741E27" w14:textId="77777777" w:rsidR="002C7A90" w:rsidRPr="00857622" w:rsidRDefault="00A63426">
      <w:pPr>
        <w:ind w:left="38" w:right="14"/>
        <w:rPr>
          <w:b/>
          <w:bCs/>
        </w:rPr>
      </w:pPr>
      <w:r w:rsidRPr="00857622">
        <w:rPr>
          <w:b/>
          <w:bCs/>
        </w:rPr>
        <w:t>Oprávněná osoba:</w:t>
      </w:r>
    </w:p>
    <w:p w14:paraId="48B5BC7F" w14:textId="77777777" w:rsidR="002C7A90" w:rsidRPr="00857622" w:rsidRDefault="00A63426">
      <w:pPr>
        <w:spacing w:after="3" w:line="259" w:lineRule="auto"/>
        <w:ind w:left="45" w:right="0" w:hanging="10"/>
        <w:jc w:val="left"/>
        <w:rPr>
          <w:b/>
          <w:bCs/>
        </w:rPr>
      </w:pPr>
      <w:r w:rsidRPr="00857622">
        <w:rPr>
          <w:b/>
          <w:bCs/>
          <w:sz w:val="26"/>
        </w:rPr>
        <w:t>Teplo Rýmařov s.r.o.</w:t>
      </w:r>
    </w:p>
    <w:p w14:paraId="14A2F1F5" w14:textId="77777777" w:rsidR="00857622" w:rsidRDefault="00A63426">
      <w:pPr>
        <w:spacing w:line="338" w:lineRule="auto"/>
        <w:ind w:left="38" w:right="6324"/>
      </w:pPr>
      <w:r>
        <w:t xml:space="preserve">Okružní 1364/51, 795 01 Rýmařov </w:t>
      </w:r>
    </w:p>
    <w:p w14:paraId="7F0D3790" w14:textId="21183671" w:rsidR="002C7A90" w:rsidRDefault="00A63426">
      <w:pPr>
        <w:spacing w:line="338" w:lineRule="auto"/>
        <w:ind w:left="38" w:right="6324"/>
      </w:pPr>
      <w:r>
        <w:rPr>
          <w:rFonts w:ascii="Calibri" w:eastAsia="Calibri" w:hAnsi="Calibri" w:cs="Calibri"/>
        </w:rPr>
        <w:t>I</w:t>
      </w:r>
      <w:r w:rsidR="00857622">
        <w:rPr>
          <w:rFonts w:ascii="Calibri" w:eastAsia="Calibri" w:hAnsi="Calibri" w:cs="Calibri"/>
        </w:rPr>
        <w:t>Č</w:t>
      </w:r>
      <w:r>
        <w:rPr>
          <w:rFonts w:ascii="Calibri" w:eastAsia="Calibri" w:hAnsi="Calibri" w:cs="Calibri"/>
        </w:rPr>
        <w:t>: 25387855</w:t>
      </w:r>
    </w:p>
    <w:p w14:paraId="3B520325" w14:textId="77777777" w:rsidR="00857622" w:rsidRDefault="00A63426" w:rsidP="00857622">
      <w:pPr>
        <w:spacing w:after="557"/>
        <w:ind w:left="38" w:right="14"/>
      </w:pPr>
      <w:r>
        <w:t>Zapsaná v obchodním rejstříku vedeném u Krajského soudu v Ostravě, oddíl C, vložka 17434.</w:t>
      </w:r>
    </w:p>
    <w:p w14:paraId="24DA2A52" w14:textId="245DBE15" w:rsidR="002C7A90" w:rsidRPr="00857622" w:rsidRDefault="00A63426" w:rsidP="00857622">
      <w:pPr>
        <w:spacing w:after="557"/>
        <w:ind w:left="38" w:right="14"/>
        <w:jc w:val="center"/>
        <w:rPr>
          <w:b/>
          <w:bCs/>
        </w:rPr>
      </w:pPr>
      <w:r w:rsidRPr="00857622">
        <w:rPr>
          <w:b/>
          <w:bCs/>
          <w:sz w:val="26"/>
        </w:rPr>
        <w:t>uzavírají tento dodatek k pojistné smlouvě o pojištění majetku a odpovědnosti.</w:t>
      </w:r>
    </w:p>
    <w:p w14:paraId="60964B2D" w14:textId="77777777" w:rsidR="002C7A90" w:rsidRDefault="00A63426">
      <w:pPr>
        <w:ind w:left="38" w:right="14"/>
      </w:pPr>
      <w:r>
        <w:t>Odchylně od znění článku 4 Všeobecných pojistných podmínek — obecná část UCZ/14 se ujednává, že pojištění vzniká dnem uvedeným v této pojistné smlouvě jako počátek pojištění.</w:t>
      </w:r>
    </w:p>
    <w:p w14:paraId="00CEF0D1" w14:textId="77777777" w:rsidR="002C7A90" w:rsidRDefault="00A63426">
      <w:pPr>
        <w:ind w:left="38" w:right="14"/>
      </w:pPr>
      <w:r>
        <w:t xml:space="preserve">Je-li pojistná smlouva uzavírána po datu počátku pojištění, pojištění vzniká pouze tehdy, pokud pojistník podepíše pojistnou smlouvu nejpozději do 14 dnů od podpisu pojistitelem a neprodleně ji </w:t>
      </w:r>
      <w:proofErr w:type="gramStart"/>
      <w:r>
        <w:t>doručí</w:t>
      </w:r>
      <w:proofErr w:type="gramEnd"/>
      <w:r>
        <w:t xml:space="preserve"> zpět </w:t>
      </w:r>
      <w:r>
        <w:rPr>
          <w:noProof/>
        </w:rPr>
        <w:drawing>
          <wp:inline distT="0" distB="0" distL="0" distR="0" wp14:anchorId="70B19709" wp14:editId="67FC2D47">
            <wp:extent cx="4573" cy="4574"/>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9"/>
                    <a:stretch>
                      <a:fillRect/>
                    </a:stretch>
                  </pic:blipFill>
                  <pic:spPr>
                    <a:xfrm>
                      <a:off x="0" y="0"/>
                      <a:ext cx="4573" cy="4574"/>
                    </a:xfrm>
                    <a:prstGeom prst="rect">
                      <a:avLst/>
                    </a:prstGeom>
                  </pic:spPr>
                </pic:pic>
              </a:graphicData>
            </a:graphic>
          </wp:inline>
        </w:drawing>
      </w:r>
      <w:r>
        <w:t>pojistiteli.</w:t>
      </w:r>
    </w:p>
    <w:tbl>
      <w:tblPr>
        <w:tblStyle w:val="TableGrid"/>
        <w:tblW w:w="7743" w:type="dxa"/>
        <w:tblInd w:w="14" w:type="dxa"/>
        <w:tblLook w:val="04A0" w:firstRow="1" w:lastRow="0" w:firstColumn="1" w:lastColumn="0" w:noHBand="0" w:noVBand="1"/>
      </w:tblPr>
      <w:tblGrid>
        <w:gridCol w:w="2161"/>
        <w:gridCol w:w="1837"/>
        <w:gridCol w:w="3745"/>
      </w:tblGrid>
      <w:tr w:rsidR="002C7A90" w14:paraId="5C5F4144" w14:textId="77777777">
        <w:trPr>
          <w:trHeight w:val="241"/>
        </w:trPr>
        <w:tc>
          <w:tcPr>
            <w:tcW w:w="2161" w:type="dxa"/>
            <w:tcBorders>
              <w:top w:val="nil"/>
              <w:left w:val="nil"/>
              <w:bottom w:val="nil"/>
              <w:right w:val="nil"/>
            </w:tcBorders>
          </w:tcPr>
          <w:p w14:paraId="382CE551" w14:textId="77777777" w:rsidR="00857622" w:rsidRDefault="00857622" w:rsidP="006F5515">
            <w:pPr>
              <w:spacing w:after="0" w:line="259" w:lineRule="auto"/>
              <w:ind w:left="0" w:right="0" w:firstLine="0"/>
              <w:jc w:val="left"/>
              <w:rPr>
                <w:sz w:val="26"/>
              </w:rPr>
            </w:pPr>
          </w:p>
          <w:p w14:paraId="1DF931E2" w14:textId="2DB5F2B5" w:rsidR="002C7A90" w:rsidRPr="00857622" w:rsidRDefault="00A63426">
            <w:pPr>
              <w:spacing w:after="0" w:line="259" w:lineRule="auto"/>
              <w:ind w:left="7" w:right="0" w:firstLine="0"/>
              <w:jc w:val="left"/>
              <w:rPr>
                <w:b/>
                <w:bCs/>
              </w:rPr>
            </w:pPr>
            <w:r w:rsidRPr="00857622">
              <w:rPr>
                <w:b/>
                <w:bCs/>
                <w:sz w:val="26"/>
              </w:rPr>
              <w:t>Počátek pojištění:</w:t>
            </w:r>
          </w:p>
        </w:tc>
        <w:tc>
          <w:tcPr>
            <w:tcW w:w="1837" w:type="dxa"/>
            <w:tcBorders>
              <w:top w:val="nil"/>
              <w:left w:val="nil"/>
              <w:bottom w:val="nil"/>
              <w:right w:val="nil"/>
            </w:tcBorders>
          </w:tcPr>
          <w:p w14:paraId="43D5FAB4" w14:textId="77777777" w:rsidR="00857622" w:rsidRDefault="00857622">
            <w:pPr>
              <w:spacing w:after="0" w:line="259" w:lineRule="auto"/>
              <w:ind w:left="0" w:right="0" w:firstLine="0"/>
              <w:jc w:val="left"/>
            </w:pPr>
          </w:p>
          <w:p w14:paraId="7BFB682A" w14:textId="2D662CEB" w:rsidR="002C7A90" w:rsidRDefault="00A63426">
            <w:pPr>
              <w:spacing w:after="0" w:line="259" w:lineRule="auto"/>
              <w:ind w:left="0" w:right="0" w:firstLine="0"/>
              <w:jc w:val="left"/>
            </w:pPr>
            <w:r>
              <w:t>19.09.2021</w:t>
            </w:r>
          </w:p>
        </w:tc>
        <w:tc>
          <w:tcPr>
            <w:tcW w:w="3745" w:type="dxa"/>
            <w:tcBorders>
              <w:top w:val="nil"/>
              <w:left w:val="nil"/>
              <w:bottom w:val="nil"/>
              <w:right w:val="nil"/>
            </w:tcBorders>
          </w:tcPr>
          <w:p w14:paraId="76D82062" w14:textId="77777777" w:rsidR="002C7A90" w:rsidRDefault="002C7A90">
            <w:pPr>
              <w:spacing w:after="160" w:line="259" w:lineRule="auto"/>
              <w:ind w:left="0" w:right="0" w:firstLine="0"/>
              <w:jc w:val="left"/>
            </w:pPr>
          </w:p>
        </w:tc>
      </w:tr>
      <w:tr w:rsidR="002C7A90" w14:paraId="11697280" w14:textId="77777777">
        <w:trPr>
          <w:trHeight w:val="293"/>
        </w:trPr>
        <w:tc>
          <w:tcPr>
            <w:tcW w:w="2161" w:type="dxa"/>
            <w:tcBorders>
              <w:top w:val="nil"/>
              <w:left w:val="nil"/>
              <w:bottom w:val="nil"/>
              <w:right w:val="nil"/>
            </w:tcBorders>
          </w:tcPr>
          <w:p w14:paraId="4D57BCAC" w14:textId="77777777" w:rsidR="002C7A90" w:rsidRPr="00857622" w:rsidRDefault="00A63426">
            <w:pPr>
              <w:spacing w:after="0" w:line="259" w:lineRule="auto"/>
              <w:ind w:left="7" w:right="0" w:firstLine="0"/>
              <w:jc w:val="left"/>
              <w:rPr>
                <w:b/>
                <w:bCs/>
              </w:rPr>
            </w:pPr>
            <w:r w:rsidRPr="00857622">
              <w:rPr>
                <w:b/>
                <w:bCs/>
                <w:sz w:val="26"/>
              </w:rPr>
              <w:t>Konec pojištění:</w:t>
            </w:r>
          </w:p>
        </w:tc>
        <w:tc>
          <w:tcPr>
            <w:tcW w:w="1837" w:type="dxa"/>
            <w:tcBorders>
              <w:top w:val="nil"/>
              <w:left w:val="nil"/>
              <w:bottom w:val="nil"/>
              <w:right w:val="nil"/>
            </w:tcBorders>
          </w:tcPr>
          <w:p w14:paraId="39EDECB3" w14:textId="77777777" w:rsidR="002C7A90" w:rsidRDefault="00A63426">
            <w:pPr>
              <w:spacing w:after="0" w:line="259" w:lineRule="auto"/>
              <w:ind w:left="7" w:right="0" w:firstLine="0"/>
              <w:jc w:val="left"/>
            </w:pPr>
            <w:r>
              <w:t>19.09.2022</w:t>
            </w:r>
          </w:p>
        </w:tc>
        <w:tc>
          <w:tcPr>
            <w:tcW w:w="3745" w:type="dxa"/>
            <w:tcBorders>
              <w:top w:val="nil"/>
              <w:left w:val="nil"/>
              <w:bottom w:val="nil"/>
              <w:right w:val="nil"/>
            </w:tcBorders>
          </w:tcPr>
          <w:p w14:paraId="779E5D2D" w14:textId="072C4520" w:rsidR="002C7A90" w:rsidRDefault="00857622" w:rsidP="00857622">
            <w:pPr>
              <w:spacing w:after="0" w:line="259" w:lineRule="auto"/>
              <w:ind w:left="0" w:right="0" w:firstLine="0"/>
              <w:jc w:val="center"/>
            </w:pPr>
            <w:r>
              <w:rPr>
                <w:sz w:val="22"/>
              </w:rPr>
              <w:t xml:space="preserve">            </w:t>
            </w:r>
            <w:r w:rsidR="00A63426">
              <w:rPr>
                <w:sz w:val="22"/>
              </w:rPr>
              <w:t>s automatickým prodlužováním</w:t>
            </w:r>
          </w:p>
        </w:tc>
      </w:tr>
      <w:tr w:rsidR="002C7A90" w14:paraId="7D31ED87" w14:textId="77777777">
        <w:trPr>
          <w:trHeight w:val="294"/>
        </w:trPr>
        <w:tc>
          <w:tcPr>
            <w:tcW w:w="2161" w:type="dxa"/>
            <w:tcBorders>
              <w:top w:val="nil"/>
              <w:left w:val="nil"/>
              <w:bottom w:val="nil"/>
              <w:right w:val="nil"/>
            </w:tcBorders>
          </w:tcPr>
          <w:p w14:paraId="155A4263" w14:textId="77777777" w:rsidR="002C7A90" w:rsidRPr="00857622" w:rsidRDefault="00A63426">
            <w:pPr>
              <w:spacing w:after="0" w:line="259" w:lineRule="auto"/>
              <w:ind w:left="0" w:right="0" w:firstLine="0"/>
              <w:jc w:val="left"/>
              <w:rPr>
                <w:b/>
                <w:bCs/>
              </w:rPr>
            </w:pPr>
            <w:r w:rsidRPr="00857622">
              <w:rPr>
                <w:b/>
                <w:bCs/>
              </w:rPr>
              <w:t>Změna platná od:</w:t>
            </w:r>
          </w:p>
        </w:tc>
        <w:tc>
          <w:tcPr>
            <w:tcW w:w="1837" w:type="dxa"/>
            <w:tcBorders>
              <w:top w:val="nil"/>
              <w:left w:val="nil"/>
              <w:bottom w:val="nil"/>
              <w:right w:val="nil"/>
            </w:tcBorders>
          </w:tcPr>
          <w:p w14:paraId="42B1980C" w14:textId="77777777" w:rsidR="002C7A90" w:rsidRPr="00857622" w:rsidRDefault="00A63426">
            <w:pPr>
              <w:spacing w:after="0" w:line="259" w:lineRule="auto"/>
              <w:ind w:left="0" w:right="0" w:firstLine="0"/>
              <w:jc w:val="left"/>
              <w:rPr>
                <w:b/>
                <w:bCs/>
              </w:rPr>
            </w:pPr>
            <w:r w:rsidRPr="00857622">
              <w:rPr>
                <w:b/>
                <w:bCs/>
              </w:rPr>
              <w:t>19.04.2023</w:t>
            </w:r>
          </w:p>
        </w:tc>
        <w:tc>
          <w:tcPr>
            <w:tcW w:w="3745" w:type="dxa"/>
            <w:tcBorders>
              <w:top w:val="nil"/>
              <w:left w:val="nil"/>
              <w:bottom w:val="nil"/>
              <w:right w:val="nil"/>
            </w:tcBorders>
          </w:tcPr>
          <w:p w14:paraId="3222D429" w14:textId="77777777" w:rsidR="002C7A90" w:rsidRPr="00857622" w:rsidRDefault="00A63426">
            <w:pPr>
              <w:spacing w:after="0" w:line="259" w:lineRule="auto"/>
              <w:ind w:left="843" w:right="0" w:firstLine="0"/>
              <w:jc w:val="left"/>
              <w:rPr>
                <w:b/>
                <w:bCs/>
              </w:rPr>
            </w:pPr>
            <w:r w:rsidRPr="00857622">
              <w:rPr>
                <w:b/>
                <w:bCs/>
                <w:noProof/>
              </w:rPr>
              <w:drawing>
                <wp:inline distT="0" distB="0" distL="0" distR="0" wp14:anchorId="5061E41E" wp14:editId="56793F3E">
                  <wp:extent cx="9147" cy="9148"/>
                  <wp:effectExtent l="0" t="0" r="0" b="0"/>
                  <wp:docPr id="3298" name="Picture 3298"/>
                  <wp:cNvGraphicFramePr/>
                  <a:graphic xmlns:a="http://schemas.openxmlformats.org/drawingml/2006/main">
                    <a:graphicData uri="http://schemas.openxmlformats.org/drawingml/2006/picture">
                      <pic:pic xmlns:pic="http://schemas.openxmlformats.org/drawingml/2006/picture">
                        <pic:nvPicPr>
                          <pic:cNvPr id="3298" name="Picture 3298"/>
                          <pic:cNvPicPr/>
                        </pic:nvPicPr>
                        <pic:blipFill>
                          <a:blip r:embed="rId10"/>
                          <a:stretch>
                            <a:fillRect/>
                          </a:stretch>
                        </pic:blipFill>
                        <pic:spPr>
                          <a:xfrm>
                            <a:off x="0" y="0"/>
                            <a:ext cx="9147" cy="9148"/>
                          </a:xfrm>
                          <a:prstGeom prst="rect">
                            <a:avLst/>
                          </a:prstGeom>
                        </pic:spPr>
                      </pic:pic>
                    </a:graphicData>
                  </a:graphic>
                </wp:inline>
              </w:drawing>
            </w:r>
            <w:r w:rsidRPr="00857622">
              <w:rPr>
                <w:b/>
                <w:bCs/>
              </w:rPr>
              <w:t>dodatek č. 1</w:t>
            </w:r>
          </w:p>
        </w:tc>
      </w:tr>
      <w:tr w:rsidR="002C7A90" w14:paraId="653D6284" w14:textId="77777777">
        <w:trPr>
          <w:trHeight w:val="261"/>
        </w:trPr>
        <w:tc>
          <w:tcPr>
            <w:tcW w:w="2161" w:type="dxa"/>
            <w:tcBorders>
              <w:top w:val="nil"/>
              <w:left w:val="nil"/>
              <w:bottom w:val="nil"/>
              <w:right w:val="nil"/>
            </w:tcBorders>
          </w:tcPr>
          <w:p w14:paraId="7F723C90" w14:textId="77777777" w:rsidR="002C7A90" w:rsidRPr="00857622" w:rsidRDefault="00A63426">
            <w:pPr>
              <w:spacing w:after="0" w:line="259" w:lineRule="auto"/>
              <w:ind w:left="14" w:right="0" w:firstLine="0"/>
              <w:jc w:val="left"/>
              <w:rPr>
                <w:b/>
                <w:bCs/>
              </w:rPr>
            </w:pPr>
            <w:r w:rsidRPr="00857622">
              <w:rPr>
                <w:b/>
                <w:bCs/>
                <w:sz w:val="26"/>
              </w:rPr>
              <w:t>Pojistné období:</w:t>
            </w:r>
          </w:p>
        </w:tc>
        <w:tc>
          <w:tcPr>
            <w:tcW w:w="1837" w:type="dxa"/>
            <w:tcBorders>
              <w:top w:val="nil"/>
              <w:left w:val="nil"/>
              <w:bottom w:val="nil"/>
              <w:right w:val="nil"/>
            </w:tcBorders>
          </w:tcPr>
          <w:p w14:paraId="5C8A6F80" w14:textId="77777777" w:rsidR="002C7A90" w:rsidRPr="00857622" w:rsidRDefault="00A63426">
            <w:pPr>
              <w:spacing w:after="0" w:line="259" w:lineRule="auto"/>
              <w:ind w:left="7" w:right="0" w:firstLine="0"/>
              <w:jc w:val="left"/>
              <w:rPr>
                <w:b/>
                <w:bCs/>
              </w:rPr>
            </w:pPr>
            <w:r w:rsidRPr="00857622">
              <w:rPr>
                <w:b/>
                <w:bCs/>
                <w:sz w:val="26"/>
              </w:rPr>
              <w:t>1 rok</w:t>
            </w:r>
          </w:p>
        </w:tc>
        <w:tc>
          <w:tcPr>
            <w:tcW w:w="3745" w:type="dxa"/>
            <w:tcBorders>
              <w:top w:val="nil"/>
              <w:left w:val="nil"/>
              <w:bottom w:val="nil"/>
              <w:right w:val="nil"/>
            </w:tcBorders>
          </w:tcPr>
          <w:p w14:paraId="45E45FD6" w14:textId="77777777" w:rsidR="002C7A90" w:rsidRDefault="002C7A90">
            <w:pPr>
              <w:spacing w:after="160" w:line="259" w:lineRule="auto"/>
              <w:ind w:left="0" w:right="0" w:firstLine="0"/>
              <w:jc w:val="left"/>
            </w:pPr>
          </w:p>
        </w:tc>
      </w:tr>
    </w:tbl>
    <w:p w14:paraId="7EF9509E" w14:textId="77777777" w:rsidR="002C7A90" w:rsidRDefault="00A63426">
      <w:pPr>
        <w:spacing w:after="252" w:line="259" w:lineRule="auto"/>
        <w:ind w:left="22" w:right="0" w:firstLine="0"/>
        <w:jc w:val="left"/>
      </w:pPr>
      <w:r>
        <w:rPr>
          <w:noProof/>
          <w:sz w:val="22"/>
        </w:rPr>
        <mc:AlternateContent>
          <mc:Choice Requires="wpg">
            <w:drawing>
              <wp:inline distT="0" distB="0" distL="0" distR="0" wp14:anchorId="047C2064" wp14:editId="28F36144">
                <wp:extent cx="6160552" cy="9148"/>
                <wp:effectExtent l="0" t="0" r="0" b="0"/>
                <wp:docPr id="36716" name="Group 36716"/>
                <wp:cNvGraphicFramePr/>
                <a:graphic xmlns:a="http://schemas.openxmlformats.org/drawingml/2006/main">
                  <a:graphicData uri="http://schemas.microsoft.com/office/word/2010/wordprocessingGroup">
                    <wpg:wgp>
                      <wpg:cNvGrpSpPr/>
                      <wpg:grpSpPr>
                        <a:xfrm>
                          <a:off x="0" y="0"/>
                          <a:ext cx="6160552" cy="9148"/>
                          <a:chOff x="0" y="0"/>
                          <a:chExt cx="6160552" cy="9148"/>
                        </a:xfrm>
                      </wpg:grpSpPr>
                      <wps:wsp>
                        <wps:cNvPr id="36715" name="Shape 36715"/>
                        <wps:cNvSpPr/>
                        <wps:spPr>
                          <a:xfrm>
                            <a:off x="0" y="0"/>
                            <a:ext cx="6160552" cy="9148"/>
                          </a:xfrm>
                          <a:custGeom>
                            <a:avLst/>
                            <a:gdLst/>
                            <a:ahLst/>
                            <a:cxnLst/>
                            <a:rect l="0" t="0" r="0" b="0"/>
                            <a:pathLst>
                              <a:path w="6160552" h="9148">
                                <a:moveTo>
                                  <a:pt x="0" y="4574"/>
                                </a:moveTo>
                                <a:lnTo>
                                  <a:pt x="6160552"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16" style="width:485.083pt;height:0.720276pt;mso-position-horizontal-relative:char;mso-position-vertical-relative:line" coordsize="61605,91">
                <v:shape id="Shape 36715" style="position:absolute;width:61605;height:91;left:0;top:0;" coordsize="6160552,9148" path="m0,4574l6160552,4574">
                  <v:stroke weight="0.720276pt" endcap="flat" joinstyle="miter" miterlimit="1" on="true" color="#000000"/>
                  <v:fill on="false" color="#000000"/>
                </v:shape>
              </v:group>
            </w:pict>
          </mc:Fallback>
        </mc:AlternateContent>
      </w:r>
    </w:p>
    <w:p w14:paraId="3D96C877" w14:textId="77777777" w:rsidR="002C7A90" w:rsidRPr="00857622" w:rsidRDefault="00A63426">
      <w:pPr>
        <w:ind w:left="38" w:right="14"/>
        <w:rPr>
          <w:b/>
          <w:bCs/>
        </w:rPr>
      </w:pPr>
      <w:r w:rsidRPr="00857622">
        <w:rPr>
          <w:b/>
          <w:bCs/>
        </w:rPr>
        <w:t>Místo pojištění,</w:t>
      </w:r>
      <w:r>
        <w:t xml:space="preserve"> pokud není níže uvedeno jinak: </w:t>
      </w:r>
      <w:r w:rsidRPr="00857622">
        <w:rPr>
          <w:b/>
          <w:bCs/>
        </w:rPr>
        <w:t>dle přílohy č. 1</w:t>
      </w:r>
    </w:p>
    <w:p w14:paraId="5C955BDD" w14:textId="77777777" w:rsidR="002C7A90" w:rsidRDefault="00A63426">
      <w:pPr>
        <w:spacing w:after="149" w:line="259" w:lineRule="auto"/>
        <w:ind w:left="22" w:right="0" w:firstLine="0"/>
        <w:jc w:val="left"/>
      </w:pPr>
      <w:r>
        <w:rPr>
          <w:noProof/>
          <w:sz w:val="22"/>
        </w:rPr>
        <mc:AlternateContent>
          <mc:Choice Requires="wpg">
            <w:drawing>
              <wp:inline distT="0" distB="0" distL="0" distR="0" wp14:anchorId="1BE72561" wp14:editId="0D91AC25">
                <wp:extent cx="6160552" cy="9148"/>
                <wp:effectExtent l="0" t="0" r="0" b="0"/>
                <wp:docPr id="36718" name="Group 36718"/>
                <wp:cNvGraphicFramePr/>
                <a:graphic xmlns:a="http://schemas.openxmlformats.org/drawingml/2006/main">
                  <a:graphicData uri="http://schemas.microsoft.com/office/word/2010/wordprocessingGroup">
                    <wpg:wgp>
                      <wpg:cNvGrpSpPr/>
                      <wpg:grpSpPr>
                        <a:xfrm>
                          <a:off x="0" y="0"/>
                          <a:ext cx="6160552" cy="9148"/>
                          <a:chOff x="0" y="0"/>
                          <a:chExt cx="6160552" cy="9148"/>
                        </a:xfrm>
                      </wpg:grpSpPr>
                      <wps:wsp>
                        <wps:cNvPr id="36717" name="Shape 36717"/>
                        <wps:cNvSpPr/>
                        <wps:spPr>
                          <a:xfrm>
                            <a:off x="0" y="0"/>
                            <a:ext cx="6160552" cy="9148"/>
                          </a:xfrm>
                          <a:custGeom>
                            <a:avLst/>
                            <a:gdLst/>
                            <a:ahLst/>
                            <a:cxnLst/>
                            <a:rect l="0" t="0" r="0" b="0"/>
                            <a:pathLst>
                              <a:path w="6160552" h="9148">
                                <a:moveTo>
                                  <a:pt x="0" y="4574"/>
                                </a:moveTo>
                                <a:lnTo>
                                  <a:pt x="6160552"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18" style="width:485.083pt;height:0.720276pt;mso-position-horizontal-relative:char;mso-position-vertical-relative:line" coordsize="61605,91">
                <v:shape id="Shape 36717" style="position:absolute;width:61605;height:91;left:0;top:0;" coordsize="6160552,9148" path="m0,4574l6160552,4574">
                  <v:stroke weight="0.720276pt" endcap="flat" joinstyle="miter" miterlimit="1" on="true" color="#000000"/>
                  <v:fill on="false" color="#000000"/>
                </v:shape>
              </v:group>
            </w:pict>
          </mc:Fallback>
        </mc:AlternateContent>
      </w:r>
    </w:p>
    <w:p w14:paraId="68F216EF" w14:textId="77777777" w:rsidR="002C7A90" w:rsidRPr="00857622" w:rsidRDefault="00A63426">
      <w:pPr>
        <w:spacing w:after="275" w:line="259" w:lineRule="auto"/>
        <w:ind w:left="45" w:right="0" w:hanging="10"/>
        <w:jc w:val="left"/>
        <w:rPr>
          <w:b/>
          <w:bCs/>
        </w:rPr>
      </w:pPr>
      <w:r w:rsidRPr="00857622">
        <w:rPr>
          <w:b/>
          <w:bCs/>
          <w:sz w:val="26"/>
        </w:rPr>
        <w:t>Sjednaný rozsah pojištění (pojistná nebezpečí) a předměty pojištění:</w:t>
      </w:r>
    </w:p>
    <w:p w14:paraId="2A66AD03" w14:textId="77777777" w:rsidR="002C7A90" w:rsidRDefault="00A63426">
      <w:pPr>
        <w:spacing w:after="232"/>
        <w:ind w:left="38" w:right="14"/>
      </w:pPr>
      <w:r w:rsidRPr="00857622">
        <w:rPr>
          <w:b/>
          <w:bCs/>
        </w:rPr>
        <w:t xml:space="preserve">Základní živelní </w:t>
      </w:r>
      <w:proofErr w:type="gramStart"/>
      <w:r w:rsidRPr="00857622">
        <w:rPr>
          <w:b/>
          <w:bCs/>
        </w:rPr>
        <w:t>nebezpečí</w:t>
      </w:r>
      <w:r>
        <w:t xml:space="preserve"> - v</w:t>
      </w:r>
      <w:proofErr w:type="gramEnd"/>
      <w:r>
        <w:t xml:space="preserve"> rozsahu čl. 1, odst. 1, VPP UCZ/Živ/14</w:t>
      </w:r>
    </w:p>
    <w:p w14:paraId="2F2B4D19" w14:textId="77777777" w:rsidR="00857622" w:rsidRDefault="00A63426">
      <w:pPr>
        <w:ind w:left="38" w:right="2002"/>
      </w:pPr>
      <w:r>
        <w:t>1. Soubor vlastních budov, vedlejších staveb a stavebních součástí</w:t>
      </w:r>
    </w:p>
    <w:p w14:paraId="40080BEE" w14:textId="52AB38CE" w:rsidR="002C7A90" w:rsidRDefault="00A63426">
      <w:pPr>
        <w:ind w:left="38" w:right="2002"/>
      </w:pPr>
      <w:r>
        <w:t>pojistná částka v Kč</w:t>
      </w:r>
      <w:r>
        <w:tab/>
      </w:r>
      <w:r w:rsidR="00857622">
        <w:tab/>
      </w:r>
      <w:r w:rsidR="00857622">
        <w:tab/>
      </w:r>
      <w:r>
        <w:t>pojistná hodnota</w:t>
      </w:r>
      <w:r>
        <w:tab/>
      </w:r>
      <w:r w:rsidR="00857622">
        <w:tab/>
      </w:r>
      <w:r>
        <w:t>spoluúčast v Kč</w:t>
      </w:r>
    </w:p>
    <w:p w14:paraId="0FBE7A03" w14:textId="67C383FC" w:rsidR="002C7A90" w:rsidRDefault="00A63426">
      <w:pPr>
        <w:tabs>
          <w:tab w:val="center" w:pos="3670"/>
          <w:tab w:val="center" w:pos="6677"/>
        </w:tabs>
        <w:spacing w:after="307" w:line="259" w:lineRule="auto"/>
        <w:ind w:left="0" w:right="0" w:firstLine="0"/>
        <w:jc w:val="left"/>
      </w:pPr>
      <w:r>
        <w:t>5 300 000,-</w:t>
      </w:r>
      <w:r>
        <w:tab/>
      </w:r>
      <w:r w:rsidR="00857622">
        <w:t xml:space="preserve">           </w:t>
      </w:r>
      <w:r>
        <w:t>nová cena</w:t>
      </w:r>
      <w:r>
        <w:tab/>
        <w:t>2 000,-</w:t>
      </w:r>
    </w:p>
    <w:p w14:paraId="6D37E422" w14:textId="192F3DE3" w:rsidR="00857622" w:rsidRDefault="00857622" w:rsidP="006F5515">
      <w:pPr>
        <w:ind w:left="38" w:right="2002"/>
      </w:pPr>
      <w:r>
        <w:t xml:space="preserve">2. </w:t>
      </w:r>
      <w:r w:rsidR="00A63426">
        <w:t xml:space="preserve">Soubor vlastního a po právu užívaného provozně-technického </w:t>
      </w:r>
      <w:proofErr w:type="gramStart"/>
      <w:r w:rsidR="00A63426">
        <w:t>zařízení</w:t>
      </w:r>
      <w:r w:rsidR="006F5515">
        <w:t xml:space="preserve"> </w:t>
      </w:r>
      <w:r>
        <w:t>-</w:t>
      </w:r>
      <w:r w:rsidR="006F5515">
        <w:t xml:space="preserve"> </w:t>
      </w:r>
      <w:r w:rsidR="00A63426">
        <w:t>navýšení</w:t>
      </w:r>
      <w:proofErr w:type="gramEnd"/>
      <w:r w:rsidR="00A63426">
        <w:t xml:space="preserve"> </w:t>
      </w:r>
      <w:r>
        <w:t>o</w:t>
      </w:r>
      <w:r w:rsidR="00A63426">
        <w:t xml:space="preserve"> 6</w:t>
      </w:r>
      <w:r>
        <w:t> </w:t>
      </w:r>
      <w:r w:rsidR="00A63426">
        <w:t>000</w:t>
      </w:r>
      <w:r>
        <w:t> </w:t>
      </w:r>
      <w:r w:rsidR="00A63426">
        <w:t>000</w:t>
      </w:r>
    </w:p>
    <w:p w14:paraId="791A70C3" w14:textId="66FFABBE" w:rsidR="006F5515" w:rsidRDefault="00A63426" w:rsidP="006F5515">
      <w:pPr>
        <w:ind w:left="38" w:right="2002"/>
      </w:pPr>
      <w:r>
        <w:t>pojistná částka v</w:t>
      </w:r>
      <w:r w:rsidR="00857622">
        <w:t> </w:t>
      </w:r>
      <w:r>
        <w:t>Kč</w:t>
      </w:r>
      <w:r w:rsidR="00857622">
        <w:tab/>
      </w:r>
      <w:r w:rsidR="00857622">
        <w:tab/>
      </w:r>
      <w:r w:rsidR="00857622">
        <w:tab/>
      </w:r>
      <w:r>
        <w:t>pojistná hodnota</w:t>
      </w:r>
      <w:r w:rsidR="00857622">
        <w:tab/>
      </w:r>
      <w:r w:rsidR="00857622">
        <w:tab/>
      </w:r>
      <w:r>
        <w:t>spoluúčast v</w:t>
      </w:r>
      <w:r w:rsidR="006F5515">
        <w:t> </w:t>
      </w:r>
      <w:r>
        <w:t>Kč</w:t>
      </w:r>
    </w:p>
    <w:p w14:paraId="09C098F6" w14:textId="45737348" w:rsidR="006F5515" w:rsidRDefault="00A63426" w:rsidP="006F5515">
      <w:pPr>
        <w:ind w:left="38" w:right="2002"/>
      </w:pPr>
      <w:r w:rsidRPr="006F5515">
        <w:rPr>
          <w:b/>
          <w:bCs/>
        </w:rPr>
        <w:t>34 800 000,-</w:t>
      </w:r>
      <w:r>
        <w:t xml:space="preserve"> </w:t>
      </w:r>
      <w:r w:rsidR="006F5515">
        <w:tab/>
      </w:r>
      <w:r w:rsidR="006F5515">
        <w:tab/>
      </w:r>
      <w:r w:rsidR="006F5515">
        <w:tab/>
      </w:r>
      <w:r w:rsidR="006F5515">
        <w:tab/>
      </w:r>
      <w:r>
        <w:t xml:space="preserve">nová cena </w:t>
      </w:r>
      <w:r w:rsidR="006F5515">
        <w:tab/>
      </w:r>
      <w:r w:rsidR="006F5515">
        <w:tab/>
      </w:r>
      <w:r w:rsidR="006F5515">
        <w:tab/>
      </w:r>
      <w:r>
        <w:t>2</w:t>
      </w:r>
      <w:r w:rsidR="006F5515">
        <w:t> </w:t>
      </w:r>
      <w:r>
        <w:t>000</w:t>
      </w:r>
      <w:r w:rsidR="006F5515">
        <w:t>,-</w:t>
      </w:r>
    </w:p>
    <w:p w14:paraId="254B4CB9" w14:textId="77777777" w:rsidR="006F5515" w:rsidRDefault="006F5515" w:rsidP="006F5515">
      <w:pPr>
        <w:ind w:left="38" w:right="2002"/>
      </w:pPr>
      <w:r>
        <w:t xml:space="preserve">3. </w:t>
      </w:r>
      <w:r w:rsidR="00A63426">
        <w:t xml:space="preserve">Soubor cenností a </w:t>
      </w:r>
      <w:proofErr w:type="gramStart"/>
      <w:r w:rsidR="00A63426">
        <w:t xml:space="preserve">peněz </w:t>
      </w:r>
      <w:r>
        <w:t xml:space="preserve">- </w:t>
      </w:r>
      <w:r w:rsidR="00A63426">
        <w:t>pojištění</w:t>
      </w:r>
      <w:proofErr w:type="gramEnd"/>
      <w:r w:rsidR="00A63426">
        <w:t xml:space="preserve"> se sjednává na 1. riziko </w:t>
      </w:r>
    </w:p>
    <w:p w14:paraId="37792F93" w14:textId="37D064ED" w:rsidR="006F5515" w:rsidRDefault="00A63426" w:rsidP="006F5515">
      <w:pPr>
        <w:ind w:left="38" w:right="2002"/>
      </w:pPr>
      <w:r>
        <w:t>pojistná částka v Kč</w:t>
      </w:r>
      <w:r>
        <w:tab/>
      </w:r>
      <w:r w:rsidR="006F5515">
        <w:tab/>
      </w:r>
      <w:r w:rsidR="006F5515">
        <w:tab/>
      </w:r>
      <w:r>
        <w:t>pojistná hodnota</w:t>
      </w:r>
      <w:r>
        <w:tab/>
      </w:r>
      <w:r w:rsidR="006F5515">
        <w:tab/>
      </w:r>
      <w:r>
        <w:t>spoluúčast v</w:t>
      </w:r>
      <w:r w:rsidR="006F5515">
        <w:t> </w:t>
      </w:r>
      <w:r>
        <w:t>Kč</w:t>
      </w:r>
    </w:p>
    <w:p w14:paraId="66B132E3" w14:textId="6AC7610C" w:rsidR="002C7A90" w:rsidRDefault="00A63426" w:rsidP="006F5515">
      <w:pPr>
        <w:ind w:left="38" w:right="2002"/>
      </w:pPr>
      <w:r>
        <w:t>50 000,-</w:t>
      </w:r>
      <w:r>
        <w:tab/>
      </w:r>
      <w:r w:rsidR="006F5515">
        <w:tab/>
      </w:r>
      <w:r w:rsidR="006F5515">
        <w:tab/>
      </w:r>
      <w:r w:rsidR="006F5515">
        <w:tab/>
      </w:r>
      <w:r>
        <w:t>pojistná částka</w:t>
      </w:r>
      <w:r>
        <w:tab/>
      </w:r>
      <w:r w:rsidR="006F5515">
        <w:tab/>
      </w:r>
      <w:r>
        <w:t>2 000,-</w:t>
      </w:r>
    </w:p>
    <w:p w14:paraId="36FA1AF6" w14:textId="77777777" w:rsidR="002C7A90" w:rsidRDefault="00A63426">
      <w:pPr>
        <w:spacing w:after="412" w:line="259" w:lineRule="auto"/>
        <w:ind w:left="65" w:right="0" w:firstLine="0"/>
        <w:jc w:val="left"/>
      </w:pPr>
      <w:r>
        <w:rPr>
          <w:noProof/>
          <w:sz w:val="22"/>
        </w:rPr>
        <mc:AlternateContent>
          <mc:Choice Requires="wpg">
            <w:drawing>
              <wp:inline distT="0" distB="0" distL="0" distR="0" wp14:anchorId="664F03EA" wp14:editId="0056175B">
                <wp:extent cx="6155978" cy="9148"/>
                <wp:effectExtent l="0" t="0" r="0" b="0"/>
                <wp:docPr id="36720" name="Group 36720"/>
                <wp:cNvGraphicFramePr/>
                <a:graphic xmlns:a="http://schemas.openxmlformats.org/drawingml/2006/main">
                  <a:graphicData uri="http://schemas.microsoft.com/office/word/2010/wordprocessingGroup">
                    <wpg:wgp>
                      <wpg:cNvGrpSpPr/>
                      <wpg:grpSpPr>
                        <a:xfrm>
                          <a:off x="0" y="0"/>
                          <a:ext cx="6155978" cy="9148"/>
                          <a:chOff x="0" y="0"/>
                          <a:chExt cx="6155978" cy="9148"/>
                        </a:xfrm>
                      </wpg:grpSpPr>
                      <wps:wsp>
                        <wps:cNvPr id="36719" name="Shape 36719"/>
                        <wps:cNvSpPr/>
                        <wps:spPr>
                          <a:xfrm>
                            <a:off x="0" y="0"/>
                            <a:ext cx="6155978" cy="9148"/>
                          </a:xfrm>
                          <a:custGeom>
                            <a:avLst/>
                            <a:gdLst/>
                            <a:ahLst/>
                            <a:cxnLst/>
                            <a:rect l="0" t="0" r="0" b="0"/>
                            <a:pathLst>
                              <a:path w="6155978" h="9148">
                                <a:moveTo>
                                  <a:pt x="0" y="4574"/>
                                </a:moveTo>
                                <a:lnTo>
                                  <a:pt x="615597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20" style="width:484.723pt;height:0.720276pt;mso-position-horizontal-relative:char;mso-position-vertical-relative:line" coordsize="61559,91">
                <v:shape id="Shape 36719" style="position:absolute;width:61559;height:91;left:0;top:0;" coordsize="6155978,9148" path="m0,4574l6155978,4574">
                  <v:stroke weight="0.720276pt" endcap="flat" joinstyle="miter" miterlimit="1" on="true" color="#000000"/>
                  <v:fill on="false" color="#000000"/>
                </v:shape>
              </v:group>
            </w:pict>
          </mc:Fallback>
        </mc:AlternateContent>
      </w:r>
    </w:p>
    <w:p w14:paraId="33E929CF" w14:textId="77777777" w:rsidR="002C7A90" w:rsidRDefault="00A63426">
      <w:pPr>
        <w:spacing w:after="261"/>
        <w:ind w:left="38" w:right="14"/>
      </w:pPr>
      <w:r w:rsidRPr="006F5515">
        <w:rPr>
          <w:b/>
          <w:bCs/>
        </w:rPr>
        <w:t xml:space="preserve">Ostatní živelní </w:t>
      </w:r>
      <w:proofErr w:type="gramStart"/>
      <w:r w:rsidRPr="006F5515">
        <w:rPr>
          <w:b/>
          <w:bCs/>
        </w:rPr>
        <w:t>nebezpečí</w:t>
      </w:r>
      <w:r>
        <w:t xml:space="preserve"> - v</w:t>
      </w:r>
      <w:proofErr w:type="gramEnd"/>
      <w:r>
        <w:t xml:space="preserve"> rozsahu čl. 1, odst. 2, písm. a) — e), VPP UCZ/Živ/14</w:t>
      </w:r>
    </w:p>
    <w:p w14:paraId="3F53BFA2" w14:textId="77777777" w:rsidR="006F5515" w:rsidRDefault="00A63426">
      <w:pPr>
        <w:ind w:left="38" w:right="1959"/>
      </w:pPr>
      <w:r>
        <w:t>1. Soubor vlastních budov, vedlejších staveb a stavebních součástí</w:t>
      </w:r>
    </w:p>
    <w:p w14:paraId="12F5A6E5" w14:textId="33C00029" w:rsidR="002C7A90" w:rsidRDefault="00A63426">
      <w:pPr>
        <w:ind w:left="38" w:right="1959"/>
      </w:pPr>
      <w:r>
        <w:t>pojistná částka v</w:t>
      </w:r>
      <w:r w:rsidR="006F5515">
        <w:t> </w:t>
      </w:r>
      <w:r>
        <w:t>Kč</w:t>
      </w:r>
      <w:r w:rsidR="006F5515">
        <w:tab/>
      </w:r>
      <w:r w:rsidR="006F5515">
        <w:tab/>
      </w:r>
      <w:r w:rsidR="006F5515">
        <w:tab/>
      </w:r>
      <w:r>
        <w:t>pojistná hodnota</w:t>
      </w:r>
      <w:r w:rsidR="006F5515">
        <w:tab/>
      </w:r>
      <w:r w:rsidR="006F5515">
        <w:tab/>
      </w:r>
      <w:r>
        <w:t>spoluúčast v Kč</w:t>
      </w:r>
    </w:p>
    <w:p w14:paraId="7510579C" w14:textId="4ADD58B8" w:rsidR="002C7A90" w:rsidRDefault="00A63426">
      <w:pPr>
        <w:tabs>
          <w:tab w:val="center" w:pos="3706"/>
          <w:tab w:val="center" w:pos="6716"/>
        </w:tabs>
        <w:spacing w:after="306" w:line="259" w:lineRule="auto"/>
        <w:ind w:left="0" w:right="0" w:firstLine="0"/>
        <w:jc w:val="left"/>
      </w:pPr>
      <w:r>
        <w:t>5 300 000,</w:t>
      </w:r>
      <w:r w:rsidR="006F5515">
        <w:t>-</w:t>
      </w:r>
      <w:r>
        <w:tab/>
      </w:r>
      <w:r w:rsidR="006F5515">
        <w:t xml:space="preserve">          </w:t>
      </w:r>
      <w:r>
        <w:t>nová cena</w:t>
      </w:r>
      <w:r>
        <w:tab/>
        <w:t>2 000,-</w:t>
      </w:r>
    </w:p>
    <w:p w14:paraId="0424699B" w14:textId="44BE037C" w:rsidR="006F5515" w:rsidRDefault="00A63426">
      <w:pPr>
        <w:ind w:left="38" w:right="14"/>
      </w:pPr>
      <w:r>
        <w:t xml:space="preserve">2. Soubor vlastního a po právu užívaného provozně-technického </w:t>
      </w:r>
      <w:proofErr w:type="gramStart"/>
      <w:r>
        <w:t xml:space="preserve">zařízení </w:t>
      </w:r>
      <w:r w:rsidR="006F5515">
        <w:t xml:space="preserve">- </w:t>
      </w:r>
      <w:r>
        <w:t>navýšení</w:t>
      </w:r>
      <w:proofErr w:type="gramEnd"/>
      <w:r>
        <w:t xml:space="preserve"> 0 6 000</w:t>
      </w:r>
      <w:r w:rsidR="006F5515">
        <w:t> </w:t>
      </w:r>
      <w:r>
        <w:t>000</w:t>
      </w:r>
    </w:p>
    <w:p w14:paraId="0EFDF343" w14:textId="40982295" w:rsidR="002C7A90" w:rsidRDefault="00A63426">
      <w:pPr>
        <w:ind w:left="38" w:right="14"/>
      </w:pPr>
      <w:r>
        <w:t>pojistná částka v</w:t>
      </w:r>
      <w:r w:rsidR="006F5515">
        <w:t> </w:t>
      </w:r>
      <w:r>
        <w:t>Kč</w:t>
      </w:r>
      <w:r w:rsidR="006F5515">
        <w:tab/>
      </w:r>
      <w:r w:rsidR="006F5515">
        <w:tab/>
      </w:r>
      <w:r w:rsidR="006F5515">
        <w:tab/>
      </w:r>
      <w:r>
        <w:t>pojistná hodnota</w:t>
      </w:r>
      <w:r w:rsidR="006F5515">
        <w:tab/>
      </w:r>
      <w:r>
        <w:tab/>
        <w:t>spoluúčast v Kč</w:t>
      </w:r>
      <w:r>
        <w:rPr>
          <w:noProof/>
        </w:rPr>
        <w:drawing>
          <wp:inline distT="0" distB="0" distL="0" distR="0" wp14:anchorId="01CAAE64" wp14:editId="5790EBE0">
            <wp:extent cx="4573" cy="4574"/>
            <wp:effectExtent l="0" t="0" r="0" b="0"/>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11"/>
                    <a:stretch>
                      <a:fillRect/>
                    </a:stretch>
                  </pic:blipFill>
                  <pic:spPr>
                    <a:xfrm>
                      <a:off x="0" y="0"/>
                      <a:ext cx="4573" cy="4574"/>
                    </a:xfrm>
                    <a:prstGeom prst="rect">
                      <a:avLst/>
                    </a:prstGeom>
                  </pic:spPr>
                </pic:pic>
              </a:graphicData>
            </a:graphic>
          </wp:inline>
        </w:drawing>
      </w:r>
    </w:p>
    <w:p w14:paraId="3F6A00EB" w14:textId="4ED12F32" w:rsidR="002C7A90" w:rsidRDefault="00A63426">
      <w:pPr>
        <w:tabs>
          <w:tab w:val="center" w:pos="3716"/>
          <w:tab w:val="center" w:pos="6723"/>
        </w:tabs>
        <w:spacing w:after="306" w:line="259" w:lineRule="auto"/>
        <w:ind w:left="0" w:right="0" w:firstLine="0"/>
        <w:jc w:val="left"/>
      </w:pPr>
      <w:r w:rsidRPr="006F5515">
        <w:rPr>
          <w:b/>
          <w:bCs/>
        </w:rPr>
        <w:t>34 800 000,-</w:t>
      </w:r>
      <w:r>
        <w:tab/>
      </w:r>
      <w:r w:rsidR="006F5515">
        <w:t xml:space="preserve">          </w:t>
      </w:r>
      <w:r>
        <w:t>nová cena</w:t>
      </w:r>
      <w:r>
        <w:tab/>
        <w:t>2 000,-</w:t>
      </w:r>
    </w:p>
    <w:p w14:paraId="60B21E52" w14:textId="77777777" w:rsidR="002C7A90" w:rsidRDefault="00A63426" w:rsidP="006F5515">
      <w:pPr>
        <w:spacing w:after="257"/>
        <w:ind w:right="14"/>
      </w:pPr>
      <w:r>
        <w:t>Pro pojištění ostatních živelních nebezpečí v rozsahu čl. 1, odst. 2, písm. a) — e) VPP UCZ/Živ/14 se sjednává maximální roční limit pojistného plnění ve výši 5,000.000,- Kč.</w:t>
      </w:r>
    </w:p>
    <w:p w14:paraId="2C421FA9" w14:textId="77777777" w:rsidR="002C7A90" w:rsidRDefault="00A63426">
      <w:pPr>
        <w:spacing w:after="7" w:line="333" w:lineRule="auto"/>
        <w:ind w:left="104" w:right="0" w:hanging="10"/>
      </w:pPr>
      <w:r>
        <w:rPr>
          <w:sz w:val="22"/>
        </w:rPr>
        <w:t>Výše uvedený maximální limit plnění platí pro jednu a všechny pojistné události nastalé během jednoho pojistného roku.</w:t>
      </w:r>
    </w:p>
    <w:p w14:paraId="7FC55122" w14:textId="77777777" w:rsidR="002C7A90" w:rsidRDefault="00A63426">
      <w:pPr>
        <w:spacing w:after="391" w:line="259" w:lineRule="auto"/>
        <w:ind w:left="7" w:right="0" w:firstLine="0"/>
        <w:jc w:val="left"/>
      </w:pPr>
      <w:r>
        <w:rPr>
          <w:noProof/>
          <w:sz w:val="22"/>
        </w:rPr>
        <w:lastRenderedPageBreak/>
        <mc:AlternateContent>
          <mc:Choice Requires="wpg">
            <w:drawing>
              <wp:inline distT="0" distB="0" distL="0" distR="0" wp14:anchorId="6DB5C568" wp14:editId="716306E9">
                <wp:extent cx="6155978" cy="9148"/>
                <wp:effectExtent l="0" t="0" r="0" b="0"/>
                <wp:docPr id="36725" name="Group 36725"/>
                <wp:cNvGraphicFramePr/>
                <a:graphic xmlns:a="http://schemas.openxmlformats.org/drawingml/2006/main">
                  <a:graphicData uri="http://schemas.microsoft.com/office/word/2010/wordprocessingGroup">
                    <wpg:wgp>
                      <wpg:cNvGrpSpPr/>
                      <wpg:grpSpPr>
                        <a:xfrm>
                          <a:off x="0" y="0"/>
                          <a:ext cx="6155978" cy="9148"/>
                          <a:chOff x="0" y="0"/>
                          <a:chExt cx="6155978" cy="9148"/>
                        </a:xfrm>
                      </wpg:grpSpPr>
                      <wps:wsp>
                        <wps:cNvPr id="36724" name="Shape 36724"/>
                        <wps:cNvSpPr/>
                        <wps:spPr>
                          <a:xfrm>
                            <a:off x="0" y="0"/>
                            <a:ext cx="6155978" cy="9148"/>
                          </a:xfrm>
                          <a:custGeom>
                            <a:avLst/>
                            <a:gdLst/>
                            <a:ahLst/>
                            <a:cxnLst/>
                            <a:rect l="0" t="0" r="0" b="0"/>
                            <a:pathLst>
                              <a:path w="6155978" h="9148">
                                <a:moveTo>
                                  <a:pt x="0" y="4574"/>
                                </a:moveTo>
                                <a:lnTo>
                                  <a:pt x="615597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25" style="width:484.723pt;height:0.720276pt;mso-position-horizontal-relative:char;mso-position-vertical-relative:line" coordsize="61559,91">
                <v:shape id="Shape 36724" style="position:absolute;width:61559;height:91;left:0;top:0;" coordsize="6155978,9148" path="m0,4574l6155978,4574">
                  <v:stroke weight="0.720276pt" endcap="flat" joinstyle="miter" miterlimit="1" on="true" color="#000000"/>
                  <v:fill on="false" color="#000000"/>
                </v:shape>
              </v:group>
            </w:pict>
          </mc:Fallback>
        </mc:AlternateContent>
      </w:r>
    </w:p>
    <w:p w14:paraId="4FC69523" w14:textId="48648C34" w:rsidR="002C7A90" w:rsidRDefault="00A63426" w:rsidP="006F5515">
      <w:pPr>
        <w:spacing w:after="235"/>
        <w:ind w:left="0" w:right="14" w:firstLine="0"/>
      </w:pPr>
      <w:r w:rsidRPr="006F5515">
        <w:rPr>
          <w:b/>
          <w:bCs/>
        </w:rPr>
        <w:t xml:space="preserve">Vodovodní </w:t>
      </w:r>
      <w:proofErr w:type="gramStart"/>
      <w:r w:rsidRPr="006F5515">
        <w:rPr>
          <w:b/>
          <w:bCs/>
        </w:rPr>
        <w:t>škody</w:t>
      </w:r>
      <w:r>
        <w:t>- v</w:t>
      </w:r>
      <w:proofErr w:type="gramEnd"/>
      <w:r>
        <w:t xml:space="preserve"> rozsahu čl. 1, odst. 3, VPP UCZ/Živ/14</w:t>
      </w:r>
    </w:p>
    <w:p w14:paraId="202DE75E" w14:textId="0B024509" w:rsidR="006F5515" w:rsidRDefault="006F5515" w:rsidP="006F5515">
      <w:pPr>
        <w:ind w:left="38" w:right="14"/>
      </w:pPr>
      <w:r>
        <w:t xml:space="preserve">1. </w:t>
      </w:r>
      <w:r w:rsidR="00A63426">
        <w:t>Soubor vlastních budov, vedlejších staveb a stavebních součástí</w:t>
      </w:r>
    </w:p>
    <w:p w14:paraId="10ABFE35" w14:textId="77777777" w:rsidR="006F5515" w:rsidRDefault="00A63426" w:rsidP="006F5515">
      <w:pPr>
        <w:ind w:left="38" w:right="14"/>
      </w:pPr>
      <w:r>
        <w:t>pojistná částka v Kč</w:t>
      </w:r>
      <w:r>
        <w:tab/>
      </w:r>
      <w:r w:rsidR="006F5515">
        <w:tab/>
      </w:r>
      <w:r w:rsidR="006F5515">
        <w:tab/>
      </w:r>
      <w:r>
        <w:t>pojistná hodnota</w:t>
      </w:r>
      <w:r>
        <w:tab/>
      </w:r>
      <w:r w:rsidR="006F5515">
        <w:tab/>
      </w:r>
      <w:r>
        <w:t xml:space="preserve">spoluúčast v Kč </w:t>
      </w:r>
      <w:r>
        <w:rPr>
          <w:noProof/>
        </w:rPr>
        <w:drawing>
          <wp:inline distT="0" distB="0" distL="0" distR="0" wp14:anchorId="7F0D1AA4" wp14:editId="34C40B7A">
            <wp:extent cx="4573" cy="36590"/>
            <wp:effectExtent l="0" t="0" r="0" b="0"/>
            <wp:docPr id="36722" name="Picture 36722"/>
            <wp:cNvGraphicFramePr/>
            <a:graphic xmlns:a="http://schemas.openxmlformats.org/drawingml/2006/main">
              <a:graphicData uri="http://schemas.openxmlformats.org/drawingml/2006/picture">
                <pic:pic xmlns:pic="http://schemas.openxmlformats.org/drawingml/2006/picture">
                  <pic:nvPicPr>
                    <pic:cNvPr id="36722" name="Picture 36722"/>
                    <pic:cNvPicPr/>
                  </pic:nvPicPr>
                  <pic:blipFill>
                    <a:blip r:embed="rId12"/>
                    <a:stretch>
                      <a:fillRect/>
                    </a:stretch>
                  </pic:blipFill>
                  <pic:spPr>
                    <a:xfrm>
                      <a:off x="0" y="0"/>
                      <a:ext cx="4573" cy="36590"/>
                    </a:xfrm>
                    <a:prstGeom prst="rect">
                      <a:avLst/>
                    </a:prstGeom>
                  </pic:spPr>
                </pic:pic>
              </a:graphicData>
            </a:graphic>
          </wp:inline>
        </w:drawing>
      </w:r>
    </w:p>
    <w:p w14:paraId="10544F70" w14:textId="65C35248" w:rsidR="002C7A90" w:rsidRDefault="00A63426" w:rsidP="006F5515">
      <w:pPr>
        <w:ind w:left="38" w:right="14"/>
      </w:pPr>
      <w:r>
        <w:t>5 300 000,-</w:t>
      </w:r>
      <w:r>
        <w:tab/>
      </w:r>
      <w:r w:rsidR="006F5515">
        <w:tab/>
      </w:r>
      <w:r w:rsidR="006F5515">
        <w:tab/>
      </w:r>
      <w:r w:rsidR="006F5515">
        <w:tab/>
      </w:r>
      <w:r>
        <w:t>nová cena</w:t>
      </w:r>
      <w:r>
        <w:tab/>
      </w:r>
      <w:r w:rsidR="006F5515">
        <w:tab/>
      </w:r>
      <w:r w:rsidR="006F5515">
        <w:tab/>
      </w:r>
      <w:r>
        <w:t>2 000,-</w:t>
      </w:r>
    </w:p>
    <w:p w14:paraId="50F8E33D" w14:textId="77777777" w:rsidR="006F5515" w:rsidRDefault="006F5515" w:rsidP="006F5515">
      <w:pPr>
        <w:ind w:left="38" w:right="14"/>
      </w:pPr>
    </w:p>
    <w:p w14:paraId="2FD17CD9" w14:textId="6B54BFEB" w:rsidR="006F5515" w:rsidRDefault="006F5515" w:rsidP="006F5515">
      <w:pPr>
        <w:ind w:left="38" w:right="14"/>
      </w:pPr>
      <w:r>
        <w:t xml:space="preserve">2. </w:t>
      </w:r>
      <w:r w:rsidR="00A63426">
        <w:t>Soubor vlastního a po právu užívaného provozně-technického zařízení — navýšení 0 6 000</w:t>
      </w:r>
      <w:r>
        <w:t> </w:t>
      </w:r>
      <w:r w:rsidR="00A63426">
        <w:t>000</w:t>
      </w:r>
    </w:p>
    <w:p w14:paraId="0D78287F" w14:textId="209D5625" w:rsidR="002C7A90" w:rsidRDefault="00A63426" w:rsidP="006F5515">
      <w:pPr>
        <w:ind w:left="38" w:right="14"/>
      </w:pPr>
      <w:r>
        <w:t xml:space="preserve">pojistná částka v Kč </w:t>
      </w:r>
      <w:r w:rsidR="006F5515">
        <w:tab/>
      </w:r>
      <w:r w:rsidR="006F5515">
        <w:tab/>
      </w:r>
      <w:r w:rsidR="006F5515">
        <w:tab/>
      </w:r>
      <w:r>
        <w:t xml:space="preserve">pojistná hodnota </w:t>
      </w:r>
      <w:r w:rsidR="006F5515">
        <w:tab/>
      </w:r>
      <w:r w:rsidR="006F5515">
        <w:tab/>
      </w:r>
      <w:r>
        <w:t>spoluúčast v Kč</w:t>
      </w:r>
    </w:p>
    <w:p w14:paraId="55B65B70" w14:textId="14D495B1" w:rsidR="002C7A90" w:rsidRDefault="00A63426" w:rsidP="006F5515">
      <w:pPr>
        <w:ind w:left="38" w:right="14"/>
      </w:pPr>
      <w:r w:rsidRPr="006F5515">
        <w:rPr>
          <w:b/>
          <w:bCs/>
        </w:rPr>
        <w:t>34 800 000,-</w:t>
      </w:r>
      <w:r>
        <w:tab/>
      </w:r>
      <w:r w:rsidR="006F5515">
        <w:tab/>
      </w:r>
      <w:r w:rsidR="006F5515">
        <w:tab/>
      </w:r>
      <w:r w:rsidR="006F5515">
        <w:tab/>
      </w:r>
      <w:r>
        <w:t>nová cena</w:t>
      </w:r>
      <w:r>
        <w:tab/>
      </w:r>
      <w:r w:rsidR="006F5515">
        <w:tab/>
      </w:r>
      <w:r w:rsidR="006F5515">
        <w:tab/>
      </w:r>
      <w:r>
        <w:t>2 000,-</w:t>
      </w:r>
    </w:p>
    <w:p w14:paraId="46149013" w14:textId="77777777" w:rsidR="006F5515" w:rsidRDefault="006F5515">
      <w:pPr>
        <w:ind w:left="38" w:right="14"/>
      </w:pPr>
    </w:p>
    <w:p w14:paraId="4FDEC695" w14:textId="3A7F70BB" w:rsidR="002C7A90" w:rsidRDefault="00A63426">
      <w:pPr>
        <w:ind w:left="38" w:right="14"/>
      </w:pPr>
      <w:r>
        <w:t>Pro pojištění nebezpečí vodovodních škod v rozsahu čl. 1 , odst. 3 VPP UCZ/Živ/14 se sjednává maximální roční limit pojistného plnění ve výši 3,000.000,- Kč.</w:t>
      </w:r>
    </w:p>
    <w:p w14:paraId="30751560" w14:textId="77777777" w:rsidR="002C7A90" w:rsidRDefault="00A63426">
      <w:pPr>
        <w:spacing w:after="96"/>
        <w:ind w:left="38" w:right="14"/>
      </w:pPr>
      <w:r>
        <w:t>Výše uvedený maximální limity plnění platí pro jednu a všechny pojistné události nastalé během jednoho pojistného roku.</w:t>
      </w:r>
    </w:p>
    <w:p w14:paraId="16C1D626" w14:textId="77777777" w:rsidR="002C7A90" w:rsidRDefault="00A63426">
      <w:pPr>
        <w:spacing w:after="417" w:line="259" w:lineRule="auto"/>
        <w:ind w:left="43" w:right="0" w:firstLine="0"/>
        <w:jc w:val="left"/>
      </w:pPr>
      <w:r>
        <w:rPr>
          <w:noProof/>
          <w:sz w:val="22"/>
        </w:rPr>
        <mc:AlternateContent>
          <mc:Choice Requires="wpg">
            <w:drawing>
              <wp:inline distT="0" distB="0" distL="0" distR="0" wp14:anchorId="5FF91193" wp14:editId="71240E77">
                <wp:extent cx="6064508" cy="9148"/>
                <wp:effectExtent l="0" t="0" r="0" b="0"/>
                <wp:docPr id="36727" name="Group 36727"/>
                <wp:cNvGraphicFramePr/>
                <a:graphic xmlns:a="http://schemas.openxmlformats.org/drawingml/2006/main">
                  <a:graphicData uri="http://schemas.microsoft.com/office/word/2010/wordprocessingGroup">
                    <wpg:wgp>
                      <wpg:cNvGrpSpPr/>
                      <wpg:grpSpPr>
                        <a:xfrm>
                          <a:off x="0" y="0"/>
                          <a:ext cx="6064508" cy="9148"/>
                          <a:chOff x="0" y="0"/>
                          <a:chExt cx="6064508" cy="9148"/>
                        </a:xfrm>
                      </wpg:grpSpPr>
                      <wps:wsp>
                        <wps:cNvPr id="36726" name="Shape 36726"/>
                        <wps:cNvSpPr/>
                        <wps:spPr>
                          <a:xfrm>
                            <a:off x="0" y="0"/>
                            <a:ext cx="6064508" cy="9148"/>
                          </a:xfrm>
                          <a:custGeom>
                            <a:avLst/>
                            <a:gdLst/>
                            <a:ahLst/>
                            <a:cxnLst/>
                            <a:rect l="0" t="0" r="0" b="0"/>
                            <a:pathLst>
                              <a:path w="6064508" h="9148">
                                <a:moveTo>
                                  <a:pt x="0" y="4574"/>
                                </a:moveTo>
                                <a:lnTo>
                                  <a:pt x="606450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27" style="width:477.52pt;height:0.720276pt;mso-position-horizontal-relative:char;mso-position-vertical-relative:line" coordsize="60645,91">
                <v:shape id="Shape 36726" style="position:absolute;width:60645;height:91;left:0;top:0;" coordsize="6064508,9148" path="m0,4574l6064508,4574">
                  <v:stroke weight="0.720276pt" endcap="flat" joinstyle="miter" miterlimit="1" on="true" color="#000000"/>
                  <v:fill on="false" color="#000000"/>
                </v:shape>
              </v:group>
            </w:pict>
          </mc:Fallback>
        </mc:AlternateContent>
      </w:r>
    </w:p>
    <w:p w14:paraId="25413437" w14:textId="77777777" w:rsidR="002C7A90" w:rsidRDefault="00A63426">
      <w:pPr>
        <w:spacing w:after="240" w:line="259" w:lineRule="auto"/>
        <w:ind w:left="45" w:right="0" w:hanging="10"/>
        <w:jc w:val="left"/>
      </w:pPr>
      <w:r w:rsidRPr="00A63426">
        <w:rPr>
          <w:b/>
          <w:bCs/>
          <w:sz w:val="26"/>
        </w:rPr>
        <w:t xml:space="preserve">Pojištění </w:t>
      </w:r>
      <w:proofErr w:type="gramStart"/>
      <w:r w:rsidRPr="00A63426">
        <w:rPr>
          <w:b/>
          <w:bCs/>
          <w:sz w:val="26"/>
        </w:rPr>
        <w:t>nákladů</w:t>
      </w:r>
      <w:r>
        <w:rPr>
          <w:sz w:val="26"/>
        </w:rPr>
        <w:t xml:space="preserve"> - v</w:t>
      </w:r>
      <w:proofErr w:type="gramEnd"/>
      <w:r>
        <w:rPr>
          <w:sz w:val="26"/>
        </w:rPr>
        <w:t xml:space="preserve"> rozsahu čl. 11, VPP UCZ/Živ/14</w:t>
      </w:r>
    </w:p>
    <w:p w14:paraId="0E148743" w14:textId="77777777" w:rsidR="00A63426" w:rsidRDefault="00A63426">
      <w:pPr>
        <w:spacing w:after="5" w:line="277" w:lineRule="auto"/>
        <w:ind w:left="53" w:right="208"/>
        <w:jc w:val="left"/>
      </w:pPr>
      <w:r>
        <w:rPr>
          <w:noProof/>
        </w:rPr>
        <w:drawing>
          <wp:anchor distT="0" distB="0" distL="114300" distR="114300" simplePos="0" relativeHeight="251660288" behindDoc="0" locked="0" layoutInCell="1" allowOverlap="0" wp14:anchorId="0F4BD1D0" wp14:editId="6ABCBF4C">
            <wp:simplePos x="0" y="0"/>
            <wp:positionH relativeFrom="page">
              <wp:posOffset>4527800</wp:posOffset>
            </wp:positionH>
            <wp:positionV relativeFrom="page">
              <wp:posOffset>9723768</wp:posOffset>
            </wp:positionV>
            <wp:extent cx="4573" cy="4573"/>
            <wp:effectExtent l="0" t="0" r="0" b="0"/>
            <wp:wrapTopAndBottom/>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13"/>
                    <a:stretch>
                      <a:fillRect/>
                    </a:stretch>
                  </pic:blipFill>
                  <pic:spPr>
                    <a:xfrm>
                      <a:off x="0" y="0"/>
                      <a:ext cx="4573" cy="4573"/>
                    </a:xfrm>
                    <a:prstGeom prst="rect">
                      <a:avLst/>
                    </a:prstGeom>
                  </pic:spPr>
                </pic:pic>
              </a:graphicData>
            </a:graphic>
          </wp:anchor>
        </w:drawing>
      </w:r>
      <w:r>
        <w:t xml:space="preserve">1. Náklady na odklízení poškozené pojištěné věci nebo jejích </w:t>
      </w:r>
      <w:proofErr w:type="gramStart"/>
      <w:r>
        <w:t>zbytků - pojištění</w:t>
      </w:r>
      <w:proofErr w:type="gramEnd"/>
      <w:r>
        <w:t xml:space="preserve"> se sjednává na 1. riziko pojistná částka v Kč</w:t>
      </w:r>
      <w:r>
        <w:tab/>
      </w:r>
      <w:r>
        <w:tab/>
      </w:r>
      <w:r>
        <w:tab/>
        <w:t>pojistná hodnota</w:t>
      </w:r>
      <w:r>
        <w:tab/>
      </w:r>
      <w:r>
        <w:tab/>
        <w:t xml:space="preserve">spoluúčast v Kč </w:t>
      </w:r>
    </w:p>
    <w:p w14:paraId="517CF59A" w14:textId="5A099701" w:rsidR="002C7A90" w:rsidRDefault="00A63426">
      <w:pPr>
        <w:spacing w:after="5" w:line="277" w:lineRule="auto"/>
        <w:ind w:left="53" w:right="208"/>
        <w:jc w:val="left"/>
      </w:pPr>
      <w:r>
        <w:t>100 000,-</w:t>
      </w:r>
      <w:r>
        <w:tab/>
      </w:r>
      <w:r>
        <w:tab/>
      </w:r>
      <w:r>
        <w:tab/>
      </w:r>
      <w:r>
        <w:tab/>
        <w:t>pojistná částka</w:t>
      </w:r>
      <w:r>
        <w:tab/>
      </w:r>
      <w:r>
        <w:tab/>
        <w:t>0,-</w:t>
      </w:r>
    </w:p>
    <w:p w14:paraId="41E6E3B2" w14:textId="77777777" w:rsidR="002C7A90" w:rsidRDefault="00A63426">
      <w:pPr>
        <w:spacing w:after="419" w:line="259" w:lineRule="auto"/>
        <w:ind w:left="58" w:right="0" w:firstLine="0"/>
        <w:jc w:val="left"/>
      </w:pPr>
      <w:r>
        <w:rPr>
          <w:noProof/>
          <w:sz w:val="22"/>
        </w:rPr>
        <mc:AlternateContent>
          <mc:Choice Requires="wpg">
            <w:drawing>
              <wp:inline distT="0" distB="0" distL="0" distR="0" wp14:anchorId="6603C34A" wp14:editId="3967D150">
                <wp:extent cx="6160552" cy="9148"/>
                <wp:effectExtent l="0" t="0" r="0" b="0"/>
                <wp:docPr id="36729" name="Group 36729"/>
                <wp:cNvGraphicFramePr/>
                <a:graphic xmlns:a="http://schemas.openxmlformats.org/drawingml/2006/main">
                  <a:graphicData uri="http://schemas.microsoft.com/office/word/2010/wordprocessingGroup">
                    <wpg:wgp>
                      <wpg:cNvGrpSpPr/>
                      <wpg:grpSpPr>
                        <a:xfrm>
                          <a:off x="0" y="0"/>
                          <a:ext cx="6160552" cy="9148"/>
                          <a:chOff x="0" y="0"/>
                          <a:chExt cx="6160552" cy="9148"/>
                        </a:xfrm>
                      </wpg:grpSpPr>
                      <wps:wsp>
                        <wps:cNvPr id="36728" name="Shape 36728"/>
                        <wps:cNvSpPr/>
                        <wps:spPr>
                          <a:xfrm>
                            <a:off x="0" y="0"/>
                            <a:ext cx="6160552" cy="9148"/>
                          </a:xfrm>
                          <a:custGeom>
                            <a:avLst/>
                            <a:gdLst/>
                            <a:ahLst/>
                            <a:cxnLst/>
                            <a:rect l="0" t="0" r="0" b="0"/>
                            <a:pathLst>
                              <a:path w="6160552" h="9148">
                                <a:moveTo>
                                  <a:pt x="0" y="4574"/>
                                </a:moveTo>
                                <a:lnTo>
                                  <a:pt x="6160552"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29" style="width:485.083pt;height:0.720276pt;mso-position-horizontal-relative:char;mso-position-vertical-relative:line" coordsize="61605,91">
                <v:shape id="Shape 36728" style="position:absolute;width:61605;height:91;left:0;top:0;" coordsize="6160552,9148" path="m0,4574l6160552,4574">
                  <v:stroke weight="0.720276pt" endcap="flat" joinstyle="miter" miterlimit="1" on="true" color="#000000"/>
                  <v:fill on="false" color="#000000"/>
                </v:shape>
              </v:group>
            </w:pict>
          </mc:Fallback>
        </mc:AlternateContent>
      </w:r>
    </w:p>
    <w:p w14:paraId="51B9F9D5" w14:textId="77777777" w:rsidR="002C7A90" w:rsidRDefault="00A63426">
      <w:pPr>
        <w:spacing w:after="28" w:line="216" w:lineRule="auto"/>
        <w:ind w:left="38" w:right="1253"/>
      </w:pPr>
      <w:r w:rsidRPr="00A63426">
        <w:rPr>
          <w:b/>
          <w:bCs/>
        </w:rPr>
        <w:t xml:space="preserve">Krádež vloupáním a loupežné přepadení v místě </w:t>
      </w:r>
      <w:proofErr w:type="gramStart"/>
      <w:r w:rsidRPr="00A63426">
        <w:rPr>
          <w:b/>
          <w:bCs/>
        </w:rPr>
        <w:t>pojištění</w:t>
      </w:r>
      <w:r>
        <w:t xml:space="preserve"> - v</w:t>
      </w:r>
      <w:proofErr w:type="gramEnd"/>
      <w:r>
        <w:t xml:space="preserve"> rozsahu čl. 1, odst. 1, písm. a) - b), VPP UCZ/</w:t>
      </w:r>
      <w:proofErr w:type="spellStart"/>
      <w:r>
        <w:t>Odc</w:t>
      </w:r>
      <w:proofErr w:type="spellEnd"/>
      <w:r>
        <w:t>/14 a DPP LIM/14</w:t>
      </w:r>
    </w:p>
    <w:p w14:paraId="4B1B13B6" w14:textId="77777777" w:rsidR="00A63426" w:rsidRDefault="00A63426">
      <w:pPr>
        <w:ind w:left="38" w:right="1966"/>
      </w:pPr>
      <w:r>
        <w:t xml:space="preserve">1. Soubor cenností a peněz — pojištění se sjednává na 1. riziko </w:t>
      </w:r>
    </w:p>
    <w:p w14:paraId="2DF1F2F1" w14:textId="77777777" w:rsidR="00A63426" w:rsidRDefault="00A63426">
      <w:pPr>
        <w:ind w:left="38" w:right="1966"/>
      </w:pPr>
      <w:r>
        <w:t xml:space="preserve">pojistná částka v Kč </w:t>
      </w:r>
      <w:r>
        <w:tab/>
      </w:r>
      <w:r>
        <w:tab/>
      </w:r>
      <w:r>
        <w:tab/>
        <w:t xml:space="preserve">pojistná hodnota </w:t>
      </w:r>
      <w:r>
        <w:tab/>
      </w:r>
      <w:r>
        <w:tab/>
        <w:t xml:space="preserve">spoluúčast v Kč </w:t>
      </w:r>
    </w:p>
    <w:p w14:paraId="66B235DF" w14:textId="75BCC711" w:rsidR="002C7A90" w:rsidRDefault="00A63426">
      <w:pPr>
        <w:ind w:left="38" w:right="1966"/>
      </w:pPr>
      <w:r>
        <w:t>50 000,-</w:t>
      </w:r>
      <w:r>
        <w:tab/>
      </w:r>
      <w:r>
        <w:tab/>
      </w:r>
      <w:r>
        <w:tab/>
      </w:r>
      <w:r>
        <w:tab/>
        <w:t xml:space="preserve">pojistná částka </w:t>
      </w:r>
      <w:r>
        <w:tab/>
      </w:r>
      <w:r>
        <w:tab/>
        <w:t>1 000,-</w:t>
      </w:r>
    </w:p>
    <w:p w14:paraId="5DC98F84" w14:textId="77777777" w:rsidR="002C7A90" w:rsidRDefault="00A63426">
      <w:pPr>
        <w:spacing w:after="425" w:line="259" w:lineRule="auto"/>
        <w:ind w:left="58" w:right="0" w:firstLine="0"/>
        <w:jc w:val="left"/>
      </w:pPr>
      <w:r>
        <w:rPr>
          <w:noProof/>
        </w:rPr>
        <w:drawing>
          <wp:inline distT="0" distB="0" distL="0" distR="0" wp14:anchorId="5ED5C553" wp14:editId="49FFE422">
            <wp:extent cx="4574" cy="4573"/>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13"/>
                    <a:stretch>
                      <a:fillRect/>
                    </a:stretch>
                  </pic:blipFill>
                  <pic:spPr>
                    <a:xfrm>
                      <a:off x="0" y="0"/>
                      <a:ext cx="4574" cy="4573"/>
                    </a:xfrm>
                    <a:prstGeom prst="rect">
                      <a:avLst/>
                    </a:prstGeom>
                  </pic:spPr>
                </pic:pic>
              </a:graphicData>
            </a:graphic>
          </wp:inline>
        </w:drawing>
      </w:r>
    </w:p>
    <w:p w14:paraId="18939D30" w14:textId="77777777" w:rsidR="002C7A90" w:rsidRDefault="00A63426">
      <w:pPr>
        <w:spacing w:after="792" w:line="259" w:lineRule="auto"/>
        <w:ind w:left="79" w:right="0" w:firstLine="0"/>
        <w:jc w:val="left"/>
      </w:pPr>
      <w:r>
        <w:rPr>
          <w:noProof/>
          <w:sz w:val="22"/>
        </w:rPr>
        <mc:AlternateContent>
          <mc:Choice Requires="wpg">
            <w:drawing>
              <wp:inline distT="0" distB="0" distL="0" distR="0" wp14:anchorId="78DFC42A" wp14:editId="3B757AF7">
                <wp:extent cx="6155978" cy="9148"/>
                <wp:effectExtent l="0" t="0" r="0" b="0"/>
                <wp:docPr id="36731" name="Group 36731"/>
                <wp:cNvGraphicFramePr/>
                <a:graphic xmlns:a="http://schemas.openxmlformats.org/drawingml/2006/main">
                  <a:graphicData uri="http://schemas.microsoft.com/office/word/2010/wordprocessingGroup">
                    <wpg:wgp>
                      <wpg:cNvGrpSpPr/>
                      <wpg:grpSpPr>
                        <a:xfrm>
                          <a:off x="0" y="0"/>
                          <a:ext cx="6155978" cy="9148"/>
                          <a:chOff x="0" y="0"/>
                          <a:chExt cx="6155978" cy="9148"/>
                        </a:xfrm>
                      </wpg:grpSpPr>
                      <wps:wsp>
                        <wps:cNvPr id="36730" name="Shape 36730"/>
                        <wps:cNvSpPr/>
                        <wps:spPr>
                          <a:xfrm>
                            <a:off x="0" y="0"/>
                            <a:ext cx="6155978" cy="9148"/>
                          </a:xfrm>
                          <a:custGeom>
                            <a:avLst/>
                            <a:gdLst/>
                            <a:ahLst/>
                            <a:cxnLst/>
                            <a:rect l="0" t="0" r="0" b="0"/>
                            <a:pathLst>
                              <a:path w="6155978" h="9148">
                                <a:moveTo>
                                  <a:pt x="0" y="4574"/>
                                </a:moveTo>
                                <a:lnTo>
                                  <a:pt x="615597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31" style="width:484.723pt;height:0.720276pt;mso-position-horizontal-relative:char;mso-position-vertical-relative:line" coordsize="61559,91">
                <v:shape id="Shape 36730" style="position:absolute;width:61559;height:91;left:0;top:0;" coordsize="6155978,9148" path="m0,4574l6155978,4574">
                  <v:stroke weight="0.720276pt" endcap="flat" joinstyle="miter" miterlimit="1" on="true" color="#000000"/>
                  <v:fill on="false" color="#000000"/>
                </v:shape>
              </v:group>
            </w:pict>
          </mc:Fallback>
        </mc:AlternateContent>
      </w:r>
    </w:p>
    <w:p w14:paraId="7201F2EE" w14:textId="77777777" w:rsidR="002C7A90" w:rsidRPr="00A63426" w:rsidRDefault="00A63426">
      <w:pPr>
        <w:spacing w:after="156" w:line="259" w:lineRule="auto"/>
        <w:ind w:left="111" w:right="0" w:hanging="10"/>
        <w:jc w:val="left"/>
        <w:rPr>
          <w:b/>
          <w:bCs/>
        </w:rPr>
      </w:pPr>
      <w:r w:rsidRPr="00A63426">
        <w:rPr>
          <w:b/>
          <w:bCs/>
          <w:sz w:val="26"/>
        </w:rPr>
        <w:t>Pojištění odpovědnosti</w:t>
      </w:r>
    </w:p>
    <w:p w14:paraId="4FD19304" w14:textId="77777777" w:rsidR="002C7A90" w:rsidRDefault="00A63426">
      <w:pPr>
        <w:spacing w:after="31"/>
        <w:ind w:left="111" w:right="14"/>
      </w:pPr>
      <w:r w:rsidRPr="00A63426">
        <w:rPr>
          <w:b/>
          <w:bCs/>
        </w:rPr>
        <w:t>Pojištěné předměty podnikání:</w:t>
      </w:r>
      <w:r>
        <w:t xml:space="preserve"> dle výpisu ze živnostenského rejstříku pojištěného, vyjma níže uvedených činnosti:</w:t>
      </w:r>
    </w:p>
    <w:p w14:paraId="3601D25A" w14:textId="132EDDF1" w:rsidR="002C7A90" w:rsidRDefault="00A63426">
      <w:pPr>
        <w:tabs>
          <w:tab w:val="center" w:pos="524"/>
          <w:tab w:val="center" w:pos="3371"/>
        </w:tabs>
        <w:ind w:left="0" w:right="0" w:firstLine="0"/>
        <w:jc w:val="left"/>
      </w:pPr>
      <w:r>
        <w:tab/>
      </w:r>
      <w:r>
        <w:rPr>
          <w:noProof/>
        </w:rPr>
        <w:drawing>
          <wp:inline distT="0" distB="0" distL="0" distR="0" wp14:anchorId="24FB2B60" wp14:editId="52BBCCF4">
            <wp:extent cx="45735" cy="45738"/>
            <wp:effectExtent l="0" t="0" r="0" b="0"/>
            <wp:docPr id="578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14"/>
                    <a:stretch>
                      <a:fillRect/>
                    </a:stretch>
                  </pic:blipFill>
                  <pic:spPr>
                    <a:xfrm>
                      <a:off x="0" y="0"/>
                      <a:ext cx="45735" cy="45738"/>
                    </a:xfrm>
                    <a:prstGeom prst="rect">
                      <a:avLst/>
                    </a:prstGeom>
                  </pic:spPr>
                </pic:pic>
              </a:graphicData>
            </a:graphic>
          </wp:inline>
        </w:drawing>
      </w:r>
      <w:r>
        <w:tab/>
        <w:t>Pojištění se nevztahuje na činnosti: Nakládání s</w:t>
      </w:r>
      <w:r w:rsidR="00857622">
        <w:t> </w:t>
      </w:r>
      <w:r>
        <w:t>odpady</w:t>
      </w:r>
    </w:p>
    <w:p w14:paraId="22A61191" w14:textId="77777777" w:rsidR="00857622" w:rsidRDefault="00857622">
      <w:pPr>
        <w:tabs>
          <w:tab w:val="center" w:pos="524"/>
          <w:tab w:val="center" w:pos="3371"/>
        </w:tabs>
        <w:ind w:left="0" w:right="0" w:firstLine="0"/>
        <w:jc w:val="left"/>
      </w:pPr>
    </w:p>
    <w:p w14:paraId="7D8AD9E6" w14:textId="77777777" w:rsidR="00857622" w:rsidRDefault="00857622" w:rsidP="00A63426">
      <w:pPr>
        <w:spacing w:after="38" w:line="252" w:lineRule="auto"/>
        <w:ind w:left="0" w:right="115" w:firstLine="0"/>
        <w:rPr>
          <w:sz w:val="22"/>
        </w:rPr>
      </w:pPr>
    </w:p>
    <w:p w14:paraId="0076F53C" w14:textId="7630647D" w:rsidR="00857622" w:rsidRDefault="00A63426" w:rsidP="00A63426">
      <w:pPr>
        <w:spacing w:after="38" w:line="252" w:lineRule="auto"/>
        <w:ind w:left="22" w:right="115" w:firstLine="0"/>
        <w:rPr>
          <w:sz w:val="22"/>
        </w:rPr>
      </w:pPr>
      <w:r w:rsidRPr="00857622">
        <w:rPr>
          <w:b/>
          <w:bCs/>
          <w:sz w:val="22"/>
        </w:rPr>
        <w:t>Základní pojištění</w:t>
      </w:r>
      <w:r>
        <w:rPr>
          <w:sz w:val="22"/>
        </w:rPr>
        <w:t xml:space="preserve"> — v rozsahu čl. 3 doplňkových pojistných podmínek pro pojištění odpovědnosti podnikatele                    a právnické osoby UCZ/</w:t>
      </w:r>
      <w:proofErr w:type="spellStart"/>
      <w:r>
        <w:rPr>
          <w:sz w:val="22"/>
        </w:rPr>
        <w:t>Odp</w:t>
      </w:r>
      <w:proofErr w:type="spellEnd"/>
      <w:r>
        <w:rPr>
          <w:sz w:val="22"/>
        </w:rPr>
        <w:t>-P/14 (dále jen „UCZ/</w:t>
      </w:r>
      <w:proofErr w:type="spellStart"/>
      <w:r>
        <w:rPr>
          <w:sz w:val="22"/>
        </w:rPr>
        <w:t>Odp</w:t>
      </w:r>
      <w:proofErr w:type="spellEnd"/>
      <w:r>
        <w:rPr>
          <w:sz w:val="22"/>
        </w:rPr>
        <w:t xml:space="preserve">-P/14”) </w:t>
      </w:r>
    </w:p>
    <w:p w14:paraId="7EEF8E9F" w14:textId="43A46C5F" w:rsidR="002C7A90" w:rsidRDefault="00A63426">
      <w:pPr>
        <w:spacing w:after="38" w:line="252" w:lineRule="auto"/>
        <w:ind w:left="24" w:right="115" w:hanging="10"/>
      </w:pPr>
      <w:r>
        <w:rPr>
          <w:sz w:val="22"/>
        </w:rPr>
        <w:t xml:space="preserve">Limit plnění v Kč </w:t>
      </w:r>
      <w:r w:rsidR="00857622">
        <w:rPr>
          <w:sz w:val="22"/>
        </w:rPr>
        <w:t xml:space="preserve">                                </w:t>
      </w:r>
      <w:r>
        <w:rPr>
          <w:sz w:val="22"/>
        </w:rPr>
        <w:t>10,000.ooo,</w:t>
      </w:r>
      <w:r>
        <w:rPr>
          <w:noProof/>
        </w:rPr>
        <w:drawing>
          <wp:inline distT="0" distB="0" distL="0" distR="0" wp14:anchorId="09B286A2" wp14:editId="20E3AE19">
            <wp:extent cx="41162" cy="13721"/>
            <wp:effectExtent l="0" t="0" r="0" b="0"/>
            <wp:docPr id="8149" name="Picture 8149"/>
            <wp:cNvGraphicFramePr/>
            <a:graphic xmlns:a="http://schemas.openxmlformats.org/drawingml/2006/main">
              <a:graphicData uri="http://schemas.openxmlformats.org/drawingml/2006/picture">
                <pic:pic xmlns:pic="http://schemas.openxmlformats.org/drawingml/2006/picture">
                  <pic:nvPicPr>
                    <pic:cNvPr id="8149" name="Picture 8149"/>
                    <pic:cNvPicPr/>
                  </pic:nvPicPr>
                  <pic:blipFill>
                    <a:blip r:embed="rId15"/>
                    <a:stretch>
                      <a:fillRect/>
                    </a:stretch>
                  </pic:blipFill>
                  <pic:spPr>
                    <a:xfrm>
                      <a:off x="0" y="0"/>
                      <a:ext cx="41162" cy="13721"/>
                    </a:xfrm>
                    <a:prstGeom prst="rect">
                      <a:avLst/>
                    </a:prstGeom>
                  </pic:spPr>
                </pic:pic>
              </a:graphicData>
            </a:graphic>
          </wp:inline>
        </w:drawing>
      </w:r>
    </w:p>
    <w:p w14:paraId="473F785A" w14:textId="77777777" w:rsidR="002C7A90" w:rsidRDefault="00A63426">
      <w:pPr>
        <w:tabs>
          <w:tab w:val="center" w:pos="3709"/>
        </w:tabs>
        <w:ind w:left="0" w:right="0" w:firstLine="0"/>
        <w:jc w:val="left"/>
      </w:pPr>
      <w:r>
        <w:t>Spoluúčast v Kč</w:t>
      </w:r>
      <w:r>
        <w:tab/>
        <w:t>5.000,-</w:t>
      </w:r>
    </w:p>
    <w:p w14:paraId="68F8E1A5" w14:textId="77777777" w:rsidR="002C7A90" w:rsidRDefault="00A63426">
      <w:pPr>
        <w:tabs>
          <w:tab w:val="center" w:pos="4134"/>
        </w:tabs>
        <w:ind w:left="0" w:right="0" w:firstLine="0"/>
        <w:jc w:val="left"/>
      </w:pPr>
      <w:r>
        <w:t>Územní platnost</w:t>
      </w:r>
      <w:r>
        <w:tab/>
        <w:t>Česká republika</w:t>
      </w:r>
    </w:p>
    <w:p w14:paraId="2EF565B0" w14:textId="77777777" w:rsidR="002C7A90" w:rsidRDefault="00A63426">
      <w:pPr>
        <w:ind w:left="38" w:right="14"/>
      </w:pPr>
      <w:r>
        <w:t>Příjmy, které jsou předmětem daně</w:t>
      </w:r>
    </w:p>
    <w:tbl>
      <w:tblPr>
        <w:tblStyle w:val="TableGrid"/>
        <w:tblW w:w="4782" w:type="dxa"/>
        <w:tblInd w:w="14" w:type="dxa"/>
        <w:tblCellMar>
          <w:top w:w="4" w:type="dxa"/>
          <w:bottom w:w="1" w:type="dxa"/>
        </w:tblCellMar>
        <w:tblLook w:val="04A0" w:firstRow="1" w:lastRow="0" w:firstColumn="1" w:lastColumn="0" w:noHBand="0" w:noVBand="1"/>
      </w:tblPr>
      <w:tblGrid>
        <w:gridCol w:w="3378"/>
        <w:gridCol w:w="1404"/>
      </w:tblGrid>
      <w:tr w:rsidR="002C7A90" w14:paraId="75177813" w14:textId="77777777">
        <w:trPr>
          <w:trHeight w:val="396"/>
        </w:trPr>
        <w:tc>
          <w:tcPr>
            <w:tcW w:w="3378" w:type="dxa"/>
            <w:tcBorders>
              <w:top w:val="nil"/>
              <w:left w:val="nil"/>
              <w:bottom w:val="nil"/>
              <w:right w:val="nil"/>
            </w:tcBorders>
          </w:tcPr>
          <w:p w14:paraId="174AD640" w14:textId="77777777" w:rsidR="002C7A90" w:rsidRDefault="00A63426">
            <w:pPr>
              <w:spacing w:after="0" w:line="259" w:lineRule="auto"/>
              <w:ind w:left="0" w:right="0" w:firstLine="0"/>
              <w:jc w:val="left"/>
            </w:pPr>
            <w:r>
              <w:rPr>
                <w:sz w:val="22"/>
              </w:rPr>
              <w:t>z příjmu, za rok 2022</w:t>
            </w:r>
          </w:p>
        </w:tc>
        <w:tc>
          <w:tcPr>
            <w:tcW w:w="1404" w:type="dxa"/>
            <w:tcBorders>
              <w:top w:val="nil"/>
              <w:left w:val="nil"/>
              <w:bottom w:val="nil"/>
              <w:right w:val="nil"/>
            </w:tcBorders>
          </w:tcPr>
          <w:p w14:paraId="2D0A0967" w14:textId="4078B124" w:rsidR="002C7A90" w:rsidRDefault="00A63426">
            <w:pPr>
              <w:spacing w:after="0" w:line="259" w:lineRule="auto"/>
              <w:ind w:left="50" w:right="0" w:firstLine="0"/>
            </w:pPr>
            <w:r>
              <w:t>45 000 000Kč</w:t>
            </w:r>
          </w:p>
        </w:tc>
      </w:tr>
      <w:tr w:rsidR="002C7A90" w14:paraId="0EF5969D" w14:textId="77777777">
        <w:trPr>
          <w:trHeight w:val="396"/>
        </w:trPr>
        <w:tc>
          <w:tcPr>
            <w:tcW w:w="3378" w:type="dxa"/>
            <w:tcBorders>
              <w:top w:val="nil"/>
              <w:left w:val="nil"/>
              <w:bottom w:val="nil"/>
              <w:right w:val="nil"/>
            </w:tcBorders>
            <w:vAlign w:val="bottom"/>
          </w:tcPr>
          <w:p w14:paraId="206671EE" w14:textId="77777777" w:rsidR="002C7A90" w:rsidRDefault="00A63426">
            <w:pPr>
              <w:spacing w:after="0" w:line="259" w:lineRule="auto"/>
              <w:ind w:left="14" w:right="0" w:firstLine="0"/>
              <w:jc w:val="left"/>
            </w:pPr>
            <w:r>
              <w:rPr>
                <w:sz w:val="22"/>
              </w:rPr>
              <w:t>Roční pojistné v Kč</w:t>
            </w:r>
          </w:p>
        </w:tc>
        <w:tc>
          <w:tcPr>
            <w:tcW w:w="1404" w:type="dxa"/>
            <w:tcBorders>
              <w:top w:val="nil"/>
              <w:left w:val="nil"/>
              <w:bottom w:val="nil"/>
              <w:right w:val="nil"/>
            </w:tcBorders>
            <w:vAlign w:val="bottom"/>
          </w:tcPr>
          <w:p w14:paraId="152D8936" w14:textId="77777777" w:rsidR="002C7A90" w:rsidRDefault="00A63426">
            <w:pPr>
              <w:spacing w:after="0" w:line="259" w:lineRule="auto"/>
              <w:ind w:left="72" w:right="0" w:firstLine="0"/>
              <w:jc w:val="left"/>
            </w:pPr>
            <w:r>
              <w:t>15 567 Kč</w:t>
            </w:r>
          </w:p>
        </w:tc>
      </w:tr>
    </w:tbl>
    <w:p w14:paraId="7E9FCF23" w14:textId="77777777" w:rsidR="002C7A90" w:rsidRDefault="00A63426">
      <w:pPr>
        <w:spacing w:after="442" w:line="259" w:lineRule="auto"/>
        <w:ind w:left="22" w:right="0" w:firstLine="0"/>
        <w:jc w:val="left"/>
      </w:pPr>
      <w:r>
        <w:rPr>
          <w:noProof/>
          <w:sz w:val="22"/>
        </w:rPr>
        <mc:AlternateContent>
          <mc:Choice Requires="wpg">
            <w:drawing>
              <wp:inline distT="0" distB="0" distL="0" distR="0" wp14:anchorId="599AC63A" wp14:editId="21B39469">
                <wp:extent cx="6155978" cy="9148"/>
                <wp:effectExtent l="0" t="0" r="0" b="0"/>
                <wp:docPr id="36733" name="Group 36733"/>
                <wp:cNvGraphicFramePr/>
                <a:graphic xmlns:a="http://schemas.openxmlformats.org/drawingml/2006/main">
                  <a:graphicData uri="http://schemas.microsoft.com/office/word/2010/wordprocessingGroup">
                    <wpg:wgp>
                      <wpg:cNvGrpSpPr/>
                      <wpg:grpSpPr>
                        <a:xfrm>
                          <a:off x="0" y="0"/>
                          <a:ext cx="6155978" cy="9148"/>
                          <a:chOff x="0" y="0"/>
                          <a:chExt cx="6155978" cy="9148"/>
                        </a:xfrm>
                      </wpg:grpSpPr>
                      <wps:wsp>
                        <wps:cNvPr id="36732" name="Shape 36732"/>
                        <wps:cNvSpPr/>
                        <wps:spPr>
                          <a:xfrm>
                            <a:off x="0" y="0"/>
                            <a:ext cx="6155978" cy="9148"/>
                          </a:xfrm>
                          <a:custGeom>
                            <a:avLst/>
                            <a:gdLst/>
                            <a:ahLst/>
                            <a:cxnLst/>
                            <a:rect l="0" t="0" r="0" b="0"/>
                            <a:pathLst>
                              <a:path w="6155978" h="9148">
                                <a:moveTo>
                                  <a:pt x="0" y="4574"/>
                                </a:moveTo>
                                <a:lnTo>
                                  <a:pt x="615597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33" style="width:484.723pt;height:0.720276pt;mso-position-horizontal-relative:char;mso-position-vertical-relative:line" coordsize="61559,91">
                <v:shape id="Shape 36732" style="position:absolute;width:61559;height:91;left:0;top:0;" coordsize="6155978,9148" path="m0,4574l6155978,4574">
                  <v:stroke weight="0.720276pt" endcap="flat" joinstyle="miter" miterlimit="1" on="true" color="#000000"/>
                  <v:fill on="false" color="#000000"/>
                </v:shape>
              </v:group>
            </w:pict>
          </mc:Fallback>
        </mc:AlternateContent>
      </w:r>
    </w:p>
    <w:p w14:paraId="53DA6434" w14:textId="77777777" w:rsidR="002C7A90" w:rsidRPr="00857622" w:rsidRDefault="00A63426">
      <w:pPr>
        <w:spacing w:after="0" w:line="259" w:lineRule="auto"/>
        <w:ind w:left="0" w:right="58" w:firstLine="0"/>
        <w:jc w:val="center"/>
        <w:rPr>
          <w:b/>
          <w:bCs/>
        </w:rPr>
      </w:pPr>
      <w:r w:rsidRPr="00857622">
        <w:rPr>
          <w:b/>
          <w:bCs/>
          <w:sz w:val="30"/>
        </w:rPr>
        <w:t>Celkové roční pojistné</w:t>
      </w:r>
    </w:p>
    <w:tbl>
      <w:tblPr>
        <w:tblStyle w:val="TableGrid"/>
        <w:tblW w:w="5323" w:type="dxa"/>
        <w:tblInd w:w="29" w:type="dxa"/>
        <w:tblCellMar>
          <w:top w:w="30" w:type="dxa"/>
        </w:tblCellMar>
        <w:tblLook w:val="04A0" w:firstRow="1" w:lastRow="0" w:firstColumn="1" w:lastColumn="0" w:noHBand="0" w:noVBand="1"/>
      </w:tblPr>
      <w:tblGrid>
        <w:gridCol w:w="3364"/>
        <w:gridCol w:w="1959"/>
      </w:tblGrid>
      <w:tr w:rsidR="002C7A90" w:rsidRPr="00A63426" w14:paraId="2F94B83C" w14:textId="77777777">
        <w:trPr>
          <w:trHeight w:val="293"/>
        </w:trPr>
        <w:tc>
          <w:tcPr>
            <w:tcW w:w="3364" w:type="dxa"/>
            <w:tcBorders>
              <w:top w:val="nil"/>
              <w:left w:val="nil"/>
              <w:bottom w:val="nil"/>
              <w:right w:val="nil"/>
            </w:tcBorders>
          </w:tcPr>
          <w:p w14:paraId="7C430DB5" w14:textId="77777777" w:rsidR="002C7A90" w:rsidRDefault="00A63426">
            <w:pPr>
              <w:spacing w:after="0" w:line="259" w:lineRule="auto"/>
              <w:ind w:left="0" w:right="0" w:firstLine="0"/>
              <w:jc w:val="left"/>
            </w:pPr>
            <w:proofErr w:type="gramStart"/>
            <w:r w:rsidRPr="00A63426">
              <w:rPr>
                <w:b/>
                <w:bCs/>
                <w:sz w:val="26"/>
              </w:rPr>
              <w:t>Živelní</w:t>
            </w:r>
            <w:proofErr w:type="gramEnd"/>
            <w:r w:rsidRPr="00A63426">
              <w:rPr>
                <w:b/>
                <w:bCs/>
                <w:sz w:val="26"/>
              </w:rPr>
              <w:t xml:space="preserve"> pojištění</w:t>
            </w:r>
            <w:r>
              <w:rPr>
                <w:sz w:val="26"/>
              </w:rPr>
              <w:t>:</w:t>
            </w:r>
          </w:p>
        </w:tc>
        <w:tc>
          <w:tcPr>
            <w:tcW w:w="1959" w:type="dxa"/>
            <w:tcBorders>
              <w:top w:val="nil"/>
              <w:left w:val="nil"/>
              <w:bottom w:val="nil"/>
              <w:right w:val="nil"/>
            </w:tcBorders>
          </w:tcPr>
          <w:p w14:paraId="3371CB65" w14:textId="77777777" w:rsidR="002C7A90" w:rsidRPr="00A63426" w:rsidRDefault="00A63426">
            <w:pPr>
              <w:spacing w:after="0" w:line="259" w:lineRule="auto"/>
              <w:ind w:left="0" w:right="7" w:firstLine="0"/>
              <w:jc w:val="right"/>
              <w:rPr>
                <w:b/>
                <w:bCs/>
              </w:rPr>
            </w:pPr>
            <w:r w:rsidRPr="00A63426">
              <w:rPr>
                <w:b/>
                <w:bCs/>
              </w:rPr>
              <w:t>39 483,- Kč</w:t>
            </w:r>
          </w:p>
        </w:tc>
      </w:tr>
      <w:tr w:rsidR="002C7A90" w14:paraId="56915C69" w14:textId="77777777">
        <w:trPr>
          <w:trHeight w:val="291"/>
        </w:trPr>
        <w:tc>
          <w:tcPr>
            <w:tcW w:w="3364" w:type="dxa"/>
            <w:tcBorders>
              <w:top w:val="nil"/>
              <w:left w:val="nil"/>
              <w:bottom w:val="nil"/>
              <w:right w:val="nil"/>
            </w:tcBorders>
          </w:tcPr>
          <w:p w14:paraId="776CA7C4" w14:textId="77777777" w:rsidR="002C7A90" w:rsidRDefault="00A63426">
            <w:pPr>
              <w:spacing w:after="0" w:line="259" w:lineRule="auto"/>
              <w:ind w:left="7" w:right="0" w:firstLine="0"/>
              <w:jc w:val="left"/>
            </w:pPr>
            <w:r>
              <w:rPr>
                <w:sz w:val="26"/>
              </w:rPr>
              <w:t>Odcizení:</w:t>
            </w:r>
          </w:p>
        </w:tc>
        <w:tc>
          <w:tcPr>
            <w:tcW w:w="1959" w:type="dxa"/>
            <w:tcBorders>
              <w:top w:val="nil"/>
              <w:left w:val="nil"/>
              <w:bottom w:val="nil"/>
              <w:right w:val="nil"/>
            </w:tcBorders>
          </w:tcPr>
          <w:p w14:paraId="1E6CFF78" w14:textId="77777777" w:rsidR="002C7A90" w:rsidRDefault="00A63426">
            <w:pPr>
              <w:spacing w:after="0" w:line="259" w:lineRule="auto"/>
              <w:ind w:left="0" w:right="0" w:firstLine="0"/>
              <w:jc w:val="right"/>
            </w:pPr>
            <w:r>
              <w:rPr>
                <w:sz w:val="22"/>
              </w:rPr>
              <w:t>821 Kč</w:t>
            </w:r>
          </w:p>
        </w:tc>
      </w:tr>
      <w:tr w:rsidR="002C7A90" w14:paraId="531B21EF" w14:textId="77777777">
        <w:trPr>
          <w:trHeight w:val="244"/>
        </w:trPr>
        <w:tc>
          <w:tcPr>
            <w:tcW w:w="3364" w:type="dxa"/>
            <w:tcBorders>
              <w:top w:val="nil"/>
              <w:left w:val="nil"/>
              <w:bottom w:val="nil"/>
              <w:right w:val="nil"/>
            </w:tcBorders>
          </w:tcPr>
          <w:p w14:paraId="2192FC5E" w14:textId="77777777" w:rsidR="002C7A90" w:rsidRDefault="00A63426">
            <w:pPr>
              <w:spacing w:after="0" w:line="259" w:lineRule="auto"/>
              <w:ind w:left="14" w:right="0" w:firstLine="0"/>
              <w:jc w:val="left"/>
            </w:pPr>
            <w:r>
              <w:t>Odpovědnost:</w:t>
            </w:r>
          </w:p>
        </w:tc>
        <w:tc>
          <w:tcPr>
            <w:tcW w:w="1959" w:type="dxa"/>
            <w:tcBorders>
              <w:top w:val="nil"/>
              <w:left w:val="nil"/>
              <w:bottom w:val="nil"/>
              <w:right w:val="nil"/>
            </w:tcBorders>
          </w:tcPr>
          <w:p w14:paraId="1EE85BEC" w14:textId="77777777" w:rsidR="002C7A90" w:rsidRDefault="00A63426">
            <w:pPr>
              <w:spacing w:after="0" w:line="259" w:lineRule="auto"/>
              <w:ind w:left="0" w:right="0" w:firstLine="0"/>
              <w:jc w:val="right"/>
            </w:pPr>
            <w:r>
              <w:t>15 567,- Kč</w:t>
            </w:r>
          </w:p>
        </w:tc>
      </w:tr>
    </w:tbl>
    <w:p w14:paraId="52F1A650" w14:textId="77777777" w:rsidR="002C7A90" w:rsidRDefault="00A63426">
      <w:pPr>
        <w:spacing w:after="487" w:line="259" w:lineRule="auto"/>
        <w:ind w:left="36" w:right="0" w:firstLine="0"/>
        <w:jc w:val="left"/>
      </w:pPr>
      <w:r>
        <w:rPr>
          <w:noProof/>
          <w:sz w:val="22"/>
        </w:rPr>
        <mc:AlternateContent>
          <mc:Choice Requires="wpg">
            <w:drawing>
              <wp:inline distT="0" distB="0" distL="0" distR="0" wp14:anchorId="015144DC" wp14:editId="25CB4EB1">
                <wp:extent cx="6069081" cy="9148"/>
                <wp:effectExtent l="0" t="0" r="0" b="0"/>
                <wp:docPr id="36735" name="Group 36735"/>
                <wp:cNvGraphicFramePr/>
                <a:graphic xmlns:a="http://schemas.openxmlformats.org/drawingml/2006/main">
                  <a:graphicData uri="http://schemas.microsoft.com/office/word/2010/wordprocessingGroup">
                    <wpg:wgp>
                      <wpg:cNvGrpSpPr/>
                      <wpg:grpSpPr>
                        <a:xfrm>
                          <a:off x="0" y="0"/>
                          <a:ext cx="6069081" cy="9148"/>
                          <a:chOff x="0" y="0"/>
                          <a:chExt cx="6069081" cy="9148"/>
                        </a:xfrm>
                      </wpg:grpSpPr>
                      <wps:wsp>
                        <wps:cNvPr id="36734" name="Shape 36734"/>
                        <wps:cNvSpPr/>
                        <wps:spPr>
                          <a:xfrm>
                            <a:off x="0" y="0"/>
                            <a:ext cx="6069081" cy="9148"/>
                          </a:xfrm>
                          <a:custGeom>
                            <a:avLst/>
                            <a:gdLst/>
                            <a:ahLst/>
                            <a:cxnLst/>
                            <a:rect l="0" t="0" r="0" b="0"/>
                            <a:pathLst>
                              <a:path w="6069081" h="9148">
                                <a:moveTo>
                                  <a:pt x="0" y="4574"/>
                                </a:moveTo>
                                <a:lnTo>
                                  <a:pt x="6069081"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35" style="width:477.88pt;height:0.720276pt;mso-position-horizontal-relative:char;mso-position-vertical-relative:line" coordsize="60690,91">
                <v:shape id="Shape 36734" style="position:absolute;width:60690;height:91;left:0;top:0;" coordsize="6069081,9148" path="m0,4574l6069081,4574">
                  <v:stroke weight="0.720276pt" endcap="flat" joinstyle="miter" miterlimit="1" on="true" color="#000000"/>
                  <v:fill on="false" color="#000000"/>
                </v:shape>
              </v:group>
            </w:pict>
          </mc:Fallback>
        </mc:AlternateContent>
      </w:r>
    </w:p>
    <w:p w14:paraId="1B8638C3" w14:textId="77777777" w:rsidR="002C7A90" w:rsidRPr="00A63426" w:rsidRDefault="00A63426">
      <w:pPr>
        <w:spacing w:after="140" w:line="259" w:lineRule="auto"/>
        <w:ind w:left="0" w:right="22" w:firstLine="0"/>
        <w:jc w:val="center"/>
        <w:rPr>
          <w:b/>
          <w:bCs/>
        </w:rPr>
      </w:pPr>
      <w:r w:rsidRPr="00A63426">
        <w:rPr>
          <w:b/>
          <w:bCs/>
          <w:sz w:val="30"/>
          <w:u w:val="single" w:color="000000"/>
        </w:rPr>
        <w:t>Společná a závěrečná ustanovení</w:t>
      </w:r>
    </w:p>
    <w:tbl>
      <w:tblPr>
        <w:tblStyle w:val="TableGrid"/>
        <w:tblW w:w="4473" w:type="dxa"/>
        <w:tblInd w:w="50" w:type="dxa"/>
        <w:tblLook w:val="04A0" w:firstRow="1" w:lastRow="0" w:firstColumn="1" w:lastColumn="0" w:noHBand="0" w:noVBand="1"/>
      </w:tblPr>
      <w:tblGrid>
        <w:gridCol w:w="3515"/>
        <w:gridCol w:w="958"/>
      </w:tblGrid>
      <w:tr w:rsidR="002C7A90" w:rsidRPr="00A63426" w14:paraId="550471D8" w14:textId="77777777">
        <w:trPr>
          <w:trHeight w:val="248"/>
        </w:trPr>
        <w:tc>
          <w:tcPr>
            <w:tcW w:w="3515" w:type="dxa"/>
            <w:tcBorders>
              <w:top w:val="nil"/>
              <w:left w:val="nil"/>
              <w:bottom w:val="nil"/>
              <w:right w:val="nil"/>
            </w:tcBorders>
          </w:tcPr>
          <w:p w14:paraId="073C4152" w14:textId="77777777" w:rsidR="002C7A90" w:rsidRDefault="00A63426">
            <w:pPr>
              <w:spacing w:after="0" w:line="259" w:lineRule="auto"/>
              <w:ind w:left="7" w:right="0" w:firstLine="0"/>
              <w:jc w:val="left"/>
            </w:pPr>
            <w:r>
              <w:rPr>
                <w:sz w:val="22"/>
              </w:rPr>
              <w:t>Roční pojistné:</w:t>
            </w:r>
          </w:p>
        </w:tc>
        <w:tc>
          <w:tcPr>
            <w:tcW w:w="958" w:type="dxa"/>
            <w:tcBorders>
              <w:top w:val="nil"/>
              <w:left w:val="nil"/>
              <w:bottom w:val="nil"/>
              <w:right w:val="nil"/>
            </w:tcBorders>
          </w:tcPr>
          <w:p w14:paraId="2DA2AE46" w14:textId="6DECC912" w:rsidR="002C7A90" w:rsidRPr="00A63426" w:rsidRDefault="00A63426">
            <w:pPr>
              <w:spacing w:after="0" w:line="259" w:lineRule="auto"/>
              <w:ind w:left="0" w:right="0" w:firstLine="0"/>
              <w:rPr>
                <w:b/>
                <w:bCs/>
              </w:rPr>
            </w:pPr>
            <w:r w:rsidRPr="00A63426">
              <w:rPr>
                <w:b/>
                <w:bCs/>
              </w:rPr>
              <w:t>55 870Kč</w:t>
            </w:r>
          </w:p>
        </w:tc>
      </w:tr>
      <w:tr w:rsidR="002C7A90" w14:paraId="02663BBD" w14:textId="77777777">
        <w:trPr>
          <w:trHeight w:val="257"/>
        </w:trPr>
        <w:tc>
          <w:tcPr>
            <w:tcW w:w="3515" w:type="dxa"/>
            <w:tcBorders>
              <w:top w:val="nil"/>
              <w:left w:val="nil"/>
              <w:bottom w:val="nil"/>
              <w:right w:val="nil"/>
            </w:tcBorders>
          </w:tcPr>
          <w:p w14:paraId="26905113" w14:textId="77777777" w:rsidR="002C7A90" w:rsidRDefault="00A63426">
            <w:pPr>
              <w:spacing w:after="0" w:line="259" w:lineRule="auto"/>
              <w:ind w:left="0" w:right="0" w:firstLine="0"/>
              <w:jc w:val="left"/>
            </w:pPr>
            <w:r>
              <w:t>Způsob placení:</w:t>
            </w:r>
          </w:p>
        </w:tc>
        <w:tc>
          <w:tcPr>
            <w:tcW w:w="958" w:type="dxa"/>
            <w:tcBorders>
              <w:top w:val="nil"/>
              <w:left w:val="nil"/>
              <w:bottom w:val="nil"/>
              <w:right w:val="nil"/>
            </w:tcBorders>
          </w:tcPr>
          <w:p w14:paraId="55A13EEE" w14:textId="3B6D3294" w:rsidR="002C7A90" w:rsidRDefault="00A63426">
            <w:pPr>
              <w:spacing w:after="0" w:line="259" w:lineRule="auto"/>
              <w:ind w:left="7" w:right="0" w:firstLine="0"/>
              <w:jc w:val="left"/>
            </w:pPr>
            <w:r>
              <w:t>Ročně</w:t>
            </w:r>
          </w:p>
          <w:p w14:paraId="09830512" w14:textId="77777777" w:rsidR="00A63426" w:rsidRDefault="00A63426">
            <w:pPr>
              <w:spacing w:after="0" w:line="259" w:lineRule="auto"/>
              <w:ind w:left="7" w:right="0" w:firstLine="0"/>
              <w:jc w:val="left"/>
            </w:pPr>
          </w:p>
        </w:tc>
      </w:tr>
    </w:tbl>
    <w:p w14:paraId="270E7DFB" w14:textId="77777777" w:rsidR="002C7A90" w:rsidRPr="00A63426" w:rsidRDefault="00A63426">
      <w:pPr>
        <w:spacing w:after="200" w:line="259" w:lineRule="auto"/>
        <w:ind w:left="45" w:right="0" w:hanging="10"/>
        <w:jc w:val="left"/>
        <w:rPr>
          <w:b/>
          <w:bCs/>
        </w:rPr>
      </w:pPr>
      <w:r w:rsidRPr="00A63426">
        <w:rPr>
          <w:b/>
          <w:bCs/>
          <w:sz w:val="26"/>
        </w:rPr>
        <w:t>Alikvótní pojistné dodatku č-l za období od 19.4.2023 do 19.9.2023 činí 2 288 Kč</w:t>
      </w:r>
    </w:p>
    <w:p w14:paraId="7203C220" w14:textId="77777777" w:rsidR="002C7A90" w:rsidRDefault="00A63426">
      <w:pPr>
        <w:spacing w:after="271"/>
        <w:ind w:left="38" w:right="14"/>
      </w:pPr>
      <w:r>
        <w:t>Splatnost pojistného: 19.09. běžného roku.</w:t>
      </w:r>
    </w:p>
    <w:p w14:paraId="153B4275" w14:textId="77777777" w:rsidR="002C7A90" w:rsidRDefault="00A63426">
      <w:pPr>
        <w:spacing w:after="246"/>
        <w:ind w:left="38" w:right="14"/>
      </w:pPr>
      <w:r>
        <w:t xml:space="preserve">Pojistník bere na vědomí, že pojistitel může upravit výši pojistného v důsledku elektronického zpracování dat až 0 </w:t>
      </w:r>
      <w:proofErr w:type="gramStart"/>
      <w:r>
        <w:t>1%</w:t>
      </w:r>
      <w:proofErr w:type="gramEnd"/>
      <w:r>
        <w:t>, aniž by to bylo považováno za protinávrh podle čl. 4, odst. 4.3 VPP UCZ/14.</w:t>
      </w:r>
    </w:p>
    <w:p w14:paraId="1D714DA9" w14:textId="77777777" w:rsidR="002C7A90" w:rsidRDefault="00A63426">
      <w:pPr>
        <w:spacing w:after="259"/>
        <w:ind w:left="38" w:right="14"/>
      </w:pPr>
      <w:r>
        <w:t>Tato pojistná smlouva nahrazuje pojistnou smlouvu č. 2739323203</w:t>
      </w:r>
    </w:p>
    <w:p w14:paraId="1EBD06FE" w14:textId="77777777" w:rsidR="002C7A90" w:rsidRPr="00A63426" w:rsidRDefault="00A63426">
      <w:pPr>
        <w:spacing w:after="3" w:line="259" w:lineRule="auto"/>
        <w:ind w:left="45" w:right="0" w:hanging="10"/>
        <w:jc w:val="left"/>
        <w:rPr>
          <w:b/>
          <w:bCs/>
        </w:rPr>
      </w:pPr>
      <w:r w:rsidRPr="00A63426">
        <w:rPr>
          <w:b/>
          <w:bCs/>
          <w:sz w:val="26"/>
        </w:rPr>
        <w:t>Pojistné bude placeno na účet pojistitele.</w:t>
      </w:r>
    </w:p>
    <w:tbl>
      <w:tblPr>
        <w:tblStyle w:val="TableGrid"/>
        <w:tblW w:w="7995" w:type="dxa"/>
        <w:tblInd w:w="79" w:type="dxa"/>
        <w:tblCellMar>
          <w:top w:w="10" w:type="dxa"/>
        </w:tblCellMar>
        <w:tblLook w:val="04A0" w:firstRow="1" w:lastRow="0" w:firstColumn="1" w:lastColumn="0" w:noHBand="0" w:noVBand="1"/>
      </w:tblPr>
      <w:tblGrid>
        <w:gridCol w:w="1937"/>
        <w:gridCol w:w="6058"/>
      </w:tblGrid>
      <w:tr w:rsidR="002C7A90" w14:paraId="29E33638" w14:textId="77777777">
        <w:trPr>
          <w:trHeight w:val="264"/>
        </w:trPr>
        <w:tc>
          <w:tcPr>
            <w:tcW w:w="1937" w:type="dxa"/>
            <w:tcBorders>
              <w:top w:val="nil"/>
              <w:left w:val="nil"/>
              <w:bottom w:val="nil"/>
              <w:right w:val="nil"/>
            </w:tcBorders>
          </w:tcPr>
          <w:p w14:paraId="54C1F366" w14:textId="77777777" w:rsidR="002C7A90" w:rsidRDefault="00A63426">
            <w:pPr>
              <w:spacing w:after="0" w:line="259" w:lineRule="auto"/>
              <w:ind w:left="7" w:right="0" w:firstLine="0"/>
              <w:jc w:val="left"/>
            </w:pPr>
            <w:r>
              <w:t>Peněžní ústav:</w:t>
            </w:r>
          </w:p>
        </w:tc>
        <w:tc>
          <w:tcPr>
            <w:tcW w:w="6057" w:type="dxa"/>
            <w:tcBorders>
              <w:top w:val="nil"/>
              <w:left w:val="nil"/>
              <w:bottom w:val="nil"/>
              <w:right w:val="nil"/>
            </w:tcBorders>
          </w:tcPr>
          <w:p w14:paraId="2FA36194" w14:textId="77777777" w:rsidR="002C7A90" w:rsidRDefault="00A63426">
            <w:pPr>
              <w:spacing w:after="0" w:line="259" w:lineRule="auto"/>
              <w:ind w:left="0" w:right="0" w:firstLine="0"/>
              <w:jc w:val="right"/>
            </w:pPr>
            <w:r>
              <w:t>Raiffeisenbank a.s., Hvězdova 1716/</w:t>
            </w:r>
            <w:proofErr w:type="gramStart"/>
            <w:r>
              <w:t>2b</w:t>
            </w:r>
            <w:proofErr w:type="gramEnd"/>
            <w:r>
              <w:t>, 140 78 Praha 4</w:t>
            </w:r>
          </w:p>
        </w:tc>
      </w:tr>
      <w:tr w:rsidR="002C7A90" w14:paraId="0BBB83B3" w14:textId="77777777">
        <w:trPr>
          <w:trHeight w:val="301"/>
        </w:trPr>
        <w:tc>
          <w:tcPr>
            <w:tcW w:w="1937" w:type="dxa"/>
            <w:tcBorders>
              <w:top w:val="nil"/>
              <w:left w:val="nil"/>
              <w:bottom w:val="nil"/>
              <w:right w:val="nil"/>
            </w:tcBorders>
          </w:tcPr>
          <w:p w14:paraId="0CA3D8D1" w14:textId="77777777" w:rsidR="002C7A90" w:rsidRDefault="00A63426">
            <w:pPr>
              <w:spacing w:after="0" w:line="259" w:lineRule="auto"/>
              <w:ind w:left="7" w:right="0" w:firstLine="0"/>
              <w:jc w:val="left"/>
            </w:pPr>
            <w:r>
              <w:rPr>
                <w:sz w:val="26"/>
              </w:rPr>
              <w:t>Číslo účtu:</w:t>
            </w:r>
          </w:p>
        </w:tc>
        <w:tc>
          <w:tcPr>
            <w:tcW w:w="6057" w:type="dxa"/>
            <w:tcBorders>
              <w:top w:val="nil"/>
              <w:left w:val="nil"/>
              <w:bottom w:val="nil"/>
              <w:right w:val="nil"/>
            </w:tcBorders>
          </w:tcPr>
          <w:p w14:paraId="04C16E92" w14:textId="77777777" w:rsidR="002C7A90" w:rsidRDefault="00A63426">
            <w:pPr>
              <w:spacing w:after="0" w:line="259" w:lineRule="auto"/>
              <w:ind w:left="814" w:right="0" w:firstLine="0"/>
              <w:jc w:val="left"/>
            </w:pPr>
            <w:r>
              <w:t>1071001005</w:t>
            </w:r>
          </w:p>
        </w:tc>
      </w:tr>
      <w:tr w:rsidR="002C7A90" w14:paraId="43B98DBA" w14:textId="77777777">
        <w:trPr>
          <w:trHeight w:val="290"/>
        </w:trPr>
        <w:tc>
          <w:tcPr>
            <w:tcW w:w="1937" w:type="dxa"/>
            <w:tcBorders>
              <w:top w:val="nil"/>
              <w:left w:val="nil"/>
              <w:bottom w:val="nil"/>
              <w:right w:val="nil"/>
            </w:tcBorders>
          </w:tcPr>
          <w:p w14:paraId="33B82765" w14:textId="77777777" w:rsidR="002C7A90" w:rsidRDefault="00A63426">
            <w:pPr>
              <w:spacing w:after="0" w:line="259" w:lineRule="auto"/>
              <w:ind w:left="14" w:right="0" w:firstLine="0"/>
              <w:jc w:val="left"/>
            </w:pPr>
            <w:r>
              <w:t>Kód banky:</w:t>
            </w:r>
          </w:p>
        </w:tc>
        <w:tc>
          <w:tcPr>
            <w:tcW w:w="6057" w:type="dxa"/>
            <w:tcBorders>
              <w:top w:val="nil"/>
              <w:left w:val="nil"/>
              <w:bottom w:val="nil"/>
              <w:right w:val="nil"/>
            </w:tcBorders>
          </w:tcPr>
          <w:p w14:paraId="3ACC1E77" w14:textId="77777777" w:rsidR="002C7A90" w:rsidRDefault="00A63426">
            <w:pPr>
              <w:spacing w:after="0" w:line="259" w:lineRule="auto"/>
              <w:ind w:left="807" w:right="0" w:firstLine="0"/>
              <w:jc w:val="left"/>
            </w:pPr>
            <w:r>
              <w:t>5500</w:t>
            </w:r>
          </w:p>
        </w:tc>
      </w:tr>
      <w:tr w:rsidR="002C7A90" w14:paraId="17E28115" w14:textId="77777777">
        <w:trPr>
          <w:trHeight w:val="285"/>
        </w:trPr>
        <w:tc>
          <w:tcPr>
            <w:tcW w:w="1937" w:type="dxa"/>
            <w:tcBorders>
              <w:top w:val="nil"/>
              <w:left w:val="nil"/>
              <w:bottom w:val="nil"/>
              <w:right w:val="nil"/>
            </w:tcBorders>
          </w:tcPr>
          <w:p w14:paraId="407EF1E3" w14:textId="77777777" w:rsidR="002C7A90" w:rsidRDefault="00A63426">
            <w:pPr>
              <w:spacing w:after="0" w:line="259" w:lineRule="auto"/>
              <w:ind w:left="14" w:right="0" w:firstLine="0"/>
              <w:jc w:val="left"/>
            </w:pPr>
            <w:r>
              <w:t>Konstantní symbol:</w:t>
            </w:r>
          </w:p>
        </w:tc>
        <w:tc>
          <w:tcPr>
            <w:tcW w:w="6057" w:type="dxa"/>
            <w:tcBorders>
              <w:top w:val="nil"/>
              <w:left w:val="nil"/>
              <w:bottom w:val="nil"/>
              <w:right w:val="nil"/>
            </w:tcBorders>
          </w:tcPr>
          <w:p w14:paraId="611258B8" w14:textId="77777777" w:rsidR="002C7A90" w:rsidRDefault="00A63426">
            <w:pPr>
              <w:spacing w:after="0" w:line="259" w:lineRule="auto"/>
              <w:ind w:left="814" w:right="0" w:firstLine="0"/>
              <w:jc w:val="left"/>
            </w:pPr>
            <w:r>
              <w:t>3558</w:t>
            </w:r>
          </w:p>
        </w:tc>
      </w:tr>
      <w:tr w:rsidR="002C7A90" w14:paraId="3E79A7DE" w14:textId="77777777">
        <w:trPr>
          <w:trHeight w:val="250"/>
        </w:trPr>
        <w:tc>
          <w:tcPr>
            <w:tcW w:w="1937" w:type="dxa"/>
            <w:tcBorders>
              <w:top w:val="nil"/>
              <w:left w:val="nil"/>
              <w:bottom w:val="nil"/>
              <w:right w:val="nil"/>
            </w:tcBorders>
          </w:tcPr>
          <w:p w14:paraId="677ECE3B" w14:textId="77777777" w:rsidR="002C7A90" w:rsidRDefault="00A63426">
            <w:pPr>
              <w:spacing w:after="0" w:line="259" w:lineRule="auto"/>
              <w:ind w:left="0" w:right="0" w:firstLine="0"/>
              <w:jc w:val="left"/>
            </w:pPr>
            <w:r>
              <w:rPr>
                <w:sz w:val="22"/>
              </w:rPr>
              <w:t>Variabilní symbol:</w:t>
            </w:r>
          </w:p>
        </w:tc>
        <w:tc>
          <w:tcPr>
            <w:tcW w:w="6057" w:type="dxa"/>
            <w:tcBorders>
              <w:top w:val="nil"/>
              <w:left w:val="nil"/>
              <w:bottom w:val="nil"/>
              <w:right w:val="nil"/>
            </w:tcBorders>
          </w:tcPr>
          <w:p w14:paraId="06BA91D7" w14:textId="77777777" w:rsidR="002C7A90" w:rsidRDefault="00A63426">
            <w:pPr>
              <w:spacing w:after="0" w:line="259" w:lineRule="auto"/>
              <w:ind w:left="814" w:right="0" w:firstLine="0"/>
              <w:jc w:val="left"/>
            </w:pPr>
            <w:r>
              <w:t>2730325785</w:t>
            </w:r>
          </w:p>
        </w:tc>
      </w:tr>
    </w:tbl>
    <w:p w14:paraId="5C29C36B" w14:textId="77777777" w:rsidR="002C7A90" w:rsidRDefault="00A63426">
      <w:pPr>
        <w:ind w:left="38" w:right="14"/>
      </w:pPr>
      <w:r>
        <w:t>Za termín úhrady se považuje den, kdy byla částka připsána na účet pojistitele.</w:t>
      </w:r>
      <w:r>
        <w:rPr>
          <w:noProof/>
        </w:rPr>
        <w:drawing>
          <wp:inline distT="0" distB="0" distL="0" distR="0" wp14:anchorId="03969A92" wp14:editId="43B48FD8">
            <wp:extent cx="4573" cy="4573"/>
            <wp:effectExtent l="0" t="0" r="0" b="0"/>
            <wp:docPr id="8150" name="Picture 8150"/>
            <wp:cNvGraphicFramePr/>
            <a:graphic xmlns:a="http://schemas.openxmlformats.org/drawingml/2006/main">
              <a:graphicData uri="http://schemas.openxmlformats.org/drawingml/2006/picture">
                <pic:pic xmlns:pic="http://schemas.openxmlformats.org/drawingml/2006/picture">
                  <pic:nvPicPr>
                    <pic:cNvPr id="8150" name="Picture 8150"/>
                    <pic:cNvPicPr/>
                  </pic:nvPicPr>
                  <pic:blipFill>
                    <a:blip r:embed="rId16"/>
                    <a:stretch>
                      <a:fillRect/>
                    </a:stretch>
                  </pic:blipFill>
                  <pic:spPr>
                    <a:xfrm>
                      <a:off x="0" y="0"/>
                      <a:ext cx="4573" cy="4573"/>
                    </a:xfrm>
                    <a:prstGeom prst="rect">
                      <a:avLst/>
                    </a:prstGeom>
                  </pic:spPr>
                </pic:pic>
              </a:graphicData>
            </a:graphic>
          </wp:inline>
        </w:drawing>
      </w:r>
    </w:p>
    <w:p w14:paraId="3FCCEAA0" w14:textId="77777777" w:rsidR="00A63426" w:rsidRDefault="00A63426">
      <w:pPr>
        <w:ind w:left="38" w:right="14"/>
      </w:pPr>
    </w:p>
    <w:p w14:paraId="65E91222" w14:textId="77777777" w:rsidR="00A63426" w:rsidRDefault="00A63426">
      <w:pPr>
        <w:ind w:left="38" w:right="14"/>
      </w:pPr>
    </w:p>
    <w:p w14:paraId="493ABC8F" w14:textId="77777777" w:rsidR="002C7A90" w:rsidRPr="00A63426" w:rsidRDefault="00A63426">
      <w:pPr>
        <w:spacing w:after="3" w:line="259" w:lineRule="auto"/>
        <w:ind w:left="45" w:right="0" w:hanging="10"/>
        <w:jc w:val="left"/>
        <w:rPr>
          <w:b/>
          <w:bCs/>
        </w:rPr>
      </w:pPr>
      <w:r w:rsidRPr="00A63426">
        <w:rPr>
          <w:b/>
          <w:bCs/>
          <w:sz w:val="26"/>
        </w:rPr>
        <w:lastRenderedPageBreak/>
        <w:t>Způsob likvidace pojistných událostí (hlášení pojistných událostí, komunikace při řešení pojistných událostí):</w:t>
      </w:r>
    </w:p>
    <w:p w14:paraId="6D6087DF" w14:textId="77777777" w:rsidR="002C7A90" w:rsidRDefault="00A63426">
      <w:pPr>
        <w:ind w:left="38" w:right="14"/>
      </w:pPr>
      <w:r>
        <w:rPr>
          <w:noProof/>
        </w:rPr>
        <w:drawing>
          <wp:inline distT="0" distB="0" distL="0" distR="0" wp14:anchorId="00FF2787" wp14:editId="579C1DF0">
            <wp:extent cx="4574" cy="18295"/>
            <wp:effectExtent l="0" t="0" r="0" b="0"/>
            <wp:docPr id="36737" name="Picture 36737"/>
            <wp:cNvGraphicFramePr/>
            <a:graphic xmlns:a="http://schemas.openxmlformats.org/drawingml/2006/main">
              <a:graphicData uri="http://schemas.openxmlformats.org/drawingml/2006/picture">
                <pic:pic xmlns:pic="http://schemas.openxmlformats.org/drawingml/2006/picture">
                  <pic:nvPicPr>
                    <pic:cNvPr id="36737" name="Picture 36737"/>
                    <pic:cNvPicPr/>
                  </pic:nvPicPr>
                  <pic:blipFill>
                    <a:blip r:embed="rId17"/>
                    <a:stretch>
                      <a:fillRect/>
                    </a:stretch>
                  </pic:blipFill>
                  <pic:spPr>
                    <a:xfrm>
                      <a:off x="0" y="0"/>
                      <a:ext cx="4574" cy="18295"/>
                    </a:xfrm>
                    <a:prstGeom prst="rect">
                      <a:avLst/>
                    </a:prstGeom>
                  </pic:spPr>
                </pic:pic>
              </a:graphicData>
            </a:graphic>
          </wp:inline>
        </w:drawing>
      </w:r>
      <w:r>
        <w:t>- prostřednictví Vašeho zplnomocněného makléře nebo obchodního poradce</w:t>
      </w:r>
    </w:p>
    <w:p w14:paraId="2B49729E" w14:textId="77777777" w:rsidR="002C7A90" w:rsidRDefault="00A63426">
      <w:pPr>
        <w:numPr>
          <w:ilvl w:val="0"/>
          <w:numId w:val="3"/>
        </w:numPr>
        <w:spacing w:after="7" w:line="252" w:lineRule="auto"/>
        <w:ind w:left="155" w:right="1016" w:hanging="130"/>
      </w:pPr>
      <w:r>
        <w:rPr>
          <w:sz w:val="22"/>
        </w:rPr>
        <w:t xml:space="preserve">telefonicky na telefonním čísle </w:t>
      </w:r>
      <w:r w:rsidRPr="00A63426">
        <w:rPr>
          <w:b/>
          <w:bCs/>
          <w:sz w:val="22"/>
        </w:rPr>
        <w:t>488 125 125</w:t>
      </w:r>
    </w:p>
    <w:p w14:paraId="73510E95" w14:textId="77777777" w:rsidR="00A63426" w:rsidRDefault="00A63426">
      <w:pPr>
        <w:numPr>
          <w:ilvl w:val="0"/>
          <w:numId w:val="3"/>
        </w:numPr>
        <w:spacing w:line="216" w:lineRule="auto"/>
        <w:ind w:left="155" w:right="1016" w:hanging="130"/>
      </w:pPr>
      <w:r>
        <w:t xml:space="preserve">písemně na adrese </w:t>
      </w:r>
      <w:r w:rsidRPr="00A63426">
        <w:rPr>
          <w:b/>
          <w:bCs/>
        </w:rPr>
        <w:t xml:space="preserve">UNIQA pojišťovna, a.s., Evropská 810/136, 160 12 Praha </w:t>
      </w:r>
      <w:r>
        <w:t>6</w:t>
      </w:r>
    </w:p>
    <w:p w14:paraId="3BBEF3EF" w14:textId="07A96278" w:rsidR="002C7A90" w:rsidRDefault="00A63426">
      <w:pPr>
        <w:numPr>
          <w:ilvl w:val="0"/>
          <w:numId w:val="3"/>
        </w:numPr>
        <w:spacing w:line="216" w:lineRule="auto"/>
        <w:ind w:left="155" w:right="1016" w:hanging="130"/>
      </w:pPr>
      <w:r>
        <w:t xml:space="preserve">elektronickou cestou na </w:t>
      </w:r>
      <w:r w:rsidRPr="00A63426">
        <w:rPr>
          <w:b/>
          <w:bCs/>
        </w:rPr>
        <w:t>https://skody.uniqa.cz/</w:t>
      </w:r>
    </w:p>
    <w:p w14:paraId="27A0FE2E" w14:textId="77777777" w:rsidR="002C7A90" w:rsidRDefault="00A63426">
      <w:pPr>
        <w:spacing w:after="237"/>
        <w:ind w:left="38" w:right="14"/>
      </w:pPr>
      <w:r>
        <w:t>Při každém jednání, prosíme, uveďte číslo pojistné smlouvy, které je zároveň variabilním symbolem.</w:t>
      </w:r>
    </w:p>
    <w:p w14:paraId="6643E2D5" w14:textId="77777777" w:rsidR="002C7A90" w:rsidRPr="00A63426" w:rsidRDefault="00A63426">
      <w:pPr>
        <w:spacing w:after="3" w:line="259" w:lineRule="auto"/>
        <w:ind w:left="45" w:right="0" w:hanging="10"/>
        <w:jc w:val="left"/>
        <w:rPr>
          <w:b/>
          <w:bCs/>
        </w:rPr>
      </w:pPr>
      <w:r w:rsidRPr="00A63426">
        <w:rPr>
          <w:b/>
          <w:bCs/>
          <w:sz w:val="26"/>
        </w:rPr>
        <w:t>Sankční doložka</w:t>
      </w:r>
    </w:p>
    <w:p w14:paraId="5561E117" w14:textId="77777777" w:rsidR="002C7A90" w:rsidRDefault="00A63426">
      <w:pPr>
        <w:spacing w:after="171" w:line="216" w:lineRule="auto"/>
        <w:ind w:left="38" w:right="14"/>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270515C9" w14:textId="77777777" w:rsidR="002C7A90" w:rsidRPr="00A63426" w:rsidRDefault="00A63426">
      <w:pPr>
        <w:spacing w:after="3" w:line="259" w:lineRule="auto"/>
        <w:ind w:left="45" w:right="0" w:hanging="10"/>
        <w:jc w:val="left"/>
        <w:rPr>
          <w:b/>
          <w:bCs/>
        </w:rPr>
      </w:pPr>
      <w:proofErr w:type="gramStart"/>
      <w:r w:rsidRPr="00A63426">
        <w:rPr>
          <w:b/>
          <w:bCs/>
        </w:rPr>
        <w:t>Doložka - vyloučení</w:t>
      </w:r>
      <w:proofErr w:type="gramEnd"/>
      <w:r w:rsidRPr="00A63426">
        <w:rPr>
          <w:b/>
          <w:bCs/>
        </w:rPr>
        <w:t xml:space="preserve"> krytí infekčních onemocnění</w:t>
      </w:r>
    </w:p>
    <w:p w14:paraId="09217F1D" w14:textId="77777777" w:rsidR="002C7A90" w:rsidRDefault="00A63426">
      <w:pPr>
        <w:numPr>
          <w:ilvl w:val="0"/>
          <w:numId w:val="4"/>
        </w:numPr>
        <w:ind w:left="258" w:right="14" w:hanging="223"/>
      </w:pPr>
      <w:r>
        <w:t xml:space="preserve">Smluvní strany se dohodly, že pojištění se kromě výluk uvedených ve Všeobecných pojistných podmínkách, doložkách nebo ujednáních pojistné smlouvy nevztahuje ani na žádné ztráty, škody, nároky, </w:t>
      </w:r>
      <w:r>
        <w:rPr>
          <w:noProof/>
        </w:rPr>
        <w:drawing>
          <wp:inline distT="0" distB="0" distL="0" distR="0" wp14:anchorId="1B356D5D" wp14:editId="6BB13A4F">
            <wp:extent cx="4573" cy="4574"/>
            <wp:effectExtent l="0" t="0" r="0" b="0"/>
            <wp:docPr id="11226" name="Picture 11226"/>
            <wp:cNvGraphicFramePr/>
            <a:graphic xmlns:a="http://schemas.openxmlformats.org/drawingml/2006/main">
              <a:graphicData uri="http://schemas.openxmlformats.org/drawingml/2006/picture">
                <pic:pic xmlns:pic="http://schemas.openxmlformats.org/drawingml/2006/picture">
                  <pic:nvPicPr>
                    <pic:cNvPr id="11226" name="Picture 11226"/>
                    <pic:cNvPicPr/>
                  </pic:nvPicPr>
                  <pic:blipFill>
                    <a:blip r:embed="rId18"/>
                    <a:stretch>
                      <a:fillRect/>
                    </a:stretch>
                  </pic:blipFill>
                  <pic:spPr>
                    <a:xfrm>
                      <a:off x="0" y="0"/>
                      <a:ext cx="4573" cy="4574"/>
                    </a:xfrm>
                    <a:prstGeom prst="rect">
                      <a:avLst/>
                    </a:prstGeom>
                  </pic:spPr>
                </pic:pic>
              </a:graphicData>
            </a:graphic>
          </wp:inline>
        </w:drawing>
      </w:r>
      <w:r>
        <w:t xml:space="preserve">náklady, výdaje nebo jiné částky či hodnoty, které jsou přímo či nepřímo způsobené nebo vyplývají z infekčních onemocnění nebo jakékoliv látky, činidla nebo přísady způsobující takové infekční onemocnění, </w:t>
      </w:r>
      <w:r>
        <w:rPr>
          <w:noProof/>
        </w:rPr>
        <w:drawing>
          <wp:inline distT="0" distB="0" distL="0" distR="0" wp14:anchorId="0916EB61" wp14:editId="4F509352">
            <wp:extent cx="4573" cy="4574"/>
            <wp:effectExtent l="0" t="0" r="0" b="0"/>
            <wp:docPr id="11227" name="Picture 11227"/>
            <wp:cNvGraphicFramePr/>
            <a:graphic xmlns:a="http://schemas.openxmlformats.org/drawingml/2006/main">
              <a:graphicData uri="http://schemas.openxmlformats.org/drawingml/2006/picture">
                <pic:pic xmlns:pic="http://schemas.openxmlformats.org/drawingml/2006/picture">
                  <pic:nvPicPr>
                    <pic:cNvPr id="11227" name="Picture 11227"/>
                    <pic:cNvPicPr/>
                  </pic:nvPicPr>
                  <pic:blipFill>
                    <a:blip r:embed="rId19"/>
                    <a:stretch>
                      <a:fillRect/>
                    </a:stretch>
                  </pic:blipFill>
                  <pic:spPr>
                    <a:xfrm>
                      <a:off x="0" y="0"/>
                      <a:ext cx="4573" cy="4574"/>
                    </a:xfrm>
                    <a:prstGeom prst="rect">
                      <a:avLst/>
                    </a:prstGeom>
                  </pic:spPr>
                </pic:pic>
              </a:graphicData>
            </a:graphic>
          </wp:inline>
        </w:drawing>
      </w:r>
      <w:r>
        <w:t>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65162CC3" w14:textId="77777777" w:rsidR="002C7A90" w:rsidRDefault="00A63426">
      <w:pPr>
        <w:numPr>
          <w:ilvl w:val="0"/>
          <w:numId w:val="4"/>
        </w:numPr>
        <w:spacing w:line="216" w:lineRule="auto"/>
        <w:ind w:left="258" w:right="14" w:hanging="223"/>
      </w:pPr>
      <w:r>
        <w:t>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1EC01BA5" w14:textId="77777777" w:rsidR="002C7A90" w:rsidRDefault="00A63426">
      <w:pPr>
        <w:numPr>
          <w:ilvl w:val="0"/>
          <w:numId w:val="4"/>
        </w:numPr>
        <w:ind w:left="258" w:right="14" w:hanging="223"/>
      </w:pPr>
      <w:r>
        <w:t>Pro účely této doložky se za ztráty, škody, nároky, náklady, výdaje nebo jiné částky či hodnoty, považují také jakékoli náklady na vyčištění, detoxikaci, odstranění, sledování nebo testování:</w:t>
      </w:r>
    </w:p>
    <w:p w14:paraId="4AF14482" w14:textId="77777777" w:rsidR="002C7A90" w:rsidRDefault="00A63426">
      <w:pPr>
        <w:numPr>
          <w:ilvl w:val="1"/>
          <w:numId w:val="4"/>
        </w:numPr>
        <w:ind w:right="7" w:hanging="411"/>
      </w:pPr>
      <w:r>
        <w:t>Infekčního onemocnění, nebo</w:t>
      </w:r>
    </w:p>
    <w:p w14:paraId="24DE1894" w14:textId="77777777" w:rsidR="002C7A90" w:rsidRDefault="00A63426">
      <w:pPr>
        <w:numPr>
          <w:ilvl w:val="1"/>
          <w:numId w:val="4"/>
        </w:numPr>
        <w:spacing w:after="40" w:line="252" w:lineRule="auto"/>
        <w:ind w:right="7" w:hanging="411"/>
      </w:pPr>
      <w:r w:rsidRPr="00A63426">
        <w:t>jakéhokoliv majetku pojištěného podle této pojistné smlouvy, ovlivněného takovým infekčním onemocněním.</w:t>
      </w:r>
    </w:p>
    <w:p w14:paraId="7761A813" w14:textId="77777777" w:rsidR="002C7A90" w:rsidRDefault="00A63426">
      <w:pPr>
        <w:numPr>
          <w:ilvl w:val="0"/>
          <w:numId w:val="4"/>
        </w:numPr>
        <w:ind w:left="258" w:right="14" w:hanging="223"/>
      </w:pPr>
      <w:r>
        <w:t>Definice infekčního onemocnění je stanovena příslušnými obecně závaznými právními předpisy platnými na území České republiky nebo na území země, pro kterou byla sjednána územní platnost</w:t>
      </w:r>
    </w:p>
    <w:p w14:paraId="7879D796" w14:textId="77777777" w:rsidR="002C7A90" w:rsidRDefault="00A63426">
      <w:pPr>
        <w:spacing w:after="7" w:line="252" w:lineRule="auto"/>
        <w:ind w:left="89" w:right="0" w:hanging="10"/>
      </w:pPr>
      <w:r w:rsidRPr="00A63426">
        <w:t>pojištění.</w:t>
      </w:r>
    </w:p>
    <w:p w14:paraId="75508AE7" w14:textId="77777777" w:rsidR="002C7A90" w:rsidRDefault="00A63426">
      <w:pPr>
        <w:numPr>
          <w:ilvl w:val="0"/>
          <w:numId w:val="4"/>
        </w:numPr>
        <w:ind w:left="258" w:right="14" w:hanging="223"/>
      </w:pPr>
      <w:r>
        <w:t>Všechny ostatní podmínky a výluky pojistné smlouvy zůstávají beze změny.</w:t>
      </w:r>
    </w:p>
    <w:p w14:paraId="7A8345F7" w14:textId="77777777" w:rsidR="00A63426" w:rsidRDefault="00A63426" w:rsidP="00A63426">
      <w:pPr>
        <w:ind w:right="14"/>
      </w:pPr>
    </w:p>
    <w:p w14:paraId="7F963D92" w14:textId="77777777" w:rsidR="00A63426" w:rsidRDefault="00A63426" w:rsidP="00A63426">
      <w:pPr>
        <w:ind w:right="14"/>
      </w:pPr>
    </w:p>
    <w:p w14:paraId="3CB6FA69" w14:textId="77777777" w:rsidR="00A63426" w:rsidRDefault="00A63426" w:rsidP="00A63426">
      <w:pPr>
        <w:ind w:right="14"/>
      </w:pPr>
    </w:p>
    <w:p w14:paraId="78FDB697" w14:textId="77777777" w:rsidR="00A63426" w:rsidRDefault="00A63426" w:rsidP="00A63426">
      <w:pPr>
        <w:ind w:right="14"/>
      </w:pPr>
    </w:p>
    <w:p w14:paraId="5702F071" w14:textId="77777777" w:rsidR="00A63426" w:rsidRDefault="00A63426" w:rsidP="00A63426">
      <w:pPr>
        <w:ind w:right="14"/>
      </w:pPr>
    </w:p>
    <w:p w14:paraId="2DEDB209" w14:textId="77777777" w:rsidR="002C7A90" w:rsidRDefault="00A63426">
      <w:pPr>
        <w:ind w:left="38" w:right="14"/>
      </w:pPr>
      <w:r>
        <w:lastRenderedPageBreak/>
        <w:t>Pojistná smlouva obsahuje 7 listů a přílohy č 1 a 2 a Výpis z OR a ŽR</w:t>
      </w:r>
    </w:p>
    <w:p w14:paraId="01FC9D63" w14:textId="77777777" w:rsidR="00A63426" w:rsidRDefault="00A63426">
      <w:pPr>
        <w:ind w:left="38" w:right="14"/>
      </w:pPr>
    </w:p>
    <w:p w14:paraId="12D3CF53" w14:textId="7023127C" w:rsidR="002C7A90" w:rsidRDefault="00A63426">
      <w:pPr>
        <w:tabs>
          <w:tab w:val="right" w:pos="9824"/>
        </w:tabs>
        <w:spacing w:after="61"/>
        <w:ind w:left="0" w:right="0" w:firstLine="0"/>
        <w:jc w:val="left"/>
      </w:pPr>
      <w:r>
        <w:t>V Ostravě, dne 18.4.2023</w:t>
      </w:r>
      <w:r>
        <w:tab/>
      </w:r>
    </w:p>
    <w:p w14:paraId="7E46132E" w14:textId="6477B7C2" w:rsidR="00A63426" w:rsidRDefault="007736BB" w:rsidP="007736BB">
      <w:pPr>
        <w:spacing w:after="245" w:line="252" w:lineRule="auto"/>
        <w:ind w:right="0"/>
        <w:rPr>
          <w:sz w:val="22"/>
        </w:rPr>
      </w:pPr>
      <w:r>
        <w:rPr>
          <w:sz w:val="22"/>
        </w:rPr>
        <w:tab/>
      </w:r>
      <w:r>
        <w:rPr>
          <w:sz w:val="22"/>
        </w:rPr>
        <w:tab/>
      </w:r>
      <w:r>
        <w:rPr>
          <w:sz w:val="22"/>
        </w:rPr>
        <w:tab/>
      </w:r>
      <w:r>
        <w:rPr>
          <w:sz w:val="22"/>
        </w:rPr>
        <w:tab/>
      </w:r>
      <w:r>
        <w:rPr>
          <w:sz w:val="22"/>
        </w:rPr>
        <w:tab/>
      </w:r>
      <w:r>
        <w:rPr>
          <w:sz w:val="22"/>
        </w:rPr>
        <w:tab/>
        <w:t>……………………………………......................................................</w:t>
      </w:r>
    </w:p>
    <w:p w14:paraId="07161A00" w14:textId="5FD18536" w:rsidR="007736BB" w:rsidRPr="007736BB" w:rsidRDefault="007736BB" w:rsidP="007736BB">
      <w:pPr>
        <w:spacing w:after="245" w:line="252" w:lineRule="auto"/>
        <w:ind w:right="0"/>
      </w:pPr>
      <w:r>
        <w:rPr>
          <w:sz w:val="22"/>
        </w:rPr>
        <w:tab/>
      </w:r>
      <w:r>
        <w:rPr>
          <w:sz w:val="22"/>
        </w:rPr>
        <w:tab/>
      </w:r>
      <w:r>
        <w:rPr>
          <w:sz w:val="22"/>
        </w:rPr>
        <w:tab/>
      </w:r>
      <w:r>
        <w:rPr>
          <w:sz w:val="22"/>
        </w:rPr>
        <w:tab/>
      </w:r>
      <w:r>
        <w:rPr>
          <w:sz w:val="22"/>
        </w:rPr>
        <w:tab/>
      </w:r>
      <w:r>
        <w:rPr>
          <w:sz w:val="22"/>
        </w:rPr>
        <w:tab/>
      </w:r>
      <w:r w:rsidRPr="007736BB">
        <w:t>Adam Jaroš</w:t>
      </w:r>
      <w:r w:rsidRPr="007736BB">
        <w:tab/>
      </w:r>
      <w:r w:rsidRPr="007736BB">
        <w:tab/>
      </w:r>
      <w:r w:rsidRPr="007736BB">
        <w:tab/>
      </w:r>
      <w:r w:rsidRPr="007736BB">
        <w:tab/>
        <w:t>Ing. Daniel Pražák</w:t>
      </w:r>
    </w:p>
    <w:p w14:paraId="2E008A6A" w14:textId="462B161B" w:rsidR="007736BB" w:rsidRPr="007736BB" w:rsidRDefault="007736BB" w:rsidP="007736BB">
      <w:pPr>
        <w:spacing w:after="245" w:line="252" w:lineRule="auto"/>
        <w:ind w:right="0"/>
      </w:pPr>
      <w:r w:rsidRPr="007736BB">
        <w:tab/>
      </w:r>
      <w:r w:rsidRPr="007736BB">
        <w:tab/>
      </w:r>
      <w:r w:rsidRPr="007736BB">
        <w:tab/>
      </w:r>
      <w:r w:rsidRPr="007736BB">
        <w:tab/>
      </w:r>
      <w:r w:rsidRPr="007736BB">
        <w:tab/>
      </w:r>
      <w:r w:rsidRPr="007736BB">
        <w:tab/>
        <w:t>manažer Korporátního obchodu</w:t>
      </w:r>
      <w:r w:rsidRPr="007736BB">
        <w:tab/>
        <w:t>m</w:t>
      </w:r>
      <w:r w:rsidRPr="007736BB">
        <w:t>anažer Korporátního obchodu</w:t>
      </w:r>
    </w:p>
    <w:p w14:paraId="2CCB2874" w14:textId="542AB0C3" w:rsidR="007736BB" w:rsidRPr="007736BB" w:rsidRDefault="007736BB" w:rsidP="007736BB">
      <w:pPr>
        <w:spacing w:after="245" w:line="252" w:lineRule="auto"/>
        <w:ind w:right="0"/>
      </w:pPr>
      <w:r w:rsidRPr="007736BB">
        <w:tab/>
      </w:r>
      <w:r w:rsidRPr="007736BB">
        <w:tab/>
      </w:r>
      <w:r w:rsidRPr="007736BB">
        <w:tab/>
      </w:r>
      <w:r w:rsidRPr="007736BB">
        <w:tab/>
      </w:r>
      <w:r w:rsidRPr="007736BB">
        <w:tab/>
      </w:r>
      <w:r w:rsidRPr="007736BB">
        <w:tab/>
        <w:t xml:space="preserve">korporátního obchod CZ </w:t>
      </w:r>
      <w:r w:rsidRPr="007736BB">
        <w:tab/>
      </w:r>
      <w:r w:rsidRPr="007736BB">
        <w:tab/>
      </w:r>
      <w:r w:rsidRPr="007736BB">
        <w:t>korporátní obchod CZ</w:t>
      </w:r>
    </w:p>
    <w:p w14:paraId="252A555F" w14:textId="5CA1D7BA" w:rsidR="007736BB" w:rsidRPr="007736BB" w:rsidRDefault="007736BB" w:rsidP="007736BB">
      <w:pPr>
        <w:spacing w:after="245" w:line="252" w:lineRule="auto"/>
        <w:ind w:right="0"/>
      </w:pPr>
      <w:r w:rsidRPr="007736BB">
        <w:tab/>
      </w:r>
      <w:r w:rsidRPr="007736BB">
        <w:tab/>
      </w:r>
      <w:r w:rsidRPr="007736BB">
        <w:tab/>
      </w:r>
      <w:r w:rsidRPr="007736BB">
        <w:tab/>
      </w:r>
      <w:r w:rsidRPr="007736BB">
        <w:tab/>
      </w:r>
      <w:r w:rsidRPr="007736BB">
        <w:tab/>
      </w:r>
      <w:r w:rsidRPr="007736BB">
        <w:tab/>
      </w:r>
      <w:r w:rsidRPr="007736BB">
        <w:tab/>
        <w:t>za UNIQA pojišťovna, a.s. (pojistitel)</w:t>
      </w:r>
    </w:p>
    <w:p w14:paraId="49747578" w14:textId="77777777" w:rsidR="00A63426" w:rsidRDefault="00A63426" w:rsidP="007736BB">
      <w:pPr>
        <w:spacing w:after="245" w:line="252" w:lineRule="auto"/>
        <w:ind w:left="0" w:right="0" w:firstLine="0"/>
      </w:pPr>
    </w:p>
    <w:p w14:paraId="49B2B7FA" w14:textId="77777777" w:rsidR="002C7A90" w:rsidRDefault="00A63426" w:rsidP="007736BB">
      <w:pPr>
        <w:ind w:left="22" w:right="14" w:firstLine="0"/>
      </w:pPr>
      <w:r>
        <w:t xml:space="preserve">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w:t>
      </w:r>
      <w:r>
        <w:rPr>
          <w:noProof/>
        </w:rPr>
        <w:drawing>
          <wp:inline distT="0" distB="0" distL="0" distR="0" wp14:anchorId="56D92777" wp14:editId="63CBD6C5">
            <wp:extent cx="4573" cy="4574"/>
            <wp:effectExtent l="0" t="0" r="0" b="0"/>
            <wp:docPr id="14326" name="Picture 14326"/>
            <wp:cNvGraphicFramePr/>
            <a:graphic xmlns:a="http://schemas.openxmlformats.org/drawingml/2006/main">
              <a:graphicData uri="http://schemas.openxmlformats.org/drawingml/2006/picture">
                <pic:pic xmlns:pic="http://schemas.openxmlformats.org/drawingml/2006/picture">
                  <pic:nvPicPr>
                    <pic:cNvPr id="14326" name="Picture 14326"/>
                    <pic:cNvPicPr/>
                  </pic:nvPicPr>
                  <pic:blipFill>
                    <a:blip r:embed="rId20"/>
                    <a:stretch>
                      <a:fillRect/>
                    </a:stretch>
                  </pic:blipFill>
                  <pic:spPr>
                    <a:xfrm>
                      <a:off x="0" y="0"/>
                      <a:ext cx="4573" cy="4574"/>
                    </a:xfrm>
                    <a:prstGeom prst="rect">
                      <a:avLst/>
                    </a:prstGeom>
                  </pic:spPr>
                </pic:pic>
              </a:graphicData>
            </a:graphic>
          </wp:inline>
        </w:drawing>
      </w:r>
      <w:r>
        <w:t>všechny mé dotazy, které jsem položil pojistiteli nebo jím pověřenému zástupci, byly náležitě zodpovězeny a že s rozsahem a podmínkami pojištění jsem srozuměn/a.</w:t>
      </w:r>
    </w:p>
    <w:p w14:paraId="6848C7D6" w14:textId="77777777" w:rsidR="002C7A90" w:rsidRDefault="00A63426">
      <w:pPr>
        <w:ind w:left="38" w:right="14"/>
      </w:pPr>
      <w:r>
        <w:t xml:space="preserve">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w:t>
      </w:r>
      <w:r>
        <w:rPr>
          <w:noProof/>
        </w:rPr>
        <w:drawing>
          <wp:inline distT="0" distB="0" distL="0" distR="0" wp14:anchorId="1DFB3BE7" wp14:editId="4A35DBD1">
            <wp:extent cx="4573" cy="4574"/>
            <wp:effectExtent l="0" t="0" r="0" b="0"/>
            <wp:docPr id="14327" name="Picture 14327"/>
            <wp:cNvGraphicFramePr/>
            <a:graphic xmlns:a="http://schemas.openxmlformats.org/drawingml/2006/main">
              <a:graphicData uri="http://schemas.openxmlformats.org/drawingml/2006/picture">
                <pic:pic xmlns:pic="http://schemas.openxmlformats.org/drawingml/2006/picture">
                  <pic:nvPicPr>
                    <pic:cNvPr id="14327" name="Picture 14327"/>
                    <pic:cNvPicPr/>
                  </pic:nvPicPr>
                  <pic:blipFill>
                    <a:blip r:embed="rId21"/>
                    <a:stretch>
                      <a:fillRect/>
                    </a:stretch>
                  </pic:blipFill>
                  <pic:spPr>
                    <a:xfrm>
                      <a:off x="0" y="0"/>
                      <a:ext cx="4573" cy="4574"/>
                    </a:xfrm>
                    <a:prstGeom prst="rect">
                      <a:avLst/>
                    </a:prstGeom>
                  </pic:spPr>
                </pic:pic>
              </a:graphicData>
            </a:graphic>
          </wp:inline>
        </w:drawing>
      </w:r>
      <w:r>
        <w:t>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4B274AA9" w14:textId="77777777" w:rsidR="002C7A90" w:rsidRDefault="00A63426">
      <w:pPr>
        <w:spacing w:after="75"/>
        <w:ind w:left="38" w:right="14"/>
      </w:pPr>
      <w:r>
        <w:t>Souhlasím s tím, aby pojistitel uvedl mé jméno/název v seznamu významných klientů, se kterými uzavřel příslušná pojištění (bez uvedení další specifikace pojištění). Toto prohlášení je činěno pro účely S 128 zákona č. 277/2009 Sb. v platném znění.</w:t>
      </w:r>
    </w:p>
    <w:p w14:paraId="3D682124" w14:textId="77777777" w:rsidR="002C7A90" w:rsidRDefault="00A63426">
      <w:pPr>
        <w:ind w:left="38" w:right="14"/>
      </w:pPr>
      <w:r>
        <w:t xml:space="preserve">Potvrzuji, že souhlasím s níže uvedenými všeobecnými pojistnými podmínkami, a že jsem převzal níže uvedené dokumenty, které tvoří nedílnou součást této pojistné smlouvy: - Informace o zpracování osobních </w:t>
      </w:r>
      <w:proofErr w:type="gramStart"/>
      <w:r>
        <w:t>údajů - Pojistné</w:t>
      </w:r>
      <w:proofErr w:type="gramEnd"/>
      <w:r>
        <w:t xml:space="preserve"> podmínky:</w:t>
      </w:r>
    </w:p>
    <w:p w14:paraId="5ECC438F" w14:textId="77777777" w:rsidR="002C7A90" w:rsidRDefault="00A63426">
      <w:pPr>
        <w:tabs>
          <w:tab w:val="center" w:pos="1127"/>
          <w:tab w:val="center" w:pos="5593"/>
        </w:tabs>
        <w:spacing w:after="189" w:line="259" w:lineRule="auto"/>
        <w:ind w:left="0" w:right="0" w:firstLine="0"/>
        <w:jc w:val="left"/>
      </w:pPr>
      <w:r>
        <w:tab/>
        <w:t>UCZ/14</w:t>
      </w:r>
      <w:r>
        <w:tab/>
        <w:t>UCZ/ŽiW14 UCZ/</w:t>
      </w:r>
      <w:proofErr w:type="spellStart"/>
      <w:r>
        <w:t>Odc</w:t>
      </w:r>
      <w:proofErr w:type="spellEnd"/>
      <w:r>
        <w:t>/14 DPP LIM/14 UCZ/</w:t>
      </w:r>
      <w:proofErr w:type="spellStart"/>
      <w:r>
        <w:t>Odp</w:t>
      </w:r>
      <w:proofErr w:type="spellEnd"/>
      <w:r>
        <w:t>/14 UCZ/</w:t>
      </w:r>
      <w:proofErr w:type="spellStart"/>
      <w:r>
        <w:t>Odp</w:t>
      </w:r>
      <w:proofErr w:type="spellEnd"/>
      <w:r>
        <w:t>-P/14</w:t>
      </w:r>
      <w:r>
        <w:rPr>
          <w:noProof/>
        </w:rPr>
        <w:drawing>
          <wp:inline distT="0" distB="0" distL="0" distR="0" wp14:anchorId="0F3EC509" wp14:editId="76199128">
            <wp:extent cx="4573" cy="4573"/>
            <wp:effectExtent l="0" t="0" r="0" b="0"/>
            <wp:docPr id="14328" name="Picture 14328"/>
            <wp:cNvGraphicFramePr/>
            <a:graphic xmlns:a="http://schemas.openxmlformats.org/drawingml/2006/main">
              <a:graphicData uri="http://schemas.openxmlformats.org/drawingml/2006/picture">
                <pic:pic xmlns:pic="http://schemas.openxmlformats.org/drawingml/2006/picture">
                  <pic:nvPicPr>
                    <pic:cNvPr id="14328" name="Picture 14328"/>
                    <pic:cNvPicPr/>
                  </pic:nvPicPr>
                  <pic:blipFill>
                    <a:blip r:embed="rId22"/>
                    <a:stretch>
                      <a:fillRect/>
                    </a:stretch>
                  </pic:blipFill>
                  <pic:spPr>
                    <a:xfrm>
                      <a:off x="0" y="0"/>
                      <a:ext cx="4573" cy="4573"/>
                    </a:xfrm>
                    <a:prstGeom prst="rect">
                      <a:avLst/>
                    </a:prstGeom>
                  </pic:spPr>
                </pic:pic>
              </a:graphicData>
            </a:graphic>
          </wp:inline>
        </w:drawing>
      </w:r>
    </w:p>
    <w:p w14:paraId="5D48AADA" w14:textId="77777777" w:rsidR="002C7A90" w:rsidRDefault="00A63426">
      <w:pPr>
        <w:ind w:left="104" w:right="14"/>
      </w:pPr>
      <w:r>
        <w:t>Jsou-li pojistník a pojištěný odlišnými osobami, pak pojištěný svým podpisem výslovně osvědčuje pojistný zájem pojistníka uvedeného výše.</w:t>
      </w:r>
    </w:p>
    <w:p w14:paraId="47CF483C" w14:textId="77777777" w:rsidR="002C7A90" w:rsidRDefault="00A63426">
      <w:pPr>
        <w:spacing w:after="219"/>
        <w:ind w:left="38" w:right="108"/>
      </w:pPr>
      <w:r>
        <w:lastRenderedPageBreak/>
        <w:t xml:space="preserve">Prohlašuji, že </w:t>
      </w:r>
      <w:r w:rsidRPr="00A63426">
        <w:rPr>
          <w:b/>
          <w:bCs/>
        </w:rPr>
        <w:t>jsem</w:t>
      </w:r>
      <w:r>
        <w:t xml:space="preserve"> povinným subjektem ve smyslu zákona č. 340/2015 Sb., o registru smluv (dále jen „povinný </w:t>
      </w:r>
      <w:proofErr w:type="spellStart"/>
      <w:r>
        <w:t>subjekť</w:t>
      </w:r>
      <w:proofErr w:type="spellEnd"/>
      <w:r>
        <w:t xml:space="preserve">), a tedy že pojistná smlouva č. </w:t>
      </w:r>
      <w:r w:rsidRPr="00A63426">
        <w:rPr>
          <w:b/>
          <w:bCs/>
        </w:rPr>
        <w:t>2730325785</w:t>
      </w:r>
      <w:r>
        <w:t xml:space="preserve">, resp. dodatek k této smlouvě (dále jen „smlouva”) </w:t>
      </w:r>
      <w:r w:rsidRPr="00A63426">
        <w:rPr>
          <w:b/>
          <w:bCs/>
        </w:rPr>
        <w:t>podléhá</w:t>
      </w:r>
      <w:r>
        <w:t xml:space="preserve"> povinnosti uveřejnění v registru smluv ve smyslu zákona č.340/2015 Sb., o registru smluv (dále jen „registr smluv").</w:t>
      </w:r>
    </w:p>
    <w:p w14:paraId="7612F3DF" w14:textId="77777777" w:rsidR="002C7A90" w:rsidRDefault="00A63426">
      <w:pPr>
        <w:spacing w:after="64"/>
        <w:ind w:left="38" w:right="101"/>
      </w:pPr>
      <w:r>
        <w:rPr>
          <w:noProof/>
        </w:rPr>
        <w:drawing>
          <wp:anchor distT="0" distB="0" distL="114300" distR="114300" simplePos="0" relativeHeight="251661312" behindDoc="0" locked="0" layoutInCell="1" allowOverlap="0" wp14:anchorId="4DE28FC9" wp14:editId="07B2ED5C">
            <wp:simplePos x="0" y="0"/>
            <wp:positionH relativeFrom="page">
              <wp:posOffset>5954743</wp:posOffset>
            </wp:positionH>
            <wp:positionV relativeFrom="page">
              <wp:posOffset>10254321</wp:posOffset>
            </wp:positionV>
            <wp:extent cx="27441" cy="22868"/>
            <wp:effectExtent l="0" t="0" r="0" b="0"/>
            <wp:wrapTopAndBottom/>
            <wp:docPr id="15824" name="Picture 15824"/>
            <wp:cNvGraphicFramePr/>
            <a:graphic xmlns:a="http://schemas.openxmlformats.org/drawingml/2006/main">
              <a:graphicData uri="http://schemas.openxmlformats.org/drawingml/2006/picture">
                <pic:pic xmlns:pic="http://schemas.openxmlformats.org/drawingml/2006/picture">
                  <pic:nvPicPr>
                    <pic:cNvPr id="15824" name="Picture 15824"/>
                    <pic:cNvPicPr/>
                  </pic:nvPicPr>
                  <pic:blipFill>
                    <a:blip r:embed="rId23"/>
                    <a:stretch>
                      <a:fillRect/>
                    </a:stretch>
                  </pic:blipFill>
                  <pic:spPr>
                    <a:xfrm>
                      <a:off x="0" y="0"/>
                      <a:ext cx="27441" cy="22868"/>
                    </a:xfrm>
                    <a:prstGeom prst="rect">
                      <a:avLst/>
                    </a:prstGeom>
                  </pic:spPr>
                </pic:pic>
              </a:graphicData>
            </a:graphic>
          </wp:anchor>
        </w:drawing>
      </w:r>
      <w:r>
        <w:t>Beru na vědomí, že pokud se výše uvedené prohlášení nezakládá na pravdě, odpovídám společnosti UNIQA pojišťovna, a. s. (dále jen „UNIQA”) za škodu, která UNIQA v důsledku tohoto nepravdivého prohlášení vznikne.</w:t>
      </w:r>
    </w:p>
    <w:p w14:paraId="1D36EDB5" w14:textId="77777777" w:rsidR="00A63426" w:rsidRDefault="00A63426">
      <w:pPr>
        <w:spacing w:after="54" w:line="259" w:lineRule="auto"/>
        <w:ind w:left="22" w:right="0" w:firstLine="0"/>
        <w:jc w:val="left"/>
        <w:rPr>
          <w:noProof/>
        </w:rPr>
      </w:pPr>
    </w:p>
    <w:p w14:paraId="33515596" w14:textId="77777777" w:rsidR="00A63426" w:rsidRDefault="00A63426">
      <w:pPr>
        <w:spacing w:after="54" w:line="259" w:lineRule="auto"/>
        <w:ind w:left="22" w:right="0" w:firstLine="0"/>
        <w:jc w:val="left"/>
        <w:rPr>
          <w:noProof/>
        </w:rPr>
      </w:pPr>
    </w:p>
    <w:p w14:paraId="77938915" w14:textId="77777777" w:rsidR="00A63426" w:rsidRDefault="00A63426">
      <w:pPr>
        <w:spacing w:after="54" w:line="259" w:lineRule="auto"/>
        <w:ind w:left="22" w:right="0" w:firstLine="0"/>
        <w:jc w:val="left"/>
        <w:rPr>
          <w:noProof/>
        </w:rPr>
      </w:pPr>
    </w:p>
    <w:p w14:paraId="50229631" w14:textId="524D3914" w:rsidR="002C7A90" w:rsidRDefault="00A63426">
      <w:pPr>
        <w:spacing w:after="54" w:line="259" w:lineRule="auto"/>
        <w:ind w:left="22" w:right="0" w:firstLine="0"/>
        <w:jc w:val="left"/>
        <w:rPr>
          <w:noProof/>
        </w:rPr>
      </w:pPr>
      <w:r>
        <w:rPr>
          <w:noProof/>
        </w:rPr>
        <w:t>V Rýmařově, dne 16. 5. 2023</w:t>
      </w:r>
    </w:p>
    <w:p w14:paraId="3905BE06" w14:textId="77777777" w:rsidR="00A63426" w:rsidRDefault="00A63426">
      <w:pPr>
        <w:spacing w:after="54" w:line="259" w:lineRule="auto"/>
        <w:ind w:left="22" w:right="0" w:firstLine="0"/>
        <w:jc w:val="left"/>
        <w:rPr>
          <w:noProof/>
        </w:rPr>
      </w:pPr>
    </w:p>
    <w:p w14:paraId="3ECD3A0F" w14:textId="77777777" w:rsidR="00A63426" w:rsidRDefault="00A63426">
      <w:pPr>
        <w:spacing w:after="54" w:line="259" w:lineRule="auto"/>
        <w:ind w:left="22" w:right="0" w:firstLine="0"/>
        <w:jc w:val="left"/>
        <w:rPr>
          <w:noProof/>
        </w:rPr>
      </w:pPr>
    </w:p>
    <w:p w14:paraId="433C2A37" w14:textId="579B631D" w:rsidR="00A63426" w:rsidRDefault="007736BB">
      <w:pPr>
        <w:spacing w:after="54" w:line="259" w:lineRule="auto"/>
        <w:ind w:left="22" w:right="0" w:firstLine="0"/>
        <w:jc w:val="left"/>
      </w:pPr>
      <w:r>
        <w:tab/>
      </w:r>
      <w:r>
        <w:tab/>
      </w:r>
      <w:r>
        <w:tab/>
      </w:r>
      <w:r>
        <w:tab/>
      </w:r>
      <w:r>
        <w:tab/>
      </w:r>
      <w:r>
        <w:tab/>
      </w:r>
      <w:r>
        <w:tab/>
      </w:r>
      <w:r>
        <w:tab/>
        <w:t>……………………………………….</w:t>
      </w:r>
    </w:p>
    <w:p w14:paraId="59E8AA18" w14:textId="1B708799" w:rsidR="002C7A90" w:rsidRDefault="007736BB">
      <w:pPr>
        <w:spacing w:after="794"/>
        <w:ind w:left="6211" w:right="14"/>
      </w:pPr>
      <w:r>
        <w:t xml:space="preserve">   </w:t>
      </w:r>
      <w:r w:rsidR="00A63426">
        <w:t>Pojistník a pojištěný</w:t>
      </w:r>
    </w:p>
    <w:p w14:paraId="4DD241D2" w14:textId="77777777" w:rsidR="002C7A90" w:rsidRPr="00A63426" w:rsidRDefault="00A63426">
      <w:pPr>
        <w:spacing w:after="3" w:line="259" w:lineRule="auto"/>
        <w:ind w:left="45" w:right="0" w:hanging="10"/>
        <w:jc w:val="left"/>
        <w:rPr>
          <w:b/>
          <w:bCs/>
        </w:rPr>
      </w:pPr>
      <w:r w:rsidRPr="00A63426">
        <w:rPr>
          <w:b/>
          <w:bCs/>
          <w:sz w:val="26"/>
        </w:rPr>
        <w:t xml:space="preserve">Pojištěno prostřednictvím: </w:t>
      </w:r>
      <w:proofErr w:type="spellStart"/>
      <w:r w:rsidRPr="00A63426">
        <w:rPr>
          <w:b/>
          <w:bCs/>
          <w:sz w:val="26"/>
        </w:rPr>
        <w:t>Holver</w:t>
      </w:r>
      <w:proofErr w:type="spellEnd"/>
      <w:r w:rsidRPr="00A63426">
        <w:rPr>
          <w:b/>
          <w:bCs/>
          <w:sz w:val="26"/>
        </w:rPr>
        <w:t xml:space="preserve"> s.r.o.</w:t>
      </w:r>
    </w:p>
    <w:p w14:paraId="1633ECBC" w14:textId="77777777" w:rsidR="002C7A90" w:rsidRDefault="00A63426">
      <w:pPr>
        <w:spacing w:after="3" w:line="259" w:lineRule="auto"/>
        <w:ind w:left="45" w:right="0" w:hanging="10"/>
        <w:jc w:val="left"/>
      </w:pPr>
      <w:r w:rsidRPr="00A63426">
        <w:rPr>
          <w:b/>
          <w:bCs/>
          <w:sz w:val="26"/>
        </w:rPr>
        <w:t xml:space="preserve">Zpracovala: </w:t>
      </w:r>
      <w:r w:rsidRPr="00A63426">
        <w:rPr>
          <w:sz w:val="26"/>
        </w:rPr>
        <w:t>Adam Jaroš</w:t>
      </w:r>
      <w:r>
        <w:br w:type="page"/>
      </w:r>
    </w:p>
    <w:p w14:paraId="610D9ACC" w14:textId="77777777" w:rsidR="002C7A90" w:rsidRPr="00A63426" w:rsidRDefault="00A63426">
      <w:pPr>
        <w:spacing w:after="3" w:line="259" w:lineRule="auto"/>
        <w:ind w:left="161" w:right="5200" w:hanging="10"/>
        <w:jc w:val="left"/>
        <w:rPr>
          <w:b/>
          <w:bCs/>
        </w:rPr>
      </w:pPr>
      <w:r w:rsidRPr="00A63426">
        <w:rPr>
          <w:b/>
          <w:bCs/>
          <w:sz w:val="26"/>
        </w:rPr>
        <w:lastRenderedPageBreak/>
        <w:t>Příloha č. 1 k PS č. 2730325785 Seznam míst pojištění :</w:t>
      </w:r>
    </w:p>
    <w:p w14:paraId="61F86E48" w14:textId="4C3439AE" w:rsidR="002C7A90" w:rsidRDefault="00A63426" w:rsidP="00A63426">
      <w:pPr>
        <w:spacing w:after="3" w:line="259" w:lineRule="auto"/>
        <w:ind w:left="10" w:right="1217" w:hanging="10"/>
        <w:jc w:val="center"/>
      </w:pPr>
      <w:r>
        <w:rPr>
          <w:sz w:val="22"/>
        </w:rPr>
        <w:t xml:space="preserve">                                                                                                                               kód adresy</w:t>
      </w:r>
    </w:p>
    <w:tbl>
      <w:tblPr>
        <w:tblStyle w:val="TableGrid"/>
        <w:tblW w:w="7483" w:type="dxa"/>
        <w:tblInd w:w="1462" w:type="dxa"/>
        <w:tblCellMar>
          <w:top w:w="10" w:type="dxa"/>
        </w:tblCellMar>
        <w:tblLook w:val="04A0" w:firstRow="1" w:lastRow="0" w:firstColumn="1" w:lastColumn="0" w:noHBand="0" w:noVBand="1"/>
      </w:tblPr>
      <w:tblGrid>
        <w:gridCol w:w="6145"/>
        <w:gridCol w:w="1338"/>
      </w:tblGrid>
      <w:tr w:rsidR="002C7A90" w14:paraId="6BB2358C" w14:textId="77777777">
        <w:trPr>
          <w:trHeight w:val="250"/>
        </w:trPr>
        <w:tc>
          <w:tcPr>
            <w:tcW w:w="6216" w:type="dxa"/>
            <w:tcBorders>
              <w:top w:val="nil"/>
              <w:left w:val="nil"/>
              <w:bottom w:val="nil"/>
              <w:right w:val="nil"/>
            </w:tcBorders>
          </w:tcPr>
          <w:p w14:paraId="12ABA8C2" w14:textId="77777777" w:rsidR="002C7A90" w:rsidRDefault="00A63426">
            <w:pPr>
              <w:spacing w:after="0" w:line="259" w:lineRule="auto"/>
              <w:ind w:left="7" w:right="0" w:firstLine="0"/>
              <w:jc w:val="left"/>
            </w:pPr>
            <w:r>
              <w:rPr>
                <w:sz w:val="22"/>
              </w:rPr>
              <w:t>Žižkova 1278 / 14,795 01 Rýmařov, v.j.1278/101 ,1278/102</w:t>
            </w:r>
          </w:p>
        </w:tc>
        <w:tc>
          <w:tcPr>
            <w:tcW w:w="1268" w:type="dxa"/>
            <w:tcBorders>
              <w:top w:val="nil"/>
              <w:left w:val="nil"/>
              <w:bottom w:val="nil"/>
              <w:right w:val="nil"/>
            </w:tcBorders>
          </w:tcPr>
          <w:p w14:paraId="5E75E3D4" w14:textId="77777777" w:rsidR="002C7A90" w:rsidRDefault="00A63426">
            <w:pPr>
              <w:spacing w:after="0" w:line="259" w:lineRule="auto"/>
              <w:ind w:left="0" w:right="14" w:firstLine="0"/>
              <w:jc w:val="right"/>
            </w:pPr>
            <w:r>
              <w:t>25400347</w:t>
            </w:r>
          </w:p>
        </w:tc>
      </w:tr>
      <w:tr w:rsidR="002C7A90" w14:paraId="4C572685" w14:textId="77777777">
        <w:trPr>
          <w:trHeight w:val="257"/>
        </w:trPr>
        <w:tc>
          <w:tcPr>
            <w:tcW w:w="6216" w:type="dxa"/>
            <w:tcBorders>
              <w:top w:val="nil"/>
              <w:left w:val="nil"/>
              <w:bottom w:val="nil"/>
              <w:right w:val="nil"/>
            </w:tcBorders>
          </w:tcPr>
          <w:p w14:paraId="2EBD2D87" w14:textId="77777777" w:rsidR="002C7A90" w:rsidRDefault="00A63426">
            <w:pPr>
              <w:spacing w:after="0" w:line="259" w:lineRule="auto"/>
              <w:ind w:left="14" w:right="0" w:firstLine="0"/>
              <w:jc w:val="left"/>
            </w:pPr>
            <w:r>
              <w:t>Okružní 1364/51, 795 01 Rýmařov</w:t>
            </w:r>
          </w:p>
        </w:tc>
        <w:tc>
          <w:tcPr>
            <w:tcW w:w="1268" w:type="dxa"/>
            <w:tcBorders>
              <w:top w:val="nil"/>
              <w:left w:val="nil"/>
              <w:bottom w:val="nil"/>
              <w:right w:val="nil"/>
            </w:tcBorders>
          </w:tcPr>
          <w:p w14:paraId="2A885CA6" w14:textId="77777777" w:rsidR="002C7A90" w:rsidRDefault="00A63426">
            <w:pPr>
              <w:spacing w:after="0" w:line="259" w:lineRule="auto"/>
              <w:ind w:left="0" w:right="14" w:firstLine="0"/>
              <w:jc w:val="right"/>
            </w:pPr>
            <w:r>
              <w:t>75565862</w:t>
            </w:r>
          </w:p>
        </w:tc>
      </w:tr>
      <w:tr w:rsidR="002C7A90" w14:paraId="26AA7357" w14:textId="77777777">
        <w:trPr>
          <w:trHeight w:val="260"/>
        </w:trPr>
        <w:tc>
          <w:tcPr>
            <w:tcW w:w="6216" w:type="dxa"/>
            <w:tcBorders>
              <w:top w:val="nil"/>
              <w:left w:val="nil"/>
              <w:bottom w:val="nil"/>
              <w:right w:val="nil"/>
            </w:tcBorders>
          </w:tcPr>
          <w:p w14:paraId="466D8A77" w14:textId="77777777" w:rsidR="002C7A90" w:rsidRDefault="00A63426">
            <w:pPr>
              <w:spacing w:after="0" w:line="259" w:lineRule="auto"/>
              <w:ind w:left="22" w:right="0" w:firstLine="0"/>
              <w:jc w:val="left"/>
            </w:pPr>
            <w:r>
              <w:t>Radniční 878,795 01 Rýmařov</w:t>
            </w:r>
          </w:p>
        </w:tc>
        <w:tc>
          <w:tcPr>
            <w:tcW w:w="1268" w:type="dxa"/>
            <w:tcBorders>
              <w:top w:val="nil"/>
              <w:left w:val="nil"/>
              <w:bottom w:val="nil"/>
              <w:right w:val="nil"/>
            </w:tcBorders>
          </w:tcPr>
          <w:p w14:paraId="7365E260" w14:textId="77777777" w:rsidR="002C7A90" w:rsidRDefault="00A63426">
            <w:pPr>
              <w:spacing w:after="0" w:line="259" w:lineRule="auto"/>
              <w:ind w:left="0" w:right="14" w:firstLine="0"/>
              <w:jc w:val="right"/>
            </w:pPr>
            <w:r>
              <w:t>14089165</w:t>
            </w:r>
          </w:p>
        </w:tc>
      </w:tr>
      <w:tr w:rsidR="002C7A90" w14:paraId="123AFC86" w14:textId="77777777">
        <w:trPr>
          <w:trHeight w:val="261"/>
        </w:trPr>
        <w:tc>
          <w:tcPr>
            <w:tcW w:w="6216" w:type="dxa"/>
            <w:tcBorders>
              <w:top w:val="nil"/>
              <w:left w:val="nil"/>
              <w:bottom w:val="nil"/>
              <w:right w:val="nil"/>
            </w:tcBorders>
          </w:tcPr>
          <w:p w14:paraId="74178AD2" w14:textId="77777777" w:rsidR="002C7A90" w:rsidRDefault="00A63426">
            <w:pPr>
              <w:spacing w:after="0" w:line="259" w:lineRule="auto"/>
              <w:ind w:left="29" w:right="0" w:firstLine="0"/>
              <w:jc w:val="left"/>
            </w:pPr>
            <w:r>
              <w:t>Palackého 30, 793 68 Dvorce</w:t>
            </w:r>
          </w:p>
        </w:tc>
        <w:tc>
          <w:tcPr>
            <w:tcW w:w="1268" w:type="dxa"/>
            <w:tcBorders>
              <w:top w:val="nil"/>
              <w:left w:val="nil"/>
              <w:bottom w:val="nil"/>
              <w:right w:val="nil"/>
            </w:tcBorders>
          </w:tcPr>
          <w:p w14:paraId="46359FA9" w14:textId="77777777" w:rsidR="002C7A90" w:rsidRDefault="00A63426">
            <w:pPr>
              <w:spacing w:after="0" w:line="259" w:lineRule="auto"/>
              <w:ind w:left="0" w:right="14" w:firstLine="0"/>
              <w:jc w:val="right"/>
            </w:pPr>
            <w:r>
              <w:t>2774097</w:t>
            </w:r>
          </w:p>
        </w:tc>
      </w:tr>
      <w:tr w:rsidR="002C7A90" w14:paraId="2B5A2E1A" w14:textId="77777777">
        <w:trPr>
          <w:trHeight w:val="258"/>
        </w:trPr>
        <w:tc>
          <w:tcPr>
            <w:tcW w:w="6216" w:type="dxa"/>
            <w:tcBorders>
              <w:top w:val="nil"/>
              <w:left w:val="nil"/>
              <w:bottom w:val="nil"/>
              <w:right w:val="nil"/>
            </w:tcBorders>
          </w:tcPr>
          <w:p w14:paraId="7BF66A42" w14:textId="77777777" w:rsidR="002C7A90" w:rsidRDefault="00A63426">
            <w:pPr>
              <w:spacing w:after="0" w:line="259" w:lineRule="auto"/>
              <w:ind w:left="29" w:right="0" w:firstLine="0"/>
              <w:jc w:val="left"/>
            </w:pPr>
            <w:r>
              <w:t>Huzová 329, 793 51 Huzová</w:t>
            </w:r>
          </w:p>
        </w:tc>
        <w:tc>
          <w:tcPr>
            <w:tcW w:w="1268" w:type="dxa"/>
            <w:tcBorders>
              <w:top w:val="nil"/>
              <w:left w:val="nil"/>
              <w:bottom w:val="nil"/>
              <w:right w:val="nil"/>
            </w:tcBorders>
          </w:tcPr>
          <w:p w14:paraId="37574E0E" w14:textId="77777777" w:rsidR="002C7A90" w:rsidRDefault="00A63426">
            <w:pPr>
              <w:spacing w:after="0" w:line="259" w:lineRule="auto"/>
              <w:ind w:left="0" w:right="14" w:firstLine="0"/>
              <w:jc w:val="right"/>
            </w:pPr>
            <w:r>
              <w:t>2790289</w:t>
            </w:r>
          </w:p>
        </w:tc>
      </w:tr>
      <w:tr w:rsidR="002C7A90" w14:paraId="5288A7A3" w14:textId="77777777">
        <w:trPr>
          <w:trHeight w:val="261"/>
        </w:trPr>
        <w:tc>
          <w:tcPr>
            <w:tcW w:w="6216" w:type="dxa"/>
            <w:tcBorders>
              <w:top w:val="nil"/>
              <w:left w:val="nil"/>
              <w:bottom w:val="nil"/>
              <w:right w:val="nil"/>
            </w:tcBorders>
          </w:tcPr>
          <w:p w14:paraId="3DA76C12" w14:textId="77777777" w:rsidR="002C7A90" w:rsidRDefault="00A63426">
            <w:pPr>
              <w:spacing w:after="0" w:line="259" w:lineRule="auto"/>
              <w:ind w:left="29" w:right="0" w:firstLine="0"/>
              <w:jc w:val="left"/>
            </w:pPr>
            <w:proofErr w:type="spellStart"/>
            <w:r>
              <w:t>parc</w:t>
            </w:r>
            <w:proofErr w:type="spellEnd"/>
            <w:r>
              <w:t xml:space="preserve">. č. 2519, 2515, </w:t>
            </w:r>
            <w:proofErr w:type="spellStart"/>
            <w:r>
              <w:t>k.ú</w:t>
            </w:r>
            <w:proofErr w:type="spellEnd"/>
            <w:r>
              <w:t>. Rýmařov</w:t>
            </w:r>
          </w:p>
        </w:tc>
        <w:tc>
          <w:tcPr>
            <w:tcW w:w="1268" w:type="dxa"/>
            <w:tcBorders>
              <w:top w:val="nil"/>
              <w:left w:val="nil"/>
              <w:bottom w:val="nil"/>
              <w:right w:val="nil"/>
            </w:tcBorders>
          </w:tcPr>
          <w:p w14:paraId="5AE9B319" w14:textId="77777777" w:rsidR="002C7A90" w:rsidRDefault="00A63426">
            <w:pPr>
              <w:spacing w:after="0" w:line="259" w:lineRule="auto"/>
              <w:ind w:left="115" w:right="0" w:firstLine="0"/>
              <w:jc w:val="left"/>
            </w:pPr>
            <w:r>
              <w:t>1000089894</w:t>
            </w:r>
          </w:p>
        </w:tc>
      </w:tr>
      <w:tr w:rsidR="002C7A90" w14:paraId="63010018" w14:textId="77777777">
        <w:trPr>
          <w:trHeight w:val="264"/>
        </w:trPr>
        <w:tc>
          <w:tcPr>
            <w:tcW w:w="6216" w:type="dxa"/>
            <w:tcBorders>
              <w:top w:val="nil"/>
              <w:left w:val="nil"/>
              <w:bottom w:val="nil"/>
              <w:right w:val="nil"/>
            </w:tcBorders>
          </w:tcPr>
          <w:p w14:paraId="5F940516" w14:textId="77777777" w:rsidR="002C7A90" w:rsidRDefault="00A63426">
            <w:pPr>
              <w:spacing w:after="0" w:line="259" w:lineRule="auto"/>
              <w:ind w:left="29" w:right="0" w:firstLine="0"/>
              <w:jc w:val="left"/>
            </w:pPr>
            <w:proofErr w:type="spellStart"/>
            <w:r>
              <w:t>parc</w:t>
            </w:r>
            <w:proofErr w:type="spellEnd"/>
            <w:r>
              <w:t xml:space="preserve">. č. 255, </w:t>
            </w:r>
            <w:proofErr w:type="spellStart"/>
            <w:r>
              <w:t>k.ú</w:t>
            </w:r>
            <w:proofErr w:type="spellEnd"/>
            <w:r>
              <w:t>. Rýmařov</w:t>
            </w:r>
          </w:p>
        </w:tc>
        <w:tc>
          <w:tcPr>
            <w:tcW w:w="1268" w:type="dxa"/>
            <w:tcBorders>
              <w:top w:val="nil"/>
              <w:left w:val="nil"/>
              <w:bottom w:val="nil"/>
              <w:right w:val="nil"/>
            </w:tcBorders>
          </w:tcPr>
          <w:p w14:paraId="4C93F3E9" w14:textId="77777777" w:rsidR="002C7A90" w:rsidRDefault="00A63426">
            <w:pPr>
              <w:spacing w:after="0" w:line="259" w:lineRule="auto"/>
              <w:ind w:left="122" w:right="0" w:firstLine="0"/>
              <w:jc w:val="left"/>
            </w:pPr>
            <w:r>
              <w:t>1000089908</w:t>
            </w:r>
          </w:p>
        </w:tc>
      </w:tr>
      <w:tr w:rsidR="002C7A90" w14:paraId="680FB633" w14:textId="77777777">
        <w:trPr>
          <w:trHeight w:val="263"/>
        </w:trPr>
        <w:tc>
          <w:tcPr>
            <w:tcW w:w="6216" w:type="dxa"/>
            <w:tcBorders>
              <w:top w:val="nil"/>
              <w:left w:val="nil"/>
              <w:bottom w:val="nil"/>
              <w:right w:val="nil"/>
            </w:tcBorders>
          </w:tcPr>
          <w:p w14:paraId="386D7961" w14:textId="77777777" w:rsidR="002C7A90" w:rsidRDefault="00A63426">
            <w:pPr>
              <w:spacing w:after="0" w:line="259" w:lineRule="auto"/>
              <w:ind w:left="29" w:right="0" w:firstLine="0"/>
              <w:jc w:val="left"/>
            </w:pPr>
            <w:proofErr w:type="spellStart"/>
            <w:r>
              <w:t>parc</w:t>
            </w:r>
            <w:proofErr w:type="spellEnd"/>
            <w:r>
              <w:t xml:space="preserve">. č. 210/3, </w:t>
            </w:r>
            <w:proofErr w:type="spellStart"/>
            <w:r>
              <w:t>k.ú</w:t>
            </w:r>
            <w:proofErr w:type="spellEnd"/>
            <w:r>
              <w:t xml:space="preserve">. </w:t>
            </w:r>
            <w:proofErr w:type="spellStart"/>
            <w:r>
              <w:t>Rymářov</w:t>
            </w:r>
            <w:proofErr w:type="spellEnd"/>
          </w:p>
        </w:tc>
        <w:tc>
          <w:tcPr>
            <w:tcW w:w="1268" w:type="dxa"/>
            <w:tcBorders>
              <w:top w:val="nil"/>
              <w:left w:val="nil"/>
              <w:bottom w:val="nil"/>
              <w:right w:val="nil"/>
            </w:tcBorders>
          </w:tcPr>
          <w:p w14:paraId="5AD63DDA" w14:textId="77777777" w:rsidR="002C7A90" w:rsidRDefault="00A63426">
            <w:pPr>
              <w:spacing w:after="0" w:line="259" w:lineRule="auto"/>
              <w:ind w:left="122" w:right="0" w:firstLine="0"/>
              <w:jc w:val="left"/>
            </w:pPr>
            <w:r>
              <w:t>1000089916</w:t>
            </w:r>
          </w:p>
        </w:tc>
      </w:tr>
      <w:tr w:rsidR="002C7A90" w14:paraId="635BCFE0" w14:textId="77777777">
        <w:trPr>
          <w:trHeight w:val="262"/>
        </w:trPr>
        <w:tc>
          <w:tcPr>
            <w:tcW w:w="6216" w:type="dxa"/>
            <w:tcBorders>
              <w:top w:val="nil"/>
              <w:left w:val="nil"/>
              <w:bottom w:val="nil"/>
              <w:right w:val="nil"/>
            </w:tcBorders>
          </w:tcPr>
          <w:p w14:paraId="3DCDB2D8" w14:textId="77777777" w:rsidR="002C7A90" w:rsidRDefault="00A63426">
            <w:pPr>
              <w:spacing w:after="0" w:line="259" w:lineRule="auto"/>
              <w:ind w:left="29" w:right="0" w:firstLine="0"/>
              <w:jc w:val="left"/>
            </w:pPr>
            <w:proofErr w:type="spellStart"/>
            <w:r>
              <w:t>parc</w:t>
            </w:r>
            <w:proofErr w:type="spellEnd"/>
            <w:r>
              <w:t xml:space="preserve">. st. 246, </w:t>
            </w:r>
            <w:proofErr w:type="spellStart"/>
            <w:r>
              <w:t>k.ú</w:t>
            </w:r>
            <w:proofErr w:type="spellEnd"/>
            <w:r>
              <w:t>. Stará Rudná</w:t>
            </w:r>
          </w:p>
        </w:tc>
        <w:tc>
          <w:tcPr>
            <w:tcW w:w="1268" w:type="dxa"/>
            <w:tcBorders>
              <w:top w:val="nil"/>
              <w:left w:val="nil"/>
              <w:bottom w:val="nil"/>
              <w:right w:val="nil"/>
            </w:tcBorders>
          </w:tcPr>
          <w:p w14:paraId="1752ED06" w14:textId="77777777" w:rsidR="002C7A90" w:rsidRDefault="00A63426">
            <w:pPr>
              <w:spacing w:after="0" w:line="259" w:lineRule="auto"/>
              <w:ind w:left="130" w:right="0" w:firstLine="0"/>
              <w:jc w:val="left"/>
            </w:pPr>
            <w:r>
              <w:t>1000089924</w:t>
            </w:r>
          </w:p>
        </w:tc>
      </w:tr>
      <w:tr w:rsidR="002C7A90" w14:paraId="114527F7" w14:textId="77777777">
        <w:trPr>
          <w:trHeight w:val="268"/>
        </w:trPr>
        <w:tc>
          <w:tcPr>
            <w:tcW w:w="6216" w:type="dxa"/>
            <w:tcBorders>
              <w:top w:val="nil"/>
              <w:left w:val="nil"/>
              <w:bottom w:val="nil"/>
              <w:right w:val="nil"/>
            </w:tcBorders>
          </w:tcPr>
          <w:p w14:paraId="5442B644" w14:textId="77777777" w:rsidR="002C7A90" w:rsidRDefault="00A63426">
            <w:pPr>
              <w:spacing w:after="0" w:line="259" w:lineRule="auto"/>
              <w:ind w:left="36" w:right="0" w:firstLine="0"/>
              <w:jc w:val="left"/>
            </w:pPr>
            <w:proofErr w:type="spellStart"/>
            <w:r>
              <w:t>parc</w:t>
            </w:r>
            <w:proofErr w:type="spellEnd"/>
            <w:r>
              <w:t xml:space="preserve">. č. 1562, </w:t>
            </w:r>
            <w:proofErr w:type="spellStart"/>
            <w:r>
              <w:t>k.ú</w:t>
            </w:r>
            <w:proofErr w:type="spellEnd"/>
            <w:r>
              <w:t>. Bludov</w:t>
            </w:r>
          </w:p>
        </w:tc>
        <w:tc>
          <w:tcPr>
            <w:tcW w:w="1268" w:type="dxa"/>
            <w:tcBorders>
              <w:top w:val="nil"/>
              <w:left w:val="nil"/>
              <w:bottom w:val="nil"/>
              <w:right w:val="nil"/>
            </w:tcBorders>
          </w:tcPr>
          <w:p w14:paraId="1E572C24" w14:textId="77777777" w:rsidR="002C7A90" w:rsidRDefault="00A63426">
            <w:pPr>
              <w:spacing w:after="0" w:line="259" w:lineRule="auto"/>
              <w:ind w:left="130" w:right="0" w:firstLine="0"/>
              <w:jc w:val="left"/>
            </w:pPr>
            <w:r>
              <w:t>1000089932</w:t>
            </w:r>
          </w:p>
        </w:tc>
      </w:tr>
      <w:tr w:rsidR="002C7A90" w14:paraId="13D4B6E5" w14:textId="77777777">
        <w:trPr>
          <w:trHeight w:val="268"/>
        </w:trPr>
        <w:tc>
          <w:tcPr>
            <w:tcW w:w="6216" w:type="dxa"/>
            <w:tcBorders>
              <w:top w:val="nil"/>
              <w:left w:val="nil"/>
              <w:bottom w:val="nil"/>
              <w:right w:val="nil"/>
            </w:tcBorders>
          </w:tcPr>
          <w:p w14:paraId="251ADBC4" w14:textId="77777777" w:rsidR="002C7A90" w:rsidRDefault="00A63426">
            <w:pPr>
              <w:spacing w:after="0" w:line="259" w:lineRule="auto"/>
              <w:ind w:left="0" w:right="0" w:firstLine="0"/>
              <w:jc w:val="left"/>
            </w:pPr>
            <w:r>
              <w:t>objekt bez čp/</w:t>
            </w:r>
            <w:proofErr w:type="spellStart"/>
            <w:r>
              <w:t>če</w:t>
            </w:r>
            <w:proofErr w:type="spellEnd"/>
            <w:r>
              <w:t xml:space="preserve"> na </w:t>
            </w:r>
            <w:proofErr w:type="spellStart"/>
            <w:r>
              <w:t>parc</w:t>
            </w:r>
            <w:proofErr w:type="spellEnd"/>
            <w:r>
              <w:t xml:space="preserve">. č. st. 734, </w:t>
            </w:r>
            <w:proofErr w:type="spellStart"/>
            <w:r>
              <w:t>k.ú</w:t>
            </w:r>
            <w:proofErr w:type="spellEnd"/>
            <w:r>
              <w:t xml:space="preserve">. Horní </w:t>
            </w:r>
            <w:proofErr w:type="spellStart"/>
            <w:r>
              <w:t>Libina,Libina</w:t>
            </w:r>
            <w:proofErr w:type="spellEnd"/>
          </w:p>
        </w:tc>
        <w:tc>
          <w:tcPr>
            <w:tcW w:w="1268" w:type="dxa"/>
            <w:tcBorders>
              <w:top w:val="nil"/>
              <w:left w:val="nil"/>
              <w:bottom w:val="nil"/>
              <w:right w:val="nil"/>
            </w:tcBorders>
          </w:tcPr>
          <w:p w14:paraId="126DA80D" w14:textId="77777777" w:rsidR="002C7A90" w:rsidRDefault="00A63426">
            <w:pPr>
              <w:spacing w:after="0" w:line="259" w:lineRule="auto"/>
              <w:ind w:left="130" w:right="0" w:firstLine="0"/>
              <w:jc w:val="left"/>
            </w:pPr>
            <w:r>
              <w:t>1000170292</w:t>
            </w:r>
          </w:p>
        </w:tc>
      </w:tr>
      <w:tr w:rsidR="002C7A90" w:rsidRPr="00A63426" w14:paraId="5809D21E" w14:textId="77777777">
        <w:trPr>
          <w:trHeight w:val="249"/>
        </w:trPr>
        <w:tc>
          <w:tcPr>
            <w:tcW w:w="6216" w:type="dxa"/>
            <w:tcBorders>
              <w:top w:val="nil"/>
              <w:left w:val="nil"/>
              <w:bottom w:val="nil"/>
              <w:right w:val="nil"/>
            </w:tcBorders>
          </w:tcPr>
          <w:p w14:paraId="62791D32" w14:textId="77777777" w:rsidR="002C7A90" w:rsidRPr="00A63426" w:rsidRDefault="00A63426">
            <w:pPr>
              <w:spacing w:after="0" w:line="259" w:lineRule="auto"/>
              <w:ind w:left="36" w:right="0" w:firstLine="0"/>
              <w:jc w:val="left"/>
              <w:rPr>
                <w:b/>
                <w:bCs/>
              </w:rPr>
            </w:pPr>
            <w:r w:rsidRPr="00A63426">
              <w:rPr>
                <w:b/>
                <w:bCs/>
                <w:sz w:val="26"/>
              </w:rPr>
              <w:t>Hornoměstská 549/16, Rýmařov</w:t>
            </w:r>
          </w:p>
        </w:tc>
        <w:tc>
          <w:tcPr>
            <w:tcW w:w="1268" w:type="dxa"/>
            <w:tcBorders>
              <w:top w:val="nil"/>
              <w:left w:val="nil"/>
              <w:bottom w:val="nil"/>
              <w:right w:val="nil"/>
            </w:tcBorders>
          </w:tcPr>
          <w:p w14:paraId="5B61F53B" w14:textId="77777777" w:rsidR="002C7A90" w:rsidRPr="00A63426" w:rsidRDefault="00A63426">
            <w:pPr>
              <w:spacing w:after="0" w:line="259" w:lineRule="auto"/>
              <w:ind w:left="0" w:right="0" w:firstLine="0"/>
              <w:jc w:val="right"/>
              <w:rPr>
                <w:b/>
                <w:bCs/>
              </w:rPr>
            </w:pPr>
            <w:r w:rsidRPr="00A63426">
              <w:rPr>
                <w:b/>
                <w:bCs/>
              </w:rPr>
              <w:t>14086026</w:t>
            </w:r>
          </w:p>
        </w:tc>
      </w:tr>
      <w:tr w:rsidR="002C7A90" w14:paraId="53078D24" w14:textId="77777777">
        <w:trPr>
          <w:trHeight w:val="254"/>
        </w:trPr>
        <w:tc>
          <w:tcPr>
            <w:tcW w:w="6216" w:type="dxa"/>
            <w:tcBorders>
              <w:top w:val="nil"/>
              <w:left w:val="nil"/>
              <w:bottom w:val="nil"/>
              <w:right w:val="nil"/>
            </w:tcBorders>
          </w:tcPr>
          <w:p w14:paraId="0BCEA224" w14:textId="77777777" w:rsidR="002C7A90" w:rsidRDefault="00A63426">
            <w:pPr>
              <w:spacing w:after="0" w:line="259" w:lineRule="auto"/>
              <w:ind w:left="43" w:right="0" w:firstLine="0"/>
              <w:jc w:val="left"/>
            </w:pPr>
            <w:r>
              <w:t xml:space="preserve">Dvorce , </w:t>
            </w:r>
            <w:proofErr w:type="spellStart"/>
            <w:r>
              <w:t>p.č</w:t>
            </w:r>
            <w:proofErr w:type="spellEnd"/>
            <w:r>
              <w:t>. 743, KIJ Dvorce u Bruntálu</w:t>
            </w:r>
          </w:p>
        </w:tc>
        <w:tc>
          <w:tcPr>
            <w:tcW w:w="1268" w:type="dxa"/>
            <w:tcBorders>
              <w:top w:val="nil"/>
              <w:left w:val="nil"/>
              <w:bottom w:val="nil"/>
              <w:right w:val="nil"/>
            </w:tcBorders>
          </w:tcPr>
          <w:p w14:paraId="112EFF5F" w14:textId="77777777" w:rsidR="002C7A90" w:rsidRDefault="00A63426">
            <w:pPr>
              <w:spacing w:after="0" w:line="259" w:lineRule="auto"/>
              <w:ind w:left="137" w:right="0" w:firstLine="0"/>
              <w:jc w:val="left"/>
            </w:pPr>
            <w:r>
              <w:t>1000283623</w:t>
            </w:r>
          </w:p>
        </w:tc>
      </w:tr>
      <w:tr w:rsidR="002C7A90" w14:paraId="616F52B9" w14:textId="77777777">
        <w:trPr>
          <w:trHeight w:val="258"/>
        </w:trPr>
        <w:tc>
          <w:tcPr>
            <w:tcW w:w="6216" w:type="dxa"/>
            <w:tcBorders>
              <w:top w:val="nil"/>
              <w:left w:val="nil"/>
              <w:bottom w:val="nil"/>
              <w:right w:val="nil"/>
            </w:tcBorders>
          </w:tcPr>
          <w:p w14:paraId="63BE8FAB" w14:textId="77777777" w:rsidR="002C7A90" w:rsidRDefault="00A63426">
            <w:pPr>
              <w:spacing w:after="0" w:line="259" w:lineRule="auto"/>
              <w:ind w:left="43" w:right="0" w:firstLine="0"/>
              <w:jc w:val="left"/>
            </w:pPr>
            <w:r>
              <w:t>Dvorce, parcelní číslo 640, KIJ Dvorce u Bruntálu</w:t>
            </w:r>
          </w:p>
        </w:tc>
        <w:tc>
          <w:tcPr>
            <w:tcW w:w="1268" w:type="dxa"/>
            <w:tcBorders>
              <w:top w:val="nil"/>
              <w:left w:val="nil"/>
              <w:bottom w:val="nil"/>
              <w:right w:val="nil"/>
            </w:tcBorders>
          </w:tcPr>
          <w:p w14:paraId="209A7B0D" w14:textId="77777777" w:rsidR="002C7A90" w:rsidRDefault="00A63426">
            <w:pPr>
              <w:spacing w:after="0" w:line="259" w:lineRule="auto"/>
              <w:ind w:left="137" w:right="0" w:firstLine="0"/>
              <w:jc w:val="left"/>
            </w:pPr>
            <w:r>
              <w:t>1000028631</w:t>
            </w:r>
          </w:p>
        </w:tc>
      </w:tr>
    </w:tbl>
    <w:p w14:paraId="06C57B79" w14:textId="77777777" w:rsidR="002C7A90" w:rsidRDefault="00A63426">
      <w:r>
        <w:br w:type="page"/>
      </w:r>
    </w:p>
    <w:p w14:paraId="611E7286" w14:textId="77777777" w:rsidR="002C7A90" w:rsidRPr="00A63426" w:rsidRDefault="00A63426">
      <w:pPr>
        <w:ind w:left="241" w:right="14"/>
        <w:rPr>
          <w:b/>
          <w:bCs/>
        </w:rPr>
      </w:pPr>
      <w:r w:rsidRPr="00A63426">
        <w:rPr>
          <w:b/>
          <w:bCs/>
        </w:rPr>
        <w:lastRenderedPageBreak/>
        <w:t>Příloha č. 2 k PS č. 2730325785</w:t>
      </w:r>
    </w:p>
    <w:p w14:paraId="681C66E7" w14:textId="77777777" w:rsidR="002C7A90" w:rsidRDefault="00A63426">
      <w:pPr>
        <w:spacing w:line="216" w:lineRule="auto"/>
        <w:ind w:left="133" w:right="2398"/>
      </w:pPr>
      <w:r>
        <w:t xml:space="preserve">Pojistník se jako povinný subjekt tímto zavazuje k uveřejnění smlouvy v registru smluv, a to ve lhůtě 15 dnů od data uzavření smlouvy. Pojistník se dále zavazuje, že před zasláním smlouvy k uveřejnění zajistí znečitelnění neuveřejnitelných informací (např. osobních údajů o fyzických osobách). Pojistník je povinen bezodkladně informovat pojistitele o zaslání smlouvy správci registru smluv zprávou do datové schránky ID: </w:t>
      </w:r>
      <w:proofErr w:type="spellStart"/>
      <w:r>
        <w:t>andcicx</w:t>
      </w:r>
      <w:proofErr w:type="spellEnd"/>
      <w:r>
        <w:t>. Potvrzení obsahuje metadata, je ve formátu .</w:t>
      </w:r>
      <w:proofErr w:type="spellStart"/>
      <w:r>
        <w:t>pdf</w:t>
      </w:r>
      <w:proofErr w:type="spellEnd"/>
      <w:r>
        <w:t>, je označeno uznávanou elektronickou značkou a opatřeno kvalifikovaným časovým razítkem.</w:t>
      </w:r>
    </w:p>
    <w:p w14:paraId="24A49F29" w14:textId="77777777" w:rsidR="002C7A90" w:rsidRDefault="00A63426">
      <w:pPr>
        <w:spacing w:line="216" w:lineRule="auto"/>
        <w:ind w:left="147" w:right="2391"/>
      </w:pPr>
      <w: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S 127 zákona č. 277/2009 Sb., o pojišťovnictví.</w:t>
      </w:r>
    </w:p>
    <w:p w14:paraId="5A7AA94E" w14:textId="77777777" w:rsidR="002C7A90" w:rsidRDefault="00A63426">
      <w:pPr>
        <w:spacing w:after="106" w:line="216" w:lineRule="auto"/>
        <w:ind w:left="118" w:right="2384"/>
      </w:pPr>
      <w:r>
        <w:t xml:space="preserve">Smluvní strany ujednávají, že veškeré vztahy upravené smlouvou a vzniklé mezi stranami od data vzniku pojištění, které bylo sjednáno touto smlouvou, do doby nabytí účinnosti této smlouvy, se této smlouvě podřizují s výjimkou </w:t>
      </w:r>
      <w:r>
        <w:rPr>
          <w:noProof/>
        </w:rPr>
        <w:drawing>
          <wp:inline distT="0" distB="0" distL="0" distR="0" wp14:anchorId="3D39FB07" wp14:editId="7460148E">
            <wp:extent cx="4574" cy="4574"/>
            <wp:effectExtent l="0" t="0" r="0" b="0"/>
            <wp:docPr id="20004" name="Picture 20004"/>
            <wp:cNvGraphicFramePr/>
            <a:graphic xmlns:a="http://schemas.openxmlformats.org/drawingml/2006/main">
              <a:graphicData uri="http://schemas.openxmlformats.org/drawingml/2006/picture">
                <pic:pic xmlns:pic="http://schemas.openxmlformats.org/drawingml/2006/picture">
                  <pic:nvPicPr>
                    <pic:cNvPr id="20004" name="Picture 20004"/>
                    <pic:cNvPicPr/>
                  </pic:nvPicPr>
                  <pic:blipFill>
                    <a:blip r:embed="rId24"/>
                    <a:stretch>
                      <a:fillRect/>
                    </a:stretch>
                  </pic:blipFill>
                  <pic:spPr>
                    <a:xfrm>
                      <a:off x="0" y="0"/>
                      <a:ext cx="4574" cy="4574"/>
                    </a:xfrm>
                    <a:prstGeom prst="rect">
                      <a:avLst/>
                    </a:prstGeom>
                  </pic:spPr>
                </pic:pic>
              </a:graphicData>
            </a:graphic>
          </wp:inline>
        </w:drawing>
      </w:r>
      <w:r>
        <w:t>případů, kdy pojistník v době nabytí účinnosti smlouvy věděl nebo vědět měl a mohl, že pojistná událost již nastala.</w:t>
      </w:r>
    </w:p>
    <w:p w14:paraId="2EBE0521" w14:textId="0A95A593" w:rsidR="002C7A90" w:rsidRDefault="00A63426">
      <w:pPr>
        <w:spacing w:after="122" w:line="216" w:lineRule="auto"/>
        <w:ind w:left="161" w:right="2370"/>
      </w:pPr>
      <w:r>
        <w:t>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4AD79D20" w14:textId="77777777" w:rsidR="002C7A90" w:rsidRDefault="00A63426">
      <w:pPr>
        <w:spacing w:line="216" w:lineRule="auto"/>
        <w:ind w:left="169" w:right="1628"/>
      </w:pPr>
      <w:r>
        <w:t>Obě strany výslovně prohlašují, že určenou výši administrativních nákladů považují za přiměřenou a odpovídající obchodním zvyklostem.</w:t>
      </w:r>
    </w:p>
    <w:p w14:paraId="4CB3C22B" w14:textId="77777777" w:rsidR="002C7A90" w:rsidRDefault="00A63426">
      <w:pPr>
        <w:spacing w:line="216" w:lineRule="auto"/>
        <w:ind w:left="169" w:right="2362"/>
      </w:pPr>
      <w:r>
        <w:t>Tato příloha je nedílnou součástí pojistné smlouvy č. 2730325785 a veškeré její změny mohou být provedeny výhradně po vzájemné dohodě smluvních stran, a to písemnou formou.</w:t>
      </w:r>
    </w:p>
    <w:p w14:paraId="660164B9" w14:textId="77777777" w:rsidR="00A63426" w:rsidRDefault="00A63426">
      <w:pPr>
        <w:tabs>
          <w:tab w:val="center" w:pos="5391"/>
        </w:tabs>
        <w:ind w:left="0" w:right="0" w:firstLine="0"/>
        <w:jc w:val="left"/>
      </w:pPr>
    </w:p>
    <w:p w14:paraId="3D63512A" w14:textId="77777777" w:rsidR="00A63426" w:rsidRDefault="00A63426">
      <w:pPr>
        <w:tabs>
          <w:tab w:val="center" w:pos="5391"/>
        </w:tabs>
        <w:ind w:left="0" w:right="0" w:firstLine="0"/>
        <w:jc w:val="left"/>
      </w:pPr>
    </w:p>
    <w:p w14:paraId="272CDAE4" w14:textId="7D2FBDDC" w:rsidR="002C7A90" w:rsidRDefault="00A63426">
      <w:pPr>
        <w:tabs>
          <w:tab w:val="center" w:pos="5391"/>
        </w:tabs>
        <w:ind w:left="0" w:right="0" w:firstLine="0"/>
        <w:jc w:val="left"/>
      </w:pPr>
      <w:r>
        <w:t>V Ostravě dne:</w:t>
      </w:r>
      <w:r w:rsidR="007736BB">
        <w:t xml:space="preserve">      </w:t>
      </w:r>
      <w:r>
        <w:t>18.04.2023</w:t>
      </w:r>
    </w:p>
    <w:p w14:paraId="5A68110F" w14:textId="77777777" w:rsidR="007736BB" w:rsidRDefault="007736BB">
      <w:pPr>
        <w:tabs>
          <w:tab w:val="center" w:pos="5391"/>
        </w:tabs>
        <w:ind w:left="0" w:right="0" w:firstLine="0"/>
        <w:jc w:val="left"/>
      </w:pPr>
    </w:p>
    <w:p w14:paraId="2F0D59B7" w14:textId="77777777" w:rsidR="007736BB" w:rsidRDefault="007736BB">
      <w:pPr>
        <w:tabs>
          <w:tab w:val="center" w:pos="5391"/>
        </w:tabs>
        <w:ind w:left="0" w:right="0" w:firstLine="0"/>
        <w:jc w:val="left"/>
      </w:pPr>
    </w:p>
    <w:p w14:paraId="267F4844" w14:textId="3A60EBE5" w:rsidR="007736BB" w:rsidRDefault="007736BB">
      <w:pPr>
        <w:tabs>
          <w:tab w:val="center" w:pos="5391"/>
        </w:tabs>
        <w:ind w:left="0" w:right="0" w:firstLine="0"/>
        <w:jc w:val="left"/>
      </w:pPr>
      <w:r>
        <w:tab/>
      </w:r>
      <w:bookmarkStart w:id="0" w:name="_Hlk135205142"/>
      <w:r>
        <w:t xml:space="preserve">                         ---------------------------------------------------------</w:t>
      </w:r>
      <w:bookmarkEnd w:id="0"/>
    </w:p>
    <w:p w14:paraId="31AEE329" w14:textId="3685F1D6" w:rsidR="007736BB" w:rsidRPr="007736BB" w:rsidRDefault="007736BB">
      <w:pPr>
        <w:tabs>
          <w:tab w:val="center" w:pos="5391"/>
        </w:tabs>
        <w:ind w:left="0" w:right="0" w:firstLine="0"/>
        <w:jc w:val="left"/>
        <w:rPr>
          <w:i/>
        </w:rPr>
      </w:pPr>
      <w:r>
        <w:t xml:space="preserve">                                                                 Adam Jaroš</w:t>
      </w:r>
      <w:r>
        <w:tab/>
      </w:r>
      <w:r>
        <w:tab/>
        <w:t xml:space="preserve">                Ing. Daniel Pražák</w:t>
      </w:r>
    </w:p>
    <w:p w14:paraId="3973D72C" w14:textId="77777777" w:rsidR="00A63426" w:rsidRDefault="00A63426">
      <w:pPr>
        <w:tabs>
          <w:tab w:val="center" w:pos="5391"/>
        </w:tabs>
        <w:ind w:left="0" w:right="0" w:firstLine="0"/>
        <w:jc w:val="left"/>
        <w:rPr>
          <w:noProof/>
        </w:rPr>
      </w:pPr>
    </w:p>
    <w:p w14:paraId="70E75FE7" w14:textId="77777777" w:rsidR="00A63426" w:rsidRDefault="00A63426">
      <w:pPr>
        <w:tabs>
          <w:tab w:val="center" w:pos="5391"/>
        </w:tabs>
        <w:ind w:left="0" w:right="0" w:firstLine="0"/>
        <w:jc w:val="left"/>
        <w:rPr>
          <w:noProof/>
        </w:rPr>
      </w:pPr>
    </w:p>
    <w:p w14:paraId="63E39C7D" w14:textId="77777777" w:rsidR="00A63426" w:rsidRDefault="00A63426">
      <w:pPr>
        <w:tabs>
          <w:tab w:val="center" w:pos="5391"/>
        </w:tabs>
        <w:ind w:left="0" w:right="0" w:firstLine="0"/>
        <w:jc w:val="left"/>
        <w:rPr>
          <w:noProof/>
        </w:rPr>
      </w:pPr>
    </w:p>
    <w:p w14:paraId="037D6FAF" w14:textId="02DCE911" w:rsidR="00A63426" w:rsidRDefault="007736BB">
      <w:pPr>
        <w:tabs>
          <w:tab w:val="center" w:pos="5391"/>
        </w:tabs>
        <w:ind w:left="0" w:right="0" w:firstLine="0"/>
        <w:jc w:val="left"/>
      </w:pPr>
      <w:r>
        <w:tab/>
      </w:r>
      <w:r>
        <w:t xml:space="preserve">                         ---------------------------------------------------------</w:t>
      </w:r>
      <w:r>
        <w:tab/>
      </w:r>
    </w:p>
    <w:p w14:paraId="7ED62C8C" w14:textId="043D934D" w:rsidR="002C7A90" w:rsidRDefault="007736BB" w:rsidP="007736BB">
      <w:pPr>
        <w:spacing w:after="3" w:line="259" w:lineRule="auto"/>
        <w:ind w:left="10" w:right="3061" w:hanging="10"/>
        <w:jc w:val="center"/>
      </w:pPr>
      <w:r>
        <w:rPr>
          <w:sz w:val="22"/>
        </w:rPr>
        <w:t xml:space="preserve">                                                                                     </w:t>
      </w:r>
      <w:r w:rsidR="00A63426">
        <w:rPr>
          <w:sz w:val="22"/>
        </w:rPr>
        <w:t>Pojistník a pojištěný</w:t>
      </w:r>
    </w:p>
    <w:sectPr w:rsidR="002C7A90" w:rsidSect="00857622">
      <w:headerReference w:type="even" r:id="rId25"/>
      <w:headerReference w:type="default" r:id="rId26"/>
      <w:footerReference w:type="even" r:id="rId27"/>
      <w:footerReference w:type="default" r:id="rId28"/>
      <w:headerReference w:type="first" r:id="rId29"/>
      <w:footerReference w:type="first" r:id="rId30"/>
      <w:pgSz w:w="11920" w:h="16840"/>
      <w:pgMar w:top="720" w:right="720" w:bottom="720" w:left="720" w:header="1484" w:footer="5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4344" w14:textId="77777777" w:rsidR="0034450C" w:rsidRDefault="00A63426">
      <w:pPr>
        <w:spacing w:after="0" w:line="240" w:lineRule="auto"/>
      </w:pPr>
      <w:r>
        <w:separator/>
      </w:r>
    </w:p>
  </w:endnote>
  <w:endnote w:type="continuationSeparator" w:id="0">
    <w:p w14:paraId="65492986" w14:textId="77777777" w:rsidR="0034450C" w:rsidRDefault="00A6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6597" w14:textId="77777777" w:rsidR="002C7A90" w:rsidRDefault="00A63426">
    <w:pPr>
      <w:spacing w:after="0" w:line="259" w:lineRule="auto"/>
      <w:ind w:left="108" w:right="0" w:firstLine="0"/>
      <w:jc w:val="center"/>
    </w:pPr>
    <w:r>
      <w:rPr>
        <w:sz w:val="18"/>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(celkem </w:t>
    </w:r>
    <w:fldSimple w:instr=" NUMPAGES   \* MERGEFORMAT ">
      <w:r>
        <w:rPr>
          <w:sz w:val="18"/>
        </w:rPr>
        <w:t>9</w:t>
      </w:r>
    </w:fldSimple>
    <w:r>
      <w:rPr>
        <w:sz w:val="18"/>
      </w:rPr>
      <w:t>)</w:t>
    </w:r>
  </w:p>
  <w:p w14:paraId="0A4BFC7E" w14:textId="77777777" w:rsidR="002C7A90" w:rsidRDefault="00A63426">
    <w:pPr>
      <w:spacing w:after="279" w:line="259" w:lineRule="auto"/>
      <w:ind w:left="122" w:right="0" w:firstLine="0"/>
      <w:jc w:val="center"/>
    </w:pPr>
    <w:r>
      <w:rPr>
        <w:sz w:val="18"/>
      </w:rPr>
      <w:t>Pojistná smlouva č. 2730325785</w:t>
    </w:r>
  </w:p>
  <w:p w14:paraId="20222ED0" w14:textId="77777777" w:rsidR="002C7A90" w:rsidRDefault="00A63426">
    <w:pPr>
      <w:tabs>
        <w:tab w:val="center" w:pos="3227"/>
        <w:tab w:val="center" w:pos="5589"/>
        <w:tab w:val="center" w:pos="7350"/>
      </w:tabs>
      <w:spacing w:after="0" w:line="259" w:lineRule="auto"/>
      <w:ind w:left="0" w:right="0" w:firstLine="0"/>
      <w:jc w:val="left"/>
    </w:pPr>
    <w:r>
      <w:rPr>
        <w:sz w:val="22"/>
      </w:rPr>
      <w:tab/>
    </w:r>
    <w:r>
      <w:rPr>
        <w:sz w:val="20"/>
      </w:rPr>
      <w:t xml:space="preserve">UNIQA </w:t>
    </w:r>
    <w:r>
      <w:rPr>
        <w:sz w:val="18"/>
      </w:rPr>
      <w:t>linka: +420 488 125 125</w:t>
    </w:r>
    <w:r>
      <w:rPr>
        <w:sz w:val="18"/>
      </w:rPr>
      <w:tab/>
      <w:t>e-mail: info@uniqa.cz</w:t>
    </w:r>
    <w:r>
      <w:rPr>
        <w:sz w:val="18"/>
      </w:rPr>
      <w:tab/>
      <w:t>www.uniqa.cz</w:t>
    </w:r>
  </w:p>
  <w:p w14:paraId="5A6AAE83" w14:textId="77777777" w:rsidR="002C7A90" w:rsidRDefault="00A63426">
    <w:pPr>
      <w:spacing w:after="0" w:line="240" w:lineRule="auto"/>
      <w:ind w:left="1815" w:right="1304" w:firstLine="295"/>
    </w:pPr>
    <w:r>
      <w:rPr>
        <w:sz w:val="16"/>
      </w:rPr>
      <w:t xml:space="preserve">UNIQA pojišťovna, a.s., Evropská </w:t>
    </w:r>
    <w:r>
      <w:rPr>
        <w:sz w:val="14"/>
      </w:rPr>
      <w:t xml:space="preserve">810/136, </w:t>
    </w:r>
    <w:r>
      <w:rPr>
        <w:sz w:val="16"/>
      </w:rPr>
      <w:t xml:space="preserve">160 </w:t>
    </w:r>
    <w:r>
      <w:rPr>
        <w:sz w:val="14"/>
      </w:rPr>
      <w:t xml:space="preserve">OO </w:t>
    </w:r>
    <w:r>
      <w:rPr>
        <w:sz w:val="16"/>
      </w:rPr>
      <w:t xml:space="preserve">Praha 6, česká republika, </w:t>
    </w:r>
    <w:r>
      <w:rPr>
        <w:sz w:val="18"/>
      </w:rPr>
      <w:t xml:space="preserve">IČO: </w:t>
    </w:r>
    <w:r>
      <w:rPr>
        <w:sz w:val="16"/>
      </w:rPr>
      <w:t xml:space="preserve">492 40 480, společnost </w:t>
    </w:r>
    <w:r>
      <w:rPr>
        <w:sz w:val="14"/>
      </w:rPr>
      <w:t xml:space="preserve">je </w:t>
    </w:r>
    <w:r>
      <w:rPr>
        <w:sz w:val="16"/>
      </w:rPr>
      <w:t xml:space="preserve">zapsána </w:t>
    </w:r>
    <w:r>
      <w:rPr>
        <w:sz w:val="18"/>
      </w:rPr>
      <w:t xml:space="preserve">v </w:t>
    </w:r>
    <w:r>
      <w:rPr>
        <w:sz w:val="16"/>
      </w:rPr>
      <w:t xml:space="preserve">obchodním rejstříku vedeném Městským soudem </w:t>
    </w:r>
    <w:r>
      <w:rPr>
        <w:sz w:val="18"/>
      </w:rPr>
      <w:t xml:space="preserve">v </w:t>
    </w:r>
    <w:r>
      <w:rPr>
        <w:sz w:val="16"/>
      </w:rPr>
      <w:t>Praze, oddíl B, vložka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968D" w14:textId="77777777" w:rsidR="002C7A90" w:rsidRDefault="00A63426">
    <w:pPr>
      <w:spacing w:after="0" w:line="259" w:lineRule="auto"/>
      <w:ind w:left="108" w:right="0" w:firstLine="0"/>
      <w:jc w:val="center"/>
    </w:pPr>
    <w:r>
      <w:rPr>
        <w:sz w:val="18"/>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(celkem </w:t>
    </w:r>
    <w:fldSimple w:instr=" NUMPAGES   \* MERGEFORMAT ">
      <w:r>
        <w:rPr>
          <w:sz w:val="18"/>
        </w:rPr>
        <w:t>9</w:t>
      </w:r>
    </w:fldSimple>
    <w:r>
      <w:rPr>
        <w:sz w:val="18"/>
      </w:rPr>
      <w:t>)</w:t>
    </w:r>
  </w:p>
  <w:p w14:paraId="0F4A79BD" w14:textId="77777777" w:rsidR="002C7A90" w:rsidRDefault="00A63426">
    <w:pPr>
      <w:spacing w:after="279" w:line="259" w:lineRule="auto"/>
      <w:ind w:left="122" w:right="0" w:firstLine="0"/>
      <w:jc w:val="center"/>
    </w:pPr>
    <w:r>
      <w:rPr>
        <w:sz w:val="18"/>
      </w:rPr>
      <w:t>Pojistná smlouva č. 2730325785</w:t>
    </w:r>
  </w:p>
  <w:p w14:paraId="372D0B52" w14:textId="77777777" w:rsidR="002C7A90" w:rsidRDefault="00A63426">
    <w:pPr>
      <w:tabs>
        <w:tab w:val="center" w:pos="3227"/>
        <w:tab w:val="center" w:pos="5589"/>
        <w:tab w:val="center" w:pos="7350"/>
      </w:tabs>
      <w:spacing w:after="0" w:line="259" w:lineRule="auto"/>
      <w:ind w:left="0" w:right="0" w:firstLine="0"/>
      <w:jc w:val="left"/>
    </w:pPr>
    <w:r>
      <w:rPr>
        <w:sz w:val="22"/>
      </w:rPr>
      <w:tab/>
    </w:r>
    <w:r>
      <w:rPr>
        <w:sz w:val="20"/>
      </w:rPr>
      <w:t xml:space="preserve">UNIQA </w:t>
    </w:r>
    <w:r>
      <w:rPr>
        <w:sz w:val="18"/>
      </w:rPr>
      <w:t>linka: +420 488 125 125</w:t>
    </w:r>
    <w:r>
      <w:rPr>
        <w:sz w:val="18"/>
      </w:rPr>
      <w:tab/>
      <w:t>e-mail: info@uniqa.cz</w:t>
    </w:r>
    <w:r>
      <w:rPr>
        <w:sz w:val="18"/>
      </w:rPr>
      <w:tab/>
      <w:t>www.uniqa.cz</w:t>
    </w:r>
  </w:p>
  <w:p w14:paraId="56182374" w14:textId="77777777" w:rsidR="002C7A90" w:rsidRDefault="00A63426">
    <w:pPr>
      <w:spacing w:after="0" w:line="240" w:lineRule="auto"/>
      <w:ind w:left="1815" w:right="1304" w:firstLine="295"/>
    </w:pPr>
    <w:r>
      <w:rPr>
        <w:sz w:val="16"/>
      </w:rPr>
      <w:t xml:space="preserve">UNIQA pojišťovna, a.s., Evropská </w:t>
    </w:r>
    <w:r>
      <w:rPr>
        <w:sz w:val="14"/>
      </w:rPr>
      <w:t xml:space="preserve">810/136, </w:t>
    </w:r>
    <w:r>
      <w:rPr>
        <w:sz w:val="16"/>
      </w:rPr>
      <w:t xml:space="preserve">160 </w:t>
    </w:r>
    <w:r>
      <w:rPr>
        <w:sz w:val="14"/>
      </w:rPr>
      <w:t xml:space="preserve">OO </w:t>
    </w:r>
    <w:r>
      <w:rPr>
        <w:sz w:val="16"/>
      </w:rPr>
      <w:t xml:space="preserve">Praha 6, česká republika, </w:t>
    </w:r>
    <w:r>
      <w:rPr>
        <w:sz w:val="18"/>
      </w:rPr>
      <w:t xml:space="preserve">IČO: </w:t>
    </w:r>
    <w:r>
      <w:rPr>
        <w:sz w:val="16"/>
      </w:rPr>
      <w:t xml:space="preserve">492 40 480, společnost </w:t>
    </w:r>
    <w:r>
      <w:rPr>
        <w:sz w:val="14"/>
      </w:rPr>
      <w:t xml:space="preserve">je </w:t>
    </w:r>
    <w:r>
      <w:rPr>
        <w:sz w:val="16"/>
      </w:rPr>
      <w:t xml:space="preserve">zapsána </w:t>
    </w:r>
    <w:r>
      <w:rPr>
        <w:sz w:val="18"/>
      </w:rPr>
      <w:t xml:space="preserve">v </w:t>
    </w:r>
    <w:r>
      <w:rPr>
        <w:sz w:val="16"/>
      </w:rPr>
      <w:t xml:space="preserve">obchodním rejstříku vedeném Městským soudem </w:t>
    </w:r>
    <w:r>
      <w:rPr>
        <w:sz w:val="18"/>
      </w:rPr>
      <w:t xml:space="preserve">v </w:t>
    </w:r>
    <w:r>
      <w:rPr>
        <w:sz w:val="16"/>
      </w:rPr>
      <w:t>Praze, oddíl B, vložka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9C46" w14:textId="77777777" w:rsidR="002C7A90" w:rsidRDefault="00A63426">
    <w:pPr>
      <w:spacing w:after="0" w:line="259" w:lineRule="auto"/>
      <w:ind w:left="108" w:right="0" w:firstLine="0"/>
      <w:jc w:val="center"/>
    </w:pPr>
    <w:r>
      <w:rPr>
        <w:sz w:val="18"/>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(celkem </w:t>
    </w:r>
    <w:fldSimple w:instr=" NUMPAGES   \* MERGEFORMAT ">
      <w:r>
        <w:rPr>
          <w:sz w:val="18"/>
        </w:rPr>
        <w:t>9</w:t>
      </w:r>
    </w:fldSimple>
    <w:r>
      <w:rPr>
        <w:sz w:val="18"/>
      </w:rPr>
      <w:t>)</w:t>
    </w:r>
  </w:p>
  <w:p w14:paraId="51F7FFE5" w14:textId="77777777" w:rsidR="002C7A90" w:rsidRDefault="00A63426">
    <w:pPr>
      <w:spacing w:after="279" w:line="259" w:lineRule="auto"/>
      <w:ind w:left="122" w:right="0" w:firstLine="0"/>
      <w:jc w:val="center"/>
    </w:pPr>
    <w:r>
      <w:rPr>
        <w:sz w:val="18"/>
      </w:rPr>
      <w:t>Pojistná smlouva č. 2730325785</w:t>
    </w:r>
  </w:p>
  <w:p w14:paraId="3220E58F" w14:textId="77777777" w:rsidR="002C7A90" w:rsidRDefault="00A63426">
    <w:pPr>
      <w:tabs>
        <w:tab w:val="center" w:pos="3227"/>
        <w:tab w:val="center" w:pos="5589"/>
        <w:tab w:val="center" w:pos="7350"/>
      </w:tabs>
      <w:spacing w:after="0" w:line="259" w:lineRule="auto"/>
      <w:ind w:left="0" w:right="0" w:firstLine="0"/>
      <w:jc w:val="left"/>
    </w:pPr>
    <w:r>
      <w:rPr>
        <w:sz w:val="22"/>
      </w:rPr>
      <w:tab/>
    </w:r>
    <w:r>
      <w:rPr>
        <w:sz w:val="20"/>
      </w:rPr>
      <w:t xml:space="preserve">UNIQA </w:t>
    </w:r>
    <w:r>
      <w:rPr>
        <w:sz w:val="18"/>
      </w:rPr>
      <w:t>linka: +420 488 125 125</w:t>
    </w:r>
    <w:r>
      <w:rPr>
        <w:sz w:val="18"/>
      </w:rPr>
      <w:tab/>
      <w:t>e-mail: info@uniqa.cz</w:t>
    </w:r>
    <w:r>
      <w:rPr>
        <w:sz w:val="18"/>
      </w:rPr>
      <w:tab/>
      <w:t>www.uniqa.cz</w:t>
    </w:r>
  </w:p>
  <w:p w14:paraId="331371F9" w14:textId="77777777" w:rsidR="002C7A90" w:rsidRDefault="00A63426">
    <w:pPr>
      <w:spacing w:after="0" w:line="240" w:lineRule="auto"/>
      <w:ind w:left="1815" w:right="1304" w:firstLine="295"/>
    </w:pPr>
    <w:r>
      <w:rPr>
        <w:sz w:val="16"/>
      </w:rPr>
      <w:t xml:space="preserve">UNIQA pojišťovna, a.s., Evropská </w:t>
    </w:r>
    <w:r>
      <w:rPr>
        <w:sz w:val="14"/>
      </w:rPr>
      <w:t xml:space="preserve">810/136, </w:t>
    </w:r>
    <w:r>
      <w:rPr>
        <w:sz w:val="16"/>
      </w:rPr>
      <w:t xml:space="preserve">160 </w:t>
    </w:r>
    <w:r>
      <w:rPr>
        <w:sz w:val="14"/>
      </w:rPr>
      <w:t xml:space="preserve">OO </w:t>
    </w:r>
    <w:r>
      <w:rPr>
        <w:sz w:val="16"/>
      </w:rPr>
      <w:t xml:space="preserve">Praha 6, česká republika, </w:t>
    </w:r>
    <w:r>
      <w:rPr>
        <w:sz w:val="18"/>
      </w:rPr>
      <w:t xml:space="preserve">IČO: </w:t>
    </w:r>
    <w:r>
      <w:rPr>
        <w:sz w:val="16"/>
      </w:rPr>
      <w:t xml:space="preserve">492 40 480, společnost </w:t>
    </w:r>
    <w:r>
      <w:rPr>
        <w:sz w:val="14"/>
      </w:rPr>
      <w:t xml:space="preserve">je </w:t>
    </w:r>
    <w:r>
      <w:rPr>
        <w:sz w:val="16"/>
      </w:rPr>
      <w:t xml:space="preserve">zapsána </w:t>
    </w:r>
    <w:r>
      <w:rPr>
        <w:sz w:val="18"/>
      </w:rPr>
      <w:t xml:space="preserve">v </w:t>
    </w:r>
    <w:r>
      <w:rPr>
        <w:sz w:val="16"/>
      </w:rPr>
      <w:t xml:space="preserve">obchodním rejstříku vedeném Městským soudem </w:t>
    </w:r>
    <w:r>
      <w:rPr>
        <w:sz w:val="18"/>
      </w:rPr>
      <w:t xml:space="preserve">v </w:t>
    </w:r>
    <w:r>
      <w:rPr>
        <w:sz w:val="16"/>
      </w:rPr>
      <w:t>Praze, oddíl B, vložka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28F6" w14:textId="77777777" w:rsidR="0034450C" w:rsidRDefault="00A63426">
      <w:pPr>
        <w:spacing w:after="0" w:line="240" w:lineRule="auto"/>
      </w:pPr>
      <w:r>
        <w:separator/>
      </w:r>
    </w:p>
  </w:footnote>
  <w:footnote w:type="continuationSeparator" w:id="0">
    <w:p w14:paraId="7E250145" w14:textId="77777777" w:rsidR="0034450C" w:rsidRDefault="00A6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A52D" w14:textId="77777777" w:rsidR="002C7A90" w:rsidRDefault="00A63426">
    <w:pPr>
      <w:spacing w:after="0" w:line="259" w:lineRule="auto"/>
      <w:ind w:left="-295" w:right="0" w:firstLine="0"/>
      <w:jc w:val="left"/>
    </w:pPr>
    <w:r>
      <w:rPr>
        <w:sz w:val="40"/>
      </w:rPr>
      <w:t>UNIQA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A81C" w14:textId="77777777" w:rsidR="002C7A90" w:rsidRDefault="00A63426" w:rsidP="00857622">
    <w:pPr>
      <w:spacing w:after="0" w:line="259" w:lineRule="auto"/>
      <w:ind w:left="0" w:right="0" w:firstLine="0"/>
      <w:jc w:val="left"/>
    </w:pPr>
    <w:r>
      <w:rPr>
        <w:sz w:val="40"/>
      </w:rPr>
      <w:t>UNIQA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2714" w14:textId="77777777" w:rsidR="002C7A90" w:rsidRDefault="00A63426">
    <w:pPr>
      <w:spacing w:after="0" w:line="259" w:lineRule="auto"/>
      <w:ind w:left="-295" w:right="0" w:firstLine="0"/>
      <w:jc w:val="left"/>
    </w:pPr>
    <w:r>
      <w:rPr>
        <w:sz w:val="40"/>
      </w:rPr>
      <w:t>UNIQA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90D"/>
    <w:multiLevelType w:val="hybridMultilevel"/>
    <w:tmpl w:val="BC0C9DA0"/>
    <w:lvl w:ilvl="0" w:tplc="A9A6B0F8">
      <w:start w:val="1"/>
      <w:numFmt w:val="bullet"/>
      <w:lvlText w:val="-"/>
      <w:lvlJc w:val="left"/>
      <w:pPr>
        <w:ind w:left="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CE7FD4">
      <w:start w:val="1"/>
      <w:numFmt w:val="bullet"/>
      <w:lvlText w:val="o"/>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88520">
      <w:start w:val="1"/>
      <w:numFmt w:val="bullet"/>
      <w:lvlText w:val="▪"/>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A4178">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62E4F0">
      <w:start w:val="1"/>
      <w:numFmt w:val="bullet"/>
      <w:lvlText w:val="o"/>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0E508">
      <w:start w:val="1"/>
      <w:numFmt w:val="bullet"/>
      <w:lvlText w:val="▪"/>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4BC64">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C5904">
      <w:start w:val="1"/>
      <w:numFmt w:val="bullet"/>
      <w:lvlText w:val="o"/>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D2EB62">
      <w:start w:val="1"/>
      <w:numFmt w:val="bullet"/>
      <w:lvlText w:val="▪"/>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765C4"/>
    <w:multiLevelType w:val="multilevel"/>
    <w:tmpl w:val="AA3C49CA"/>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9623CB"/>
    <w:multiLevelType w:val="hybridMultilevel"/>
    <w:tmpl w:val="D9285E32"/>
    <w:lvl w:ilvl="0" w:tplc="2C04F9A4">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C6E8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AFCC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24A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06F4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4BA9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035A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C6B7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953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B609EB"/>
    <w:multiLevelType w:val="hybridMultilevel"/>
    <w:tmpl w:val="76421F08"/>
    <w:lvl w:ilvl="0" w:tplc="F2123A22">
      <w:start w:val="2"/>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EBDB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745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0094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23A5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8465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021B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8FC2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785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84415219">
    <w:abstractNumId w:val="3"/>
  </w:num>
  <w:num w:numId="2" w16cid:durableId="46997323">
    <w:abstractNumId w:val="2"/>
  </w:num>
  <w:num w:numId="3" w16cid:durableId="892887015">
    <w:abstractNumId w:val="0"/>
  </w:num>
  <w:num w:numId="4" w16cid:durableId="47776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90"/>
    <w:rsid w:val="002C7A90"/>
    <w:rsid w:val="0034450C"/>
    <w:rsid w:val="006F5515"/>
    <w:rsid w:val="007736BB"/>
    <w:rsid w:val="00857622"/>
    <w:rsid w:val="00A63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3FA"/>
  <w15:docId w15:val="{15AC7872-08CF-4CD6-BFF8-45F9A56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6" w:lineRule="auto"/>
      <w:ind w:left="25" w:right="8196" w:hanging="3"/>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2209</Words>
  <Characters>13035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cp:lastModifiedBy>Eva Schwarzová</cp:lastModifiedBy>
  <cp:revision>3</cp:revision>
  <dcterms:created xsi:type="dcterms:W3CDTF">2023-05-17T06:31:00Z</dcterms:created>
  <dcterms:modified xsi:type="dcterms:W3CDTF">2023-05-17T06:39:00Z</dcterms:modified>
</cp:coreProperties>
</file>