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3A" w:rsidRDefault="00627DD3">
      <w:pPr>
        <w:pStyle w:val="Titulektabulky20"/>
        <w:framePr w:w="7056" w:h="1157" w:hRule="exact" w:wrap="none" w:vAnchor="page" w:hAnchor="page" w:x="2284" w:y="885"/>
        <w:shd w:val="clear" w:color="auto" w:fill="auto"/>
      </w:pPr>
      <w:r>
        <w:t>Servisní smlouva</w:t>
      </w:r>
      <w:r>
        <w:br/>
        <w:t>Číslo:00107RIC/22/300</w:t>
      </w:r>
    </w:p>
    <w:p w:rsidR="00815E3A" w:rsidRDefault="00627DD3">
      <w:pPr>
        <w:pStyle w:val="Titulektabulky0"/>
        <w:framePr w:w="7056" w:h="1157" w:hRule="exact" w:wrap="none" w:vAnchor="page" w:hAnchor="page" w:x="2284" w:y="885"/>
        <w:shd w:val="clear" w:color="auto" w:fill="auto"/>
        <w:spacing w:line="160" w:lineRule="exact"/>
      </w:pPr>
      <w:r>
        <w:t>uzavřená v souladu s ustanovením § 1746 odst. 2 zák. č. 89/2012 Sb., občanského zákoníku v platném znění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3917"/>
        <w:gridCol w:w="2083"/>
        <w:gridCol w:w="1886"/>
      </w:tblGrid>
      <w:tr w:rsidR="00815E3A">
        <w:trPr>
          <w:trHeight w:hRule="exact" w:val="230"/>
        </w:trPr>
        <w:tc>
          <w:tcPr>
            <w:tcW w:w="2002" w:type="dxa"/>
            <w:shd w:val="clear" w:color="auto" w:fill="FFFFFF"/>
          </w:tcPr>
          <w:p w:rsidR="00815E3A" w:rsidRDefault="00815E3A">
            <w:pPr>
              <w:framePr w:w="9888" w:h="2381" w:wrap="none" w:vAnchor="page" w:hAnchor="page" w:x="1232" w:y="2360"/>
              <w:rPr>
                <w:sz w:val="10"/>
                <w:szCs w:val="10"/>
              </w:rPr>
            </w:pPr>
          </w:p>
        </w:tc>
        <w:tc>
          <w:tcPr>
            <w:tcW w:w="3917" w:type="dxa"/>
            <w:shd w:val="clear" w:color="auto" w:fill="FFFFFF"/>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Tun"/>
              </w:rPr>
              <w:t>Zhotovitel</w:t>
            </w:r>
          </w:p>
        </w:tc>
        <w:tc>
          <w:tcPr>
            <w:tcW w:w="2083" w:type="dxa"/>
            <w:shd w:val="clear" w:color="auto" w:fill="FFFFFF"/>
          </w:tcPr>
          <w:p w:rsidR="00815E3A" w:rsidRDefault="00627DD3">
            <w:pPr>
              <w:pStyle w:val="Zkladntext20"/>
              <w:framePr w:w="9888" w:h="2381" w:wrap="none" w:vAnchor="page" w:hAnchor="page" w:x="1232" w:y="2360"/>
              <w:shd w:val="clear" w:color="auto" w:fill="auto"/>
              <w:spacing w:line="170" w:lineRule="exact"/>
              <w:ind w:left="340" w:firstLine="0"/>
              <w:jc w:val="left"/>
            </w:pPr>
            <w:r>
              <w:rPr>
                <w:rStyle w:val="Zkladntext285ptTun"/>
              </w:rPr>
              <w:t>Objednatel</w:t>
            </w:r>
          </w:p>
        </w:tc>
        <w:tc>
          <w:tcPr>
            <w:tcW w:w="1886" w:type="dxa"/>
            <w:shd w:val="clear" w:color="auto" w:fill="FFFFFF"/>
          </w:tcPr>
          <w:p w:rsidR="00815E3A" w:rsidRDefault="00815E3A">
            <w:pPr>
              <w:framePr w:w="9888" w:h="2381" w:wrap="none" w:vAnchor="page" w:hAnchor="page" w:x="1232" w:y="2360"/>
              <w:rPr>
                <w:sz w:val="10"/>
                <w:szCs w:val="10"/>
              </w:rPr>
            </w:pPr>
          </w:p>
        </w:tc>
      </w:tr>
      <w:tr w:rsidR="00815E3A">
        <w:trPr>
          <w:trHeight w:hRule="exact" w:val="235"/>
        </w:trPr>
        <w:tc>
          <w:tcPr>
            <w:tcW w:w="2002" w:type="dxa"/>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Obchodní firma:</w:t>
            </w:r>
          </w:p>
        </w:tc>
        <w:tc>
          <w:tcPr>
            <w:tcW w:w="3917" w:type="dxa"/>
            <w:tcBorders>
              <w:top w:val="single" w:sz="4" w:space="0" w:color="auto"/>
            </w:tcBorders>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Tun"/>
              </w:rPr>
              <w:t>ELZY servis s.r.o.</w:t>
            </w:r>
          </w:p>
        </w:tc>
        <w:tc>
          <w:tcPr>
            <w:tcW w:w="3969" w:type="dxa"/>
            <w:gridSpan w:val="2"/>
            <w:tcBorders>
              <w:top w:val="single" w:sz="4" w:space="0" w:color="auto"/>
            </w:tcBorders>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left="280" w:firstLine="0"/>
              <w:jc w:val="left"/>
            </w:pPr>
            <w:r>
              <w:rPr>
                <w:rStyle w:val="Zkladntext285ptTun"/>
              </w:rPr>
              <w:t>Střední škola obchodní. České Budějovice,</w:t>
            </w:r>
          </w:p>
        </w:tc>
      </w:tr>
      <w:tr w:rsidR="00815E3A">
        <w:trPr>
          <w:trHeight w:hRule="exact" w:val="216"/>
        </w:trPr>
        <w:tc>
          <w:tcPr>
            <w:tcW w:w="2002" w:type="dxa"/>
            <w:shd w:val="clear" w:color="auto" w:fill="FFFFFF"/>
          </w:tcPr>
          <w:p w:rsidR="00815E3A" w:rsidRDefault="00815E3A">
            <w:pPr>
              <w:framePr w:w="9888" w:h="2381" w:wrap="none" w:vAnchor="page" w:hAnchor="page" w:x="1232" w:y="2360"/>
              <w:rPr>
                <w:sz w:val="10"/>
                <w:szCs w:val="10"/>
              </w:rPr>
            </w:pPr>
          </w:p>
        </w:tc>
        <w:tc>
          <w:tcPr>
            <w:tcW w:w="3917" w:type="dxa"/>
            <w:shd w:val="clear" w:color="auto" w:fill="FFFFFF"/>
          </w:tcPr>
          <w:p w:rsidR="00815E3A" w:rsidRDefault="00815E3A">
            <w:pPr>
              <w:framePr w:w="9888" w:h="2381" w:wrap="none" w:vAnchor="page" w:hAnchor="page" w:x="1232" w:y="2360"/>
              <w:rPr>
                <w:sz w:val="10"/>
                <w:szCs w:val="10"/>
              </w:rPr>
            </w:pPr>
          </w:p>
        </w:tc>
        <w:tc>
          <w:tcPr>
            <w:tcW w:w="2083" w:type="dxa"/>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left="300" w:firstLine="0"/>
              <w:jc w:val="left"/>
            </w:pPr>
            <w:r>
              <w:rPr>
                <w:rStyle w:val="Zkladntext285ptTun"/>
              </w:rPr>
              <w:t>Husova 9</w:t>
            </w:r>
          </w:p>
        </w:tc>
        <w:tc>
          <w:tcPr>
            <w:tcW w:w="1886" w:type="dxa"/>
            <w:shd w:val="clear" w:color="auto" w:fill="FFFFFF"/>
          </w:tcPr>
          <w:p w:rsidR="00815E3A" w:rsidRDefault="00815E3A">
            <w:pPr>
              <w:framePr w:w="9888" w:h="2381" w:wrap="none" w:vAnchor="page" w:hAnchor="page" w:x="1232" w:y="2360"/>
              <w:rPr>
                <w:sz w:val="10"/>
                <w:szCs w:val="10"/>
              </w:rPr>
            </w:pPr>
          </w:p>
        </w:tc>
      </w:tr>
      <w:tr w:rsidR="00815E3A">
        <w:trPr>
          <w:trHeight w:hRule="exact" w:val="235"/>
        </w:trPr>
        <w:tc>
          <w:tcPr>
            <w:tcW w:w="2002" w:type="dxa"/>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Sídlo/Místo podnikání:</w:t>
            </w:r>
          </w:p>
        </w:tc>
        <w:tc>
          <w:tcPr>
            <w:tcW w:w="3917" w:type="dxa"/>
            <w:tcBorders>
              <w:top w:val="single" w:sz="4" w:space="0" w:color="auto"/>
            </w:tcBorders>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
              </w:rPr>
              <w:t>Jarošovská 433</w:t>
            </w:r>
          </w:p>
        </w:tc>
        <w:tc>
          <w:tcPr>
            <w:tcW w:w="2083" w:type="dxa"/>
            <w:tcBorders>
              <w:top w:val="single" w:sz="4" w:space="0" w:color="auto"/>
            </w:tcBorders>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left="300" w:firstLine="0"/>
              <w:jc w:val="left"/>
            </w:pPr>
            <w:r>
              <w:rPr>
                <w:rStyle w:val="Zkladntext285pt"/>
              </w:rPr>
              <w:t>Husova tř. 1846/9</w:t>
            </w:r>
          </w:p>
        </w:tc>
        <w:tc>
          <w:tcPr>
            <w:tcW w:w="1886" w:type="dxa"/>
            <w:tcBorders>
              <w:top w:val="single" w:sz="4" w:space="0" w:color="auto"/>
            </w:tcBorders>
            <w:shd w:val="clear" w:color="auto" w:fill="FFFFFF"/>
          </w:tcPr>
          <w:p w:rsidR="00815E3A" w:rsidRDefault="00815E3A">
            <w:pPr>
              <w:framePr w:w="9888" w:h="2381" w:wrap="none" w:vAnchor="page" w:hAnchor="page" w:x="1232" w:y="2360"/>
              <w:rPr>
                <w:sz w:val="10"/>
                <w:szCs w:val="10"/>
              </w:rPr>
            </w:pPr>
          </w:p>
        </w:tc>
      </w:tr>
      <w:tr w:rsidR="00815E3A">
        <w:trPr>
          <w:trHeight w:hRule="exact" w:val="216"/>
        </w:trPr>
        <w:tc>
          <w:tcPr>
            <w:tcW w:w="2002" w:type="dxa"/>
            <w:shd w:val="clear" w:color="auto" w:fill="FFFFFF"/>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Pobočka/oddělení:</w:t>
            </w:r>
          </w:p>
        </w:tc>
        <w:tc>
          <w:tcPr>
            <w:tcW w:w="3917" w:type="dxa"/>
            <w:shd w:val="clear" w:color="auto" w:fill="FFFFFF"/>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
              </w:rPr>
              <w:t>377 01 Jindřichův Hradec</w:t>
            </w:r>
          </w:p>
        </w:tc>
        <w:tc>
          <w:tcPr>
            <w:tcW w:w="3969" w:type="dxa"/>
            <w:gridSpan w:val="2"/>
            <w:shd w:val="clear" w:color="auto" w:fill="FFFFFF"/>
          </w:tcPr>
          <w:p w:rsidR="00815E3A" w:rsidRDefault="00627DD3">
            <w:pPr>
              <w:pStyle w:val="Zkladntext20"/>
              <w:framePr w:w="9888" w:h="2381" w:wrap="none" w:vAnchor="page" w:hAnchor="page" w:x="1232" w:y="2360"/>
              <w:shd w:val="clear" w:color="auto" w:fill="auto"/>
              <w:spacing w:line="170" w:lineRule="exact"/>
              <w:ind w:left="300" w:firstLine="0"/>
              <w:jc w:val="left"/>
            </w:pPr>
            <w:r>
              <w:rPr>
                <w:rStyle w:val="Zkladntext285pt"/>
              </w:rPr>
              <w:t>370 01 České Budějovice 3</w:t>
            </w:r>
          </w:p>
        </w:tc>
      </w:tr>
      <w:tr w:rsidR="00815E3A">
        <w:trPr>
          <w:trHeight w:hRule="exact" w:val="269"/>
        </w:trPr>
        <w:tc>
          <w:tcPr>
            <w:tcW w:w="2002" w:type="dxa"/>
            <w:shd w:val="clear" w:color="auto" w:fill="FFFFFF"/>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IČ/DIČ</w:t>
            </w:r>
          </w:p>
        </w:tc>
        <w:tc>
          <w:tcPr>
            <w:tcW w:w="3917" w:type="dxa"/>
            <w:tcBorders>
              <w:top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
              </w:rPr>
              <w:t>28148002 | CZ28148002</w:t>
            </w:r>
          </w:p>
        </w:tc>
        <w:tc>
          <w:tcPr>
            <w:tcW w:w="2083" w:type="dxa"/>
            <w:tcBorders>
              <w:top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left="300" w:firstLine="0"/>
              <w:jc w:val="left"/>
            </w:pPr>
            <w:r>
              <w:rPr>
                <w:rStyle w:val="Zkladntext285pt"/>
              </w:rPr>
              <w:t>00510874</w:t>
            </w:r>
          </w:p>
        </w:tc>
        <w:tc>
          <w:tcPr>
            <w:tcW w:w="1886" w:type="dxa"/>
            <w:tcBorders>
              <w:top w:val="single" w:sz="4" w:space="0" w:color="auto"/>
              <w:left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CZ00510874</w:t>
            </w:r>
          </w:p>
        </w:tc>
      </w:tr>
      <w:tr w:rsidR="00815E3A">
        <w:trPr>
          <w:trHeight w:hRule="exact" w:val="230"/>
        </w:trPr>
        <w:tc>
          <w:tcPr>
            <w:tcW w:w="2002" w:type="dxa"/>
            <w:shd w:val="clear" w:color="auto" w:fill="FFFFFF"/>
            <w:vAlign w:val="bottom"/>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Bankovní spojení</w:t>
            </w:r>
          </w:p>
        </w:tc>
        <w:tc>
          <w:tcPr>
            <w:tcW w:w="3917" w:type="dxa"/>
            <w:tcBorders>
              <w:top w:val="single" w:sz="4" w:space="0" w:color="auto"/>
            </w:tcBorders>
            <w:shd w:val="clear" w:color="auto" w:fill="FFFFFF"/>
            <w:vAlign w:val="bottom"/>
          </w:tcPr>
          <w:p w:rsidR="00815E3A" w:rsidRDefault="00492473">
            <w:pPr>
              <w:pStyle w:val="Zkladntext20"/>
              <w:framePr w:w="9888" w:h="2381" w:wrap="none" w:vAnchor="page" w:hAnchor="page" w:x="1232" w:y="2360"/>
              <w:shd w:val="clear" w:color="auto" w:fill="auto"/>
              <w:spacing w:line="170" w:lineRule="exact"/>
              <w:ind w:left="420" w:firstLine="0"/>
              <w:jc w:val="left"/>
            </w:pPr>
            <w:r>
              <w:rPr>
                <w:rStyle w:val="Zkladntext285pt"/>
              </w:rPr>
              <w:t>xxxxxx</w:t>
            </w:r>
          </w:p>
        </w:tc>
        <w:tc>
          <w:tcPr>
            <w:tcW w:w="2083" w:type="dxa"/>
            <w:tcBorders>
              <w:top w:val="single" w:sz="4" w:space="0" w:color="auto"/>
            </w:tcBorders>
            <w:shd w:val="clear" w:color="auto" w:fill="FFFFFF"/>
            <w:vAlign w:val="bottom"/>
          </w:tcPr>
          <w:p w:rsidR="00815E3A" w:rsidRDefault="00492473">
            <w:pPr>
              <w:pStyle w:val="Zkladntext20"/>
              <w:framePr w:w="9888" w:h="2381" w:wrap="none" w:vAnchor="page" w:hAnchor="page" w:x="1232" w:y="2360"/>
              <w:shd w:val="clear" w:color="auto" w:fill="auto"/>
              <w:spacing w:line="170" w:lineRule="exact"/>
              <w:ind w:left="300" w:firstLine="0"/>
              <w:jc w:val="left"/>
            </w:pPr>
            <w:r>
              <w:rPr>
                <w:rStyle w:val="Zkladntext285pt"/>
              </w:rPr>
              <w:t>xxxxxx</w:t>
            </w:r>
          </w:p>
        </w:tc>
        <w:tc>
          <w:tcPr>
            <w:tcW w:w="1886" w:type="dxa"/>
            <w:tcBorders>
              <w:top w:val="single" w:sz="4" w:space="0" w:color="auto"/>
            </w:tcBorders>
            <w:shd w:val="clear" w:color="auto" w:fill="FFFFFF"/>
          </w:tcPr>
          <w:p w:rsidR="00815E3A" w:rsidRDefault="00815E3A">
            <w:pPr>
              <w:framePr w:w="9888" w:h="2381" w:wrap="none" w:vAnchor="page" w:hAnchor="page" w:x="1232" w:y="2360"/>
              <w:rPr>
                <w:sz w:val="10"/>
                <w:szCs w:val="10"/>
              </w:rPr>
            </w:pPr>
          </w:p>
        </w:tc>
      </w:tr>
      <w:tr w:rsidR="00815E3A">
        <w:trPr>
          <w:trHeight w:hRule="exact" w:val="216"/>
        </w:trPr>
        <w:tc>
          <w:tcPr>
            <w:tcW w:w="2002" w:type="dxa"/>
            <w:shd w:val="clear" w:color="auto" w:fill="FFFFFF"/>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a číslo účtu:</w:t>
            </w:r>
          </w:p>
        </w:tc>
        <w:tc>
          <w:tcPr>
            <w:tcW w:w="3917" w:type="dxa"/>
            <w:shd w:val="clear" w:color="auto" w:fill="FFFFFF"/>
          </w:tcPr>
          <w:p w:rsidR="00815E3A" w:rsidRDefault="00492473">
            <w:pPr>
              <w:pStyle w:val="Zkladntext20"/>
              <w:framePr w:w="9888" w:h="2381" w:wrap="none" w:vAnchor="page" w:hAnchor="page" w:x="1232" w:y="2360"/>
              <w:shd w:val="clear" w:color="auto" w:fill="auto"/>
              <w:spacing w:line="170" w:lineRule="exact"/>
              <w:ind w:left="420" w:firstLine="0"/>
              <w:jc w:val="left"/>
            </w:pPr>
            <w:r>
              <w:rPr>
                <w:rStyle w:val="Zkladntext285pt"/>
              </w:rPr>
              <w:t>xxxxxxx</w:t>
            </w:r>
          </w:p>
        </w:tc>
        <w:tc>
          <w:tcPr>
            <w:tcW w:w="2083" w:type="dxa"/>
            <w:shd w:val="clear" w:color="auto" w:fill="FFFFFF"/>
          </w:tcPr>
          <w:p w:rsidR="00815E3A" w:rsidRDefault="00492473">
            <w:pPr>
              <w:pStyle w:val="Zkladntext20"/>
              <w:framePr w:w="9888" w:h="2381" w:wrap="none" w:vAnchor="page" w:hAnchor="page" w:x="1232" w:y="2360"/>
              <w:shd w:val="clear" w:color="auto" w:fill="auto"/>
              <w:spacing w:line="170" w:lineRule="exact"/>
              <w:ind w:left="300" w:firstLine="0"/>
              <w:jc w:val="left"/>
            </w:pPr>
            <w:r>
              <w:rPr>
                <w:rStyle w:val="Zkladntext285pt"/>
              </w:rPr>
              <w:t>xxxxxx</w:t>
            </w:r>
          </w:p>
        </w:tc>
        <w:tc>
          <w:tcPr>
            <w:tcW w:w="1886" w:type="dxa"/>
            <w:shd w:val="clear" w:color="auto" w:fill="FFFFFF"/>
          </w:tcPr>
          <w:p w:rsidR="00815E3A" w:rsidRDefault="00815E3A">
            <w:pPr>
              <w:framePr w:w="9888" w:h="2381" w:wrap="none" w:vAnchor="page" w:hAnchor="page" w:x="1232" w:y="2360"/>
              <w:rPr>
                <w:sz w:val="10"/>
                <w:szCs w:val="10"/>
              </w:rPr>
            </w:pPr>
          </w:p>
        </w:tc>
      </w:tr>
      <w:tr w:rsidR="00815E3A">
        <w:trPr>
          <w:trHeight w:hRule="exact" w:val="269"/>
        </w:trPr>
        <w:tc>
          <w:tcPr>
            <w:tcW w:w="2002" w:type="dxa"/>
            <w:shd w:val="clear" w:color="auto" w:fill="FFFFFF"/>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Zapsána u:</w:t>
            </w:r>
          </w:p>
        </w:tc>
        <w:tc>
          <w:tcPr>
            <w:tcW w:w="3917" w:type="dxa"/>
            <w:tcBorders>
              <w:top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
              </w:rPr>
              <w:t>C 21347 vedená u KS v Českých Budějovicích</w:t>
            </w:r>
          </w:p>
        </w:tc>
        <w:tc>
          <w:tcPr>
            <w:tcW w:w="2083" w:type="dxa"/>
            <w:tcBorders>
              <w:top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left="300" w:firstLine="0"/>
              <w:jc w:val="left"/>
            </w:pPr>
            <w:r>
              <w:rPr>
                <w:rStyle w:val="Zkladntext285pt"/>
              </w:rPr>
              <w:t>Příspěvková organizace</w:t>
            </w:r>
          </w:p>
        </w:tc>
        <w:tc>
          <w:tcPr>
            <w:tcW w:w="1886" w:type="dxa"/>
            <w:tcBorders>
              <w:top w:val="single" w:sz="4" w:space="0" w:color="auto"/>
            </w:tcBorders>
            <w:shd w:val="clear" w:color="auto" w:fill="FFFFFF"/>
          </w:tcPr>
          <w:p w:rsidR="00815E3A" w:rsidRDefault="00815E3A">
            <w:pPr>
              <w:framePr w:w="9888" w:h="2381" w:wrap="none" w:vAnchor="page" w:hAnchor="page" w:x="1232" w:y="2360"/>
              <w:rPr>
                <w:sz w:val="10"/>
                <w:szCs w:val="10"/>
              </w:rPr>
            </w:pPr>
          </w:p>
        </w:tc>
      </w:tr>
      <w:tr w:rsidR="00815E3A">
        <w:trPr>
          <w:trHeight w:hRule="exact" w:val="264"/>
        </w:trPr>
        <w:tc>
          <w:tcPr>
            <w:tcW w:w="2002" w:type="dxa"/>
            <w:shd w:val="clear" w:color="auto" w:fill="FFFFFF"/>
          </w:tcPr>
          <w:p w:rsidR="00815E3A" w:rsidRDefault="00627DD3">
            <w:pPr>
              <w:pStyle w:val="Zkladntext20"/>
              <w:framePr w:w="9888" w:h="2381" w:wrap="none" w:vAnchor="page" w:hAnchor="page" w:x="1232" w:y="2360"/>
              <w:shd w:val="clear" w:color="auto" w:fill="auto"/>
              <w:spacing w:line="170" w:lineRule="exact"/>
              <w:ind w:firstLine="0"/>
              <w:jc w:val="left"/>
            </w:pPr>
            <w:r>
              <w:rPr>
                <w:rStyle w:val="Zkladntext285pt"/>
              </w:rPr>
              <w:t>Zastoupená:</w:t>
            </w:r>
          </w:p>
        </w:tc>
        <w:tc>
          <w:tcPr>
            <w:tcW w:w="3917" w:type="dxa"/>
            <w:tcBorders>
              <w:top w:val="single" w:sz="4" w:space="0" w:color="auto"/>
              <w:bottom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left="420" w:firstLine="0"/>
              <w:jc w:val="left"/>
            </w:pPr>
            <w:r>
              <w:rPr>
                <w:rStyle w:val="Zkladntext285pt"/>
              </w:rPr>
              <w:t>Petr Kříž, jednatel</w:t>
            </w:r>
          </w:p>
        </w:tc>
        <w:tc>
          <w:tcPr>
            <w:tcW w:w="3969" w:type="dxa"/>
            <w:gridSpan w:val="2"/>
            <w:tcBorders>
              <w:top w:val="single" w:sz="4" w:space="0" w:color="auto"/>
              <w:bottom w:val="single" w:sz="4" w:space="0" w:color="auto"/>
            </w:tcBorders>
            <w:shd w:val="clear" w:color="auto" w:fill="FFFFFF"/>
          </w:tcPr>
          <w:p w:rsidR="00815E3A" w:rsidRDefault="00627DD3">
            <w:pPr>
              <w:pStyle w:val="Zkladntext20"/>
              <w:framePr w:w="9888" w:h="2381" w:wrap="none" w:vAnchor="page" w:hAnchor="page" w:x="1232" w:y="2360"/>
              <w:shd w:val="clear" w:color="auto" w:fill="auto"/>
              <w:spacing w:line="170" w:lineRule="exact"/>
              <w:ind w:left="300" w:firstLine="0"/>
              <w:jc w:val="left"/>
            </w:pPr>
            <w:r>
              <w:rPr>
                <w:rStyle w:val="Zkladntext285pt"/>
              </w:rPr>
              <w:t>Mgr. Jarmila Benýšková, ředitelka školy</w:t>
            </w:r>
          </w:p>
        </w:tc>
      </w:tr>
    </w:tbl>
    <w:p w:rsidR="00815E3A" w:rsidRDefault="00627DD3">
      <w:pPr>
        <w:pStyle w:val="Nadpis10"/>
        <w:framePr w:w="10032" w:h="762" w:hRule="exact" w:wrap="none" w:vAnchor="page" w:hAnchor="page" w:x="1112" w:y="5212"/>
        <w:numPr>
          <w:ilvl w:val="0"/>
          <w:numId w:val="1"/>
        </w:numPr>
        <w:shd w:val="clear" w:color="auto" w:fill="auto"/>
        <w:tabs>
          <w:tab w:val="left" w:pos="4108"/>
        </w:tabs>
        <w:spacing w:before="0" w:after="43" w:line="210" w:lineRule="exact"/>
        <w:ind w:left="3740"/>
      </w:pPr>
      <w:bookmarkStart w:id="0" w:name="bookmark0"/>
      <w:r>
        <w:t>Předmět smlouvy</w:t>
      </w:r>
      <w:bookmarkEnd w:id="0"/>
    </w:p>
    <w:p w:rsidR="00815E3A" w:rsidRDefault="00627DD3">
      <w:pPr>
        <w:pStyle w:val="Zkladntext30"/>
        <w:framePr w:w="10032" w:h="762" w:hRule="exact" w:wrap="none" w:vAnchor="page" w:hAnchor="page" w:x="1112" w:y="5212"/>
        <w:shd w:val="clear" w:color="auto" w:fill="auto"/>
        <w:spacing w:before="0"/>
        <w:ind w:left="160" w:right="780"/>
      </w:pPr>
      <w:r>
        <w:t>Na základě této smlouvy přenechává pronajímatel nájemci k užívání předmět nájmu, zabezpečí provozuschopnost zařízení a zajistí další služby sjednané v této smlouvě.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58"/>
        <w:gridCol w:w="3442"/>
        <w:gridCol w:w="2136"/>
        <w:gridCol w:w="2434"/>
      </w:tblGrid>
      <w:tr w:rsidR="00815E3A">
        <w:trPr>
          <w:trHeight w:hRule="exact" w:val="278"/>
        </w:trPr>
        <w:tc>
          <w:tcPr>
            <w:tcW w:w="1358" w:type="dxa"/>
            <w:tcBorders>
              <w:top w:val="single" w:sz="4" w:space="0" w:color="auto"/>
              <w:left w:val="single" w:sz="4" w:space="0" w:color="auto"/>
            </w:tcBorders>
            <w:shd w:val="clear" w:color="auto" w:fill="FFFFFF"/>
            <w:vAlign w:val="bottom"/>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Tun"/>
              </w:rPr>
              <w:t>Předmět nájmu</w:t>
            </w:r>
          </w:p>
        </w:tc>
        <w:tc>
          <w:tcPr>
            <w:tcW w:w="8012" w:type="dxa"/>
            <w:gridSpan w:val="3"/>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Tun"/>
              </w:rPr>
              <w:t>dále také jako zařízení)</w:t>
            </w:r>
          </w:p>
        </w:tc>
      </w:tr>
      <w:tr w:rsidR="00815E3A">
        <w:trPr>
          <w:trHeight w:hRule="exact" w:val="259"/>
        </w:trPr>
        <w:tc>
          <w:tcPr>
            <w:tcW w:w="1358"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3442" w:type="dxa"/>
            <w:tcBorders>
              <w:top w:val="single" w:sz="4" w:space="0" w:color="auto"/>
              <w:left w:val="single" w:sz="4" w:space="0" w:color="auto"/>
            </w:tcBorders>
            <w:shd w:val="clear" w:color="auto" w:fill="FFFFFF"/>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Typ</w:t>
            </w:r>
          </w:p>
        </w:tc>
        <w:tc>
          <w:tcPr>
            <w:tcW w:w="2136" w:type="dxa"/>
            <w:tcBorders>
              <w:top w:val="single" w:sz="4" w:space="0" w:color="auto"/>
              <w:left w:val="single" w:sz="4" w:space="0" w:color="auto"/>
            </w:tcBorders>
            <w:shd w:val="clear" w:color="auto" w:fill="FFFFFF"/>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Výrobní/Sériové číslo</w:t>
            </w:r>
          </w:p>
        </w:tc>
        <w:tc>
          <w:tcPr>
            <w:tcW w:w="2434" w:type="dxa"/>
            <w:tcBorders>
              <w:top w:val="single" w:sz="4" w:space="0" w:color="auto"/>
              <w:left w:val="single" w:sz="4" w:space="0" w:color="auto"/>
              <w:right w:val="single" w:sz="4" w:space="0" w:color="auto"/>
            </w:tcBorders>
            <w:shd w:val="clear" w:color="auto" w:fill="FFFFFF"/>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Poznámka</w:t>
            </w:r>
          </w:p>
        </w:tc>
      </w:tr>
      <w:tr w:rsidR="00815E3A">
        <w:trPr>
          <w:trHeight w:hRule="exact" w:val="451"/>
        </w:trPr>
        <w:tc>
          <w:tcPr>
            <w:tcW w:w="1358" w:type="dxa"/>
            <w:tcBorders>
              <w:top w:val="single" w:sz="4" w:space="0" w:color="auto"/>
              <w:left w:val="single" w:sz="4" w:space="0" w:color="auto"/>
            </w:tcBorders>
            <w:shd w:val="clear" w:color="auto" w:fill="FFFFFF"/>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Zařízení</w:t>
            </w:r>
          </w:p>
        </w:tc>
        <w:tc>
          <w:tcPr>
            <w:tcW w:w="3442" w:type="dxa"/>
            <w:tcBorders>
              <w:top w:val="single" w:sz="4" w:space="0" w:color="auto"/>
              <w:left w:val="single" w:sz="4" w:space="0" w:color="auto"/>
            </w:tcBorders>
            <w:shd w:val="clear" w:color="auto" w:fill="FFFFFF"/>
            <w:vAlign w:val="center"/>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RICOH IM 350</w:t>
            </w:r>
          </w:p>
        </w:tc>
        <w:tc>
          <w:tcPr>
            <w:tcW w:w="2136" w:type="dxa"/>
            <w:tcBorders>
              <w:top w:val="single" w:sz="4" w:space="0" w:color="auto"/>
              <w:left w:val="single" w:sz="4" w:space="0" w:color="auto"/>
            </w:tcBorders>
            <w:shd w:val="clear" w:color="auto" w:fill="FFFFFF"/>
            <w:vAlign w:val="center"/>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Viz předávací protokol</w:t>
            </w: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83"/>
        </w:trPr>
        <w:tc>
          <w:tcPr>
            <w:tcW w:w="1358" w:type="dxa"/>
            <w:vMerge w:val="restart"/>
            <w:tcBorders>
              <w:top w:val="single" w:sz="4" w:space="0" w:color="auto"/>
              <w:left w:val="single" w:sz="4" w:space="0" w:color="auto"/>
            </w:tcBorders>
            <w:shd w:val="clear" w:color="auto" w:fill="FFFFFF"/>
            <w:vAlign w:val="center"/>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Příslušenství</w:t>
            </w:r>
          </w:p>
        </w:tc>
        <w:tc>
          <w:tcPr>
            <w:tcW w:w="3442" w:type="dxa"/>
            <w:tcBorders>
              <w:top w:val="single" w:sz="4" w:space="0" w:color="auto"/>
              <w:left w:val="single" w:sz="4" w:space="0" w:color="auto"/>
            </w:tcBorders>
            <w:shd w:val="clear" w:color="auto" w:fill="FFFFFF"/>
          </w:tcPr>
          <w:p w:rsidR="00815E3A" w:rsidRDefault="00627DD3">
            <w:pPr>
              <w:pStyle w:val="Zkladntext20"/>
              <w:framePr w:w="9370" w:h="3235" w:wrap="none" w:vAnchor="page" w:hAnchor="page" w:x="1112" w:y="6258"/>
              <w:shd w:val="clear" w:color="auto" w:fill="auto"/>
              <w:spacing w:line="170" w:lineRule="exact"/>
              <w:ind w:firstLine="0"/>
              <w:jc w:val="left"/>
            </w:pPr>
            <w:r>
              <w:rPr>
                <w:rStyle w:val="Zkladntext285pt"/>
              </w:rPr>
              <w:t>Manuál IM350</w:t>
            </w: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78"/>
        </w:trPr>
        <w:tc>
          <w:tcPr>
            <w:tcW w:w="1358" w:type="dxa"/>
            <w:vMerge/>
            <w:tcBorders>
              <w:left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78"/>
        </w:trPr>
        <w:tc>
          <w:tcPr>
            <w:tcW w:w="1358" w:type="dxa"/>
            <w:vMerge/>
            <w:tcBorders>
              <w:left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74"/>
        </w:trPr>
        <w:tc>
          <w:tcPr>
            <w:tcW w:w="1358" w:type="dxa"/>
            <w:vMerge/>
            <w:tcBorders>
              <w:left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78"/>
        </w:trPr>
        <w:tc>
          <w:tcPr>
            <w:tcW w:w="1358" w:type="dxa"/>
            <w:vMerge/>
            <w:tcBorders>
              <w:left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83"/>
        </w:trPr>
        <w:tc>
          <w:tcPr>
            <w:tcW w:w="1358" w:type="dxa"/>
            <w:vMerge/>
            <w:tcBorders>
              <w:left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74"/>
        </w:trPr>
        <w:tc>
          <w:tcPr>
            <w:tcW w:w="1358" w:type="dxa"/>
            <w:vMerge/>
            <w:tcBorders>
              <w:left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r w:rsidR="00815E3A">
        <w:trPr>
          <w:trHeight w:hRule="exact" w:val="298"/>
        </w:trPr>
        <w:tc>
          <w:tcPr>
            <w:tcW w:w="1358" w:type="dxa"/>
            <w:vMerge/>
            <w:tcBorders>
              <w:left w:val="single" w:sz="4" w:space="0" w:color="auto"/>
              <w:bottom w:val="single" w:sz="4" w:space="0" w:color="auto"/>
            </w:tcBorders>
            <w:shd w:val="clear" w:color="auto" w:fill="FFFFFF"/>
            <w:vAlign w:val="center"/>
          </w:tcPr>
          <w:p w:rsidR="00815E3A" w:rsidRDefault="00815E3A">
            <w:pPr>
              <w:framePr w:w="9370" w:h="3235" w:wrap="none" w:vAnchor="page" w:hAnchor="page" w:x="1112" w:y="6258"/>
            </w:pPr>
          </w:p>
        </w:tc>
        <w:tc>
          <w:tcPr>
            <w:tcW w:w="3442" w:type="dxa"/>
            <w:tcBorders>
              <w:top w:val="single" w:sz="4" w:space="0" w:color="auto"/>
              <w:left w:val="single" w:sz="4" w:space="0" w:color="auto"/>
              <w:bottom w:val="single" w:sz="4" w:space="0" w:color="auto"/>
            </w:tcBorders>
            <w:shd w:val="clear" w:color="auto" w:fill="FFFFFF"/>
          </w:tcPr>
          <w:p w:rsidR="00815E3A" w:rsidRDefault="00815E3A">
            <w:pPr>
              <w:framePr w:w="9370" w:h="3235" w:wrap="none" w:vAnchor="page" w:hAnchor="page" w:x="1112" w:y="6258"/>
              <w:rPr>
                <w:sz w:val="10"/>
                <w:szCs w:val="10"/>
              </w:rPr>
            </w:pPr>
          </w:p>
        </w:tc>
        <w:tc>
          <w:tcPr>
            <w:tcW w:w="2136" w:type="dxa"/>
            <w:tcBorders>
              <w:top w:val="single" w:sz="4" w:space="0" w:color="auto"/>
              <w:left w:val="single" w:sz="4" w:space="0" w:color="auto"/>
              <w:bottom w:val="single" w:sz="4" w:space="0" w:color="auto"/>
            </w:tcBorders>
            <w:shd w:val="clear" w:color="auto" w:fill="FFFFFF"/>
          </w:tcPr>
          <w:p w:rsidR="00815E3A" w:rsidRDefault="00815E3A">
            <w:pPr>
              <w:framePr w:w="9370" w:h="3235" w:wrap="none" w:vAnchor="page" w:hAnchor="page" w:x="1112" w:y="6258"/>
              <w:rPr>
                <w:sz w:val="10"/>
                <w:szCs w:val="10"/>
              </w:rPr>
            </w:pP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815E3A" w:rsidRDefault="00815E3A">
            <w:pPr>
              <w:framePr w:w="9370" w:h="3235" w:wrap="none" w:vAnchor="page" w:hAnchor="page" w:x="1112" w:y="6258"/>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5"/>
        <w:gridCol w:w="1138"/>
        <w:gridCol w:w="3432"/>
      </w:tblGrid>
      <w:tr w:rsidR="00815E3A">
        <w:trPr>
          <w:trHeight w:hRule="exact" w:val="245"/>
        </w:trPr>
        <w:tc>
          <w:tcPr>
            <w:tcW w:w="9365" w:type="dxa"/>
            <w:gridSpan w:val="3"/>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Tun"/>
              </w:rPr>
              <w:t>Adresa umístění zařízení</w:t>
            </w:r>
          </w:p>
        </w:tc>
      </w:tr>
      <w:tr w:rsidR="00815E3A">
        <w:trPr>
          <w:trHeight w:hRule="exact" w:val="230"/>
        </w:trPr>
        <w:tc>
          <w:tcPr>
            <w:tcW w:w="4795" w:type="dxa"/>
            <w:tcBorders>
              <w:top w:val="single" w:sz="4" w:space="0" w:color="auto"/>
              <w:left w:val="single" w:sz="4" w:space="0" w:color="auto"/>
            </w:tcBorders>
            <w:shd w:val="clear" w:color="auto" w:fill="FFFFFF"/>
            <w:vAlign w:val="bottom"/>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
              </w:rPr>
              <w:t>Ulice + č.p./č.o.</w:t>
            </w:r>
          </w:p>
        </w:tc>
        <w:tc>
          <w:tcPr>
            <w:tcW w:w="1138" w:type="dxa"/>
            <w:tcBorders>
              <w:top w:val="single" w:sz="4" w:space="0" w:color="auto"/>
              <w:left w:val="single" w:sz="4" w:space="0" w:color="auto"/>
            </w:tcBorders>
            <w:shd w:val="clear" w:color="auto" w:fill="FFFFFF"/>
            <w:vAlign w:val="bottom"/>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
              </w:rPr>
              <w:t>PSČ</w:t>
            </w:r>
          </w:p>
        </w:tc>
        <w:tc>
          <w:tcPr>
            <w:tcW w:w="3432"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
              </w:rPr>
              <w:t>Obec</w:t>
            </w:r>
          </w:p>
        </w:tc>
      </w:tr>
      <w:tr w:rsidR="00815E3A">
        <w:trPr>
          <w:trHeight w:hRule="exact" w:val="250"/>
        </w:trPr>
        <w:tc>
          <w:tcPr>
            <w:tcW w:w="4795" w:type="dxa"/>
            <w:tcBorders>
              <w:top w:val="single" w:sz="4" w:space="0" w:color="auto"/>
              <w:left w:val="single" w:sz="4" w:space="0" w:color="auto"/>
              <w:bottom w:val="single" w:sz="4" w:space="0" w:color="auto"/>
            </w:tcBorders>
            <w:shd w:val="clear" w:color="auto" w:fill="FFFFFF"/>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
              </w:rPr>
              <w:t>Husova tř. 1846/9, kancelář hospodářky</w:t>
            </w:r>
          </w:p>
        </w:tc>
        <w:tc>
          <w:tcPr>
            <w:tcW w:w="1138" w:type="dxa"/>
            <w:tcBorders>
              <w:top w:val="single" w:sz="4" w:space="0" w:color="auto"/>
              <w:left w:val="single" w:sz="4" w:space="0" w:color="auto"/>
              <w:bottom w:val="single" w:sz="4" w:space="0" w:color="auto"/>
            </w:tcBorders>
            <w:shd w:val="clear" w:color="auto" w:fill="FFFFFF"/>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
              </w:rPr>
              <w:t>370 01</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815E3A" w:rsidRDefault="00627DD3">
            <w:pPr>
              <w:pStyle w:val="Zkladntext20"/>
              <w:framePr w:w="9365" w:h="725" w:wrap="none" w:vAnchor="page" w:hAnchor="page" w:x="1151" w:y="9676"/>
              <w:shd w:val="clear" w:color="auto" w:fill="auto"/>
              <w:spacing w:line="170" w:lineRule="exact"/>
              <w:ind w:firstLine="0"/>
              <w:jc w:val="left"/>
            </w:pPr>
            <w:r>
              <w:rPr>
                <w:rStyle w:val="Zkladntext285pt"/>
              </w:rPr>
              <w:t>České Budějovice</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077"/>
        <w:gridCol w:w="3082"/>
        <w:gridCol w:w="3206"/>
      </w:tblGrid>
      <w:tr w:rsidR="00815E3A">
        <w:trPr>
          <w:trHeight w:hRule="exact" w:val="250"/>
        </w:trPr>
        <w:tc>
          <w:tcPr>
            <w:tcW w:w="3077" w:type="dxa"/>
            <w:tcBorders>
              <w:top w:val="single" w:sz="4" w:space="0" w:color="auto"/>
              <w:left w:val="single" w:sz="4" w:space="0" w:color="auto"/>
            </w:tcBorders>
            <w:shd w:val="clear" w:color="auto" w:fill="FFFFFF"/>
            <w:vAlign w:val="bottom"/>
          </w:tcPr>
          <w:p w:rsidR="00815E3A" w:rsidRDefault="00627DD3">
            <w:pPr>
              <w:pStyle w:val="Zkladntext20"/>
              <w:framePr w:w="9365" w:h="494" w:wrap="none" w:vAnchor="page" w:hAnchor="page" w:x="1146" w:y="10588"/>
              <w:shd w:val="clear" w:color="auto" w:fill="auto"/>
              <w:spacing w:line="170" w:lineRule="exact"/>
              <w:ind w:firstLine="0"/>
              <w:jc w:val="left"/>
            </w:pPr>
            <w:r>
              <w:rPr>
                <w:rStyle w:val="Zkladntext285pt"/>
              </w:rPr>
              <w:t>Odpovědná osoba</w:t>
            </w:r>
          </w:p>
        </w:tc>
        <w:tc>
          <w:tcPr>
            <w:tcW w:w="3082" w:type="dxa"/>
            <w:tcBorders>
              <w:top w:val="single" w:sz="4" w:space="0" w:color="auto"/>
              <w:left w:val="single" w:sz="4" w:space="0" w:color="auto"/>
            </w:tcBorders>
            <w:shd w:val="clear" w:color="auto" w:fill="FFFFFF"/>
            <w:vAlign w:val="bottom"/>
          </w:tcPr>
          <w:p w:rsidR="00815E3A" w:rsidRDefault="00627DD3">
            <w:pPr>
              <w:pStyle w:val="Zkladntext20"/>
              <w:framePr w:w="9365" w:h="494" w:wrap="none" w:vAnchor="page" w:hAnchor="page" w:x="1146" w:y="10588"/>
              <w:shd w:val="clear" w:color="auto" w:fill="auto"/>
              <w:spacing w:line="170" w:lineRule="exact"/>
              <w:ind w:firstLine="0"/>
              <w:jc w:val="left"/>
            </w:pPr>
            <w:r>
              <w:rPr>
                <w:rStyle w:val="Zkladntext285pt"/>
              </w:rPr>
              <w:t>Telefon</w:t>
            </w:r>
          </w:p>
        </w:tc>
        <w:tc>
          <w:tcPr>
            <w:tcW w:w="3206"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65" w:h="494" w:wrap="none" w:vAnchor="page" w:hAnchor="page" w:x="1146" w:y="10588"/>
              <w:shd w:val="clear" w:color="auto" w:fill="auto"/>
              <w:spacing w:line="170" w:lineRule="exact"/>
              <w:ind w:firstLine="0"/>
              <w:jc w:val="left"/>
            </w:pPr>
            <w:r>
              <w:rPr>
                <w:rStyle w:val="Zkladntext285pt"/>
              </w:rPr>
              <w:t>e-mail</w:t>
            </w:r>
          </w:p>
        </w:tc>
      </w:tr>
      <w:tr w:rsidR="00815E3A">
        <w:trPr>
          <w:trHeight w:hRule="exact" w:val="245"/>
        </w:trPr>
        <w:tc>
          <w:tcPr>
            <w:tcW w:w="3077" w:type="dxa"/>
            <w:tcBorders>
              <w:top w:val="single" w:sz="4" w:space="0" w:color="auto"/>
              <w:left w:val="single" w:sz="4" w:space="0" w:color="auto"/>
              <w:bottom w:val="single" w:sz="4" w:space="0" w:color="auto"/>
            </w:tcBorders>
            <w:shd w:val="clear" w:color="auto" w:fill="FFFFFF"/>
          </w:tcPr>
          <w:p w:rsidR="00815E3A" w:rsidRDefault="00627DD3">
            <w:pPr>
              <w:pStyle w:val="Zkladntext20"/>
              <w:framePr w:w="9365" w:h="494" w:wrap="none" w:vAnchor="page" w:hAnchor="page" w:x="1146" w:y="10588"/>
              <w:shd w:val="clear" w:color="auto" w:fill="auto"/>
              <w:spacing w:line="170" w:lineRule="exact"/>
              <w:ind w:firstLine="0"/>
              <w:jc w:val="left"/>
            </w:pPr>
            <w:r>
              <w:rPr>
                <w:rStyle w:val="Zkladntext285pt"/>
              </w:rPr>
              <w:t>pí. Schmidtová</w:t>
            </w:r>
          </w:p>
        </w:tc>
        <w:tc>
          <w:tcPr>
            <w:tcW w:w="3082" w:type="dxa"/>
            <w:tcBorders>
              <w:top w:val="single" w:sz="4" w:space="0" w:color="auto"/>
              <w:left w:val="single" w:sz="4" w:space="0" w:color="auto"/>
              <w:bottom w:val="single" w:sz="4" w:space="0" w:color="auto"/>
            </w:tcBorders>
            <w:shd w:val="clear" w:color="auto" w:fill="FFFFFF"/>
          </w:tcPr>
          <w:p w:rsidR="00815E3A" w:rsidRDefault="00492473">
            <w:pPr>
              <w:pStyle w:val="Zkladntext20"/>
              <w:framePr w:w="9365" w:h="494" w:wrap="none" w:vAnchor="page" w:hAnchor="page" w:x="1146" w:y="10588"/>
              <w:shd w:val="clear" w:color="auto" w:fill="auto"/>
              <w:spacing w:line="170" w:lineRule="exact"/>
              <w:ind w:firstLine="0"/>
              <w:jc w:val="left"/>
            </w:pPr>
            <w:r>
              <w:rPr>
                <w:rStyle w:val="Zkladntext285pt"/>
              </w:rPr>
              <w:t>xxxxxxxxxxxxx</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815E3A" w:rsidRDefault="00815E3A">
            <w:pPr>
              <w:framePr w:w="9365" w:h="494" w:wrap="none" w:vAnchor="page" w:hAnchor="page" w:x="1146" w:y="10588"/>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2"/>
        <w:gridCol w:w="2419"/>
        <w:gridCol w:w="2438"/>
      </w:tblGrid>
      <w:tr w:rsidR="00815E3A">
        <w:trPr>
          <w:trHeight w:hRule="exact" w:val="245"/>
        </w:trPr>
        <w:tc>
          <w:tcPr>
            <w:tcW w:w="4512" w:type="dxa"/>
            <w:tcBorders>
              <w:top w:val="single" w:sz="4" w:space="0" w:color="auto"/>
              <w:lef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Výstup = [A4]</w:t>
            </w:r>
            <w:r>
              <w:rPr>
                <w:rStyle w:val="Zkladntext285pt"/>
                <w:vertAlign w:val="superscript"/>
              </w:rPr>
              <w:t>1</w:t>
            </w:r>
          </w:p>
        </w:tc>
        <w:tc>
          <w:tcPr>
            <w:tcW w:w="2419" w:type="dxa"/>
            <w:tcBorders>
              <w:top w:val="single" w:sz="4" w:space="0" w:color="auto"/>
              <w:lef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Černobílé výstupy (ČB)</w:t>
            </w:r>
          </w:p>
        </w:tc>
        <w:tc>
          <w:tcPr>
            <w:tcW w:w="2438"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Barevné výstupy (BAR)</w:t>
            </w:r>
          </w:p>
        </w:tc>
      </w:tr>
      <w:tr w:rsidR="00815E3A">
        <w:trPr>
          <w:trHeight w:hRule="exact" w:val="221"/>
        </w:trPr>
        <w:tc>
          <w:tcPr>
            <w:tcW w:w="4512" w:type="dxa"/>
            <w:tcBorders>
              <w:top w:val="single" w:sz="4" w:space="0" w:color="auto"/>
              <w:left w:val="single" w:sz="4" w:space="0" w:color="auto"/>
            </w:tcBorders>
            <w:shd w:val="clear" w:color="auto" w:fill="FFFFFF"/>
            <w:vAlign w:val="center"/>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Stav počítadla výstupů na počátku smlouvy</w:t>
            </w:r>
          </w:p>
        </w:tc>
        <w:tc>
          <w:tcPr>
            <w:tcW w:w="2419" w:type="dxa"/>
            <w:tcBorders>
              <w:top w:val="single" w:sz="4" w:space="0" w:color="auto"/>
              <w:lef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0</w:t>
            </w:r>
          </w:p>
        </w:tc>
        <w:tc>
          <w:tcPr>
            <w:tcW w:w="2438"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0</w:t>
            </w:r>
          </w:p>
        </w:tc>
      </w:tr>
      <w:tr w:rsidR="00815E3A">
        <w:trPr>
          <w:trHeight w:hRule="exact" w:val="230"/>
        </w:trPr>
        <w:tc>
          <w:tcPr>
            <w:tcW w:w="4512" w:type="dxa"/>
            <w:tcBorders>
              <w:top w:val="single" w:sz="4" w:space="0" w:color="auto"/>
              <w:left w:val="single" w:sz="4" w:space="0" w:color="auto"/>
            </w:tcBorders>
            <w:shd w:val="clear" w:color="auto" w:fill="FFFFFF"/>
            <w:vAlign w:val="center"/>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Limitní měsíční zatížení</w:t>
            </w:r>
          </w:p>
        </w:tc>
        <w:tc>
          <w:tcPr>
            <w:tcW w:w="2419" w:type="dxa"/>
            <w:tcBorders>
              <w:top w:val="single" w:sz="4" w:space="0" w:color="auto"/>
              <w:lef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10 000</w:t>
            </w:r>
          </w:p>
        </w:tc>
        <w:tc>
          <w:tcPr>
            <w:tcW w:w="2438"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
              </w:rPr>
              <w:t>0</w:t>
            </w:r>
          </w:p>
        </w:tc>
      </w:tr>
      <w:tr w:rsidR="00815E3A">
        <w:trPr>
          <w:trHeight w:hRule="exact" w:val="245"/>
        </w:trPr>
        <w:tc>
          <w:tcPr>
            <w:tcW w:w="936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15E3A" w:rsidRDefault="00627DD3">
            <w:pPr>
              <w:pStyle w:val="Zkladntext20"/>
              <w:framePr w:w="9370" w:h="941" w:wrap="none" w:vAnchor="page" w:hAnchor="page" w:x="1146" w:y="11639"/>
              <w:shd w:val="clear" w:color="auto" w:fill="auto"/>
              <w:spacing w:line="170" w:lineRule="exact"/>
              <w:ind w:firstLine="0"/>
              <w:jc w:val="left"/>
            </w:pPr>
            <w:r>
              <w:rPr>
                <w:rStyle w:val="Zkladntext285ptKurzva"/>
                <w:vertAlign w:val="superscript"/>
              </w:rPr>
              <w:t>1</w:t>
            </w:r>
            <w:r>
              <w:rPr>
                <w:rStyle w:val="Zkladntext285ptKurzva"/>
              </w:rPr>
              <w:t>A3 = 2x A4, metr</w:t>
            </w:r>
            <w:r>
              <w:rPr>
                <w:rStyle w:val="Zkladntext285pt"/>
              </w:rPr>
              <w:t xml:space="preserve"> = </w:t>
            </w:r>
            <w:r>
              <w:rPr>
                <w:rStyle w:val="Zkladntext285ptKurzva"/>
              </w:rPr>
              <w:t>běžný metr</w:t>
            </w:r>
          </w:p>
        </w:tc>
      </w:tr>
    </w:tbl>
    <w:p w:rsidR="00815E3A" w:rsidRDefault="00627DD3">
      <w:pPr>
        <w:pStyle w:val="Nadpis10"/>
        <w:framePr w:wrap="none" w:vAnchor="page" w:hAnchor="page" w:x="1112" w:y="12834"/>
        <w:numPr>
          <w:ilvl w:val="0"/>
          <w:numId w:val="1"/>
        </w:numPr>
        <w:shd w:val="clear" w:color="auto" w:fill="auto"/>
        <w:tabs>
          <w:tab w:val="left" w:pos="4418"/>
        </w:tabs>
        <w:spacing w:before="0" w:after="0" w:line="210" w:lineRule="exact"/>
        <w:ind w:left="4040"/>
      </w:pPr>
      <w:bookmarkStart w:id="1" w:name="bookmark1"/>
      <w:r>
        <w:t>Doba nájmu</w:t>
      </w:r>
      <w:bookmarkEnd w:id="1"/>
    </w:p>
    <w:p w:rsidR="00815E3A" w:rsidRDefault="00627DD3">
      <w:pPr>
        <w:pStyle w:val="Zkladntext30"/>
        <w:framePr w:w="10032" w:h="664" w:hRule="exact" w:wrap="none" w:vAnchor="page" w:hAnchor="page" w:x="1112" w:y="13423"/>
        <w:shd w:val="clear" w:color="auto" w:fill="auto"/>
        <w:tabs>
          <w:tab w:val="left" w:leader="underscore" w:pos="2560"/>
          <w:tab w:val="left" w:pos="3597"/>
          <w:tab w:val="left" w:pos="6794"/>
        </w:tabs>
        <w:spacing w:before="0" w:after="29" w:line="170" w:lineRule="exact"/>
        <w:ind w:left="160"/>
        <w:jc w:val="both"/>
      </w:pPr>
      <w:r>
        <w:rPr>
          <w:rStyle w:val="Zkladntext31"/>
        </w:rPr>
        <w:t>Doba nájmu (měsíců)</w:t>
      </w:r>
      <w:r>
        <w:tab/>
        <w:t xml:space="preserve"> 60</w:t>
      </w:r>
      <w:r>
        <w:tab/>
        <w:t>Počínaje dnem instalace</w:t>
      </w:r>
      <w:r>
        <w:tab/>
        <w:t>Smlouva zveřejňována v Registru smluv:Ne</w:t>
      </w:r>
      <w:r>
        <w:rPr>
          <w:vertAlign w:val="superscript"/>
        </w:rPr>
        <w:t>2</w:t>
      </w:r>
    </w:p>
    <w:p w:rsidR="00815E3A" w:rsidRDefault="00627DD3">
      <w:pPr>
        <w:pStyle w:val="Zkladntext30"/>
        <w:framePr w:w="10032" w:h="664" w:hRule="exact" w:wrap="none" w:vAnchor="page" w:hAnchor="page" w:x="1112" w:y="13423"/>
        <w:shd w:val="clear" w:color="auto" w:fill="auto"/>
        <w:tabs>
          <w:tab w:val="left" w:leader="underscore" w:pos="2560"/>
        </w:tabs>
        <w:spacing w:before="0" w:after="28" w:line="170" w:lineRule="exact"/>
        <w:ind w:left="160"/>
        <w:jc w:val="both"/>
      </w:pPr>
      <w:r>
        <w:rPr>
          <w:rStyle w:val="Zkladntext31"/>
        </w:rPr>
        <w:t>Limitní počet výstupů</w:t>
      </w:r>
      <w:r>
        <w:tab/>
        <w:t xml:space="preserve"> 600000 (stav celkového počitadla výstupů)</w:t>
      </w:r>
    </w:p>
    <w:p w:rsidR="00815E3A" w:rsidRDefault="00627DD3">
      <w:pPr>
        <w:pStyle w:val="Zkladntext40"/>
        <w:framePr w:w="10032" w:h="664" w:hRule="exact" w:wrap="none" w:vAnchor="page" w:hAnchor="page" w:x="1112" w:y="13423"/>
        <w:shd w:val="clear" w:color="auto" w:fill="auto"/>
        <w:spacing w:before="0" w:line="160" w:lineRule="exact"/>
        <w:ind w:left="160"/>
      </w:pPr>
      <w:r>
        <w:rPr>
          <w:vertAlign w:val="superscript"/>
        </w:rPr>
        <w:t>2</w:t>
      </w:r>
      <w:r>
        <w:t>pokud je smlouva zveřejňována v Registru smluv dle zák. 340/2015 Sb., počíná doba nájmu běžet nejdříve ode dne zveřejnění</w:t>
      </w:r>
    </w:p>
    <w:p w:rsidR="00815E3A" w:rsidRDefault="00815E3A">
      <w:pPr>
        <w:rPr>
          <w:sz w:val="2"/>
          <w:szCs w:val="2"/>
        </w:rPr>
        <w:sectPr w:rsidR="00815E3A">
          <w:pgSz w:w="11900" w:h="16840"/>
          <w:pgMar w:top="360" w:right="360" w:bottom="360" w:left="360" w:header="0" w:footer="3" w:gutter="0"/>
          <w:cols w:space="720"/>
          <w:noEndnote/>
          <w:docGrid w:linePitch="360"/>
        </w:sectPr>
      </w:pPr>
    </w:p>
    <w:p w:rsidR="00815E3A" w:rsidRDefault="00492473">
      <w:pPr>
        <w:rPr>
          <w:sz w:val="2"/>
          <w:szCs w:val="2"/>
        </w:rPr>
      </w:pPr>
      <w:r>
        <w:lastRenderedPageBreak/>
        <w:pict>
          <v:shapetype id="_x0000_t32" coordsize="21600,21600" o:spt="32" o:oned="t" path="m,l21600,21600e" filled="f">
            <v:path arrowok="t" fillok="f" o:connecttype="none"/>
            <o:lock v:ext="edit" shapetype="t"/>
          </v:shapetype>
          <v:shape id="_x0000_s1027" type="#_x0000_t32" style="position:absolute;margin-left:57.5pt;margin-top:216.35pt;width:169.65pt;height:0;z-index:-251658240;mso-position-horizontal-relative:page;mso-position-vertical-relative:page" filled="t" strokeweight=".7pt">
            <v:path arrowok="f" fillok="t" o:connecttype="segments"/>
            <o:lock v:ext="edit" shapetype="f"/>
            <w10:wrap anchorx="page" anchory="page"/>
          </v:shape>
        </w:pict>
      </w:r>
    </w:p>
    <w:p w:rsidR="00815E3A" w:rsidRDefault="00627DD3">
      <w:pPr>
        <w:pStyle w:val="Zkladntext30"/>
        <w:framePr w:w="10032" w:h="647" w:hRule="exact" w:wrap="none" w:vAnchor="page" w:hAnchor="page" w:x="1112" w:y="1336"/>
        <w:shd w:val="clear" w:color="auto" w:fill="auto"/>
        <w:spacing w:before="0" w:line="298" w:lineRule="exact"/>
        <w:ind w:left="160"/>
      </w:pPr>
      <w:r>
        <w:t>Náhradní díly Práce technika</w:t>
      </w:r>
    </w:p>
    <w:p w:rsidR="00815E3A" w:rsidRDefault="00627DD3">
      <w:pPr>
        <w:pStyle w:val="Zkladntext30"/>
        <w:framePr w:w="10032" w:h="2418" w:hRule="exact" w:wrap="none" w:vAnchor="page" w:hAnchor="page" w:x="1112" w:y="1934"/>
        <w:shd w:val="clear" w:color="auto" w:fill="auto"/>
        <w:spacing w:before="0" w:line="293" w:lineRule="exact"/>
        <w:ind w:left="160" w:right="6730"/>
        <w:jc w:val="both"/>
      </w:pPr>
      <w:r>
        <w:t>Servis v místě umístění (doprava na místo)</w:t>
      </w:r>
    </w:p>
    <w:p w:rsidR="00815E3A" w:rsidRDefault="00627DD3">
      <w:pPr>
        <w:pStyle w:val="Zkladntext30"/>
        <w:framePr w:w="10032" w:h="2418" w:hRule="exact" w:wrap="none" w:vAnchor="page" w:hAnchor="page" w:x="1112" w:y="1934"/>
        <w:shd w:val="clear" w:color="auto" w:fill="auto"/>
        <w:spacing w:before="0" w:line="293" w:lineRule="exact"/>
        <w:ind w:left="160" w:right="6730"/>
        <w:jc w:val="both"/>
      </w:pPr>
      <w:r>
        <w:t>Spotřební materiál</w:t>
      </w:r>
    </w:p>
    <w:p w:rsidR="00815E3A" w:rsidRDefault="00627DD3">
      <w:pPr>
        <w:pStyle w:val="Zkladntext30"/>
        <w:framePr w:w="10032" w:h="2418" w:hRule="exact" w:wrap="none" w:vAnchor="page" w:hAnchor="page" w:x="1112" w:y="1934"/>
        <w:shd w:val="clear" w:color="auto" w:fill="auto"/>
        <w:spacing w:before="0" w:line="293" w:lineRule="exact"/>
        <w:ind w:left="160" w:right="6730"/>
        <w:jc w:val="both"/>
      </w:pPr>
      <w:r>
        <w:t>Papír</w:t>
      </w:r>
    </w:p>
    <w:p w:rsidR="00815E3A" w:rsidRDefault="00627DD3">
      <w:pPr>
        <w:pStyle w:val="Zkladntext30"/>
        <w:framePr w:w="10032" w:h="2418" w:hRule="exact" w:wrap="none" w:vAnchor="page" w:hAnchor="page" w:x="1112" w:y="1934"/>
        <w:shd w:val="clear" w:color="auto" w:fill="auto"/>
        <w:spacing w:before="0" w:line="221" w:lineRule="exact"/>
        <w:ind w:left="160" w:right="6730"/>
        <w:jc w:val="both"/>
      </w:pPr>
      <w:r>
        <w:t>Standardní doba do zahájení řešení závady</w:t>
      </w:r>
    </w:p>
    <w:p w:rsidR="00815E3A" w:rsidRDefault="00627DD3">
      <w:pPr>
        <w:pStyle w:val="Zkladntext30"/>
        <w:framePr w:w="10032" w:h="2418" w:hRule="exact" w:wrap="none" w:vAnchor="page" w:hAnchor="page" w:x="1112" w:y="1934"/>
        <w:shd w:val="clear" w:color="auto" w:fill="auto"/>
        <w:tabs>
          <w:tab w:val="left" w:leader="underscore" w:pos="3304"/>
        </w:tabs>
        <w:spacing w:before="0" w:line="221" w:lineRule="exact"/>
        <w:ind w:left="160" w:right="6730"/>
        <w:jc w:val="both"/>
      </w:pPr>
      <w:r>
        <w:rPr>
          <w:rStyle w:val="Zkladntext31"/>
        </w:rPr>
        <w:t>/ obnovení provozu</w:t>
      </w:r>
      <w:r>
        <w:tab/>
      </w:r>
    </w:p>
    <w:p w:rsidR="00815E3A" w:rsidRDefault="00627DD3">
      <w:pPr>
        <w:pStyle w:val="Zkladntext30"/>
        <w:framePr w:w="10032" w:h="2418" w:hRule="exact" w:wrap="none" w:vAnchor="page" w:hAnchor="page" w:x="1112" w:y="1934"/>
        <w:shd w:val="clear" w:color="auto" w:fill="auto"/>
        <w:spacing w:before="0" w:line="221" w:lineRule="exact"/>
        <w:ind w:left="160" w:right="6730"/>
        <w:jc w:val="both"/>
      </w:pPr>
      <w:r>
        <w:t>Pracovní doba služby</w:t>
      </w:r>
    </w:p>
    <w:p w:rsidR="00815E3A" w:rsidRDefault="00627DD3">
      <w:pPr>
        <w:pStyle w:val="Zkladntext30"/>
        <w:framePr w:w="10032" w:h="2418" w:hRule="exact" w:wrap="none" w:vAnchor="page" w:hAnchor="page" w:x="1112" w:y="1934"/>
        <w:shd w:val="clear" w:color="auto" w:fill="auto"/>
        <w:spacing w:before="0" w:after="47" w:line="170" w:lineRule="exact"/>
        <w:ind w:left="160" w:right="6730"/>
        <w:jc w:val="both"/>
      </w:pPr>
      <w:r>
        <w:t>Dálková diagnostika</w:t>
      </w:r>
    </w:p>
    <w:p w:rsidR="00815E3A" w:rsidRDefault="00627DD3">
      <w:pPr>
        <w:pStyle w:val="Zkladntext30"/>
        <w:framePr w:w="10032" w:h="2418" w:hRule="exact" w:wrap="none" w:vAnchor="page" w:hAnchor="page" w:x="1112" w:y="1934"/>
        <w:shd w:val="clear" w:color="auto" w:fill="auto"/>
        <w:spacing w:before="0" w:line="216" w:lineRule="exact"/>
        <w:ind w:left="160"/>
      </w:pPr>
      <w:r>
        <w:t>Způsob odečtu stavu počitadel pro účely</w:t>
      </w:r>
      <w:r>
        <w:br/>
        <w:t>fakturace</w:t>
      </w:r>
    </w:p>
    <w:p w:rsidR="00815E3A" w:rsidRDefault="00815E3A">
      <w:pPr>
        <w:pStyle w:val="Zkladntext50"/>
        <w:framePr w:w="2669" w:h="2137" w:hRule="exact" w:wrap="none" w:vAnchor="page" w:hAnchor="page" w:x="4708" w:y="1994"/>
        <w:shd w:val="clear" w:color="auto" w:fill="auto"/>
        <w:spacing w:after="0" w:line="260" w:lineRule="exact"/>
      </w:pPr>
    </w:p>
    <w:p w:rsidR="00815E3A" w:rsidRDefault="00815E3A">
      <w:pPr>
        <w:pStyle w:val="Zkladntext60"/>
        <w:framePr w:w="2669" w:h="2137" w:hRule="exact" w:wrap="none" w:vAnchor="page" w:hAnchor="page" w:x="4708" w:y="1994"/>
        <w:shd w:val="clear" w:color="auto" w:fill="auto"/>
        <w:spacing w:before="0" w:after="6" w:line="260" w:lineRule="exact"/>
      </w:pPr>
    </w:p>
    <w:p w:rsidR="00815E3A" w:rsidRDefault="00627DD3">
      <w:pPr>
        <w:pStyle w:val="Zkladntext30"/>
        <w:framePr w:w="2669" w:h="2137" w:hRule="exact" w:wrap="none" w:vAnchor="page" w:hAnchor="page" w:x="4708" w:y="1994"/>
        <w:shd w:val="clear" w:color="auto" w:fill="auto"/>
        <w:spacing w:before="0" w:after="11" w:line="170" w:lineRule="exact"/>
        <w:jc w:val="both"/>
      </w:pPr>
      <w:r>
        <w:t>Bez papíru</w:t>
      </w:r>
    </w:p>
    <w:p w:rsidR="00815E3A" w:rsidRDefault="00627DD3">
      <w:pPr>
        <w:pStyle w:val="Zkladntext30"/>
        <w:framePr w:w="2669" w:h="2137" w:hRule="exact" w:wrap="none" w:vAnchor="page" w:hAnchor="page" w:x="4708" w:y="1994"/>
        <w:shd w:val="clear" w:color="auto" w:fill="auto"/>
        <w:spacing w:before="0" w:line="336" w:lineRule="exact"/>
        <w:jc w:val="both"/>
      </w:pPr>
      <w:r>
        <w:t>Bronzový_NBD/- (násl. prac. den/-) 8x5 (8 hodin denně x 5 dnů v týdnu)</w:t>
      </w:r>
    </w:p>
    <w:p w:rsidR="00815E3A" w:rsidRDefault="00815E3A">
      <w:pPr>
        <w:pStyle w:val="Zkladntext70"/>
        <w:framePr w:w="2669" w:h="2137" w:hRule="exact" w:wrap="none" w:vAnchor="page" w:hAnchor="page" w:x="4708" w:y="1994"/>
        <w:shd w:val="clear" w:color="auto" w:fill="auto"/>
        <w:spacing w:after="39" w:line="240" w:lineRule="exact"/>
      </w:pPr>
    </w:p>
    <w:p w:rsidR="00815E3A" w:rsidRDefault="00492473">
      <w:pPr>
        <w:pStyle w:val="Zkladntext30"/>
        <w:framePr w:w="2669" w:h="2137" w:hRule="exact" w:wrap="none" w:vAnchor="page" w:hAnchor="page" w:x="4708" w:y="1994"/>
        <w:shd w:val="clear" w:color="auto" w:fill="auto"/>
        <w:spacing w:before="0" w:line="170" w:lineRule="exact"/>
        <w:jc w:val="both"/>
      </w:pPr>
      <w:r>
        <w:t xml:space="preserve">Automaticky </w:t>
      </w:r>
      <w:r w:rsidR="00627DD3">
        <w:t>Nájemcem</w:t>
      </w:r>
    </w:p>
    <w:p w:rsidR="00815E3A" w:rsidRDefault="00627DD3">
      <w:pPr>
        <w:pStyle w:val="Nadpis10"/>
        <w:framePr w:wrap="none" w:vAnchor="page" w:hAnchor="page" w:x="1165" w:y="4607"/>
        <w:numPr>
          <w:ilvl w:val="0"/>
          <w:numId w:val="1"/>
        </w:numPr>
        <w:shd w:val="clear" w:color="auto" w:fill="auto"/>
        <w:tabs>
          <w:tab w:val="left" w:pos="3996"/>
        </w:tabs>
        <w:spacing w:before="0" w:after="0" w:line="210" w:lineRule="exact"/>
        <w:ind w:left="3620"/>
      </w:pPr>
      <w:bookmarkStart w:id="2" w:name="bookmark2"/>
      <w:r>
        <w:t>Servisní podmínky</w:t>
      </w:r>
      <w:bookmarkEnd w:id="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3"/>
        <w:gridCol w:w="1282"/>
        <w:gridCol w:w="5232"/>
        <w:gridCol w:w="1699"/>
      </w:tblGrid>
      <w:tr w:rsidR="00815E3A">
        <w:trPr>
          <w:trHeight w:hRule="exact" w:val="240"/>
        </w:trPr>
        <w:tc>
          <w:tcPr>
            <w:tcW w:w="9346" w:type="dxa"/>
            <w:gridSpan w:val="4"/>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46" w:h="2314" w:wrap="none" w:vAnchor="page" w:hAnchor="page" w:x="1160" w:y="5096"/>
              <w:shd w:val="clear" w:color="auto" w:fill="auto"/>
              <w:spacing w:line="170" w:lineRule="exact"/>
              <w:ind w:left="160" w:firstLine="0"/>
              <w:jc w:val="left"/>
            </w:pPr>
            <w:r>
              <w:rPr>
                <w:rStyle w:val="Zkladntext285ptTun"/>
              </w:rPr>
              <w:t>Doplňkové služby</w:t>
            </w:r>
          </w:p>
        </w:tc>
      </w:tr>
      <w:tr w:rsidR="00815E3A">
        <w:trPr>
          <w:trHeight w:hRule="exact" w:val="226"/>
        </w:trPr>
        <w:tc>
          <w:tcPr>
            <w:tcW w:w="1133" w:type="dxa"/>
            <w:tcBorders>
              <w:top w:val="single" w:sz="4" w:space="0" w:color="auto"/>
              <w:left w:val="single" w:sz="4" w:space="0" w:color="auto"/>
            </w:tcBorders>
            <w:shd w:val="clear" w:color="auto" w:fill="FFFFFF"/>
            <w:vAlign w:val="bottom"/>
          </w:tcPr>
          <w:p w:rsidR="00815E3A" w:rsidRDefault="00627DD3">
            <w:pPr>
              <w:pStyle w:val="Zkladntext20"/>
              <w:framePr w:w="9346" w:h="2314" w:wrap="none" w:vAnchor="page" w:hAnchor="page" w:x="1160" w:y="5096"/>
              <w:shd w:val="clear" w:color="auto" w:fill="auto"/>
              <w:spacing w:line="170" w:lineRule="exact"/>
              <w:ind w:firstLine="0"/>
              <w:jc w:val="center"/>
            </w:pPr>
            <w:r>
              <w:rPr>
                <w:rStyle w:val="Zkladntext285pt"/>
              </w:rPr>
              <w:t>Typ</w:t>
            </w:r>
          </w:p>
        </w:tc>
        <w:tc>
          <w:tcPr>
            <w:tcW w:w="1282" w:type="dxa"/>
            <w:tcBorders>
              <w:top w:val="single" w:sz="4" w:space="0" w:color="auto"/>
              <w:left w:val="single" w:sz="4" w:space="0" w:color="auto"/>
            </w:tcBorders>
            <w:shd w:val="clear" w:color="auto" w:fill="FFFFFF"/>
            <w:vAlign w:val="bottom"/>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Číslo služby</w:t>
            </w:r>
          </w:p>
        </w:tc>
        <w:tc>
          <w:tcPr>
            <w:tcW w:w="5232" w:type="dxa"/>
            <w:tcBorders>
              <w:top w:val="single" w:sz="4" w:space="0" w:color="auto"/>
              <w:left w:val="single" w:sz="4" w:space="0" w:color="auto"/>
            </w:tcBorders>
            <w:shd w:val="clear" w:color="auto" w:fill="FFFFFF"/>
            <w:vAlign w:val="bottom"/>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Název služby</w:t>
            </w:r>
          </w:p>
        </w:tc>
        <w:tc>
          <w:tcPr>
            <w:tcW w:w="1699"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Cena v Kč bez DPH</w:t>
            </w:r>
          </w:p>
        </w:tc>
      </w:tr>
      <w:tr w:rsidR="00815E3A">
        <w:trPr>
          <w:trHeight w:hRule="exact" w:val="230"/>
        </w:trPr>
        <w:tc>
          <w:tcPr>
            <w:tcW w:w="1133" w:type="dxa"/>
            <w:tcBorders>
              <w:top w:val="single" w:sz="4" w:space="0" w:color="auto"/>
              <w:left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Jednorázová</w:t>
            </w: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26"/>
        </w:trPr>
        <w:tc>
          <w:tcPr>
            <w:tcW w:w="1133" w:type="dxa"/>
            <w:tcBorders>
              <w:top w:val="single" w:sz="4" w:space="0" w:color="auto"/>
              <w:left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Jednorázová</w:t>
            </w: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26"/>
        </w:trPr>
        <w:tc>
          <w:tcPr>
            <w:tcW w:w="1133" w:type="dxa"/>
            <w:tcBorders>
              <w:top w:val="single" w:sz="4" w:space="0" w:color="auto"/>
              <w:left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Jednorázová</w:t>
            </w: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30"/>
        </w:trPr>
        <w:tc>
          <w:tcPr>
            <w:tcW w:w="1133"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26"/>
        </w:trPr>
        <w:tc>
          <w:tcPr>
            <w:tcW w:w="1133" w:type="dxa"/>
            <w:tcBorders>
              <w:top w:val="single" w:sz="4" w:space="0" w:color="auto"/>
              <w:left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Periodická</w:t>
            </w: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30"/>
        </w:trPr>
        <w:tc>
          <w:tcPr>
            <w:tcW w:w="1133" w:type="dxa"/>
            <w:tcBorders>
              <w:top w:val="single" w:sz="4" w:space="0" w:color="auto"/>
              <w:left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Periodická</w:t>
            </w: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30"/>
        </w:trPr>
        <w:tc>
          <w:tcPr>
            <w:tcW w:w="1133" w:type="dxa"/>
            <w:tcBorders>
              <w:top w:val="single" w:sz="4" w:space="0" w:color="auto"/>
              <w:left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Periodická</w:t>
            </w:r>
          </w:p>
        </w:tc>
        <w:tc>
          <w:tcPr>
            <w:tcW w:w="128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r w:rsidR="00815E3A">
        <w:trPr>
          <w:trHeight w:hRule="exact" w:val="250"/>
        </w:trPr>
        <w:tc>
          <w:tcPr>
            <w:tcW w:w="1133" w:type="dxa"/>
            <w:tcBorders>
              <w:top w:val="single" w:sz="4" w:space="0" w:color="auto"/>
              <w:left w:val="single" w:sz="4" w:space="0" w:color="auto"/>
              <w:bottom w:val="single" w:sz="4" w:space="0" w:color="auto"/>
            </w:tcBorders>
            <w:shd w:val="clear" w:color="auto" w:fill="FFFFFF"/>
          </w:tcPr>
          <w:p w:rsidR="00815E3A" w:rsidRDefault="00627DD3">
            <w:pPr>
              <w:pStyle w:val="Zkladntext20"/>
              <w:framePr w:w="9346" w:h="2314" w:wrap="none" w:vAnchor="page" w:hAnchor="page" w:x="1160" w:y="5096"/>
              <w:shd w:val="clear" w:color="auto" w:fill="auto"/>
              <w:spacing w:line="170" w:lineRule="exact"/>
              <w:ind w:firstLine="0"/>
              <w:jc w:val="left"/>
            </w:pPr>
            <w:r>
              <w:rPr>
                <w:rStyle w:val="Zkladntext285pt"/>
              </w:rPr>
              <w:t>Periodická</w:t>
            </w:r>
          </w:p>
        </w:tc>
        <w:tc>
          <w:tcPr>
            <w:tcW w:w="1282" w:type="dxa"/>
            <w:tcBorders>
              <w:top w:val="single" w:sz="4" w:space="0" w:color="auto"/>
              <w:left w:val="single" w:sz="4" w:space="0" w:color="auto"/>
              <w:bottom w:val="single" w:sz="4" w:space="0" w:color="auto"/>
            </w:tcBorders>
            <w:shd w:val="clear" w:color="auto" w:fill="FFFFFF"/>
          </w:tcPr>
          <w:p w:rsidR="00815E3A" w:rsidRDefault="00815E3A">
            <w:pPr>
              <w:framePr w:w="9346" w:h="2314" w:wrap="none" w:vAnchor="page" w:hAnchor="page" w:x="1160" w:y="5096"/>
              <w:rPr>
                <w:sz w:val="10"/>
                <w:szCs w:val="10"/>
              </w:rPr>
            </w:pPr>
          </w:p>
        </w:tc>
        <w:tc>
          <w:tcPr>
            <w:tcW w:w="5232" w:type="dxa"/>
            <w:tcBorders>
              <w:top w:val="single" w:sz="4" w:space="0" w:color="auto"/>
              <w:left w:val="single" w:sz="4" w:space="0" w:color="auto"/>
              <w:bottom w:val="single" w:sz="4" w:space="0" w:color="auto"/>
            </w:tcBorders>
            <w:shd w:val="clear" w:color="auto" w:fill="FFFFFF"/>
          </w:tcPr>
          <w:p w:rsidR="00815E3A" w:rsidRDefault="00815E3A">
            <w:pPr>
              <w:framePr w:w="9346" w:h="2314" w:wrap="none" w:vAnchor="page" w:hAnchor="page" w:x="1160" w:y="5096"/>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15E3A" w:rsidRDefault="00815E3A">
            <w:pPr>
              <w:framePr w:w="9346" w:h="2314" w:wrap="none" w:vAnchor="page" w:hAnchor="page" w:x="1160" w:y="5096"/>
              <w:rPr>
                <w:sz w:val="10"/>
                <w:szCs w:val="10"/>
              </w:rPr>
            </w:pPr>
          </w:p>
        </w:tc>
      </w:tr>
    </w:tbl>
    <w:p w:rsidR="00815E3A" w:rsidRDefault="00627DD3">
      <w:pPr>
        <w:pStyle w:val="Titulektabulky40"/>
        <w:framePr w:w="2102" w:h="921" w:hRule="exact" w:wrap="none" w:vAnchor="page" w:hAnchor="page" w:x="1252" w:y="7372"/>
        <w:shd w:val="clear" w:color="auto" w:fill="auto"/>
      </w:pPr>
      <w:r>
        <w:rPr>
          <w:rStyle w:val="Titulektabulky41"/>
        </w:rPr>
        <w:t xml:space="preserve">Kontaktní místo servisu </w:t>
      </w:r>
      <w:r>
        <w:t>-telefon:</w:t>
      </w:r>
    </w:p>
    <w:p w:rsidR="00815E3A" w:rsidRDefault="00627DD3">
      <w:pPr>
        <w:pStyle w:val="Titulektabulky40"/>
        <w:framePr w:w="2102" w:h="921" w:hRule="exact" w:wrap="none" w:vAnchor="page" w:hAnchor="page" w:x="1252" w:y="7372"/>
        <w:shd w:val="clear" w:color="auto" w:fill="auto"/>
      </w:pPr>
      <w:r>
        <w:t>-nahlašování stavů počitadel -zákaznický portál:</w:t>
      </w:r>
    </w:p>
    <w:p w:rsidR="00815E3A" w:rsidRDefault="00627DD3">
      <w:pPr>
        <w:pStyle w:val="Zkladntext30"/>
        <w:framePr w:w="9514" w:h="448" w:hRule="exact" w:wrap="none" w:vAnchor="page" w:hAnchor="page" w:x="1165" w:y="7629"/>
        <w:shd w:val="clear" w:color="auto" w:fill="auto"/>
        <w:spacing w:before="0" w:after="15" w:line="170" w:lineRule="exact"/>
        <w:ind w:left="5800"/>
      </w:pPr>
      <w:r>
        <w:t>e-mail:</w:t>
      </w:r>
    </w:p>
    <w:p w:rsidR="00815E3A" w:rsidRDefault="00627DD3">
      <w:pPr>
        <w:pStyle w:val="Zkladntext30"/>
        <w:framePr w:w="9514" w:h="448" w:hRule="exact" w:wrap="none" w:vAnchor="page" w:hAnchor="page" w:x="1165" w:y="7629"/>
        <w:shd w:val="clear" w:color="auto" w:fill="auto"/>
        <w:spacing w:before="0" w:line="170" w:lineRule="exact"/>
        <w:ind w:left="5800"/>
      </w:pPr>
      <w:r>
        <w:t>e-mail:</w:t>
      </w:r>
    </w:p>
    <w:p w:rsidR="00815E3A" w:rsidRDefault="00627DD3">
      <w:pPr>
        <w:pStyle w:val="Nadpis10"/>
        <w:framePr w:wrap="none" w:vAnchor="page" w:hAnchor="page" w:x="1165" w:y="8759"/>
        <w:numPr>
          <w:ilvl w:val="0"/>
          <w:numId w:val="1"/>
        </w:numPr>
        <w:shd w:val="clear" w:color="auto" w:fill="auto"/>
        <w:tabs>
          <w:tab w:val="left" w:pos="3930"/>
        </w:tabs>
        <w:spacing w:before="0" w:after="0" w:line="210" w:lineRule="exact"/>
        <w:ind w:left="3540"/>
      </w:pPr>
      <w:bookmarkStart w:id="3" w:name="bookmark3"/>
      <w:r>
        <w:t>Finanční ustanovení</w:t>
      </w:r>
      <w:bookmarkEnd w:id="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16"/>
        <w:gridCol w:w="1123"/>
        <w:gridCol w:w="1853"/>
        <w:gridCol w:w="965"/>
        <w:gridCol w:w="1757"/>
      </w:tblGrid>
      <w:tr w:rsidR="00815E3A">
        <w:trPr>
          <w:trHeight w:hRule="exact" w:val="341"/>
        </w:trPr>
        <w:tc>
          <w:tcPr>
            <w:tcW w:w="3816" w:type="dxa"/>
            <w:tcBorders>
              <w:top w:val="single" w:sz="4" w:space="0" w:color="auto"/>
              <w:left w:val="single" w:sz="4" w:space="0" w:color="auto"/>
            </w:tcBorders>
            <w:shd w:val="clear" w:color="auto" w:fill="FFFFFF"/>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Tun"/>
              </w:rPr>
              <w:t>Fakturační období:</w:t>
            </w:r>
          </w:p>
        </w:tc>
        <w:tc>
          <w:tcPr>
            <w:tcW w:w="2976" w:type="dxa"/>
            <w:gridSpan w:val="2"/>
            <w:tcBorders>
              <w:top w:val="single" w:sz="4" w:space="0" w:color="auto"/>
              <w:left w:val="single" w:sz="4" w:space="0" w:color="auto"/>
            </w:tcBorders>
            <w:shd w:val="clear" w:color="auto" w:fill="FFFFFF"/>
          </w:tcPr>
          <w:p w:rsidR="00815E3A" w:rsidRDefault="00627DD3">
            <w:pPr>
              <w:pStyle w:val="Zkladntext20"/>
              <w:framePr w:w="9514" w:h="2563" w:wrap="none" w:vAnchor="page" w:hAnchor="page" w:x="1165" w:y="9292"/>
              <w:shd w:val="clear" w:color="auto" w:fill="auto"/>
              <w:spacing w:line="170" w:lineRule="exact"/>
              <w:ind w:left="320" w:firstLine="0"/>
              <w:jc w:val="left"/>
            </w:pPr>
            <w:r>
              <w:rPr>
                <w:rStyle w:val="Zkladntext285ptTun"/>
              </w:rPr>
              <w:t>kalendářní měsíc</w:t>
            </w:r>
          </w:p>
        </w:tc>
        <w:tc>
          <w:tcPr>
            <w:tcW w:w="2722" w:type="dxa"/>
            <w:gridSpan w:val="2"/>
            <w:tcBorders>
              <w:top w:val="single" w:sz="4" w:space="0" w:color="auto"/>
              <w:left w:val="single" w:sz="4" w:space="0" w:color="auto"/>
              <w:right w:val="single" w:sz="4" w:space="0" w:color="auto"/>
            </w:tcBorders>
            <w:shd w:val="clear" w:color="auto" w:fill="FFFFFF"/>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Tun"/>
              </w:rPr>
              <w:t xml:space="preserve">Splatnost: </w:t>
            </w:r>
            <w:r>
              <w:rPr>
                <w:rStyle w:val="Zkladntext285pt"/>
              </w:rPr>
              <w:t>14 dnů</w:t>
            </w:r>
          </w:p>
        </w:tc>
      </w:tr>
      <w:tr w:rsidR="00815E3A">
        <w:trPr>
          <w:trHeight w:hRule="exact" w:val="230"/>
        </w:trPr>
        <w:tc>
          <w:tcPr>
            <w:tcW w:w="3816"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
              </w:rPr>
              <w:t>Elektronická faktura</w:t>
            </w:r>
            <w:r>
              <w:rPr>
                <w:rStyle w:val="Zkladntext285pt"/>
                <w:vertAlign w:val="superscript"/>
              </w:rPr>
              <w:t>3</w:t>
            </w:r>
          </w:p>
        </w:tc>
        <w:tc>
          <w:tcPr>
            <w:tcW w:w="5698" w:type="dxa"/>
            <w:gridSpan w:val="4"/>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left="260" w:firstLine="0"/>
              <w:jc w:val="left"/>
            </w:pPr>
            <w:r>
              <w:rPr>
                <w:rStyle w:val="Zkladntext285pt"/>
              </w:rPr>
              <w:t>Ano - adresa:</w:t>
            </w:r>
          </w:p>
        </w:tc>
      </w:tr>
      <w:tr w:rsidR="00815E3A">
        <w:trPr>
          <w:trHeight w:hRule="exact" w:val="230"/>
        </w:trPr>
        <w:tc>
          <w:tcPr>
            <w:tcW w:w="3816" w:type="dxa"/>
            <w:tcBorders>
              <w:top w:val="single" w:sz="4" w:space="0" w:color="auto"/>
              <w:left w:val="single" w:sz="4" w:space="0" w:color="auto"/>
            </w:tcBorders>
            <w:shd w:val="clear" w:color="auto" w:fill="FFFFFF"/>
          </w:tcPr>
          <w:p w:rsidR="00815E3A" w:rsidRDefault="00815E3A">
            <w:pPr>
              <w:framePr w:w="9514" w:h="2563" w:wrap="none" w:vAnchor="page" w:hAnchor="page" w:x="1165" w:y="9292"/>
              <w:rPr>
                <w:sz w:val="10"/>
                <w:szCs w:val="10"/>
              </w:rPr>
            </w:pPr>
          </w:p>
        </w:tc>
        <w:tc>
          <w:tcPr>
            <w:tcW w:w="5698" w:type="dxa"/>
            <w:gridSpan w:val="4"/>
            <w:tcBorders>
              <w:top w:val="single" w:sz="4" w:space="0" w:color="auto"/>
              <w:left w:val="single" w:sz="4" w:space="0" w:color="auto"/>
              <w:right w:val="single" w:sz="4" w:space="0" w:color="auto"/>
            </w:tcBorders>
            <w:shd w:val="clear" w:color="auto" w:fill="FFFFFF"/>
          </w:tcPr>
          <w:p w:rsidR="00815E3A" w:rsidRDefault="00815E3A">
            <w:pPr>
              <w:framePr w:w="9514" w:h="2563" w:wrap="none" w:vAnchor="page" w:hAnchor="page" w:x="1165" w:y="9292"/>
              <w:rPr>
                <w:sz w:val="10"/>
                <w:szCs w:val="10"/>
              </w:rPr>
            </w:pPr>
          </w:p>
        </w:tc>
      </w:tr>
      <w:tr w:rsidR="00815E3A">
        <w:trPr>
          <w:trHeight w:hRule="exact" w:val="226"/>
        </w:trPr>
        <w:tc>
          <w:tcPr>
            <w:tcW w:w="3816"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
              </w:rPr>
              <w:t>Měsíční nájemné (Paušál)</w:t>
            </w:r>
          </w:p>
        </w:tc>
        <w:tc>
          <w:tcPr>
            <w:tcW w:w="5698" w:type="dxa"/>
            <w:gridSpan w:val="4"/>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left="260" w:firstLine="0"/>
              <w:jc w:val="left"/>
            </w:pPr>
            <w:r>
              <w:rPr>
                <w:rStyle w:val="Zkladntext285pt"/>
              </w:rPr>
              <w:t>NE</w:t>
            </w:r>
          </w:p>
        </w:tc>
      </w:tr>
      <w:tr w:rsidR="00815E3A">
        <w:trPr>
          <w:trHeight w:hRule="exact" w:val="230"/>
        </w:trPr>
        <w:tc>
          <w:tcPr>
            <w:tcW w:w="3816"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
              </w:rPr>
              <w:t>Periodické doplňkové služby (paušální platby)</w:t>
            </w:r>
          </w:p>
        </w:tc>
        <w:tc>
          <w:tcPr>
            <w:tcW w:w="5698" w:type="dxa"/>
            <w:gridSpan w:val="4"/>
            <w:tcBorders>
              <w:top w:val="single" w:sz="4" w:space="0" w:color="auto"/>
              <w:left w:val="single" w:sz="4" w:space="0" w:color="auto"/>
              <w:right w:val="single" w:sz="4" w:space="0" w:color="auto"/>
            </w:tcBorders>
            <w:shd w:val="clear" w:color="auto" w:fill="FFFFFF"/>
          </w:tcPr>
          <w:p w:rsidR="00815E3A" w:rsidRDefault="00815E3A">
            <w:pPr>
              <w:framePr w:w="9514" w:h="2563" w:wrap="none" w:vAnchor="page" w:hAnchor="page" w:x="1165" w:y="9292"/>
              <w:rPr>
                <w:sz w:val="10"/>
                <w:szCs w:val="10"/>
              </w:rPr>
            </w:pPr>
          </w:p>
        </w:tc>
      </w:tr>
      <w:tr w:rsidR="00815E3A">
        <w:trPr>
          <w:trHeight w:hRule="exact" w:val="226"/>
        </w:trPr>
        <w:tc>
          <w:tcPr>
            <w:tcW w:w="3816"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Tun"/>
              </w:rPr>
              <w:t>Paušální platby celkem</w:t>
            </w:r>
          </w:p>
        </w:tc>
        <w:tc>
          <w:tcPr>
            <w:tcW w:w="5698" w:type="dxa"/>
            <w:gridSpan w:val="4"/>
            <w:tcBorders>
              <w:top w:val="single" w:sz="4" w:space="0" w:color="auto"/>
              <w:left w:val="single" w:sz="4" w:space="0" w:color="auto"/>
              <w:right w:val="single" w:sz="4" w:space="0" w:color="auto"/>
            </w:tcBorders>
            <w:shd w:val="clear" w:color="auto" w:fill="FFFFFF"/>
          </w:tcPr>
          <w:p w:rsidR="00815E3A" w:rsidRDefault="00815E3A">
            <w:pPr>
              <w:framePr w:w="9514" w:h="2563" w:wrap="none" w:vAnchor="page" w:hAnchor="page" w:x="1165" w:y="9292"/>
              <w:rPr>
                <w:sz w:val="10"/>
                <w:szCs w:val="10"/>
              </w:rPr>
            </w:pPr>
          </w:p>
        </w:tc>
      </w:tr>
      <w:tr w:rsidR="00815E3A">
        <w:trPr>
          <w:trHeight w:hRule="exact" w:val="226"/>
        </w:trPr>
        <w:tc>
          <w:tcPr>
            <w:tcW w:w="3816" w:type="dxa"/>
            <w:tcBorders>
              <w:top w:val="single" w:sz="4" w:space="0" w:color="auto"/>
              <w:left w:val="single" w:sz="4" w:space="0" w:color="auto"/>
            </w:tcBorders>
            <w:shd w:val="clear" w:color="auto" w:fill="FFFFFF"/>
          </w:tcPr>
          <w:p w:rsidR="00815E3A" w:rsidRDefault="00815E3A">
            <w:pPr>
              <w:framePr w:w="9514" w:h="2563" w:wrap="none" w:vAnchor="page" w:hAnchor="page" w:x="1165" w:y="9292"/>
              <w:rPr>
                <w:sz w:val="10"/>
                <w:szCs w:val="10"/>
              </w:rPr>
            </w:pPr>
          </w:p>
        </w:tc>
        <w:tc>
          <w:tcPr>
            <w:tcW w:w="5698" w:type="dxa"/>
            <w:gridSpan w:val="4"/>
            <w:tcBorders>
              <w:top w:val="single" w:sz="4" w:space="0" w:color="auto"/>
              <w:left w:val="single" w:sz="4" w:space="0" w:color="auto"/>
              <w:right w:val="single" w:sz="4" w:space="0" w:color="auto"/>
            </w:tcBorders>
            <w:shd w:val="clear" w:color="auto" w:fill="FFFFFF"/>
          </w:tcPr>
          <w:p w:rsidR="00815E3A" w:rsidRDefault="00815E3A">
            <w:pPr>
              <w:framePr w:w="9514" w:h="2563" w:wrap="none" w:vAnchor="page" w:hAnchor="page" w:x="1165" w:y="9292"/>
              <w:rPr>
                <w:sz w:val="10"/>
                <w:szCs w:val="10"/>
              </w:rPr>
            </w:pPr>
          </w:p>
        </w:tc>
      </w:tr>
      <w:tr w:rsidR="00815E3A">
        <w:trPr>
          <w:trHeight w:hRule="exact" w:val="278"/>
        </w:trPr>
        <w:tc>
          <w:tcPr>
            <w:tcW w:w="3816"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
              </w:rPr>
              <w:t>Výstupů v paušálu</w:t>
            </w:r>
          </w:p>
        </w:tc>
        <w:tc>
          <w:tcPr>
            <w:tcW w:w="1123"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ČB</w:t>
            </w:r>
          </w:p>
        </w:tc>
        <w:tc>
          <w:tcPr>
            <w:tcW w:w="1853"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0</w:t>
            </w:r>
          </w:p>
        </w:tc>
        <w:tc>
          <w:tcPr>
            <w:tcW w:w="965"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BAR</w:t>
            </w:r>
          </w:p>
        </w:tc>
        <w:tc>
          <w:tcPr>
            <w:tcW w:w="1757"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0</w:t>
            </w:r>
          </w:p>
        </w:tc>
      </w:tr>
      <w:tr w:rsidR="00815E3A">
        <w:trPr>
          <w:trHeight w:hRule="exact" w:val="283"/>
        </w:trPr>
        <w:tc>
          <w:tcPr>
            <w:tcW w:w="3816"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
              </w:rPr>
              <w:t>Cena za výstup nad paušál</w:t>
            </w:r>
            <w:r>
              <w:rPr>
                <w:rStyle w:val="Zkladntext285pt"/>
                <w:vertAlign w:val="superscript"/>
              </w:rPr>
              <w:t>4</w:t>
            </w:r>
          </w:p>
        </w:tc>
        <w:tc>
          <w:tcPr>
            <w:tcW w:w="1123"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ČB</w:t>
            </w:r>
          </w:p>
        </w:tc>
        <w:tc>
          <w:tcPr>
            <w:tcW w:w="1853"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0,21</w:t>
            </w:r>
          </w:p>
        </w:tc>
        <w:tc>
          <w:tcPr>
            <w:tcW w:w="965" w:type="dxa"/>
            <w:tcBorders>
              <w:top w:val="single" w:sz="4" w:space="0" w:color="auto"/>
              <w:lef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BAR</w:t>
            </w:r>
          </w:p>
        </w:tc>
        <w:tc>
          <w:tcPr>
            <w:tcW w:w="1757" w:type="dxa"/>
            <w:tcBorders>
              <w:top w:val="single" w:sz="4" w:space="0" w:color="auto"/>
              <w:left w:val="single" w:sz="4" w:space="0" w:color="auto"/>
              <w:righ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0</w:t>
            </w:r>
          </w:p>
        </w:tc>
      </w:tr>
      <w:tr w:rsidR="00815E3A">
        <w:trPr>
          <w:trHeight w:hRule="exact" w:val="293"/>
        </w:trPr>
        <w:tc>
          <w:tcPr>
            <w:tcW w:w="3816" w:type="dxa"/>
            <w:tcBorders>
              <w:top w:val="single" w:sz="4" w:space="0" w:color="auto"/>
              <w:left w:val="single" w:sz="4" w:space="0" w:color="auto"/>
              <w:bottom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left"/>
            </w:pPr>
            <w:r>
              <w:rPr>
                <w:rStyle w:val="Zkladntext285pt"/>
              </w:rPr>
              <w:t>Cena výstupu nad limitní měsíční zatížení</w:t>
            </w:r>
            <w:r>
              <w:rPr>
                <w:rStyle w:val="Zkladntext285pt"/>
                <w:vertAlign w:val="superscript"/>
              </w:rPr>
              <w:t>4</w:t>
            </w:r>
          </w:p>
        </w:tc>
        <w:tc>
          <w:tcPr>
            <w:tcW w:w="1123" w:type="dxa"/>
            <w:tcBorders>
              <w:top w:val="single" w:sz="4" w:space="0" w:color="auto"/>
              <w:left w:val="single" w:sz="4" w:space="0" w:color="auto"/>
              <w:bottom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ČB</w:t>
            </w:r>
          </w:p>
        </w:tc>
        <w:tc>
          <w:tcPr>
            <w:tcW w:w="1853" w:type="dxa"/>
            <w:tcBorders>
              <w:top w:val="single" w:sz="4" w:space="0" w:color="auto"/>
              <w:left w:val="single" w:sz="4" w:space="0" w:color="auto"/>
              <w:bottom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0,23</w:t>
            </w:r>
          </w:p>
        </w:tc>
        <w:tc>
          <w:tcPr>
            <w:tcW w:w="965" w:type="dxa"/>
            <w:tcBorders>
              <w:top w:val="single" w:sz="4" w:space="0" w:color="auto"/>
              <w:left w:val="single" w:sz="4" w:space="0" w:color="auto"/>
              <w:bottom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BAR</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rsidR="00815E3A" w:rsidRDefault="00627DD3">
            <w:pPr>
              <w:pStyle w:val="Zkladntext20"/>
              <w:framePr w:w="9514" w:h="2563" w:wrap="none" w:vAnchor="page" w:hAnchor="page" w:x="1165" w:y="9292"/>
              <w:shd w:val="clear" w:color="auto" w:fill="auto"/>
              <w:spacing w:line="170" w:lineRule="exact"/>
              <w:ind w:firstLine="0"/>
              <w:jc w:val="center"/>
            </w:pPr>
            <w:r>
              <w:rPr>
                <w:rStyle w:val="Zkladntext285pt"/>
              </w:rPr>
              <w:t>0</w:t>
            </w:r>
          </w:p>
        </w:tc>
      </w:tr>
    </w:tbl>
    <w:p w:rsidR="00815E3A" w:rsidRDefault="00627DD3">
      <w:pPr>
        <w:pStyle w:val="Titulektabulky0"/>
        <w:framePr w:w="8784" w:h="1037" w:hRule="exact" w:wrap="none" w:vAnchor="page" w:hAnchor="page" w:x="1252" w:y="11816"/>
        <w:shd w:val="clear" w:color="auto" w:fill="auto"/>
        <w:spacing w:line="192" w:lineRule="exact"/>
        <w:jc w:val="both"/>
      </w:pPr>
      <w:r>
        <w:rPr>
          <w:vertAlign w:val="superscript"/>
        </w:rPr>
        <w:t>3</w:t>
      </w:r>
      <w:r>
        <w:t>pokud nesouhlasíte s platbami pomocí elektronické faktury, vyberte z rozevíracího seznamu možnost „Ne"</w:t>
      </w:r>
    </w:p>
    <w:p w:rsidR="00815E3A" w:rsidRDefault="00627DD3">
      <w:pPr>
        <w:pStyle w:val="Titulektabulky0"/>
        <w:framePr w:w="8784" w:h="1037" w:hRule="exact" w:wrap="none" w:vAnchor="page" w:hAnchor="page" w:x="1252" w:y="11816"/>
        <w:shd w:val="clear" w:color="auto" w:fill="auto"/>
        <w:spacing w:line="192" w:lineRule="exact"/>
        <w:jc w:val="both"/>
      </w:pPr>
      <w:r>
        <w:rPr>
          <w:vertAlign w:val="superscript"/>
        </w:rPr>
        <w:t>4</w:t>
      </w:r>
      <w:r>
        <w:t>platí pro předpokládané průměrné pokrytí do 5% (ČB výstupy) a do 20% (barevné výstupy). Pokud bude v daném fakturačním období počet zhotovených skenů vyšší než celkový počet výstupů, je pronajímatel oprávněn vyúčtovat za každý sken převyšující celkový počet výstupů částku ve výši 10% z ceny ČB výstupu.</w:t>
      </w:r>
    </w:p>
    <w:p w:rsidR="00815E3A" w:rsidRDefault="00627DD3">
      <w:pPr>
        <w:pStyle w:val="Titulektabulky30"/>
        <w:framePr w:w="8784" w:h="1037" w:hRule="exact" w:wrap="none" w:vAnchor="page" w:hAnchor="page" w:x="1252" w:y="11816"/>
        <w:shd w:val="clear" w:color="auto" w:fill="auto"/>
        <w:spacing w:line="170" w:lineRule="exact"/>
      </w:pPr>
      <w:r>
        <w:t>Všechny ceny jsou uvedeny v Kč bez DPH</w:t>
      </w:r>
    </w:p>
    <w:p w:rsidR="00815E3A" w:rsidRDefault="00627DD3">
      <w:pPr>
        <w:pStyle w:val="Zkladntext30"/>
        <w:framePr w:w="9514" w:h="1137" w:hRule="exact" w:wrap="none" w:vAnchor="page" w:hAnchor="page" w:x="1165" w:y="13050"/>
        <w:shd w:val="clear" w:color="auto" w:fill="auto"/>
        <w:spacing w:before="0" w:line="216" w:lineRule="exact"/>
        <w:ind w:right="560"/>
      </w:pPr>
      <w: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rsidR="00815E3A" w:rsidRDefault="00627DD3">
      <w:pPr>
        <w:pStyle w:val="Zkladntext30"/>
        <w:framePr w:w="9514" w:h="1137" w:hRule="exact" w:wrap="none" w:vAnchor="page" w:hAnchor="page" w:x="1165" w:y="13050"/>
        <w:shd w:val="clear" w:color="auto" w:fill="auto"/>
        <w:tabs>
          <w:tab w:val="left" w:pos="2328"/>
        </w:tabs>
        <w:spacing w:before="0" w:line="216" w:lineRule="exact"/>
        <w:jc w:val="both"/>
      </w:pPr>
      <w:r>
        <w:t>Tuto smlouvu vyhotovil:</w:t>
      </w:r>
      <w:r>
        <w:tab/>
        <w:t>Smlouva uzavřena v elektronické podobě dle bodu 7.2. Všeobecných podmínek: ANO</w:t>
      </w:r>
    </w:p>
    <w:p w:rsidR="00815E3A" w:rsidRDefault="00627DD3">
      <w:pPr>
        <w:pStyle w:val="Zkladntext80"/>
        <w:framePr w:wrap="none" w:vAnchor="page" w:hAnchor="page" w:x="1252" w:y="14367"/>
        <w:shd w:val="clear" w:color="auto" w:fill="auto"/>
        <w:spacing w:line="160" w:lineRule="exact"/>
      </w:pPr>
      <w:r>
        <w:t>V Jindřichově Hradci, dne 10.5.2023</w:t>
      </w:r>
    </w:p>
    <w:p w:rsidR="00815E3A" w:rsidRDefault="00627DD3" w:rsidP="00492473">
      <w:pPr>
        <w:pStyle w:val="Zkladntext30"/>
        <w:framePr w:w="9055" w:wrap="none" w:vAnchor="page" w:hAnchor="page" w:x="1165" w:y="14264"/>
        <w:shd w:val="clear" w:color="auto" w:fill="auto"/>
        <w:spacing w:before="0" w:line="170" w:lineRule="exact"/>
        <w:ind w:left="5525"/>
      </w:pPr>
      <w:r>
        <w:t>V Českých Budějovicích ,dne</w:t>
      </w:r>
      <w:r w:rsidR="00492473">
        <w:t xml:space="preserve"> 12. 5. 2023</w:t>
      </w:r>
    </w:p>
    <w:p w:rsidR="00815E3A" w:rsidRDefault="00815E3A" w:rsidP="00492473">
      <w:pPr>
        <w:pStyle w:val="Zkladntext90"/>
        <w:framePr w:w="1037" w:h="482" w:hRule="exact" w:wrap="none" w:vAnchor="page" w:hAnchor="page" w:x="3181" w:y="14735"/>
        <w:shd w:val="clear" w:color="auto" w:fill="auto"/>
        <w:spacing w:after="48" w:line="100" w:lineRule="exact"/>
      </w:pPr>
    </w:p>
    <w:p w:rsidR="00815E3A" w:rsidRDefault="00627DD3">
      <w:pPr>
        <w:pStyle w:val="Zkladntext30"/>
        <w:framePr w:wrap="none" w:vAnchor="page" w:hAnchor="page" w:x="2135" w:y="15640"/>
        <w:shd w:val="clear" w:color="auto" w:fill="auto"/>
        <w:spacing w:before="0" w:line="170" w:lineRule="exact"/>
      </w:pPr>
      <w:r>
        <w:t>ELZY servis s.r.o.</w:t>
      </w:r>
    </w:p>
    <w:p w:rsidR="00815E3A" w:rsidRDefault="00492473">
      <w:pPr>
        <w:pStyle w:val="Zkladntext30"/>
        <w:framePr w:wrap="none" w:vAnchor="page" w:hAnchor="page" w:x="6661" w:y="15666"/>
        <w:shd w:val="clear" w:color="auto" w:fill="auto"/>
        <w:spacing w:before="0" w:line="170" w:lineRule="exact"/>
      </w:pPr>
      <w:r>
        <w:t>Střední ško</w:t>
      </w:r>
      <w:r w:rsidR="00627DD3">
        <w:t>la obchodní, České Budějovice</w:t>
      </w:r>
    </w:p>
    <w:p w:rsidR="00815E3A" w:rsidRDefault="00627DD3">
      <w:pPr>
        <w:pStyle w:val="Titulekobrzku0"/>
        <w:framePr w:wrap="none" w:vAnchor="page" w:hAnchor="page" w:x="5548" w:y="16021"/>
        <w:shd w:val="clear" w:color="auto" w:fill="auto"/>
        <w:spacing w:line="170" w:lineRule="exact"/>
      </w:pPr>
      <w:r>
        <w:t>IM350_Středníškdja/6bchodní České Budějovice</w:t>
      </w:r>
    </w:p>
    <w:p w:rsidR="00815E3A" w:rsidRDefault="00815E3A">
      <w:pPr>
        <w:rPr>
          <w:sz w:val="2"/>
          <w:szCs w:val="2"/>
        </w:rPr>
        <w:sectPr w:rsidR="00815E3A">
          <w:pgSz w:w="11900" w:h="16840"/>
          <w:pgMar w:top="360" w:right="360" w:bottom="360" w:left="360" w:header="0" w:footer="3" w:gutter="0"/>
          <w:cols w:space="720"/>
          <w:noEndnote/>
          <w:docGrid w:linePitch="360"/>
        </w:sectPr>
      </w:pPr>
      <w:bookmarkStart w:id="4" w:name="_GoBack"/>
      <w:bookmarkEnd w:id="4"/>
    </w:p>
    <w:p w:rsidR="00815E3A" w:rsidRDefault="00627DD3">
      <w:pPr>
        <w:pStyle w:val="Zkladntext30"/>
        <w:framePr w:w="4560" w:h="14325" w:hRule="exact" w:wrap="none" w:vAnchor="page" w:hAnchor="page" w:x="1026" w:y="860"/>
        <w:shd w:val="clear" w:color="auto" w:fill="auto"/>
        <w:tabs>
          <w:tab w:val="left" w:pos="2024"/>
          <w:tab w:val="left" w:pos="3541"/>
        </w:tabs>
        <w:spacing w:before="0" w:after="146" w:line="170" w:lineRule="exact"/>
        <w:ind w:left="440"/>
        <w:jc w:val="both"/>
      </w:pPr>
      <w:r>
        <w:lastRenderedPageBreak/>
        <w:t>Všeobecné</w:t>
      </w:r>
      <w:r>
        <w:tab/>
        <w:t>podmínky</w:t>
      </w:r>
      <w:r>
        <w:tab/>
        <w:t>nájemní</w:t>
      </w:r>
    </w:p>
    <w:p w:rsidR="00815E3A" w:rsidRDefault="00627DD3">
      <w:pPr>
        <w:pStyle w:val="Nadpis20"/>
        <w:framePr w:w="4560" w:h="14325" w:hRule="exact" w:wrap="none" w:vAnchor="page" w:hAnchor="page" w:x="1026" w:y="860"/>
        <w:numPr>
          <w:ilvl w:val="0"/>
          <w:numId w:val="2"/>
        </w:numPr>
        <w:shd w:val="clear" w:color="auto" w:fill="auto"/>
        <w:tabs>
          <w:tab w:val="left" w:pos="675"/>
        </w:tabs>
        <w:spacing w:before="0" w:line="180" w:lineRule="exact"/>
        <w:ind w:left="320"/>
      </w:pPr>
      <w:bookmarkStart w:id="5" w:name="bookmark4"/>
      <w:r>
        <w:t>Předání a převzetí</w:t>
      </w:r>
      <w:bookmarkEnd w:id="5"/>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Předmět nájmu bude předán a převzat uvedením do provozu - instalací v místě specifikovaném ve smlouvě s potvrzením na předávacím protokolu, který může mít formu montážního listu, dodacího listu či jiného podobného dokumentu včetně potvrzení cestou e-mailové komunikace. Po celou dobu platnosti a účinnosti této nájemní smlouvy bude v tomto místě umístěn, pokud se smluvní strany nedohodnou jinak.</w:t>
      </w:r>
    </w:p>
    <w:p w:rsidR="00815E3A" w:rsidRDefault="00627DD3">
      <w:pPr>
        <w:pStyle w:val="Zkladntext20"/>
        <w:framePr w:w="4560" w:h="14325" w:hRule="exact" w:wrap="none" w:vAnchor="page" w:hAnchor="page" w:x="1026" w:y="860"/>
        <w:numPr>
          <w:ilvl w:val="1"/>
          <w:numId w:val="2"/>
        </w:numPr>
        <w:shd w:val="clear" w:color="auto" w:fill="auto"/>
        <w:tabs>
          <w:tab w:val="left" w:pos="308"/>
        </w:tabs>
        <w:ind w:firstLine="0"/>
      </w:pPr>
      <w:r>
        <w:t>Nájemce zajistí na vlastní náklady veškeré technické a právní předpoklady pro montáž, přejímku a provoz pronajímaného zařízení.</w:t>
      </w:r>
    </w:p>
    <w:p w:rsidR="00815E3A" w:rsidRDefault="00627DD3">
      <w:pPr>
        <w:pStyle w:val="Zkladntext20"/>
        <w:framePr w:w="4560" w:h="14325" w:hRule="exact" w:wrap="none" w:vAnchor="page" w:hAnchor="page" w:x="1026" w:y="860"/>
        <w:numPr>
          <w:ilvl w:val="1"/>
          <w:numId w:val="2"/>
        </w:numPr>
        <w:shd w:val="clear" w:color="auto" w:fill="auto"/>
        <w:tabs>
          <w:tab w:val="left" w:pos="308"/>
        </w:tabs>
        <w:spacing w:after="151"/>
        <w:ind w:firstLine="0"/>
      </w:pPr>
      <w:r>
        <w:t>Předmět nájmu bude instalován po připravení podmínek pro instalaci zařízení.</w:t>
      </w:r>
    </w:p>
    <w:p w:rsidR="00815E3A" w:rsidRDefault="00627DD3">
      <w:pPr>
        <w:pStyle w:val="Nadpis20"/>
        <w:framePr w:w="4560" w:h="14325" w:hRule="exact" w:wrap="none" w:vAnchor="page" w:hAnchor="page" w:x="1026" w:y="860"/>
        <w:numPr>
          <w:ilvl w:val="0"/>
          <w:numId w:val="2"/>
        </w:numPr>
        <w:shd w:val="clear" w:color="auto" w:fill="auto"/>
        <w:tabs>
          <w:tab w:val="left" w:pos="675"/>
        </w:tabs>
        <w:spacing w:before="0" w:line="180" w:lineRule="exact"/>
        <w:ind w:left="320"/>
      </w:pPr>
      <w:bookmarkStart w:id="6" w:name="bookmark5"/>
      <w:r>
        <w:t>Práva a povinnosti pronajímatele</w:t>
      </w:r>
      <w:bookmarkEnd w:id="6"/>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pronajímatel.</w:t>
      </w:r>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hodin, pokud není v servisních podmínkách sjednáno jinak.</w:t>
      </w:r>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Závady diagnostikovat nebo řešit na dálku odborným pracovníkem servisu pronajimatele. To může probíhat za pomoci nástrojů dálkové diagnostiky, tam kde je to možné, s cílem urychlit vyřešení problému nebo zjistit detailnější informace o stavu zařízení před vysláním pracovníka na místo.</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V případě, že pronajímatel nebude moci odstranit závadu zařízení na místě u nájemce, je oprávněn zařízení odvézt na dílenskou opravu do prostor pronajímatele.</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 xml:space="preserve">Předmětem odpovědnosti za chod zařízení nejsou práce </w:t>
      </w:r>
      <w:r>
        <w:rPr>
          <w:rStyle w:val="Zkladntext2Arial5pt"/>
        </w:rPr>
        <w:t xml:space="preserve">IT </w:t>
      </w:r>
      <w:r>
        <w:t xml:space="preserve">technika pronajímatele, týkající se počítačové sítě nájemce, s výjimkou poruch přímo na zařízení. Všechny práce </w:t>
      </w:r>
      <w:r>
        <w:rPr>
          <w:rStyle w:val="Zkladntext2Arial5pt"/>
        </w:rPr>
        <w:t xml:space="preserve">IT </w:t>
      </w:r>
      <w:r>
        <w:t>technika v PC síti nájemce nad rámec odpovědnosti pronajímatele budou nájemci účtovány dle platného ceníku servisních prací a služeb pronajímatele.</w:t>
      </w:r>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rsidR="00815E3A" w:rsidRDefault="00627DD3">
      <w:pPr>
        <w:pStyle w:val="Zkladntext20"/>
        <w:framePr w:w="4560" w:h="14325" w:hRule="exact" w:wrap="none" w:vAnchor="page" w:hAnchor="page" w:x="1026" w:y="860"/>
        <w:numPr>
          <w:ilvl w:val="1"/>
          <w:numId w:val="2"/>
        </w:numPr>
        <w:shd w:val="clear" w:color="auto" w:fill="auto"/>
        <w:tabs>
          <w:tab w:val="left" w:pos="318"/>
        </w:tabs>
        <w:spacing w:after="151"/>
        <w:ind w:firstLine="0"/>
      </w:pPr>
      <w:r>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rsidR="00815E3A" w:rsidRDefault="00627DD3">
      <w:pPr>
        <w:pStyle w:val="Nadpis20"/>
        <w:framePr w:w="4560" w:h="14325" w:hRule="exact" w:wrap="none" w:vAnchor="page" w:hAnchor="page" w:x="1026" w:y="860"/>
        <w:numPr>
          <w:ilvl w:val="0"/>
          <w:numId w:val="2"/>
        </w:numPr>
        <w:shd w:val="clear" w:color="auto" w:fill="auto"/>
        <w:tabs>
          <w:tab w:val="left" w:pos="675"/>
        </w:tabs>
        <w:spacing w:before="0" w:line="180" w:lineRule="exact"/>
        <w:ind w:left="320"/>
      </w:pPr>
      <w:bookmarkStart w:id="7" w:name="bookmark6"/>
      <w:r>
        <w:t>Práva a p ovinnosti náj emce</w:t>
      </w:r>
      <w:bookmarkEnd w:id="7"/>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Používat zařízení pouze v souladu s pokyny výrobce nebo pronajímatele, se kterými se seznámil, včetně doplňování a/nebo výměn spotřebního materiálu, předem odsouhlaseného pronajímatelem, popř. odstraňování poruch dle manuálu nebo pokynů pronajímatele. Spotřební materiál je nutno měnit až po hlášeni jeho nedostatku, varování před blížícím se nedostatkem není důvod pro výměnu. Pokud na zařízení vznikne škoda tím, že nájemce, jeho personál nebo jiné pro něho jednající osoby nakládají se zařízením v rozporu s tímto ustanovením, nese nájemce veškeré náklady na opravu.</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Bez prodlení nahlásit na kontaktní místo servisu skutečnosti, jako jsou závady, varovná hlášení na panelu zařízení a podobně, které by mohly způsobit nebo již způsobily omezení provozuschopnosti zařízení.</w:t>
      </w:r>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Nájemce není oprávněn provést opravu sám, a pokud by ji provedl, nemá právo na náhradu účelně vynaložených nákladů, nedohodnou-li se smluvní strany jinak. Revize zařízení zajišťuje nájemce sám na své náklady.</w:t>
      </w:r>
    </w:p>
    <w:p w:rsidR="00815E3A" w:rsidRDefault="00627DD3">
      <w:pPr>
        <w:pStyle w:val="Zkladntext20"/>
        <w:framePr w:w="4560" w:h="14325" w:hRule="exact" w:wrap="none" w:vAnchor="page" w:hAnchor="page" w:x="1026" w:y="860"/>
        <w:numPr>
          <w:ilvl w:val="1"/>
          <w:numId w:val="2"/>
        </w:numPr>
        <w:shd w:val="clear" w:color="auto" w:fill="auto"/>
        <w:tabs>
          <w:tab w:val="left" w:pos="313"/>
        </w:tabs>
        <w:ind w:firstLine="0"/>
      </w:pPr>
      <w:r>
        <w:t>Používat pronajímatelem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pronajímatele.</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Umožnit pronajímateli po dobu platnosti a účinnosti této smlouvy přístup k předmětu nájmu v rámci dohodnuté pracovní doby.</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Předem oznámit a dohodnout s pronajímatelem způsob případného přemístění zařízení na novou adresu. Náklady spojené s přemístěním nese nájemce. V případě, že přemístění realizuje nájemce, nese tento 1 případná rizika s přemístěním spojená.</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Na příslušném dokladu (pokud je vystaven) potvrzovat pronajímatelem provedené servisní úkony.</w:t>
      </w:r>
    </w:p>
    <w:p w:rsidR="00815E3A" w:rsidRDefault="00627DD3">
      <w:pPr>
        <w:pStyle w:val="Zkladntext20"/>
        <w:framePr w:w="4560" w:h="14325" w:hRule="exact" w:wrap="none" w:vAnchor="page" w:hAnchor="page" w:x="1026" w:y="860"/>
        <w:numPr>
          <w:ilvl w:val="1"/>
          <w:numId w:val="2"/>
        </w:numPr>
        <w:shd w:val="clear" w:color="auto" w:fill="auto"/>
        <w:tabs>
          <w:tab w:val="left" w:pos="318"/>
        </w:tabs>
        <w:ind w:firstLine="0"/>
      </w:pPr>
      <w:r>
        <w:t>Bezodkladné oznámit pronajímateli každou skutečnost, která by mohla ohrozit jeho schopnost plnit závazky z této smlouvy (insolvenční řízení, konkurs, likvidace atd.).</w:t>
      </w:r>
    </w:p>
    <w:p w:rsidR="00815E3A" w:rsidRDefault="00627DD3">
      <w:pPr>
        <w:pStyle w:val="Zkladntext20"/>
        <w:framePr w:w="4560" w:h="14325" w:hRule="exact" w:wrap="none" w:vAnchor="page" w:hAnchor="page" w:x="1026" w:y="860"/>
        <w:numPr>
          <w:ilvl w:val="1"/>
          <w:numId w:val="2"/>
        </w:numPr>
        <w:shd w:val="clear" w:color="auto" w:fill="auto"/>
        <w:tabs>
          <w:tab w:val="left" w:pos="322"/>
        </w:tabs>
        <w:ind w:firstLine="0"/>
      </w:pPr>
      <w:r>
        <w:t>Umožnit provádění odečtu nebo provádět odečet dosaženého počtu výstupů ke konci fakturačního období dohodnutým způsobem:</w:t>
      </w:r>
    </w:p>
    <w:p w:rsidR="00815E3A" w:rsidRDefault="00627DD3">
      <w:pPr>
        <w:pStyle w:val="Zkladntext20"/>
        <w:framePr w:w="4560" w:h="14325" w:hRule="exact" w:wrap="none" w:vAnchor="page" w:hAnchor="page" w:x="1026" w:y="860"/>
        <w:numPr>
          <w:ilvl w:val="0"/>
          <w:numId w:val="3"/>
        </w:numPr>
        <w:shd w:val="clear" w:color="auto" w:fill="auto"/>
        <w:tabs>
          <w:tab w:val="left" w:pos="397"/>
        </w:tabs>
        <w:ind w:left="320"/>
      </w:pPr>
      <w:r>
        <w:t>automatizovaným systémem dálkové diagnostiky a monitoringu u zařízení, která toto umožňují.</w:t>
      </w:r>
    </w:p>
    <w:p w:rsidR="00815E3A" w:rsidRDefault="00627DD3">
      <w:pPr>
        <w:pStyle w:val="Zkladntext20"/>
        <w:framePr w:w="4560" w:h="14325" w:hRule="exact" w:wrap="none" w:vAnchor="page" w:hAnchor="page" w:x="1026" w:y="860"/>
        <w:numPr>
          <w:ilvl w:val="0"/>
          <w:numId w:val="3"/>
        </w:numPr>
        <w:shd w:val="clear" w:color="auto" w:fill="auto"/>
        <w:tabs>
          <w:tab w:val="left" w:pos="402"/>
        </w:tabs>
        <w:ind w:left="320"/>
      </w:pPr>
      <w:r>
        <w:t>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případě, že tak neučiní v termínu, je pronajímatel oprávněn počet výstupů odhadnout nebo nájemce kontaktovat (telefonicky/e-mailem) a vyžádat si stav počítadel pro jednotlivá zařízení. Změny kontaktních údajů je nájemce povinen bezodkladně hlásit pronajímateli.</w:t>
      </w:r>
    </w:p>
    <w:p w:rsidR="00815E3A" w:rsidRDefault="00627DD3">
      <w:pPr>
        <w:pStyle w:val="Zkladntext20"/>
        <w:framePr w:w="4560" w:h="14325" w:hRule="exact" w:wrap="none" w:vAnchor="page" w:hAnchor="page" w:x="1026" w:y="860"/>
        <w:numPr>
          <w:ilvl w:val="0"/>
          <w:numId w:val="3"/>
        </w:numPr>
        <w:shd w:val="clear" w:color="auto" w:fill="auto"/>
        <w:tabs>
          <w:tab w:val="left" w:pos="402"/>
        </w:tabs>
        <w:ind w:left="320"/>
      </w:pPr>
      <w:r>
        <w:t>aktivním dotazem pronajímatele.</w:t>
      </w:r>
    </w:p>
    <w:p w:rsidR="00815E3A" w:rsidRDefault="00627DD3">
      <w:pPr>
        <w:pStyle w:val="Zkladntext20"/>
        <w:framePr w:w="4560" w:h="14325" w:hRule="exact" w:wrap="none" w:vAnchor="page" w:hAnchor="page" w:x="1026" w:y="860"/>
        <w:numPr>
          <w:ilvl w:val="1"/>
          <w:numId w:val="2"/>
        </w:numPr>
        <w:shd w:val="clear" w:color="auto" w:fill="auto"/>
        <w:tabs>
          <w:tab w:val="left" w:pos="370"/>
        </w:tabs>
        <w:ind w:firstLine="0"/>
      </w:pPr>
      <w:r>
        <w:t>Předmět nájmu užívat výlučně pro svou činnost a není oprávněn ho během nájmu půjčit nebo dát do podnájmu třetí osobě.</w:t>
      </w:r>
    </w:p>
    <w:p w:rsidR="00815E3A" w:rsidRDefault="00627DD3">
      <w:pPr>
        <w:pStyle w:val="Zkladntext20"/>
        <w:framePr w:w="4560" w:h="14325" w:hRule="exact" w:wrap="none" w:vAnchor="page" w:hAnchor="page" w:x="1026" w:y="860"/>
        <w:numPr>
          <w:ilvl w:val="1"/>
          <w:numId w:val="2"/>
        </w:numPr>
        <w:shd w:val="clear" w:color="auto" w:fill="auto"/>
        <w:tabs>
          <w:tab w:val="left" w:pos="375"/>
        </w:tabs>
        <w:ind w:firstLine="0"/>
      </w:pPr>
      <w:r>
        <w:t>Zajistit prostor, ve kterém mu pronajímatel instaluje předmět nájmu, proti ztrátě, poškození. Nájemce odpovídá za ztrátu, zničení nebo poškození pronajatého zařízení. Nájemce odpovídá za pojištění zařízeni proti ztrátě, poškození nebo zničení. Pokud nájemce zařízení nepojistí a dojde k jeho ztrátě nebo neopravitelnému poškození, postupuje se dle bodu 5.7.</w:t>
      </w:r>
    </w:p>
    <w:p w:rsidR="00815E3A" w:rsidRDefault="00627DD3">
      <w:pPr>
        <w:pStyle w:val="Zkladntext20"/>
        <w:framePr w:w="4560" w:h="14325" w:hRule="exact" w:wrap="none" w:vAnchor="page" w:hAnchor="page" w:x="1026" w:y="860"/>
        <w:numPr>
          <w:ilvl w:val="1"/>
          <w:numId w:val="2"/>
        </w:numPr>
        <w:shd w:val="clear" w:color="auto" w:fill="auto"/>
        <w:tabs>
          <w:tab w:val="left" w:pos="375"/>
        </w:tabs>
        <w:ind w:firstLine="0"/>
      </w:pPr>
      <w:r>
        <w:t>V případě předčasného ukončení smlouvy doplatit zůstatkovou hodnotu SW licencí, pokud mu byly poskytnuty v rámci této smlouvy.</w:t>
      </w:r>
    </w:p>
    <w:p w:rsidR="00815E3A" w:rsidRDefault="00627DD3">
      <w:pPr>
        <w:pStyle w:val="Zkladntext20"/>
        <w:framePr w:w="4560" w:h="14325" w:hRule="exact" w:wrap="none" w:vAnchor="page" w:hAnchor="page" w:x="1026" w:y="860"/>
        <w:numPr>
          <w:ilvl w:val="1"/>
          <w:numId w:val="2"/>
        </w:numPr>
        <w:shd w:val="clear" w:color="auto" w:fill="auto"/>
        <w:tabs>
          <w:tab w:val="left" w:pos="375"/>
        </w:tabs>
        <w:ind w:firstLine="0"/>
      </w:pPr>
      <w:r>
        <w:t>Využívat tisk, kopírování a skenování pouze a výhradně k zhotovování tiskových rozmnoženin dokumentů souvisejících sjeho podnikatelskou (provozní) činností,</w:t>
      </w:r>
    </w:p>
    <w:p w:rsidR="00815E3A" w:rsidRDefault="00627DD3">
      <w:pPr>
        <w:pStyle w:val="Zkladntext30"/>
        <w:framePr w:w="4574" w:h="14392" w:hRule="exact" w:wrap="none" w:vAnchor="page" w:hAnchor="page" w:x="5913" w:y="859"/>
        <w:shd w:val="clear" w:color="auto" w:fill="auto"/>
        <w:tabs>
          <w:tab w:val="left" w:pos="1387"/>
          <w:tab w:val="left" w:pos="2333"/>
          <w:tab w:val="left" w:pos="3859"/>
        </w:tabs>
        <w:spacing w:before="0" w:line="170" w:lineRule="exact"/>
        <w:jc w:val="both"/>
      </w:pPr>
      <w:r>
        <w:t>smlouvy</w:t>
      </w:r>
      <w:r>
        <w:tab/>
        <w:t>se</w:t>
      </w:r>
      <w:r>
        <w:tab/>
        <w:t>servisními</w:t>
      </w:r>
      <w:r>
        <w:tab/>
        <w:t>službami</w:t>
      </w:r>
    </w:p>
    <w:p w:rsidR="00815E3A" w:rsidRDefault="00627DD3">
      <w:pPr>
        <w:pStyle w:val="Zkladntext20"/>
        <w:framePr w:w="4574" w:h="14392" w:hRule="exact" w:wrap="none" w:vAnchor="page" w:hAnchor="page" w:x="5913" w:y="859"/>
        <w:shd w:val="clear" w:color="auto" w:fill="auto"/>
        <w:spacing w:after="95" w:line="149" w:lineRule="exact"/>
        <w:ind w:firstLine="0"/>
      </w:pPr>
      <w:r>
        <w:t>používaných pro jeho vlastní vnitřní potřebu, mimo zhotovování rozmnoženin jakýchkoliv autorských děl.</w:t>
      </w:r>
    </w:p>
    <w:p w:rsidR="00815E3A" w:rsidRDefault="00627DD3">
      <w:pPr>
        <w:pStyle w:val="Nadpis20"/>
        <w:framePr w:w="4574" w:h="14392" w:hRule="exact" w:wrap="none" w:vAnchor="page" w:hAnchor="page" w:x="5913" w:y="859"/>
        <w:numPr>
          <w:ilvl w:val="0"/>
          <w:numId w:val="2"/>
        </w:numPr>
        <w:shd w:val="clear" w:color="auto" w:fill="auto"/>
        <w:tabs>
          <w:tab w:val="left" w:pos="696"/>
        </w:tabs>
        <w:spacing w:before="0" w:line="180" w:lineRule="exact"/>
        <w:ind w:left="340"/>
      </w:pPr>
      <w:bookmarkStart w:id="8" w:name="bookmark7"/>
      <w:r>
        <w:t>Fakturační podmínky a režim placení</w:t>
      </w:r>
      <w:bookmarkEnd w:id="8"/>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Částka dle nájemní smlouvy bude nájemci fakturována nejpozději do 10. pracovního dne v měsíci vždy za předcházející fakturační období, s dohodnutou splatností ode dne vystavení. Dnem uskutečnění zdanitelného plnění je poslední den předcházejícího fakturačního období. Pro účely fakturace výstupů je rozhodující poslední zjištěný konečný stav počitadla výstupů na zařízení.</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Pokud bude fakturačním obdobím pouze jeho část, bude paušál účtován v odpovídající poměrné části.</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K fakturovaným částkám bude účtována sazba DPH v platné výši,</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Neuhrazení fakturovaných částek ve lhůtě splatnosti je podstatným porušením smlouvy a zakládá právo pronajímatele od smlouvy odstoupit a povinnost nájemce vrátit předmět nájmu a uhradit částky dle bodu 5.7.</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Nájemce není oprávněn platby pozastavovat, snižovat či započítávat. Pronajímatel má právo určit, který splatný závazek nájemce bude uhrazen z došlých plateb.</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Pro případ prodlení s úhradou plateb se sjednává úrok z prodlení výši 0,05% dlužné částky za každý den prodlení.</w:t>
      </w:r>
    </w:p>
    <w:p w:rsidR="00815E3A" w:rsidRDefault="00627DD3">
      <w:pPr>
        <w:pStyle w:val="Zkladntext20"/>
        <w:framePr w:w="4574" w:h="14392" w:hRule="exact" w:wrap="none" w:vAnchor="page" w:hAnchor="page" w:x="5913" w:y="859"/>
        <w:numPr>
          <w:ilvl w:val="1"/>
          <w:numId w:val="2"/>
        </w:numPr>
        <w:shd w:val="clear" w:color="auto" w:fill="auto"/>
        <w:tabs>
          <w:tab w:val="left" w:pos="318"/>
        </w:tabs>
        <w:ind w:firstLine="0"/>
      </w:pPr>
      <w:r>
        <w:t>2a službu aktivního zjišťování stavu počítadel, a to i v případě nenahlášení stavu počitadel nájemcem, pronajímatel může účtovat režijní poplatek ve výši 100,- Kč + DPH za zařízení.</w:t>
      </w:r>
    </w:p>
    <w:p w:rsidR="00815E3A" w:rsidRDefault="00627DD3">
      <w:pPr>
        <w:pStyle w:val="Zkladntext20"/>
        <w:framePr w:w="4574" w:h="14392" w:hRule="exact" w:wrap="none" w:vAnchor="page" w:hAnchor="page" w:x="5913" w:y="859"/>
        <w:numPr>
          <w:ilvl w:val="1"/>
          <w:numId w:val="2"/>
        </w:numPr>
        <w:shd w:val="clear" w:color="auto" w:fill="auto"/>
        <w:tabs>
          <w:tab w:val="left" w:pos="318"/>
        </w:tabs>
        <w:ind w:firstLine="0"/>
      </w:pPr>
      <w:r>
        <w:t>Dohodnuté smluvní ceny jsou vázané na kurz cizí měny (EUR) a to v kurzu platném ke dni uzavření smlouvy. Nájemce souhlasí s tím, že pronajímatel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5%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rsidR="00815E3A" w:rsidRDefault="00627DD3">
      <w:pPr>
        <w:pStyle w:val="Zkladntext20"/>
        <w:framePr w:w="4574" w:h="14392" w:hRule="exact" w:wrap="none" w:vAnchor="page" w:hAnchor="page" w:x="5913" w:y="859"/>
        <w:numPr>
          <w:ilvl w:val="1"/>
          <w:numId w:val="2"/>
        </w:numPr>
        <w:shd w:val="clear" w:color="auto" w:fill="auto"/>
        <w:tabs>
          <w:tab w:val="left" w:pos="318"/>
        </w:tabs>
        <w:ind w:firstLine="0"/>
      </w:pPr>
      <w:r>
        <w:t>Pronajímatel je oprávněn upravit výši smluvních cen bez dohody smluvních stran z důvodu inflace za podmínek dále uvedených:</w:t>
      </w:r>
    </w:p>
    <w:p w:rsidR="00815E3A" w:rsidRDefault="00627DD3">
      <w:pPr>
        <w:pStyle w:val="Zkladntext20"/>
        <w:framePr w:w="4574" w:h="14392" w:hRule="exact" w:wrap="none" w:vAnchor="page" w:hAnchor="page" w:x="5913" w:y="859"/>
        <w:numPr>
          <w:ilvl w:val="0"/>
          <w:numId w:val="4"/>
        </w:numPr>
        <w:shd w:val="clear" w:color="auto" w:fill="auto"/>
        <w:tabs>
          <w:tab w:val="left" w:pos="294"/>
        </w:tabs>
        <w:ind w:firstLine="0"/>
      </w:pPr>
      <w:r>
        <w:t>Inflací se rozumí meziroční inflace měřená vzrůstem úhrnného indexu spotřebitelských cen zboží a služeb, kterou udává každým kalendářním rokem Český statistický úřad za rok předcházející vyjádřená v procentech.</w:t>
      </w:r>
    </w:p>
    <w:p w:rsidR="00815E3A" w:rsidRDefault="00627DD3">
      <w:pPr>
        <w:pStyle w:val="Zkladntext20"/>
        <w:framePr w:w="4574" w:h="14392" w:hRule="exact" w:wrap="none" w:vAnchor="page" w:hAnchor="page" w:x="5913" w:y="859"/>
        <w:numPr>
          <w:ilvl w:val="0"/>
          <w:numId w:val="4"/>
        </w:numPr>
        <w:shd w:val="clear" w:color="auto" w:fill="auto"/>
        <w:tabs>
          <w:tab w:val="left" w:pos="294"/>
        </w:tabs>
        <w:ind w:firstLine="0"/>
      </w:pPr>
      <w:r>
        <w:t>Vždy od 1. dubna kalendářního roku dále do budoucna je pronajímatel oprávněn upravit smluvní ceny z důvodů inflace, a to o tolik procent, kolik procent činila inflace v roce předcházejícím, pokud tato v přecházejícím roce přesáhla 2% nebo pokud kumulativní míra inflace od začátku trvání smlouvy přesáhla 3% (součet ročních inflací počínající rokem uzavření smlouvy).</w:t>
      </w:r>
    </w:p>
    <w:p w:rsidR="00815E3A" w:rsidRDefault="00627DD3">
      <w:pPr>
        <w:pStyle w:val="Zkladntext20"/>
        <w:framePr w:w="4574" w:h="14392" w:hRule="exact" w:wrap="none" w:vAnchor="page" w:hAnchor="page" w:x="5913" w:y="859"/>
        <w:numPr>
          <w:ilvl w:val="0"/>
          <w:numId w:val="4"/>
        </w:numPr>
        <w:shd w:val="clear" w:color="auto" w:fill="auto"/>
        <w:tabs>
          <w:tab w:val="left" w:pos="294"/>
        </w:tabs>
        <w:ind w:firstLine="0"/>
      </w:pPr>
      <w:r>
        <w:t>Ceny upravené z důvodu inflace se považují za smluvní.</w:t>
      </w:r>
    </w:p>
    <w:p w:rsidR="00815E3A" w:rsidRDefault="00627DD3">
      <w:pPr>
        <w:pStyle w:val="Zkladntext20"/>
        <w:framePr w:w="4574" w:h="14392" w:hRule="exact" w:wrap="none" w:vAnchor="page" w:hAnchor="page" w:x="5913" w:y="859"/>
        <w:numPr>
          <w:ilvl w:val="0"/>
          <w:numId w:val="4"/>
        </w:numPr>
        <w:shd w:val="clear" w:color="auto" w:fill="auto"/>
        <w:tabs>
          <w:tab w:val="left" w:pos="294"/>
        </w:tabs>
        <w:spacing w:after="91"/>
        <w:ind w:firstLine="0"/>
      </w:pPr>
      <w:r>
        <w:t>Oznámení o změně cen je prováděno písemně.</w:t>
      </w:r>
    </w:p>
    <w:p w:rsidR="00815E3A" w:rsidRDefault="00627DD3">
      <w:pPr>
        <w:pStyle w:val="Nadpis20"/>
        <w:framePr w:w="4574" w:h="14392" w:hRule="exact" w:wrap="none" w:vAnchor="page" w:hAnchor="page" w:x="5913" w:y="859"/>
        <w:numPr>
          <w:ilvl w:val="0"/>
          <w:numId w:val="2"/>
        </w:numPr>
        <w:shd w:val="clear" w:color="auto" w:fill="auto"/>
        <w:tabs>
          <w:tab w:val="left" w:pos="696"/>
        </w:tabs>
        <w:spacing w:before="0" w:line="180" w:lineRule="exact"/>
        <w:ind w:left="340"/>
      </w:pPr>
      <w:bookmarkStart w:id="9" w:name="bookmark8"/>
      <w:r>
        <w:t>Trvání smlouvy</w:t>
      </w:r>
      <w:bookmarkEnd w:id="9"/>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Doba trvání této smlouvy se automaticky prodlužuje vždy o 12 měsíců, a to i opakovaně, až do dosažení limitního počtu výstupů, pokud není písemně jednou ze stran ve lhůtě 30 dnů před uplynutím doby trvání oznámeno druhé smluvní straně, že nemá zájem na prodloužení doby trvání smlouvy.</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Smlouva může zaniknout:</w:t>
      </w:r>
    </w:p>
    <w:p w:rsidR="00815E3A" w:rsidRDefault="00627DD3">
      <w:pPr>
        <w:pStyle w:val="Zkladntext20"/>
        <w:framePr w:w="4574" w:h="14392" w:hRule="exact" w:wrap="none" w:vAnchor="page" w:hAnchor="page" w:x="5913" w:y="859"/>
        <w:numPr>
          <w:ilvl w:val="0"/>
          <w:numId w:val="5"/>
        </w:numPr>
        <w:shd w:val="clear" w:color="auto" w:fill="auto"/>
        <w:tabs>
          <w:tab w:val="left" w:pos="417"/>
        </w:tabs>
        <w:ind w:left="340"/>
        <w:jc w:val="left"/>
      </w:pPr>
      <w:r>
        <w:t>uplynutím doby nájmu, pokud byl ve lhůtě oznámen nezájem o automatické prodloužení</w:t>
      </w:r>
    </w:p>
    <w:p w:rsidR="00815E3A" w:rsidRDefault="00627DD3">
      <w:pPr>
        <w:pStyle w:val="Zkladntext20"/>
        <w:framePr w:w="4574" w:h="14392" w:hRule="exact" w:wrap="none" w:vAnchor="page" w:hAnchor="page" w:x="5913" w:y="859"/>
        <w:numPr>
          <w:ilvl w:val="0"/>
          <w:numId w:val="5"/>
        </w:numPr>
        <w:shd w:val="clear" w:color="auto" w:fill="auto"/>
        <w:tabs>
          <w:tab w:val="left" w:pos="422"/>
        </w:tabs>
        <w:ind w:left="200" w:firstLine="0"/>
      </w:pPr>
      <w:r>
        <w:t>zničením nebo neopravitelným poškozením zařízení,</w:t>
      </w:r>
    </w:p>
    <w:p w:rsidR="00815E3A" w:rsidRDefault="00627DD3">
      <w:pPr>
        <w:pStyle w:val="Zkladntext20"/>
        <w:framePr w:w="4574" w:h="14392" w:hRule="exact" w:wrap="none" w:vAnchor="page" w:hAnchor="page" w:x="5913" w:y="859"/>
        <w:numPr>
          <w:ilvl w:val="0"/>
          <w:numId w:val="5"/>
        </w:numPr>
        <w:shd w:val="clear" w:color="auto" w:fill="auto"/>
        <w:tabs>
          <w:tab w:val="left" w:pos="422"/>
        </w:tabs>
        <w:ind w:left="200" w:firstLine="0"/>
      </w:pPr>
      <w:r>
        <w:t>dohodou smluvních stran.</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Pronajímatel může odstoupit z důvodů dle této smlouvy a dále z důvodů:</w:t>
      </w:r>
    </w:p>
    <w:p w:rsidR="00815E3A" w:rsidRDefault="00627DD3">
      <w:pPr>
        <w:pStyle w:val="Zkladntext20"/>
        <w:framePr w:w="4574" w:h="14392" w:hRule="exact" w:wrap="none" w:vAnchor="page" w:hAnchor="page" w:x="5913" w:y="859"/>
        <w:numPr>
          <w:ilvl w:val="0"/>
          <w:numId w:val="6"/>
        </w:numPr>
        <w:shd w:val="clear" w:color="auto" w:fill="auto"/>
        <w:tabs>
          <w:tab w:val="left" w:pos="422"/>
        </w:tabs>
        <w:ind w:left="200" w:firstLine="0"/>
      </w:pPr>
      <w:r>
        <w:t>opakovaného porušení povinností druhé smluvní strany,</w:t>
      </w:r>
    </w:p>
    <w:p w:rsidR="00815E3A" w:rsidRDefault="00627DD3">
      <w:pPr>
        <w:pStyle w:val="Zkladntext20"/>
        <w:framePr w:w="4574" w:h="14392" w:hRule="exact" w:wrap="none" w:vAnchor="page" w:hAnchor="page" w:x="5913" w:y="859"/>
        <w:numPr>
          <w:ilvl w:val="0"/>
          <w:numId w:val="6"/>
        </w:numPr>
        <w:shd w:val="clear" w:color="auto" w:fill="auto"/>
        <w:tabs>
          <w:tab w:val="left" w:pos="422"/>
        </w:tabs>
        <w:ind w:left="200" w:firstLine="0"/>
      </w:pPr>
      <w:r>
        <w:t>probíhajícího insolvenčního řízení vůči nájemci nebo pronajímateli,</w:t>
      </w:r>
    </w:p>
    <w:p w:rsidR="00815E3A" w:rsidRDefault="00627DD3">
      <w:pPr>
        <w:pStyle w:val="Zkladntext20"/>
        <w:framePr w:w="4574" w:h="14392" w:hRule="exact" w:wrap="none" w:vAnchor="page" w:hAnchor="page" w:x="5913" w:y="859"/>
        <w:numPr>
          <w:ilvl w:val="0"/>
          <w:numId w:val="6"/>
        </w:numPr>
        <w:shd w:val="clear" w:color="auto" w:fill="auto"/>
        <w:tabs>
          <w:tab w:val="left" w:pos="422"/>
        </w:tabs>
        <w:ind w:left="200" w:firstLine="0"/>
      </w:pPr>
      <w:r>
        <w:t>vstupem nájemce nebo pronajímatele do likvidace,</w:t>
      </w:r>
    </w:p>
    <w:p w:rsidR="00815E3A" w:rsidRDefault="00627DD3">
      <w:pPr>
        <w:pStyle w:val="Zkladntext20"/>
        <w:framePr w:w="4574" w:h="14392" w:hRule="exact" w:wrap="none" w:vAnchor="page" w:hAnchor="page" w:x="5913" w:y="859"/>
        <w:numPr>
          <w:ilvl w:val="1"/>
          <w:numId w:val="2"/>
        </w:numPr>
        <w:shd w:val="clear" w:color="auto" w:fill="auto"/>
        <w:tabs>
          <w:tab w:val="left" w:pos="318"/>
        </w:tabs>
        <w:ind w:firstLine="0"/>
      </w:pPr>
      <w:r>
        <w:t>Odstoupení je účinné dnem jeho písemného doručení druhé smluvní straně. Obě smluvní strany se dohodly, že tímto dnem končí platnost a účinnost této smlouvy.</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Po ukončení doby nájmu je nájemce povinen zařízení protokolárně vrátit pronajímateli ve stavu odpovídajícím sjednanému způsobu užívání s přihlédnutím k opotřebení.</w:t>
      </w:r>
    </w:p>
    <w:p w:rsidR="00815E3A" w:rsidRDefault="00627DD3">
      <w:pPr>
        <w:pStyle w:val="Zkladntext20"/>
        <w:framePr w:w="4574" w:h="14392" w:hRule="exact" w:wrap="none" w:vAnchor="page" w:hAnchor="page" w:x="5913" w:y="859"/>
        <w:numPr>
          <w:ilvl w:val="1"/>
          <w:numId w:val="2"/>
        </w:numPr>
        <w:shd w:val="clear" w:color="auto" w:fill="auto"/>
        <w:tabs>
          <w:tab w:val="left" w:pos="313"/>
        </w:tabs>
        <w:ind w:firstLine="0"/>
      </w:pPr>
      <w:r>
        <w:t>Smluvní strany se dohodly, že nájemce není oprávněn nájem vypovědět.</w:t>
      </w:r>
    </w:p>
    <w:p w:rsidR="00815E3A" w:rsidRDefault="00627DD3">
      <w:pPr>
        <w:pStyle w:val="Zkladntext20"/>
        <w:framePr w:w="4574" w:h="14392" w:hRule="exact" w:wrap="none" w:vAnchor="page" w:hAnchor="page" w:x="5913" w:y="859"/>
        <w:numPr>
          <w:ilvl w:val="1"/>
          <w:numId w:val="2"/>
        </w:numPr>
        <w:shd w:val="clear" w:color="auto" w:fill="auto"/>
        <w:tabs>
          <w:tab w:val="left" w:pos="318"/>
        </w:tabs>
        <w:ind w:firstLine="0"/>
      </w:pPr>
      <w:r>
        <w:t>Smluvní strany se dohodly, že pokud dojde k ukončení smlouvy podle Článku 4, bodu</w:t>
      </w:r>
    </w:p>
    <w:p w:rsidR="00815E3A" w:rsidRDefault="00627DD3">
      <w:pPr>
        <w:pStyle w:val="Zkladntext20"/>
        <w:framePr w:w="4574" w:h="14392" w:hRule="exact" w:wrap="none" w:vAnchor="page" w:hAnchor="page" w:x="5913" w:y="859"/>
        <w:numPr>
          <w:ilvl w:val="0"/>
          <w:numId w:val="7"/>
        </w:numPr>
        <w:shd w:val="clear" w:color="auto" w:fill="auto"/>
        <w:tabs>
          <w:tab w:val="left" w:pos="288"/>
          <w:tab w:val="left" w:pos="318"/>
        </w:tabs>
        <w:spacing w:after="120"/>
        <w:ind w:firstLine="0"/>
      </w:pPr>
      <w:r>
        <w:t>nebo Článku 5, bodu 5.2.b. a 5.3. všeobecných podmínek, z důvodů na straně nájemce, tak nájemce nebo jeho právní nástupce zaplatí pronajímateli (i) veškeré aktuálně dlužné částky a (ii) smluvní pokutu rovnající se celkové zbývající částce nájemného (součtu zbývajících paušálů) od ukončení smlouvy do konce sjednané doby nájmu.</w:t>
      </w:r>
    </w:p>
    <w:p w:rsidR="00815E3A" w:rsidRDefault="00627DD3">
      <w:pPr>
        <w:pStyle w:val="Nadpis20"/>
        <w:framePr w:w="4574" w:h="14392" w:hRule="exact" w:wrap="none" w:vAnchor="page" w:hAnchor="page" w:x="5913" w:y="859"/>
        <w:numPr>
          <w:ilvl w:val="0"/>
          <w:numId w:val="2"/>
        </w:numPr>
        <w:shd w:val="clear" w:color="auto" w:fill="auto"/>
        <w:tabs>
          <w:tab w:val="left" w:pos="696"/>
        </w:tabs>
        <w:spacing w:before="0" w:line="144" w:lineRule="exact"/>
        <w:ind w:left="340"/>
      </w:pPr>
      <w:bookmarkStart w:id="10" w:name="bookmark9"/>
      <w:r>
        <w:t>Ostatní ujednání</w:t>
      </w:r>
      <w:bookmarkEnd w:id="10"/>
    </w:p>
    <w:p w:rsidR="00815E3A" w:rsidRDefault="00627DD3">
      <w:pPr>
        <w:pStyle w:val="Zkladntext20"/>
        <w:framePr w:w="4574" w:h="14392" w:hRule="exact" w:wrap="none" w:vAnchor="page" w:hAnchor="page" w:x="5913" w:y="859"/>
        <w:numPr>
          <w:ilvl w:val="1"/>
          <w:numId w:val="2"/>
        </w:numPr>
        <w:shd w:val="clear" w:color="auto" w:fill="auto"/>
        <w:tabs>
          <w:tab w:val="left" w:pos="318"/>
        </w:tabs>
        <w:ind w:firstLine="0"/>
      </w:pPr>
      <w:r>
        <w:t>Případná neplatnost některého ujednáni této smlouvy nemá za následek neplatnost celé smlouvy. Smluvní strany se zavazují nahradit takové ustanovení ustanovením platným tak, aby byla zachována integrita této smlouvy a účel, za nímž byla uzavřena.</w:t>
      </w:r>
    </w:p>
    <w:p w:rsidR="00815E3A" w:rsidRDefault="00627DD3">
      <w:pPr>
        <w:pStyle w:val="Zkladntext20"/>
        <w:framePr w:w="4574" w:h="14392" w:hRule="exact" w:wrap="none" w:vAnchor="page" w:hAnchor="page" w:x="5913" w:y="859"/>
        <w:numPr>
          <w:ilvl w:val="1"/>
          <w:numId w:val="2"/>
        </w:numPr>
        <w:shd w:val="clear" w:color="auto" w:fill="auto"/>
        <w:tabs>
          <w:tab w:val="left" w:pos="318"/>
        </w:tabs>
        <w:spacing w:after="91"/>
        <w:ind w:firstLine="0"/>
      </w:pPr>
      <w: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pronajímatele k chybovým hlášením jednotlivých zařízení, což umožní přesněji diagnostikovat závadu. Rozsah použití může být omezen konkrétním modelem zařízení.</w:t>
      </w:r>
    </w:p>
    <w:p w:rsidR="00815E3A" w:rsidRDefault="00627DD3">
      <w:pPr>
        <w:pStyle w:val="Nadpis20"/>
        <w:framePr w:w="4574" w:h="14392" w:hRule="exact" w:wrap="none" w:vAnchor="page" w:hAnchor="page" w:x="5913" w:y="859"/>
        <w:numPr>
          <w:ilvl w:val="0"/>
          <w:numId w:val="2"/>
        </w:numPr>
        <w:shd w:val="clear" w:color="auto" w:fill="auto"/>
        <w:tabs>
          <w:tab w:val="left" w:pos="696"/>
        </w:tabs>
        <w:spacing w:before="0" w:line="180" w:lineRule="exact"/>
        <w:ind w:left="340"/>
      </w:pPr>
      <w:bookmarkStart w:id="11" w:name="bookmark10"/>
      <w:r>
        <w:t>Závěrečná ustanovení</w:t>
      </w:r>
      <w:bookmarkEnd w:id="11"/>
    </w:p>
    <w:p w:rsidR="00815E3A" w:rsidRDefault="00627DD3">
      <w:pPr>
        <w:pStyle w:val="Zkladntext20"/>
        <w:framePr w:w="4574" w:h="14392" w:hRule="exact" w:wrap="none" w:vAnchor="page" w:hAnchor="page" w:x="5913" w:y="859"/>
        <w:numPr>
          <w:ilvl w:val="1"/>
          <w:numId w:val="2"/>
        </w:numPr>
        <w:shd w:val="clear" w:color="auto" w:fill="auto"/>
        <w:tabs>
          <w:tab w:val="left" w:pos="327"/>
        </w:tabs>
        <w:spacing w:line="139" w:lineRule="exact"/>
        <w:ind w:firstLine="0"/>
      </w:pPr>
      <w:r>
        <w:t>Nájemní smlouva nabývá platnosti dnem podpisu oběma smluvními stranami, účinná je dnem uvedeným ve smlouvě.</w:t>
      </w:r>
    </w:p>
    <w:p w:rsidR="00815E3A" w:rsidRDefault="00627DD3">
      <w:pPr>
        <w:pStyle w:val="Zkladntext20"/>
        <w:framePr w:w="4574" w:h="14392" w:hRule="exact" w:wrap="none" w:vAnchor="page" w:hAnchor="page" w:x="5913" w:y="859"/>
        <w:numPr>
          <w:ilvl w:val="1"/>
          <w:numId w:val="2"/>
        </w:numPr>
        <w:shd w:val="clear" w:color="auto" w:fill="auto"/>
        <w:tabs>
          <w:tab w:val="left" w:pos="313"/>
        </w:tabs>
        <w:spacing w:line="139" w:lineRule="exact"/>
        <w:ind w:firstLine="0"/>
      </w:pPr>
      <w:r>
        <w:t>Smlouva je vyhotovena ve dvou stejnopisech, z nichž každá ze smluvních stran obdrží po jednom vyhotovení. Písemná forma je zachována i tehdy, pokud si smluvní strany vzájemné vymění smlouvu v elektronické podobě s připojenými naskenovanými podpisy oprávněných zástupců obou smluvních stran.</w:t>
      </w:r>
    </w:p>
    <w:p w:rsidR="00815E3A" w:rsidRDefault="00627DD3">
      <w:pPr>
        <w:pStyle w:val="Zkladntext20"/>
        <w:framePr w:w="4574" w:h="14392" w:hRule="exact" w:wrap="none" w:vAnchor="page" w:hAnchor="page" w:x="5913" w:y="859"/>
        <w:numPr>
          <w:ilvl w:val="1"/>
          <w:numId w:val="2"/>
        </w:numPr>
        <w:shd w:val="clear" w:color="auto" w:fill="auto"/>
        <w:tabs>
          <w:tab w:val="left" w:pos="313"/>
        </w:tabs>
        <w:spacing w:line="139" w:lineRule="exact"/>
        <w:ind w:firstLine="0"/>
      </w:pPr>
      <w:r>
        <w:t>Smlouva může být měněna pouze formou číslovaného písemného dodatku, který se stane nedílnou součástí této smlouvy.</w:t>
      </w:r>
    </w:p>
    <w:p w:rsidR="00815E3A" w:rsidRDefault="00627DD3">
      <w:pPr>
        <w:pStyle w:val="Zkladntext20"/>
        <w:framePr w:w="4574" w:h="14392" w:hRule="exact" w:wrap="none" w:vAnchor="page" w:hAnchor="page" w:x="5913" w:y="859"/>
        <w:numPr>
          <w:ilvl w:val="1"/>
          <w:numId w:val="2"/>
        </w:numPr>
        <w:shd w:val="clear" w:color="auto" w:fill="auto"/>
        <w:tabs>
          <w:tab w:val="left" w:pos="318"/>
        </w:tabs>
        <w:spacing w:line="139" w:lineRule="exact"/>
        <w:ind w:firstLine="0"/>
      </w:pPr>
      <w:r>
        <w:t>Smiuvní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rsidR="00815E3A" w:rsidRDefault="00627DD3">
      <w:pPr>
        <w:pStyle w:val="Zkladntext20"/>
        <w:framePr w:w="4574" w:h="14392" w:hRule="exact" w:wrap="none" w:vAnchor="page" w:hAnchor="page" w:x="5913" w:y="859"/>
        <w:numPr>
          <w:ilvl w:val="1"/>
          <w:numId w:val="2"/>
        </w:numPr>
        <w:shd w:val="clear" w:color="auto" w:fill="auto"/>
        <w:tabs>
          <w:tab w:val="left" w:pos="322"/>
        </w:tabs>
        <w:spacing w:line="139" w:lineRule="exact"/>
        <w:ind w:firstLine="0"/>
      </w:pPr>
      <w:r>
        <w:t>Obě smluvní strany považují informace získané v souvislosti s touto smlouvou za obchodní tajemství.</w:t>
      </w:r>
    </w:p>
    <w:p w:rsidR="00815E3A" w:rsidRDefault="00627DD3">
      <w:pPr>
        <w:pStyle w:val="Zkladntext30"/>
        <w:framePr w:wrap="none" w:vAnchor="page" w:hAnchor="page" w:x="1026" w:y="15967"/>
        <w:shd w:val="clear" w:color="auto" w:fill="auto"/>
        <w:spacing w:before="0" w:line="170" w:lineRule="exact"/>
        <w:ind w:left="4680"/>
      </w:pPr>
      <w:r>
        <w:t>IM350_Střední škola obchodní České Budějovice.d</w:t>
      </w:r>
    </w:p>
    <w:p w:rsidR="00815E3A" w:rsidRDefault="00815E3A">
      <w:pPr>
        <w:rPr>
          <w:sz w:val="2"/>
          <w:szCs w:val="2"/>
        </w:rPr>
      </w:pPr>
    </w:p>
    <w:sectPr w:rsidR="00815E3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D3" w:rsidRDefault="00627DD3">
      <w:r>
        <w:separator/>
      </w:r>
    </w:p>
  </w:endnote>
  <w:endnote w:type="continuationSeparator" w:id="0">
    <w:p w:rsidR="00627DD3" w:rsidRDefault="006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D3" w:rsidRDefault="00627DD3"/>
  </w:footnote>
  <w:footnote w:type="continuationSeparator" w:id="0">
    <w:p w:rsidR="00627DD3" w:rsidRDefault="00627D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F5D"/>
    <w:multiLevelType w:val="multilevel"/>
    <w:tmpl w:val="6F34BD4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0E248D"/>
    <w:multiLevelType w:val="multilevel"/>
    <w:tmpl w:val="DFB6EE86"/>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B0D02"/>
    <w:multiLevelType w:val="multilevel"/>
    <w:tmpl w:val="925A1B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A0272"/>
    <w:multiLevelType w:val="multilevel"/>
    <w:tmpl w:val="E640EA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A12E8B"/>
    <w:multiLevelType w:val="multilevel"/>
    <w:tmpl w:val="82BE3EB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B8455D"/>
    <w:multiLevelType w:val="multilevel"/>
    <w:tmpl w:val="9758B0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D83234"/>
    <w:multiLevelType w:val="multilevel"/>
    <w:tmpl w:val="775475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5E3A"/>
    <w:rsid w:val="00492473"/>
    <w:rsid w:val="00627DD3"/>
    <w:rsid w:val="00815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03A85664"/>
  <w15:docId w15:val="{AFCD15C4-2F4E-4D81-862A-D8B1EC3D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tabulky2">
    <w:name w:val="Titulek tabulky (2)_"/>
    <w:basedOn w:val="Standardnpsmoodstavce"/>
    <w:link w:val="Titulektabulky20"/>
    <w:rPr>
      <w:rFonts w:ascii="Bookman Old Style" w:eastAsia="Bookman Old Style" w:hAnsi="Bookman Old Style" w:cs="Bookman Old Style"/>
      <w:b w:val="0"/>
      <w:bCs w:val="0"/>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2"/>
      <w:szCs w:val="12"/>
      <w:u w:val="none"/>
    </w:rPr>
  </w:style>
  <w:style w:type="character" w:customStyle="1" w:styleId="Zkladntext285ptTun">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21"/>
      <w:szCs w:val="21"/>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none"/>
    </w:rPr>
  </w:style>
  <w:style w:type="character" w:customStyle="1" w:styleId="Zkladntext285ptKurzva">
    <w:name w:val="Základní text (2) + 8;5 pt;Kurzíva"/>
    <w:basedOn w:val="Zkladntext2"/>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Trebuchet MS" w:eastAsia="Trebuchet MS" w:hAnsi="Trebuchet MS" w:cs="Trebuchet MS"/>
      <w:b w:val="0"/>
      <w:bCs w:val="0"/>
      <w:i/>
      <w:iCs/>
      <w:smallCaps w:val="0"/>
      <w:strike w:val="0"/>
      <w:sz w:val="26"/>
      <w:szCs w:val="26"/>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30"/>
      <w:sz w:val="26"/>
      <w:szCs w:val="26"/>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20"/>
      <w:u w:val="none"/>
    </w:rPr>
  </w:style>
  <w:style w:type="character" w:customStyle="1" w:styleId="Titulektabulky4">
    <w:name w:val="Titulek tabulky (4)_"/>
    <w:basedOn w:val="Standardnpsmoodstavce"/>
    <w:link w:val="Titulektabulky40"/>
    <w:rPr>
      <w:rFonts w:ascii="Calibri" w:eastAsia="Calibri" w:hAnsi="Calibri" w:cs="Calibri"/>
      <w:b w:val="0"/>
      <w:bCs w:val="0"/>
      <w:i w:val="0"/>
      <w:iCs w:val="0"/>
      <w:smallCaps w:val="0"/>
      <w:strike w:val="0"/>
      <w:sz w:val="17"/>
      <w:szCs w:val="17"/>
      <w:u w:val="none"/>
    </w:rPr>
  </w:style>
  <w:style w:type="character" w:customStyle="1" w:styleId="Titulektabulky41">
    <w:name w:val="Titulek tabulky (4)"/>
    <w:basedOn w:val="Titulektabulky4"/>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Titulektabulky3">
    <w:name w:val="Titulek tabulky (3)_"/>
    <w:basedOn w:val="Standardnpsmoodstavce"/>
    <w:link w:val="Titulektabulky30"/>
    <w:rPr>
      <w:rFonts w:ascii="Calibri" w:eastAsia="Calibri" w:hAnsi="Calibri" w:cs="Calibri"/>
      <w:b/>
      <w:bCs/>
      <w:i w:val="0"/>
      <w:iCs w:val="0"/>
      <w:smallCaps w:val="0"/>
      <w:strike w:val="0"/>
      <w:sz w:val="17"/>
      <w:szCs w:val="17"/>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6"/>
      <w:szCs w:val="16"/>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0"/>
      <w:szCs w:val="10"/>
      <w:u w:val="none"/>
    </w:rPr>
  </w:style>
  <w:style w:type="character" w:customStyle="1" w:styleId="Zkladntext10">
    <w:name w:val="Základní text (10)_"/>
    <w:basedOn w:val="Standardnpsmoodstavce"/>
    <w:link w:val="Zkladntext100"/>
    <w:rPr>
      <w:rFonts w:ascii="Bookman Old Style" w:eastAsia="Bookman Old Style" w:hAnsi="Bookman Old Style" w:cs="Bookman Old Style"/>
      <w:b w:val="0"/>
      <w:bCs w:val="0"/>
      <w:i w:val="0"/>
      <w:iCs w:val="0"/>
      <w:smallCaps w:val="0"/>
      <w:strike w:val="0"/>
      <w:sz w:val="8"/>
      <w:szCs w:val="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7"/>
      <w:szCs w:val="17"/>
      <w:u w:val="non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18"/>
      <w:szCs w:val="18"/>
      <w:u w:val="none"/>
    </w:rPr>
  </w:style>
  <w:style w:type="character" w:customStyle="1" w:styleId="Zkladntext2Arial5pt">
    <w:name w:val="Základní text (2) + Arial;5 pt"/>
    <w:basedOn w:val="Zkladn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Titulektabulky20">
    <w:name w:val="Titulek tabulky (2)"/>
    <w:basedOn w:val="Normln"/>
    <w:link w:val="Titulektabulky2"/>
    <w:pPr>
      <w:shd w:val="clear" w:color="auto" w:fill="FFFFFF"/>
      <w:spacing w:line="446" w:lineRule="exact"/>
      <w:jc w:val="center"/>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spacing w:line="144" w:lineRule="exact"/>
      <w:ind w:hanging="140"/>
      <w:jc w:val="both"/>
    </w:pPr>
    <w:rPr>
      <w:rFonts w:ascii="Calibri" w:eastAsia="Calibri" w:hAnsi="Calibri" w:cs="Calibri"/>
      <w:sz w:val="12"/>
      <w:szCs w:val="12"/>
    </w:rPr>
  </w:style>
  <w:style w:type="paragraph" w:customStyle="1" w:styleId="Nadpis10">
    <w:name w:val="Nadpis #1"/>
    <w:basedOn w:val="Normln"/>
    <w:link w:val="Nadpis1"/>
    <w:pPr>
      <w:shd w:val="clear" w:color="auto" w:fill="FFFFFF"/>
      <w:spacing w:before="480" w:after="120" w:line="0" w:lineRule="atLeast"/>
      <w:jc w:val="both"/>
      <w:outlineLvl w:val="0"/>
    </w:pPr>
    <w:rPr>
      <w:rFonts w:ascii="Bookman Old Style" w:eastAsia="Bookman Old Style" w:hAnsi="Bookman Old Style" w:cs="Bookman Old Style"/>
      <w:b/>
      <w:bCs/>
      <w:sz w:val="21"/>
      <w:szCs w:val="21"/>
    </w:rPr>
  </w:style>
  <w:style w:type="paragraph" w:customStyle="1" w:styleId="Zkladntext30">
    <w:name w:val="Základní text (3)"/>
    <w:basedOn w:val="Normln"/>
    <w:link w:val="Zkladntext3"/>
    <w:pPr>
      <w:shd w:val="clear" w:color="auto" w:fill="FFFFFF"/>
      <w:spacing w:before="120" w:line="211" w:lineRule="exact"/>
    </w:pPr>
    <w:rPr>
      <w:rFonts w:ascii="Calibri" w:eastAsia="Calibri" w:hAnsi="Calibri" w:cs="Calibri"/>
      <w:sz w:val="17"/>
      <w:szCs w:val="17"/>
    </w:rPr>
  </w:style>
  <w:style w:type="paragraph" w:customStyle="1" w:styleId="Zkladntext40">
    <w:name w:val="Základní text (4)"/>
    <w:basedOn w:val="Normln"/>
    <w:link w:val="Zkladntext4"/>
    <w:pPr>
      <w:shd w:val="clear" w:color="auto" w:fill="FFFFFF"/>
      <w:spacing w:before="60" w:line="0" w:lineRule="atLeast"/>
      <w:jc w:val="both"/>
    </w:pPr>
    <w:rPr>
      <w:rFonts w:ascii="Calibri" w:eastAsia="Calibri" w:hAnsi="Calibri" w:cs="Calibri"/>
      <w:sz w:val="16"/>
      <w:szCs w:val="16"/>
    </w:rPr>
  </w:style>
  <w:style w:type="paragraph" w:customStyle="1" w:styleId="Zkladntext50">
    <w:name w:val="Základní text (5)"/>
    <w:basedOn w:val="Normln"/>
    <w:link w:val="Zkladntext5"/>
    <w:pPr>
      <w:shd w:val="clear" w:color="auto" w:fill="FFFFFF"/>
      <w:spacing w:after="60" w:line="0" w:lineRule="atLeast"/>
      <w:jc w:val="both"/>
    </w:pPr>
    <w:rPr>
      <w:rFonts w:ascii="Trebuchet MS" w:eastAsia="Trebuchet MS" w:hAnsi="Trebuchet MS" w:cs="Trebuchet MS"/>
      <w:i/>
      <w:iCs/>
      <w:sz w:val="26"/>
      <w:szCs w:val="26"/>
    </w:rPr>
  </w:style>
  <w:style w:type="paragraph" w:customStyle="1" w:styleId="Zkladntext60">
    <w:name w:val="Základní text (6)"/>
    <w:basedOn w:val="Normln"/>
    <w:link w:val="Zkladntext6"/>
    <w:pPr>
      <w:shd w:val="clear" w:color="auto" w:fill="FFFFFF"/>
      <w:spacing w:before="60" w:after="60" w:line="0" w:lineRule="atLeast"/>
      <w:jc w:val="both"/>
    </w:pPr>
    <w:rPr>
      <w:rFonts w:ascii="Arial" w:eastAsia="Arial" w:hAnsi="Arial" w:cs="Arial"/>
      <w:spacing w:val="-30"/>
      <w:sz w:val="26"/>
      <w:szCs w:val="26"/>
    </w:rPr>
  </w:style>
  <w:style w:type="paragraph" w:customStyle="1" w:styleId="Zkladntext70">
    <w:name w:val="Základní text (7)"/>
    <w:basedOn w:val="Normln"/>
    <w:link w:val="Zkladntext7"/>
    <w:pPr>
      <w:shd w:val="clear" w:color="auto" w:fill="FFFFFF"/>
      <w:spacing w:after="60" w:line="0" w:lineRule="atLeast"/>
      <w:jc w:val="both"/>
    </w:pPr>
    <w:rPr>
      <w:rFonts w:ascii="Arial" w:eastAsia="Arial" w:hAnsi="Arial" w:cs="Arial"/>
      <w:spacing w:val="-20"/>
    </w:rPr>
  </w:style>
  <w:style w:type="paragraph" w:customStyle="1" w:styleId="Titulektabulky40">
    <w:name w:val="Titulek tabulky (4)"/>
    <w:basedOn w:val="Normln"/>
    <w:link w:val="Titulektabulky4"/>
    <w:pPr>
      <w:shd w:val="clear" w:color="auto" w:fill="FFFFFF"/>
      <w:spacing w:line="216" w:lineRule="exact"/>
    </w:pPr>
    <w:rPr>
      <w:rFonts w:ascii="Calibri" w:eastAsia="Calibri" w:hAnsi="Calibri" w:cs="Calibri"/>
      <w:sz w:val="17"/>
      <w:szCs w:val="17"/>
    </w:rPr>
  </w:style>
  <w:style w:type="paragraph" w:customStyle="1" w:styleId="Titulektabulky30">
    <w:name w:val="Titulek tabulky (3)"/>
    <w:basedOn w:val="Normln"/>
    <w:link w:val="Titulektabulky3"/>
    <w:pPr>
      <w:shd w:val="clear" w:color="auto" w:fill="FFFFFF"/>
      <w:spacing w:line="0" w:lineRule="atLeast"/>
      <w:jc w:val="both"/>
    </w:pPr>
    <w:rPr>
      <w:rFonts w:ascii="Calibri" w:eastAsia="Calibri" w:hAnsi="Calibri" w:cs="Calibri"/>
      <w:b/>
      <w:bCs/>
      <w:sz w:val="17"/>
      <w:szCs w:val="17"/>
    </w:rPr>
  </w:style>
  <w:style w:type="paragraph" w:customStyle="1" w:styleId="Zkladntext80">
    <w:name w:val="Základní text (8)"/>
    <w:basedOn w:val="Normln"/>
    <w:link w:val="Zkladntext8"/>
    <w:pPr>
      <w:shd w:val="clear" w:color="auto" w:fill="FFFFFF"/>
      <w:spacing w:line="0" w:lineRule="atLeast"/>
    </w:pPr>
    <w:rPr>
      <w:rFonts w:ascii="Calibri" w:eastAsia="Calibri" w:hAnsi="Calibri" w:cs="Calibri"/>
      <w:sz w:val="16"/>
      <w:szCs w:val="16"/>
    </w:rPr>
  </w:style>
  <w:style w:type="paragraph" w:customStyle="1" w:styleId="Zkladntext90">
    <w:name w:val="Základní text (9)"/>
    <w:basedOn w:val="Normln"/>
    <w:link w:val="Zkladntext9"/>
    <w:pPr>
      <w:shd w:val="clear" w:color="auto" w:fill="FFFFFF"/>
      <w:spacing w:after="60" w:line="0" w:lineRule="atLeast"/>
    </w:pPr>
    <w:rPr>
      <w:rFonts w:ascii="Arial" w:eastAsia="Arial" w:hAnsi="Arial" w:cs="Arial"/>
      <w:sz w:val="10"/>
      <w:szCs w:val="10"/>
    </w:rPr>
  </w:style>
  <w:style w:type="paragraph" w:customStyle="1" w:styleId="Zkladntext100">
    <w:name w:val="Základní text (10)"/>
    <w:basedOn w:val="Normln"/>
    <w:link w:val="Zkladntext10"/>
    <w:pPr>
      <w:shd w:val="clear" w:color="auto" w:fill="FFFFFF"/>
      <w:spacing w:before="60" w:line="0" w:lineRule="atLeast"/>
    </w:pPr>
    <w:rPr>
      <w:rFonts w:ascii="Bookman Old Style" w:eastAsia="Bookman Old Style" w:hAnsi="Bookman Old Style" w:cs="Bookman Old Style"/>
      <w:sz w:val="8"/>
      <w:szCs w:val="8"/>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17"/>
      <w:szCs w:val="17"/>
    </w:rPr>
  </w:style>
  <w:style w:type="paragraph" w:customStyle="1" w:styleId="Nadpis20">
    <w:name w:val="Nadpis #2"/>
    <w:basedOn w:val="Normln"/>
    <w:link w:val="Nadpis2"/>
    <w:pPr>
      <w:shd w:val="clear" w:color="auto" w:fill="FFFFFF"/>
      <w:spacing w:before="180" w:line="0" w:lineRule="atLeast"/>
      <w:jc w:val="both"/>
      <w:outlineLvl w:val="1"/>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2426</Words>
  <Characters>14319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2</cp:revision>
  <dcterms:created xsi:type="dcterms:W3CDTF">2023-05-16T12:23:00Z</dcterms:created>
  <dcterms:modified xsi:type="dcterms:W3CDTF">2023-05-16T12:23:00Z</dcterms:modified>
</cp:coreProperties>
</file>