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D39F" w14:textId="77777777" w:rsidR="009A7DBD" w:rsidRPr="0079372D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79372D">
        <w:rPr>
          <w:rFonts w:asciiTheme="minorHAnsi" w:hAnsiTheme="minorHAnsi" w:cstheme="minorHAnsi"/>
          <w:sz w:val="36"/>
          <w:szCs w:val="36"/>
        </w:rPr>
        <w:tab/>
      </w:r>
    </w:p>
    <w:p w14:paraId="20BCA181" w14:textId="2877F2E4" w:rsidR="00EF593E" w:rsidRPr="0079372D" w:rsidRDefault="00EF593E" w:rsidP="00EF593E">
      <w:pPr>
        <w:pStyle w:val="Nzev"/>
        <w:tabs>
          <w:tab w:val="left" w:pos="2655"/>
          <w:tab w:val="center" w:pos="4535"/>
        </w:tabs>
        <w:jc w:val="left"/>
        <w:rPr>
          <w:rFonts w:asciiTheme="minorHAnsi" w:hAnsiTheme="minorHAnsi" w:cstheme="minorHAnsi"/>
          <w:sz w:val="36"/>
          <w:szCs w:val="36"/>
        </w:rPr>
      </w:pPr>
      <w:r w:rsidRPr="0079372D">
        <w:rPr>
          <w:rFonts w:asciiTheme="minorHAnsi" w:hAnsiTheme="minorHAnsi" w:cstheme="minorHAnsi"/>
          <w:sz w:val="36"/>
          <w:szCs w:val="36"/>
        </w:rPr>
        <w:tab/>
        <w:t>Smlouva o poskytnutí dotace</w:t>
      </w:r>
    </w:p>
    <w:p w14:paraId="7F8C912D" w14:textId="77777777" w:rsidR="00EF593E" w:rsidRPr="0079372D" w:rsidRDefault="00EF593E" w:rsidP="00EF593E">
      <w:pPr>
        <w:pStyle w:val="Nzev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sz w:val="24"/>
          <w:szCs w:val="24"/>
        </w:rPr>
        <w:t xml:space="preserve">uzavřená dle § 10a  zákona č. 250/2000 Sb., o rozpočtových pravidlech územních rozpočtů, ve znění pozdějších předpisů a dle § 159 a násl. zákona č. 500/2004 Sb., správní řád, ve znění pozdějších předpisů </w:t>
      </w:r>
    </w:p>
    <w:p w14:paraId="4EAA57D8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</w:rPr>
      </w:pPr>
    </w:p>
    <w:p w14:paraId="77F8D3E7" w14:textId="77777777" w:rsidR="00EF593E" w:rsidRPr="0079372D" w:rsidRDefault="00EF593E" w:rsidP="00EF593E">
      <w:pPr>
        <w:pStyle w:val="Nzev"/>
        <w:rPr>
          <w:rFonts w:asciiTheme="minorHAnsi" w:hAnsiTheme="minorHAnsi" w:cstheme="minorHAnsi"/>
          <w:b w:val="0"/>
          <w:sz w:val="24"/>
        </w:rPr>
      </w:pPr>
      <w:r w:rsidRPr="0079372D">
        <w:rPr>
          <w:rFonts w:asciiTheme="minorHAnsi" w:hAnsiTheme="minorHAnsi" w:cstheme="minorHAnsi"/>
          <w:b w:val="0"/>
          <w:sz w:val="24"/>
        </w:rPr>
        <w:t>dnešního dne mezi těmito účastníky:</w:t>
      </w:r>
    </w:p>
    <w:p w14:paraId="1FE64E57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</w:rPr>
      </w:pPr>
    </w:p>
    <w:p w14:paraId="6158182D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sz w:val="24"/>
        </w:rPr>
      </w:pPr>
      <w:r w:rsidRPr="0079372D">
        <w:rPr>
          <w:rFonts w:asciiTheme="minorHAnsi" w:hAnsiTheme="minorHAnsi" w:cstheme="minorHAnsi"/>
          <w:sz w:val="24"/>
        </w:rPr>
        <w:t>Město Jičín</w:t>
      </w:r>
    </w:p>
    <w:p w14:paraId="0BA45583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>zastoupené starostou města JUDr. Janem Malým</w:t>
      </w:r>
    </w:p>
    <w:p w14:paraId="3A7129EE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>adresa: Žižkovo nám. 18, 506 01 Jičín</w:t>
      </w:r>
    </w:p>
    <w:p w14:paraId="226250CD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 xml:space="preserve">IČO: 00271632 </w:t>
      </w:r>
      <w:r w:rsidRPr="0079372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C28AEF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>DIČ: CZ</w:t>
      </w:r>
      <w:r w:rsidRPr="0079372D">
        <w:rPr>
          <w:rFonts w:asciiTheme="minorHAnsi" w:hAnsiTheme="minorHAnsi" w:cstheme="minorHAnsi"/>
          <w:color w:val="000000"/>
          <w:sz w:val="24"/>
        </w:rPr>
        <w:t xml:space="preserve"> </w:t>
      </w:r>
      <w:r w:rsidRPr="0079372D">
        <w:rPr>
          <w:rFonts w:asciiTheme="minorHAnsi" w:hAnsiTheme="minorHAnsi" w:cstheme="minorHAnsi"/>
          <w:b w:val="0"/>
          <w:color w:val="000000"/>
          <w:sz w:val="24"/>
        </w:rPr>
        <w:t>00271632</w:t>
      </w:r>
    </w:p>
    <w:p w14:paraId="3258D116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 xml:space="preserve">bankovní spojení: </w:t>
      </w:r>
      <w:r w:rsidRPr="0079372D">
        <w:rPr>
          <w:rFonts w:asciiTheme="minorHAnsi" w:hAnsiTheme="minorHAnsi" w:cstheme="minorHAnsi"/>
          <w:b w:val="0"/>
          <w:color w:val="000000"/>
          <w:sz w:val="24"/>
        </w:rPr>
        <w:t>524541/0100</w:t>
      </w:r>
    </w:p>
    <w:p w14:paraId="1459FFCD" w14:textId="77777777" w:rsidR="00EF593E" w:rsidRPr="0079372D" w:rsidRDefault="00EF593E" w:rsidP="00EF593E">
      <w:pPr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</w:rPr>
        <w:t xml:space="preserve">dále jen „poskytovatel nebo město“, </w:t>
      </w:r>
      <w:r w:rsidRPr="0079372D">
        <w:rPr>
          <w:rFonts w:asciiTheme="minorHAnsi" w:hAnsiTheme="minorHAnsi" w:cstheme="minorHAnsi"/>
          <w:szCs w:val="24"/>
        </w:rPr>
        <w:t>na straně jedné</w:t>
      </w:r>
    </w:p>
    <w:p w14:paraId="5BB727E6" w14:textId="77777777" w:rsidR="00EF593E" w:rsidRPr="0079372D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1C8286E3" w14:textId="77777777" w:rsidR="00EF593E" w:rsidRPr="0079372D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79372D">
        <w:rPr>
          <w:rFonts w:asciiTheme="minorHAnsi" w:hAnsiTheme="minorHAnsi" w:cstheme="minorHAnsi"/>
          <w:sz w:val="22"/>
          <w:szCs w:val="22"/>
        </w:rPr>
        <w:t>a</w:t>
      </w:r>
    </w:p>
    <w:p w14:paraId="567D6E42" w14:textId="77777777" w:rsidR="00EF593E" w:rsidRPr="0079372D" w:rsidRDefault="00EF593E" w:rsidP="00EF593E">
      <w:pPr>
        <w:rPr>
          <w:rFonts w:asciiTheme="minorHAnsi" w:hAnsiTheme="minorHAnsi" w:cstheme="minorHAnsi"/>
          <w:sz w:val="22"/>
          <w:szCs w:val="22"/>
        </w:rPr>
      </w:pPr>
    </w:p>
    <w:p w14:paraId="24FBB1DF" w14:textId="77777777" w:rsidR="00EF593E" w:rsidRPr="0079372D" w:rsidRDefault="00EF593E" w:rsidP="00EF593E">
      <w:pPr>
        <w:rPr>
          <w:rFonts w:asciiTheme="minorHAnsi" w:hAnsiTheme="minorHAnsi" w:cstheme="minorHAnsi"/>
          <w:b/>
          <w:szCs w:val="24"/>
        </w:rPr>
      </w:pPr>
      <w:r w:rsidRPr="0079372D">
        <w:rPr>
          <w:rFonts w:asciiTheme="minorHAnsi" w:hAnsiTheme="minorHAnsi" w:cstheme="minorHAnsi"/>
          <w:b/>
          <w:szCs w:val="24"/>
        </w:rPr>
        <w:t xml:space="preserve">Římskokatolická farnost – Arciděkanství Jičín </w:t>
      </w:r>
    </w:p>
    <w:p w14:paraId="66E36DF5" w14:textId="77777777" w:rsidR="00EF593E" w:rsidRPr="0079372D" w:rsidRDefault="00EF593E" w:rsidP="00EF593E">
      <w:pPr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>zastoupena administrátorem ICLic. Prokopem Tobkem</w:t>
      </w:r>
    </w:p>
    <w:p w14:paraId="3DFE47D1" w14:textId="77777777" w:rsidR="00EF593E" w:rsidRPr="0079372D" w:rsidRDefault="00EF593E" w:rsidP="00EF593E">
      <w:pPr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 xml:space="preserve">adresa: Valdštejnovo náměstí 96, Jičín </w:t>
      </w:r>
    </w:p>
    <w:p w14:paraId="5F15E169" w14:textId="77777777" w:rsidR="00EF593E" w:rsidRPr="0079372D" w:rsidRDefault="00EF593E" w:rsidP="00EF593E">
      <w:pPr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 xml:space="preserve">IČO: 47474521 </w:t>
      </w:r>
    </w:p>
    <w:p w14:paraId="657553BB" w14:textId="5E6FCCD3" w:rsidR="00EF593E" w:rsidRPr="0079372D" w:rsidRDefault="00EF593E" w:rsidP="00EF593E">
      <w:pPr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 xml:space="preserve">bankovní spojení: </w:t>
      </w:r>
      <w:r w:rsidR="003369FB">
        <w:rPr>
          <w:rFonts w:asciiTheme="minorHAnsi" w:hAnsiTheme="minorHAnsi" w:cstheme="minorHAnsi"/>
          <w:szCs w:val="24"/>
        </w:rPr>
        <w:t>XX</w:t>
      </w:r>
    </w:p>
    <w:p w14:paraId="611A1DEC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79372D">
        <w:rPr>
          <w:rFonts w:asciiTheme="minorHAnsi" w:hAnsiTheme="minorHAnsi" w:cstheme="minorHAnsi"/>
          <w:b w:val="0"/>
          <w:sz w:val="24"/>
          <w:szCs w:val="24"/>
        </w:rPr>
        <w:t xml:space="preserve">dále jen „příjemce“ </w:t>
      </w:r>
    </w:p>
    <w:p w14:paraId="41FAE3A4" w14:textId="77777777" w:rsidR="00EF593E" w:rsidRPr="0079372D" w:rsidRDefault="00EF593E" w:rsidP="00EF593E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0FBDC8D" w14:textId="77777777" w:rsidR="00EF593E" w:rsidRPr="0079372D" w:rsidRDefault="00EF593E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  <w:r w:rsidRPr="0079372D">
        <w:rPr>
          <w:rFonts w:asciiTheme="minorHAnsi" w:hAnsiTheme="minorHAnsi" w:cstheme="minorHAnsi"/>
          <w:color w:val="000000"/>
          <w:szCs w:val="24"/>
        </w:rPr>
        <w:t>(dále společně rovněž jen jako „smluvní strany“)</w:t>
      </w:r>
    </w:p>
    <w:p w14:paraId="6948DC1F" w14:textId="77777777" w:rsidR="00A2047F" w:rsidRPr="0079372D" w:rsidRDefault="00A2047F" w:rsidP="00A2047F">
      <w:pPr>
        <w:spacing w:after="60"/>
        <w:rPr>
          <w:rFonts w:asciiTheme="minorHAnsi" w:hAnsiTheme="minorHAnsi" w:cstheme="minorHAnsi"/>
          <w:color w:val="000000"/>
          <w:szCs w:val="24"/>
        </w:rPr>
      </w:pPr>
    </w:p>
    <w:p w14:paraId="2B31755E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Smluvní strany se v souladu se zákonem č. 128/2000 Sb., o obcích, ve znění pozdějších předpisů, zákonem č. 250/2000 Sb., o rozpočtových pravidlech územních rozpočtů, ve znění pozdějších předpisů, zákonem č. 500/2004 Sb., správní řád ve znění pozdějších předpisů, dohodly na uzavření veřejnoprávní smlouvy o poskytnutí dotace z rozpočtu města.</w:t>
      </w:r>
    </w:p>
    <w:p w14:paraId="23706467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29C8814F" w14:textId="77777777" w:rsidR="00EF593E" w:rsidRPr="0079372D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t>II. Předmět smlouvy</w:t>
      </w:r>
    </w:p>
    <w:p w14:paraId="0C158EE4" w14:textId="77777777" w:rsidR="00EF593E" w:rsidRPr="0079372D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217767A" w14:textId="378C41B0" w:rsidR="00EF593E" w:rsidRPr="0079372D" w:rsidRDefault="00EF593E" w:rsidP="00EF593E">
      <w:pPr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color w:val="000000"/>
        </w:rPr>
      </w:pPr>
      <w:r w:rsidRPr="0079372D">
        <w:rPr>
          <w:rFonts w:asciiTheme="minorHAnsi" w:hAnsiTheme="minorHAnsi" w:cstheme="minorHAnsi"/>
        </w:rPr>
        <w:t xml:space="preserve">Předmětem smlouvy je poskytnutí dotace </w:t>
      </w:r>
      <w:r w:rsidR="00780B43" w:rsidRPr="0079372D">
        <w:rPr>
          <w:rFonts w:asciiTheme="minorHAnsi" w:hAnsiTheme="minorHAnsi" w:cstheme="minorHAnsi"/>
          <w:color w:val="000000"/>
        </w:rPr>
        <w:t>z rozpočtu města na rok 202</w:t>
      </w:r>
      <w:r w:rsidR="00233AFE" w:rsidRPr="0079372D">
        <w:rPr>
          <w:rFonts w:asciiTheme="minorHAnsi" w:hAnsiTheme="minorHAnsi" w:cstheme="minorHAnsi"/>
          <w:color w:val="000000"/>
        </w:rPr>
        <w:t>3</w:t>
      </w:r>
      <w:r w:rsidRPr="0079372D">
        <w:rPr>
          <w:rFonts w:asciiTheme="minorHAnsi" w:hAnsiTheme="minorHAnsi" w:cstheme="minorHAnsi"/>
          <w:color w:val="000000"/>
        </w:rPr>
        <w:t xml:space="preserve"> na</w:t>
      </w:r>
      <w:r w:rsidR="0079372D" w:rsidRPr="0079372D">
        <w:rPr>
          <w:rFonts w:asciiTheme="minorHAnsi" w:hAnsiTheme="minorHAnsi" w:cstheme="minorHAnsi"/>
          <w:color w:val="000000"/>
        </w:rPr>
        <w:t xml:space="preserve"> úhradu nákladů spojených s natřením střechy na zvonici v Sedličkách </w:t>
      </w:r>
      <w:r w:rsidRPr="0079372D">
        <w:rPr>
          <w:rFonts w:asciiTheme="minorHAnsi" w:hAnsiTheme="minorHAnsi" w:cstheme="minorHAnsi"/>
        </w:rPr>
        <w:t xml:space="preserve">a to na základě žádosti příjemce podané dne </w:t>
      </w:r>
      <w:r w:rsidR="00233AFE" w:rsidRPr="0079372D">
        <w:rPr>
          <w:rFonts w:asciiTheme="minorHAnsi" w:hAnsiTheme="minorHAnsi" w:cstheme="minorHAnsi"/>
        </w:rPr>
        <w:t>13</w:t>
      </w:r>
      <w:r w:rsidR="00780B43" w:rsidRPr="0079372D">
        <w:rPr>
          <w:rFonts w:asciiTheme="minorHAnsi" w:hAnsiTheme="minorHAnsi" w:cstheme="minorHAnsi"/>
        </w:rPr>
        <w:t xml:space="preserve">. </w:t>
      </w:r>
      <w:r w:rsidR="00233AFE" w:rsidRPr="0079372D">
        <w:rPr>
          <w:rFonts w:asciiTheme="minorHAnsi" w:hAnsiTheme="minorHAnsi" w:cstheme="minorHAnsi"/>
        </w:rPr>
        <w:t>3</w:t>
      </w:r>
      <w:r w:rsidR="00780B43" w:rsidRPr="0079372D">
        <w:rPr>
          <w:rFonts w:asciiTheme="minorHAnsi" w:hAnsiTheme="minorHAnsi" w:cstheme="minorHAnsi"/>
        </w:rPr>
        <w:t>. 202</w:t>
      </w:r>
      <w:r w:rsidR="00233AFE" w:rsidRPr="0079372D">
        <w:rPr>
          <w:rFonts w:asciiTheme="minorHAnsi" w:hAnsiTheme="minorHAnsi" w:cstheme="minorHAnsi"/>
        </w:rPr>
        <w:t>3</w:t>
      </w:r>
      <w:r w:rsidRPr="0079372D">
        <w:rPr>
          <w:rFonts w:asciiTheme="minorHAnsi" w:hAnsiTheme="minorHAnsi" w:cstheme="minorHAnsi"/>
          <w:color w:val="000000"/>
        </w:rPr>
        <w:t xml:space="preserve">  </w:t>
      </w:r>
    </w:p>
    <w:p w14:paraId="49290242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454872F2" w14:textId="77777777" w:rsidR="00EF593E" w:rsidRPr="0079372D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t>III. Výše dotace</w:t>
      </w:r>
    </w:p>
    <w:p w14:paraId="076E8702" w14:textId="77777777" w:rsidR="00EF593E" w:rsidRPr="0079372D" w:rsidRDefault="00EF593E" w:rsidP="00EF593E">
      <w:pPr>
        <w:jc w:val="center"/>
        <w:rPr>
          <w:rFonts w:asciiTheme="minorHAnsi" w:hAnsiTheme="minorHAnsi" w:cstheme="minorHAnsi"/>
          <w:b/>
        </w:rPr>
      </w:pPr>
    </w:p>
    <w:p w14:paraId="363E0A14" w14:textId="5A24D3A0" w:rsidR="00EF593E" w:rsidRPr="0079372D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S odkazem na výše uvedené a rozhodnutí Zastupitelstva města č. </w:t>
      </w:r>
      <w:r w:rsidR="00233AFE" w:rsidRPr="0079372D">
        <w:rPr>
          <w:rFonts w:asciiTheme="minorHAnsi" w:hAnsiTheme="minorHAnsi" w:cstheme="minorHAnsi"/>
        </w:rPr>
        <w:t>7</w:t>
      </w:r>
      <w:r w:rsidR="00B4144B" w:rsidRPr="0079372D">
        <w:rPr>
          <w:rFonts w:asciiTheme="minorHAnsi" w:hAnsiTheme="minorHAnsi" w:cstheme="minorHAnsi"/>
        </w:rPr>
        <w:t xml:space="preserve"> ze dne </w:t>
      </w:r>
      <w:r w:rsidR="000766B9">
        <w:rPr>
          <w:rFonts w:asciiTheme="minorHAnsi" w:hAnsiTheme="minorHAnsi" w:cstheme="minorHAnsi"/>
        </w:rPr>
        <w:t>26.4.2023</w:t>
      </w:r>
      <w:r w:rsidRPr="0079372D">
        <w:rPr>
          <w:rFonts w:asciiTheme="minorHAnsi" w:hAnsiTheme="minorHAnsi" w:cstheme="minorHAnsi"/>
        </w:rPr>
        <w:t xml:space="preserve"> se příjemci poskytuje dotace </w:t>
      </w:r>
      <w:r w:rsidR="00C43CF6" w:rsidRPr="0079372D">
        <w:rPr>
          <w:rFonts w:asciiTheme="minorHAnsi" w:hAnsiTheme="minorHAnsi" w:cstheme="minorHAnsi"/>
        </w:rPr>
        <w:t xml:space="preserve">ve výši </w:t>
      </w:r>
      <w:r w:rsidR="0079372D" w:rsidRPr="000766B9">
        <w:rPr>
          <w:rFonts w:asciiTheme="minorHAnsi" w:hAnsiTheme="minorHAnsi" w:cstheme="minorHAnsi"/>
          <w:b/>
          <w:bCs/>
        </w:rPr>
        <w:t>8</w:t>
      </w:r>
      <w:r w:rsidR="00A2047F" w:rsidRPr="000766B9">
        <w:rPr>
          <w:rFonts w:asciiTheme="minorHAnsi" w:hAnsiTheme="minorHAnsi" w:cstheme="minorHAnsi"/>
          <w:b/>
          <w:bCs/>
        </w:rPr>
        <w:t>0.000</w:t>
      </w:r>
      <w:r w:rsidR="000766B9" w:rsidRPr="000766B9">
        <w:rPr>
          <w:rFonts w:asciiTheme="minorHAnsi" w:hAnsiTheme="minorHAnsi" w:cstheme="minorHAnsi"/>
          <w:b/>
          <w:bCs/>
        </w:rPr>
        <w:t>,-</w:t>
      </w:r>
      <w:r w:rsidR="00A2047F" w:rsidRPr="000766B9">
        <w:rPr>
          <w:rFonts w:asciiTheme="minorHAnsi" w:hAnsiTheme="minorHAnsi" w:cstheme="minorHAnsi"/>
          <w:b/>
          <w:bCs/>
        </w:rPr>
        <w:t xml:space="preserve"> </w:t>
      </w:r>
      <w:r w:rsidRPr="000766B9">
        <w:rPr>
          <w:rFonts w:asciiTheme="minorHAnsi" w:hAnsiTheme="minorHAnsi" w:cstheme="minorHAnsi"/>
          <w:b/>
          <w:bCs/>
        </w:rPr>
        <w:t>Kč</w:t>
      </w:r>
      <w:r w:rsidRPr="0079372D">
        <w:rPr>
          <w:rFonts w:asciiTheme="minorHAnsi" w:hAnsiTheme="minorHAnsi" w:cstheme="minorHAnsi"/>
        </w:rPr>
        <w:t>.</w:t>
      </w:r>
    </w:p>
    <w:p w14:paraId="05157D82" w14:textId="3958AE43" w:rsidR="00EF593E" w:rsidRPr="0079372D" w:rsidRDefault="00C43CF6" w:rsidP="00EF593E">
      <w:p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(slovy: </w:t>
      </w:r>
      <w:r w:rsidR="0079372D" w:rsidRPr="0079372D">
        <w:rPr>
          <w:rFonts w:asciiTheme="minorHAnsi" w:hAnsiTheme="minorHAnsi" w:cstheme="minorHAnsi"/>
        </w:rPr>
        <w:t xml:space="preserve">osmdesát </w:t>
      </w:r>
      <w:r w:rsidR="00A2047F" w:rsidRPr="0079372D">
        <w:rPr>
          <w:rFonts w:asciiTheme="minorHAnsi" w:hAnsiTheme="minorHAnsi" w:cstheme="minorHAnsi"/>
        </w:rPr>
        <w:t xml:space="preserve">tisíc </w:t>
      </w:r>
      <w:r w:rsidR="00EF593E" w:rsidRPr="0079372D">
        <w:rPr>
          <w:rFonts w:asciiTheme="minorHAnsi" w:hAnsiTheme="minorHAnsi" w:cstheme="minorHAnsi"/>
        </w:rPr>
        <w:t>korun českých)</w:t>
      </w:r>
    </w:p>
    <w:p w14:paraId="247C8858" w14:textId="77777777" w:rsidR="00EF593E" w:rsidRPr="0079372D" w:rsidRDefault="00EF593E" w:rsidP="00EF593E">
      <w:pPr>
        <w:numPr>
          <w:ilvl w:val="0"/>
          <w:numId w:val="2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Dotace bude poskytnuta na účet příjemce do 14 dnů od podpisu smlouvy.</w:t>
      </w:r>
    </w:p>
    <w:p w14:paraId="58876093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5C90C19D" w14:textId="77777777" w:rsidR="00EF593E" w:rsidRPr="0079372D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t>IV.  Práva a povinnosti účastníků tj. podmínky pro poskytnutí dotace</w:t>
      </w:r>
    </w:p>
    <w:p w14:paraId="3860988D" w14:textId="77777777" w:rsidR="00EF593E" w:rsidRPr="0079372D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CC91E01" w14:textId="77777777" w:rsidR="00EF593E" w:rsidRPr="0079372D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Poskytovatel se zavazuje zajistit převedení finančních prostředků dle této smlouvy.</w:t>
      </w:r>
    </w:p>
    <w:p w14:paraId="7A9102D2" w14:textId="4BAB72EC" w:rsidR="00EF593E" w:rsidRPr="0079372D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lastRenderedPageBreak/>
        <w:t>Příjemce se zavazuje použít poskytnuté finanční prostředky hospodárným způsobem a pouze k účelu uvedenému v čl. II. této smlouvy a v souladu s podmínkami uvedenými v této smlouvě.</w:t>
      </w:r>
      <w:r w:rsidR="00233AFE" w:rsidRPr="0079372D">
        <w:rPr>
          <w:rFonts w:asciiTheme="minorHAnsi" w:hAnsiTheme="minorHAnsi" w:cstheme="minorHAnsi"/>
        </w:rPr>
        <w:t xml:space="preserve"> </w:t>
      </w:r>
    </w:p>
    <w:p w14:paraId="0B64ADA4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2826393D" w14:textId="321449C0" w:rsidR="00EF593E" w:rsidRPr="0079372D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je povinen vést účetnictví v souladu se zákonem č. 563/1991 Sb., o účetnictví, a je povinen vést samostatnou průkaznou evidenci o použití a využití poskytovatelem poskytnutých finančních prostředků.</w:t>
      </w:r>
    </w:p>
    <w:p w14:paraId="4F5E1501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40DD5F1A" w14:textId="30662141" w:rsidR="00233AFE" w:rsidRPr="0079372D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Příjemce se zavazuje čerpat dotaci v termínu </w:t>
      </w:r>
      <w:r w:rsidRPr="0079372D">
        <w:rPr>
          <w:rFonts w:asciiTheme="minorHAnsi" w:hAnsiTheme="minorHAnsi" w:cstheme="minorHAnsi"/>
          <w:b/>
        </w:rPr>
        <w:t>do 31</w:t>
      </w:r>
      <w:r w:rsidR="00780B43" w:rsidRPr="0079372D">
        <w:rPr>
          <w:rFonts w:asciiTheme="minorHAnsi" w:hAnsiTheme="minorHAnsi" w:cstheme="minorHAnsi"/>
          <w:b/>
        </w:rPr>
        <w:t>.12.202</w:t>
      </w:r>
      <w:r w:rsidR="00233AFE" w:rsidRPr="0079372D">
        <w:rPr>
          <w:rFonts w:asciiTheme="minorHAnsi" w:hAnsiTheme="minorHAnsi" w:cstheme="minorHAnsi"/>
          <w:b/>
        </w:rPr>
        <w:t>3</w:t>
      </w:r>
      <w:r w:rsidRPr="0079372D">
        <w:rPr>
          <w:rFonts w:asciiTheme="minorHAnsi" w:hAnsiTheme="minorHAnsi" w:cstheme="minorHAnsi"/>
        </w:rPr>
        <w:t>.</w:t>
      </w:r>
      <w:r w:rsidR="00233AFE" w:rsidRPr="0079372D">
        <w:rPr>
          <w:rFonts w:asciiTheme="minorHAnsi" w:hAnsiTheme="minorHAnsi" w:cstheme="minorHAnsi"/>
        </w:rPr>
        <w:t xml:space="preserve"> </w:t>
      </w:r>
    </w:p>
    <w:p w14:paraId="591688B0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090DB1B4" w14:textId="7E0DC05F" w:rsidR="00233AFE" w:rsidRPr="0079372D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prohlašuje, že se před uzavřením smlouvy seznámil s Pravidly pro poskytování dotací a darů z rozpočtu města Jičína. Je srozuměn s tím, že poskytnuté dotační prostředky nelze čerpat na úhradu daně z přidané hodnoty, pokud je příjemce jejím plátcem.</w:t>
      </w:r>
    </w:p>
    <w:p w14:paraId="5CEE5C55" w14:textId="77777777" w:rsidR="00233AFE" w:rsidRPr="0079372D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3F590AD0" w14:textId="77777777" w:rsidR="00233AFE" w:rsidRPr="0079372D" w:rsidRDefault="00233AF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Příjemce je povinen zveřejnit informaci (lze i umístěním loga města na formách prezentace, které příjemce používá) o tom, že daná podporovaná aktivita se uskutečňuje za finanční podpory města a doložit splnění této povinnosti současně s předložením vyúčtování dotace. </w:t>
      </w:r>
    </w:p>
    <w:p w14:paraId="6D6706D4" w14:textId="77777777" w:rsidR="00233AFE" w:rsidRPr="0079372D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13534434" w14:textId="00F49FE4" w:rsidR="00EF593E" w:rsidRPr="0079372D" w:rsidRDefault="00EF593E" w:rsidP="00233AFE">
      <w:pPr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je povinen předložit Odboru kultury a cestovního ruchu vyúčtování</w:t>
      </w:r>
      <w:r w:rsidR="00B4144B" w:rsidRPr="0079372D">
        <w:rPr>
          <w:rFonts w:asciiTheme="minorHAnsi" w:hAnsiTheme="minorHAnsi" w:cstheme="minorHAnsi"/>
        </w:rPr>
        <w:t xml:space="preserve"> </w:t>
      </w:r>
      <w:r w:rsidR="00780B43" w:rsidRPr="0079372D">
        <w:rPr>
          <w:rFonts w:asciiTheme="minorHAnsi" w:hAnsiTheme="minorHAnsi" w:cstheme="minorHAnsi"/>
        </w:rPr>
        <w:t xml:space="preserve">dotace nejpozději do </w:t>
      </w:r>
      <w:r w:rsidR="00780B43" w:rsidRPr="0079372D">
        <w:rPr>
          <w:rFonts w:asciiTheme="minorHAnsi" w:hAnsiTheme="minorHAnsi" w:cstheme="minorHAnsi"/>
          <w:b/>
          <w:bCs/>
        </w:rPr>
        <w:t>30. 1. 202</w:t>
      </w:r>
      <w:r w:rsidR="00233AFE" w:rsidRPr="0079372D">
        <w:rPr>
          <w:rFonts w:asciiTheme="minorHAnsi" w:hAnsiTheme="minorHAnsi" w:cstheme="minorHAnsi"/>
          <w:b/>
          <w:bCs/>
        </w:rPr>
        <w:t>4</w:t>
      </w:r>
      <w:r w:rsidRPr="0079372D">
        <w:rPr>
          <w:rFonts w:asciiTheme="minorHAnsi" w:hAnsiTheme="minorHAnsi" w:cstheme="minorHAnsi"/>
        </w:rPr>
        <w:t>. V tomto vyúčtování předloží příjemce kopie účetních, resp. kopie prvotních daňových dokladů, týkajících se realizované aktivity, minimálně</w:t>
      </w:r>
      <w:r w:rsidR="00934685" w:rsidRPr="0079372D">
        <w:rPr>
          <w:rFonts w:asciiTheme="minorHAnsi" w:hAnsiTheme="minorHAnsi" w:cstheme="minorHAnsi"/>
        </w:rPr>
        <w:t xml:space="preserve"> však ve výši poskytnuté dotace, </w:t>
      </w:r>
      <w:r w:rsidRPr="0079372D">
        <w:rPr>
          <w:rFonts w:asciiTheme="minorHAnsi" w:hAnsiTheme="minorHAnsi" w:cstheme="minorHAnsi"/>
        </w:rPr>
        <w:t>ze kterého bude zřejmý účel a způsob využití poskytnutých peněžních prostředků poskytovatele. Příjemce se dále zavazuje na požádání kontrolních orgánů jim originály těchto dokladů předložit.</w:t>
      </w:r>
    </w:p>
    <w:p w14:paraId="43A693AB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60087879" w14:textId="44A1C086" w:rsidR="00EF593E" w:rsidRPr="0079372D" w:rsidRDefault="00EF593E" w:rsidP="00C04E03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Nevyčerpané, nepoužité (neproinvestované) finanční prostředky je příjemce povinen vrátit na účet města č. 19-524541/0100 nejpozději do 14 dnů od předložení vyúčtování dotace dle bodu 6 tohoto článku.</w:t>
      </w:r>
      <w:r w:rsidR="00233AFE" w:rsidRPr="0079372D">
        <w:rPr>
          <w:rFonts w:asciiTheme="minorHAnsi" w:hAnsiTheme="minorHAnsi" w:cstheme="minorHAnsi"/>
        </w:rPr>
        <w:t xml:space="preserve"> </w:t>
      </w:r>
      <w:r w:rsidRPr="0079372D">
        <w:rPr>
          <w:rFonts w:asciiTheme="minorHAnsi" w:hAnsiTheme="minorHAnsi" w:cstheme="minorHAnsi"/>
        </w:rPr>
        <w:t xml:space="preserve">Finanční prostředky již poskytnuté na základě nepravdivých údajů je příjemce povinen vrátit na účet města do 20 dnů od výzvy poskytovatele. </w:t>
      </w:r>
    </w:p>
    <w:p w14:paraId="0A5497DF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40029166" w14:textId="6A52F584" w:rsidR="00EF593E" w:rsidRPr="0079372D" w:rsidRDefault="00EF593E" w:rsidP="00EF593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je povinen bez zbytečného prodlení písemně informovat poskytovatele, Městský úřad Jičín, Odbor kultury a cestovního ruchu o jakékoliv změně v údajích uvedených ve smlouvě ohledně jeho osoby, účelu a výši dotace, termínu realizace aktivity a všech dalších okolnostech, které mají nebo by mohly mít vliv na plnění jeho povinností podle této smlouvy.</w:t>
      </w:r>
    </w:p>
    <w:p w14:paraId="0BA1A8F1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</w:p>
    <w:p w14:paraId="6A512B08" w14:textId="77777777" w:rsidR="00233AFE" w:rsidRPr="0079372D" w:rsidRDefault="00EF593E" w:rsidP="00233AFE">
      <w:pPr>
        <w:numPr>
          <w:ilvl w:val="0"/>
          <w:numId w:val="3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prohlašuje, že není v úpadku, není na jeho majetek veden konkurs, není proti němu vedena exekuce ani výkon rozhodnutí, nebyl podán návrh na zřízení soudcovského zástavního práva a neexistuje právní titul, na základě kterého by proti němu exekuce nebo výkon rozhodnutí mohly být vedeny a nemá dluhy na daních, které jsou důvodem pro nařízení exekučního řízení, řízení dle zákona č. 182/2006 Sb., o úpadku a způsobech jeho řešení, v platném znění.</w:t>
      </w:r>
    </w:p>
    <w:p w14:paraId="46ECB20A" w14:textId="77777777" w:rsidR="00233AFE" w:rsidRPr="0079372D" w:rsidRDefault="00233AFE" w:rsidP="00233AFE">
      <w:pPr>
        <w:pStyle w:val="Odstavecseseznamem"/>
        <w:rPr>
          <w:rFonts w:asciiTheme="minorHAnsi" w:hAnsiTheme="minorHAnsi" w:cstheme="minorHAnsi"/>
        </w:rPr>
      </w:pPr>
    </w:p>
    <w:p w14:paraId="174B2071" w14:textId="77777777" w:rsidR="00EF593E" w:rsidRPr="0079372D" w:rsidRDefault="00EF593E" w:rsidP="00EF593E">
      <w:pPr>
        <w:ind w:left="360" w:hanging="36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t>V. Kontrola hospodaření a sankce</w:t>
      </w:r>
    </w:p>
    <w:p w14:paraId="38283BDC" w14:textId="77777777" w:rsidR="00EF593E" w:rsidRPr="0079372D" w:rsidRDefault="00EF593E" w:rsidP="00EF593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A8D3239" w14:textId="77777777" w:rsidR="00EF593E" w:rsidRPr="0079372D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Příjemce se zavazuje umožnit zaměstnancům města Jičína veřejnosprávní kontrolu v souladu se zákonem č. 320/2001 Sb., o finanční kontrole, ve znění pozdějších předpisů a jeho prováděcích předpisů.</w:t>
      </w:r>
    </w:p>
    <w:p w14:paraId="15CCA39B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66AD1E30" w14:textId="77777777" w:rsidR="00EF593E" w:rsidRPr="0079372D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Příslušné orgány poskytovatele jsou oprávněny dle § 9 odst. 2 zákona č. 320/2001 Sb., o finanční kontrole ve veřejné správě a o změně některých zákonů, provádět kontroly na místě dodržení účelu a podmínek, za kterých byla účelová dotace poskytnuta a čerpána na projekt.</w:t>
      </w:r>
    </w:p>
    <w:p w14:paraId="1A6C1013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3EB16D50" w14:textId="77777777" w:rsidR="00EF593E" w:rsidRPr="0079372D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lastRenderedPageBreak/>
        <w:t>Příjemce bere na vědomí, že porušení povinností stanovených touto smlouvou bude řešeno jako porušení rozpočtové kázně ve smyslu ust. § 22 zákona č. 250/2000 Sb., o rozpočtových pravidlech územních rozpočtů, v platném znění (dále jen „zákon o rozpočtových pravidlech územních rozpočtů“). Porušení rozpočtové kázně podle tohoto ustanovení zákona je každé neoprávněné použití (tj. porušení povinnosti stanovené právním předpisem nebo veřejnoprávní smlouvou o poskytnutí dotace) nebo zadržení peněžních prostředků poskytnutých jako dotace z rozpočtu města (tj. porušení povinnosti vrácení poskytnutých prostředků ve stanoveném termínu). Výše odvodu a penále za porušení rozpočtové kázně a pravidla pro ukládání a promíjení odvodu a penále za porušení rozpočtové kázně jsou stanovena v ust. § 22 zákona o rozpočtových pravidlech územních rozpočtů.</w:t>
      </w:r>
    </w:p>
    <w:p w14:paraId="37BB69AF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2BD22D53" w14:textId="77777777" w:rsidR="00EF593E" w:rsidRPr="0079372D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5EE5A0F3" w14:textId="77777777" w:rsidR="00233AFE" w:rsidRPr="0079372D" w:rsidRDefault="00233AFE" w:rsidP="00233AFE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Za méně závažná porušení podmínek ve smyslu ust. § 10a odst. 6 zákona o rozpočtových pravidlech územních rozpočtů, se považují a výše odvodů za tato porušení jsou vymezeny takto:</w:t>
      </w:r>
    </w:p>
    <w:p w14:paraId="2A5C695D" w14:textId="77777777" w:rsidR="00233AFE" w:rsidRPr="0079372D" w:rsidRDefault="00233AFE" w:rsidP="00233AFE">
      <w:p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a) </w:t>
      </w:r>
      <w:r w:rsidRPr="0079372D">
        <w:rPr>
          <w:rFonts w:asciiTheme="minorHAnsi" w:hAnsiTheme="minorHAnsi" w:cstheme="minorHAnsi"/>
          <w:b/>
        </w:rPr>
        <w:t>nepředání vyúčtování</w:t>
      </w:r>
      <w:r w:rsidRPr="0079372D">
        <w:rPr>
          <w:rFonts w:asciiTheme="minorHAnsi" w:hAnsiTheme="minorHAnsi" w:cstheme="minorHAnsi"/>
        </w:rPr>
        <w:t xml:space="preserve"> </w:t>
      </w:r>
      <w:r w:rsidRPr="0079372D">
        <w:rPr>
          <w:rFonts w:asciiTheme="minorHAnsi" w:hAnsiTheme="minorHAnsi" w:cstheme="minorHAnsi"/>
          <w:b/>
        </w:rPr>
        <w:t>dotace</w:t>
      </w:r>
      <w:r w:rsidRPr="0079372D">
        <w:rPr>
          <w:rFonts w:asciiTheme="minorHAnsi" w:hAnsiTheme="minorHAnsi" w:cstheme="minorHAnsi"/>
        </w:rPr>
        <w:t xml:space="preserve"> dle čl. IV odst. 7 smlouvy ve lhůtě zde stanovené – odvod ve výši:</w:t>
      </w:r>
    </w:p>
    <w:p w14:paraId="3642DB85" w14:textId="77777777" w:rsidR="00233AFE" w:rsidRPr="0079372D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b/>
        </w:rPr>
        <w:t>5 %</w:t>
      </w:r>
      <w:r w:rsidRPr="0079372D">
        <w:rPr>
          <w:rFonts w:asciiTheme="minorHAnsi" w:hAnsiTheme="minorHAnsi" w:cstheme="minorHAnsi"/>
        </w:rPr>
        <w:t xml:space="preserve"> z celkové částky dotace při prodlení 1-15 dnů po termínu předložení vyúčtování</w:t>
      </w:r>
    </w:p>
    <w:p w14:paraId="3DEC42C6" w14:textId="77777777" w:rsidR="00233AFE" w:rsidRPr="0079372D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b/>
        </w:rPr>
        <w:t>20 %</w:t>
      </w:r>
      <w:r w:rsidRPr="0079372D">
        <w:rPr>
          <w:rFonts w:asciiTheme="minorHAnsi" w:hAnsiTheme="minorHAnsi" w:cstheme="minorHAnsi"/>
        </w:rPr>
        <w:t xml:space="preserve"> z celkové částky dotace při prodlení 16-90 dnů po termínu předložení vyúčtování</w:t>
      </w:r>
    </w:p>
    <w:p w14:paraId="2BCA8E62" w14:textId="77777777" w:rsidR="00233AFE" w:rsidRPr="0079372D" w:rsidRDefault="00233AFE" w:rsidP="00233AF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b/>
        </w:rPr>
        <w:t>100 %</w:t>
      </w:r>
      <w:r w:rsidRPr="0079372D">
        <w:rPr>
          <w:rFonts w:asciiTheme="minorHAnsi" w:hAnsiTheme="minorHAnsi" w:cstheme="minorHAnsi"/>
        </w:rPr>
        <w:t xml:space="preserve"> z celkové částky dotace při prodlení o více než 90 dnů po termínu předložení vyúčtování.</w:t>
      </w:r>
    </w:p>
    <w:p w14:paraId="14C50106" w14:textId="7A531052" w:rsidR="00233AFE" w:rsidRPr="0079372D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 xml:space="preserve">b) odvod </w:t>
      </w:r>
      <w:r w:rsidRPr="0079372D">
        <w:rPr>
          <w:rFonts w:asciiTheme="minorHAnsi" w:hAnsiTheme="minorHAnsi" w:cstheme="minorHAnsi"/>
          <w:b/>
          <w:szCs w:val="24"/>
        </w:rPr>
        <w:t xml:space="preserve">ve výši 20 </w:t>
      </w:r>
      <w:r w:rsidRPr="0079372D">
        <w:rPr>
          <w:rFonts w:asciiTheme="minorHAnsi" w:hAnsiTheme="minorHAnsi" w:cstheme="minorHAnsi"/>
          <w:b/>
          <w:bCs/>
          <w:szCs w:val="24"/>
        </w:rPr>
        <w:t>%</w:t>
      </w:r>
      <w:r w:rsidRPr="0079372D">
        <w:rPr>
          <w:rFonts w:asciiTheme="minorHAnsi" w:hAnsiTheme="minorHAnsi" w:cstheme="minorHAnsi"/>
          <w:szCs w:val="24"/>
        </w:rPr>
        <w:t xml:space="preserve"> z celkové částky dotace při porušení povinnosti informovat o změně v osobě příjemce včetně její přeměny nebo zrušení s likvidací, dále o změně termínu realizace projektu a všech dalších okolnostech, které mají nebo by mohly mít vliv na plnění povinností příjemce.</w:t>
      </w:r>
    </w:p>
    <w:p w14:paraId="5FA62561" w14:textId="77777777" w:rsidR="00233AFE" w:rsidRPr="0079372D" w:rsidRDefault="00233AFE" w:rsidP="00233AFE">
      <w:pPr>
        <w:pStyle w:val="Odstavecseseznamem"/>
        <w:ind w:left="0"/>
        <w:jc w:val="both"/>
        <w:rPr>
          <w:rFonts w:asciiTheme="minorHAnsi" w:hAnsiTheme="minorHAnsi" w:cstheme="minorHAnsi"/>
          <w:szCs w:val="24"/>
        </w:rPr>
      </w:pPr>
    </w:p>
    <w:p w14:paraId="0C36F5E0" w14:textId="77777777" w:rsidR="00EF593E" w:rsidRPr="0079372D" w:rsidRDefault="00EF593E" w:rsidP="00EF593E">
      <w:pPr>
        <w:numPr>
          <w:ilvl w:val="0"/>
          <w:numId w:val="4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szCs w:val="24"/>
        </w:rPr>
        <w:t xml:space="preserve">Příjemce, jakožto právnická osoba, se zavazuje v případě přeměny své osoby (fúze, rozdělení, změna právní formy) oznámit tuto skutečnost, a to nejpozději do 10 dnů před uskutečněním této přeměny písemně poskytovateli. Při přeměně je povinen převést veškerá práva a povinnosti z této smlouvy na nástupnickou právnickou osobu. Dále v případě zrušení své osoby s likvidací je příjemce povinen do 10 dnů od zrušení dle §168 a násl. Zák. č.  89/2012 Sb., občanský zákoník, oznámit tuto skutečnost písemně poskytovateli. </w:t>
      </w:r>
    </w:p>
    <w:p w14:paraId="33833871" w14:textId="77777777" w:rsidR="00EF593E" w:rsidRPr="0079372D" w:rsidRDefault="00EF593E" w:rsidP="00EF593E">
      <w:pPr>
        <w:ind w:left="720"/>
        <w:outlineLvl w:val="0"/>
        <w:rPr>
          <w:rFonts w:asciiTheme="minorHAnsi" w:hAnsiTheme="minorHAnsi" w:cstheme="minorHAnsi"/>
          <w:b/>
          <w:u w:val="single"/>
        </w:rPr>
      </w:pPr>
    </w:p>
    <w:p w14:paraId="4C190504" w14:textId="77777777" w:rsidR="00EF593E" w:rsidRPr="0079372D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t>VI. Ujednání o ukončení smlouvy</w:t>
      </w:r>
    </w:p>
    <w:p w14:paraId="76E24C9B" w14:textId="77777777" w:rsidR="00EF593E" w:rsidRPr="0079372D" w:rsidRDefault="00EF593E" w:rsidP="00EF593E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62A1D490" w14:textId="77777777" w:rsidR="00EF593E" w:rsidRPr="0079372D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szCs w:val="24"/>
        </w:rPr>
        <w:t>Tuto smlouvu lze zrušit dohodou smluvních stran v souladu s ustanovením § 167 zákona č. 500/2004 Sb., správní řád, ve znění pozdějších předpisů. Taková dohoda musí být písemná a musí v ní být uvedeny důvody, které vedly k ukončení smlouvy včetně vzájemného vypořádání práv a povinností.</w:t>
      </w:r>
    </w:p>
    <w:p w14:paraId="756474B2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29DDCF72" w14:textId="77777777" w:rsidR="00677BD6" w:rsidRPr="0079372D" w:rsidRDefault="00EF593E" w:rsidP="00677BD6">
      <w:pPr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Tuto smlouvu lze zrušit výpovědí. Výpovědní lhůta činí 15 dní a počne běžet dnem doručení písemné výpovědi druhé smluvní straně. Smluvní strany se dohodly, že v případě podání výpovědi smlouvy kteroukoli ze smluvních stran vrátí příjemce poskytovateli celkovou výši dotace, pokud již byla poskytnuta, na účet města č. 524541/0100 do 10 dnů od uplynutí výpovědní doby. </w:t>
      </w:r>
      <w:r w:rsidR="00677BD6" w:rsidRPr="0079372D">
        <w:rPr>
          <w:rFonts w:asciiTheme="minorHAnsi" w:hAnsiTheme="minorHAnsi" w:cstheme="minorHAnsi"/>
        </w:rPr>
        <w:t xml:space="preserve">Nevrátí-li příjemci dotaci v tomto termínu, považují se tyto finanční prostředky za zadržené ve smyslu ustanovení § 22 zákona o rozpočtových pravidlech územních rozpočtů a poskytovatel bude postupovat v souladu s tímto ustanovením. </w:t>
      </w:r>
    </w:p>
    <w:p w14:paraId="3D6C08C7" w14:textId="77777777" w:rsidR="00EF593E" w:rsidRPr="0079372D" w:rsidRDefault="00EF593E" w:rsidP="00677BD6">
      <w:pPr>
        <w:jc w:val="both"/>
        <w:rPr>
          <w:rFonts w:asciiTheme="minorHAnsi" w:hAnsiTheme="minorHAnsi" w:cstheme="minorHAnsi"/>
        </w:rPr>
      </w:pPr>
    </w:p>
    <w:p w14:paraId="42FFCC15" w14:textId="77777777" w:rsidR="00EF593E" w:rsidRPr="0079372D" w:rsidRDefault="00EF593E" w:rsidP="00EF593E">
      <w:pPr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Tato smlouva pozbývá účinnosti dnem doručení písemného oznámení příjemce o vzdání se nároků vyplývajících z této smlouvy.</w:t>
      </w:r>
    </w:p>
    <w:p w14:paraId="6A452A00" w14:textId="77777777" w:rsidR="00EF593E" w:rsidRDefault="00EF593E" w:rsidP="00EF593E">
      <w:pPr>
        <w:jc w:val="both"/>
        <w:rPr>
          <w:rFonts w:asciiTheme="minorHAnsi" w:hAnsiTheme="minorHAnsi" w:cstheme="minorHAnsi"/>
        </w:rPr>
      </w:pPr>
    </w:p>
    <w:p w14:paraId="11234070" w14:textId="77777777" w:rsidR="000766B9" w:rsidRDefault="000766B9" w:rsidP="00EF593E">
      <w:pPr>
        <w:jc w:val="both"/>
        <w:rPr>
          <w:rFonts w:asciiTheme="minorHAnsi" w:hAnsiTheme="minorHAnsi" w:cstheme="minorHAnsi"/>
        </w:rPr>
      </w:pPr>
    </w:p>
    <w:p w14:paraId="106365D4" w14:textId="77777777" w:rsidR="000766B9" w:rsidRPr="0079372D" w:rsidRDefault="000766B9" w:rsidP="00EF593E">
      <w:pPr>
        <w:jc w:val="both"/>
        <w:rPr>
          <w:rFonts w:asciiTheme="minorHAnsi" w:hAnsiTheme="minorHAnsi" w:cstheme="minorHAnsi"/>
        </w:rPr>
      </w:pPr>
    </w:p>
    <w:p w14:paraId="7A69432C" w14:textId="77777777" w:rsidR="00EF593E" w:rsidRPr="0079372D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  <w:r w:rsidRPr="0079372D">
        <w:rPr>
          <w:rFonts w:asciiTheme="minorHAnsi" w:hAnsiTheme="minorHAnsi" w:cstheme="minorHAnsi"/>
          <w:b/>
          <w:u w:val="single"/>
        </w:rPr>
        <w:lastRenderedPageBreak/>
        <w:t>VII. Zveřejnění smlouvy</w:t>
      </w:r>
    </w:p>
    <w:p w14:paraId="3342F4E2" w14:textId="77777777" w:rsidR="00EF593E" w:rsidRPr="0079372D" w:rsidRDefault="00EF593E" w:rsidP="00EF593E">
      <w:pPr>
        <w:jc w:val="center"/>
        <w:rPr>
          <w:rFonts w:asciiTheme="minorHAnsi" w:hAnsiTheme="minorHAnsi" w:cstheme="minorHAnsi"/>
          <w:b/>
          <w:u w:val="single"/>
        </w:rPr>
      </w:pPr>
    </w:p>
    <w:p w14:paraId="2AB94C5B" w14:textId="77777777" w:rsidR="00EF593E" w:rsidRPr="0079372D" w:rsidRDefault="00EF593E" w:rsidP="00EF593E">
      <w:pPr>
        <w:jc w:val="both"/>
        <w:rPr>
          <w:rFonts w:asciiTheme="minorHAnsi" w:hAnsiTheme="minorHAnsi" w:cstheme="minorHAnsi"/>
          <w:szCs w:val="24"/>
        </w:rPr>
      </w:pPr>
      <w:r w:rsidRPr="0079372D">
        <w:rPr>
          <w:rFonts w:asciiTheme="minorHAnsi" w:hAnsiTheme="minorHAnsi" w:cstheme="minorHAnsi"/>
          <w:szCs w:val="24"/>
        </w:rPr>
        <w:t>Vzhledem k tomu, že tato smlouva podléhá zveřejnění podle zákona č. 340/2015 Sb., o zvláštních podmínkách účinnosti některých smluv, uveřejňování těchto smluv a o registru smluv (zákon o registru smluv), smluvní strany se dohodly, že město, jenž je povinným subjektem dle ust. § 2 odst. 1 tohoto zákona, zašle nejpozději do 30 dnů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21B31920" w14:textId="77777777" w:rsidR="00ED4E49" w:rsidRPr="0079372D" w:rsidRDefault="00ED4E49" w:rsidP="00EF593E">
      <w:pPr>
        <w:jc w:val="both"/>
        <w:rPr>
          <w:rFonts w:asciiTheme="minorHAnsi" w:hAnsiTheme="minorHAnsi" w:cstheme="minorHAnsi"/>
          <w:b/>
          <w:u w:val="single"/>
        </w:rPr>
      </w:pPr>
    </w:p>
    <w:p w14:paraId="6ED7A0D6" w14:textId="77777777" w:rsidR="00EF593E" w:rsidRPr="0079372D" w:rsidRDefault="00EF593E" w:rsidP="00EF593E">
      <w:pPr>
        <w:jc w:val="center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b/>
          <w:u w:val="single"/>
        </w:rPr>
        <w:t>VIII. Závěrečná ustanovení</w:t>
      </w:r>
    </w:p>
    <w:p w14:paraId="61422521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419758B3" w14:textId="77777777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szCs w:val="24"/>
        </w:rPr>
        <w:t>Příjemce dotace souhlasí s případnou kontrolou průběhu aktivity zástupci příslušné komise nebo výboru poskytovatele a zavazuje se k součinnosti při této kontrole.</w:t>
      </w:r>
    </w:p>
    <w:p w14:paraId="6632B294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41F9B2A7" w14:textId="77777777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Spory z právních poměrů při poskytnutí dotace rozhoduje podle správního řádu Krajský úřad Královéhradeckého kraje v přenesené působnosti. </w:t>
      </w:r>
    </w:p>
    <w:p w14:paraId="2347972C" w14:textId="77777777" w:rsidR="00EF593E" w:rsidRPr="0079372D" w:rsidRDefault="00EF593E" w:rsidP="00EF593E">
      <w:pPr>
        <w:pStyle w:val="Odstavecseseznamem"/>
        <w:ind w:left="0"/>
        <w:rPr>
          <w:rFonts w:asciiTheme="minorHAnsi" w:hAnsiTheme="minorHAnsi" w:cstheme="minorHAnsi"/>
        </w:rPr>
      </w:pPr>
    </w:p>
    <w:p w14:paraId="0C7F390C" w14:textId="77777777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Veškeré změny a doplňky k této smlouvě je možné provádět po dohodě smluvních stran a v písemné formě formou dodatků číslovaných vzestupnou řadou.</w:t>
      </w:r>
    </w:p>
    <w:p w14:paraId="07BC2E78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594F7268" w14:textId="77777777" w:rsidR="00EF593E" w:rsidRPr="0079372D" w:rsidRDefault="00EF593E" w:rsidP="00EF593E">
      <w:pPr>
        <w:numPr>
          <w:ilvl w:val="0"/>
          <w:numId w:val="7"/>
        </w:numPr>
        <w:ind w:left="0" w:hanging="357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Tato smlouva nabývá platnosti dnem podpisu obou smluvních stran a účinnosti dnem jejího zveřejnění v registru smluv (podle zákona č. 340/2015 Sb. - viz čl. VII smlouvy).</w:t>
      </w:r>
    </w:p>
    <w:p w14:paraId="57E4DE31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 </w:t>
      </w:r>
    </w:p>
    <w:p w14:paraId="022CD28C" w14:textId="77777777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Tato smlouva je vyhotovena ve dvou stejnopisech, z nichž jedno vyhotovení obdrží poskytovatel a jedno příjemce.</w:t>
      </w:r>
    </w:p>
    <w:p w14:paraId="0C96090C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72E5D013" w14:textId="08DC9C44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Tato smlouva byla schválena na </w:t>
      </w:r>
      <w:r w:rsidR="00233AFE" w:rsidRPr="0079372D">
        <w:rPr>
          <w:rFonts w:asciiTheme="minorHAnsi" w:hAnsiTheme="minorHAnsi" w:cstheme="minorHAnsi"/>
        </w:rPr>
        <w:t>7</w:t>
      </w:r>
      <w:r w:rsidRPr="0079372D">
        <w:rPr>
          <w:rFonts w:asciiTheme="minorHAnsi" w:hAnsiTheme="minorHAnsi" w:cstheme="minorHAnsi"/>
        </w:rPr>
        <w:t>. zasedání Zastupi</w:t>
      </w:r>
      <w:r w:rsidR="00B4144B" w:rsidRPr="0079372D">
        <w:rPr>
          <w:rFonts w:asciiTheme="minorHAnsi" w:hAnsiTheme="minorHAnsi" w:cstheme="minorHAnsi"/>
        </w:rPr>
        <w:t xml:space="preserve">telstva města Jičína dne </w:t>
      </w:r>
      <w:r w:rsidR="000766B9">
        <w:rPr>
          <w:rFonts w:asciiTheme="minorHAnsi" w:hAnsiTheme="minorHAnsi" w:cstheme="minorHAnsi"/>
        </w:rPr>
        <w:t>26</w:t>
      </w:r>
      <w:r w:rsidR="00FF52F9" w:rsidRPr="0079372D">
        <w:rPr>
          <w:rFonts w:asciiTheme="minorHAnsi" w:hAnsiTheme="minorHAnsi" w:cstheme="minorHAnsi"/>
        </w:rPr>
        <w:t>.</w:t>
      </w:r>
      <w:r w:rsidR="00233AFE" w:rsidRPr="0079372D">
        <w:rPr>
          <w:rFonts w:asciiTheme="minorHAnsi" w:hAnsiTheme="minorHAnsi" w:cstheme="minorHAnsi"/>
        </w:rPr>
        <w:t>4</w:t>
      </w:r>
      <w:r w:rsidR="00FF52F9" w:rsidRPr="0079372D">
        <w:rPr>
          <w:rFonts w:asciiTheme="minorHAnsi" w:hAnsiTheme="minorHAnsi" w:cstheme="minorHAnsi"/>
        </w:rPr>
        <w:t>.2</w:t>
      </w:r>
      <w:r w:rsidR="00780B43" w:rsidRPr="0079372D">
        <w:rPr>
          <w:rFonts w:asciiTheme="minorHAnsi" w:hAnsiTheme="minorHAnsi" w:cstheme="minorHAnsi"/>
        </w:rPr>
        <w:t>02</w:t>
      </w:r>
      <w:r w:rsidR="00233AFE" w:rsidRPr="0079372D">
        <w:rPr>
          <w:rFonts w:asciiTheme="minorHAnsi" w:hAnsiTheme="minorHAnsi" w:cstheme="minorHAnsi"/>
        </w:rPr>
        <w:t>3</w:t>
      </w:r>
      <w:r w:rsidRPr="0079372D">
        <w:rPr>
          <w:rFonts w:asciiTheme="minorHAnsi" w:hAnsiTheme="minorHAnsi" w:cstheme="minorHAnsi"/>
        </w:rPr>
        <w:t>.</w:t>
      </w:r>
    </w:p>
    <w:p w14:paraId="756C5B01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58EC3EDB" w14:textId="77777777" w:rsidR="00EF593E" w:rsidRPr="0079372D" w:rsidRDefault="00EF593E" w:rsidP="00EF593E">
      <w:pPr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Smluvní strany prohlašují, že se s obsahem smlouvy seznámily, porozuměly jí a smlouva je projevem svobodné a vážně míněné vůle zúčastněných stran, což níže stvrzují svými vlastnoručními podpisy. </w:t>
      </w:r>
    </w:p>
    <w:p w14:paraId="7A343D62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4123D309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1663D29E" w14:textId="77777777" w:rsidR="00EF593E" w:rsidRPr="0079372D" w:rsidRDefault="00EF593E" w:rsidP="00EF593E">
      <w:pPr>
        <w:jc w:val="both"/>
        <w:rPr>
          <w:rFonts w:asciiTheme="minorHAnsi" w:hAnsiTheme="minorHAnsi" w:cstheme="minorHAnsi"/>
        </w:rPr>
      </w:pPr>
    </w:p>
    <w:p w14:paraId="0E93C2C8" w14:textId="77777777" w:rsidR="00EF593E" w:rsidRPr="0079372D" w:rsidRDefault="00EF593E" w:rsidP="00EF593E">
      <w:pPr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 xml:space="preserve"> V Jičíně dne …………                                       </w:t>
      </w:r>
      <w:r w:rsidRPr="0079372D">
        <w:rPr>
          <w:rFonts w:asciiTheme="minorHAnsi" w:hAnsiTheme="minorHAnsi" w:cstheme="minorHAnsi"/>
        </w:rPr>
        <w:tab/>
        <w:t>V Jičíně dne …………</w:t>
      </w:r>
    </w:p>
    <w:p w14:paraId="55A41BCA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13CB09E0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6F4682A8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7F0F4E47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093B05B0" w14:textId="77777777" w:rsidR="00EF593E" w:rsidRPr="0079372D" w:rsidRDefault="00EF593E" w:rsidP="00EF593E">
      <w:pPr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</w:rPr>
        <w:t>……………………………………</w:t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  <w:t xml:space="preserve">…………………………………… </w:t>
      </w:r>
    </w:p>
    <w:p w14:paraId="3855E936" w14:textId="77777777" w:rsidR="00EF593E" w:rsidRPr="0079372D" w:rsidRDefault="00EF593E" w:rsidP="00EF593E">
      <w:pPr>
        <w:rPr>
          <w:rFonts w:asciiTheme="minorHAnsi" w:hAnsiTheme="minorHAnsi" w:cstheme="minorHAnsi"/>
        </w:rPr>
      </w:pPr>
      <w:r w:rsidRPr="0079372D">
        <w:rPr>
          <w:rFonts w:asciiTheme="minorHAnsi" w:hAnsiTheme="minorHAnsi" w:cstheme="minorHAnsi"/>
          <w:b/>
        </w:rPr>
        <w:t>poskytovatel</w:t>
      </w:r>
      <w:r w:rsidRPr="0079372D">
        <w:rPr>
          <w:rFonts w:asciiTheme="minorHAnsi" w:hAnsiTheme="minorHAnsi" w:cstheme="minorHAnsi"/>
        </w:rPr>
        <w:t xml:space="preserve"> </w:t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  <w:b/>
        </w:rPr>
        <w:t xml:space="preserve">           </w:t>
      </w:r>
      <w:r w:rsidRPr="0079372D">
        <w:rPr>
          <w:rFonts w:asciiTheme="minorHAnsi" w:hAnsiTheme="minorHAnsi" w:cstheme="minorHAnsi"/>
          <w:b/>
        </w:rPr>
        <w:tab/>
      </w:r>
      <w:r w:rsidRPr="0079372D">
        <w:rPr>
          <w:rFonts w:asciiTheme="minorHAnsi" w:hAnsiTheme="minorHAnsi" w:cstheme="minorHAnsi"/>
          <w:b/>
        </w:rPr>
        <w:tab/>
        <w:t>příjemce</w:t>
      </w:r>
      <w:r w:rsidRPr="0079372D">
        <w:rPr>
          <w:rFonts w:asciiTheme="minorHAnsi" w:hAnsiTheme="minorHAnsi" w:cstheme="minorHAnsi"/>
        </w:rPr>
        <w:t xml:space="preserve">  </w:t>
      </w:r>
    </w:p>
    <w:p w14:paraId="52E07FE7" w14:textId="2BCE43FC" w:rsidR="00EF593E" w:rsidRPr="0079372D" w:rsidRDefault="00EF593E" w:rsidP="00EF593E">
      <w:pPr>
        <w:rPr>
          <w:rFonts w:asciiTheme="minorHAnsi" w:hAnsiTheme="minorHAnsi" w:cstheme="minorHAnsi"/>
          <w:sz w:val="22"/>
          <w:szCs w:val="22"/>
        </w:rPr>
      </w:pPr>
      <w:r w:rsidRPr="0079372D">
        <w:rPr>
          <w:rFonts w:asciiTheme="minorHAnsi" w:hAnsiTheme="minorHAnsi" w:cstheme="minorHAnsi"/>
        </w:rPr>
        <w:t>město Jičín</w:t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</w:rPr>
        <w:tab/>
        <w:t xml:space="preserve">          </w:t>
      </w:r>
      <w:r w:rsidRPr="0079372D">
        <w:rPr>
          <w:rFonts w:asciiTheme="minorHAnsi" w:hAnsiTheme="minorHAnsi" w:cstheme="minorHAnsi"/>
        </w:rPr>
        <w:tab/>
      </w:r>
      <w:r w:rsidRPr="0079372D">
        <w:rPr>
          <w:rFonts w:asciiTheme="minorHAnsi" w:hAnsiTheme="minorHAnsi" w:cstheme="minorHAnsi"/>
          <w:sz w:val="22"/>
          <w:szCs w:val="22"/>
        </w:rPr>
        <w:t xml:space="preserve">Římskokatolická farnost – Arciděkanství Jičín, </w:t>
      </w:r>
    </w:p>
    <w:p w14:paraId="18BF8EA6" w14:textId="2312E28E" w:rsidR="00EF593E" w:rsidRPr="0079372D" w:rsidRDefault="00EF593E" w:rsidP="009A7DBD">
      <w:pPr>
        <w:rPr>
          <w:rFonts w:asciiTheme="minorHAnsi" w:hAnsiTheme="minorHAnsi" w:cstheme="minorHAnsi"/>
          <w:sz w:val="22"/>
          <w:szCs w:val="22"/>
        </w:rPr>
      </w:pPr>
      <w:r w:rsidRPr="0079372D">
        <w:rPr>
          <w:rFonts w:asciiTheme="minorHAnsi" w:hAnsiTheme="minorHAnsi" w:cstheme="minorHAnsi"/>
          <w:sz w:val="22"/>
          <w:szCs w:val="22"/>
        </w:rPr>
        <w:t xml:space="preserve">JUDr. Jan Malý </w:t>
      </w:r>
      <w:r w:rsidRPr="0079372D">
        <w:rPr>
          <w:rFonts w:asciiTheme="minorHAnsi" w:hAnsiTheme="minorHAnsi" w:cstheme="minorHAnsi"/>
          <w:sz w:val="22"/>
          <w:szCs w:val="22"/>
        </w:rPr>
        <w:tab/>
      </w:r>
      <w:r w:rsidRPr="0079372D">
        <w:rPr>
          <w:rFonts w:asciiTheme="minorHAnsi" w:hAnsiTheme="minorHAnsi" w:cstheme="minorHAnsi"/>
          <w:sz w:val="22"/>
          <w:szCs w:val="22"/>
        </w:rPr>
        <w:tab/>
      </w:r>
      <w:r w:rsidRPr="0079372D">
        <w:rPr>
          <w:rFonts w:asciiTheme="minorHAnsi" w:hAnsiTheme="minorHAnsi" w:cstheme="minorHAnsi"/>
          <w:sz w:val="22"/>
          <w:szCs w:val="22"/>
        </w:rPr>
        <w:tab/>
      </w:r>
      <w:r w:rsidRPr="0079372D">
        <w:rPr>
          <w:rFonts w:asciiTheme="minorHAnsi" w:hAnsiTheme="minorHAnsi" w:cstheme="minorHAnsi"/>
          <w:sz w:val="22"/>
          <w:szCs w:val="22"/>
        </w:rPr>
        <w:tab/>
      </w:r>
      <w:r w:rsidRPr="0079372D">
        <w:rPr>
          <w:rFonts w:asciiTheme="minorHAnsi" w:hAnsiTheme="minorHAnsi" w:cstheme="minorHAnsi"/>
          <w:sz w:val="22"/>
          <w:szCs w:val="22"/>
        </w:rPr>
        <w:tab/>
        <w:t>ICLic. Prokop Tobek</w:t>
      </w:r>
      <w:r w:rsidRPr="0079372D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07D046DB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5C3AFD26" w14:textId="77777777" w:rsidR="00EF593E" w:rsidRPr="0079372D" w:rsidRDefault="00EF593E" w:rsidP="00EF593E">
      <w:pPr>
        <w:rPr>
          <w:rFonts w:asciiTheme="minorHAnsi" w:hAnsiTheme="minorHAnsi" w:cstheme="minorHAnsi"/>
        </w:rPr>
      </w:pPr>
    </w:p>
    <w:p w14:paraId="5E0E807B" w14:textId="77777777" w:rsidR="00EC4AA6" w:rsidRPr="0079372D" w:rsidRDefault="00EC4AA6">
      <w:pPr>
        <w:rPr>
          <w:rFonts w:asciiTheme="minorHAnsi" w:hAnsiTheme="minorHAnsi" w:cstheme="minorHAnsi"/>
        </w:rPr>
      </w:pPr>
    </w:p>
    <w:sectPr w:rsidR="00EC4AA6" w:rsidRPr="0079372D" w:rsidSect="00203B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F021" w14:textId="77777777" w:rsidR="008628F6" w:rsidRDefault="008628F6" w:rsidP="00A2047F">
      <w:r>
        <w:separator/>
      </w:r>
    </w:p>
  </w:endnote>
  <w:endnote w:type="continuationSeparator" w:id="0">
    <w:p w14:paraId="4F675187" w14:textId="77777777" w:rsidR="008628F6" w:rsidRDefault="008628F6" w:rsidP="00A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3421" w14:textId="77777777" w:rsidR="00A2047F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</w:p>
  <w:p w14:paraId="42CA8531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E649345" w14:textId="77777777" w:rsidR="00A2047F" w:rsidRPr="00A2047F" w:rsidRDefault="00A2047F" w:rsidP="00A2047F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2372C28B" w14:textId="77777777" w:rsidR="00A2047F" w:rsidRPr="004212E3" w:rsidRDefault="00A2047F" w:rsidP="00A2047F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5C11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>Město Jičín, se sídlem Žižkovo nám.18, 506 01 Jičín</w:t>
    </w:r>
  </w:p>
  <w:p w14:paraId="68FBAC8C" w14:textId="77777777" w:rsidR="00203BCD" w:rsidRPr="00A2047F" w:rsidRDefault="00203BCD" w:rsidP="00203BCD">
    <w:pPr>
      <w:pStyle w:val="Nzev"/>
      <w:rPr>
        <w:rFonts w:ascii="Myriad Web" w:hAnsi="Myriad Web"/>
        <w:b w:val="0"/>
        <w:color w:val="999999"/>
        <w:sz w:val="16"/>
        <w:szCs w:val="16"/>
      </w:rPr>
    </w:pPr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493 545 111, www.mujicin</w:t>
    </w:r>
    <w:r w:rsidRPr="00A2047F">
      <w:t xml:space="preserve"> </w:t>
    </w:r>
    <w:r w:rsidRPr="00A2047F">
      <w:rPr>
        <w:rFonts w:ascii="Myriad Web" w:hAnsi="Myriad Web"/>
        <w:b w:val="0"/>
        <w:color w:val="999999"/>
        <w:sz w:val="16"/>
        <w:szCs w:val="16"/>
      </w:rPr>
      <w:t>Město Jičín, se sídlem Žižkovo nám.18, 506 01 Jičín</w:t>
    </w:r>
  </w:p>
  <w:p w14:paraId="1A1775CA" w14:textId="77777777" w:rsidR="00203BCD" w:rsidRPr="004212E3" w:rsidRDefault="00203BCD" w:rsidP="00203BCD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A2047F">
      <w:rPr>
        <w:rFonts w:ascii="Myriad Web" w:hAnsi="Myriad Web"/>
        <w:b w:val="0"/>
        <w:color w:val="999999"/>
        <w:sz w:val="16"/>
        <w:szCs w:val="16"/>
      </w:rPr>
      <w:t>tel. : 493 545 111, www.mujicin.cz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B4A3" w14:textId="77777777" w:rsidR="008628F6" w:rsidRDefault="008628F6" w:rsidP="00A2047F">
      <w:r>
        <w:separator/>
      </w:r>
    </w:p>
  </w:footnote>
  <w:footnote w:type="continuationSeparator" w:id="0">
    <w:p w14:paraId="07CB28BE" w14:textId="77777777" w:rsidR="008628F6" w:rsidRDefault="008628F6" w:rsidP="00A2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3484" w14:textId="77777777" w:rsidR="00203BCD" w:rsidRPr="000F34EB" w:rsidRDefault="00203BCD" w:rsidP="00203BCD">
    <w:pPr>
      <w:rPr>
        <w:rFonts w:ascii="Myriad Web" w:hAnsi="Myriad Web"/>
        <w:szCs w:val="24"/>
      </w:rPr>
    </w:pPr>
    <w:r w:rsidRPr="000F34E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75D1" w14:textId="34F28E2B" w:rsidR="00203BCD" w:rsidRDefault="009A7DB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44DD6A" wp14:editId="36EBE17A">
          <wp:simplePos x="0" y="0"/>
          <wp:positionH relativeFrom="column">
            <wp:posOffset>-262890</wp:posOffset>
          </wp:positionH>
          <wp:positionV relativeFrom="paragraph">
            <wp:posOffset>-259715</wp:posOffset>
          </wp:positionV>
          <wp:extent cx="1446844" cy="895350"/>
          <wp:effectExtent l="0" t="0" r="1270" b="0"/>
          <wp:wrapTight wrapText="bothSides">
            <wp:wrapPolygon edited="0">
              <wp:start x="0" y="0"/>
              <wp:lineTo x="0" y="21140"/>
              <wp:lineTo x="21335" y="21140"/>
              <wp:lineTo x="2133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44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37"/>
    <w:multiLevelType w:val="hybridMultilevel"/>
    <w:tmpl w:val="958C8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5BC"/>
    <w:multiLevelType w:val="hybridMultilevel"/>
    <w:tmpl w:val="683A011C"/>
    <w:lvl w:ilvl="0" w:tplc="80B65BAC">
      <w:numFmt w:val="bullet"/>
      <w:lvlText w:val="-"/>
      <w:lvlJc w:val="left"/>
      <w:pPr>
        <w:ind w:left="720" w:hanging="360"/>
      </w:pPr>
      <w:rPr>
        <w:rFonts w:ascii="Myriad Web" w:eastAsia="Times New Roman" w:hAnsi="Myriad Web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74E42"/>
    <w:multiLevelType w:val="hybridMultilevel"/>
    <w:tmpl w:val="6E54EDEE"/>
    <w:lvl w:ilvl="0" w:tplc="7018A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3FDE"/>
    <w:multiLevelType w:val="hybridMultilevel"/>
    <w:tmpl w:val="3ACCF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9400F"/>
    <w:multiLevelType w:val="hybridMultilevel"/>
    <w:tmpl w:val="D25A6668"/>
    <w:lvl w:ilvl="0" w:tplc="40C646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6664"/>
    <w:multiLevelType w:val="hybridMultilevel"/>
    <w:tmpl w:val="69E27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4177F"/>
    <w:multiLevelType w:val="hybridMultilevel"/>
    <w:tmpl w:val="1ED2C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F1B30"/>
    <w:multiLevelType w:val="singleLevel"/>
    <w:tmpl w:val="DA3494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178589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311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0986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9674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86219">
    <w:abstractNumId w:val="1"/>
  </w:num>
  <w:num w:numId="6" w16cid:durableId="891423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8622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8659913">
    <w:abstractNumId w:val="7"/>
    <w:lvlOverride w:ilvl="0">
      <w:startOverride w:val="1"/>
    </w:lvlOverride>
  </w:num>
  <w:num w:numId="9" w16cid:durableId="1169253392">
    <w:abstractNumId w:val="4"/>
  </w:num>
  <w:num w:numId="10" w16cid:durableId="1676876625">
    <w:abstractNumId w:val="3"/>
  </w:num>
  <w:num w:numId="11" w16cid:durableId="190409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4B"/>
    <w:rsid w:val="000766B9"/>
    <w:rsid w:val="000963F2"/>
    <w:rsid w:val="000E49CA"/>
    <w:rsid w:val="00203BCD"/>
    <w:rsid w:val="00233AFE"/>
    <w:rsid w:val="003369FB"/>
    <w:rsid w:val="00384133"/>
    <w:rsid w:val="003B36D5"/>
    <w:rsid w:val="004F197B"/>
    <w:rsid w:val="005346F6"/>
    <w:rsid w:val="005E4E68"/>
    <w:rsid w:val="00674A05"/>
    <w:rsid w:val="00677BD6"/>
    <w:rsid w:val="0075734B"/>
    <w:rsid w:val="00780B43"/>
    <w:rsid w:val="0079372D"/>
    <w:rsid w:val="00861AE7"/>
    <w:rsid w:val="008628F6"/>
    <w:rsid w:val="008C1654"/>
    <w:rsid w:val="008E6F7B"/>
    <w:rsid w:val="00934685"/>
    <w:rsid w:val="009A7DBD"/>
    <w:rsid w:val="009C40B2"/>
    <w:rsid w:val="00A2047F"/>
    <w:rsid w:val="00AD7BAC"/>
    <w:rsid w:val="00AE0008"/>
    <w:rsid w:val="00B4144B"/>
    <w:rsid w:val="00BA6C5A"/>
    <w:rsid w:val="00C43CF6"/>
    <w:rsid w:val="00CD5237"/>
    <w:rsid w:val="00CF660A"/>
    <w:rsid w:val="00D3159A"/>
    <w:rsid w:val="00D50FB3"/>
    <w:rsid w:val="00EC4AA6"/>
    <w:rsid w:val="00ED4E49"/>
    <w:rsid w:val="00EF593E"/>
    <w:rsid w:val="00F838C0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5013"/>
  <w15:chartTrackingRefBased/>
  <w15:docId w15:val="{E55BD914-110F-472E-BC99-CB8A32B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F593E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F59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593E"/>
    <w:pPr>
      <w:ind w:left="708"/>
    </w:pPr>
  </w:style>
  <w:style w:type="paragraph" w:styleId="Zkladntext">
    <w:name w:val="Body Text"/>
    <w:basedOn w:val="Normln"/>
    <w:link w:val="ZkladntextChar"/>
    <w:semiHidden/>
    <w:unhideWhenUsed/>
    <w:rsid w:val="00861AE7"/>
    <w:pPr>
      <w:snapToGri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rsid w:val="00861AE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2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2F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33AF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233AFE"/>
    <w:rPr>
      <w:vertAlign w:val="superscript"/>
    </w:rPr>
  </w:style>
  <w:style w:type="paragraph" w:styleId="Textkomente">
    <w:name w:val="annotation text"/>
    <w:basedOn w:val="Normln"/>
    <w:link w:val="TextkomenteChar"/>
    <w:rsid w:val="00233AF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33A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1453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Faruzelová Marie</dc:creator>
  <cp:keywords/>
  <dc:description/>
  <cp:lastModifiedBy>Matějka Jiří</cp:lastModifiedBy>
  <cp:revision>5</cp:revision>
  <cp:lastPrinted>2023-03-22T09:29:00Z</cp:lastPrinted>
  <dcterms:created xsi:type="dcterms:W3CDTF">2023-05-03T07:13:00Z</dcterms:created>
  <dcterms:modified xsi:type="dcterms:W3CDTF">2023-05-16T10:24:00Z</dcterms:modified>
</cp:coreProperties>
</file>