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137D1D" w14:textId="77777777" w:rsidR="00D5630F" w:rsidRDefault="00D5630F" w:rsidP="00A45162">
      <w:pPr>
        <w:pStyle w:val="Nadpis1"/>
        <w:pBdr>
          <w:top w:val="nil"/>
          <w:left w:val="nil"/>
          <w:bottom w:val="nil"/>
          <w:right w:val="nil"/>
          <w:between w:val="nil"/>
        </w:pBdr>
        <w:spacing w:after="60"/>
        <w:ind w:left="2160" w:firstLine="720"/>
        <w:rPr>
          <w:rFonts w:ascii="Arial" w:eastAsia="Arial" w:hAnsi="Arial" w:cs="Arial"/>
          <w:color w:val="000000"/>
          <w:lang w:val="cs-CZ"/>
        </w:rPr>
      </w:pPr>
    </w:p>
    <w:p w14:paraId="551FDB02" w14:textId="2314E7F6" w:rsidR="000F61A0" w:rsidRPr="00480893" w:rsidRDefault="000F1F44" w:rsidP="00A45162">
      <w:pPr>
        <w:pStyle w:val="Nadpis1"/>
        <w:pBdr>
          <w:top w:val="nil"/>
          <w:left w:val="nil"/>
          <w:bottom w:val="nil"/>
          <w:right w:val="nil"/>
          <w:between w:val="nil"/>
        </w:pBdr>
        <w:spacing w:after="60"/>
        <w:ind w:left="2160" w:firstLine="720"/>
        <w:rPr>
          <w:rFonts w:ascii="Arial" w:eastAsia="Arial" w:hAnsi="Arial" w:cs="Arial"/>
          <w:color w:val="000000"/>
          <w:lang w:val="cs-CZ"/>
        </w:rPr>
      </w:pPr>
      <w:r w:rsidRPr="00480893">
        <w:rPr>
          <w:rFonts w:ascii="Arial" w:eastAsia="Arial" w:hAnsi="Arial" w:cs="Arial"/>
          <w:color w:val="000000"/>
          <w:lang w:val="cs-CZ"/>
        </w:rPr>
        <w:t>Smlouva na zajištění reklamy</w:t>
      </w:r>
    </w:p>
    <w:p w14:paraId="4221C72D" w14:textId="54D5CC26" w:rsidR="000F61A0" w:rsidRPr="00480893" w:rsidRDefault="000F1F44" w:rsidP="00A45162">
      <w:pPr>
        <w:pStyle w:val="Nadpis2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>uzavřená podle §1746 odst. 2 zák. č. 89/2012</w:t>
      </w:r>
      <w:r w:rsidR="004A0302" w:rsidRPr="00480893">
        <w:rPr>
          <w:rFonts w:ascii="Arial" w:eastAsia="Arial" w:hAnsi="Arial" w:cs="Arial"/>
          <w:sz w:val="22"/>
          <w:szCs w:val="22"/>
          <w:lang w:val="cs-CZ"/>
        </w:rPr>
        <w:t xml:space="preserve"> Sb.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4A0302" w:rsidRPr="00480893">
        <w:rPr>
          <w:rFonts w:ascii="Arial" w:eastAsia="Arial" w:hAnsi="Arial" w:cs="Arial"/>
          <w:sz w:val="22"/>
          <w:szCs w:val="22"/>
          <w:lang w:val="cs-CZ"/>
        </w:rPr>
        <w:t>o</w:t>
      </w:r>
      <w:r w:rsidRPr="00480893">
        <w:rPr>
          <w:rFonts w:ascii="Arial" w:eastAsia="Arial" w:hAnsi="Arial" w:cs="Arial"/>
          <w:sz w:val="22"/>
          <w:szCs w:val="22"/>
          <w:lang w:val="cs-CZ"/>
        </w:rPr>
        <w:t>bčansk</w:t>
      </w:r>
      <w:r w:rsidR="004A0302" w:rsidRPr="00480893">
        <w:rPr>
          <w:rFonts w:ascii="Arial" w:eastAsia="Arial" w:hAnsi="Arial" w:cs="Arial"/>
          <w:sz w:val="22"/>
          <w:szCs w:val="22"/>
          <w:lang w:val="cs-CZ"/>
        </w:rPr>
        <w:t xml:space="preserve">ý zákoník,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v platném znění</w:t>
      </w:r>
    </w:p>
    <w:p w14:paraId="24E2CEF5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sz w:val="22"/>
          <w:szCs w:val="22"/>
          <w:lang w:val="cs-CZ"/>
        </w:rPr>
      </w:pPr>
    </w:p>
    <w:p w14:paraId="2C2A5D07" w14:textId="7F5D95BA" w:rsidR="000F61A0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sz w:val="22"/>
          <w:szCs w:val="22"/>
          <w:lang w:val="cs-CZ"/>
        </w:rPr>
      </w:pPr>
    </w:p>
    <w:p w14:paraId="4446062B" w14:textId="4D67745D" w:rsidR="00D5630F" w:rsidRDefault="00D5630F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sz w:val="22"/>
          <w:szCs w:val="22"/>
          <w:lang w:val="cs-CZ"/>
        </w:rPr>
      </w:pPr>
    </w:p>
    <w:p w14:paraId="14E7FE56" w14:textId="77777777" w:rsidR="00D5630F" w:rsidRPr="00480893" w:rsidRDefault="00D5630F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sz w:val="22"/>
          <w:szCs w:val="22"/>
          <w:lang w:val="cs-CZ"/>
        </w:rPr>
      </w:pPr>
    </w:p>
    <w:p w14:paraId="703FAF14" w14:textId="1D6C682D" w:rsidR="000F61A0" w:rsidRPr="00480893" w:rsidRDefault="00480893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sz w:val="22"/>
          <w:szCs w:val="22"/>
          <w:lang w:val="cs-CZ"/>
        </w:rPr>
      </w:pPr>
      <w:bookmarkStart w:id="0" w:name="_5823wirjnpj0" w:colFirst="0" w:colLast="0"/>
      <w:bookmarkEnd w:id="0"/>
      <w:r>
        <w:rPr>
          <w:rFonts w:ascii="Arial" w:eastAsia="Arial" w:hAnsi="Arial" w:cs="Arial"/>
          <w:b/>
          <w:sz w:val="22"/>
          <w:szCs w:val="22"/>
          <w:lang w:val="cs-CZ"/>
        </w:rPr>
        <w:t>PARTNER AKCE:</w:t>
      </w:r>
    </w:p>
    <w:p w14:paraId="562C94CA" w14:textId="03005E12" w:rsidR="000F61A0" w:rsidRPr="00480893" w:rsidRDefault="00480893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2"/>
          <w:szCs w:val="22"/>
          <w:lang w:val="cs-CZ"/>
        </w:rPr>
        <w:t>„</w:t>
      </w:r>
      <w:r w:rsidR="007F0E92" w:rsidRPr="00480893">
        <w:rPr>
          <w:rFonts w:ascii="Arial" w:eastAsia="Arial" w:hAnsi="Arial" w:cs="Arial"/>
          <w:b/>
          <w:sz w:val="22"/>
          <w:szCs w:val="22"/>
          <w:lang w:val="cs-CZ"/>
        </w:rPr>
        <w:t>VYSOČINA FEST 202</w:t>
      </w:r>
      <w:r w:rsidR="00E96781" w:rsidRPr="00480893">
        <w:rPr>
          <w:rFonts w:ascii="Arial" w:eastAsia="Arial" w:hAnsi="Arial" w:cs="Arial"/>
          <w:b/>
          <w:sz w:val="22"/>
          <w:szCs w:val="22"/>
          <w:lang w:val="cs-CZ"/>
        </w:rPr>
        <w:t>3</w:t>
      </w:r>
      <w:r w:rsidR="000F1F44" w:rsidRPr="00480893">
        <w:rPr>
          <w:rFonts w:ascii="Arial" w:eastAsia="Arial" w:hAnsi="Arial" w:cs="Arial"/>
          <w:b/>
          <w:sz w:val="22"/>
          <w:szCs w:val="22"/>
          <w:lang w:val="cs-CZ"/>
        </w:rPr>
        <w:t>“</w:t>
      </w:r>
    </w:p>
    <w:p w14:paraId="0754F369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sz w:val="22"/>
          <w:szCs w:val="22"/>
          <w:lang w:val="cs-CZ"/>
        </w:rPr>
      </w:pPr>
    </w:p>
    <w:p w14:paraId="610AB771" w14:textId="77777777" w:rsidR="000F61A0" w:rsidRPr="00A45162" w:rsidRDefault="000F1F44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sz w:val="22"/>
          <w:szCs w:val="22"/>
          <w:lang w:val="cs-CZ"/>
        </w:rPr>
      </w:pPr>
      <w:r w:rsidRPr="00A45162">
        <w:rPr>
          <w:rFonts w:ascii="Arial" w:eastAsia="Arial" w:hAnsi="Arial" w:cs="Arial"/>
          <w:b/>
          <w:sz w:val="22"/>
          <w:szCs w:val="22"/>
          <w:lang w:val="cs-CZ"/>
        </w:rPr>
        <w:t>Smluvní strany:</w:t>
      </w:r>
    </w:p>
    <w:p w14:paraId="08B8DF84" w14:textId="34DC9AE4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YASHICA </w:t>
      </w:r>
      <w:r w:rsidR="00F1751C"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Events a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.</w:t>
      </w:r>
      <w:r w:rsidR="00F1751C"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s.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, 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IČ</w:t>
      </w:r>
      <w:r w:rsidR="00480893">
        <w:rPr>
          <w:rFonts w:ascii="Arial" w:eastAsia="Arial" w:hAnsi="Arial" w:cs="Arial"/>
          <w:color w:val="000000"/>
          <w:sz w:val="22"/>
          <w:szCs w:val="22"/>
          <w:lang w:val="cs-CZ"/>
        </w:rPr>
        <w:t>O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: </w:t>
      </w:r>
      <w:r w:rsidR="00F1751C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07306041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, DIČ: CZ</w:t>
      </w:r>
      <w:r w:rsidR="00F1751C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07306041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,</w:t>
      </w:r>
    </w:p>
    <w:p w14:paraId="376376F0" w14:textId="77777777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>Se sídlem Ždárského 186, Kožichovice, 674 01 Třebíč</w:t>
      </w:r>
    </w:p>
    <w:p w14:paraId="7DD6A090" w14:textId="77777777" w:rsidR="000F61A0" w:rsidRPr="00480893" w:rsidRDefault="00F1751C" w:rsidP="00A451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>Zastoupena</w:t>
      </w:r>
      <w:r w:rsidR="000F1F44" w:rsidRPr="00480893">
        <w:rPr>
          <w:rFonts w:ascii="Arial" w:eastAsia="Arial" w:hAnsi="Arial" w:cs="Arial"/>
          <w:sz w:val="22"/>
          <w:szCs w:val="22"/>
          <w:lang w:val="cs-CZ"/>
        </w:rPr>
        <w:t xml:space="preserve">: Mgr. Aleš Fialka, Ing. Petr Burián,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členové představenstva</w:t>
      </w:r>
      <w:r w:rsidR="000F1F44" w:rsidRPr="00480893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2DDAAA2D" w14:textId="3E89D8FA" w:rsidR="00F1751C" w:rsidRPr="00480893" w:rsidRDefault="00F1751C" w:rsidP="00A45162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Bank. </w:t>
      </w:r>
      <w:proofErr w:type="gramStart"/>
      <w:r w:rsidRPr="00480893">
        <w:rPr>
          <w:rFonts w:ascii="Arial" w:eastAsia="Arial" w:hAnsi="Arial" w:cs="Arial"/>
          <w:sz w:val="22"/>
          <w:szCs w:val="22"/>
          <w:lang w:val="cs-CZ"/>
        </w:rPr>
        <w:t>spojení</w:t>
      </w:r>
      <w:proofErr w:type="gramEnd"/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: Česká spořitelna, pobočka Třebíč, </w:t>
      </w:r>
      <w:proofErr w:type="spellStart"/>
      <w:proofErr w:type="gramStart"/>
      <w:r w:rsidRPr="00480893">
        <w:rPr>
          <w:rFonts w:ascii="Arial" w:eastAsia="Arial" w:hAnsi="Arial" w:cs="Arial"/>
          <w:sz w:val="22"/>
          <w:szCs w:val="22"/>
          <w:lang w:val="cs-CZ"/>
        </w:rPr>
        <w:t>č.ú</w:t>
      </w:r>
      <w:proofErr w:type="spellEnd"/>
      <w:r w:rsidRPr="00480893">
        <w:rPr>
          <w:rFonts w:ascii="Arial" w:eastAsia="Arial" w:hAnsi="Arial" w:cs="Arial"/>
          <w:sz w:val="22"/>
          <w:szCs w:val="22"/>
          <w:lang w:val="cs-CZ"/>
        </w:rPr>
        <w:t>.</w:t>
      </w:r>
      <w:proofErr w:type="gramEnd"/>
      <w:r w:rsidR="00480893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723DD6" w:rsidRPr="00723DD6">
        <w:rPr>
          <w:rFonts w:ascii="Arial" w:eastAsia="Arial" w:hAnsi="Arial" w:cs="Arial"/>
          <w:sz w:val="22"/>
          <w:szCs w:val="22"/>
          <w:highlight w:val="black"/>
          <w:lang w:val="cs-CZ"/>
        </w:rPr>
        <w:t>XXXXXXX/XXXX</w:t>
      </w:r>
    </w:p>
    <w:p w14:paraId="38BF4F8C" w14:textId="77777777" w:rsidR="00F1751C" w:rsidRPr="00480893" w:rsidRDefault="00F1751C" w:rsidP="00A45162">
      <w:pPr>
        <w:spacing w:after="120"/>
        <w:jc w:val="both"/>
        <w:rPr>
          <w:rFonts w:ascii="Arial" w:eastAsia="Arial" w:hAnsi="Arial" w:cs="Arial"/>
          <w:b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>Společnost je zapsána v OR vedeném KS v Brně, oddíl B, vložka 8014</w:t>
      </w:r>
    </w:p>
    <w:p w14:paraId="38691017" w14:textId="776485EE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(dále jen strana 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„A“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319B01BF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229EC97D" w14:textId="7FCDE49E" w:rsidR="000F61A0" w:rsidRDefault="00A45162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 </w:t>
      </w:r>
    </w:p>
    <w:p w14:paraId="18C875C4" w14:textId="77777777" w:rsidR="00A45162" w:rsidRPr="00480893" w:rsidRDefault="00A45162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40A496BA" w14:textId="23623261" w:rsidR="000F61A0" w:rsidRPr="00480893" w:rsidRDefault="00555340" w:rsidP="00D5630F">
      <w:pPr>
        <w:pStyle w:val="Nadpis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  <w:bookmarkStart w:id="2" w:name="_25ndd8epo5se" w:colFirst="0" w:colLast="0"/>
      <w:bookmarkEnd w:id="2"/>
      <w:r w:rsidRPr="00480893">
        <w:rPr>
          <w:rFonts w:ascii="Arial" w:eastAsia="Arial" w:hAnsi="Arial" w:cs="Arial"/>
          <w:b/>
          <w:sz w:val="22"/>
          <w:szCs w:val="22"/>
          <w:lang w:val="cs-CZ"/>
        </w:rPr>
        <w:t>Statutární město Jihlava</w:t>
      </w:r>
      <w:r w:rsidR="006574D5" w:rsidRPr="00480893">
        <w:rPr>
          <w:rFonts w:ascii="Arial" w:eastAsia="Arial" w:hAnsi="Arial" w:cs="Arial"/>
          <w:b/>
          <w:sz w:val="22"/>
          <w:szCs w:val="22"/>
          <w:lang w:val="cs-CZ"/>
        </w:rPr>
        <w:t xml:space="preserve">, </w:t>
      </w:r>
      <w:r w:rsidR="000F1F44" w:rsidRPr="00480893">
        <w:rPr>
          <w:rFonts w:ascii="Arial" w:eastAsia="Arial" w:hAnsi="Arial" w:cs="Arial"/>
          <w:sz w:val="22"/>
          <w:szCs w:val="22"/>
          <w:lang w:val="cs-CZ"/>
        </w:rPr>
        <w:t>IČ</w:t>
      </w:r>
      <w:r w:rsidR="00480893">
        <w:rPr>
          <w:rFonts w:ascii="Arial" w:eastAsia="Arial" w:hAnsi="Arial" w:cs="Arial"/>
          <w:sz w:val="22"/>
          <w:szCs w:val="22"/>
          <w:lang w:val="cs-CZ"/>
        </w:rPr>
        <w:t>O</w:t>
      </w:r>
      <w:r w:rsidR="000F1F44" w:rsidRPr="00480893">
        <w:rPr>
          <w:rFonts w:ascii="Arial" w:eastAsia="Arial" w:hAnsi="Arial" w:cs="Arial"/>
          <w:sz w:val="22"/>
          <w:szCs w:val="22"/>
          <w:lang w:val="cs-CZ"/>
        </w:rPr>
        <w:t>:</w:t>
      </w:r>
      <w:r w:rsidRPr="00480893">
        <w:rPr>
          <w:rFonts w:ascii="Arial" w:eastAsia="Arial" w:hAnsi="Arial" w:cs="Arial"/>
          <w:sz w:val="22"/>
          <w:szCs w:val="22"/>
          <w:lang w:val="cs-CZ"/>
        </w:rPr>
        <w:t>00286010</w:t>
      </w:r>
      <w:r w:rsidR="00480893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0F1F44" w:rsidRPr="00480893">
        <w:rPr>
          <w:rFonts w:ascii="Arial" w:eastAsia="Arial" w:hAnsi="Arial" w:cs="Arial"/>
          <w:sz w:val="22"/>
          <w:szCs w:val="22"/>
          <w:lang w:val="cs-CZ"/>
        </w:rPr>
        <w:t xml:space="preserve">DIČ: </w:t>
      </w:r>
      <w:r w:rsidR="004F17FE" w:rsidRPr="00480893">
        <w:rPr>
          <w:rFonts w:ascii="Arial" w:eastAsia="Arial" w:hAnsi="Arial" w:cs="Arial"/>
          <w:sz w:val="22"/>
          <w:szCs w:val="22"/>
          <w:lang w:val="cs-CZ"/>
        </w:rPr>
        <w:t>CZ</w:t>
      </w:r>
      <w:r w:rsidRPr="00480893">
        <w:rPr>
          <w:rFonts w:ascii="Arial" w:eastAsia="Arial" w:hAnsi="Arial" w:cs="Arial"/>
          <w:sz w:val="22"/>
          <w:szCs w:val="22"/>
          <w:lang w:val="cs-CZ"/>
        </w:rPr>
        <w:t>00286010</w:t>
      </w:r>
      <w:r w:rsidR="00480893">
        <w:rPr>
          <w:rFonts w:ascii="Arial" w:eastAsia="Arial" w:hAnsi="Arial" w:cs="Arial"/>
          <w:sz w:val="22"/>
          <w:szCs w:val="22"/>
          <w:lang w:val="cs-CZ"/>
        </w:rPr>
        <w:t>,</w:t>
      </w:r>
    </w:p>
    <w:p w14:paraId="05374101" w14:textId="09337448" w:rsidR="000F61A0" w:rsidRDefault="000F1F44" w:rsidP="00D563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Se sídlem </w:t>
      </w:r>
      <w:r w:rsidR="00555340" w:rsidRPr="00480893">
        <w:rPr>
          <w:rFonts w:ascii="Arial" w:eastAsia="Arial" w:hAnsi="Arial" w:cs="Arial"/>
          <w:sz w:val="22"/>
          <w:szCs w:val="22"/>
          <w:lang w:val="cs-CZ"/>
        </w:rPr>
        <w:t>Masarykovo náměstí 97/1, 586 01 Jihlava</w:t>
      </w:r>
    </w:p>
    <w:p w14:paraId="513E729B" w14:textId="2E62E683" w:rsidR="000F61A0" w:rsidRPr="00A45162" w:rsidRDefault="00480893" w:rsidP="00D563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Zastoupené: Mgr. Petrem Ryškou, primátorem</w:t>
      </w:r>
    </w:p>
    <w:p w14:paraId="63BF79A6" w14:textId="77777777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(dále jen strana 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)</w:t>
      </w:r>
    </w:p>
    <w:p w14:paraId="43AAD13C" w14:textId="0FDCBA97" w:rsidR="000F61A0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21EEDEC4" w14:textId="77777777" w:rsidR="00D5630F" w:rsidRPr="00480893" w:rsidRDefault="00D5630F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0B29D546" w14:textId="3BA09CD2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o vzájemné spolupráci, pronájmu reklamní plochy a o podmínkách zajištění pro</w:t>
      </w:r>
      <w:r w:rsid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pagace v rámci eventové akce – 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(dále jen „Akce“) pořádané 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„A“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v tomto znění:</w:t>
      </w:r>
    </w:p>
    <w:p w14:paraId="5EE7962D" w14:textId="63E4C99C" w:rsidR="000F61A0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B175FA7" w14:textId="77777777" w:rsidR="00D5630F" w:rsidRPr="00480893" w:rsidRDefault="00D5630F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75791B94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78E630D6" w14:textId="05EE1426" w:rsidR="000F61A0" w:rsidRPr="00480893" w:rsidRDefault="000F1F44" w:rsidP="00D5630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I. Úvodní ustanovení</w:t>
      </w:r>
    </w:p>
    <w:p w14:paraId="31EC78E1" w14:textId="77777777" w:rsidR="000F61A0" w:rsidRPr="00480893" w:rsidRDefault="000F1F44" w:rsidP="00A45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Společnost YASHICA </w:t>
      </w:r>
      <w:r w:rsidR="00F1751C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Events a.s.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je pořadatelem níže uvedené akce (dále jen „Akce“): </w:t>
      </w:r>
    </w:p>
    <w:p w14:paraId="32C1F0DB" w14:textId="4B1B3825" w:rsidR="000F61A0" w:rsidRPr="00480893" w:rsidRDefault="007F0E92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sz w:val="22"/>
          <w:szCs w:val="22"/>
          <w:u w:val="single"/>
          <w:lang w:val="cs-CZ"/>
        </w:rPr>
      </w:pP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 xml:space="preserve">VYSOČINA FEST </w:t>
      </w:r>
      <w:r w:rsidR="00E96781"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6</w:t>
      </w: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.</w:t>
      </w:r>
      <w:r w:rsidR="00D5630F">
        <w:rPr>
          <w:rFonts w:ascii="Arial" w:eastAsia="Arial" w:hAnsi="Arial" w:cs="Arial"/>
          <w:b/>
          <w:sz w:val="22"/>
          <w:szCs w:val="22"/>
          <w:u w:val="single"/>
          <w:lang w:val="cs-CZ"/>
        </w:rPr>
        <w:t xml:space="preserve"> </w:t>
      </w: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 xml:space="preserve">7. – </w:t>
      </w:r>
      <w:r w:rsidR="00E96781"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8</w:t>
      </w: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.</w:t>
      </w:r>
      <w:r w:rsidR="00D5630F">
        <w:rPr>
          <w:rFonts w:ascii="Arial" w:eastAsia="Arial" w:hAnsi="Arial" w:cs="Arial"/>
          <w:b/>
          <w:sz w:val="22"/>
          <w:szCs w:val="22"/>
          <w:u w:val="single"/>
          <w:lang w:val="cs-CZ"/>
        </w:rPr>
        <w:t xml:space="preserve"> </w:t>
      </w: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7.</w:t>
      </w:r>
      <w:r w:rsidR="00D5630F">
        <w:rPr>
          <w:rFonts w:ascii="Arial" w:eastAsia="Arial" w:hAnsi="Arial" w:cs="Arial"/>
          <w:b/>
          <w:sz w:val="22"/>
          <w:szCs w:val="22"/>
          <w:u w:val="single"/>
          <w:lang w:val="cs-CZ"/>
        </w:rPr>
        <w:t xml:space="preserve"> </w:t>
      </w:r>
      <w:r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202</w:t>
      </w:r>
      <w:r w:rsidR="00E96781" w:rsidRPr="00480893">
        <w:rPr>
          <w:rFonts w:ascii="Arial" w:eastAsia="Arial" w:hAnsi="Arial" w:cs="Arial"/>
          <w:b/>
          <w:sz w:val="22"/>
          <w:szCs w:val="22"/>
          <w:u w:val="single"/>
          <w:lang w:val="cs-CZ"/>
        </w:rPr>
        <w:t>3</w:t>
      </w:r>
    </w:p>
    <w:p w14:paraId="5541C093" w14:textId="1BACED59" w:rsidR="000F61A0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41A26A1" w14:textId="0A48CA47" w:rsidR="00480893" w:rsidRDefault="00480893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2584CCD4" w14:textId="77777777" w:rsidR="00480893" w:rsidRPr="00480893" w:rsidRDefault="00480893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E26091A" w14:textId="325E524D" w:rsidR="000F61A0" w:rsidRPr="00D5630F" w:rsidRDefault="000F1F44" w:rsidP="00D5630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II. Předmět smlouvy</w:t>
      </w:r>
    </w:p>
    <w:p w14:paraId="3AE8036D" w14:textId="77777777" w:rsidR="00480893" w:rsidRPr="00480893" w:rsidRDefault="000F1F44" w:rsidP="00A4516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Předmětem této smlouvy je úprava povinností smluvních stran při zajištění propagace strany 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způsob</w:t>
      </w:r>
      <w:r w:rsidR="00480893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em a v rozsahu stanoveném níže.</w:t>
      </w:r>
    </w:p>
    <w:p w14:paraId="253148DF" w14:textId="24FDE286" w:rsidR="000F61A0" w:rsidRPr="00480893" w:rsidRDefault="000F1F44" w:rsidP="00A4516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Propagace bude zajišťována stranou </w:t>
      </w: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„A“</w:t>
      </w: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k Akci uvedené v čl. I této smlouvy.</w:t>
      </w:r>
    </w:p>
    <w:p w14:paraId="6EC56A00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</w:p>
    <w:p w14:paraId="2F6CC427" w14:textId="4C6449AF" w:rsidR="000F61A0" w:rsidRPr="00D5630F" w:rsidRDefault="000F1F44" w:rsidP="00D5630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III. Závazky „A“ a „B“</w:t>
      </w:r>
    </w:p>
    <w:p w14:paraId="7AADEAA6" w14:textId="1E427D83" w:rsidR="000F61A0" w:rsidRPr="00480893" w:rsidRDefault="000F1F44" w:rsidP="00A4516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/>
        <w:ind w:left="851" w:hanging="491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„A“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se zavazuje poskytnout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v rámci Akce tato reklamní plnění:</w:t>
      </w:r>
    </w:p>
    <w:p w14:paraId="437DC614" w14:textId="77777777" w:rsidR="00480893" w:rsidRPr="00480893" w:rsidRDefault="000F1F44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uvádění </w:t>
      </w:r>
      <w:r w:rsidRPr="00480893">
        <w:rPr>
          <w:rFonts w:ascii="Arial" w:eastAsia="Arial" w:hAnsi="Arial" w:cs="Arial"/>
          <w:b/>
          <w:sz w:val="22"/>
          <w:szCs w:val="22"/>
          <w:highlight w:val="white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 jako </w:t>
      </w:r>
      <w:r w:rsidR="00555340"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generálního </w:t>
      </w:r>
      <w:r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>partnera na společných vizuálech k Akci</w:t>
      </w:r>
      <w:r w:rsidR="00234361"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 (prioritní postavení loga</w:t>
      </w:r>
      <w:r w:rsidR="00EE612F" w:rsidRPr="00480893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 na vizuálech)</w:t>
      </w:r>
    </w:p>
    <w:p w14:paraId="2FF29ADF" w14:textId="77777777" w:rsidR="00480893" w:rsidRPr="00480893" w:rsidRDefault="000F1F44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</w:t>
      </w:r>
      <w:r w:rsidR="00555340" w:rsidRPr="00480893">
        <w:rPr>
          <w:rFonts w:ascii="Arial" w:eastAsia="Arial" w:hAnsi="Arial" w:cs="Arial"/>
          <w:sz w:val="22"/>
          <w:szCs w:val="22"/>
          <w:lang w:val="cs-CZ"/>
        </w:rPr>
        <w:t xml:space="preserve">generálního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partnera – uvedení loga na bannerech v areálu Akce</w:t>
      </w:r>
      <w:r w:rsidR="00234361" w:rsidRPr="00480893">
        <w:rPr>
          <w:rFonts w:ascii="Arial" w:eastAsia="Arial" w:hAnsi="Arial" w:cs="Arial"/>
          <w:sz w:val="22"/>
          <w:szCs w:val="22"/>
          <w:lang w:val="cs-CZ"/>
        </w:rPr>
        <w:t xml:space="preserve"> a všech mediích, které budou na akci použity</w:t>
      </w:r>
    </w:p>
    <w:p w14:paraId="18ACED14" w14:textId="77777777" w:rsidR="00480893" w:rsidRPr="00480893" w:rsidRDefault="000F1F44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</w:t>
      </w:r>
      <w:r w:rsidR="00234361" w:rsidRPr="00480893">
        <w:rPr>
          <w:rFonts w:ascii="Arial" w:eastAsia="Arial" w:hAnsi="Arial" w:cs="Arial"/>
          <w:sz w:val="22"/>
          <w:szCs w:val="22"/>
          <w:lang w:val="cs-CZ"/>
        </w:rPr>
        <w:t xml:space="preserve">generálního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partnera – umístění banneru partnera v areálu Akce</w:t>
      </w:r>
    </w:p>
    <w:p w14:paraId="1B736DC3" w14:textId="77777777" w:rsidR="00480893" w:rsidRPr="00480893" w:rsidRDefault="000F1F44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</w:t>
      </w:r>
      <w:r w:rsidR="00234361" w:rsidRPr="00480893">
        <w:rPr>
          <w:rFonts w:ascii="Arial" w:eastAsia="Arial" w:hAnsi="Arial" w:cs="Arial"/>
          <w:sz w:val="22"/>
          <w:szCs w:val="22"/>
          <w:lang w:val="cs-CZ"/>
        </w:rPr>
        <w:t xml:space="preserve"> generálního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partnera Akce formou uvedení loga na internetových stránkách</w:t>
      </w:r>
    </w:p>
    <w:p w14:paraId="21334B0C" w14:textId="77777777" w:rsidR="00480893" w:rsidRPr="00480893" w:rsidRDefault="00234361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generálního partnera – umístění loga na vstupenky</w:t>
      </w:r>
    </w:p>
    <w:p w14:paraId="1E0A255A" w14:textId="77777777" w:rsidR="00480893" w:rsidRPr="00480893" w:rsidRDefault="00234361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generálního partnera – video spot během f</w:t>
      </w:r>
      <w:r w:rsidR="00B53F2F" w:rsidRPr="00480893">
        <w:rPr>
          <w:rFonts w:ascii="Arial" w:eastAsia="Arial" w:hAnsi="Arial" w:cs="Arial"/>
          <w:sz w:val="22"/>
          <w:szCs w:val="22"/>
          <w:lang w:val="cs-CZ"/>
        </w:rPr>
        <w:t>estivalu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na LED u podia</w:t>
      </w:r>
    </w:p>
    <w:p w14:paraId="564BCCC2" w14:textId="77777777" w:rsidR="00480893" w:rsidRPr="00480893" w:rsidRDefault="00234361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generálního partnera – verbální poděk</w:t>
      </w:r>
      <w:r w:rsidR="00480893">
        <w:rPr>
          <w:rFonts w:ascii="Arial" w:eastAsia="Arial" w:hAnsi="Arial" w:cs="Arial"/>
          <w:sz w:val="22"/>
          <w:szCs w:val="22"/>
          <w:lang w:val="cs-CZ"/>
        </w:rPr>
        <w:t>ování a prezentace partnera při </w:t>
      </w:r>
      <w:r w:rsidRPr="00480893">
        <w:rPr>
          <w:rFonts w:ascii="Arial" w:eastAsia="Arial" w:hAnsi="Arial" w:cs="Arial"/>
          <w:sz w:val="22"/>
          <w:szCs w:val="22"/>
          <w:lang w:val="cs-CZ"/>
        </w:rPr>
        <w:t>moderátorském vstupu</w:t>
      </w:r>
    </w:p>
    <w:p w14:paraId="3AFE5D3F" w14:textId="77777777" w:rsidR="00480893" w:rsidRPr="00480893" w:rsidRDefault="00234361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prezentace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 jako generálního partnera – označení a pojmenování STAGE MĚSTA JIHLAVY</w:t>
      </w:r>
    </w:p>
    <w:p w14:paraId="73A9FAF1" w14:textId="4827C9EE" w:rsidR="000F61A0" w:rsidRPr="00D5630F" w:rsidRDefault="00EE612F" w:rsidP="00A451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/>
        <w:ind w:left="993"/>
        <w:jc w:val="both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 xml:space="preserve">možnost </w:t>
      </w:r>
      <w:r w:rsidRPr="00480893">
        <w:rPr>
          <w:rFonts w:ascii="Arial" w:eastAsia="Arial" w:hAnsi="Arial" w:cs="Arial"/>
          <w:b/>
          <w:sz w:val="22"/>
          <w:szCs w:val="22"/>
          <w:lang w:val="cs-CZ"/>
        </w:rPr>
        <w:t xml:space="preserve">„B“ </w:t>
      </w:r>
      <w:r w:rsidR="00480893">
        <w:rPr>
          <w:rFonts w:ascii="Arial" w:eastAsia="Arial" w:hAnsi="Arial" w:cs="Arial"/>
          <w:bCs/>
          <w:sz w:val="22"/>
          <w:szCs w:val="22"/>
          <w:lang w:val="cs-CZ"/>
        </w:rPr>
        <w:t>umísti</w:t>
      </w:r>
      <w:r w:rsidRPr="00480893">
        <w:rPr>
          <w:rFonts w:ascii="Arial" w:eastAsia="Arial" w:hAnsi="Arial" w:cs="Arial"/>
          <w:bCs/>
          <w:sz w:val="22"/>
          <w:szCs w:val="22"/>
          <w:lang w:val="cs-CZ"/>
        </w:rPr>
        <w:t>t si v areálu vlastní stánek</w:t>
      </w:r>
      <w:r w:rsidR="000F1F44" w:rsidRPr="00480893">
        <w:rPr>
          <w:rFonts w:ascii="Arial" w:hAnsi="Arial" w:cs="Arial"/>
          <w:sz w:val="22"/>
          <w:szCs w:val="22"/>
          <w:lang w:val="cs-CZ"/>
        </w:rPr>
        <w:fldChar w:fldCharType="begin"/>
      </w:r>
      <w:r w:rsidR="000F1F44" w:rsidRPr="00D5630F">
        <w:rPr>
          <w:rFonts w:ascii="Arial" w:hAnsi="Arial" w:cs="Arial"/>
          <w:sz w:val="22"/>
          <w:szCs w:val="22"/>
          <w:lang w:val="cs-CZ"/>
        </w:rPr>
        <w:instrText xml:space="preserve"> HYPERLINK "http://www.vysocinafest.cz" </w:instrText>
      </w:r>
      <w:r w:rsidR="000F1F44" w:rsidRPr="00480893">
        <w:rPr>
          <w:rFonts w:ascii="Arial" w:hAnsi="Arial" w:cs="Arial"/>
          <w:sz w:val="22"/>
          <w:szCs w:val="22"/>
          <w:lang w:val="cs-CZ"/>
        </w:rPr>
        <w:fldChar w:fldCharType="separate"/>
      </w:r>
    </w:p>
    <w:p w14:paraId="5B0CF838" w14:textId="77777777" w:rsidR="000F61A0" w:rsidRPr="00480893" w:rsidRDefault="000F1F44" w:rsidP="00A451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hAnsi="Arial" w:cs="Arial"/>
          <w:sz w:val="22"/>
          <w:szCs w:val="22"/>
          <w:lang w:val="cs-CZ"/>
        </w:rPr>
        <w:fldChar w:fldCharType="end"/>
      </w:r>
    </w:p>
    <w:p w14:paraId="1B9B622D" w14:textId="1319E9CD" w:rsidR="000F61A0" w:rsidRPr="00480893" w:rsidRDefault="00480893" w:rsidP="00A4516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/>
        <w:ind w:left="851" w:hanging="491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Strana</w:t>
      </w:r>
      <w:r w:rsidR="000F1F44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="000F1F44"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„B“</w:t>
      </w:r>
      <w:r w:rsidR="000F1F44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poskytne ke splnění účelu této smlouvy „</w:t>
      </w:r>
      <w:r w:rsidR="000F1F44"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A</w:t>
      </w:r>
      <w:r w:rsidR="000F1F44" w:rsidRPr="00480893">
        <w:rPr>
          <w:rFonts w:ascii="Arial" w:eastAsia="Arial" w:hAnsi="Arial" w:cs="Arial"/>
          <w:color w:val="000000"/>
          <w:sz w:val="22"/>
          <w:szCs w:val="22"/>
          <w:lang w:val="cs-CZ"/>
        </w:rPr>
        <w:t>“ potřebnou součinnost, a to zejména:</w:t>
      </w:r>
    </w:p>
    <w:p w14:paraId="3312060E" w14:textId="259054B2" w:rsidR="000F61A0" w:rsidRPr="003826B0" w:rsidRDefault="000F1F44" w:rsidP="00A4516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993"/>
        <w:jc w:val="both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dodáním příslušných podkladových materiálů ve smyslu čl. II a III.: logo, grafika, image, inzerce do novin, ostatní podklady potřebné pro řádné plnění této smlouvy. Tyto podklady budou dodány stranou 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„B“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dle domluvy s</w:t>
      </w:r>
      <w:r w:rsidR="003826B0">
        <w:rPr>
          <w:rFonts w:ascii="Arial" w:eastAsia="Arial" w:hAnsi="Arial" w:cs="Arial"/>
          <w:color w:val="000000"/>
          <w:sz w:val="22"/>
          <w:szCs w:val="22"/>
          <w:lang w:val="cs-CZ"/>
        </w:rPr>
        <w:t>e stranou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„A“</w:t>
      </w:r>
    </w:p>
    <w:p w14:paraId="557F1948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07F9C2F7" w14:textId="77777777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</w:p>
    <w:p w14:paraId="4251138C" w14:textId="62348B6E" w:rsidR="000F61A0" w:rsidRPr="00D5630F" w:rsidRDefault="000F1F44" w:rsidP="00D5630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IV. Cenové a platební podmínky</w:t>
      </w:r>
    </w:p>
    <w:p w14:paraId="41740104" w14:textId="77777777" w:rsidR="003826B0" w:rsidRPr="003826B0" w:rsidRDefault="000F1F44" w:rsidP="00A4516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>Za reklamní plochy a propagační plnění</w:t>
      </w:r>
      <w:r w:rsid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strany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„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A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>“ dle článku II. a III. této smlouvy uhradí</w:t>
      </w:r>
      <w:r w:rsid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strana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„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B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“ smluvní finanční částku ve výši </w:t>
      </w:r>
      <w:r w:rsidR="007F0E92" w:rsidRPr="003826B0">
        <w:rPr>
          <w:rFonts w:ascii="Arial" w:eastAsia="Arial" w:hAnsi="Arial" w:cs="Arial"/>
          <w:b/>
          <w:sz w:val="22"/>
          <w:szCs w:val="22"/>
          <w:lang w:val="cs-CZ"/>
        </w:rPr>
        <w:t>3</w:t>
      </w:r>
      <w:r w:rsidR="00BD7370" w:rsidRPr="003826B0">
        <w:rPr>
          <w:rFonts w:ascii="Arial" w:eastAsia="Arial" w:hAnsi="Arial" w:cs="Arial"/>
          <w:b/>
          <w:sz w:val="22"/>
          <w:szCs w:val="22"/>
          <w:lang w:val="cs-CZ"/>
        </w:rPr>
        <w:t>0</w:t>
      </w:r>
      <w:r w:rsidR="007F0E92" w:rsidRPr="003826B0">
        <w:rPr>
          <w:rFonts w:ascii="Arial" w:eastAsia="Arial" w:hAnsi="Arial" w:cs="Arial"/>
          <w:b/>
          <w:sz w:val="22"/>
          <w:szCs w:val="22"/>
          <w:lang w:val="cs-CZ"/>
        </w:rPr>
        <w:t>0.</w:t>
      </w:r>
      <w:r w:rsidR="002425A5" w:rsidRPr="003826B0">
        <w:rPr>
          <w:rFonts w:ascii="Arial" w:eastAsia="Arial" w:hAnsi="Arial" w:cs="Arial"/>
          <w:b/>
          <w:sz w:val="22"/>
          <w:szCs w:val="22"/>
          <w:lang w:val="cs-CZ"/>
        </w:rPr>
        <w:t>000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,-Kč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(slovy</w:t>
      </w:r>
      <w:r w:rsidR="00C53940"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: </w:t>
      </w:r>
      <w:proofErr w:type="spellStart"/>
      <w:r w:rsidR="007F0E92"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třistatisíc</w:t>
      </w:r>
      <w:proofErr w:type="spellEnd"/>
      <w:r w:rsidRPr="003826B0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korun českých) </w:t>
      </w:r>
      <w:r w:rsidRPr="003826B0">
        <w:rPr>
          <w:rFonts w:ascii="Arial" w:eastAsia="Arial" w:hAnsi="Arial" w:cs="Arial"/>
          <w:b/>
          <w:sz w:val="22"/>
          <w:szCs w:val="22"/>
          <w:lang w:val="cs-CZ"/>
        </w:rPr>
        <w:t>+ DPH v zákonem stanovené výši</w:t>
      </w:r>
      <w:r w:rsidRPr="003826B0">
        <w:rPr>
          <w:rFonts w:ascii="Arial" w:eastAsia="Arial" w:hAnsi="Arial" w:cs="Arial"/>
          <w:sz w:val="22"/>
          <w:szCs w:val="22"/>
          <w:lang w:val="cs-CZ"/>
        </w:rPr>
        <w:t>.</w:t>
      </w:r>
    </w:p>
    <w:p w14:paraId="3CDA3FA3" w14:textId="65983467" w:rsidR="000F61A0" w:rsidRPr="003826B0" w:rsidRDefault="000F1F44" w:rsidP="00A4516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>Finanční částka bude uhrazena na základě faktury, vystavené ze strany „</w:t>
      </w:r>
      <w:r w:rsidRPr="003826B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A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>“ po</w:t>
      </w:r>
      <w:r w:rsidR="00B53F2F"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nabytí účinnosti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této smlouvy, s </w:t>
      </w:r>
      <w:proofErr w:type="gramStart"/>
      <w:r w:rsidRPr="003826B0">
        <w:rPr>
          <w:rFonts w:ascii="Arial" w:eastAsia="Arial" w:hAnsi="Arial" w:cs="Arial"/>
          <w:sz w:val="22"/>
          <w:szCs w:val="22"/>
          <w:lang w:val="cs-CZ"/>
        </w:rPr>
        <w:t>1</w:t>
      </w:r>
      <w:r w:rsidR="003826B0">
        <w:rPr>
          <w:rFonts w:ascii="Arial" w:eastAsia="Arial" w:hAnsi="Arial" w:cs="Arial"/>
          <w:color w:val="000000"/>
          <w:sz w:val="22"/>
          <w:szCs w:val="22"/>
          <w:lang w:val="cs-CZ"/>
        </w:rPr>
        <w:t>5</w:t>
      </w:r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>-ti</w:t>
      </w:r>
      <w:proofErr w:type="gramEnd"/>
      <w:r w:rsidRPr="003826B0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denní lhůtou splatnosti.</w:t>
      </w:r>
    </w:p>
    <w:p w14:paraId="1BC81DB1" w14:textId="1B1F4BFB" w:rsidR="000F61A0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1AB299A1" w14:textId="77777777" w:rsidR="003826B0" w:rsidRPr="00480893" w:rsidRDefault="003826B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0019A7E9" w14:textId="2D57C3A4" w:rsidR="000F61A0" w:rsidRPr="00D5630F" w:rsidRDefault="000F1F44" w:rsidP="00D5630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 w:rsidRPr="00480893">
        <w:rPr>
          <w:rFonts w:ascii="Arial" w:eastAsia="Arial" w:hAnsi="Arial" w:cs="Arial"/>
          <w:b/>
          <w:sz w:val="22"/>
          <w:szCs w:val="22"/>
          <w:lang w:val="cs-CZ"/>
        </w:rPr>
        <w:t>V. Závěrečná ustanovení</w:t>
      </w:r>
    </w:p>
    <w:p w14:paraId="63AFB3A7" w14:textId="65A9294B" w:rsidR="003826B0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80893">
        <w:rPr>
          <w:rFonts w:ascii="Arial" w:eastAsia="Arial" w:hAnsi="Arial" w:cs="Arial"/>
          <w:sz w:val="22"/>
          <w:szCs w:val="22"/>
          <w:lang w:val="cs-CZ"/>
        </w:rPr>
        <w:t>Za předpokladu řádného splnění závazků uvedených v čl. II.</w:t>
      </w:r>
      <w:r w:rsidR="003826B0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-</w:t>
      </w:r>
      <w:r w:rsidR="003826B0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480893">
        <w:rPr>
          <w:rFonts w:ascii="Arial" w:eastAsia="Arial" w:hAnsi="Arial" w:cs="Arial"/>
          <w:sz w:val="22"/>
          <w:szCs w:val="22"/>
          <w:lang w:val="cs-CZ"/>
        </w:rPr>
        <w:t>III. této smlouvy oba její účastníci prohlašují, že nemají žádných vzájemných pohledávek z právního vztahu založeného touto smlouvou.</w:t>
      </w:r>
    </w:p>
    <w:p w14:paraId="79052A9F" w14:textId="77777777" w:rsidR="003826B0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3826B0">
        <w:rPr>
          <w:rFonts w:ascii="Arial" w:eastAsia="Arial" w:hAnsi="Arial" w:cs="Arial"/>
          <w:sz w:val="22"/>
          <w:szCs w:val="22"/>
          <w:lang w:val="cs-CZ"/>
        </w:rPr>
        <w:t>T</w:t>
      </w:r>
      <w:r w:rsidR="003826B0">
        <w:rPr>
          <w:rFonts w:ascii="Arial" w:eastAsia="Arial" w:hAnsi="Arial" w:cs="Arial"/>
          <w:sz w:val="22"/>
          <w:szCs w:val="22"/>
          <w:lang w:val="cs-CZ"/>
        </w:rPr>
        <w:t>ato smlouva, sestávající ze tří</w:t>
      </w:r>
      <w:r w:rsidRPr="003826B0">
        <w:rPr>
          <w:rFonts w:ascii="Arial" w:eastAsia="Arial" w:hAnsi="Arial" w:cs="Arial"/>
          <w:sz w:val="22"/>
          <w:szCs w:val="22"/>
          <w:lang w:val="cs-CZ"/>
        </w:rPr>
        <w:t xml:space="preserve"> st</w:t>
      </w:r>
      <w:r w:rsidR="003826B0">
        <w:rPr>
          <w:rFonts w:ascii="Arial" w:eastAsia="Arial" w:hAnsi="Arial" w:cs="Arial"/>
          <w:sz w:val="22"/>
          <w:szCs w:val="22"/>
          <w:lang w:val="cs-CZ"/>
        </w:rPr>
        <w:t>ran textu, se vyhotovuje ve třech</w:t>
      </w:r>
      <w:r w:rsidRPr="003826B0">
        <w:rPr>
          <w:rFonts w:ascii="Arial" w:eastAsia="Arial" w:hAnsi="Arial" w:cs="Arial"/>
          <w:sz w:val="22"/>
          <w:szCs w:val="22"/>
          <w:lang w:val="cs-CZ"/>
        </w:rPr>
        <w:t xml:space="preserve"> stejnopisech, z nichž strana </w:t>
      </w:r>
      <w:r w:rsidR="003826B0">
        <w:rPr>
          <w:rFonts w:ascii="Arial" w:eastAsia="Arial" w:hAnsi="Arial" w:cs="Arial"/>
          <w:b/>
          <w:sz w:val="22"/>
          <w:szCs w:val="22"/>
          <w:lang w:val="cs-CZ"/>
        </w:rPr>
        <w:t>„A“</w:t>
      </w:r>
      <w:r w:rsidR="003826B0">
        <w:rPr>
          <w:rFonts w:ascii="Arial" w:eastAsia="Arial" w:hAnsi="Arial" w:cs="Arial"/>
          <w:sz w:val="22"/>
          <w:szCs w:val="22"/>
          <w:lang w:val="cs-CZ"/>
        </w:rPr>
        <w:t xml:space="preserve"> obdrží jeden a strana </w:t>
      </w:r>
      <w:r w:rsidR="003826B0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="003826B0">
        <w:rPr>
          <w:rFonts w:ascii="Arial" w:eastAsia="Arial" w:hAnsi="Arial" w:cs="Arial"/>
          <w:sz w:val="22"/>
          <w:szCs w:val="22"/>
          <w:lang w:val="cs-CZ"/>
        </w:rPr>
        <w:t xml:space="preserve"> obdrží dva stejnopisy.</w:t>
      </w:r>
    </w:p>
    <w:p w14:paraId="1CD9AD08" w14:textId="77777777" w:rsidR="003826B0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3826B0">
        <w:rPr>
          <w:rFonts w:ascii="Arial" w:eastAsia="Arial" w:hAnsi="Arial" w:cs="Arial"/>
          <w:sz w:val="22"/>
          <w:szCs w:val="22"/>
          <w:lang w:val="cs-CZ"/>
        </w:rPr>
        <w:t>Od této smlouvy lze odstoupit pouze v případech touto smlouvou stanovených nebo vyplývajících ze zákona.</w:t>
      </w:r>
    </w:p>
    <w:p w14:paraId="301C2A16" w14:textId="77777777" w:rsidR="003826B0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3826B0">
        <w:rPr>
          <w:rFonts w:ascii="Arial" w:eastAsia="Arial" w:hAnsi="Arial" w:cs="Arial"/>
          <w:sz w:val="22"/>
          <w:szCs w:val="22"/>
          <w:lang w:val="cs-CZ"/>
        </w:rPr>
        <w:t xml:space="preserve">Neplatnost některého ustanovení této smlouvy nemá za následek neplatnost smlouvy celé, ledaže takové účinky vyplývají ze závazného právního předpisu. Strany se zavazují případně </w:t>
      </w:r>
      <w:r w:rsidRPr="003826B0">
        <w:rPr>
          <w:rFonts w:ascii="Arial" w:eastAsia="Arial" w:hAnsi="Arial" w:cs="Arial"/>
          <w:sz w:val="22"/>
          <w:szCs w:val="22"/>
          <w:lang w:val="cs-CZ"/>
        </w:rPr>
        <w:lastRenderedPageBreak/>
        <w:t>neplatné ustanovení nahradit vzájemnou dohodou ustanovením platným, kterým je sledován týž účel</w:t>
      </w:r>
      <w:r w:rsidR="003826B0">
        <w:rPr>
          <w:rFonts w:ascii="Arial" w:eastAsia="Arial" w:hAnsi="Arial" w:cs="Arial"/>
          <w:sz w:val="22"/>
          <w:szCs w:val="22"/>
          <w:lang w:val="cs-CZ"/>
        </w:rPr>
        <w:t>,</w:t>
      </w:r>
      <w:r w:rsidRPr="003826B0">
        <w:rPr>
          <w:rFonts w:ascii="Arial" w:eastAsia="Arial" w:hAnsi="Arial" w:cs="Arial"/>
          <w:sz w:val="22"/>
          <w:szCs w:val="22"/>
          <w:lang w:val="cs-CZ"/>
        </w:rPr>
        <w:t xml:space="preserve"> a jsou zachovány srovnatelné podmínky pro jeho dosažení.</w:t>
      </w:r>
    </w:p>
    <w:p w14:paraId="795D17F6" w14:textId="77777777" w:rsidR="00A45162" w:rsidRDefault="003826B0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A45162">
        <w:rPr>
          <w:rFonts w:ascii="Arial" w:eastAsia="Arial" w:hAnsi="Arial" w:cs="Arial"/>
          <w:sz w:val="22"/>
          <w:szCs w:val="22"/>
          <w:lang w:val="cs-CZ"/>
        </w:rPr>
        <w:t xml:space="preserve">Strana </w:t>
      </w:r>
      <w:r w:rsidRPr="00A45162">
        <w:rPr>
          <w:rFonts w:ascii="Arial" w:eastAsia="Arial" w:hAnsi="Arial" w:cs="Arial"/>
          <w:b/>
          <w:sz w:val="22"/>
          <w:szCs w:val="22"/>
          <w:lang w:val="cs-CZ"/>
        </w:rPr>
        <w:t>„A“</w:t>
      </w:r>
      <w:r w:rsidRPr="00A45162">
        <w:rPr>
          <w:rFonts w:ascii="Arial" w:eastAsia="Arial" w:hAnsi="Arial" w:cs="Arial"/>
          <w:sz w:val="22"/>
          <w:szCs w:val="22"/>
          <w:lang w:val="cs-CZ"/>
        </w:rPr>
        <w:t xml:space="preserve"> bere na vědomí, že strana </w:t>
      </w:r>
      <w:r w:rsidRPr="00A45162">
        <w:rPr>
          <w:rFonts w:ascii="Arial" w:eastAsia="Arial" w:hAnsi="Arial" w:cs="Arial"/>
          <w:b/>
          <w:sz w:val="22"/>
          <w:szCs w:val="22"/>
          <w:lang w:val="cs-CZ"/>
        </w:rPr>
        <w:t>„B“</w:t>
      </w:r>
      <w:r w:rsidRPr="00A45162">
        <w:rPr>
          <w:rFonts w:ascii="Arial" w:eastAsia="Arial" w:hAnsi="Arial" w:cs="Arial"/>
          <w:sz w:val="22"/>
          <w:szCs w:val="22"/>
          <w:lang w:val="cs-CZ"/>
        </w:rPr>
        <w:t xml:space="preserve"> je subjektem </w:t>
      </w:r>
      <w:r w:rsidR="00A45162" w:rsidRPr="00A45162">
        <w:rPr>
          <w:rFonts w:ascii="Arial" w:eastAsia="Arial" w:hAnsi="Arial" w:cs="Arial"/>
          <w:sz w:val="22"/>
          <w:szCs w:val="22"/>
          <w:lang w:val="cs-CZ"/>
        </w:rPr>
        <w:t>povinným uveřejňovat smlouvy dle </w:t>
      </w:r>
      <w:r w:rsidRPr="00A45162">
        <w:rPr>
          <w:rFonts w:ascii="Arial" w:eastAsia="Arial" w:hAnsi="Arial" w:cs="Arial"/>
          <w:sz w:val="22"/>
          <w:szCs w:val="22"/>
          <w:lang w:val="cs-CZ"/>
        </w:rPr>
        <w:t>zákona č. 340/2015 Sb., o registru smluv</w:t>
      </w:r>
      <w:r w:rsidR="00A45162" w:rsidRPr="00A45162">
        <w:rPr>
          <w:rFonts w:ascii="Arial" w:eastAsia="Arial" w:hAnsi="Arial" w:cs="Arial"/>
          <w:sz w:val="22"/>
          <w:szCs w:val="22"/>
          <w:lang w:val="cs-CZ"/>
        </w:rPr>
        <w:t xml:space="preserve"> a že smlouva bude uveřejněna v souladu s tímto zákonem. </w:t>
      </w:r>
      <w:r w:rsidR="00A45162">
        <w:rPr>
          <w:rFonts w:ascii="Arial" w:eastAsia="Arial" w:hAnsi="Arial" w:cs="Arial"/>
          <w:sz w:val="22"/>
          <w:szCs w:val="22"/>
          <w:lang w:val="cs-CZ"/>
        </w:rPr>
        <w:t>Smlouva nabývá</w:t>
      </w:r>
      <w:r w:rsidR="000F1F44" w:rsidRPr="00A45162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B53F2F" w:rsidRPr="00A45162">
        <w:rPr>
          <w:rFonts w:ascii="Arial" w:eastAsia="Arial" w:hAnsi="Arial" w:cs="Arial"/>
          <w:sz w:val="22"/>
          <w:szCs w:val="22"/>
          <w:lang w:val="cs-CZ"/>
        </w:rPr>
        <w:t xml:space="preserve">účinnosti </w:t>
      </w:r>
      <w:r w:rsidR="000F1F44" w:rsidRPr="00A45162">
        <w:rPr>
          <w:rFonts w:ascii="Arial" w:eastAsia="Arial" w:hAnsi="Arial" w:cs="Arial"/>
          <w:sz w:val="22"/>
          <w:szCs w:val="22"/>
          <w:lang w:val="cs-CZ"/>
        </w:rPr>
        <w:t>okamžike</w:t>
      </w:r>
      <w:r w:rsidR="00B53F2F" w:rsidRPr="00A45162">
        <w:rPr>
          <w:rFonts w:ascii="Arial" w:eastAsia="Arial" w:hAnsi="Arial" w:cs="Arial"/>
          <w:sz w:val="22"/>
          <w:szCs w:val="22"/>
          <w:lang w:val="cs-CZ"/>
        </w:rPr>
        <w:t>m,</w:t>
      </w:r>
      <w:r w:rsidR="000F1F44" w:rsidRPr="00A45162">
        <w:rPr>
          <w:rFonts w:ascii="Arial" w:eastAsia="Arial" w:hAnsi="Arial" w:cs="Arial"/>
          <w:sz w:val="22"/>
          <w:szCs w:val="22"/>
          <w:lang w:val="cs-CZ"/>
        </w:rPr>
        <w:t xml:space="preserve"> kdy</w:t>
      </w:r>
      <w:r w:rsidR="00B53F2F" w:rsidRPr="00A45162">
        <w:rPr>
          <w:rFonts w:ascii="Arial" w:eastAsia="Arial" w:hAnsi="Arial" w:cs="Arial"/>
          <w:sz w:val="22"/>
          <w:szCs w:val="22"/>
          <w:lang w:val="cs-CZ"/>
        </w:rPr>
        <w:t xml:space="preserve"> bude </w:t>
      </w:r>
      <w:r w:rsidR="00A45162">
        <w:rPr>
          <w:rFonts w:ascii="Arial" w:eastAsia="Arial" w:hAnsi="Arial" w:cs="Arial"/>
          <w:sz w:val="22"/>
          <w:szCs w:val="22"/>
          <w:lang w:val="cs-CZ"/>
        </w:rPr>
        <w:t>uveřejněna v registru smluv dle </w:t>
      </w:r>
      <w:r w:rsidR="00B53F2F" w:rsidRPr="00A45162">
        <w:rPr>
          <w:rFonts w:ascii="Arial" w:eastAsia="Arial" w:hAnsi="Arial" w:cs="Arial"/>
          <w:sz w:val="22"/>
          <w:szCs w:val="22"/>
          <w:lang w:val="cs-CZ"/>
        </w:rPr>
        <w:t>zákona č. 340/2015 Sb., o registru smluv</w:t>
      </w:r>
      <w:r w:rsidR="00A45162">
        <w:rPr>
          <w:rFonts w:ascii="Arial" w:eastAsia="Arial" w:hAnsi="Arial" w:cs="Arial"/>
          <w:sz w:val="22"/>
          <w:szCs w:val="22"/>
          <w:lang w:val="cs-CZ"/>
        </w:rPr>
        <w:t>.</w:t>
      </w:r>
    </w:p>
    <w:p w14:paraId="03A01C70" w14:textId="77777777" w:rsidR="00A45162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A45162">
        <w:rPr>
          <w:rFonts w:ascii="Arial" w:eastAsia="Arial" w:hAnsi="Arial" w:cs="Arial"/>
          <w:sz w:val="22"/>
          <w:szCs w:val="22"/>
          <w:lang w:val="cs-CZ"/>
        </w:rPr>
        <w:t>Tato smlouva může být změněna pouze formou písemných číslovaných dodatků podepsaných oprávněnými zástupci obou smluvních stran.</w:t>
      </w:r>
    </w:p>
    <w:p w14:paraId="35DD2EF7" w14:textId="306F9C07" w:rsidR="000F61A0" w:rsidRDefault="000F1F44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A45162">
        <w:rPr>
          <w:rFonts w:ascii="Arial" w:eastAsia="Arial" w:hAnsi="Arial" w:cs="Arial"/>
          <w:sz w:val="22"/>
          <w:szCs w:val="22"/>
          <w:lang w:val="cs-CZ"/>
        </w:rPr>
        <w:t>Smluvní strany prohlašují, že tato smlouva byla uzavřena na základě jejich pravé, vážné a svobodné vůle a že je její obsah zcela srozumitelný. Na důkaz toho připojují své podpisy.</w:t>
      </w:r>
    </w:p>
    <w:p w14:paraId="44C179E1" w14:textId="15447B9B" w:rsidR="00A45162" w:rsidRDefault="00A45162" w:rsidP="00A45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left="709" w:right="-144" w:hanging="425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Tato smlouva byla schválena na 17. schůzi Ra</w:t>
      </w:r>
      <w:r w:rsidR="00970F6B">
        <w:rPr>
          <w:rFonts w:ascii="Arial" w:eastAsia="Arial" w:hAnsi="Arial" w:cs="Arial"/>
          <w:sz w:val="22"/>
          <w:szCs w:val="22"/>
          <w:lang w:val="cs-CZ"/>
        </w:rPr>
        <w:t>dy města Jihlavy usnesením č. 701</w:t>
      </w:r>
      <w:r>
        <w:rPr>
          <w:rFonts w:ascii="Arial" w:eastAsia="Arial" w:hAnsi="Arial" w:cs="Arial"/>
          <w:sz w:val="22"/>
          <w:szCs w:val="22"/>
          <w:lang w:val="cs-CZ"/>
        </w:rPr>
        <w:t>/23-RM dne 27. 4. 2023.</w:t>
      </w:r>
    </w:p>
    <w:p w14:paraId="0AAA7AD7" w14:textId="49373A6F" w:rsidR="00D5630F" w:rsidRDefault="00D5630F" w:rsidP="00D563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right="-144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66C9943B" w14:textId="77777777" w:rsidR="00D5630F" w:rsidRPr="00A45162" w:rsidRDefault="00D5630F" w:rsidP="00D563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/>
        <w:ind w:right="-144"/>
        <w:jc w:val="both"/>
        <w:rPr>
          <w:rFonts w:ascii="Arial" w:eastAsia="Arial" w:hAnsi="Arial" w:cs="Arial"/>
          <w:sz w:val="22"/>
          <w:szCs w:val="22"/>
          <w:lang w:val="cs-CZ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593"/>
      </w:tblGrid>
      <w:tr w:rsidR="00A45162" w14:paraId="101BD77B" w14:textId="77777777" w:rsidTr="00A45162">
        <w:tc>
          <w:tcPr>
            <w:tcW w:w="4743" w:type="dxa"/>
          </w:tcPr>
          <w:p w14:paraId="211BF65C" w14:textId="0A77C6F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both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V Kožichovicích dne</w:t>
            </w:r>
            <w:r w:rsidR="00970F6B"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 </w:t>
            </w:r>
            <w:proofErr w:type="gramStart"/>
            <w:r w:rsidR="00970F6B">
              <w:rPr>
                <w:rFonts w:ascii="Arial" w:eastAsia="Arial" w:hAnsi="Arial" w:cs="Arial"/>
                <w:sz w:val="22"/>
                <w:szCs w:val="22"/>
                <w:lang w:val="cs-CZ"/>
              </w:rPr>
              <w:t>16.5.2023</w:t>
            </w:r>
            <w:proofErr w:type="gramEnd"/>
          </w:p>
        </w:tc>
        <w:tc>
          <w:tcPr>
            <w:tcW w:w="4744" w:type="dxa"/>
          </w:tcPr>
          <w:p w14:paraId="35CE9ECB" w14:textId="39ED9935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both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V Jihlavě </w:t>
            </w: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dne</w:t>
            </w:r>
            <w:r w:rsidR="00970F6B"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 5.5.2023</w:t>
            </w:r>
            <w:bookmarkStart w:id="3" w:name="_GoBack"/>
            <w:bookmarkEnd w:id="3"/>
          </w:p>
          <w:p w14:paraId="48C6DD12" w14:textId="4B5C7A5A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both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</w:tc>
      </w:tr>
      <w:tr w:rsidR="00A45162" w14:paraId="03A29E14" w14:textId="77777777" w:rsidTr="00A45162">
        <w:tc>
          <w:tcPr>
            <w:tcW w:w="4743" w:type="dxa"/>
          </w:tcPr>
          <w:p w14:paraId="4558BFE9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0DFFF22B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48E0123D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4912F861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6D3305A0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7F0BD3EA" w14:textId="77CF77C7" w:rsidR="00A45162" w:rsidRPr="00480893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4744" w:type="dxa"/>
          </w:tcPr>
          <w:p w14:paraId="15C639E3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65B720EE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23AEF67C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571692BA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7D36A0EF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</w:p>
          <w:p w14:paraId="03CDA794" w14:textId="1807C5A9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…………………………………………..</w:t>
            </w:r>
          </w:p>
        </w:tc>
      </w:tr>
      <w:tr w:rsidR="00A45162" w14:paraId="2CB7F42C" w14:textId="77777777" w:rsidTr="00A45162">
        <w:tc>
          <w:tcPr>
            <w:tcW w:w="4743" w:type="dxa"/>
          </w:tcPr>
          <w:p w14:paraId="7E068826" w14:textId="1DABD522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za stranu „</w:t>
            </w:r>
            <w:r w:rsidRPr="00480893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A</w:t>
            </w:r>
            <w:r w:rsidRPr="00A45162">
              <w:rPr>
                <w:rFonts w:ascii="Arial" w:eastAsia="Arial" w:hAnsi="Arial" w:cs="Arial"/>
                <w:sz w:val="22"/>
                <w:szCs w:val="22"/>
                <w:lang w:val="cs-CZ"/>
              </w:rPr>
              <w:t>“</w:t>
            </w:r>
          </w:p>
          <w:p w14:paraId="7DFAECD3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YASHICA Events a.s.</w:t>
            </w:r>
          </w:p>
          <w:p w14:paraId="1726384B" w14:textId="404840CB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Ing. Petr Burián</w:t>
            </w:r>
          </w:p>
        </w:tc>
        <w:tc>
          <w:tcPr>
            <w:tcW w:w="4744" w:type="dxa"/>
          </w:tcPr>
          <w:p w14:paraId="1D13CB92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za stranu „</w:t>
            </w:r>
            <w:r w:rsidRPr="00480893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B</w:t>
            </w: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“</w:t>
            </w:r>
          </w:p>
          <w:p w14:paraId="1D33BE76" w14:textId="77777777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s</w:t>
            </w:r>
            <w:r w:rsidRPr="00480893">
              <w:rPr>
                <w:rFonts w:ascii="Arial" w:eastAsia="Arial" w:hAnsi="Arial" w:cs="Arial"/>
                <w:sz w:val="22"/>
                <w:szCs w:val="22"/>
                <w:lang w:val="cs-CZ"/>
              </w:rPr>
              <w:t>tatutární město Jihlava</w:t>
            </w:r>
          </w:p>
          <w:p w14:paraId="304A47F9" w14:textId="550BED50" w:rsidR="00A45162" w:rsidRDefault="00A45162" w:rsidP="00A45162">
            <w:pPr>
              <w:tabs>
                <w:tab w:val="left" w:pos="567"/>
              </w:tabs>
              <w:spacing w:after="60"/>
              <w:ind w:right="-144"/>
              <w:jc w:val="center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Mgr. Petr Ryška, primátor</w:t>
            </w:r>
          </w:p>
        </w:tc>
      </w:tr>
    </w:tbl>
    <w:p w14:paraId="09CD93A8" w14:textId="459BE689" w:rsidR="000F61A0" w:rsidRPr="00480893" w:rsidRDefault="000F61A0" w:rsidP="00A45162">
      <w:pPr>
        <w:pBdr>
          <w:top w:val="nil"/>
          <w:left w:val="nil"/>
          <w:bottom w:val="nil"/>
          <w:right w:val="nil"/>
          <w:between w:val="nil"/>
        </w:pBdr>
        <w:spacing w:after="60"/>
        <w:ind w:left="708"/>
        <w:jc w:val="both"/>
        <w:rPr>
          <w:rFonts w:ascii="Arial" w:eastAsia="Arial" w:hAnsi="Arial" w:cs="Arial"/>
          <w:sz w:val="22"/>
          <w:szCs w:val="22"/>
          <w:highlight w:val="yellow"/>
          <w:lang w:val="cs-CZ"/>
        </w:rPr>
      </w:pPr>
    </w:p>
    <w:sectPr w:rsidR="000F61A0" w:rsidRPr="00480893" w:rsidSect="003826B0">
      <w:headerReference w:type="default" r:id="rId8"/>
      <w:footerReference w:type="default" r:id="rId9"/>
      <w:pgSz w:w="11907" w:h="16840"/>
      <w:pgMar w:top="851" w:right="1134" w:bottom="851" w:left="127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0FA3" w14:textId="77777777" w:rsidR="00AD32DB" w:rsidRDefault="00AD32DB">
      <w:r>
        <w:separator/>
      </w:r>
    </w:p>
  </w:endnote>
  <w:endnote w:type="continuationSeparator" w:id="0">
    <w:p w14:paraId="07C4FD77" w14:textId="77777777" w:rsidR="00AD32DB" w:rsidRDefault="00AD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1A9A" w14:textId="77777777" w:rsidR="000F61A0" w:rsidRDefault="000F61A0">
    <w:pPr>
      <w:jc w:val="center"/>
      <w:rPr>
        <w:rFonts w:ascii="Arial" w:eastAsia="Arial" w:hAnsi="Arial" w:cs="Arial"/>
      </w:rPr>
    </w:pPr>
  </w:p>
  <w:p w14:paraId="38BB7045" w14:textId="77777777" w:rsidR="000F61A0" w:rsidRDefault="000F61A0">
    <w:pPr>
      <w:jc w:val="center"/>
      <w:rPr>
        <w:rFonts w:ascii="Arial" w:eastAsia="Arial" w:hAnsi="Arial" w:cs="Arial"/>
      </w:rPr>
    </w:pPr>
  </w:p>
  <w:p w14:paraId="09CED73E" w14:textId="77777777" w:rsidR="00F1751C" w:rsidRPr="00D5630F" w:rsidRDefault="00F1751C" w:rsidP="00F1751C">
    <w:pPr>
      <w:jc w:val="center"/>
      <w:rPr>
        <w:rFonts w:ascii="Arial" w:eastAsia="Arial" w:hAnsi="Arial" w:cs="Arial"/>
        <w:lang w:val="cs-CZ"/>
      </w:rPr>
    </w:pPr>
    <w:r w:rsidRPr="00D5630F">
      <w:rPr>
        <w:rFonts w:ascii="Arial" w:eastAsia="Arial" w:hAnsi="Arial" w:cs="Arial"/>
        <w:lang w:val="cs-CZ"/>
      </w:rPr>
      <w:t>YASHICA EVENTS a.s., Žďárského 186, 674 01 Kožichovice, Třebíč</w:t>
    </w:r>
  </w:p>
  <w:p w14:paraId="5F2426A2" w14:textId="77777777" w:rsidR="00F1751C" w:rsidRPr="00D5630F" w:rsidRDefault="00F1751C" w:rsidP="00F1751C">
    <w:pPr>
      <w:jc w:val="center"/>
      <w:rPr>
        <w:rFonts w:ascii="Arial" w:eastAsia="Arial" w:hAnsi="Arial" w:cs="Arial"/>
        <w:lang w:val="cs-CZ"/>
      </w:rPr>
    </w:pPr>
    <w:r w:rsidRPr="00D5630F">
      <w:rPr>
        <w:rFonts w:ascii="Arial" w:eastAsia="Arial" w:hAnsi="Arial" w:cs="Arial"/>
        <w:lang w:val="cs-CZ"/>
      </w:rPr>
      <w:t>IČO: 07306041, DIČ: CZ07306041, Bankovní spojení: Česká spořitelna – 7916492/0800</w:t>
    </w:r>
  </w:p>
  <w:p w14:paraId="08EB0F23" w14:textId="77777777" w:rsidR="000F61A0" w:rsidRDefault="000F61A0" w:rsidP="00F1751C">
    <w:pPr>
      <w:jc w:val="center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3004" w14:textId="77777777" w:rsidR="00AD32DB" w:rsidRDefault="00AD32DB">
      <w:r>
        <w:separator/>
      </w:r>
    </w:p>
  </w:footnote>
  <w:footnote w:type="continuationSeparator" w:id="0">
    <w:p w14:paraId="631FFD11" w14:textId="77777777" w:rsidR="00AD32DB" w:rsidRDefault="00AD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A722" w14:textId="5877B28C" w:rsidR="00345FF2" w:rsidRDefault="00C10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934D4DB" wp14:editId="6AD6AAF9">
          <wp:simplePos x="0" y="0"/>
          <wp:positionH relativeFrom="margin">
            <wp:align>left</wp:align>
          </wp:positionH>
          <wp:positionV relativeFrom="paragraph">
            <wp:posOffset>533400</wp:posOffset>
          </wp:positionV>
          <wp:extent cx="1466215" cy="404495"/>
          <wp:effectExtent l="0" t="0" r="635" b="0"/>
          <wp:wrapTopAndBottom/>
          <wp:docPr id="7" name="image1.png" descr="YASHICA DIVIZE_CMYK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ASHICA DIVIZE_CMYK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21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D7D7D3" w14:textId="77777777" w:rsidR="000F61A0" w:rsidRDefault="000F61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257FAD1D" w14:textId="77777777" w:rsidR="000F61A0" w:rsidRDefault="000F61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37"/>
    <w:multiLevelType w:val="hybridMultilevel"/>
    <w:tmpl w:val="2320C34C"/>
    <w:lvl w:ilvl="0" w:tplc="B97EB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1F8"/>
    <w:multiLevelType w:val="hybridMultilevel"/>
    <w:tmpl w:val="58FC3BF6"/>
    <w:lvl w:ilvl="0" w:tplc="3A2E5046">
      <w:start w:val="1"/>
      <w:numFmt w:val="bullet"/>
      <w:lvlText w:val="­"/>
      <w:lvlJc w:val="left"/>
      <w:pPr>
        <w:ind w:left="128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2BBA3388"/>
    <w:multiLevelType w:val="multilevel"/>
    <w:tmpl w:val="511E6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4A4FB1"/>
    <w:multiLevelType w:val="multilevel"/>
    <w:tmpl w:val="14D0C2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B236DB9"/>
    <w:multiLevelType w:val="hybridMultilevel"/>
    <w:tmpl w:val="72F4567E"/>
    <w:lvl w:ilvl="0" w:tplc="A8A40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15E"/>
    <w:multiLevelType w:val="multilevel"/>
    <w:tmpl w:val="05EA444E"/>
    <w:lvl w:ilvl="0">
      <w:start w:val="1"/>
      <w:numFmt w:val="bullet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66063C9"/>
    <w:multiLevelType w:val="multilevel"/>
    <w:tmpl w:val="52D2AE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3A3B"/>
    <w:multiLevelType w:val="hybridMultilevel"/>
    <w:tmpl w:val="F3B8774A"/>
    <w:lvl w:ilvl="0" w:tplc="E0362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F7C82"/>
    <w:multiLevelType w:val="multilevel"/>
    <w:tmpl w:val="BB24D5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A0"/>
    <w:rsid w:val="000A680A"/>
    <w:rsid w:val="000F1F44"/>
    <w:rsid w:val="000F38D4"/>
    <w:rsid w:val="000F61A0"/>
    <w:rsid w:val="0010247A"/>
    <w:rsid w:val="0014442A"/>
    <w:rsid w:val="00161937"/>
    <w:rsid w:val="00174B95"/>
    <w:rsid w:val="001A324B"/>
    <w:rsid w:val="00234361"/>
    <w:rsid w:val="002425A5"/>
    <w:rsid w:val="00251265"/>
    <w:rsid w:val="00252384"/>
    <w:rsid w:val="002926C9"/>
    <w:rsid w:val="002A1C7E"/>
    <w:rsid w:val="002D32B6"/>
    <w:rsid w:val="002D549A"/>
    <w:rsid w:val="00316A71"/>
    <w:rsid w:val="00345FF2"/>
    <w:rsid w:val="00363D85"/>
    <w:rsid w:val="003826B0"/>
    <w:rsid w:val="0042034C"/>
    <w:rsid w:val="0042066C"/>
    <w:rsid w:val="00480893"/>
    <w:rsid w:val="0048515D"/>
    <w:rsid w:val="004A0302"/>
    <w:rsid w:val="004B384A"/>
    <w:rsid w:val="004E7700"/>
    <w:rsid w:val="004F17FE"/>
    <w:rsid w:val="00555340"/>
    <w:rsid w:val="00582AE3"/>
    <w:rsid w:val="005852AC"/>
    <w:rsid w:val="005A0BDF"/>
    <w:rsid w:val="006574D5"/>
    <w:rsid w:val="0067708D"/>
    <w:rsid w:val="006A1530"/>
    <w:rsid w:val="00723DD6"/>
    <w:rsid w:val="0078458F"/>
    <w:rsid w:val="0079236C"/>
    <w:rsid w:val="007F0E92"/>
    <w:rsid w:val="00844B31"/>
    <w:rsid w:val="00850E30"/>
    <w:rsid w:val="00877387"/>
    <w:rsid w:val="00970F6B"/>
    <w:rsid w:val="00A02F6A"/>
    <w:rsid w:val="00A45162"/>
    <w:rsid w:val="00A83B7C"/>
    <w:rsid w:val="00AD32DB"/>
    <w:rsid w:val="00AF13A9"/>
    <w:rsid w:val="00B53F2F"/>
    <w:rsid w:val="00BD7370"/>
    <w:rsid w:val="00C10409"/>
    <w:rsid w:val="00C43031"/>
    <w:rsid w:val="00C53940"/>
    <w:rsid w:val="00C8176E"/>
    <w:rsid w:val="00D05FC0"/>
    <w:rsid w:val="00D5630F"/>
    <w:rsid w:val="00D576FB"/>
    <w:rsid w:val="00DD5111"/>
    <w:rsid w:val="00E96781"/>
    <w:rsid w:val="00EA3A00"/>
    <w:rsid w:val="00EC6628"/>
    <w:rsid w:val="00EE612F"/>
    <w:rsid w:val="00F11510"/>
    <w:rsid w:val="00F1751C"/>
    <w:rsid w:val="00F22932"/>
    <w:rsid w:val="00F35AB2"/>
    <w:rsid w:val="00F60910"/>
    <w:rsid w:val="00F63C4B"/>
    <w:rsid w:val="00F83FC5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05217"/>
  <w15:docId w15:val="{02473D77-92F8-C541-BB03-FF8166B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rFonts w:ascii="Univers" w:eastAsia="Univers" w:hAnsi="Univers" w:cs="Univers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10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409"/>
  </w:style>
  <w:style w:type="paragraph" w:styleId="Zpat">
    <w:name w:val="footer"/>
    <w:basedOn w:val="Normln"/>
    <w:link w:val="ZpatChar"/>
    <w:uiPriority w:val="99"/>
    <w:unhideWhenUsed/>
    <w:rsid w:val="00C10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409"/>
  </w:style>
  <w:style w:type="character" w:styleId="Odkaznakoment">
    <w:name w:val="annotation reference"/>
    <w:basedOn w:val="Standardnpsmoodstavce"/>
    <w:uiPriority w:val="99"/>
    <w:semiHidden/>
    <w:unhideWhenUsed/>
    <w:rsid w:val="0042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3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3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3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3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0893"/>
    <w:pPr>
      <w:ind w:left="720"/>
      <w:contextualSpacing/>
    </w:pPr>
  </w:style>
  <w:style w:type="table" w:styleId="Mkatabulky">
    <w:name w:val="Table Grid"/>
    <w:basedOn w:val="Normlntabulka"/>
    <w:uiPriority w:val="39"/>
    <w:rsid w:val="00A4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B2D6-D7DB-4C3B-9A1E-547F0E0B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Valová</dc:creator>
  <cp:lastModifiedBy>KRATOCHVÍLOVÁ Dana Ing.</cp:lastModifiedBy>
  <cp:revision>3</cp:revision>
  <cp:lastPrinted>2020-06-24T13:31:00Z</cp:lastPrinted>
  <dcterms:created xsi:type="dcterms:W3CDTF">2023-03-22T09:02:00Z</dcterms:created>
  <dcterms:modified xsi:type="dcterms:W3CDTF">2023-05-16T08:35:00Z</dcterms:modified>
</cp:coreProperties>
</file>