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948E0" w14:textId="77777777" w:rsidR="00CE2EAA" w:rsidRPr="00B22068" w:rsidRDefault="003036CD" w:rsidP="00B065F9">
      <w:pPr>
        <w:pStyle w:val="Nadpis3"/>
        <w:tabs>
          <w:tab w:val="clear" w:pos="360"/>
        </w:tabs>
        <w:rPr>
          <w:color w:val="auto"/>
          <w:sz w:val="36"/>
          <w:szCs w:val="36"/>
        </w:rPr>
      </w:pPr>
      <w:r w:rsidRPr="00B22068">
        <w:rPr>
          <w:color w:val="auto"/>
          <w:sz w:val="36"/>
          <w:szCs w:val="36"/>
        </w:rPr>
        <w:t>Kupní smlouva</w:t>
      </w:r>
    </w:p>
    <w:p w14:paraId="68FDA0EC" w14:textId="77777777" w:rsidR="00B22068" w:rsidRDefault="00B22068" w:rsidP="00420689">
      <w:pPr>
        <w:jc w:val="both"/>
      </w:pPr>
    </w:p>
    <w:p w14:paraId="65137F22" w14:textId="77777777" w:rsidR="006F23B3" w:rsidRPr="00AC2FD1" w:rsidRDefault="006F23B3" w:rsidP="00420689">
      <w:pPr>
        <w:jc w:val="both"/>
      </w:pPr>
    </w:p>
    <w:p w14:paraId="38012FCA" w14:textId="77777777" w:rsidR="00AB474A" w:rsidRPr="001369D1" w:rsidRDefault="00AB474A">
      <w:pPr>
        <w:ind w:left="360"/>
        <w:jc w:val="both"/>
      </w:pPr>
      <w:r w:rsidRPr="001369D1">
        <w:t>Účastníci:</w:t>
      </w:r>
    </w:p>
    <w:p w14:paraId="20933C90" w14:textId="77777777" w:rsidR="00B22068" w:rsidRPr="001369D1" w:rsidRDefault="00B22068" w:rsidP="009C2BBD">
      <w:pPr>
        <w:jc w:val="both"/>
      </w:pPr>
    </w:p>
    <w:p w14:paraId="4B873488" w14:textId="77777777" w:rsidR="00AB474A" w:rsidRPr="001369D1" w:rsidRDefault="00573299" w:rsidP="00596FFA">
      <w:pPr>
        <w:pStyle w:val="ZkladntextIMP"/>
        <w:spacing w:line="240" w:lineRule="auto"/>
        <w:ind w:firstLine="360"/>
        <w:rPr>
          <w:szCs w:val="24"/>
        </w:rPr>
      </w:pPr>
      <w:r w:rsidRPr="001369D1">
        <w:rPr>
          <w:b/>
          <w:szCs w:val="24"/>
        </w:rPr>
        <w:t>V</w:t>
      </w:r>
      <w:r w:rsidR="00AB474A" w:rsidRPr="001369D1">
        <w:rPr>
          <w:b/>
          <w:szCs w:val="24"/>
        </w:rPr>
        <w:t>ýzkumný ústav lesního hospodářství a myslivosti</w:t>
      </w:r>
      <w:r w:rsidR="00994AE5">
        <w:rPr>
          <w:b/>
          <w:szCs w:val="24"/>
        </w:rPr>
        <w:t>,</w:t>
      </w:r>
      <w:r w:rsidR="00D96D58">
        <w:rPr>
          <w:b/>
          <w:szCs w:val="24"/>
        </w:rPr>
        <w:t xml:space="preserve"> </w:t>
      </w:r>
      <w:proofErr w:type="spellStart"/>
      <w:proofErr w:type="gramStart"/>
      <w:r w:rsidR="00AB474A" w:rsidRPr="001369D1">
        <w:rPr>
          <w:b/>
          <w:szCs w:val="24"/>
        </w:rPr>
        <w:t>v.v.</w:t>
      </w:r>
      <w:proofErr w:type="gramEnd"/>
      <w:r w:rsidR="00AB474A" w:rsidRPr="001369D1">
        <w:rPr>
          <w:b/>
          <w:szCs w:val="24"/>
        </w:rPr>
        <w:t>i</w:t>
      </w:r>
      <w:proofErr w:type="spellEnd"/>
      <w:r w:rsidR="000A7D22">
        <w:rPr>
          <w:b/>
          <w:szCs w:val="24"/>
        </w:rPr>
        <w:t>.</w:t>
      </w:r>
    </w:p>
    <w:p w14:paraId="1CF7258B" w14:textId="77777777" w:rsidR="00D560EC" w:rsidRDefault="00A179C0" w:rsidP="00596FFA">
      <w:pPr>
        <w:pStyle w:val="ZkladntextIMP"/>
        <w:spacing w:line="240" w:lineRule="auto"/>
        <w:ind w:firstLine="360"/>
        <w:rPr>
          <w:szCs w:val="24"/>
        </w:rPr>
      </w:pPr>
      <w:r>
        <w:rPr>
          <w:szCs w:val="24"/>
        </w:rPr>
        <w:t>s</w:t>
      </w:r>
      <w:r w:rsidR="00AB474A" w:rsidRPr="001369D1">
        <w:rPr>
          <w:szCs w:val="24"/>
        </w:rPr>
        <w:t>e sídlem</w:t>
      </w:r>
      <w:r>
        <w:rPr>
          <w:szCs w:val="24"/>
        </w:rPr>
        <w:t>:</w:t>
      </w:r>
      <w:r w:rsidR="00AB474A" w:rsidRPr="001369D1">
        <w:rPr>
          <w:szCs w:val="24"/>
        </w:rPr>
        <w:t xml:space="preserve"> Strnady 136, 252 </w:t>
      </w:r>
      <w:r w:rsidR="0082579B" w:rsidRPr="001369D1">
        <w:rPr>
          <w:szCs w:val="24"/>
        </w:rPr>
        <w:t>02 Jíloviště</w:t>
      </w:r>
      <w:r w:rsidR="00AB474A" w:rsidRPr="001369D1">
        <w:rPr>
          <w:szCs w:val="24"/>
        </w:rPr>
        <w:t>,</w:t>
      </w:r>
    </w:p>
    <w:p w14:paraId="5067FAB2" w14:textId="77777777" w:rsidR="00560A5A" w:rsidRDefault="00560A5A" w:rsidP="00596FFA">
      <w:pPr>
        <w:pStyle w:val="ZkladntextIMP"/>
        <w:spacing w:line="240" w:lineRule="auto"/>
        <w:ind w:firstLine="360"/>
        <w:rPr>
          <w:szCs w:val="24"/>
        </w:rPr>
      </w:pPr>
      <w:r>
        <w:rPr>
          <w:szCs w:val="24"/>
        </w:rPr>
        <w:t>zapsan</w:t>
      </w:r>
      <w:r w:rsidR="00AC2122">
        <w:rPr>
          <w:szCs w:val="24"/>
        </w:rPr>
        <w:t>ý</w:t>
      </w:r>
      <w:r>
        <w:rPr>
          <w:szCs w:val="24"/>
        </w:rPr>
        <w:t xml:space="preserve"> v Rejstříku veřejných výzkumných institucí vedeném Ministerstvem školství, mládeže</w:t>
      </w:r>
    </w:p>
    <w:p w14:paraId="40095728" w14:textId="77777777" w:rsidR="00560A5A" w:rsidRPr="001369D1" w:rsidRDefault="00560A5A" w:rsidP="00596FFA">
      <w:pPr>
        <w:pStyle w:val="ZkladntextIMP"/>
        <w:spacing w:line="240" w:lineRule="auto"/>
        <w:ind w:firstLine="360"/>
        <w:rPr>
          <w:szCs w:val="24"/>
        </w:rPr>
      </w:pPr>
      <w:r>
        <w:rPr>
          <w:szCs w:val="24"/>
        </w:rPr>
        <w:t>a tělovýchovy ČR</w:t>
      </w:r>
      <w:r w:rsidR="00AC2122">
        <w:rPr>
          <w:szCs w:val="24"/>
        </w:rPr>
        <w:t>,</w:t>
      </w:r>
    </w:p>
    <w:p w14:paraId="416160DD" w14:textId="77777777" w:rsidR="00AB474A" w:rsidRDefault="00351131" w:rsidP="00596FFA">
      <w:pPr>
        <w:pStyle w:val="ZkladntextIMP"/>
        <w:spacing w:line="240" w:lineRule="auto"/>
        <w:ind w:firstLine="360"/>
        <w:rPr>
          <w:szCs w:val="24"/>
        </w:rPr>
      </w:pPr>
      <w:r w:rsidRPr="00606FFB">
        <w:rPr>
          <w:szCs w:val="24"/>
        </w:rPr>
        <w:t>zastoupený</w:t>
      </w:r>
      <w:r w:rsidR="00AB474A" w:rsidRPr="001369D1">
        <w:rPr>
          <w:szCs w:val="24"/>
        </w:rPr>
        <w:t xml:space="preserve"> </w:t>
      </w:r>
      <w:r w:rsidR="004551BD">
        <w:rPr>
          <w:szCs w:val="24"/>
        </w:rPr>
        <w:t>d</w:t>
      </w:r>
      <w:r w:rsidR="00AB474A" w:rsidRPr="001369D1">
        <w:rPr>
          <w:szCs w:val="24"/>
        </w:rPr>
        <w:t>oc.</w:t>
      </w:r>
      <w:r w:rsidR="00D96D58">
        <w:rPr>
          <w:szCs w:val="24"/>
        </w:rPr>
        <w:t xml:space="preserve"> </w:t>
      </w:r>
      <w:r w:rsidR="006E3DC6">
        <w:rPr>
          <w:szCs w:val="24"/>
        </w:rPr>
        <w:t>Ing. Vítem Šrámkem, Ph.D.</w:t>
      </w:r>
      <w:r w:rsidR="00AB474A" w:rsidRPr="001369D1">
        <w:rPr>
          <w:szCs w:val="24"/>
        </w:rPr>
        <w:t>,</w:t>
      </w:r>
      <w:r w:rsidR="00962758">
        <w:rPr>
          <w:szCs w:val="24"/>
        </w:rPr>
        <w:t xml:space="preserve"> ředitelem</w:t>
      </w:r>
    </w:p>
    <w:p w14:paraId="4FCDD520" w14:textId="77777777" w:rsidR="00A179C0" w:rsidRDefault="00A179C0" w:rsidP="00596FFA">
      <w:pPr>
        <w:pStyle w:val="ZkladntextIMP"/>
        <w:spacing w:line="240" w:lineRule="auto"/>
        <w:ind w:firstLine="360"/>
        <w:rPr>
          <w:szCs w:val="24"/>
        </w:rPr>
      </w:pPr>
      <w:r>
        <w:rPr>
          <w:szCs w:val="24"/>
        </w:rPr>
        <w:t>IČ</w:t>
      </w:r>
      <w:r w:rsidR="00AF4DE8">
        <w:rPr>
          <w:szCs w:val="24"/>
        </w:rPr>
        <w:t>O</w:t>
      </w:r>
      <w:r>
        <w:rPr>
          <w:szCs w:val="24"/>
        </w:rPr>
        <w:t>: 00020702</w:t>
      </w:r>
    </w:p>
    <w:p w14:paraId="26761A79" w14:textId="086D2BFC" w:rsidR="008E1A50" w:rsidRDefault="008E1A50" w:rsidP="00596FFA">
      <w:pPr>
        <w:pStyle w:val="ZkladntextIMP"/>
        <w:spacing w:line="240" w:lineRule="auto"/>
        <w:ind w:firstLine="360"/>
        <w:rPr>
          <w:szCs w:val="24"/>
        </w:rPr>
      </w:pPr>
      <w:r>
        <w:rPr>
          <w:szCs w:val="24"/>
        </w:rPr>
        <w:t xml:space="preserve">bank. </w:t>
      </w:r>
      <w:proofErr w:type="gramStart"/>
      <w:r>
        <w:rPr>
          <w:szCs w:val="24"/>
        </w:rPr>
        <w:t>spoj</w:t>
      </w:r>
      <w:proofErr w:type="gramEnd"/>
      <w:r>
        <w:rPr>
          <w:szCs w:val="24"/>
        </w:rPr>
        <w:t xml:space="preserve">.: </w:t>
      </w:r>
      <w:r w:rsidR="00F60F5D">
        <w:rPr>
          <w:szCs w:val="24"/>
        </w:rPr>
        <w:t>xxxx</w:t>
      </w:r>
    </w:p>
    <w:p w14:paraId="1BE25260" w14:textId="452EBCCE" w:rsidR="008E1A50" w:rsidRPr="001369D1" w:rsidRDefault="008E1A50" w:rsidP="00596FFA">
      <w:pPr>
        <w:pStyle w:val="ZkladntextIMP"/>
        <w:spacing w:line="240" w:lineRule="auto"/>
        <w:ind w:firstLine="360"/>
        <w:rPr>
          <w:szCs w:val="24"/>
        </w:rPr>
      </w:pPr>
      <w:r>
        <w:rPr>
          <w:szCs w:val="24"/>
        </w:rPr>
        <w:t xml:space="preserve">číslo účtu: </w:t>
      </w:r>
      <w:r w:rsidR="00F60F5D">
        <w:rPr>
          <w:szCs w:val="24"/>
        </w:rPr>
        <w:t>xxxx</w:t>
      </w:r>
    </w:p>
    <w:p w14:paraId="547EEC1D" w14:textId="77777777" w:rsidR="00AB474A" w:rsidRPr="001369D1" w:rsidRDefault="00AB474A" w:rsidP="00596FFA">
      <w:pPr>
        <w:pStyle w:val="ZkladntextIMP"/>
        <w:spacing w:line="240" w:lineRule="auto"/>
        <w:ind w:firstLine="360"/>
        <w:rPr>
          <w:szCs w:val="24"/>
        </w:rPr>
      </w:pPr>
      <w:r w:rsidRPr="001369D1">
        <w:rPr>
          <w:szCs w:val="24"/>
        </w:rPr>
        <w:t>(dále jen „prodávající“)</w:t>
      </w:r>
    </w:p>
    <w:p w14:paraId="2434FA11" w14:textId="77777777" w:rsidR="00A16FD1" w:rsidRPr="001369D1" w:rsidRDefault="00A16FD1" w:rsidP="00AB474A">
      <w:pPr>
        <w:pStyle w:val="ZkladntextIMP"/>
        <w:ind w:firstLine="360"/>
        <w:rPr>
          <w:szCs w:val="24"/>
        </w:rPr>
      </w:pPr>
    </w:p>
    <w:p w14:paraId="1F6A1660" w14:textId="77777777" w:rsidR="00D560EC" w:rsidRDefault="00354EB0" w:rsidP="0018734D">
      <w:pPr>
        <w:pStyle w:val="ZkladntextIMP"/>
        <w:ind w:left="360"/>
        <w:jc w:val="center"/>
        <w:rPr>
          <w:szCs w:val="24"/>
        </w:rPr>
      </w:pPr>
      <w:r>
        <w:rPr>
          <w:szCs w:val="24"/>
        </w:rPr>
        <w:t>a</w:t>
      </w:r>
    </w:p>
    <w:p w14:paraId="43E91D31" w14:textId="77777777" w:rsidR="00354EB0" w:rsidRDefault="00354EB0" w:rsidP="00D560EC">
      <w:pPr>
        <w:pStyle w:val="ZkladntextIMP"/>
        <w:ind w:left="360"/>
        <w:rPr>
          <w:szCs w:val="24"/>
        </w:rPr>
      </w:pPr>
    </w:p>
    <w:p w14:paraId="6111C31B" w14:textId="278FBD6C" w:rsidR="00201C81" w:rsidRPr="00D36284" w:rsidRDefault="00D7248B" w:rsidP="00201C81">
      <w:pPr>
        <w:ind w:left="360"/>
        <w:rPr>
          <w:b/>
        </w:rPr>
      </w:pPr>
      <w:r>
        <w:rPr>
          <w:b/>
        </w:rPr>
        <w:t xml:space="preserve">České </w:t>
      </w:r>
      <w:r w:rsidR="00005C85">
        <w:rPr>
          <w:b/>
        </w:rPr>
        <w:t>R</w:t>
      </w:r>
      <w:r>
        <w:rPr>
          <w:b/>
        </w:rPr>
        <w:t>adiokomunikace a.s.</w:t>
      </w:r>
    </w:p>
    <w:p w14:paraId="6D0217B4" w14:textId="77777777" w:rsidR="0052684B" w:rsidRDefault="00201C81" w:rsidP="00201C81">
      <w:pPr>
        <w:ind w:left="360"/>
      </w:pPr>
      <w:r w:rsidRPr="00D36284">
        <w:t xml:space="preserve">se sídlem </w:t>
      </w:r>
      <w:r w:rsidR="00D7248B">
        <w:t xml:space="preserve">Skokanská 2117/1, </w:t>
      </w:r>
      <w:r w:rsidR="006C723C">
        <w:t xml:space="preserve">Břevnov, </w:t>
      </w:r>
      <w:r w:rsidR="00D7248B">
        <w:t>169 00 Praha 6</w:t>
      </w:r>
    </w:p>
    <w:p w14:paraId="0176C8A4" w14:textId="51E5C097" w:rsidR="00201C81" w:rsidRPr="00D36284" w:rsidRDefault="0052684B" w:rsidP="00201C81">
      <w:pPr>
        <w:ind w:left="360"/>
      </w:pPr>
      <w:r>
        <w:t xml:space="preserve">zapsaná v obchodním rejstříku vedeném Městským soudem v Praze pod </w:t>
      </w:r>
      <w:proofErr w:type="spellStart"/>
      <w:r>
        <w:t>sp</w:t>
      </w:r>
      <w:proofErr w:type="spellEnd"/>
      <w:r>
        <w:t xml:space="preserve">. </w:t>
      </w:r>
      <w:proofErr w:type="gramStart"/>
      <w:r>
        <w:t xml:space="preserve">zn. </w:t>
      </w:r>
      <w:r w:rsidR="006C723C">
        <w:t xml:space="preserve"> </w:t>
      </w:r>
      <w:r>
        <w:t>B 16505</w:t>
      </w:r>
      <w:proofErr w:type="gramEnd"/>
    </w:p>
    <w:p w14:paraId="31D813FE" w14:textId="7D192CDC" w:rsidR="00D7248B" w:rsidRDefault="00D7248B" w:rsidP="00201C81">
      <w:pPr>
        <w:ind w:left="360"/>
      </w:pPr>
      <w:r>
        <w:t xml:space="preserve">zastoupená </w:t>
      </w:r>
      <w:r w:rsidR="00005C85">
        <w:t>Ing. Milošem Mastníkem, generálním ředitelem a Mgr. Pavlem Kosem, technickým ředitelem, oba na základě plné moci</w:t>
      </w:r>
    </w:p>
    <w:p w14:paraId="0F3167B8" w14:textId="5E64AE19" w:rsidR="00201C81" w:rsidRPr="00D36284" w:rsidRDefault="00D7248B" w:rsidP="00201C81">
      <w:pPr>
        <w:ind w:left="360"/>
      </w:pPr>
      <w:r>
        <w:t>IČO: 24738875</w:t>
      </w:r>
      <w:r w:rsidR="004C26A0">
        <w:t>, DIČ: CZ24738875</w:t>
      </w:r>
    </w:p>
    <w:p w14:paraId="7564C6BF" w14:textId="61DEF408" w:rsidR="00201C81" w:rsidRPr="00D36284" w:rsidRDefault="00201C81" w:rsidP="00201C81">
      <w:pPr>
        <w:ind w:left="360"/>
      </w:pPr>
      <w:r w:rsidRPr="00D36284">
        <w:t xml:space="preserve">bank. </w:t>
      </w:r>
      <w:proofErr w:type="gramStart"/>
      <w:r w:rsidRPr="00D36284">
        <w:t>spoj</w:t>
      </w:r>
      <w:proofErr w:type="gramEnd"/>
      <w:r w:rsidRPr="00D36284">
        <w:t xml:space="preserve">.: </w:t>
      </w:r>
      <w:r w:rsidR="004C26A0">
        <w:t xml:space="preserve"> </w:t>
      </w:r>
      <w:proofErr w:type="spellStart"/>
      <w:r w:rsidR="00F60F5D">
        <w:t>xxx</w:t>
      </w:r>
      <w:proofErr w:type="spellEnd"/>
    </w:p>
    <w:p w14:paraId="3629837A" w14:textId="48240C01" w:rsidR="00201C81" w:rsidRDefault="00D7248B" w:rsidP="00201C81">
      <w:pPr>
        <w:ind w:left="360"/>
        <w:rPr>
          <w:b/>
        </w:rPr>
      </w:pPr>
      <w:r>
        <w:t xml:space="preserve">číslo účtu: </w:t>
      </w:r>
      <w:r w:rsidR="004C26A0">
        <w:t xml:space="preserve"> </w:t>
      </w:r>
      <w:r w:rsidR="00F60F5D">
        <w:t>xxxx</w:t>
      </w:r>
      <w:r w:rsidR="004C26A0" w:rsidRPr="004C26A0">
        <w:t xml:space="preserve"> </w:t>
      </w:r>
    </w:p>
    <w:p w14:paraId="71A59CFC" w14:textId="77777777" w:rsidR="00AB474A" w:rsidRPr="001369D1" w:rsidRDefault="00AB474A" w:rsidP="00201C81">
      <w:pPr>
        <w:ind w:left="360"/>
      </w:pPr>
      <w:r w:rsidRPr="001369D1">
        <w:t>(dále jen „kupující“)</w:t>
      </w:r>
    </w:p>
    <w:p w14:paraId="79845C31" w14:textId="77777777" w:rsidR="00A179C0" w:rsidRDefault="00A179C0" w:rsidP="00352C0B"/>
    <w:p w14:paraId="65D1AC53" w14:textId="77777777" w:rsidR="00790900" w:rsidRDefault="00AB474A">
      <w:pPr>
        <w:ind w:left="360"/>
        <w:jc w:val="both"/>
      </w:pPr>
      <w:r w:rsidRPr="001369D1">
        <w:t xml:space="preserve">uzavírají </w:t>
      </w:r>
      <w:r w:rsidR="00CE2EAA" w:rsidRPr="001369D1">
        <w:t xml:space="preserve">ve smyslu </w:t>
      </w:r>
      <w:r w:rsidRPr="001369D1">
        <w:t xml:space="preserve">příslušných </w:t>
      </w:r>
      <w:r w:rsidR="00CE2EAA" w:rsidRPr="001369D1">
        <w:t xml:space="preserve">ustanovení zákona č. </w:t>
      </w:r>
      <w:r w:rsidR="00A179C0">
        <w:t>89/2012</w:t>
      </w:r>
      <w:r w:rsidR="00CE2EAA" w:rsidRPr="001369D1">
        <w:t xml:space="preserve"> Sb., občansk</w:t>
      </w:r>
      <w:r w:rsidRPr="001369D1">
        <w:t>ý</w:t>
      </w:r>
      <w:r w:rsidR="00CE2EAA" w:rsidRPr="001369D1">
        <w:t xml:space="preserve"> zákoník</w:t>
      </w:r>
      <w:r w:rsidR="00524405">
        <w:t>, ve znění pozdějších předpisů,</w:t>
      </w:r>
      <w:r w:rsidR="00A179C0">
        <w:t xml:space="preserve"> (dále jen NOZ)</w:t>
      </w:r>
      <w:r w:rsidR="00CE2EAA" w:rsidRPr="001369D1">
        <w:t>, tuto</w:t>
      </w:r>
    </w:p>
    <w:p w14:paraId="37CCD4FA" w14:textId="77777777" w:rsidR="00790900" w:rsidRDefault="00790900">
      <w:pPr>
        <w:ind w:left="360"/>
        <w:jc w:val="both"/>
      </w:pPr>
    </w:p>
    <w:p w14:paraId="294D4170" w14:textId="6C4FFDD6" w:rsidR="00B22068" w:rsidRDefault="00CE2EAA" w:rsidP="00957D32">
      <w:pPr>
        <w:ind w:left="360"/>
        <w:jc w:val="both"/>
        <w:rPr>
          <w:i/>
        </w:rPr>
      </w:pPr>
      <w:r w:rsidRPr="001369D1">
        <w:t xml:space="preserve"> </w:t>
      </w:r>
    </w:p>
    <w:p w14:paraId="13D4321E" w14:textId="77777777" w:rsidR="00CE2EAA" w:rsidRPr="00A179C0" w:rsidRDefault="00CE2EAA" w:rsidP="009D6F61">
      <w:pPr>
        <w:pStyle w:val="Nadpis8"/>
        <w:rPr>
          <w:i/>
          <w:color w:val="auto"/>
          <w:sz w:val="32"/>
          <w:szCs w:val="32"/>
        </w:rPr>
      </w:pPr>
      <w:r w:rsidRPr="00A179C0">
        <w:rPr>
          <w:i/>
          <w:color w:val="auto"/>
          <w:sz w:val="32"/>
          <w:szCs w:val="32"/>
        </w:rPr>
        <w:t>Kupní smlouvu</w:t>
      </w:r>
    </w:p>
    <w:p w14:paraId="4E9366DD" w14:textId="77777777" w:rsidR="00AC2FD1" w:rsidRDefault="00B065F9" w:rsidP="00420689">
      <w:pPr>
        <w:jc w:val="center"/>
      </w:pPr>
      <w:r w:rsidRPr="001369D1">
        <w:t>(dále jen „Smlouva“)</w:t>
      </w:r>
    </w:p>
    <w:p w14:paraId="07DE0E72" w14:textId="77777777" w:rsidR="00B22068" w:rsidRPr="001369D1" w:rsidRDefault="00B22068" w:rsidP="00AB474A"/>
    <w:p w14:paraId="6CDCDCF0" w14:textId="77777777" w:rsidR="00CE2EAA" w:rsidRPr="00D13EF5" w:rsidRDefault="00CE2EAA">
      <w:pPr>
        <w:pStyle w:val="Nadpis1"/>
        <w:ind w:left="0" w:firstLine="0"/>
        <w:jc w:val="center"/>
        <w:rPr>
          <w:color w:val="auto"/>
          <w:sz w:val="28"/>
          <w:szCs w:val="28"/>
        </w:rPr>
      </w:pPr>
      <w:r w:rsidRPr="00D13EF5">
        <w:rPr>
          <w:color w:val="auto"/>
          <w:sz w:val="28"/>
          <w:szCs w:val="28"/>
        </w:rPr>
        <w:t>I.</w:t>
      </w:r>
    </w:p>
    <w:p w14:paraId="7014E5DC" w14:textId="77777777" w:rsidR="00A179C0" w:rsidRPr="00A179C0" w:rsidRDefault="00A179C0" w:rsidP="00A179C0">
      <w:pPr>
        <w:jc w:val="center"/>
        <w:rPr>
          <w:b/>
        </w:rPr>
      </w:pPr>
      <w:r w:rsidRPr="00A179C0">
        <w:rPr>
          <w:b/>
        </w:rPr>
        <w:t>Prohlášení prodávajícího</w:t>
      </w:r>
    </w:p>
    <w:p w14:paraId="6CC320BB" w14:textId="77777777" w:rsidR="006136C3" w:rsidRPr="001369D1" w:rsidRDefault="006136C3" w:rsidP="006136C3">
      <w:pPr>
        <w:pStyle w:val="Zkladntext"/>
        <w:widowControl/>
        <w:rPr>
          <w:szCs w:val="24"/>
        </w:rPr>
      </w:pPr>
    </w:p>
    <w:p w14:paraId="14CB90DC" w14:textId="2CA92ECE" w:rsidR="00873DFD" w:rsidRPr="00C50D0C" w:rsidRDefault="00E33563" w:rsidP="00633C95">
      <w:pPr>
        <w:pStyle w:val="Zkladntext"/>
        <w:widowControl/>
        <w:numPr>
          <w:ilvl w:val="0"/>
          <w:numId w:val="16"/>
        </w:numPr>
        <w:ind w:left="426" w:hanging="426"/>
        <w:rPr>
          <w:szCs w:val="24"/>
        </w:rPr>
      </w:pPr>
      <w:r w:rsidRPr="00CD0CF6">
        <w:rPr>
          <w:szCs w:val="24"/>
        </w:rPr>
        <w:t xml:space="preserve">Prodávající </w:t>
      </w:r>
      <w:r w:rsidR="008A465C" w:rsidRPr="00CD0CF6">
        <w:rPr>
          <w:szCs w:val="24"/>
        </w:rPr>
        <w:t xml:space="preserve">prohlašuje, že </w:t>
      </w:r>
      <w:r w:rsidR="00AB474A" w:rsidRPr="00CD0CF6">
        <w:rPr>
          <w:szCs w:val="24"/>
        </w:rPr>
        <w:t xml:space="preserve">je </w:t>
      </w:r>
      <w:r w:rsidR="008F47A8">
        <w:rPr>
          <w:szCs w:val="24"/>
        </w:rPr>
        <w:t xml:space="preserve">na základě </w:t>
      </w:r>
      <w:r w:rsidR="008F47A8" w:rsidRPr="00EE516E">
        <w:rPr>
          <w:szCs w:val="24"/>
        </w:rPr>
        <w:t xml:space="preserve">Rozhodnutí Ministerstva zemědělství ČR, </w:t>
      </w:r>
      <w:proofErr w:type="gramStart"/>
      <w:r w:rsidR="008F47A8" w:rsidRPr="00EE516E">
        <w:rPr>
          <w:szCs w:val="24"/>
        </w:rPr>
        <w:t>č.j.</w:t>
      </w:r>
      <w:proofErr w:type="gramEnd"/>
      <w:r w:rsidR="008F47A8" w:rsidRPr="00EE516E">
        <w:rPr>
          <w:szCs w:val="24"/>
        </w:rPr>
        <w:t xml:space="preserve"> 41715/2006-11000, ze dne 15. 12. 2006, a Protokolu o přechodu majetku a závazků ze státní příspěvkové organizace Výzkumný ústav lesního hospodářství a myslivosti, na veřejnou výzkumnou organizaci Výzkumný ústav lesního hospodářství a myslivosti, </w:t>
      </w:r>
      <w:proofErr w:type="spellStart"/>
      <w:r w:rsidR="008F47A8" w:rsidRPr="00EE516E">
        <w:rPr>
          <w:szCs w:val="24"/>
        </w:rPr>
        <w:t>v.v.i</w:t>
      </w:r>
      <w:proofErr w:type="spellEnd"/>
      <w:r w:rsidR="008F47A8" w:rsidRPr="00EE516E">
        <w:rPr>
          <w:szCs w:val="24"/>
        </w:rPr>
        <w:t xml:space="preserve">., sepsaného dle ust. § 31, odst. 5 a 9, zákona č. 341/2005 Sb., o veřejných výzkumných institucích, ve znění pozdějších předpisů, </w:t>
      </w:r>
      <w:proofErr w:type="gramStart"/>
      <w:r w:rsidR="008F47A8" w:rsidRPr="00EE516E">
        <w:rPr>
          <w:szCs w:val="24"/>
        </w:rPr>
        <w:t>č.j.</w:t>
      </w:r>
      <w:proofErr w:type="gramEnd"/>
      <w:r w:rsidR="008F47A8" w:rsidRPr="00EE516E">
        <w:rPr>
          <w:szCs w:val="24"/>
        </w:rPr>
        <w:t xml:space="preserve"> 2653/2007-11100, ze dne 31. 1. 2007, </w:t>
      </w:r>
      <w:r w:rsidR="00AB474A" w:rsidRPr="00CD0CF6">
        <w:rPr>
          <w:szCs w:val="24"/>
        </w:rPr>
        <w:t xml:space="preserve">výlučným vlastníkem </w:t>
      </w:r>
      <w:r w:rsidR="00AB4E86" w:rsidRPr="00723743">
        <w:rPr>
          <w:szCs w:val="24"/>
        </w:rPr>
        <w:t xml:space="preserve">nemovitých věcí </w:t>
      </w:r>
      <w:r w:rsidR="00A179C0" w:rsidRPr="00723743">
        <w:rPr>
          <w:szCs w:val="24"/>
        </w:rPr>
        <w:t>zapsaných</w:t>
      </w:r>
      <w:r w:rsidR="00CD0CF6" w:rsidRPr="00723743">
        <w:rPr>
          <w:szCs w:val="24"/>
        </w:rPr>
        <w:t xml:space="preserve"> </w:t>
      </w:r>
      <w:r w:rsidR="00CD0CF6" w:rsidRPr="00CD0CF6">
        <w:rPr>
          <w:szCs w:val="24"/>
        </w:rPr>
        <w:t>na LV číslo</w:t>
      </w:r>
      <w:r w:rsidR="00245C2A">
        <w:rPr>
          <w:szCs w:val="24"/>
        </w:rPr>
        <w:t xml:space="preserve"> </w:t>
      </w:r>
      <w:r w:rsidR="00A51709">
        <w:rPr>
          <w:szCs w:val="24"/>
        </w:rPr>
        <w:t>342</w:t>
      </w:r>
      <w:r w:rsidR="00CD0CF6" w:rsidRPr="00CD0CF6">
        <w:rPr>
          <w:szCs w:val="24"/>
        </w:rPr>
        <w:t xml:space="preserve">, vedeném Katastrálním úřadem pro </w:t>
      </w:r>
      <w:r w:rsidR="00A51709">
        <w:rPr>
          <w:szCs w:val="24"/>
        </w:rPr>
        <w:t>hlavní město Prahu</w:t>
      </w:r>
      <w:r w:rsidR="00580F8B">
        <w:rPr>
          <w:szCs w:val="24"/>
        </w:rPr>
        <w:t>, K</w:t>
      </w:r>
      <w:r w:rsidR="00CD0CF6" w:rsidRPr="00C50D0C">
        <w:rPr>
          <w:szCs w:val="24"/>
        </w:rPr>
        <w:t>atastrální pracoviště Praha</w:t>
      </w:r>
      <w:r w:rsidR="00524405">
        <w:rPr>
          <w:szCs w:val="24"/>
        </w:rPr>
        <w:t xml:space="preserve">, </w:t>
      </w:r>
      <w:r w:rsidR="00CD0CF6" w:rsidRPr="00C50D0C">
        <w:rPr>
          <w:szCs w:val="24"/>
        </w:rPr>
        <w:t xml:space="preserve">pro katastrální území </w:t>
      </w:r>
      <w:r w:rsidR="00A51709">
        <w:rPr>
          <w:szCs w:val="24"/>
        </w:rPr>
        <w:t>683973</w:t>
      </w:r>
      <w:r w:rsidR="005D4767">
        <w:rPr>
          <w:szCs w:val="24"/>
        </w:rPr>
        <w:t xml:space="preserve"> </w:t>
      </w:r>
      <w:r w:rsidR="00A51709">
        <w:rPr>
          <w:szCs w:val="24"/>
        </w:rPr>
        <w:t>Lipence</w:t>
      </w:r>
      <w:r w:rsidR="00CD0CF6" w:rsidRPr="00C50D0C">
        <w:rPr>
          <w:szCs w:val="24"/>
        </w:rPr>
        <w:t>,</w:t>
      </w:r>
      <w:r w:rsidR="00873DFD" w:rsidRPr="00C50D0C">
        <w:rPr>
          <w:szCs w:val="24"/>
        </w:rPr>
        <w:t xml:space="preserve"> obec </w:t>
      </w:r>
      <w:r w:rsidR="00A51709">
        <w:rPr>
          <w:szCs w:val="24"/>
        </w:rPr>
        <w:t>554782</w:t>
      </w:r>
      <w:r w:rsidR="00C50D0C">
        <w:rPr>
          <w:szCs w:val="24"/>
        </w:rPr>
        <w:t xml:space="preserve"> </w:t>
      </w:r>
      <w:r w:rsidR="00A51709">
        <w:rPr>
          <w:szCs w:val="24"/>
        </w:rPr>
        <w:t>Praha</w:t>
      </w:r>
      <w:r w:rsidR="00C50D0C">
        <w:rPr>
          <w:szCs w:val="24"/>
        </w:rPr>
        <w:t xml:space="preserve">, </w:t>
      </w:r>
      <w:r w:rsidR="00CD0CF6" w:rsidRPr="00C50D0C">
        <w:rPr>
          <w:szCs w:val="24"/>
        </w:rPr>
        <w:t>mj.</w:t>
      </w:r>
      <w:r w:rsidR="00873DFD" w:rsidRPr="00C50D0C">
        <w:rPr>
          <w:szCs w:val="24"/>
        </w:rPr>
        <w:t>:</w:t>
      </w:r>
    </w:p>
    <w:p w14:paraId="60810330" w14:textId="02442F21" w:rsidR="00BF2BA6" w:rsidRDefault="00750A25" w:rsidP="00BF2BA6">
      <w:pPr>
        <w:pStyle w:val="Zkladntext"/>
        <w:widowControl/>
        <w:numPr>
          <w:ilvl w:val="0"/>
          <w:numId w:val="19"/>
        </w:numPr>
        <w:ind w:left="1281" w:hanging="357"/>
        <w:rPr>
          <w:szCs w:val="24"/>
        </w:rPr>
      </w:pPr>
      <w:r w:rsidRPr="008D0753">
        <w:rPr>
          <w:szCs w:val="24"/>
        </w:rPr>
        <w:t xml:space="preserve">pozemku </w:t>
      </w:r>
      <w:proofErr w:type="spellStart"/>
      <w:r w:rsidRPr="008D0753">
        <w:rPr>
          <w:szCs w:val="24"/>
        </w:rPr>
        <w:t>parc</w:t>
      </w:r>
      <w:proofErr w:type="spellEnd"/>
      <w:r w:rsidRPr="008D0753">
        <w:rPr>
          <w:szCs w:val="24"/>
        </w:rPr>
        <w:t xml:space="preserve">. </w:t>
      </w:r>
      <w:proofErr w:type="gramStart"/>
      <w:r w:rsidRPr="008D0753">
        <w:rPr>
          <w:szCs w:val="24"/>
        </w:rPr>
        <w:t>č.</w:t>
      </w:r>
      <w:proofErr w:type="gramEnd"/>
      <w:r w:rsidRPr="008D0753">
        <w:rPr>
          <w:szCs w:val="24"/>
        </w:rPr>
        <w:t xml:space="preserve"> </w:t>
      </w:r>
      <w:r w:rsidR="00A51709">
        <w:rPr>
          <w:szCs w:val="24"/>
        </w:rPr>
        <w:t>360</w:t>
      </w:r>
      <w:r w:rsidRPr="008D0753">
        <w:rPr>
          <w:szCs w:val="24"/>
        </w:rPr>
        <w:t xml:space="preserve">, </w:t>
      </w:r>
      <w:r w:rsidR="00A51709">
        <w:rPr>
          <w:szCs w:val="24"/>
        </w:rPr>
        <w:t>orná půda</w:t>
      </w:r>
      <w:r w:rsidRPr="008D0753">
        <w:rPr>
          <w:szCs w:val="24"/>
        </w:rPr>
        <w:t>,</w:t>
      </w:r>
      <w:r w:rsidR="002D712A">
        <w:rPr>
          <w:szCs w:val="24"/>
        </w:rPr>
        <w:t xml:space="preserve"> </w:t>
      </w:r>
      <w:r w:rsidRPr="008D0753">
        <w:rPr>
          <w:szCs w:val="24"/>
        </w:rPr>
        <w:t xml:space="preserve">o zapsané výměře </w:t>
      </w:r>
      <w:r w:rsidR="00A51709">
        <w:rPr>
          <w:szCs w:val="24"/>
        </w:rPr>
        <w:t>473</w:t>
      </w:r>
      <w:r w:rsidRPr="008D0753">
        <w:rPr>
          <w:szCs w:val="24"/>
        </w:rPr>
        <w:t xml:space="preserve"> m</w:t>
      </w:r>
      <w:r w:rsidRPr="008D0753">
        <w:rPr>
          <w:szCs w:val="24"/>
          <w:vertAlign w:val="superscript"/>
        </w:rPr>
        <w:t>2</w:t>
      </w:r>
      <w:r w:rsidR="001B2ADB">
        <w:rPr>
          <w:szCs w:val="24"/>
        </w:rPr>
        <w:t>,</w:t>
      </w:r>
    </w:p>
    <w:p w14:paraId="50643C47" w14:textId="1C5C1C4A" w:rsidR="001B2ADB" w:rsidRDefault="001B2ADB" w:rsidP="00BF2BA6">
      <w:pPr>
        <w:pStyle w:val="Zkladntext"/>
        <w:widowControl/>
        <w:numPr>
          <w:ilvl w:val="0"/>
          <w:numId w:val="19"/>
        </w:numPr>
        <w:ind w:left="1281" w:hanging="357"/>
        <w:rPr>
          <w:szCs w:val="24"/>
        </w:rPr>
      </w:pPr>
      <w:r>
        <w:rPr>
          <w:szCs w:val="24"/>
        </w:rPr>
        <w:t xml:space="preserve">pozemku </w:t>
      </w:r>
      <w:proofErr w:type="spellStart"/>
      <w:r>
        <w:rPr>
          <w:szCs w:val="24"/>
        </w:rPr>
        <w:t>parc</w:t>
      </w:r>
      <w:proofErr w:type="spellEnd"/>
      <w:r>
        <w:rPr>
          <w:szCs w:val="24"/>
        </w:rPr>
        <w:t>.</w:t>
      </w:r>
      <w:r w:rsidR="002D712A">
        <w:rPr>
          <w:szCs w:val="24"/>
        </w:rPr>
        <w:t xml:space="preserve"> </w:t>
      </w:r>
      <w:proofErr w:type="gramStart"/>
      <w:r>
        <w:rPr>
          <w:szCs w:val="24"/>
        </w:rPr>
        <w:t>č.</w:t>
      </w:r>
      <w:proofErr w:type="gramEnd"/>
      <w:r>
        <w:rPr>
          <w:szCs w:val="24"/>
        </w:rPr>
        <w:t xml:space="preserve"> </w:t>
      </w:r>
      <w:r w:rsidR="00A51709">
        <w:rPr>
          <w:szCs w:val="24"/>
        </w:rPr>
        <w:t>2190/32</w:t>
      </w:r>
      <w:r>
        <w:rPr>
          <w:szCs w:val="24"/>
        </w:rPr>
        <w:t xml:space="preserve">, </w:t>
      </w:r>
      <w:r w:rsidR="00A51709">
        <w:rPr>
          <w:szCs w:val="24"/>
        </w:rPr>
        <w:t>orná půda</w:t>
      </w:r>
      <w:r>
        <w:rPr>
          <w:szCs w:val="24"/>
        </w:rPr>
        <w:t xml:space="preserve">, o zapsané výměře </w:t>
      </w:r>
      <w:r w:rsidR="00A51709">
        <w:rPr>
          <w:szCs w:val="24"/>
        </w:rPr>
        <w:t>344</w:t>
      </w:r>
      <w:r>
        <w:rPr>
          <w:szCs w:val="24"/>
        </w:rPr>
        <w:t xml:space="preserve"> </w:t>
      </w:r>
      <w:r w:rsidRPr="008D0753">
        <w:rPr>
          <w:szCs w:val="24"/>
        </w:rPr>
        <w:t>m</w:t>
      </w:r>
      <w:r w:rsidRPr="008D0753">
        <w:rPr>
          <w:szCs w:val="24"/>
          <w:vertAlign w:val="superscript"/>
        </w:rPr>
        <w:t>2</w:t>
      </w:r>
      <w:r>
        <w:rPr>
          <w:szCs w:val="24"/>
        </w:rPr>
        <w:t>,</w:t>
      </w:r>
    </w:p>
    <w:p w14:paraId="197786C7" w14:textId="77777777" w:rsidR="002D712A" w:rsidRDefault="002D712A" w:rsidP="002D712A">
      <w:pPr>
        <w:pStyle w:val="Zkladntext"/>
        <w:widowControl/>
        <w:ind w:left="1281"/>
        <w:rPr>
          <w:szCs w:val="24"/>
        </w:rPr>
      </w:pPr>
    </w:p>
    <w:p w14:paraId="197A4A8D" w14:textId="77777777" w:rsidR="002D712A" w:rsidRDefault="002D712A" w:rsidP="001B2ADB">
      <w:pPr>
        <w:pStyle w:val="Zkladntext"/>
        <w:widowControl/>
        <w:ind w:left="360"/>
        <w:jc w:val="center"/>
        <w:rPr>
          <w:b/>
          <w:sz w:val="28"/>
          <w:szCs w:val="28"/>
        </w:rPr>
      </w:pPr>
    </w:p>
    <w:p w14:paraId="0C291F07" w14:textId="77777777" w:rsidR="00A56006" w:rsidRDefault="00A56006" w:rsidP="001B2ADB">
      <w:pPr>
        <w:pStyle w:val="Zkladntext"/>
        <w:widowControl/>
        <w:ind w:left="360"/>
        <w:jc w:val="center"/>
        <w:rPr>
          <w:b/>
          <w:sz w:val="28"/>
          <w:szCs w:val="28"/>
        </w:rPr>
      </w:pPr>
    </w:p>
    <w:p w14:paraId="038AB6ED" w14:textId="77777777" w:rsidR="001B2ADB" w:rsidRPr="00D13EF5" w:rsidRDefault="001B2ADB" w:rsidP="002D712A">
      <w:pPr>
        <w:pStyle w:val="Zkladntext"/>
        <w:widowControl/>
        <w:jc w:val="center"/>
        <w:rPr>
          <w:b/>
          <w:sz w:val="28"/>
          <w:szCs w:val="28"/>
        </w:rPr>
      </w:pPr>
      <w:r w:rsidRPr="00D13EF5">
        <w:rPr>
          <w:b/>
          <w:sz w:val="28"/>
          <w:szCs w:val="28"/>
        </w:rPr>
        <w:t>II.</w:t>
      </w:r>
    </w:p>
    <w:p w14:paraId="7B98624F" w14:textId="77777777" w:rsidR="00A179C0" w:rsidRPr="00A179C0" w:rsidRDefault="00A179C0" w:rsidP="00AC2FD1">
      <w:pPr>
        <w:jc w:val="center"/>
        <w:rPr>
          <w:b/>
        </w:rPr>
      </w:pPr>
      <w:r w:rsidRPr="00A179C0">
        <w:rPr>
          <w:b/>
        </w:rPr>
        <w:t>Předmět kupní smlouvy</w:t>
      </w:r>
    </w:p>
    <w:p w14:paraId="20006417" w14:textId="77777777" w:rsidR="00AC2FD1" w:rsidRPr="00AC2FD1" w:rsidRDefault="00AC2FD1" w:rsidP="00AC2FD1">
      <w:pPr>
        <w:jc w:val="center"/>
        <w:rPr>
          <w:sz w:val="28"/>
          <w:szCs w:val="28"/>
        </w:rPr>
      </w:pPr>
    </w:p>
    <w:p w14:paraId="4A0C95B4" w14:textId="7253F73B" w:rsidR="00084CD7" w:rsidRDefault="00CE2EAA" w:rsidP="00633C95">
      <w:pPr>
        <w:numPr>
          <w:ilvl w:val="0"/>
          <w:numId w:val="17"/>
        </w:numPr>
        <w:ind w:left="426" w:hanging="426"/>
        <w:jc w:val="both"/>
      </w:pPr>
      <w:r w:rsidRPr="001369D1">
        <w:t xml:space="preserve">Prodávající </w:t>
      </w:r>
      <w:r w:rsidR="00D13EF5" w:rsidRPr="00990338">
        <w:t xml:space="preserve">touto Smlouvou </w:t>
      </w:r>
      <w:r w:rsidR="00CF02AC" w:rsidRPr="00990338">
        <w:t>kupujícím</w:t>
      </w:r>
      <w:r w:rsidR="002D712A">
        <w:t>u</w:t>
      </w:r>
      <w:r w:rsidR="00CF02AC" w:rsidRPr="00990338">
        <w:t xml:space="preserve"> </w:t>
      </w:r>
      <w:r w:rsidR="00226D2F">
        <w:t xml:space="preserve">prodává a </w:t>
      </w:r>
      <w:r w:rsidR="00CF02AC" w:rsidRPr="00990338">
        <w:t>odevzdá</w:t>
      </w:r>
      <w:r w:rsidR="00226D2F">
        <w:t>vá</w:t>
      </w:r>
      <w:r w:rsidR="00A52B0C" w:rsidRPr="00990338">
        <w:t xml:space="preserve"> nemovit</w:t>
      </w:r>
      <w:r w:rsidR="00CB7A65">
        <w:t>é</w:t>
      </w:r>
      <w:r w:rsidR="00977390">
        <w:t xml:space="preserve"> věc</w:t>
      </w:r>
      <w:r w:rsidR="00CB7A65">
        <w:t>i</w:t>
      </w:r>
      <w:r w:rsidR="00CF02AC" w:rsidRPr="00990338">
        <w:t>,</w:t>
      </w:r>
      <w:r w:rsidR="00A52B0C" w:rsidRPr="00990338">
        <w:t xml:space="preserve"> uveden</w:t>
      </w:r>
      <w:r w:rsidR="00CB7A65">
        <w:t>é</w:t>
      </w:r>
      <w:r w:rsidR="00A52B0C" w:rsidRPr="00990338">
        <w:t xml:space="preserve"> v čl. </w:t>
      </w:r>
      <w:r w:rsidR="00C50D0C">
        <w:t>I</w:t>
      </w:r>
      <w:r w:rsidR="00A52B0C" w:rsidRPr="00990338">
        <w:t>.</w:t>
      </w:r>
      <w:r w:rsidR="006B22D3" w:rsidRPr="00990338">
        <w:t>,</w:t>
      </w:r>
      <w:r w:rsidR="00C50D0C">
        <w:t xml:space="preserve"> odst. </w:t>
      </w:r>
      <w:r w:rsidR="002D712A">
        <w:t>1</w:t>
      </w:r>
      <w:r w:rsidR="0095722C">
        <w:t xml:space="preserve">. </w:t>
      </w:r>
      <w:r w:rsidR="00A52B0C" w:rsidRPr="00990338">
        <w:t>této Smlouvy, označen</w:t>
      </w:r>
      <w:r w:rsidR="00CB7A65">
        <w:t>é</w:t>
      </w:r>
      <w:r w:rsidR="00A52B0C" w:rsidRPr="00990338">
        <w:t xml:space="preserve"> jako</w:t>
      </w:r>
      <w:r w:rsidR="00CB7A65">
        <w:t>:</w:t>
      </w:r>
    </w:p>
    <w:p w14:paraId="5FD801F1" w14:textId="3AAE7F85" w:rsidR="00CB7A65" w:rsidRDefault="00CB7A65" w:rsidP="00633C95">
      <w:pPr>
        <w:pStyle w:val="Zkladntext"/>
        <w:widowControl/>
        <w:numPr>
          <w:ilvl w:val="0"/>
          <w:numId w:val="37"/>
        </w:numPr>
        <w:ind w:left="426" w:firstLine="0"/>
        <w:rPr>
          <w:szCs w:val="24"/>
        </w:rPr>
      </w:pPr>
      <w:r w:rsidRPr="008D0753">
        <w:rPr>
          <w:szCs w:val="24"/>
        </w:rPr>
        <w:t>pozem</w:t>
      </w:r>
      <w:r>
        <w:rPr>
          <w:szCs w:val="24"/>
        </w:rPr>
        <w:t>e</w:t>
      </w:r>
      <w:r w:rsidRPr="008D0753">
        <w:rPr>
          <w:szCs w:val="24"/>
        </w:rPr>
        <w:t xml:space="preserve">k </w:t>
      </w:r>
      <w:proofErr w:type="spellStart"/>
      <w:r w:rsidRPr="008D0753">
        <w:rPr>
          <w:szCs w:val="24"/>
        </w:rPr>
        <w:t>parc</w:t>
      </w:r>
      <w:proofErr w:type="spellEnd"/>
      <w:r w:rsidRPr="008D0753">
        <w:rPr>
          <w:szCs w:val="24"/>
        </w:rPr>
        <w:t xml:space="preserve">. </w:t>
      </w:r>
      <w:proofErr w:type="gramStart"/>
      <w:r w:rsidRPr="008D0753">
        <w:rPr>
          <w:szCs w:val="24"/>
        </w:rPr>
        <w:t>č.</w:t>
      </w:r>
      <w:proofErr w:type="gramEnd"/>
      <w:r w:rsidRPr="008D0753">
        <w:rPr>
          <w:szCs w:val="24"/>
        </w:rPr>
        <w:t xml:space="preserve"> </w:t>
      </w:r>
      <w:r w:rsidR="00A51709">
        <w:rPr>
          <w:szCs w:val="24"/>
        </w:rPr>
        <w:t>360</w:t>
      </w:r>
      <w:r w:rsidRPr="008D0753">
        <w:rPr>
          <w:szCs w:val="24"/>
        </w:rPr>
        <w:t>, o</w:t>
      </w:r>
      <w:r w:rsidR="00A51709">
        <w:rPr>
          <w:szCs w:val="24"/>
        </w:rPr>
        <w:t>rná půda</w:t>
      </w:r>
      <w:r w:rsidRPr="008D0753">
        <w:rPr>
          <w:szCs w:val="24"/>
        </w:rPr>
        <w:t>,</w:t>
      </w:r>
      <w:r>
        <w:rPr>
          <w:szCs w:val="24"/>
        </w:rPr>
        <w:t xml:space="preserve"> </w:t>
      </w:r>
      <w:r w:rsidRPr="008D0753">
        <w:rPr>
          <w:szCs w:val="24"/>
        </w:rPr>
        <w:t xml:space="preserve">o zapsané výměře </w:t>
      </w:r>
      <w:r w:rsidR="00A51709">
        <w:rPr>
          <w:szCs w:val="24"/>
        </w:rPr>
        <w:t>473</w:t>
      </w:r>
      <w:r w:rsidRPr="008D0753">
        <w:rPr>
          <w:szCs w:val="24"/>
        </w:rPr>
        <w:t xml:space="preserve"> m</w:t>
      </w:r>
      <w:r w:rsidRPr="008D0753">
        <w:rPr>
          <w:szCs w:val="24"/>
          <w:vertAlign w:val="superscript"/>
        </w:rPr>
        <w:t>2</w:t>
      </w:r>
      <w:r>
        <w:rPr>
          <w:szCs w:val="24"/>
        </w:rPr>
        <w:t>,</w:t>
      </w:r>
    </w:p>
    <w:p w14:paraId="7CCF556F" w14:textId="1964AB39" w:rsidR="00CB7A65" w:rsidRDefault="00CB7A65" w:rsidP="00633C95">
      <w:pPr>
        <w:pStyle w:val="Zkladntext"/>
        <w:widowControl/>
        <w:numPr>
          <w:ilvl w:val="0"/>
          <w:numId w:val="37"/>
        </w:numPr>
        <w:ind w:left="426" w:firstLine="0"/>
        <w:rPr>
          <w:szCs w:val="24"/>
        </w:rPr>
      </w:pPr>
      <w:r>
        <w:rPr>
          <w:szCs w:val="24"/>
        </w:rPr>
        <w:t xml:space="preserve">pozemek </w:t>
      </w:r>
      <w:proofErr w:type="spellStart"/>
      <w:r>
        <w:rPr>
          <w:szCs w:val="24"/>
        </w:rPr>
        <w:t>parc</w:t>
      </w:r>
      <w:proofErr w:type="spellEnd"/>
      <w:r>
        <w:rPr>
          <w:szCs w:val="24"/>
        </w:rPr>
        <w:t xml:space="preserve">. </w:t>
      </w:r>
      <w:proofErr w:type="gramStart"/>
      <w:r>
        <w:rPr>
          <w:szCs w:val="24"/>
        </w:rPr>
        <w:t>č.</w:t>
      </w:r>
      <w:proofErr w:type="gramEnd"/>
      <w:r>
        <w:rPr>
          <w:szCs w:val="24"/>
        </w:rPr>
        <w:t xml:space="preserve"> </w:t>
      </w:r>
      <w:r w:rsidR="00A51709">
        <w:rPr>
          <w:szCs w:val="24"/>
        </w:rPr>
        <w:t>2190/32</w:t>
      </w:r>
      <w:r>
        <w:rPr>
          <w:szCs w:val="24"/>
        </w:rPr>
        <w:t>, o</w:t>
      </w:r>
      <w:r w:rsidR="00A51709">
        <w:rPr>
          <w:szCs w:val="24"/>
        </w:rPr>
        <w:t>rná půda</w:t>
      </w:r>
      <w:r>
        <w:rPr>
          <w:szCs w:val="24"/>
        </w:rPr>
        <w:t xml:space="preserve">, o zapsané výměře </w:t>
      </w:r>
      <w:r w:rsidR="00A51709">
        <w:rPr>
          <w:szCs w:val="24"/>
        </w:rPr>
        <w:t>344</w:t>
      </w:r>
      <w:r>
        <w:rPr>
          <w:szCs w:val="24"/>
        </w:rPr>
        <w:t xml:space="preserve"> </w:t>
      </w:r>
      <w:r w:rsidRPr="008D0753">
        <w:rPr>
          <w:szCs w:val="24"/>
        </w:rPr>
        <w:t>m</w:t>
      </w:r>
      <w:r w:rsidRPr="008D0753">
        <w:rPr>
          <w:szCs w:val="24"/>
          <w:vertAlign w:val="superscript"/>
        </w:rPr>
        <w:t>2</w:t>
      </w:r>
      <w:r>
        <w:rPr>
          <w:szCs w:val="24"/>
        </w:rPr>
        <w:t>,</w:t>
      </w:r>
    </w:p>
    <w:p w14:paraId="13BA082D" w14:textId="667B4C30" w:rsidR="00A52B0C" w:rsidRPr="00084CD7" w:rsidRDefault="00084CD7" w:rsidP="00633C95">
      <w:pPr>
        <w:pStyle w:val="Odstavecseseznamem"/>
        <w:ind w:left="426"/>
        <w:jc w:val="both"/>
        <w:rPr>
          <w:b/>
        </w:rPr>
      </w:pPr>
      <w:r w:rsidRPr="00084CD7">
        <w:t xml:space="preserve">v </w:t>
      </w:r>
      <w:r w:rsidR="00A52B0C" w:rsidRPr="00084CD7">
        <w:t>katastrální</w:t>
      </w:r>
      <w:r w:rsidRPr="00084CD7">
        <w:t>m</w:t>
      </w:r>
      <w:r w:rsidR="00A52B0C" w:rsidRPr="00084CD7">
        <w:t xml:space="preserve"> území </w:t>
      </w:r>
      <w:r w:rsidR="00A51709">
        <w:t>Lipence</w:t>
      </w:r>
      <w:r w:rsidR="009C522C" w:rsidRPr="00084CD7">
        <w:t xml:space="preserve">, obec </w:t>
      </w:r>
      <w:r w:rsidR="00A51709">
        <w:t>Praha</w:t>
      </w:r>
      <w:r w:rsidR="004C26A0">
        <w:t xml:space="preserve">, </w:t>
      </w:r>
      <w:r w:rsidR="004C26A0" w:rsidRPr="00723743">
        <w:t xml:space="preserve">zapsaných </w:t>
      </w:r>
      <w:r w:rsidR="004C26A0" w:rsidRPr="00CD0CF6">
        <w:t>na LV číslo</w:t>
      </w:r>
      <w:r w:rsidR="004C26A0">
        <w:t xml:space="preserve"> 342</w:t>
      </w:r>
      <w:r w:rsidR="004C26A0" w:rsidRPr="00CD0CF6">
        <w:t xml:space="preserve">, vedeném Katastrálním úřadem pro </w:t>
      </w:r>
      <w:r w:rsidR="004C26A0">
        <w:t>hlavní město Prahu, K</w:t>
      </w:r>
      <w:r w:rsidR="004C26A0" w:rsidRPr="00C50D0C">
        <w:t>atastrální pracoviště Praha</w:t>
      </w:r>
      <w:r w:rsidR="00A52B0C">
        <w:t xml:space="preserve"> </w:t>
      </w:r>
      <w:r>
        <w:t>(dále jen „Předmětn</w:t>
      </w:r>
      <w:r w:rsidR="00CB7A65">
        <w:t>é</w:t>
      </w:r>
      <w:r w:rsidR="00A52B0C">
        <w:t xml:space="preserve"> nemovitost</w:t>
      </w:r>
      <w:r w:rsidR="00CB7A65">
        <w:t>i</w:t>
      </w:r>
      <w:r w:rsidR="00A52B0C">
        <w:t>“), se všemi součástmi a příslušenstvím a s veškerými právy a povinnostmi s n</w:t>
      </w:r>
      <w:r w:rsidR="00CB7A65">
        <w:t>imi</w:t>
      </w:r>
      <w:r w:rsidR="00A52B0C">
        <w:t xml:space="preserve"> spojenými</w:t>
      </w:r>
      <w:r w:rsidR="00AE7D36">
        <w:t xml:space="preserve"> </w:t>
      </w:r>
      <w:r w:rsidR="00CF02AC" w:rsidRPr="00990338">
        <w:t>a umožn</w:t>
      </w:r>
      <w:r>
        <w:t>í mu nabýt vlastnické právo k n</w:t>
      </w:r>
      <w:r w:rsidR="00CB7A65">
        <w:t>im</w:t>
      </w:r>
      <w:r w:rsidR="00A52B0C" w:rsidRPr="00990338">
        <w:t xml:space="preserve">. </w:t>
      </w:r>
    </w:p>
    <w:p w14:paraId="62D86A88" w14:textId="1A408A19" w:rsidR="00A52B0C" w:rsidRDefault="00A52B0C" w:rsidP="00633C95">
      <w:pPr>
        <w:numPr>
          <w:ilvl w:val="0"/>
          <w:numId w:val="17"/>
        </w:numPr>
        <w:ind w:left="426" w:hanging="426"/>
        <w:jc w:val="both"/>
      </w:pPr>
      <w:r w:rsidRPr="00990338">
        <w:t>Kupující</w:t>
      </w:r>
      <w:r w:rsidR="00CF02AC" w:rsidRPr="00990338">
        <w:t xml:space="preserve"> se zavazuj</w:t>
      </w:r>
      <w:r w:rsidR="00CB7A65">
        <w:t>e</w:t>
      </w:r>
      <w:r w:rsidR="00CF02AC" w:rsidRPr="00990338">
        <w:t xml:space="preserve"> předmětn</w:t>
      </w:r>
      <w:r w:rsidR="00CB7A65">
        <w:t>é</w:t>
      </w:r>
      <w:r w:rsidR="00CF02AC" w:rsidRPr="00990338">
        <w:t xml:space="preserve"> nemovitost</w:t>
      </w:r>
      <w:r w:rsidR="00CB7A65">
        <w:t>i</w:t>
      </w:r>
      <w:r w:rsidR="00CF02AC" w:rsidRPr="00990338">
        <w:t xml:space="preserve"> převzít</w:t>
      </w:r>
      <w:r w:rsidR="00257A8B">
        <w:t xml:space="preserve"> </w:t>
      </w:r>
      <w:r w:rsidR="00CB7A65" w:rsidRPr="00990338">
        <w:t>ve stavu, jak stojí a leží</w:t>
      </w:r>
      <w:r w:rsidR="00CB7A65">
        <w:t>,</w:t>
      </w:r>
      <w:r w:rsidR="00CB7A65" w:rsidRPr="00990338">
        <w:t xml:space="preserve"> a zaplatit prodávajícímu kupní cenu, uvedenou v čl. I</w:t>
      </w:r>
      <w:r w:rsidR="00CB7A65">
        <w:t>II</w:t>
      </w:r>
      <w:r w:rsidR="00CB7A65" w:rsidRPr="00990338">
        <w:t>. této Smlouvy</w:t>
      </w:r>
    </w:p>
    <w:p w14:paraId="237BC87D" w14:textId="77777777" w:rsidR="00C50D0C" w:rsidRDefault="00C50D0C" w:rsidP="00A52B0C">
      <w:pPr>
        <w:ind w:left="360"/>
        <w:jc w:val="both"/>
      </w:pPr>
    </w:p>
    <w:p w14:paraId="5EC71828" w14:textId="77777777" w:rsidR="00CB7A65" w:rsidRDefault="00CB7A65" w:rsidP="00A52B0C">
      <w:pPr>
        <w:ind w:left="360"/>
        <w:jc w:val="both"/>
      </w:pPr>
    </w:p>
    <w:p w14:paraId="16F6B1F1" w14:textId="77777777" w:rsidR="00A52B0C" w:rsidRPr="00A52B0C" w:rsidRDefault="00A52B0C" w:rsidP="00A52B0C">
      <w:pPr>
        <w:ind w:left="360"/>
        <w:jc w:val="center"/>
        <w:rPr>
          <w:b/>
          <w:sz w:val="28"/>
          <w:szCs w:val="28"/>
        </w:rPr>
      </w:pPr>
      <w:r w:rsidRPr="00A52B0C">
        <w:rPr>
          <w:b/>
          <w:sz w:val="28"/>
          <w:szCs w:val="28"/>
        </w:rPr>
        <w:t>I</w:t>
      </w:r>
      <w:r w:rsidR="00CB7A65">
        <w:rPr>
          <w:b/>
          <w:sz w:val="28"/>
          <w:szCs w:val="28"/>
        </w:rPr>
        <w:t>II</w:t>
      </w:r>
      <w:r w:rsidRPr="00A52B0C">
        <w:rPr>
          <w:b/>
          <w:sz w:val="28"/>
          <w:szCs w:val="28"/>
        </w:rPr>
        <w:t>.</w:t>
      </w:r>
    </w:p>
    <w:p w14:paraId="11152440" w14:textId="77777777" w:rsidR="00A52B0C" w:rsidRPr="00A52B0C" w:rsidRDefault="00A52B0C" w:rsidP="00A52B0C">
      <w:pPr>
        <w:ind w:left="360"/>
        <w:jc w:val="center"/>
        <w:rPr>
          <w:b/>
        </w:rPr>
      </w:pPr>
      <w:r w:rsidRPr="00A52B0C">
        <w:rPr>
          <w:b/>
        </w:rPr>
        <w:t>Kupní cena</w:t>
      </w:r>
    </w:p>
    <w:p w14:paraId="731C597A" w14:textId="77777777" w:rsidR="00A52B0C" w:rsidRDefault="00A52B0C" w:rsidP="00A52B0C">
      <w:pPr>
        <w:ind w:left="720"/>
        <w:jc w:val="both"/>
      </w:pPr>
    </w:p>
    <w:p w14:paraId="21A1A04C" w14:textId="4036E61A" w:rsidR="00351131" w:rsidRDefault="00A52B0C" w:rsidP="00633C95">
      <w:pPr>
        <w:numPr>
          <w:ilvl w:val="0"/>
          <w:numId w:val="21"/>
        </w:numPr>
        <w:ind w:left="426" w:hanging="426"/>
        <w:jc w:val="both"/>
      </w:pPr>
      <w:r>
        <w:t>Kupní cena Předmět</w:t>
      </w:r>
      <w:r w:rsidR="00354EB0">
        <w:t>n</w:t>
      </w:r>
      <w:r w:rsidR="00CB7A65">
        <w:t>ých</w:t>
      </w:r>
      <w:r w:rsidR="00354EB0">
        <w:t xml:space="preserve"> nemovitost</w:t>
      </w:r>
      <w:r w:rsidR="00CB7A65">
        <w:t>í</w:t>
      </w:r>
      <w:r w:rsidR="00354EB0">
        <w:t xml:space="preserve"> byla účastníky dohodnuta ve výši</w:t>
      </w:r>
      <w:r w:rsidR="001266A0">
        <w:t xml:space="preserve"> </w:t>
      </w:r>
      <w:r w:rsidR="00A51709">
        <w:t>75 981</w:t>
      </w:r>
      <w:r w:rsidR="00A1368B">
        <w:t>,--</w:t>
      </w:r>
      <w:r w:rsidR="004E7813">
        <w:t xml:space="preserve"> </w:t>
      </w:r>
      <w:r w:rsidR="00351131" w:rsidRPr="00606FFB">
        <w:t xml:space="preserve"> Kč (slovy: </w:t>
      </w:r>
      <w:r w:rsidR="00226D2F">
        <w:t>s</w:t>
      </w:r>
      <w:r w:rsidR="00A51709">
        <w:t xml:space="preserve">edmdesát pět tisíc devět set osmdesát jedna </w:t>
      </w:r>
      <w:r w:rsidR="00351131" w:rsidRPr="00606FFB">
        <w:t>korun</w:t>
      </w:r>
      <w:r w:rsidR="00A51709">
        <w:t>a</w:t>
      </w:r>
      <w:r w:rsidR="00351131" w:rsidRPr="00606FFB">
        <w:t xml:space="preserve"> česk</w:t>
      </w:r>
      <w:r w:rsidR="00A51709">
        <w:t>á</w:t>
      </w:r>
      <w:r w:rsidR="00606FFB">
        <w:t>)</w:t>
      </w:r>
      <w:r w:rsidR="008F47A8">
        <w:t xml:space="preserve"> a prodávající za tuto kupní cenu Předmětn</w:t>
      </w:r>
      <w:r w:rsidR="00CB7A65">
        <w:t>é</w:t>
      </w:r>
      <w:r w:rsidR="0085339B">
        <w:t xml:space="preserve"> nemovitost</w:t>
      </w:r>
      <w:r w:rsidR="00CB7A65">
        <w:t>i</w:t>
      </w:r>
      <w:r w:rsidR="0085339B">
        <w:t xml:space="preserve"> prodává kupujícím</w:t>
      </w:r>
      <w:r w:rsidR="00633C95">
        <w:t>u</w:t>
      </w:r>
      <w:r w:rsidR="008F47A8">
        <w:t xml:space="preserve"> a kupující za tuto kupní cenu Předmětn</w:t>
      </w:r>
      <w:r w:rsidR="00CB7A65">
        <w:t>é</w:t>
      </w:r>
      <w:r w:rsidR="008F47A8">
        <w:t xml:space="preserve"> nemovitost</w:t>
      </w:r>
      <w:r w:rsidR="00CB7A65">
        <w:t>i</w:t>
      </w:r>
      <w:r w:rsidR="008F47A8">
        <w:t xml:space="preserve"> kupuj</w:t>
      </w:r>
      <w:r w:rsidR="00CB7A65">
        <w:t>e</w:t>
      </w:r>
      <w:r w:rsidR="008F47A8">
        <w:t>.</w:t>
      </w:r>
    </w:p>
    <w:p w14:paraId="508F4A91" w14:textId="15264665" w:rsidR="004551BD" w:rsidRPr="00606FFB" w:rsidRDefault="004551BD" w:rsidP="00633C95">
      <w:pPr>
        <w:numPr>
          <w:ilvl w:val="0"/>
          <w:numId w:val="21"/>
        </w:numPr>
        <w:ind w:left="426" w:hanging="426"/>
        <w:jc w:val="both"/>
      </w:pPr>
      <w:r w:rsidRPr="00E667AD">
        <w:t>Spolu s dohodnutou kupní cenou, uvedenou v odst. 1.</w:t>
      </w:r>
      <w:r w:rsidR="00633C95">
        <w:t xml:space="preserve"> tohoto čl. III.</w:t>
      </w:r>
      <w:r w:rsidRPr="00E667AD">
        <w:t>, j</w:t>
      </w:r>
      <w:r w:rsidR="00CB7A65">
        <w:t>e</w:t>
      </w:r>
      <w:r w:rsidRPr="00E667AD">
        <w:t xml:space="preserve"> kupující povin</w:t>
      </w:r>
      <w:r w:rsidR="00CB7A65">
        <w:t xml:space="preserve">en </w:t>
      </w:r>
      <w:r w:rsidRPr="00E667AD">
        <w:t>uhradit</w:t>
      </w:r>
      <w:r w:rsidRPr="00606FFB">
        <w:t xml:space="preserve"> prodávajícímu částku </w:t>
      </w:r>
      <w:r w:rsidR="003421D7">
        <w:t>8 100</w:t>
      </w:r>
      <w:r w:rsidR="00E97E9B">
        <w:t xml:space="preserve">,-- </w:t>
      </w:r>
      <w:r w:rsidRPr="00606FFB">
        <w:t xml:space="preserve">Kč (slovy: </w:t>
      </w:r>
      <w:r w:rsidR="00DF1924">
        <w:t>o</w:t>
      </w:r>
      <w:r w:rsidR="003421D7">
        <w:t>sm</w:t>
      </w:r>
      <w:r w:rsidR="00E97E9B">
        <w:t xml:space="preserve"> tisíc </w:t>
      </w:r>
      <w:r w:rsidR="003421D7">
        <w:t>jedno</w:t>
      </w:r>
      <w:r w:rsidR="00E97E9B">
        <w:t xml:space="preserve"> </w:t>
      </w:r>
      <w:r w:rsidR="00CB7A65">
        <w:t>st</w:t>
      </w:r>
      <w:r w:rsidR="003421D7">
        <w:t>o</w:t>
      </w:r>
      <w:r w:rsidR="00A1368B">
        <w:t xml:space="preserve"> </w:t>
      </w:r>
      <w:r>
        <w:t>korun</w:t>
      </w:r>
      <w:r w:rsidRPr="00606FFB">
        <w:t xml:space="preserve"> českých)</w:t>
      </w:r>
      <w:r>
        <w:t>,</w:t>
      </w:r>
      <w:r w:rsidRPr="00606FFB">
        <w:t xml:space="preserve"> kterou prodávající zaplatil za znal</w:t>
      </w:r>
      <w:r w:rsidR="005B4A56">
        <w:t>ecký posudek, uvedený v odst. 4.</w:t>
      </w:r>
      <w:r w:rsidR="00AF4DE8">
        <w:t xml:space="preserve"> tohoto čl. I</w:t>
      </w:r>
      <w:r w:rsidR="002E5FC6">
        <w:t>II</w:t>
      </w:r>
      <w:r w:rsidR="00AF4DE8">
        <w:t>.</w:t>
      </w:r>
    </w:p>
    <w:p w14:paraId="242C770B" w14:textId="2D1F1240" w:rsidR="004551BD" w:rsidRDefault="004551BD" w:rsidP="00633C95">
      <w:pPr>
        <w:numPr>
          <w:ilvl w:val="0"/>
          <w:numId w:val="21"/>
        </w:numPr>
        <w:ind w:left="426" w:hanging="426"/>
        <w:jc w:val="both"/>
      </w:pPr>
      <w:r>
        <w:t>Kupující uhradí kupní cenu, uvedenou v článku I</w:t>
      </w:r>
      <w:r w:rsidR="002E5FC6">
        <w:t>II</w:t>
      </w:r>
      <w:r>
        <w:t>., odst. 1</w:t>
      </w:r>
      <w:r w:rsidRPr="00606FFB">
        <w:t>, jakož i cenu za znalec</w:t>
      </w:r>
      <w:r>
        <w:t>k</w:t>
      </w:r>
      <w:r w:rsidR="002E5FC6">
        <w:t>ý</w:t>
      </w:r>
      <w:r w:rsidR="00771665">
        <w:t xml:space="preserve"> posud</w:t>
      </w:r>
      <w:r w:rsidR="002E5FC6">
        <w:t>e</w:t>
      </w:r>
      <w:r>
        <w:t>k podle čl. I</w:t>
      </w:r>
      <w:r w:rsidR="002E5FC6">
        <w:t>II</w:t>
      </w:r>
      <w:r>
        <w:t xml:space="preserve">. odst. </w:t>
      </w:r>
      <w:r w:rsidRPr="00606FFB">
        <w:t>2.</w:t>
      </w:r>
      <w:r w:rsidR="002E5FC6">
        <w:t xml:space="preserve"> této Smlouvy</w:t>
      </w:r>
      <w:r w:rsidR="00771665">
        <w:t xml:space="preserve">, celkem ve výši </w:t>
      </w:r>
      <w:r w:rsidR="003421D7">
        <w:t>84 081</w:t>
      </w:r>
      <w:r w:rsidR="00392EA3">
        <w:t>,-</w:t>
      </w:r>
      <w:r w:rsidR="00A1368B">
        <w:t>-</w:t>
      </w:r>
      <w:r w:rsidR="00771665">
        <w:t xml:space="preserve"> Kč, (slovy: </w:t>
      </w:r>
      <w:r w:rsidR="00DF1924">
        <w:t>o</w:t>
      </w:r>
      <w:r w:rsidR="003421D7">
        <w:t xml:space="preserve">smdesát čtyři </w:t>
      </w:r>
      <w:r w:rsidR="00A1368B">
        <w:t>tisíc</w:t>
      </w:r>
      <w:r w:rsidR="003421D7">
        <w:t>e</w:t>
      </w:r>
      <w:r w:rsidR="00A1368B">
        <w:t xml:space="preserve"> </w:t>
      </w:r>
      <w:r w:rsidR="003421D7">
        <w:t>osmdesát jedna</w:t>
      </w:r>
      <w:r w:rsidR="00A1368B">
        <w:t xml:space="preserve"> </w:t>
      </w:r>
      <w:r w:rsidR="002E5FC6">
        <w:t>korun</w:t>
      </w:r>
      <w:r w:rsidR="003421D7">
        <w:t>a</w:t>
      </w:r>
      <w:r w:rsidR="00771665">
        <w:t xml:space="preserve"> česk</w:t>
      </w:r>
      <w:r w:rsidR="003421D7">
        <w:t>á</w:t>
      </w:r>
      <w:r w:rsidR="00771665">
        <w:t xml:space="preserve">) </w:t>
      </w:r>
      <w:r>
        <w:t>na účet prodávajícího číslo 27938111/0100, vedený u Komerční banky, a. s., do 21 kalendářních dnů poté, co obdrží od prodávajícího písemnou informaci o tom, že Smlouva byla schválena zřizovatelem, tj. Ministerstvem zemědělství ČR</w:t>
      </w:r>
      <w:r w:rsidR="001159AC" w:rsidRPr="00DF1924">
        <w:t>, ne však dříve než dojde k podpisu této Smlouvy</w:t>
      </w:r>
      <w:r w:rsidRPr="00DF1924">
        <w:t>.</w:t>
      </w:r>
      <w:r>
        <w:t xml:space="preserve"> Zaplacením se rozumí okamžik připsání peněžních prostředků na účet prodávajícího.</w:t>
      </w:r>
      <w:r w:rsidR="00AA4229">
        <w:t xml:space="preserve"> </w:t>
      </w:r>
    </w:p>
    <w:p w14:paraId="58DF96B8" w14:textId="48BBA4EA" w:rsidR="00542C2A" w:rsidRDefault="004551BD" w:rsidP="00633C95">
      <w:pPr>
        <w:numPr>
          <w:ilvl w:val="0"/>
          <w:numId w:val="21"/>
        </w:numPr>
        <w:ind w:left="426" w:hanging="426"/>
        <w:jc w:val="both"/>
      </w:pPr>
      <w:r w:rsidRPr="00DC6861">
        <w:t>Cena Předmětn</w:t>
      </w:r>
      <w:r w:rsidR="00633C95">
        <w:t>ých</w:t>
      </w:r>
      <w:r w:rsidRPr="00DC6861">
        <w:t xml:space="preserve"> nemovitost</w:t>
      </w:r>
      <w:r w:rsidR="00633C95">
        <w:t>í</w:t>
      </w:r>
      <w:r w:rsidRPr="00DC6861">
        <w:t xml:space="preserve"> byla stanovena </w:t>
      </w:r>
      <w:r w:rsidR="002E5FC6">
        <w:t>jako</w:t>
      </w:r>
      <w:r w:rsidRPr="00DC6861">
        <w:t xml:space="preserve"> </w:t>
      </w:r>
      <w:r w:rsidRPr="008E0344">
        <w:t>cen</w:t>
      </w:r>
      <w:r w:rsidR="002E5FC6">
        <w:t>a</w:t>
      </w:r>
      <w:r w:rsidRPr="008E0344">
        <w:t xml:space="preserve"> obvykl</w:t>
      </w:r>
      <w:r w:rsidR="002E5FC6">
        <w:t>á</w:t>
      </w:r>
      <w:r w:rsidRPr="008E0344">
        <w:t>, zjištěn</w:t>
      </w:r>
      <w:r w:rsidR="002E5FC6">
        <w:t>á</w:t>
      </w:r>
      <w:r w:rsidRPr="008E0344">
        <w:t xml:space="preserve"> Znaleckým posudkem č. </w:t>
      </w:r>
      <w:r w:rsidR="00030E0C">
        <w:t>3</w:t>
      </w:r>
      <w:r w:rsidR="008F47A8">
        <w:t>6</w:t>
      </w:r>
      <w:r w:rsidR="002E5FC6">
        <w:t>4</w:t>
      </w:r>
      <w:r w:rsidR="001727EF">
        <w:t>9</w:t>
      </w:r>
      <w:r w:rsidR="00030E0C">
        <w:t>-</w:t>
      </w:r>
      <w:r w:rsidR="001727EF">
        <w:t>39</w:t>
      </w:r>
      <w:r w:rsidR="00030E0C">
        <w:t>/20</w:t>
      </w:r>
      <w:r w:rsidR="008F47A8">
        <w:t>22</w:t>
      </w:r>
      <w:r w:rsidR="00030E0C">
        <w:t>,</w:t>
      </w:r>
      <w:r w:rsidRPr="008E0344">
        <w:t xml:space="preserve"> ze dne </w:t>
      </w:r>
      <w:r w:rsidR="003421D7">
        <w:t>27</w:t>
      </w:r>
      <w:r>
        <w:t xml:space="preserve">. </w:t>
      </w:r>
      <w:r w:rsidR="003421D7">
        <w:t>října</w:t>
      </w:r>
      <w:r>
        <w:t xml:space="preserve"> 20</w:t>
      </w:r>
      <w:r w:rsidR="008F47A8">
        <w:t>22</w:t>
      </w:r>
      <w:r w:rsidRPr="008E0344">
        <w:t xml:space="preserve">, vypracovaným znalcem </w:t>
      </w:r>
      <w:r w:rsidR="00EF1FA2" w:rsidRPr="001369D1">
        <w:t xml:space="preserve">Ing. </w:t>
      </w:r>
      <w:r w:rsidR="002B2911">
        <w:t xml:space="preserve">Milanem Pavlovským, </w:t>
      </w:r>
      <w:r w:rsidR="004E5B16">
        <w:t>Budějovická 42, 140 00 Praha 4</w:t>
      </w:r>
      <w:r w:rsidR="003421D7">
        <w:t>.</w:t>
      </w:r>
    </w:p>
    <w:p w14:paraId="14A5F3C1" w14:textId="77777777" w:rsidR="00884541" w:rsidRPr="008747F2" w:rsidRDefault="00884541" w:rsidP="00633C95">
      <w:pPr>
        <w:numPr>
          <w:ilvl w:val="0"/>
          <w:numId w:val="21"/>
        </w:numPr>
        <w:ind w:left="426" w:hanging="426"/>
        <w:jc w:val="both"/>
      </w:pPr>
      <w:r w:rsidRPr="008747F2">
        <w:t>Kupující výslovně prohlašuj</w:t>
      </w:r>
      <w:r w:rsidR="002E5FC6">
        <w:t>e</w:t>
      </w:r>
      <w:r w:rsidRPr="008747F2">
        <w:t>, že se s uvedeným znaleckým posudk</w:t>
      </w:r>
      <w:r w:rsidR="002E5FC6">
        <w:t>em</w:t>
      </w:r>
      <w:r w:rsidRPr="008747F2">
        <w:t xml:space="preserve"> seznámil a </w:t>
      </w:r>
      <w:r w:rsidR="00AF4DE8" w:rsidRPr="008747F2">
        <w:t>je</w:t>
      </w:r>
      <w:r w:rsidR="002E5FC6">
        <w:t>ho</w:t>
      </w:r>
      <w:r w:rsidR="00AF4DE8" w:rsidRPr="008747F2">
        <w:t xml:space="preserve"> </w:t>
      </w:r>
      <w:r w:rsidRPr="008747F2">
        <w:t xml:space="preserve">obsah </w:t>
      </w:r>
      <w:r w:rsidR="002E5FC6">
        <w:t>mu</w:t>
      </w:r>
      <w:r w:rsidRPr="008747F2">
        <w:t xml:space="preserve"> je dokonale znám. </w:t>
      </w:r>
    </w:p>
    <w:p w14:paraId="3D84DD99" w14:textId="77777777" w:rsidR="00102410" w:rsidRDefault="00102410" w:rsidP="004E5B16">
      <w:pPr>
        <w:pStyle w:val="Zkladntext"/>
        <w:rPr>
          <w:b/>
          <w:szCs w:val="24"/>
        </w:rPr>
      </w:pPr>
    </w:p>
    <w:p w14:paraId="2D36100C" w14:textId="77777777" w:rsidR="00CE2EAA" w:rsidRDefault="002E5FC6">
      <w:pPr>
        <w:pStyle w:val="Zkladntext"/>
        <w:jc w:val="center"/>
        <w:rPr>
          <w:b/>
          <w:sz w:val="28"/>
          <w:szCs w:val="28"/>
        </w:rPr>
      </w:pPr>
      <w:r>
        <w:rPr>
          <w:b/>
          <w:sz w:val="28"/>
          <w:szCs w:val="28"/>
        </w:rPr>
        <w:t>I</w:t>
      </w:r>
      <w:r w:rsidR="00CE2EAA" w:rsidRPr="00AC2FD1">
        <w:rPr>
          <w:b/>
          <w:sz w:val="28"/>
          <w:szCs w:val="28"/>
        </w:rPr>
        <w:t>V.</w:t>
      </w:r>
    </w:p>
    <w:p w14:paraId="0E12718E" w14:textId="77777777" w:rsidR="000319FE" w:rsidRPr="000319FE" w:rsidRDefault="000319FE">
      <w:pPr>
        <w:pStyle w:val="Zkladntext"/>
        <w:jc w:val="center"/>
        <w:rPr>
          <w:b/>
          <w:szCs w:val="24"/>
        </w:rPr>
      </w:pPr>
      <w:r>
        <w:rPr>
          <w:b/>
          <w:szCs w:val="24"/>
        </w:rPr>
        <w:t>Prohlášení a závazky smluvních stran</w:t>
      </w:r>
    </w:p>
    <w:p w14:paraId="749B1C37" w14:textId="77777777" w:rsidR="00CE2EAA" w:rsidRPr="001369D1" w:rsidRDefault="00CE2EAA">
      <w:pPr>
        <w:pStyle w:val="Zkladntext"/>
        <w:rPr>
          <w:szCs w:val="24"/>
        </w:rPr>
      </w:pPr>
    </w:p>
    <w:p w14:paraId="7D965CB1" w14:textId="77777777" w:rsidR="00CE2EAA" w:rsidRPr="001369D1" w:rsidRDefault="00CE2EAA" w:rsidP="008D0048">
      <w:pPr>
        <w:pStyle w:val="Zkladntext"/>
        <w:numPr>
          <w:ilvl w:val="1"/>
          <w:numId w:val="11"/>
        </w:numPr>
        <w:tabs>
          <w:tab w:val="clear" w:pos="1440"/>
          <w:tab w:val="num" w:pos="0"/>
        </w:tabs>
        <w:ind w:left="360"/>
        <w:rPr>
          <w:szCs w:val="24"/>
        </w:rPr>
      </w:pPr>
      <w:r w:rsidRPr="001369D1">
        <w:rPr>
          <w:szCs w:val="24"/>
        </w:rPr>
        <w:t xml:space="preserve">Ke dni podpisu této </w:t>
      </w:r>
      <w:r w:rsidR="003A4E66" w:rsidRPr="001369D1">
        <w:rPr>
          <w:szCs w:val="24"/>
        </w:rPr>
        <w:t>k</w:t>
      </w:r>
      <w:r w:rsidRPr="001369D1">
        <w:rPr>
          <w:szCs w:val="24"/>
        </w:rPr>
        <w:t xml:space="preserve">upní smlouvy </w:t>
      </w:r>
      <w:r w:rsidR="000319FE">
        <w:rPr>
          <w:szCs w:val="24"/>
        </w:rPr>
        <w:t>p</w:t>
      </w:r>
      <w:r w:rsidRPr="001369D1">
        <w:rPr>
          <w:szCs w:val="24"/>
        </w:rPr>
        <w:t>rodávající prohlašuj</w:t>
      </w:r>
      <w:r w:rsidR="00994AE5">
        <w:rPr>
          <w:szCs w:val="24"/>
        </w:rPr>
        <w:t>e</w:t>
      </w:r>
      <w:r w:rsidRPr="001369D1">
        <w:rPr>
          <w:szCs w:val="24"/>
        </w:rPr>
        <w:t>, že:</w:t>
      </w:r>
    </w:p>
    <w:p w14:paraId="0C6EF61A" w14:textId="77777777" w:rsidR="00CE2EAA" w:rsidRPr="001369D1" w:rsidRDefault="00AA105F" w:rsidP="00542C2A">
      <w:pPr>
        <w:pStyle w:val="Zkladntext"/>
        <w:numPr>
          <w:ilvl w:val="0"/>
          <w:numId w:val="3"/>
        </w:numPr>
        <w:tabs>
          <w:tab w:val="num" w:pos="0"/>
        </w:tabs>
        <w:ind w:left="714" w:hanging="357"/>
        <w:rPr>
          <w:szCs w:val="24"/>
        </w:rPr>
      </w:pPr>
      <w:r w:rsidRPr="001369D1">
        <w:rPr>
          <w:szCs w:val="24"/>
        </w:rPr>
        <w:t xml:space="preserve">na </w:t>
      </w:r>
      <w:r w:rsidR="00FF6F82">
        <w:rPr>
          <w:szCs w:val="24"/>
        </w:rPr>
        <w:t>Předmětn</w:t>
      </w:r>
      <w:r w:rsidR="00883FF0">
        <w:rPr>
          <w:szCs w:val="24"/>
        </w:rPr>
        <w:t>ých</w:t>
      </w:r>
      <w:r w:rsidR="00A70ED6" w:rsidRPr="001369D1">
        <w:rPr>
          <w:szCs w:val="24"/>
        </w:rPr>
        <w:t xml:space="preserve"> nemovitost</w:t>
      </w:r>
      <w:r w:rsidR="00883FF0">
        <w:rPr>
          <w:szCs w:val="24"/>
        </w:rPr>
        <w:t>ech</w:t>
      </w:r>
      <w:r w:rsidR="00CE2EAA" w:rsidRPr="001369D1">
        <w:rPr>
          <w:szCs w:val="24"/>
        </w:rPr>
        <w:t xml:space="preserve"> neváznou žádná zástavní práva, věcná břemena, předkupní práva ani jiná věcná práva či další omezení</w:t>
      </w:r>
      <w:r w:rsidR="000319FE">
        <w:rPr>
          <w:szCs w:val="24"/>
        </w:rPr>
        <w:t>,</w:t>
      </w:r>
      <w:r w:rsidR="00284D36">
        <w:rPr>
          <w:szCs w:val="24"/>
        </w:rPr>
        <w:t xml:space="preserve"> </w:t>
      </w:r>
    </w:p>
    <w:p w14:paraId="17E40A68" w14:textId="77777777" w:rsidR="00E433BB" w:rsidRPr="001369D1" w:rsidRDefault="00AA105F" w:rsidP="00542C2A">
      <w:pPr>
        <w:pStyle w:val="Zkladntext"/>
        <w:numPr>
          <w:ilvl w:val="0"/>
          <w:numId w:val="3"/>
        </w:numPr>
        <w:tabs>
          <w:tab w:val="num" w:pos="0"/>
        </w:tabs>
        <w:ind w:left="714" w:hanging="357"/>
        <w:rPr>
          <w:szCs w:val="24"/>
        </w:rPr>
      </w:pPr>
      <w:r w:rsidRPr="001369D1">
        <w:rPr>
          <w:szCs w:val="24"/>
        </w:rPr>
        <w:t xml:space="preserve">na </w:t>
      </w:r>
      <w:r w:rsidR="00FF6F82">
        <w:rPr>
          <w:szCs w:val="24"/>
        </w:rPr>
        <w:t>Předmětn</w:t>
      </w:r>
      <w:r w:rsidR="00883FF0">
        <w:rPr>
          <w:szCs w:val="24"/>
        </w:rPr>
        <w:t>ých</w:t>
      </w:r>
      <w:r w:rsidR="00FF6F82">
        <w:rPr>
          <w:szCs w:val="24"/>
        </w:rPr>
        <w:t xml:space="preserve"> nemovitost</w:t>
      </w:r>
      <w:r w:rsidR="00883FF0">
        <w:rPr>
          <w:szCs w:val="24"/>
        </w:rPr>
        <w:t>ech</w:t>
      </w:r>
      <w:r w:rsidR="00FF6F82">
        <w:rPr>
          <w:szCs w:val="24"/>
        </w:rPr>
        <w:t xml:space="preserve"> </w:t>
      </w:r>
      <w:r w:rsidR="00CE2EAA" w:rsidRPr="001369D1">
        <w:rPr>
          <w:szCs w:val="24"/>
        </w:rPr>
        <w:t>neváznou žádná jiná práva ve prospěch třetích osob</w:t>
      </w:r>
      <w:r w:rsidR="000319FE">
        <w:rPr>
          <w:szCs w:val="24"/>
        </w:rPr>
        <w:t>,</w:t>
      </w:r>
    </w:p>
    <w:p w14:paraId="226FEBC9" w14:textId="77777777" w:rsidR="00CE2EAA" w:rsidRPr="001369D1" w:rsidRDefault="00AA105F" w:rsidP="00542C2A">
      <w:pPr>
        <w:pStyle w:val="Zkladntext"/>
        <w:numPr>
          <w:ilvl w:val="0"/>
          <w:numId w:val="3"/>
        </w:numPr>
        <w:tabs>
          <w:tab w:val="num" w:pos="0"/>
        </w:tabs>
        <w:ind w:left="714" w:hanging="357"/>
        <w:rPr>
          <w:szCs w:val="24"/>
        </w:rPr>
      </w:pPr>
      <w:r w:rsidRPr="001369D1">
        <w:rPr>
          <w:szCs w:val="24"/>
        </w:rPr>
        <w:t xml:space="preserve">ohledně </w:t>
      </w:r>
      <w:r w:rsidR="00FF6F82" w:rsidRPr="00723743">
        <w:rPr>
          <w:szCs w:val="24"/>
        </w:rPr>
        <w:t>Předmětn</w:t>
      </w:r>
      <w:r w:rsidR="00883FF0">
        <w:rPr>
          <w:szCs w:val="24"/>
        </w:rPr>
        <w:t>ých</w:t>
      </w:r>
      <w:r w:rsidR="00FF6F82" w:rsidRPr="00723743">
        <w:rPr>
          <w:szCs w:val="24"/>
        </w:rPr>
        <w:t xml:space="preserve"> nemovitost</w:t>
      </w:r>
      <w:r w:rsidR="00883FF0">
        <w:rPr>
          <w:szCs w:val="24"/>
        </w:rPr>
        <w:t>í</w:t>
      </w:r>
      <w:r w:rsidR="00FF6F82" w:rsidRPr="00723743">
        <w:rPr>
          <w:szCs w:val="24"/>
        </w:rPr>
        <w:t xml:space="preserve"> </w:t>
      </w:r>
      <w:r w:rsidR="00CE2EAA" w:rsidRPr="001369D1">
        <w:rPr>
          <w:szCs w:val="24"/>
        </w:rPr>
        <w:t>nejsou vedena ani známa žádná soudní, rozhodčí nebo správní řízení</w:t>
      </w:r>
      <w:r w:rsidR="000319FE">
        <w:rPr>
          <w:szCs w:val="24"/>
        </w:rPr>
        <w:t>,</w:t>
      </w:r>
    </w:p>
    <w:p w14:paraId="3AB533BE" w14:textId="77777777" w:rsidR="00E2019F" w:rsidRDefault="00CE2EAA" w:rsidP="00542C2A">
      <w:pPr>
        <w:pStyle w:val="Zkladntext"/>
        <w:numPr>
          <w:ilvl w:val="0"/>
          <w:numId w:val="3"/>
        </w:numPr>
        <w:tabs>
          <w:tab w:val="num" w:pos="0"/>
        </w:tabs>
        <w:ind w:left="714" w:hanging="357"/>
        <w:rPr>
          <w:szCs w:val="24"/>
        </w:rPr>
      </w:pPr>
      <w:r w:rsidRPr="001369D1">
        <w:rPr>
          <w:szCs w:val="24"/>
        </w:rPr>
        <w:t>nedošlo k uzavření jakékoliv smlouvy</w:t>
      </w:r>
      <w:r w:rsidR="00764F53">
        <w:rPr>
          <w:szCs w:val="24"/>
        </w:rPr>
        <w:t>, dohody nebo vzniku právní skutečnosti</w:t>
      </w:r>
      <w:r w:rsidRPr="001369D1">
        <w:rPr>
          <w:szCs w:val="24"/>
        </w:rPr>
        <w:t>, na základě které by mohlo dojít ke vzni</w:t>
      </w:r>
      <w:r w:rsidR="000319FE">
        <w:rPr>
          <w:szCs w:val="24"/>
        </w:rPr>
        <w:t>ku práv nebo omezení uvedených pod</w:t>
      </w:r>
      <w:r w:rsidRPr="001369D1">
        <w:rPr>
          <w:szCs w:val="24"/>
        </w:rPr>
        <w:t xml:space="preserve"> písm. </w:t>
      </w:r>
      <w:r w:rsidR="009041B5" w:rsidRPr="001369D1">
        <w:rPr>
          <w:szCs w:val="24"/>
        </w:rPr>
        <w:t xml:space="preserve">a), </w:t>
      </w:r>
      <w:r w:rsidRPr="001369D1">
        <w:rPr>
          <w:szCs w:val="24"/>
        </w:rPr>
        <w:t>b)</w:t>
      </w:r>
      <w:r w:rsidR="00E97E9B">
        <w:rPr>
          <w:szCs w:val="24"/>
        </w:rPr>
        <w:t xml:space="preserve"> a</w:t>
      </w:r>
      <w:r w:rsidR="00764F53">
        <w:rPr>
          <w:szCs w:val="24"/>
        </w:rPr>
        <w:t xml:space="preserve"> </w:t>
      </w:r>
      <w:r w:rsidRPr="001369D1">
        <w:rPr>
          <w:szCs w:val="24"/>
        </w:rPr>
        <w:t>c)</w:t>
      </w:r>
      <w:r w:rsidR="000319FE">
        <w:rPr>
          <w:szCs w:val="24"/>
        </w:rPr>
        <w:t xml:space="preserve"> tohoto bodu Smlouvy</w:t>
      </w:r>
      <w:r w:rsidR="00E2019F">
        <w:rPr>
          <w:szCs w:val="24"/>
        </w:rPr>
        <w:t>,</w:t>
      </w:r>
    </w:p>
    <w:p w14:paraId="548EE2EE" w14:textId="77777777" w:rsidR="00284D36" w:rsidRPr="00FA11BD" w:rsidRDefault="00E2019F" w:rsidP="00284D36">
      <w:pPr>
        <w:pStyle w:val="Zkladntext"/>
        <w:numPr>
          <w:ilvl w:val="0"/>
          <w:numId w:val="3"/>
        </w:numPr>
        <w:tabs>
          <w:tab w:val="num" w:pos="0"/>
        </w:tabs>
        <w:ind w:left="714" w:hanging="357"/>
        <w:rPr>
          <w:szCs w:val="24"/>
        </w:rPr>
      </w:pPr>
      <w:r w:rsidRPr="00FA11BD">
        <w:rPr>
          <w:szCs w:val="24"/>
        </w:rPr>
        <w:lastRenderedPageBreak/>
        <w:t>dle jeho vědomí proti němu není vedeno konkursní ani insolvenční řízení, nebyla na jeho majetek nařízena exekuce ani výkon rozhodnutí, ani dispozice s Předmětn</w:t>
      </w:r>
      <w:r w:rsidR="00883FF0">
        <w:rPr>
          <w:szCs w:val="24"/>
        </w:rPr>
        <w:t>ými</w:t>
      </w:r>
      <w:r w:rsidRPr="00FA11BD">
        <w:rPr>
          <w:szCs w:val="24"/>
        </w:rPr>
        <w:t xml:space="preserve"> nemovitost</w:t>
      </w:r>
      <w:r w:rsidR="00883FF0">
        <w:rPr>
          <w:szCs w:val="24"/>
        </w:rPr>
        <w:t>mi</w:t>
      </w:r>
      <w:r w:rsidRPr="00FA11BD">
        <w:rPr>
          <w:szCs w:val="24"/>
        </w:rPr>
        <w:t xml:space="preserve"> není omezena předběžným opatřením</w:t>
      </w:r>
      <w:r w:rsidR="008E1A50">
        <w:rPr>
          <w:szCs w:val="24"/>
        </w:rPr>
        <w:t>.</w:t>
      </w:r>
    </w:p>
    <w:p w14:paraId="08A49550" w14:textId="77777777" w:rsidR="00352C0B" w:rsidRPr="00FA11BD" w:rsidRDefault="001D565E" w:rsidP="00352C0B">
      <w:pPr>
        <w:pStyle w:val="Zkladntext"/>
        <w:numPr>
          <w:ilvl w:val="1"/>
          <w:numId w:val="11"/>
        </w:numPr>
        <w:tabs>
          <w:tab w:val="clear" w:pos="1440"/>
          <w:tab w:val="num" w:pos="0"/>
        </w:tabs>
        <w:ind w:left="360"/>
        <w:rPr>
          <w:szCs w:val="24"/>
        </w:rPr>
      </w:pPr>
      <w:r w:rsidRPr="00FA11BD">
        <w:rPr>
          <w:szCs w:val="24"/>
        </w:rPr>
        <w:t>Prodávající se zavazuj</w:t>
      </w:r>
      <w:r w:rsidR="00DE279F" w:rsidRPr="00FA11BD">
        <w:rPr>
          <w:szCs w:val="24"/>
        </w:rPr>
        <w:t>e</w:t>
      </w:r>
      <w:r w:rsidR="00AA105F" w:rsidRPr="00FA11BD">
        <w:rPr>
          <w:szCs w:val="24"/>
        </w:rPr>
        <w:t xml:space="preserve">, že neučiní žádný úkon, na </w:t>
      </w:r>
      <w:r w:rsidR="00284D36" w:rsidRPr="00FA11BD">
        <w:rPr>
          <w:szCs w:val="24"/>
        </w:rPr>
        <w:t xml:space="preserve">základě </w:t>
      </w:r>
      <w:r w:rsidR="00AA105F" w:rsidRPr="00FA11BD">
        <w:rPr>
          <w:szCs w:val="24"/>
        </w:rPr>
        <w:t>kterého by došlo k porušení jakéhokoliv z výše uvedených prohlášení nebo by se jakékoliv z výše uvedených prohlášení stalo nepravdivé</w:t>
      </w:r>
      <w:r w:rsidR="00E433BB" w:rsidRPr="00FA11BD">
        <w:rPr>
          <w:szCs w:val="24"/>
        </w:rPr>
        <w:t>.</w:t>
      </w:r>
    </w:p>
    <w:p w14:paraId="2D00D12A" w14:textId="37452995" w:rsidR="00BD52F7" w:rsidRPr="00FA11BD" w:rsidRDefault="000319FE" w:rsidP="001C2318">
      <w:pPr>
        <w:pStyle w:val="Zkladntext"/>
        <w:numPr>
          <w:ilvl w:val="1"/>
          <w:numId w:val="11"/>
        </w:numPr>
        <w:tabs>
          <w:tab w:val="clear" w:pos="1440"/>
          <w:tab w:val="num" w:pos="0"/>
        </w:tabs>
        <w:ind w:left="360"/>
        <w:rPr>
          <w:szCs w:val="24"/>
        </w:rPr>
      </w:pPr>
      <w:r w:rsidRPr="00FA11BD">
        <w:rPr>
          <w:szCs w:val="24"/>
        </w:rPr>
        <w:t>Kupující prohla</w:t>
      </w:r>
      <w:r w:rsidR="001C2318" w:rsidRPr="00FA11BD">
        <w:rPr>
          <w:szCs w:val="24"/>
        </w:rPr>
        <w:t>šuj</w:t>
      </w:r>
      <w:r w:rsidR="00883FF0">
        <w:rPr>
          <w:szCs w:val="24"/>
        </w:rPr>
        <w:t>e</w:t>
      </w:r>
      <w:r w:rsidR="001C2318" w:rsidRPr="00FA11BD">
        <w:rPr>
          <w:szCs w:val="24"/>
        </w:rPr>
        <w:t xml:space="preserve">, že </w:t>
      </w:r>
      <w:r w:rsidR="005D4D97" w:rsidRPr="00FA11BD">
        <w:rPr>
          <w:szCs w:val="24"/>
        </w:rPr>
        <w:t xml:space="preserve">se řádně seznámil </w:t>
      </w:r>
      <w:r w:rsidR="008449A8" w:rsidRPr="00FA11BD">
        <w:rPr>
          <w:szCs w:val="24"/>
        </w:rPr>
        <w:t>s faktickým stavem Předmětn</w:t>
      </w:r>
      <w:r w:rsidR="00883FF0">
        <w:rPr>
          <w:szCs w:val="24"/>
        </w:rPr>
        <w:t>ých</w:t>
      </w:r>
      <w:r w:rsidR="008449A8" w:rsidRPr="00FA11BD">
        <w:rPr>
          <w:szCs w:val="24"/>
        </w:rPr>
        <w:t xml:space="preserve"> nemovitost</w:t>
      </w:r>
      <w:r w:rsidR="00883FF0">
        <w:rPr>
          <w:szCs w:val="24"/>
        </w:rPr>
        <w:t>í</w:t>
      </w:r>
      <w:r w:rsidR="005D4D97" w:rsidRPr="00FA11BD">
        <w:rPr>
          <w:szCs w:val="24"/>
        </w:rPr>
        <w:t xml:space="preserve"> i </w:t>
      </w:r>
      <w:r w:rsidR="008449A8" w:rsidRPr="00FA11BD">
        <w:rPr>
          <w:szCs w:val="24"/>
        </w:rPr>
        <w:t>s právním stavem Předmětn</w:t>
      </w:r>
      <w:r w:rsidR="00883FF0">
        <w:rPr>
          <w:szCs w:val="24"/>
        </w:rPr>
        <w:t>ých</w:t>
      </w:r>
      <w:r w:rsidR="008449A8" w:rsidRPr="00FA11BD">
        <w:rPr>
          <w:szCs w:val="24"/>
        </w:rPr>
        <w:t xml:space="preserve"> nemovitost</w:t>
      </w:r>
      <w:r w:rsidR="00883FF0">
        <w:rPr>
          <w:szCs w:val="24"/>
        </w:rPr>
        <w:t>í</w:t>
      </w:r>
      <w:r w:rsidR="008449A8" w:rsidRPr="00FA11BD">
        <w:rPr>
          <w:szCs w:val="24"/>
        </w:rPr>
        <w:t xml:space="preserve">, dle výpisu z LV č. </w:t>
      </w:r>
      <w:r w:rsidR="003421D7">
        <w:rPr>
          <w:szCs w:val="24"/>
        </w:rPr>
        <w:t>342</w:t>
      </w:r>
      <w:r w:rsidR="008449A8" w:rsidRPr="00FA11BD">
        <w:rPr>
          <w:szCs w:val="24"/>
        </w:rPr>
        <w:t xml:space="preserve"> pro katastrální území </w:t>
      </w:r>
      <w:r w:rsidR="003421D7">
        <w:rPr>
          <w:szCs w:val="24"/>
        </w:rPr>
        <w:t>Lipence</w:t>
      </w:r>
      <w:r w:rsidR="00B457A9" w:rsidRPr="00FA11BD">
        <w:rPr>
          <w:szCs w:val="24"/>
        </w:rPr>
        <w:t xml:space="preserve">, obec </w:t>
      </w:r>
      <w:r w:rsidR="003421D7">
        <w:rPr>
          <w:szCs w:val="24"/>
        </w:rPr>
        <w:t>Praha</w:t>
      </w:r>
      <w:r w:rsidR="00284D36" w:rsidRPr="00FA11BD">
        <w:rPr>
          <w:szCs w:val="24"/>
        </w:rPr>
        <w:t>.</w:t>
      </w:r>
    </w:p>
    <w:p w14:paraId="13650D74" w14:textId="00936B9A" w:rsidR="00A36AA1" w:rsidRDefault="00A36AA1" w:rsidP="001C2318">
      <w:pPr>
        <w:pStyle w:val="Zkladntext"/>
        <w:numPr>
          <w:ilvl w:val="1"/>
          <w:numId w:val="11"/>
        </w:numPr>
        <w:tabs>
          <w:tab w:val="clear" w:pos="1440"/>
          <w:tab w:val="num" w:pos="0"/>
        </w:tabs>
        <w:ind w:left="360"/>
        <w:rPr>
          <w:szCs w:val="24"/>
        </w:rPr>
      </w:pPr>
      <w:r w:rsidRPr="00FA11BD">
        <w:rPr>
          <w:szCs w:val="24"/>
        </w:rPr>
        <w:t xml:space="preserve">Kupující </w:t>
      </w:r>
      <w:r w:rsidR="00F94BD2" w:rsidRPr="00FA11BD">
        <w:rPr>
          <w:szCs w:val="24"/>
        </w:rPr>
        <w:t>j</w:t>
      </w:r>
      <w:r w:rsidR="00883FF0">
        <w:rPr>
          <w:szCs w:val="24"/>
        </w:rPr>
        <w:t>e</w:t>
      </w:r>
      <w:r w:rsidR="00F94BD2" w:rsidRPr="00FA11BD">
        <w:rPr>
          <w:szCs w:val="24"/>
        </w:rPr>
        <w:t xml:space="preserve"> srozuměn se skutečností, že jak Dozorčí rada</w:t>
      </w:r>
      <w:r w:rsidR="006724AD" w:rsidRPr="00FA11BD">
        <w:rPr>
          <w:szCs w:val="24"/>
        </w:rPr>
        <w:t xml:space="preserve"> prodávajícího, tak i jeho </w:t>
      </w:r>
      <w:r w:rsidR="00F94BD2" w:rsidRPr="00FA11BD">
        <w:rPr>
          <w:szCs w:val="24"/>
        </w:rPr>
        <w:t>zřizovatel</w:t>
      </w:r>
      <w:r w:rsidR="00B74468" w:rsidRPr="00FA11BD">
        <w:rPr>
          <w:szCs w:val="24"/>
        </w:rPr>
        <w:t>,</w:t>
      </w:r>
      <w:r w:rsidR="00F94BD2" w:rsidRPr="00FA11BD">
        <w:rPr>
          <w:szCs w:val="24"/>
        </w:rPr>
        <w:t xml:space="preserve"> mají ve své kompetenci </w:t>
      </w:r>
      <w:r w:rsidR="006724AD" w:rsidRPr="00FA11BD">
        <w:rPr>
          <w:szCs w:val="24"/>
        </w:rPr>
        <w:t>odmítnout tuto Smlouvu a souhlas</w:t>
      </w:r>
      <w:r w:rsidR="00447174" w:rsidRPr="00FA11BD">
        <w:rPr>
          <w:szCs w:val="24"/>
        </w:rPr>
        <w:t xml:space="preserve"> k prodeji Předmětn</w:t>
      </w:r>
      <w:r w:rsidR="00883FF0">
        <w:rPr>
          <w:szCs w:val="24"/>
        </w:rPr>
        <w:t>ých</w:t>
      </w:r>
      <w:r w:rsidR="00447174" w:rsidRPr="00FA11BD">
        <w:rPr>
          <w:szCs w:val="24"/>
        </w:rPr>
        <w:t xml:space="preserve"> nemovitost</w:t>
      </w:r>
      <w:r w:rsidR="00883FF0">
        <w:rPr>
          <w:szCs w:val="24"/>
        </w:rPr>
        <w:t>í</w:t>
      </w:r>
      <w:r w:rsidR="00447174" w:rsidRPr="00FA11BD">
        <w:rPr>
          <w:szCs w:val="24"/>
        </w:rPr>
        <w:t xml:space="preserve"> </w:t>
      </w:r>
      <w:r w:rsidR="006724AD" w:rsidRPr="00FA11BD">
        <w:rPr>
          <w:szCs w:val="24"/>
        </w:rPr>
        <w:t>nevydat.</w:t>
      </w:r>
      <w:r w:rsidRPr="00FA11BD">
        <w:rPr>
          <w:szCs w:val="24"/>
        </w:rPr>
        <w:t xml:space="preserve"> </w:t>
      </w:r>
      <w:r w:rsidR="006724AD" w:rsidRPr="00FA11BD">
        <w:rPr>
          <w:szCs w:val="24"/>
        </w:rPr>
        <w:t>Kupující ber</w:t>
      </w:r>
      <w:r w:rsidR="00883FF0">
        <w:rPr>
          <w:szCs w:val="24"/>
        </w:rPr>
        <w:t>e</w:t>
      </w:r>
      <w:r w:rsidR="006724AD" w:rsidRPr="00FA11BD">
        <w:rPr>
          <w:szCs w:val="24"/>
        </w:rPr>
        <w:t xml:space="preserve"> na vědomí tuto skutečnost a výslovně prohlašuj</w:t>
      </w:r>
      <w:r w:rsidR="00883FF0">
        <w:rPr>
          <w:szCs w:val="24"/>
        </w:rPr>
        <w:t>e</w:t>
      </w:r>
      <w:r w:rsidR="006724AD" w:rsidRPr="00FA11BD">
        <w:rPr>
          <w:szCs w:val="24"/>
        </w:rPr>
        <w:t>, že p</w:t>
      </w:r>
      <w:r w:rsidRPr="00FA11BD">
        <w:rPr>
          <w:szCs w:val="24"/>
        </w:rPr>
        <w:t xml:space="preserve">okud </w:t>
      </w:r>
      <w:r w:rsidR="00447174" w:rsidRPr="00FA11BD">
        <w:rPr>
          <w:szCs w:val="24"/>
        </w:rPr>
        <w:t xml:space="preserve">by </w:t>
      </w:r>
      <w:r w:rsidR="00B74468" w:rsidRPr="00FA11BD">
        <w:rPr>
          <w:szCs w:val="24"/>
        </w:rPr>
        <w:t xml:space="preserve">některý z těchto orgánů prodávajícího souhlas s prodejem a </w:t>
      </w:r>
      <w:r w:rsidR="00257A8B">
        <w:rPr>
          <w:szCs w:val="24"/>
        </w:rPr>
        <w:t xml:space="preserve">s </w:t>
      </w:r>
      <w:r w:rsidR="00B74468" w:rsidRPr="00FA11BD">
        <w:rPr>
          <w:szCs w:val="24"/>
        </w:rPr>
        <w:t>touto Smlouvou nevydal</w:t>
      </w:r>
      <w:r w:rsidRPr="00FA11BD">
        <w:rPr>
          <w:szCs w:val="24"/>
        </w:rPr>
        <w:t>,</w:t>
      </w:r>
      <w:r w:rsidR="00257A8B">
        <w:rPr>
          <w:szCs w:val="24"/>
        </w:rPr>
        <w:t xml:space="preserve"> vzdávají</w:t>
      </w:r>
      <w:r w:rsidR="00B74468" w:rsidRPr="00FA11BD">
        <w:rPr>
          <w:szCs w:val="24"/>
        </w:rPr>
        <w:t xml:space="preserve"> </w:t>
      </w:r>
      <w:r w:rsidR="00284D36" w:rsidRPr="00FA11BD">
        <w:rPr>
          <w:szCs w:val="24"/>
        </w:rPr>
        <w:t>se jakýchkoliv</w:t>
      </w:r>
      <w:r w:rsidR="00B74468" w:rsidRPr="00FA11BD">
        <w:rPr>
          <w:szCs w:val="24"/>
        </w:rPr>
        <w:t xml:space="preserve"> nároků vůči prodávajícímu </w:t>
      </w:r>
      <w:r w:rsidR="003A6CE4">
        <w:rPr>
          <w:szCs w:val="24"/>
        </w:rPr>
        <w:t xml:space="preserve">včetně nároků vyplývajících z předsmluvní odpovědnosti </w:t>
      </w:r>
      <w:r w:rsidR="00B74468" w:rsidRPr="00FA11BD">
        <w:rPr>
          <w:szCs w:val="24"/>
        </w:rPr>
        <w:t>a nebud</w:t>
      </w:r>
      <w:r w:rsidR="00257A8B">
        <w:rPr>
          <w:szCs w:val="24"/>
        </w:rPr>
        <w:t>ou</w:t>
      </w:r>
      <w:r w:rsidR="00B74468" w:rsidRPr="00FA11BD">
        <w:rPr>
          <w:szCs w:val="24"/>
        </w:rPr>
        <w:t xml:space="preserve"> na</w:t>
      </w:r>
      <w:r w:rsidRPr="00FA11BD">
        <w:rPr>
          <w:szCs w:val="24"/>
        </w:rPr>
        <w:t xml:space="preserve"> prodávajícím v tomto případě požadovat náhradu </w:t>
      </w:r>
      <w:r w:rsidR="00B74468" w:rsidRPr="00FA11BD">
        <w:rPr>
          <w:szCs w:val="24"/>
        </w:rPr>
        <w:t xml:space="preserve">jakýchkoliv nákladů, </w:t>
      </w:r>
      <w:r w:rsidR="00E825CD" w:rsidRPr="00FA11BD">
        <w:rPr>
          <w:szCs w:val="24"/>
        </w:rPr>
        <w:t xml:space="preserve">až dosud vynaložených </w:t>
      </w:r>
      <w:r w:rsidR="00B74468" w:rsidRPr="00FA11BD">
        <w:rPr>
          <w:szCs w:val="24"/>
        </w:rPr>
        <w:t xml:space="preserve">v souvislosti s touto </w:t>
      </w:r>
      <w:r w:rsidR="00E825CD" w:rsidRPr="00FA11BD">
        <w:rPr>
          <w:szCs w:val="24"/>
        </w:rPr>
        <w:t>S</w:t>
      </w:r>
      <w:r w:rsidR="00B74468" w:rsidRPr="00FA11BD">
        <w:rPr>
          <w:szCs w:val="24"/>
        </w:rPr>
        <w:t>mlouvou</w:t>
      </w:r>
      <w:r w:rsidR="00E825CD" w:rsidRPr="00FA11BD">
        <w:rPr>
          <w:szCs w:val="24"/>
        </w:rPr>
        <w:t xml:space="preserve"> ani náhradu případné škody, která by </w:t>
      </w:r>
      <w:r w:rsidR="00257A8B">
        <w:rPr>
          <w:szCs w:val="24"/>
        </w:rPr>
        <w:t>jim</w:t>
      </w:r>
      <w:r w:rsidR="00E825CD" w:rsidRPr="00FA11BD">
        <w:rPr>
          <w:szCs w:val="24"/>
        </w:rPr>
        <w:t xml:space="preserve"> v důsledku jejího zamítnutí mohla vzniknout</w:t>
      </w:r>
      <w:r w:rsidRPr="00FA11BD">
        <w:rPr>
          <w:szCs w:val="24"/>
        </w:rPr>
        <w:t>.</w:t>
      </w:r>
    </w:p>
    <w:p w14:paraId="3293A440" w14:textId="25DAA947" w:rsidR="00694CB0" w:rsidRPr="00464594" w:rsidRDefault="00694CB0" w:rsidP="001C2318">
      <w:pPr>
        <w:pStyle w:val="Zkladntext"/>
        <w:numPr>
          <w:ilvl w:val="1"/>
          <w:numId w:val="11"/>
        </w:numPr>
        <w:tabs>
          <w:tab w:val="clear" w:pos="1440"/>
          <w:tab w:val="num" w:pos="0"/>
        </w:tabs>
        <w:ind w:left="360"/>
        <w:rPr>
          <w:szCs w:val="24"/>
        </w:rPr>
      </w:pPr>
      <w:r w:rsidRPr="00596EB1">
        <w:t>Účastníci této Smlouvy prohlašují, že se projevy své vůle, obsaženými v této Smlouvě, budou cítit vázáni i pro případ, že Katastrální úřad pro hlavní město Prahu, Katastrální pracoviště Praha, řízení o návrhu na vklad vlastnického práva kupujícího do katastru nemovitostí přeruší nebo řízení zastaví či povolení vkladu zamítne. V takovém případě se smluvní strany zavazují účinně spolupracovat na odstranění nedostatků projevů své vůle v souladu s právním názorem vysloveným v příslušném rozhodnutí Katastrálního úřadu pro hlavní město Prahu, Katastrální pracoviště Praha, a to případně i změnou či doplněním této smlouvy, a poté návrh na vklad doplnit, pozměnit či podat znovu tak,</w:t>
      </w:r>
      <w:r>
        <w:t xml:space="preserve"> aby vlastnické právo kupujícího</w:t>
      </w:r>
      <w:r w:rsidRPr="00596EB1">
        <w:t xml:space="preserve"> k</w:t>
      </w:r>
      <w:r>
        <w:t xml:space="preserve"> Předmětným </w:t>
      </w:r>
      <w:r w:rsidRPr="00596EB1">
        <w:t xml:space="preserve">nemovitostem bylo do </w:t>
      </w:r>
      <w:r w:rsidRPr="001369D1">
        <w:t>katastru vloženo</w:t>
      </w:r>
      <w:r>
        <w:t>.</w:t>
      </w:r>
    </w:p>
    <w:p w14:paraId="509CDC1D" w14:textId="58843EAE" w:rsidR="00464594" w:rsidRPr="00FA11BD" w:rsidRDefault="00464594" w:rsidP="001C2318">
      <w:pPr>
        <w:pStyle w:val="Zkladntext"/>
        <w:numPr>
          <w:ilvl w:val="1"/>
          <w:numId w:val="11"/>
        </w:numPr>
        <w:tabs>
          <w:tab w:val="clear" w:pos="1440"/>
          <w:tab w:val="num" w:pos="0"/>
        </w:tabs>
        <w:ind w:left="360"/>
        <w:rPr>
          <w:szCs w:val="24"/>
        </w:rPr>
      </w:pPr>
      <w:r w:rsidRPr="00596EB1">
        <w:t xml:space="preserve">Pokud půjde o neodstranitelnou vadu návrhu na vklad vlastnického práva dle této Smlouvy, kdy ani spolupráce smluvních stran nemůže vést ke vložení vlastnického práva kupujícího do katastru nemovitostí, jsou účastníci oprávněni od této Smlouvy odstoupit, a to dnem, kdy rozhodnutí Katastrálního úřadu pro hlavní město Prahu, Katastrální pracoviště Praha, o zastavení řízení či zamítnutí návrhu na vklad nabude právní moci. V případě zániku této smlouvy odstoupením z důvodů uvedených v tomto odstavci, je prodávající povinen vydat uhrazenou </w:t>
      </w:r>
      <w:r w:rsidRPr="00A85F39">
        <w:t>kupní cenu zpět kupujícímu</w:t>
      </w:r>
      <w:r>
        <w:t>.</w:t>
      </w:r>
    </w:p>
    <w:p w14:paraId="26C1E2C6" w14:textId="77777777" w:rsidR="00420689" w:rsidRPr="00420689" w:rsidRDefault="00420689" w:rsidP="00352C0B">
      <w:pPr>
        <w:pStyle w:val="Zkladntext"/>
        <w:rPr>
          <w:szCs w:val="24"/>
        </w:rPr>
      </w:pPr>
    </w:p>
    <w:p w14:paraId="77259247" w14:textId="77777777" w:rsidR="00CE2EAA" w:rsidRDefault="00E433BB">
      <w:pPr>
        <w:pStyle w:val="Zkladntext"/>
        <w:jc w:val="center"/>
        <w:rPr>
          <w:b/>
          <w:sz w:val="28"/>
          <w:szCs w:val="28"/>
        </w:rPr>
      </w:pPr>
      <w:r w:rsidRPr="00B81C21">
        <w:rPr>
          <w:b/>
          <w:sz w:val="28"/>
          <w:szCs w:val="28"/>
        </w:rPr>
        <w:t>V</w:t>
      </w:r>
      <w:r w:rsidR="00CE2EAA" w:rsidRPr="00B81C21">
        <w:rPr>
          <w:b/>
          <w:sz w:val="28"/>
          <w:szCs w:val="28"/>
        </w:rPr>
        <w:t>.</w:t>
      </w:r>
    </w:p>
    <w:p w14:paraId="7769B184" w14:textId="77777777" w:rsidR="008449A8" w:rsidRPr="008449A8" w:rsidRDefault="008449A8">
      <w:pPr>
        <w:pStyle w:val="Zkladntext"/>
        <w:jc w:val="center"/>
        <w:rPr>
          <w:b/>
          <w:szCs w:val="24"/>
        </w:rPr>
      </w:pPr>
      <w:r>
        <w:rPr>
          <w:b/>
          <w:szCs w:val="24"/>
        </w:rPr>
        <w:t>Úhrada poplatků a nákladů</w:t>
      </w:r>
    </w:p>
    <w:p w14:paraId="2CCBFB62" w14:textId="77777777" w:rsidR="00CE2EAA" w:rsidRPr="001369D1" w:rsidRDefault="00CE2EAA">
      <w:pPr>
        <w:pStyle w:val="ZkladntextIMP"/>
        <w:tabs>
          <w:tab w:val="left" w:pos="142"/>
          <w:tab w:val="right" w:pos="1134"/>
        </w:tabs>
        <w:jc w:val="both"/>
        <w:rPr>
          <w:szCs w:val="24"/>
        </w:rPr>
      </w:pPr>
    </w:p>
    <w:p w14:paraId="28779DC5" w14:textId="77777777" w:rsidR="00BD52F7" w:rsidRPr="00E72734" w:rsidRDefault="00E60BC4" w:rsidP="00D84980">
      <w:pPr>
        <w:ind w:left="360"/>
        <w:jc w:val="both"/>
      </w:pPr>
      <w:r w:rsidRPr="008659A4">
        <w:t>S</w:t>
      </w:r>
      <w:r w:rsidR="00DE279F" w:rsidRPr="008659A4">
        <w:t>právní poplatek za vklad vlastnického práva do katastru nemovitostí</w:t>
      </w:r>
      <w:r w:rsidR="008B74F1" w:rsidRPr="008659A4">
        <w:t xml:space="preserve"> hradí </w:t>
      </w:r>
      <w:r w:rsidR="00DE279F" w:rsidRPr="008659A4">
        <w:t>kupující</w:t>
      </w:r>
      <w:r w:rsidR="00B85F45" w:rsidRPr="008659A4">
        <w:t xml:space="preserve"> v celé výši.</w:t>
      </w:r>
    </w:p>
    <w:p w14:paraId="0FEC46C4" w14:textId="77777777" w:rsidR="00211645" w:rsidRDefault="00211645">
      <w:pPr>
        <w:pStyle w:val="Zkladntext"/>
        <w:jc w:val="center"/>
        <w:rPr>
          <w:b/>
          <w:sz w:val="28"/>
          <w:szCs w:val="28"/>
        </w:rPr>
      </w:pPr>
    </w:p>
    <w:p w14:paraId="76638984" w14:textId="77777777" w:rsidR="00CE2EAA" w:rsidRDefault="00CE2EAA">
      <w:pPr>
        <w:pStyle w:val="Zkladntext"/>
        <w:jc w:val="center"/>
        <w:rPr>
          <w:b/>
          <w:sz w:val="28"/>
          <w:szCs w:val="28"/>
        </w:rPr>
      </w:pPr>
      <w:r w:rsidRPr="00B81C21">
        <w:rPr>
          <w:b/>
          <w:sz w:val="28"/>
          <w:szCs w:val="28"/>
        </w:rPr>
        <w:t>VI.</w:t>
      </w:r>
    </w:p>
    <w:p w14:paraId="639F959F" w14:textId="77777777" w:rsidR="00CE2EAA" w:rsidRPr="004D62FF" w:rsidRDefault="004F52E9" w:rsidP="004D62FF">
      <w:pPr>
        <w:pStyle w:val="Zkladntext"/>
        <w:jc w:val="center"/>
        <w:rPr>
          <w:b/>
          <w:szCs w:val="24"/>
        </w:rPr>
      </w:pPr>
      <w:r>
        <w:rPr>
          <w:b/>
          <w:szCs w:val="24"/>
        </w:rPr>
        <w:t>Převod vlastnického práva k nemovitostem</w:t>
      </w:r>
    </w:p>
    <w:p w14:paraId="7C3BDA96" w14:textId="08E07894" w:rsidR="00890C96" w:rsidRDefault="00890C96" w:rsidP="00890C96">
      <w:pPr>
        <w:pStyle w:val="Zkladntext"/>
        <w:numPr>
          <w:ilvl w:val="1"/>
          <w:numId w:val="7"/>
        </w:numPr>
        <w:tabs>
          <w:tab w:val="clear" w:pos="1800"/>
          <w:tab w:val="num" w:pos="0"/>
        </w:tabs>
        <w:ind w:left="360"/>
        <w:rPr>
          <w:szCs w:val="24"/>
        </w:rPr>
      </w:pPr>
      <w:r>
        <w:rPr>
          <w:szCs w:val="24"/>
        </w:rPr>
        <w:t>Vlastnické právo k Předmětn</w:t>
      </w:r>
      <w:r w:rsidR="00883FF0">
        <w:rPr>
          <w:szCs w:val="24"/>
        </w:rPr>
        <w:t>ým</w:t>
      </w:r>
      <w:r>
        <w:rPr>
          <w:szCs w:val="24"/>
        </w:rPr>
        <w:t xml:space="preserve"> nemovitost</w:t>
      </w:r>
      <w:r w:rsidR="00883FF0">
        <w:rPr>
          <w:szCs w:val="24"/>
        </w:rPr>
        <w:t>em</w:t>
      </w:r>
      <w:r>
        <w:rPr>
          <w:szCs w:val="24"/>
        </w:rPr>
        <w:t xml:space="preserve">, </w:t>
      </w:r>
      <w:r w:rsidRPr="00890C96">
        <w:rPr>
          <w:szCs w:val="24"/>
        </w:rPr>
        <w:t>specifikovan</w:t>
      </w:r>
      <w:r w:rsidR="00883FF0">
        <w:rPr>
          <w:szCs w:val="24"/>
        </w:rPr>
        <w:t>ým</w:t>
      </w:r>
      <w:r w:rsidRPr="00890C96">
        <w:rPr>
          <w:szCs w:val="24"/>
        </w:rPr>
        <w:t xml:space="preserve"> v čl. I</w:t>
      </w:r>
      <w:r w:rsidR="00E97E9B">
        <w:rPr>
          <w:szCs w:val="24"/>
        </w:rPr>
        <w:t>I</w:t>
      </w:r>
      <w:r w:rsidRPr="00890C96">
        <w:rPr>
          <w:szCs w:val="24"/>
        </w:rPr>
        <w:t>. této Smlouvy,</w:t>
      </w:r>
      <w:r>
        <w:rPr>
          <w:szCs w:val="24"/>
        </w:rPr>
        <w:t xml:space="preserve"> přejde na kupující</w:t>
      </w:r>
      <w:r w:rsidR="00883FF0">
        <w:rPr>
          <w:szCs w:val="24"/>
        </w:rPr>
        <w:t>ho</w:t>
      </w:r>
      <w:r>
        <w:rPr>
          <w:szCs w:val="24"/>
        </w:rPr>
        <w:t xml:space="preserve"> dnem vkladu vlastnického práva do katastru nemovitostí s právními účinky ke dni, kdy byl návrh na vklad vlastnického práva doručen </w:t>
      </w:r>
      <w:r w:rsidRPr="00890C96">
        <w:rPr>
          <w:szCs w:val="24"/>
        </w:rPr>
        <w:t>Katastrální</w:t>
      </w:r>
      <w:r>
        <w:rPr>
          <w:szCs w:val="24"/>
        </w:rPr>
        <w:t>mu</w:t>
      </w:r>
      <w:r w:rsidRPr="00890C96">
        <w:rPr>
          <w:szCs w:val="24"/>
        </w:rPr>
        <w:t xml:space="preserve"> úřadu pro </w:t>
      </w:r>
      <w:r w:rsidR="003421D7">
        <w:rPr>
          <w:szCs w:val="24"/>
        </w:rPr>
        <w:t>hlavní město Prahu</w:t>
      </w:r>
      <w:r w:rsidRPr="00890C96">
        <w:rPr>
          <w:szCs w:val="24"/>
        </w:rPr>
        <w:t>, Katastrální pracoviště Praha</w:t>
      </w:r>
      <w:r>
        <w:rPr>
          <w:szCs w:val="24"/>
        </w:rPr>
        <w:t>. Do doby vkladu vlastnického práva do katastru nemovitostí jsou účastníci této Smlouvy svými smluvními projevy vázáni.</w:t>
      </w:r>
    </w:p>
    <w:p w14:paraId="1F3DA6ED" w14:textId="19EF6308" w:rsidR="00381A2D" w:rsidRPr="004D62FF" w:rsidRDefault="00CE2EAA" w:rsidP="004D62FF">
      <w:pPr>
        <w:pStyle w:val="Zkladntext"/>
        <w:numPr>
          <w:ilvl w:val="1"/>
          <w:numId w:val="7"/>
        </w:numPr>
        <w:tabs>
          <w:tab w:val="clear" w:pos="1800"/>
          <w:tab w:val="num" w:pos="0"/>
        </w:tabs>
        <w:ind w:left="360"/>
        <w:rPr>
          <w:szCs w:val="24"/>
        </w:rPr>
      </w:pPr>
      <w:r w:rsidRPr="00890C96">
        <w:rPr>
          <w:szCs w:val="24"/>
        </w:rPr>
        <w:t xml:space="preserve">Návrh na vklad vlastnického práva do katastru nemovitostí podepíší </w:t>
      </w:r>
      <w:r w:rsidR="00AD4490" w:rsidRPr="00890C96">
        <w:rPr>
          <w:szCs w:val="24"/>
        </w:rPr>
        <w:t>p</w:t>
      </w:r>
      <w:r w:rsidRPr="00890C96">
        <w:rPr>
          <w:szCs w:val="24"/>
        </w:rPr>
        <w:t xml:space="preserve">rodávající a </w:t>
      </w:r>
      <w:r w:rsidR="00AD4490" w:rsidRPr="00890C96">
        <w:rPr>
          <w:szCs w:val="24"/>
        </w:rPr>
        <w:t>k</w:t>
      </w:r>
      <w:r w:rsidRPr="00890C96">
        <w:rPr>
          <w:szCs w:val="24"/>
        </w:rPr>
        <w:t xml:space="preserve">upující, </w:t>
      </w:r>
      <w:r w:rsidR="00381A2D">
        <w:rPr>
          <w:szCs w:val="24"/>
        </w:rPr>
        <w:t>a to</w:t>
      </w:r>
      <w:r w:rsidR="00934D97">
        <w:rPr>
          <w:szCs w:val="24"/>
        </w:rPr>
        <w:t xml:space="preserve"> </w:t>
      </w:r>
      <w:r w:rsidRPr="00957D32">
        <w:rPr>
          <w:szCs w:val="24"/>
        </w:rPr>
        <w:t>v</w:t>
      </w:r>
      <w:r w:rsidR="00890C96" w:rsidRPr="00957D32">
        <w:rPr>
          <w:szCs w:val="24"/>
        </w:rPr>
        <w:t xml:space="preserve">e lhůtě </w:t>
      </w:r>
      <w:r w:rsidR="00C27B90" w:rsidRPr="00957D32">
        <w:rPr>
          <w:szCs w:val="24"/>
        </w:rPr>
        <w:t>10</w:t>
      </w:r>
      <w:r w:rsidR="00BC2258" w:rsidRPr="00957D32">
        <w:rPr>
          <w:szCs w:val="24"/>
        </w:rPr>
        <w:t xml:space="preserve"> </w:t>
      </w:r>
      <w:r w:rsidR="00FE3B0A" w:rsidRPr="00957D32">
        <w:rPr>
          <w:szCs w:val="24"/>
        </w:rPr>
        <w:t>pracovních</w:t>
      </w:r>
      <w:r w:rsidR="00890C96" w:rsidRPr="00890C96">
        <w:rPr>
          <w:szCs w:val="24"/>
        </w:rPr>
        <w:t xml:space="preserve"> dnů od dne, kdy bude </w:t>
      </w:r>
      <w:r w:rsidR="00030E0C">
        <w:rPr>
          <w:szCs w:val="24"/>
        </w:rPr>
        <w:t xml:space="preserve">na účet prodávajícího </w:t>
      </w:r>
      <w:r w:rsidR="00890C96" w:rsidRPr="00890C96">
        <w:rPr>
          <w:szCs w:val="24"/>
        </w:rPr>
        <w:t xml:space="preserve">připsána </w:t>
      </w:r>
      <w:r w:rsidR="00FE3B0A">
        <w:rPr>
          <w:szCs w:val="24"/>
        </w:rPr>
        <w:t>úhrada</w:t>
      </w:r>
      <w:r w:rsidR="00890C96" w:rsidRPr="00890C96">
        <w:rPr>
          <w:szCs w:val="24"/>
        </w:rPr>
        <w:t xml:space="preserve"> kupní ceny </w:t>
      </w:r>
      <w:r w:rsidR="00B457A9">
        <w:rPr>
          <w:szCs w:val="24"/>
        </w:rPr>
        <w:t>podle čl. I</w:t>
      </w:r>
      <w:r w:rsidR="00883FF0">
        <w:rPr>
          <w:szCs w:val="24"/>
        </w:rPr>
        <w:t>II</w:t>
      </w:r>
      <w:r w:rsidR="00172501">
        <w:rPr>
          <w:szCs w:val="24"/>
        </w:rPr>
        <w:t xml:space="preserve">., bod </w:t>
      </w:r>
      <w:r w:rsidR="00030E0C">
        <w:rPr>
          <w:szCs w:val="24"/>
        </w:rPr>
        <w:t>3</w:t>
      </w:r>
      <w:r w:rsidR="00FE3B0A">
        <w:rPr>
          <w:szCs w:val="24"/>
        </w:rPr>
        <w:t xml:space="preserve">. této Smlouvy. </w:t>
      </w:r>
      <w:r w:rsidR="00381A2D" w:rsidRPr="004D62FF">
        <w:rPr>
          <w:szCs w:val="24"/>
        </w:rPr>
        <w:t xml:space="preserve"> </w:t>
      </w:r>
    </w:p>
    <w:p w14:paraId="1B39A472" w14:textId="2547A44D" w:rsidR="00B81C21" w:rsidRPr="00A56006" w:rsidRDefault="00890C96" w:rsidP="00B81C21">
      <w:pPr>
        <w:pStyle w:val="Zkladntext"/>
        <w:numPr>
          <w:ilvl w:val="1"/>
          <w:numId w:val="7"/>
        </w:numPr>
        <w:tabs>
          <w:tab w:val="clear" w:pos="1800"/>
          <w:tab w:val="num" w:pos="0"/>
        </w:tabs>
        <w:ind w:left="360"/>
        <w:rPr>
          <w:szCs w:val="24"/>
        </w:rPr>
      </w:pPr>
      <w:r w:rsidRPr="00890C96">
        <w:rPr>
          <w:szCs w:val="24"/>
        </w:rPr>
        <w:t xml:space="preserve">Návrh </w:t>
      </w:r>
      <w:r w:rsidR="00FE3B0A">
        <w:rPr>
          <w:szCs w:val="24"/>
        </w:rPr>
        <w:t xml:space="preserve">na vklad vlastnického práva </w:t>
      </w:r>
      <w:r w:rsidRPr="00890C96">
        <w:rPr>
          <w:szCs w:val="24"/>
        </w:rPr>
        <w:t xml:space="preserve">bude podán do katastru nemovitostí kupujícím </w:t>
      </w:r>
      <w:r w:rsidRPr="002C788E">
        <w:rPr>
          <w:szCs w:val="24"/>
        </w:rPr>
        <w:t xml:space="preserve">ve lhůtě </w:t>
      </w:r>
      <w:r w:rsidR="00BC2258" w:rsidRPr="002C788E">
        <w:rPr>
          <w:szCs w:val="24"/>
        </w:rPr>
        <w:t>5</w:t>
      </w:r>
      <w:r w:rsidR="00BC2258" w:rsidRPr="00890C96">
        <w:rPr>
          <w:szCs w:val="24"/>
        </w:rPr>
        <w:t xml:space="preserve"> </w:t>
      </w:r>
      <w:r w:rsidRPr="00A56006">
        <w:rPr>
          <w:szCs w:val="24"/>
        </w:rPr>
        <w:t xml:space="preserve">pracovních dnů ode dne jeho </w:t>
      </w:r>
      <w:r w:rsidR="00AE3459" w:rsidRPr="00A56006">
        <w:rPr>
          <w:szCs w:val="24"/>
        </w:rPr>
        <w:t>podpisu oběma účastníky</w:t>
      </w:r>
      <w:r w:rsidR="002C788E">
        <w:rPr>
          <w:szCs w:val="24"/>
        </w:rPr>
        <w:t xml:space="preserve"> této Smlouvy</w:t>
      </w:r>
      <w:r w:rsidR="00AE3459" w:rsidRPr="00A56006">
        <w:rPr>
          <w:szCs w:val="24"/>
        </w:rPr>
        <w:t>.</w:t>
      </w:r>
    </w:p>
    <w:p w14:paraId="0D6674CC" w14:textId="6D46DB87" w:rsidR="00406146" w:rsidRPr="00A56006" w:rsidRDefault="00C33210" w:rsidP="00406146">
      <w:pPr>
        <w:pStyle w:val="Zkladntext"/>
        <w:numPr>
          <w:ilvl w:val="1"/>
          <w:numId w:val="7"/>
        </w:numPr>
        <w:tabs>
          <w:tab w:val="clear" w:pos="1800"/>
          <w:tab w:val="num" w:pos="0"/>
        </w:tabs>
        <w:ind w:left="360"/>
        <w:rPr>
          <w:szCs w:val="24"/>
        </w:rPr>
      </w:pPr>
      <w:r w:rsidRPr="00A56006">
        <w:rPr>
          <w:szCs w:val="24"/>
        </w:rPr>
        <w:t>Po vkladu vlastnického práva do katastru nemovitostí bud</w:t>
      </w:r>
      <w:r w:rsidR="00030E0C" w:rsidRPr="00A56006">
        <w:rPr>
          <w:szCs w:val="24"/>
        </w:rPr>
        <w:t>e</w:t>
      </w:r>
      <w:r w:rsidRPr="00A56006">
        <w:rPr>
          <w:szCs w:val="24"/>
        </w:rPr>
        <w:t xml:space="preserve"> na příslušném listu vlastnictví, </w:t>
      </w:r>
      <w:r w:rsidRPr="00A56006">
        <w:rPr>
          <w:szCs w:val="24"/>
        </w:rPr>
        <w:lastRenderedPageBreak/>
        <w:t xml:space="preserve">vedeném Katastrálním úřadem pro </w:t>
      </w:r>
      <w:r w:rsidR="003421D7" w:rsidRPr="00A56006">
        <w:rPr>
          <w:szCs w:val="24"/>
        </w:rPr>
        <w:t>hlavní město Prahu</w:t>
      </w:r>
      <w:r w:rsidRPr="00A56006">
        <w:rPr>
          <w:szCs w:val="24"/>
        </w:rPr>
        <w:t>, Katastrální pracoviště Praha, jako vlastní</w:t>
      </w:r>
      <w:r w:rsidR="00883FF0" w:rsidRPr="00A56006">
        <w:rPr>
          <w:szCs w:val="24"/>
        </w:rPr>
        <w:t>k</w:t>
      </w:r>
      <w:r w:rsidR="00245C2A" w:rsidRPr="00A56006">
        <w:rPr>
          <w:szCs w:val="24"/>
        </w:rPr>
        <w:t xml:space="preserve"> </w:t>
      </w:r>
      <w:r w:rsidRPr="00A56006">
        <w:rPr>
          <w:szCs w:val="24"/>
        </w:rPr>
        <w:t xml:space="preserve">pozemku parcelní číslo </w:t>
      </w:r>
      <w:r w:rsidR="003421D7" w:rsidRPr="00A56006">
        <w:rPr>
          <w:szCs w:val="24"/>
        </w:rPr>
        <w:t xml:space="preserve">360 </w:t>
      </w:r>
      <w:r w:rsidR="00406146" w:rsidRPr="00A56006">
        <w:rPr>
          <w:szCs w:val="24"/>
        </w:rPr>
        <w:t xml:space="preserve">a pozemku parcelní číslo </w:t>
      </w:r>
      <w:r w:rsidR="003421D7" w:rsidRPr="00A56006">
        <w:rPr>
          <w:szCs w:val="24"/>
        </w:rPr>
        <w:t>2190/32</w:t>
      </w:r>
      <w:r w:rsidR="00406146" w:rsidRPr="00A56006">
        <w:rPr>
          <w:szCs w:val="24"/>
        </w:rPr>
        <w:t>, vše</w:t>
      </w:r>
      <w:r w:rsidR="00977390" w:rsidRPr="00A56006">
        <w:rPr>
          <w:szCs w:val="24"/>
        </w:rPr>
        <w:t xml:space="preserve"> </w:t>
      </w:r>
      <w:r w:rsidRPr="00A56006">
        <w:rPr>
          <w:szCs w:val="24"/>
        </w:rPr>
        <w:t xml:space="preserve">v k. </w:t>
      </w:r>
      <w:proofErr w:type="spellStart"/>
      <w:r w:rsidRPr="00A56006">
        <w:rPr>
          <w:szCs w:val="24"/>
        </w:rPr>
        <w:t>ú.</w:t>
      </w:r>
      <w:proofErr w:type="spellEnd"/>
      <w:r w:rsidRPr="00A56006">
        <w:rPr>
          <w:szCs w:val="24"/>
        </w:rPr>
        <w:t xml:space="preserve"> </w:t>
      </w:r>
      <w:r w:rsidR="003421D7" w:rsidRPr="00A56006">
        <w:rPr>
          <w:szCs w:val="24"/>
        </w:rPr>
        <w:t>Lipence</w:t>
      </w:r>
      <w:r w:rsidRPr="00A56006">
        <w:rPr>
          <w:szCs w:val="24"/>
        </w:rPr>
        <w:t xml:space="preserve">, obec </w:t>
      </w:r>
      <w:r w:rsidR="003421D7" w:rsidRPr="00A56006">
        <w:rPr>
          <w:szCs w:val="24"/>
        </w:rPr>
        <w:t>Praha</w:t>
      </w:r>
      <w:r w:rsidRPr="00A56006">
        <w:rPr>
          <w:szCs w:val="24"/>
        </w:rPr>
        <w:t xml:space="preserve">, v části A. </w:t>
      </w:r>
      <w:r w:rsidR="00AE3459" w:rsidRPr="00A56006">
        <w:rPr>
          <w:szCs w:val="24"/>
        </w:rPr>
        <w:t xml:space="preserve">jako vlastník </w:t>
      </w:r>
      <w:r w:rsidRPr="00A56006">
        <w:rPr>
          <w:szCs w:val="24"/>
        </w:rPr>
        <w:t>zapsán</w:t>
      </w:r>
      <w:r w:rsidR="00406146" w:rsidRPr="00A56006">
        <w:t>:</w:t>
      </w:r>
    </w:p>
    <w:p w14:paraId="2E9B5F3F" w14:textId="77777777" w:rsidR="00406146" w:rsidRPr="00406146" w:rsidRDefault="00406146" w:rsidP="00406146">
      <w:pPr>
        <w:pStyle w:val="Zkladntext"/>
        <w:ind w:left="360"/>
        <w:rPr>
          <w:szCs w:val="24"/>
        </w:rPr>
      </w:pPr>
    </w:p>
    <w:p w14:paraId="19A1C303" w14:textId="0FB6D6B7" w:rsidR="00D92F49" w:rsidRPr="00406146" w:rsidRDefault="003421D7" w:rsidP="00406146">
      <w:pPr>
        <w:ind w:left="360"/>
        <w:jc w:val="both"/>
        <w:rPr>
          <w:b/>
        </w:rPr>
      </w:pPr>
      <w:r>
        <w:rPr>
          <w:b/>
        </w:rPr>
        <w:t xml:space="preserve">České </w:t>
      </w:r>
      <w:r w:rsidR="001727EF">
        <w:rPr>
          <w:b/>
        </w:rPr>
        <w:t>R</w:t>
      </w:r>
      <w:r>
        <w:rPr>
          <w:b/>
        </w:rPr>
        <w:t>adiokomunikace a.s., se sí</w:t>
      </w:r>
      <w:r w:rsidR="00A1368B">
        <w:rPr>
          <w:b/>
        </w:rPr>
        <w:t xml:space="preserve">dlem </w:t>
      </w:r>
      <w:r w:rsidRPr="003421D7">
        <w:rPr>
          <w:b/>
        </w:rPr>
        <w:t>Skokanská 2117/1</w:t>
      </w:r>
      <w:r w:rsidR="00A1368B" w:rsidRPr="003421D7">
        <w:rPr>
          <w:b/>
        </w:rPr>
        <w:t>,</w:t>
      </w:r>
      <w:r w:rsidR="00A1368B">
        <w:rPr>
          <w:b/>
        </w:rPr>
        <w:t xml:space="preserve"> </w:t>
      </w:r>
      <w:r>
        <w:rPr>
          <w:b/>
        </w:rPr>
        <w:t>Praha 6</w:t>
      </w:r>
      <w:r w:rsidR="00A1368B">
        <w:rPr>
          <w:b/>
        </w:rPr>
        <w:t xml:space="preserve">, </w:t>
      </w:r>
      <w:r>
        <w:rPr>
          <w:b/>
        </w:rPr>
        <w:t>169 00</w:t>
      </w:r>
    </w:p>
    <w:p w14:paraId="6DC31CBC" w14:textId="77777777" w:rsidR="00335F0E" w:rsidRPr="00172E9D" w:rsidRDefault="00406146" w:rsidP="004D62FF">
      <w:pPr>
        <w:pStyle w:val="Zkladntext"/>
        <w:rPr>
          <w:szCs w:val="24"/>
        </w:rPr>
      </w:pPr>
      <w:r>
        <w:rPr>
          <w:szCs w:val="24"/>
        </w:rPr>
        <w:t xml:space="preserve">       </w:t>
      </w:r>
      <w:r w:rsidR="00790900">
        <w:rPr>
          <w:szCs w:val="24"/>
        </w:rPr>
        <w:t xml:space="preserve">a </w:t>
      </w:r>
      <w:r w:rsidR="00D92F49" w:rsidRPr="001369D1">
        <w:rPr>
          <w:szCs w:val="24"/>
        </w:rPr>
        <w:t>v části E</w:t>
      </w:r>
      <w:r w:rsidR="0064113F">
        <w:rPr>
          <w:szCs w:val="24"/>
        </w:rPr>
        <w:t xml:space="preserve">. </w:t>
      </w:r>
      <w:proofErr w:type="gramStart"/>
      <w:r w:rsidR="0064113F">
        <w:rPr>
          <w:szCs w:val="24"/>
        </w:rPr>
        <w:t>listu</w:t>
      </w:r>
      <w:proofErr w:type="gramEnd"/>
      <w:r w:rsidR="0064113F">
        <w:rPr>
          <w:szCs w:val="24"/>
        </w:rPr>
        <w:t xml:space="preserve"> vlastnictví jako nabývací titul</w:t>
      </w:r>
      <w:r w:rsidR="00D92F49" w:rsidRPr="001369D1">
        <w:rPr>
          <w:szCs w:val="24"/>
        </w:rPr>
        <w:t xml:space="preserve"> tato kupní smlouv</w:t>
      </w:r>
      <w:r w:rsidR="00172E9D">
        <w:rPr>
          <w:szCs w:val="24"/>
        </w:rPr>
        <w:t>a</w:t>
      </w:r>
      <w:r w:rsidR="00FB68EB">
        <w:rPr>
          <w:szCs w:val="24"/>
        </w:rPr>
        <w:t>.</w:t>
      </w:r>
    </w:p>
    <w:p w14:paraId="71323F8C" w14:textId="77777777" w:rsidR="00542C2A" w:rsidRDefault="00542C2A" w:rsidP="00D92F49">
      <w:pPr>
        <w:pStyle w:val="Zkladntext"/>
        <w:rPr>
          <w:b/>
          <w:szCs w:val="24"/>
        </w:rPr>
      </w:pPr>
    </w:p>
    <w:p w14:paraId="2FBCC363" w14:textId="77777777" w:rsidR="00CE2EAA" w:rsidRDefault="00CE2EAA">
      <w:pPr>
        <w:pStyle w:val="Zkladntext"/>
        <w:jc w:val="center"/>
        <w:rPr>
          <w:b/>
          <w:sz w:val="28"/>
          <w:szCs w:val="28"/>
        </w:rPr>
      </w:pPr>
      <w:r w:rsidRPr="008D65FF">
        <w:rPr>
          <w:b/>
          <w:sz w:val="28"/>
          <w:szCs w:val="28"/>
        </w:rPr>
        <w:t>VII.</w:t>
      </w:r>
    </w:p>
    <w:p w14:paraId="77A08B99" w14:textId="77777777" w:rsidR="0064113F" w:rsidRPr="0064113F" w:rsidRDefault="0064113F">
      <w:pPr>
        <w:pStyle w:val="Zkladntext"/>
        <w:jc w:val="center"/>
        <w:rPr>
          <w:b/>
          <w:szCs w:val="24"/>
        </w:rPr>
      </w:pPr>
      <w:r>
        <w:rPr>
          <w:b/>
          <w:szCs w:val="24"/>
        </w:rPr>
        <w:t>Předání předmětu smlouvy</w:t>
      </w:r>
    </w:p>
    <w:p w14:paraId="6518563B" w14:textId="77777777" w:rsidR="00CE2EAA" w:rsidRPr="001369D1" w:rsidRDefault="00CE2EAA" w:rsidP="008D65FF"/>
    <w:p w14:paraId="71B0F3C4" w14:textId="014E870F" w:rsidR="00102410" w:rsidRPr="00102410" w:rsidRDefault="00102410" w:rsidP="00D84980">
      <w:pPr>
        <w:pStyle w:val="Zkladntext"/>
        <w:ind w:left="360"/>
        <w:rPr>
          <w:color w:val="000000" w:themeColor="text1"/>
          <w:szCs w:val="24"/>
        </w:rPr>
      </w:pPr>
      <w:r>
        <w:t>Vzhledem k tomu, že kupující</w:t>
      </w:r>
      <w:r w:rsidR="005F504F">
        <w:t xml:space="preserve"> j</w:t>
      </w:r>
      <w:r w:rsidR="00406146">
        <w:t>e</w:t>
      </w:r>
      <w:r>
        <w:t xml:space="preserve"> seznámen s faktickým stavem Předmětn</w:t>
      </w:r>
      <w:r w:rsidR="00406146">
        <w:t>ých</w:t>
      </w:r>
      <w:r>
        <w:t xml:space="preserve"> nemovitost</w:t>
      </w:r>
      <w:r w:rsidR="00406146">
        <w:t>í</w:t>
      </w:r>
      <w:r>
        <w:t>, fyzické</w:t>
      </w:r>
      <w:r w:rsidR="00EE762B">
        <w:t>/</w:t>
      </w:r>
      <w:r w:rsidR="001727EF">
        <w:t xml:space="preserve">protokolární </w:t>
      </w:r>
      <w:r>
        <w:t>předání Předmětn</w:t>
      </w:r>
      <w:r w:rsidR="00406146">
        <w:t>ých</w:t>
      </w:r>
      <w:r>
        <w:t xml:space="preserve"> nemovitost</w:t>
      </w:r>
      <w:r w:rsidR="00406146">
        <w:t>í</w:t>
      </w:r>
      <w:r>
        <w:t xml:space="preserve"> mezi prodávajícím a kupujícím se nebude provádět.</w:t>
      </w:r>
    </w:p>
    <w:p w14:paraId="2C849A58" w14:textId="77777777" w:rsidR="00884541" w:rsidRDefault="00884541">
      <w:pPr>
        <w:jc w:val="both"/>
      </w:pPr>
    </w:p>
    <w:p w14:paraId="7621EA6C" w14:textId="77777777" w:rsidR="00406146" w:rsidRPr="001369D1" w:rsidRDefault="00406146">
      <w:pPr>
        <w:jc w:val="both"/>
      </w:pPr>
    </w:p>
    <w:p w14:paraId="0E2B23E1" w14:textId="77777777" w:rsidR="002E3587" w:rsidRDefault="00406146" w:rsidP="008D65FF">
      <w:pPr>
        <w:pStyle w:val="Zkladntext"/>
        <w:jc w:val="center"/>
        <w:rPr>
          <w:b/>
          <w:sz w:val="28"/>
          <w:szCs w:val="28"/>
        </w:rPr>
      </w:pPr>
      <w:r>
        <w:rPr>
          <w:b/>
          <w:sz w:val="28"/>
          <w:szCs w:val="28"/>
        </w:rPr>
        <w:t>VIII</w:t>
      </w:r>
      <w:r w:rsidR="00520095" w:rsidRPr="008D65FF">
        <w:rPr>
          <w:b/>
          <w:sz w:val="28"/>
          <w:szCs w:val="28"/>
        </w:rPr>
        <w:t>.</w:t>
      </w:r>
    </w:p>
    <w:p w14:paraId="280C1EEB" w14:textId="77777777" w:rsidR="008E04B2" w:rsidRPr="008E04B2" w:rsidRDefault="008E04B2" w:rsidP="008D65FF">
      <w:pPr>
        <w:pStyle w:val="Zkladntext"/>
        <w:jc w:val="center"/>
        <w:rPr>
          <w:b/>
          <w:szCs w:val="24"/>
        </w:rPr>
      </w:pPr>
      <w:r w:rsidRPr="008E04B2">
        <w:rPr>
          <w:b/>
          <w:szCs w:val="24"/>
        </w:rPr>
        <w:t>Smluvní pokuta</w:t>
      </w:r>
    </w:p>
    <w:p w14:paraId="740AEF57" w14:textId="77777777" w:rsidR="00CE2EAA" w:rsidRPr="001369D1" w:rsidRDefault="00CE2EAA">
      <w:pPr>
        <w:tabs>
          <w:tab w:val="left" w:pos="540"/>
        </w:tabs>
        <w:ind w:left="720"/>
        <w:jc w:val="both"/>
      </w:pPr>
    </w:p>
    <w:p w14:paraId="628CD1DE" w14:textId="5353E5C1" w:rsidR="00E72734" w:rsidRDefault="00E72734" w:rsidP="001755BD">
      <w:pPr>
        <w:pStyle w:val="Zkladntext"/>
        <w:ind w:left="360"/>
        <w:rPr>
          <w:szCs w:val="24"/>
        </w:rPr>
      </w:pPr>
      <w:r w:rsidRPr="008747F2">
        <w:rPr>
          <w:szCs w:val="24"/>
        </w:rPr>
        <w:t>V případě, že kupující nesplní svůj závazek, uvedený v čl. I</w:t>
      </w:r>
      <w:r w:rsidR="00406146">
        <w:rPr>
          <w:szCs w:val="24"/>
        </w:rPr>
        <w:t>II</w:t>
      </w:r>
      <w:r w:rsidRPr="008747F2">
        <w:rPr>
          <w:szCs w:val="24"/>
        </w:rPr>
        <w:t>. odst. 3.</w:t>
      </w:r>
      <w:r w:rsidR="00102410">
        <w:rPr>
          <w:szCs w:val="24"/>
        </w:rPr>
        <w:t>,</w:t>
      </w:r>
      <w:r w:rsidR="00694CB0">
        <w:rPr>
          <w:szCs w:val="24"/>
        </w:rPr>
        <w:t xml:space="preserve"> </w:t>
      </w:r>
      <w:r w:rsidRPr="008747F2">
        <w:rPr>
          <w:szCs w:val="24"/>
        </w:rPr>
        <w:t>zavazuj</w:t>
      </w:r>
      <w:r w:rsidR="00406146">
        <w:rPr>
          <w:szCs w:val="24"/>
        </w:rPr>
        <w:t>e</w:t>
      </w:r>
      <w:r w:rsidRPr="008747F2">
        <w:rPr>
          <w:szCs w:val="24"/>
        </w:rPr>
        <w:t xml:space="preserve"> se kupující zaplatit prodávajícímu smluvní pokutu ve výši </w:t>
      </w:r>
      <w:r w:rsidR="00406146">
        <w:rPr>
          <w:szCs w:val="24"/>
        </w:rPr>
        <w:t>3</w:t>
      </w:r>
      <w:r w:rsidRPr="008747F2">
        <w:rPr>
          <w:szCs w:val="24"/>
        </w:rPr>
        <w:t>.000,00</w:t>
      </w:r>
      <w:r w:rsidR="00ED5544">
        <w:rPr>
          <w:szCs w:val="24"/>
        </w:rPr>
        <w:t xml:space="preserve"> Kč</w:t>
      </w:r>
      <w:r w:rsidRPr="008747F2">
        <w:rPr>
          <w:szCs w:val="24"/>
        </w:rPr>
        <w:t xml:space="preserve"> (slovy: </w:t>
      </w:r>
      <w:r w:rsidR="00406146">
        <w:rPr>
          <w:szCs w:val="24"/>
        </w:rPr>
        <w:t>tři</w:t>
      </w:r>
      <w:r w:rsidRPr="008747F2">
        <w:rPr>
          <w:szCs w:val="24"/>
        </w:rPr>
        <w:t xml:space="preserve"> tisíc</w:t>
      </w:r>
      <w:r w:rsidR="001755BD">
        <w:rPr>
          <w:szCs w:val="24"/>
        </w:rPr>
        <w:t>e</w:t>
      </w:r>
      <w:r w:rsidRPr="008747F2">
        <w:rPr>
          <w:szCs w:val="24"/>
        </w:rPr>
        <w:t xml:space="preserve"> korun českých) za každý den prodlení, a to nejpozději do 15 pracovních dnů od jejího uplatnění prodávajícím.</w:t>
      </w:r>
    </w:p>
    <w:p w14:paraId="1ABE3A3D" w14:textId="77777777" w:rsidR="002D2C3A" w:rsidRDefault="002D2C3A" w:rsidP="00263EE2">
      <w:pPr>
        <w:pStyle w:val="Zkladntext"/>
        <w:rPr>
          <w:szCs w:val="24"/>
        </w:rPr>
      </w:pPr>
    </w:p>
    <w:p w14:paraId="0ECCEFEF" w14:textId="77777777" w:rsidR="008E04B2" w:rsidRPr="00263EE2" w:rsidRDefault="00406146" w:rsidP="00263EE2">
      <w:pPr>
        <w:pStyle w:val="Zkladntext"/>
        <w:ind w:left="360"/>
        <w:jc w:val="center"/>
        <w:rPr>
          <w:b/>
          <w:sz w:val="28"/>
          <w:szCs w:val="28"/>
        </w:rPr>
      </w:pPr>
      <w:r>
        <w:rPr>
          <w:b/>
          <w:sz w:val="28"/>
          <w:szCs w:val="28"/>
        </w:rPr>
        <w:t>I</w:t>
      </w:r>
      <w:r w:rsidR="00263EE2" w:rsidRPr="00263EE2">
        <w:rPr>
          <w:b/>
          <w:sz w:val="28"/>
          <w:szCs w:val="28"/>
        </w:rPr>
        <w:t>X.</w:t>
      </w:r>
    </w:p>
    <w:p w14:paraId="671D5905" w14:textId="77777777" w:rsidR="00263EE2" w:rsidRDefault="00263EE2" w:rsidP="00263EE2">
      <w:pPr>
        <w:pStyle w:val="Zkladntext"/>
        <w:ind w:left="360"/>
        <w:jc w:val="center"/>
        <w:rPr>
          <w:b/>
          <w:szCs w:val="24"/>
        </w:rPr>
      </w:pPr>
      <w:r w:rsidRPr="00263EE2">
        <w:rPr>
          <w:b/>
          <w:szCs w:val="24"/>
        </w:rPr>
        <w:t>Ods</w:t>
      </w:r>
      <w:r>
        <w:rPr>
          <w:b/>
          <w:szCs w:val="24"/>
        </w:rPr>
        <w:t>t</w:t>
      </w:r>
      <w:r w:rsidRPr="00263EE2">
        <w:rPr>
          <w:b/>
          <w:szCs w:val="24"/>
        </w:rPr>
        <w:t>oupení od smlouvy</w:t>
      </w:r>
    </w:p>
    <w:p w14:paraId="6BED13AB" w14:textId="77777777" w:rsidR="00263EE2" w:rsidRPr="00263EE2" w:rsidRDefault="00263EE2" w:rsidP="00263EE2">
      <w:pPr>
        <w:pStyle w:val="Zkladntext"/>
        <w:ind w:left="360"/>
        <w:jc w:val="center"/>
        <w:rPr>
          <w:b/>
          <w:szCs w:val="24"/>
        </w:rPr>
      </w:pPr>
    </w:p>
    <w:p w14:paraId="011874D2" w14:textId="77777777" w:rsidR="0045230A" w:rsidRPr="00263EE2" w:rsidRDefault="00CE2EAA" w:rsidP="00AF3C3A">
      <w:pPr>
        <w:pStyle w:val="Zkladntext"/>
        <w:numPr>
          <w:ilvl w:val="0"/>
          <w:numId w:val="25"/>
        </w:numPr>
        <w:ind w:left="357" w:hanging="357"/>
        <w:rPr>
          <w:szCs w:val="24"/>
        </w:rPr>
      </w:pPr>
      <w:r w:rsidRPr="008E04B2">
        <w:rPr>
          <w:szCs w:val="24"/>
        </w:rPr>
        <w:t xml:space="preserve">Každá </w:t>
      </w:r>
      <w:r w:rsidR="00352C0B" w:rsidRPr="008E04B2">
        <w:rPr>
          <w:szCs w:val="24"/>
        </w:rPr>
        <w:t>s</w:t>
      </w:r>
      <w:r w:rsidRPr="008E04B2">
        <w:rPr>
          <w:szCs w:val="24"/>
        </w:rPr>
        <w:t xml:space="preserve">mluvní strana je oprávněna od této </w:t>
      </w:r>
      <w:r w:rsidR="008D65FF" w:rsidRPr="008E04B2">
        <w:rPr>
          <w:szCs w:val="24"/>
        </w:rPr>
        <w:t>Smlouvy</w:t>
      </w:r>
      <w:r w:rsidRPr="008E04B2">
        <w:rPr>
          <w:szCs w:val="24"/>
        </w:rPr>
        <w:t xml:space="preserve"> odstoupit, pokud druhá </w:t>
      </w:r>
      <w:r w:rsidR="003426CC" w:rsidRPr="008E04B2">
        <w:rPr>
          <w:szCs w:val="24"/>
        </w:rPr>
        <w:t>s</w:t>
      </w:r>
      <w:r w:rsidRPr="008E04B2">
        <w:rPr>
          <w:szCs w:val="24"/>
        </w:rPr>
        <w:t xml:space="preserve">mluvní strana poruší tuto </w:t>
      </w:r>
      <w:r w:rsidR="008D65FF" w:rsidRPr="008E04B2">
        <w:rPr>
          <w:szCs w:val="24"/>
        </w:rPr>
        <w:t>Smlouvu</w:t>
      </w:r>
      <w:r w:rsidRPr="008E04B2">
        <w:rPr>
          <w:szCs w:val="24"/>
        </w:rPr>
        <w:t xml:space="preserve"> podstatným způsobem. Odstoupení se činí písemným oznámením </w:t>
      </w:r>
      <w:r w:rsidR="00263EE2">
        <w:rPr>
          <w:szCs w:val="24"/>
        </w:rPr>
        <w:br/>
      </w:r>
      <w:r w:rsidRPr="008E04B2">
        <w:rPr>
          <w:szCs w:val="24"/>
        </w:rPr>
        <w:t>o odstoupení</w:t>
      </w:r>
      <w:r w:rsidR="00263EE2">
        <w:rPr>
          <w:szCs w:val="24"/>
        </w:rPr>
        <w:t>,</w:t>
      </w:r>
      <w:r w:rsidRPr="008E04B2">
        <w:rPr>
          <w:szCs w:val="24"/>
        </w:rPr>
        <w:t xml:space="preserve"> doručen</w:t>
      </w:r>
      <w:r w:rsidR="00941C72" w:rsidRPr="008E04B2">
        <w:rPr>
          <w:szCs w:val="24"/>
        </w:rPr>
        <w:t>ý</w:t>
      </w:r>
      <w:r w:rsidRPr="008E04B2">
        <w:rPr>
          <w:szCs w:val="24"/>
        </w:rPr>
        <w:t xml:space="preserve">m druhé </w:t>
      </w:r>
      <w:r w:rsidR="003426CC" w:rsidRPr="008E04B2">
        <w:rPr>
          <w:szCs w:val="24"/>
        </w:rPr>
        <w:t>s</w:t>
      </w:r>
      <w:r w:rsidRPr="008E04B2">
        <w:rPr>
          <w:szCs w:val="24"/>
        </w:rPr>
        <w:t xml:space="preserve">mluvní straně (dále jen „Oznámení“). Za podstatné porušení </w:t>
      </w:r>
      <w:r w:rsidR="008D65FF" w:rsidRPr="008E04B2">
        <w:rPr>
          <w:szCs w:val="24"/>
        </w:rPr>
        <w:t>S</w:t>
      </w:r>
      <w:r w:rsidR="0045230A" w:rsidRPr="008E04B2">
        <w:rPr>
          <w:szCs w:val="24"/>
        </w:rPr>
        <w:t xml:space="preserve">mlouvy se považuje </w:t>
      </w:r>
    </w:p>
    <w:p w14:paraId="22464CC5" w14:textId="77777777" w:rsidR="00514228" w:rsidRPr="001369D1" w:rsidRDefault="0045230A" w:rsidP="00263EE2">
      <w:pPr>
        <w:pStyle w:val="Zkladntext"/>
        <w:numPr>
          <w:ilvl w:val="0"/>
          <w:numId w:val="24"/>
        </w:numPr>
        <w:ind w:left="714" w:hanging="357"/>
        <w:rPr>
          <w:szCs w:val="24"/>
        </w:rPr>
      </w:pPr>
      <w:r w:rsidRPr="001369D1">
        <w:rPr>
          <w:szCs w:val="24"/>
        </w:rPr>
        <w:t>ze stra</w:t>
      </w:r>
      <w:r w:rsidR="00CE2EAA" w:rsidRPr="001369D1">
        <w:rPr>
          <w:szCs w:val="24"/>
        </w:rPr>
        <w:t xml:space="preserve">ny </w:t>
      </w:r>
      <w:r w:rsidR="00352C0B" w:rsidRPr="001369D1">
        <w:rPr>
          <w:szCs w:val="24"/>
        </w:rPr>
        <w:t>p</w:t>
      </w:r>
      <w:r w:rsidR="00CE2EAA" w:rsidRPr="001369D1">
        <w:rPr>
          <w:szCs w:val="24"/>
        </w:rPr>
        <w:t>rodávající</w:t>
      </w:r>
      <w:r w:rsidR="00352C0B" w:rsidRPr="001369D1">
        <w:rPr>
          <w:szCs w:val="24"/>
        </w:rPr>
        <w:t>ho</w:t>
      </w:r>
      <w:r w:rsidR="00CE2EAA" w:rsidRPr="001369D1">
        <w:rPr>
          <w:szCs w:val="24"/>
        </w:rPr>
        <w:t>:</w:t>
      </w:r>
    </w:p>
    <w:p w14:paraId="7DFBE90C" w14:textId="77777777" w:rsidR="00CE2EAA" w:rsidRPr="009A7CAF" w:rsidRDefault="00CE2EAA" w:rsidP="008D0048">
      <w:pPr>
        <w:pStyle w:val="Zkladntext"/>
        <w:widowControl/>
        <w:numPr>
          <w:ilvl w:val="0"/>
          <w:numId w:val="2"/>
        </w:numPr>
        <w:tabs>
          <w:tab w:val="clear" w:pos="982"/>
          <w:tab w:val="num" w:pos="1068"/>
        </w:tabs>
        <w:ind w:left="1068"/>
        <w:rPr>
          <w:strike/>
          <w:szCs w:val="24"/>
        </w:rPr>
      </w:pPr>
      <w:r w:rsidRPr="001369D1">
        <w:rPr>
          <w:szCs w:val="24"/>
        </w:rPr>
        <w:t>porušení záva</w:t>
      </w:r>
      <w:r w:rsidR="00613136" w:rsidRPr="001369D1">
        <w:rPr>
          <w:szCs w:val="24"/>
        </w:rPr>
        <w:t xml:space="preserve">zku uvedeného v článku </w:t>
      </w:r>
      <w:r w:rsidR="00406146">
        <w:rPr>
          <w:szCs w:val="24"/>
        </w:rPr>
        <w:t>I</w:t>
      </w:r>
      <w:r w:rsidR="00613136" w:rsidRPr="001369D1">
        <w:rPr>
          <w:szCs w:val="24"/>
        </w:rPr>
        <w:t>V.</w:t>
      </w:r>
      <w:r w:rsidR="00263EE2">
        <w:rPr>
          <w:szCs w:val="24"/>
        </w:rPr>
        <w:t>,</w:t>
      </w:r>
      <w:r w:rsidR="00245C2A">
        <w:rPr>
          <w:szCs w:val="24"/>
        </w:rPr>
        <w:t xml:space="preserve"> </w:t>
      </w:r>
      <w:r w:rsidR="00172E9D">
        <w:rPr>
          <w:szCs w:val="24"/>
        </w:rPr>
        <w:t xml:space="preserve">odst. 2. </w:t>
      </w:r>
      <w:r w:rsidR="00263EE2">
        <w:rPr>
          <w:szCs w:val="24"/>
        </w:rPr>
        <w:t xml:space="preserve">této </w:t>
      </w:r>
      <w:r w:rsidR="00352C0B" w:rsidRPr="001369D1">
        <w:rPr>
          <w:szCs w:val="24"/>
        </w:rPr>
        <w:t>S</w:t>
      </w:r>
      <w:r w:rsidRPr="001369D1">
        <w:rPr>
          <w:szCs w:val="24"/>
        </w:rPr>
        <w:t>mlouvy</w:t>
      </w:r>
      <w:r w:rsidR="007F00B0">
        <w:rPr>
          <w:szCs w:val="24"/>
        </w:rPr>
        <w:t>,</w:t>
      </w:r>
    </w:p>
    <w:p w14:paraId="442861A4" w14:textId="77777777" w:rsidR="00F67282" w:rsidRDefault="00F67282" w:rsidP="00F67282">
      <w:pPr>
        <w:pStyle w:val="Zkladntext"/>
        <w:widowControl/>
        <w:numPr>
          <w:ilvl w:val="0"/>
          <w:numId w:val="2"/>
        </w:numPr>
        <w:tabs>
          <w:tab w:val="clear" w:pos="982"/>
          <w:tab w:val="num" w:pos="1068"/>
        </w:tabs>
        <w:ind w:left="709" w:firstLine="0"/>
        <w:rPr>
          <w:szCs w:val="24"/>
        </w:rPr>
      </w:pPr>
      <w:r w:rsidRPr="00F67282">
        <w:rPr>
          <w:szCs w:val="24"/>
        </w:rPr>
        <w:t xml:space="preserve">pokud </w:t>
      </w:r>
      <w:r w:rsidR="00CE2EAA" w:rsidRPr="00F67282">
        <w:rPr>
          <w:szCs w:val="24"/>
        </w:rPr>
        <w:t xml:space="preserve">jakékoliv prohlášení </w:t>
      </w:r>
      <w:r w:rsidR="00352C0B" w:rsidRPr="00F67282">
        <w:rPr>
          <w:szCs w:val="24"/>
        </w:rPr>
        <w:t>p</w:t>
      </w:r>
      <w:r w:rsidR="00CE2EAA" w:rsidRPr="00F67282">
        <w:rPr>
          <w:szCs w:val="24"/>
        </w:rPr>
        <w:t>rodávající</w:t>
      </w:r>
      <w:r w:rsidR="009F2807" w:rsidRPr="00F67282">
        <w:rPr>
          <w:szCs w:val="24"/>
        </w:rPr>
        <w:t>ho</w:t>
      </w:r>
      <w:r w:rsidR="00CE2EAA" w:rsidRPr="00F67282">
        <w:rPr>
          <w:szCs w:val="24"/>
        </w:rPr>
        <w:t xml:space="preserve"> podle článku </w:t>
      </w:r>
      <w:r w:rsidR="00406146">
        <w:rPr>
          <w:szCs w:val="24"/>
        </w:rPr>
        <w:t>I</w:t>
      </w:r>
      <w:r w:rsidR="00CE2EAA" w:rsidRPr="00F67282">
        <w:rPr>
          <w:szCs w:val="24"/>
        </w:rPr>
        <w:t>V.</w:t>
      </w:r>
      <w:r w:rsidR="00263EE2" w:rsidRPr="00F67282">
        <w:rPr>
          <w:szCs w:val="24"/>
        </w:rPr>
        <w:t>,</w:t>
      </w:r>
      <w:r w:rsidR="00245C2A" w:rsidRPr="00F67282">
        <w:rPr>
          <w:szCs w:val="24"/>
        </w:rPr>
        <w:t xml:space="preserve"> </w:t>
      </w:r>
      <w:r w:rsidR="00172E9D" w:rsidRPr="00F67282">
        <w:rPr>
          <w:szCs w:val="24"/>
        </w:rPr>
        <w:t>odst. 1.</w:t>
      </w:r>
      <w:r w:rsidR="00263EE2" w:rsidRPr="00F67282">
        <w:rPr>
          <w:szCs w:val="24"/>
        </w:rPr>
        <w:t xml:space="preserve"> </w:t>
      </w:r>
      <w:r w:rsidR="000C461F" w:rsidRPr="00F67282">
        <w:rPr>
          <w:szCs w:val="24"/>
        </w:rPr>
        <w:t>t</w:t>
      </w:r>
      <w:r w:rsidR="00263EE2" w:rsidRPr="00F67282">
        <w:rPr>
          <w:szCs w:val="24"/>
        </w:rPr>
        <w:t>éto</w:t>
      </w:r>
      <w:r w:rsidR="00245C2A" w:rsidRPr="00F67282">
        <w:rPr>
          <w:szCs w:val="24"/>
        </w:rPr>
        <w:t xml:space="preserve"> </w:t>
      </w:r>
      <w:r w:rsidR="00352C0B" w:rsidRPr="00F67282">
        <w:rPr>
          <w:szCs w:val="24"/>
        </w:rPr>
        <w:t>S</w:t>
      </w:r>
      <w:r w:rsidR="00CE2EAA" w:rsidRPr="00F67282">
        <w:rPr>
          <w:szCs w:val="24"/>
        </w:rPr>
        <w:t xml:space="preserve">mlouvy se </w:t>
      </w:r>
    </w:p>
    <w:p w14:paraId="5C369E94" w14:textId="77777777" w:rsidR="008E1A50" w:rsidRDefault="00F67282" w:rsidP="00F67282">
      <w:pPr>
        <w:pStyle w:val="Zkladntext"/>
        <w:widowControl/>
        <w:ind w:left="709" w:firstLine="5"/>
        <w:rPr>
          <w:szCs w:val="24"/>
        </w:rPr>
      </w:pPr>
      <w:r>
        <w:rPr>
          <w:szCs w:val="24"/>
        </w:rPr>
        <w:t xml:space="preserve">      </w:t>
      </w:r>
      <w:r w:rsidR="00CE2EAA" w:rsidRPr="00F67282">
        <w:rPr>
          <w:szCs w:val="24"/>
        </w:rPr>
        <w:t>ukáže být nepravdivým</w:t>
      </w:r>
      <w:r w:rsidR="00263EE2" w:rsidRPr="00F67282">
        <w:rPr>
          <w:szCs w:val="24"/>
        </w:rPr>
        <w:t>,</w:t>
      </w:r>
    </w:p>
    <w:p w14:paraId="366E70FA" w14:textId="77777777" w:rsidR="0068389F" w:rsidRPr="00F67282" w:rsidRDefault="008E1A50" w:rsidP="00EC09B9">
      <w:pPr>
        <w:pStyle w:val="Zkladntext"/>
        <w:widowControl/>
        <w:numPr>
          <w:ilvl w:val="0"/>
          <w:numId w:val="2"/>
        </w:numPr>
        <w:rPr>
          <w:szCs w:val="24"/>
        </w:rPr>
      </w:pPr>
      <w:r>
        <w:rPr>
          <w:szCs w:val="24"/>
        </w:rPr>
        <w:t>porušení závazku uvedeného v čl. VI. odst. 2. této Smlouvy</w:t>
      </w:r>
      <w:r w:rsidR="005D3D3A" w:rsidRPr="00F67282">
        <w:rPr>
          <w:szCs w:val="24"/>
        </w:rPr>
        <w:t xml:space="preserve"> </w:t>
      </w:r>
    </w:p>
    <w:p w14:paraId="45F0FF29" w14:textId="644D71BD" w:rsidR="00263EE2" w:rsidRDefault="00263EE2" w:rsidP="00263EE2">
      <w:pPr>
        <w:pStyle w:val="Zkladntext"/>
        <w:widowControl/>
        <w:numPr>
          <w:ilvl w:val="0"/>
          <w:numId w:val="24"/>
        </w:numPr>
        <w:ind w:left="714" w:hanging="357"/>
        <w:rPr>
          <w:szCs w:val="24"/>
        </w:rPr>
      </w:pPr>
      <w:r>
        <w:rPr>
          <w:szCs w:val="24"/>
        </w:rPr>
        <w:t>ze strany kupující</w:t>
      </w:r>
      <w:r w:rsidR="002C788E">
        <w:rPr>
          <w:szCs w:val="24"/>
        </w:rPr>
        <w:t>ho</w:t>
      </w:r>
      <w:r>
        <w:rPr>
          <w:szCs w:val="24"/>
        </w:rPr>
        <w:t>:</w:t>
      </w:r>
    </w:p>
    <w:p w14:paraId="4979A7A7" w14:textId="77777777" w:rsidR="00AF3C3A" w:rsidRDefault="0045230A" w:rsidP="0068389F">
      <w:pPr>
        <w:pStyle w:val="Zkladntext"/>
        <w:widowControl/>
        <w:ind w:left="714"/>
        <w:rPr>
          <w:szCs w:val="24"/>
        </w:rPr>
      </w:pPr>
      <w:r w:rsidRPr="00263EE2">
        <w:rPr>
          <w:szCs w:val="24"/>
        </w:rPr>
        <w:t>- porušení záva</w:t>
      </w:r>
      <w:r w:rsidR="00263EE2">
        <w:rPr>
          <w:szCs w:val="24"/>
        </w:rPr>
        <w:t xml:space="preserve">zku uvedeného v čl. </w:t>
      </w:r>
      <w:r w:rsidR="009F2807" w:rsidRPr="00263EE2">
        <w:rPr>
          <w:szCs w:val="24"/>
        </w:rPr>
        <w:t>I</w:t>
      </w:r>
      <w:r w:rsidR="00406146">
        <w:rPr>
          <w:szCs w:val="24"/>
        </w:rPr>
        <w:t>II</w:t>
      </w:r>
      <w:r w:rsidR="00B457A9">
        <w:rPr>
          <w:szCs w:val="24"/>
        </w:rPr>
        <w:t>.</w:t>
      </w:r>
      <w:r w:rsidR="00263EE2">
        <w:rPr>
          <w:szCs w:val="24"/>
        </w:rPr>
        <w:t>,</w:t>
      </w:r>
      <w:r w:rsidR="009F2807" w:rsidRPr="00263EE2">
        <w:rPr>
          <w:szCs w:val="24"/>
        </w:rPr>
        <w:t xml:space="preserve"> odst. </w:t>
      </w:r>
      <w:r w:rsidR="002D2C3A">
        <w:rPr>
          <w:szCs w:val="24"/>
        </w:rPr>
        <w:t>3</w:t>
      </w:r>
      <w:r w:rsidR="0068389F">
        <w:rPr>
          <w:szCs w:val="24"/>
        </w:rPr>
        <w:t>.</w:t>
      </w:r>
    </w:p>
    <w:p w14:paraId="3A5AD6BF" w14:textId="6CC17AB9" w:rsidR="005D727D" w:rsidRDefault="005D727D" w:rsidP="005D727D">
      <w:pPr>
        <w:pStyle w:val="Zkladntext"/>
        <w:widowControl/>
        <w:numPr>
          <w:ilvl w:val="0"/>
          <w:numId w:val="25"/>
        </w:numPr>
        <w:ind w:left="284" w:hanging="284"/>
      </w:pPr>
      <w:r>
        <w:t>Dále mohou smluvní strany odstoupit od této Smlouvy v souladu s čl. IV. odst. 6. této Smlouvy.</w:t>
      </w:r>
    </w:p>
    <w:p w14:paraId="5B2190C0" w14:textId="27E3357A" w:rsidR="004D62FF" w:rsidRPr="00FA11BD" w:rsidRDefault="00AF3C3A" w:rsidP="004D62FF">
      <w:pPr>
        <w:pStyle w:val="Zkladntext"/>
        <w:numPr>
          <w:ilvl w:val="0"/>
          <w:numId w:val="25"/>
        </w:numPr>
        <w:ind w:left="357" w:hanging="357"/>
        <w:rPr>
          <w:szCs w:val="24"/>
        </w:rPr>
      </w:pPr>
      <w:r w:rsidRPr="001369D1">
        <w:rPr>
          <w:szCs w:val="24"/>
        </w:rPr>
        <w:t xml:space="preserve">Odstoupením se tato kupní smlouva od počátku ruší a smluvní strany jsou povinny vrátit si </w:t>
      </w:r>
      <w:r>
        <w:rPr>
          <w:szCs w:val="24"/>
        </w:rPr>
        <w:t xml:space="preserve">neprodleně </w:t>
      </w:r>
      <w:r w:rsidRPr="001369D1">
        <w:rPr>
          <w:szCs w:val="24"/>
        </w:rPr>
        <w:t xml:space="preserve">veškerá vzájemně si poskytnutá plnění a vypořádat se vzájemně podle zásad </w:t>
      </w:r>
      <w:r>
        <w:rPr>
          <w:szCs w:val="24"/>
        </w:rPr>
        <w:br/>
      </w:r>
      <w:r w:rsidRPr="001369D1">
        <w:rPr>
          <w:szCs w:val="24"/>
        </w:rPr>
        <w:t>o bezdůvodném obohacení s tím, že není dotčeno právo smluvních stran na náhradu</w:t>
      </w:r>
      <w:r>
        <w:rPr>
          <w:szCs w:val="24"/>
        </w:rPr>
        <w:t xml:space="preserve"> škody</w:t>
      </w:r>
      <w:r w:rsidR="00C65D26" w:rsidRPr="00990338">
        <w:rPr>
          <w:szCs w:val="24"/>
        </w:rPr>
        <w:t xml:space="preserve">, jakož </w:t>
      </w:r>
      <w:r w:rsidR="00C65D26" w:rsidRPr="00FA11BD">
        <w:rPr>
          <w:szCs w:val="24"/>
        </w:rPr>
        <w:t xml:space="preserve">i smluvní pokutu podle čl. </w:t>
      </w:r>
      <w:r w:rsidR="00406146">
        <w:rPr>
          <w:szCs w:val="24"/>
        </w:rPr>
        <w:t>VIII</w:t>
      </w:r>
      <w:r w:rsidR="00C65D26" w:rsidRPr="00FA11BD">
        <w:rPr>
          <w:szCs w:val="24"/>
        </w:rPr>
        <w:t xml:space="preserve">. </w:t>
      </w:r>
      <w:r w:rsidR="00990338" w:rsidRPr="00FA11BD">
        <w:rPr>
          <w:szCs w:val="24"/>
        </w:rPr>
        <w:t>t</w:t>
      </w:r>
      <w:r w:rsidR="00C65D26" w:rsidRPr="00FA11BD">
        <w:rPr>
          <w:szCs w:val="24"/>
        </w:rPr>
        <w:t>éto Smlouvy</w:t>
      </w:r>
      <w:r w:rsidRPr="00FA11BD">
        <w:rPr>
          <w:szCs w:val="24"/>
        </w:rPr>
        <w:t>.</w:t>
      </w:r>
    </w:p>
    <w:p w14:paraId="31BB02D9" w14:textId="77777777" w:rsidR="00771665" w:rsidRPr="00FA11BD" w:rsidRDefault="006A0622" w:rsidP="004D62FF">
      <w:pPr>
        <w:pStyle w:val="Zkladntext"/>
        <w:numPr>
          <w:ilvl w:val="0"/>
          <w:numId w:val="25"/>
        </w:numPr>
        <w:ind w:left="357" w:hanging="357"/>
        <w:rPr>
          <w:szCs w:val="24"/>
        </w:rPr>
      </w:pPr>
      <w:r w:rsidRPr="00FA11BD">
        <w:rPr>
          <w:szCs w:val="24"/>
        </w:rPr>
        <w:t xml:space="preserve">Za porušení podmínek této Smlouvy se nepovažuje </w:t>
      </w:r>
      <w:r w:rsidR="004D62FF" w:rsidRPr="00FA11BD">
        <w:rPr>
          <w:szCs w:val="24"/>
        </w:rPr>
        <w:t xml:space="preserve">její neschválení příslušnými orgány prodávajícího, uvedenými v čl. </w:t>
      </w:r>
      <w:r w:rsidR="00406146">
        <w:rPr>
          <w:szCs w:val="24"/>
        </w:rPr>
        <w:t>I</w:t>
      </w:r>
      <w:r w:rsidR="004D62FF" w:rsidRPr="00FA11BD">
        <w:rPr>
          <w:szCs w:val="24"/>
        </w:rPr>
        <w:t>V. odst. 4 Smlouvy.</w:t>
      </w:r>
    </w:p>
    <w:p w14:paraId="6E69044A" w14:textId="77777777" w:rsidR="004D62FF" w:rsidRDefault="004D62FF">
      <w:pPr>
        <w:tabs>
          <w:tab w:val="left" w:pos="720"/>
        </w:tabs>
        <w:jc w:val="both"/>
      </w:pPr>
    </w:p>
    <w:p w14:paraId="4DD67355" w14:textId="7B67D950" w:rsidR="008E1A50" w:rsidRDefault="008E1A50">
      <w:pPr>
        <w:pStyle w:val="Zkladntext"/>
        <w:jc w:val="center"/>
        <w:rPr>
          <w:b/>
          <w:sz w:val="28"/>
          <w:szCs w:val="28"/>
        </w:rPr>
      </w:pPr>
    </w:p>
    <w:p w14:paraId="5A08DD94" w14:textId="6737B45D" w:rsidR="00B412A4" w:rsidRDefault="00B412A4">
      <w:pPr>
        <w:pStyle w:val="Zkladntext"/>
        <w:jc w:val="center"/>
        <w:rPr>
          <w:b/>
          <w:sz w:val="28"/>
          <w:szCs w:val="28"/>
        </w:rPr>
      </w:pPr>
    </w:p>
    <w:p w14:paraId="77AE42C6" w14:textId="77777777" w:rsidR="00596FFA" w:rsidRDefault="00596FFA">
      <w:pPr>
        <w:pStyle w:val="Zkladntext"/>
        <w:jc w:val="center"/>
        <w:rPr>
          <w:b/>
          <w:sz w:val="28"/>
          <w:szCs w:val="28"/>
        </w:rPr>
      </w:pPr>
    </w:p>
    <w:p w14:paraId="5F0F4AFF" w14:textId="0180295E" w:rsidR="00B412A4" w:rsidRDefault="00B412A4">
      <w:pPr>
        <w:pStyle w:val="Zkladntext"/>
        <w:jc w:val="center"/>
        <w:rPr>
          <w:b/>
          <w:sz w:val="28"/>
          <w:szCs w:val="28"/>
        </w:rPr>
      </w:pPr>
    </w:p>
    <w:p w14:paraId="2CBFB12C" w14:textId="507D8672" w:rsidR="00B412A4" w:rsidRDefault="00B412A4">
      <w:pPr>
        <w:pStyle w:val="Zkladntext"/>
        <w:jc w:val="center"/>
        <w:rPr>
          <w:b/>
          <w:sz w:val="28"/>
          <w:szCs w:val="28"/>
        </w:rPr>
      </w:pPr>
    </w:p>
    <w:p w14:paraId="7A9B9AC7" w14:textId="3A5DA84C" w:rsidR="00B412A4" w:rsidRDefault="00B412A4">
      <w:pPr>
        <w:pStyle w:val="Zkladntext"/>
        <w:jc w:val="center"/>
        <w:rPr>
          <w:b/>
          <w:sz w:val="28"/>
          <w:szCs w:val="28"/>
        </w:rPr>
      </w:pPr>
    </w:p>
    <w:p w14:paraId="360E302B" w14:textId="716547DA" w:rsidR="00B412A4" w:rsidRDefault="00B412A4">
      <w:pPr>
        <w:pStyle w:val="Zkladntext"/>
        <w:jc w:val="center"/>
        <w:rPr>
          <w:b/>
          <w:sz w:val="28"/>
          <w:szCs w:val="28"/>
        </w:rPr>
      </w:pPr>
    </w:p>
    <w:p w14:paraId="55825E45" w14:textId="77777777" w:rsidR="00B412A4" w:rsidRDefault="00B412A4">
      <w:pPr>
        <w:pStyle w:val="Zkladntext"/>
        <w:jc w:val="center"/>
        <w:rPr>
          <w:b/>
          <w:sz w:val="28"/>
          <w:szCs w:val="28"/>
        </w:rPr>
      </w:pPr>
    </w:p>
    <w:p w14:paraId="371365D0" w14:textId="77777777" w:rsidR="00CE2EAA" w:rsidRDefault="00CE2EAA">
      <w:pPr>
        <w:pStyle w:val="Zkladntext"/>
        <w:jc w:val="center"/>
        <w:rPr>
          <w:b/>
          <w:szCs w:val="24"/>
        </w:rPr>
      </w:pPr>
      <w:r w:rsidRPr="008D65FF">
        <w:rPr>
          <w:b/>
          <w:sz w:val="28"/>
          <w:szCs w:val="28"/>
        </w:rPr>
        <w:t>X</w:t>
      </w:r>
      <w:r w:rsidRPr="001369D1">
        <w:rPr>
          <w:b/>
          <w:szCs w:val="24"/>
        </w:rPr>
        <w:t>.</w:t>
      </w:r>
    </w:p>
    <w:p w14:paraId="7E359F8C" w14:textId="77777777" w:rsidR="00AF3C3A" w:rsidRPr="001369D1" w:rsidRDefault="00AF3C3A">
      <w:pPr>
        <w:pStyle w:val="Zkladntext"/>
        <w:jc w:val="center"/>
        <w:rPr>
          <w:b/>
          <w:szCs w:val="24"/>
        </w:rPr>
      </w:pPr>
      <w:r>
        <w:rPr>
          <w:b/>
          <w:szCs w:val="24"/>
        </w:rPr>
        <w:t>Závěrečná ustanovení</w:t>
      </w:r>
    </w:p>
    <w:p w14:paraId="6A36A688" w14:textId="77777777" w:rsidR="00CE2EAA" w:rsidRPr="001369D1" w:rsidRDefault="00CE2EAA">
      <w:pPr>
        <w:pStyle w:val="Zkladntext"/>
        <w:rPr>
          <w:b/>
          <w:szCs w:val="24"/>
        </w:rPr>
      </w:pPr>
    </w:p>
    <w:p w14:paraId="4D9FA62B" w14:textId="77777777" w:rsidR="00CE2EAA" w:rsidRPr="00542C2A" w:rsidRDefault="00CE2EAA" w:rsidP="00542C2A">
      <w:pPr>
        <w:numPr>
          <w:ilvl w:val="3"/>
          <w:numId w:val="1"/>
        </w:numPr>
        <w:tabs>
          <w:tab w:val="clear" w:pos="2880"/>
          <w:tab w:val="num" w:pos="0"/>
        </w:tabs>
        <w:ind w:left="360"/>
        <w:jc w:val="both"/>
      </w:pPr>
      <w:r w:rsidRPr="001369D1">
        <w:t>Právní vztahy</w:t>
      </w:r>
      <w:r w:rsidR="0045230A" w:rsidRPr="001369D1">
        <w:t>,</w:t>
      </w:r>
      <w:r w:rsidRPr="001369D1">
        <w:t xml:space="preserve"> týkající se převodu </w:t>
      </w:r>
      <w:r w:rsidR="009906BE" w:rsidRPr="001369D1">
        <w:t>vlastnických práv k</w:t>
      </w:r>
      <w:r w:rsidR="00207FA3">
        <w:t> předmětn</w:t>
      </w:r>
      <w:r w:rsidR="008F205F">
        <w:t>é</w:t>
      </w:r>
      <w:r w:rsidR="00207FA3">
        <w:t xml:space="preserve"> </w:t>
      </w:r>
      <w:r w:rsidR="00352C0B" w:rsidRPr="001369D1">
        <w:t>nemovitost</w:t>
      </w:r>
      <w:r w:rsidR="00064870">
        <w:t>i</w:t>
      </w:r>
      <w:r w:rsidR="0045230A" w:rsidRPr="001369D1">
        <w:t>,</w:t>
      </w:r>
      <w:r w:rsidRPr="001369D1">
        <w:t xml:space="preserve"> se</w:t>
      </w:r>
      <w:r w:rsidR="002E02DC" w:rsidRPr="001369D1">
        <w:t xml:space="preserve"> řídí úpravou o</w:t>
      </w:r>
      <w:r w:rsidRPr="001369D1">
        <w:t>bčanského zákoníku.</w:t>
      </w:r>
    </w:p>
    <w:p w14:paraId="00B695A5" w14:textId="2B022A5F" w:rsidR="00CE2EAA" w:rsidRPr="00A56006" w:rsidRDefault="008D65FF" w:rsidP="00BD52F7">
      <w:pPr>
        <w:numPr>
          <w:ilvl w:val="3"/>
          <w:numId w:val="1"/>
        </w:numPr>
        <w:tabs>
          <w:tab w:val="clear" w:pos="2880"/>
          <w:tab w:val="num" w:pos="0"/>
        </w:tabs>
        <w:ind w:left="360"/>
        <w:jc w:val="both"/>
      </w:pPr>
      <w:r w:rsidRPr="00A56006">
        <w:t>Tato Smlouva</w:t>
      </w:r>
      <w:r w:rsidR="00CE2EAA" w:rsidRPr="00A56006">
        <w:t xml:space="preserve"> je vyhotovena v</w:t>
      </w:r>
      <w:r w:rsidR="00AE3459" w:rsidRPr="00A56006">
        <w:t>e čtyřech</w:t>
      </w:r>
      <w:r w:rsidR="00AF3C3A" w:rsidRPr="00A56006">
        <w:t xml:space="preserve"> stejnopisech s platností originálu</w:t>
      </w:r>
      <w:r w:rsidR="00CE2EAA" w:rsidRPr="00A56006">
        <w:t>, z </w:t>
      </w:r>
      <w:r w:rsidR="008B74F1" w:rsidRPr="00A56006">
        <w:t xml:space="preserve">nichž </w:t>
      </w:r>
      <w:r w:rsidR="00352C0B" w:rsidRPr="00A56006">
        <w:t>p</w:t>
      </w:r>
      <w:r w:rsidR="008B74F1" w:rsidRPr="00A56006">
        <w:t>rodávající</w:t>
      </w:r>
      <w:r w:rsidR="00245C2A" w:rsidRPr="00A56006">
        <w:t xml:space="preserve"> </w:t>
      </w:r>
      <w:r w:rsidR="00480192" w:rsidRPr="00A56006">
        <w:t xml:space="preserve">a kupující </w:t>
      </w:r>
      <w:r w:rsidR="00574318" w:rsidRPr="00A56006">
        <w:t xml:space="preserve">obdrží </w:t>
      </w:r>
      <w:r w:rsidR="00644231" w:rsidRPr="00A56006">
        <w:t>po jednom</w:t>
      </w:r>
      <w:r w:rsidR="00245C2A" w:rsidRPr="00A56006">
        <w:t xml:space="preserve"> </w:t>
      </w:r>
      <w:r w:rsidR="00514228" w:rsidRPr="00A56006">
        <w:t>vyhotovení</w:t>
      </w:r>
      <w:r w:rsidR="00CE2EAA" w:rsidRPr="00A56006">
        <w:t xml:space="preserve"> a </w:t>
      </w:r>
      <w:r w:rsidR="00AE3459" w:rsidRPr="00A56006">
        <w:t>zbývající dva stejnopisy</w:t>
      </w:r>
      <w:r w:rsidR="00CE2EAA" w:rsidRPr="00A56006">
        <w:t xml:space="preserve"> budou použity pro potřeby Katastrálního úřadu</w:t>
      </w:r>
      <w:r w:rsidR="00245C2A" w:rsidRPr="00A56006">
        <w:t xml:space="preserve"> </w:t>
      </w:r>
      <w:r w:rsidR="008B74F1" w:rsidRPr="00A56006">
        <w:t xml:space="preserve">pro </w:t>
      </w:r>
      <w:r w:rsidR="001755BD" w:rsidRPr="00A56006">
        <w:t>hlavní město Prahu</w:t>
      </w:r>
      <w:r w:rsidR="008B74F1" w:rsidRPr="00A56006">
        <w:t xml:space="preserve">, </w:t>
      </w:r>
      <w:r w:rsidR="00352C0B" w:rsidRPr="00A56006">
        <w:t>K</w:t>
      </w:r>
      <w:r w:rsidR="008B74F1" w:rsidRPr="00A56006">
        <w:t>a</w:t>
      </w:r>
      <w:r w:rsidR="00251CA0" w:rsidRPr="00A56006">
        <w:t>tastrální pracoviště Praha</w:t>
      </w:r>
      <w:r w:rsidR="00AE3459" w:rsidRPr="00A56006">
        <w:t xml:space="preserve"> a </w:t>
      </w:r>
      <w:r w:rsidR="00B2017A" w:rsidRPr="00A56006">
        <w:t>pro potřeby Ministerstva zemědělství</w:t>
      </w:r>
      <w:r w:rsidR="00AE3459" w:rsidRPr="00A56006">
        <w:t>.</w:t>
      </w:r>
      <w:r w:rsidRPr="00A56006">
        <w:t xml:space="preserve"> </w:t>
      </w:r>
    </w:p>
    <w:p w14:paraId="77977C22" w14:textId="77777777" w:rsidR="00CE2EAA" w:rsidRPr="00542C2A" w:rsidRDefault="00CE2EAA" w:rsidP="00542C2A">
      <w:pPr>
        <w:numPr>
          <w:ilvl w:val="3"/>
          <w:numId w:val="1"/>
        </w:numPr>
        <w:tabs>
          <w:tab w:val="clear" w:pos="2880"/>
          <w:tab w:val="num" w:pos="0"/>
        </w:tabs>
        <w:ind w:left="360"/>
        <w:jc w:val="both"/>
      </w:pPr>
      <w:r w:rsidRPr="001369D1">
        <w:t xml:space="preserve">Neplatnost či neúčinnost kteréhokoliv ustanovení této </w:t>
      </w:r>
      <w:r w:rsidR="008D65FF">
        <w:t>S</w:t>
      </w:r>
      <w:r w:rsidRPr="001369D1">
        <w:t>mlouvy nemá vliv na platnost či účinnost jejich ostatních ustanovení</w:t>
      </w:r>
      <w:r w:rsidR="00A26008">
        <w:t xml:space="preserve">, </w:t>
      </w:r>
      <w:r w:rsidR="00A26008" w:rsidRPr="008D0753">
        <w:t>je-li od nich odlučitelné</w:t>
      </w:r>
      <w:r w:rsidRPr="001369D1">
        <w:t xml:space="preserve">. Neplatné ustanovení bude nahrazeno novým, které bude odpovídat původnímu úmyslu </w:t>
      </w:r>
      <w:r w:rsidR="00352C0B" w:rsidRPr="001369D1">
        <w:t>s</w:t>
      </w:r>
      <w:r w:rsidRPr="001369D1">
        <w:t>mluvních stran.</w:t>
      </w:r>
    </w:p>
    <w:p w14:paraId="0982101A" w14:textId="77777777" w:rsidR="00CE2EAA" w:rsidRPr="00542C2A" w:rsidRDefault="00CE2EAA" w:rsidP="00542C2A">
      <w:pPr>
        <w:numPr>
          <w:ilvl w:val="3"/>
          <w:numId w:val="1"/>
        </w:numPr>
        <w:tabs>
          <w:tab w:val="clear" w:pos="2880"/>
          <w:tab w:val="num" w:pos="0"/>
        </w:tabs>
        <w:ind w:left="360"/>
        <w:jc w:val="both"/>
      </w:pPr>
      <w:r w:rsidRPr="001369D1">
        <w:t xml:space="preserve">Tuto </w:t>
      </w:r>
      <w:r w:rsidR="008D65FF">
        <w:t>S</w:t>
      </w:r>
      <w:r w:rsidRPr="001369D1">
        <w:t xml:space="preserve">mlouvu lze měnit a doplňovat pouze </w:t>
      </w:r>
      <w:r w:rsidR="00320D13">
        <w:t>vzestupně číslovanými písemnými dodatky, podepsanými oprávněnými zástupci obou smluvních stran. K této smlouvě neexistují žádná vedlejší ujednání.</w:t>
      </w:r>
    </w:p>
    <w:p w14:paraId="5DB07C1A" w14:textId="1EB9A967" w:rsidR="0055731F" w:rsidRPr="000D393D" w:rsidRDefault="0055731F" w:rsidP="00542C2A">
      <w:pPr>
        <w:numPr>
          <w:ilvl w:val="3"/>
          <w:numId w:val="1"/>
        </w:numPr>
        <w:tabs>
          <w:tab w:val="clear" w:pos="2880"/>
          <w:tab w:val="num" w:pos="0"/>
        </w:tabs>
        <w:ind w:left="360"/>
        <w:jc w:val="both"/>
      </w:pPr>
      <w:r w:rsidRPr="00F04C9E">
        <w:t xml:space="preserve">S prodejem </w:t>
      </w:r>
      <w:r w:rsidR="00633C95" w:rsidRPr="00F04C9E">
        <w:t>Předmětných</w:t>
      </w:r>
      <w:r w:rsidRPr="00F04C9E">
        <w:t xml:space="preserve"> nemovitost</w:t>
      </w:r>
      <w:r w:rsidR="00633C95" w:rsidRPr="00F04C9E">
        <w:t>í</w:t>
      </w:r>
      <w:r w:rsidRPr="00F04C9E">
        <w:t xml:space="preserve"> podle této Smlouvy vyslovila souhlas dozorčí rada prodávajícího.</w:t>
      </w:r>
      <w:r w:rsidRPr="001369D1">
        <w:t xml:space="preserve"> Souhlasné </w:t>
      </w:r>
      <w:r w:rsidRPr="00AA4229">
        <w:t>stanovisko dozorčí rady a schvalovací doložka zřizovatele</w:t>
      </w:r>
      <w:r w:rsidR="00960EEC" w:rsidRPr="00AA4229">
        <w:t xml:space="preserve"> prodávajícího, kterým je Ministerstvo zemědělství ČR, podle § 28, odst. 6 zákona č. 341/2005 Sb., o veřejných výzkumných institucích,</w:t>
      </w:r>
      <w:r w:rsidRPr="00AA4229">
        <w:t xml:space="preserve"> jsou nedílnou součástí této </w:t>
      </w:r>
      <w:r w:rsidRPr="000D393D">
        <w:t>Smlouvy</w:t>
      </w:r>
      <w:r w:rsidR="00B57B7E" w:rsidRPr="000D393D">
        <w:t>, resp. jsou jejími přílohami</w:t>
      </w:r>
      <w:r w:rsidR="0066201D" w:rsidRPr="000D393D">
        <w:t>.</w:t>
      </w:r>
    </w:p>
    <w:p w14:paraId="5695D64C" w14:textId="71F21A0C" w:rsidR="00E72734" w:rsidRDefault="001772A1" w:rsidP="00FC594F">
      <w:pPr>
        <w:numPr>
          <w:ilvl w:val="3"/>
          <w:numId w:val="1"/>
        </w:numPr>
        <w:tabs>
          <w:tab w:val="clear" w:pos="2880"/>
          <w:tab w:val="num" w:pos="0"/>
        </w:tabs>
        <w:ind w:left="360"/>
        <w:jc w:val="both"/>
      </w:pPr>
      <w:r>
        <w:t xml:space="preserve">Smluvní strany souhlasí s uveřejněním této </w:t>
      </w:r>
      <w:r w:rsidR="000D393D">
        <w:t>S</w:t>
      </w:r>
      <w:r>
        <w:t>mlouvy a jejích metadat v Informačním systému Registru smluv podle zákona č. 340/2015 Sb., které v souladu s ustanoveními dle zákona č. 340/2015 Sb., o zvláštních podmínkách účinnosti některých smluv, uveřejňování těchto smluv a o registru smluv (zákon o registru smluv)</w:t>
      </w:r>
      <w:r w:rsidR="00064870">
        <w:t>, ve znění pozdějších předpisů,</w:t>
      </w:r>
      <w:r>
        <w:t xml:space="preserve"> zajistí prodávající</w:t>
      </w:r>
      <w:r w:rsidR="000D393D">
        <w:t xml:space="preserve">, a to do </w:t>
      </w:r>
      <w:r w:rsidR="005D727D">
        <w:t>5 pracovních</w:t>
      </w:r>
      <w:r w:rsidR="000D393D">
        <w:t xml:space="preserve"> dnů ode dne podpisu této Smlouvy</w:t>
      </w:r>
      <w:r>
        <w:t xml:space="preserve">. Smluvní strany nepovažují žádné </w:t>
      </w:r>
      <w:r w:rsidRPr="008747F2">
        <w:t>ustanovení této smlouvy za obchodní tajemství.</w:t>
      </w:r>
      <w:r w:rsidR="00FC594F" w:rsidRPr="008747F2">
        <w:t xml:space="preserve"> </w:t>
      </w:r>
      <w:r w:rsidR="00E72734" w:rsidRPr="008747F2">
        <w:t>Smluvní strany berou na vědomí, že tato Smlouv</w:t>
      </w:r>
      <w:r w:rsidR="001356F5" w:rsidRPr="008747F2">
        <w:t>a</w:t>
      </w:r>
      <w:r w:rsidR="00E72734" w:rsidRPr="008747F2">
        <w:t xml:space="preserve"> nabývá platnosti dnem její</w:t>
      </w:r>
      <w:r w:rsidR="002C788E">
        <w:t>ho</w:t>
      </w:r>
      <w:r w:rsidR="00E72734" w:rsidRPr="008747F2">
        <w:t xml:space="preserve"> podpisu poslední ze smluvních stran a účinnosti zveřejněním v Registru smluv, nevyplývá-li z obsahu Smlouvy pozdější okamžik. Vlastnictví k předmětu Smlouvy bude zapsán</w:t>
      </w:r>
      <w:r w:rsidR="00F145AF">
        <w:t>o</w:t>
      </w:r>
      <w:r w:rsidR="00E72734" w:rsidRPr="008747F2">
        <w:t xml:space="preserve"> po povolení vkladu do katastru nemovitostí </w:t>
      </w:r>
      <w:r w:rsidR="00960EEC" w:rsidRPr="008747F2">
        <w:t>u</w:t>
      </w:r>
      <w:r w:rsidR="00E72734" w:rsidRPr="008747F2">
        <w:t xml:space="preserve"> příslušného Katastrálního úřadu</w:t>
      </w:r>
      <w:r w:rsidR="00FC594F" w:rsidRPr="008747F2">
        <w:t xml:space="preserve">. Návrh na vklad do katastru nemovitostí nelze podat před zveřejněním </w:t>
      </w:r>
      <w:r w:rsidR="00F145AF">
        <w:t xml:space="preserve">této Smlouvy </w:t>
      </w:r>
      <w:r w:rsidR="00FC594F" w:rsidRPr="008747F2">
        <w:t>v Registru smluv.</w:t>
      </w:r>
    </w:p>
    <w:p w14:paraId="6BE849D5" w14:textId="39F3A494" w:rsidR="00CE2EAA" w:rsidRDefault="00CE2EAA" w:rsidP="00574318">
      <w:pPr>
        <w:numPr>
          <w:ilvl w:val="3"/>
          <w:numId w:val="1"/>
        </w:numPr>
        <w:tabs>
          <w:tab w:val="clear" w:pos="2880"/>
          <w:tab w:val="num" w:pos="0"/>
        </w:tabs>
        <w:ind w:left="360"/>
        <w:jc w:val="both"/>
      </w:pPr>
      <w:r w:rsidRPr="001369D1">
        <w:t xml:space="preserve">Smluvní strany shodně prohlašují, že </w:t>
      </w:r>
      <w:r w:rsidR="008D65FF">
        <w:t>tato S</w:t>
      </w:r>
      <w:r w:rsidRPr="001369D1">
        <w:t xml:space="preserve">mlouva byla sepsána dle jejich pravé a svobodné vůle a nebyla uzavřena v tísni, pod jakýmkoliv nátlakem fyzickým či psychickým ani za jinak, pro kteroukoliv ze </w:t>
      </w:r>
      <w:r w:rsidR="00352C0B" w:rsidRPr="001369D1">
        <w:t>s</w:t>
      </w:r>
      <w:r w:rsidRPr="001369D1">
        <w:t>mluvních stran, nevýhodných podmínek.</w:t>
      </w:r>
      <w:r w:rsidR="006A7BCC" w:rsidRPr="001369D1">
        <w:t xml:space="preserve"> Smluvní strany prohlašují, že jsou plně způsobilé k právním </w:t>
      </w:r>
      <w:r w:rsidR="00BD52F7" w:rsidRPr="00990338">
        <w:t>jednáním</w:t>
      </w:r>
      <w:r w:rsidR="006A7BCC" w:rsidRPr="001369D1">
        <w:t xml:space="preserve"> a podpisem této </w:t>
      </w:r>
      <w:r w:rsidR="000D393D">
        <w:t>S</w:t>
      </w:r>
      <w:r w:rsidR="006A7BCC" w:rsidRPr="001369D1">
        <w:t xml:space="preserve">mlouvy na sebe berou povinnosti a nabývají práva z této </w:t>
      </w:r>
      <w:r w:rsidR="0045230A" w:rsidRPr="001369D1">
        <w:t>S</w:t>
      </w:r>
      <w:r w:rsidR="006A7BCC" w:rsidRPr="001369D1">
        <w:t>mlouvy vyplývající.</w:t>
      </w:r>
      <w:r w:rsidR="0055731F">
        <w:t xml:space="preserve"> Smluvní strany prohlašují, že si tuto </w:t>
      </w:r>
      <w:r w:rsidR="000D393D">
        <w:t>S</w:t>
      </w:r>
      <w:r w:rsidR="0055731F">
        <w:t>mlouvu před jejím podpisem přečetl</w:t>
      </w:r>
      <w:r w:rsidR="00BD52F7" w:rsidRPr="00990338">
        <w:t>y</w:t>
      </w:r>
      <w:r w:rsidR="0055731F">
        <w:t xml:space="preserve"> a s jejím obsahem souhlasí a na důkaz toho připojují své níže uvedené vlastnoruční podpisy.</w:t>
      </w:r>
    </w:p>
    <w:p w14:paraId="4CEAA00A" w14:textId="5D910A61" w:rsidR="00B412A4" w:rsidRDefault="00B412A4" w:rsidP="00007237">
      <w:pPr>
        <w:ind w:left="1080"/>
        <w:jc w:val="both"/>
      </w:pPr>
    </w:p>
    <w:p w14:paraId="20482167" w14:textId="457AB521" w:rsidR="00B412A4" w:rsidRDefault="00B412A4" w:rsidP="00007237">
      <w:pPr>
        <w:ind w:left="1080"/>
        <w:jc w:val="both"/>
      </w:pPr>
    </w:p>
    <w:p w14:paraId="0F839B24" w14:textId="78C4D645" w:rsidR="00B412A4" w:rsidRDefault="00B412A4" w:rsidP="00007237">
      <w:pPr>
        <w:ind w:left="1080"/>
        <w:jc w:val="both"/>
      </w:pPr>
    </w:p>
    <w:p w14:paraId="325CFAF8" w14:textId="3C652FCB" w:rsidR="00B412A4" w:rsidRDefault="00B412A4" w:rsidP="00007237">
      <w:pPr>
        <w:ind w:left="1080"/>
        <w:jc w:val="both"/>
      </w:pPr>
    </w:p>
    <w:p w14:paraId="10E7585D" w14:textId="1CD6E9A8" w:rsidR="00B412A4" w:rsidRDefault="00B412A4" w:rsidP="00007237">
      <w:pPr>
        <w:ind w:left="1080"/>
        <w:jc w:val="both"/>
      </w:pPr>
    </w:p>
    <w:p w14:paraId="7BCE9A55" w14:textId="7DB137BB" w:rsidR="00B412A4" w:rsidRDefault="00B412A4" w:rsidP="00007237">
      <w:pPr>
        <w:ind w:left="1080"/>
        <w:jc w:val="both"/>
      </w:pPr>
    </w:p>
    <w:p w14:paraId="12B409AE" w14:textId="1AC591A4" w:rsidR="00B412A4" w:rsidRDefault="00B412A4" w:rsidP="00007237">
      <w:pPr>
        <w:ind w:left="1080"/>
        <w:jc w:val="both"/>
      </w:pPr>
    </w:p>
    <w:p w14:paraId="287108F6" w14:textId="32AA0669" w:rsidR="00B412A4" w:rsidRDefault="00B412A4" w:rsidP="00007237">
      <w:pPr>
        <w:ind w:left="1080"/>
        <w:jc w:val="both"/>
      </w:pPr>
    </w:p>
    <w:p w14:paraId="3FC4B539" w14:textId="556D13BE" w:rsidR="00B412A4" w:rsidRDefault="00B412A4" w:rsidP="00007237">
      <w:pPr>
        <w:ind w:left="1080"/>
        <w:jc w:val="both"/>
      </w:pPr>
    </w:p>
    <w:p w14:paraId="549B343E" w14:textId="4042F4CC" w:rsidR="00B412A4" w:rsidRDefault="00B412A4" w:rsidP="00007237">
      <w:pPr>
        <w:ind w:left="1080"/>
        <w:jc w:val="both"/>
      </w:pPr>
    </w:p>
    <w:p w14:paraId="63B61F28" w14:textId="12BCD8DC" w:rsidR="00B412A4" w:rsidRDefault="00B412A4" w:rsidP="00007237">
      <w:pPr>
        <w:ind w:left="1080"/>
        <w:jc w:val="both"/>
      </w:pPr>
    </w:p>
    <w:p w14:paraId="71D83E38" w14:textId="164CEEA7" w:rsidR="00B412A4" w:rsidRDefault="00B412A4" w:rsidP="00007237">
      <w:pPr>
        <w:ind w:left="1080"/>
        <w:jc w:val="both"/>
      </w:pPr>
    </w:p>
    <w:p w14:paraId="206C443A" w14:textId="24717320" w:rsidR="00B412A4" w:rsidRDefault="00B412A4" w:rsidP="00007237">
      <w:pPr>
        <w:ind w:left="1080"/>
        <w:jc w:val="both"/>
      </w:pPr>
    </w:p>
    <w:p w14:paraId="2F5A5131" w14:textId="6FD710AD" w:rsidR="00B412A4" w:rsidRDefault="00B412A4" w:rsidP="00007237">
      <w:pPr>
        <w:ind w:left="1080"/>
        <w:jc w:val="both"/>
      </w:pPr>
    </w:p>
    <w:p w14:paraId="28A7AB38" w14:textId="77777777" w:rsidR="00B412A4" w:rsidRDefault="00B412A4" w:rsidP="00007237">
      <w:pPr>
        <w:ind w:left="1080"/>
        <w:jc w:val="both"/>
      </w:pPr>
    </w:p>
    <w:p w14:paraId="66D18A37" w14:textId="34AAE9E8" w:rsidR="0069550A" w:rsidRDefault="0069550A" w:rsidP="00574318">
      <w:pPr>
        <w:numPr>
          <w:ilvl w:val="3"/>
          <w:numId w:val="1"/>
        </w:numPr>
        <w:tabs>
          <w:tab w:val="clear" w:pos="2880"/>
          <w:tab w:val="num" w:pos="0"/>
        </w:tabs>
        <w:ind w:left="360"/>
        <w:jc w:val="both"/>
      </w:pPr>
      <w:r>
        <w:t>Nedílnou součástí této Smlouvy jsou tyto přílohy:</w:t>
      </w:r>
    </w:p>
    <w:p w14:paraId="1BDC42F9" w14:textId="278BF697" w:rsidR="0069550A" w:rsidRDefault="0069550A" w:rsidP="00341D70">
      <w:pPr>
        <w:ind w:left="360"/>
        <w:jc w:val="both"/>
      </w:pPr>
      <w:r>
        <w:t xml:space="preserve">Příloha č. 1: souhlas dozorčí rady prodávajícího s prodejem Předmětných nemovitostí </w:t>
      </w:r>
    </w:p>
    <w:p w14:paraId="3F7FC4C4" w14:textId="32A85E28" w:rsidR="0069550A" w:rsidRDefault="0069550A" w:rsidP="00341D70">
      <w:pPr>
        <w:ind w:left="360"/>
        <w:jc w:val="both"/>
      </w:pPr>
      <w:r>
        <w:t>Příloha č. 2: schvalovací doložka zřizovatele prodávajícího.</w:t>
      </w:r>
    </w:p>
    <w:p w14:paraId="49654F8A" w14:textId="77777777" w:rsidR="00494A89" w:rsidRDefault="00494A89" w:rsidP="00494A89">
      <w:pPr>
        <w:ind w:left="360"/>
        <w:jc w:val="both"/>
      </w:pPr>
    </w:p>
    <w:p w14:paraId="4FBF822F" w14:textId="77777777" w:rsidR="001755BD" w:rsidRDefault="001755BD" w:rsidP="00494A89">
      <w:pPr>
        <w:ind w:left="360"/>
        <w:jc w:val="both"/>
      </w:pPr>
    </w:p>
    <w:p w14:paraId="4EA92EFC" w14:textId="77777777" w:rsidR="00D36284" w:rsidRPr="001369D1" w:rsidRDefault="00D36284" w:rsidP="00494A89">
      <w:pPr>
        <w:ind w:left="360"/>
        <w:jc w:val="both"/>
      </w:pPr>
    </w:p>
    <w:p w14:paraId="4B7C48D2" w14:textId="7F634FE5" w:rsidR="0045230A" w:rsidRDefault="00CE2EAA" w:rsidP="009906BE">
      <w:pPr>
        <w:pStyle w:val="Zkladntext"/>
        <w:widowControl/>
        <w:rPr>
          <w:szCs w:val="24"/>
        </w:rPr>
      </w:pPr>
      <w:r w:rsidRPr="001369D1">
        <w:rPr>
          <w:szCs w:val="24"/>
        </w:rPr>
        <w:t>V</w:t>
      </w:r>
      <w:r w:rsidR="00F04879">
        <w:rPr>
          <w:szCs w:val="24"/>
        </w:rPr>
        <w:t>e</w:t>
      </w:r>
      <w:r w:rsidRPr="001369D1">
        <w:rPr>
          <w:szCs w:val="24"/>
        </w:rPr>
        <w:t> </w:t>
      </w:r>
      <w:r w:rsidR="00990776">
        <w:rPr>
          <w:szCs w:val="24"/>
        </w:rPr>
        <w:t>Strnadech</w:t>
      </w:r>
      <w:r w:rsidR="00F04879">
        <w:rPr>
          <w:szCs w:val="24"/>
        </w:rPr>
        <w:t>,</w:t>
      </w:r>
      <w:r w:rsidRPr="001369D1">
        <w:rPr>
          <w:szCs w:val="24"/>
        </w:rPr>
        <w:t xml:space="preserve"> dne </w:t>
      </w:r>
      <w:r w:rsidR="00F60F5D">
        <w:rPr>
          <w:szCs w:val="24"/>
        </w:rPr>
        <w:t>12. 5.</w:t>
      </w:r>
      <w:r w:rsidR="0055731F">
        <w:rPr>
          <w:szCs w:val="24"/>
        </w:rPr>
        <w:tab/>
      </w:r>
      <w:r w:rsidR="00B47144">
        <w:rPr>
          <w:szCs w:val="24"/>
        </w:rPr>
        <w:t>2023</w:t>
      </w:r>
      <w:r w:rsidR="0055731F">
        <w:rPr>
          <w:szCs w:val="24"/>
        </w:rPr>
        <w:tab/>
      </w:r>
      <w:r w:rsidR="0055731F">
        <w:rPr>
          <w:szCs w:val="24"/>
        </w:rPr>
        <w:tab/>
      </w:r>
      <w:r w:rsidR="0055731F">
        <w:rPr>
          <w:szCs w:val="24"/>
        </w:rPr>
        <w:tab/>
      </w:r>
      <w:r w:rsidR="00494A89">
        <w:rPr>
          <w:szCs w:val="24"/>
        </w:rPr>
        <w:t xml:space="preserve">      </w:t>
      </w:r>
      <w:r w:rsidR="0055731F">
        <w:rPr>
          <w:szCs w:val="24"/>
        </w:rPr>
        <w:t>V</w:t>
      </w:r>
      <w:r w:rsidR="00F04879">
        <w:rPr>
          <w:szCs w:val="24"/>
        </w:rPr>
        <w:t> </w:t>
      </w:r>
      <w:r w:rsidR="001755BD">
        <w:rPr>
          <w:szCs w:val="24"/>
        </w:rPr>
        <w:t>Praze</w:t>
      </w:r>
      <w:r w:rsidR="00F04879">
        <w:rPr>
          <w:szCs w:val="24"/>
        </w:rPr>
        <w:t xml:space="preserve"> </w:t>
      </w:r>
      <w:r w:rsidR="0055731F">
        <w:rPr>
          <w:szCs w:val="24"/>
        </w:rPr>
        <w:t>dne</w:t>
      </w:r>
      <w:r w:rsidR="00F04879">
        <w:rPr>
          <w:szCs w:val="24"/>
        </w:rPr>
        <w:t xml:space="preserve"> </w:t>
      </w:r>
      <w:r w:rsidR="00F60F5D">
        <w:rPr>
          <w:szCs w:val="24"/>
        </w:rPr>
        <w:t>2. 5.</w:t>
      </w:r>
      <w:bookmarkStart w:id="0" w:name="_GoBack"/>
      <w:bookmarkEnd w:id="0"/>
      <w:r w:rsidR="00B47144">
        <w:rPr>
          <w:szCs w:val="24"/>
        </w:rPr>
        <w:t xml:space="preserve"> 2023</w:t>
      </w:r>
    </w:p>
    <w:p w14:paraId="7A0280DE" w14:textId="77777777" w:rsidR="00126271" w:rsidRDefault="00126271" w:rsidP="009906BE">
      <w:pPr>
        <w:pStyle w:val="Zkladntext"/>
        <w:widowControl/>
        <w:rPr>
          <w:szCs w:val="24"/>
        </w:rPr>
      </w:pPr>
    </w:p>
    <w:p w14:paraId="08BCD838" w14:textId="77777777" w:rsidR="001755BD" w:rsidRPr="001369D1" w:rsidRDefault="001755BD" w:rsidP="009906BE">
      <w:pPr>
        <w:pStyle w:val="Zkladntext"/>
        <w:widowControl/>
        <w:rPr>
          <w:szCs w:val="24"/>
        </w:rPr>
      </w:pPr>
    </w:p>
    <w:p w14:paraId="4D16CA05" w14:textId="77777777" w:rsidR="00BF1E4F" w:rsidRPr="001369D1" w:rsidRDefault="003036CD" w:rsidP="009906BE">
      <w:pPr>
        <w:pStyle w:val="Zkladntext"/>
        <w:widowControl/>
        <w:rPr>
          <w:szCs w:val="24"/>
        </w:rPr>
      </w:pPr>
      <w:proofErr w:type="gramStart"/>
      <w:r w:rsidRPr="001369D1">
        <w:rPr>
          <w:szCs w:val="24"/>
        </w:rPr>
        <w:t>P</w:t>
      </w:r>
      <w:r w:rsidR="009906BE" w:rsidRPr="001369D1">
        <w:rPr>
          <w:szCs w:val="24"/>
        </w:rPr>
        <w:t>rodávající :</w:t>
      </w:r>
      <w:r w:rsidR="009906BE" w:rsidRPr="001369D1">
        <w:rPr>
          <w:szCs w:val="24"/>
        </w:rPr>
        <w:tab/>
      </w:r>
      <w:r w:rsidR="009906BE" w:rsidRPr="001369D1">
        <w:rPr>
          <w:szCs w:val="24"/>
        </w:rPr>
        <w:tab/>
      </w:r>
      <w:r w:rsidR="009906BE" w:rsidRPr="001369D1">
        <w:rPr>
          <w:szCs w:val="24"/>
        </w:rPr>
        <w:tab/>
      </w:r>
      <w:r w:rsidR="009906BE" w:rsidRPr="001369D1">
        <w:rPr>
          <w:szCs w:val="24"/>
        </w:rPr>
        <w:tab/>
      </w:r>
      <w:r w:rsidR="009906BE" w:rsidRPr="001369D1">
        <w:rPr>
          <w:szCs w:val="24"/>
        </w:rPr>
        <w:tab/>
      </w:r>
      <w:r w:rsidR="00245C2A">
        <w:rPr>
          <w:szCs w:val="24"/>
        </w:rPr>
        <w:tab/>
      </w:r>
      <w:r w:rsidR="00494A89">
        <w:rPr>
          <w:szCs w:val="24"/>
        </w:rPr>
        <w:t xml:space="preserve">       </w:t>
      </w:r>
      <w:r w:rsidR="00C33210" w:rsidRPr="001369D1">
        <w:rPr>
          <w:szCs w:val="24"/>
        </w:rPr>
        <w:t>Kupující</w:t>
      </w:r>
      <w:proofErr w:type="gramEnd"/>
      <w:r w:rsidR="00C33210" w:rsidRPr="001369D1">
        <w:rPr>
          <w:szCs w:val="24"/>
        </w:rPr>
        <w:t>:</w:t>
      </w:r>
    </w:p>
    <w:p w14:paraId="7E5107F1" w14:textId="77777777" w:rsidR="00064870" w:rsidRDefault="00064870" w:rsidP="009906BE">
      <w:pPr>
        <w:pStyle w:val="Zkladntext"/>
        <w:widowControl/>
        <w:rPr>
          <w:szCs w:val="24"/>
        </w:rPr>
      </w:pPr>
    </w:p>
    <w:p w14:paraId="05AA987F" w14:textId="7C9E442C" w:rsidR="001B0610" w:rsidRDefault="00064870" w:rsidP="009906BE">
      <w:pPr>
        <w:pStyle w:val="Zkladntext"/>
        <w:widowControl/>
        <w:rPr>
          <w:szCs w:val="24"/>
        </w:rPr>
      </w:pPr>
      <w:r>
        <w:rPr>
          <w:szCs w:val="24"/>
        </w:rPr>
        <w:t xml:space="preserve">Výzkumný ústav lesního hospodářství </w:t>
      </w:r>
      <w:r>
        <w:rPr>
          <w:szCs w:val="24"/>
        </w:rPr>
        <w:tab/>
      </w:r>
      <w:r>
        <w:rPr>
          <w:szCs w:val="24"/>
        </w:rPr>
        <w:tab/>
      </w:r>
      <w:r w:rsidR="00DC4E91">
        <w:rPr>
          <w:szCs w:val="24"/>
        </w:rPr>
        <w:t xml:space="preserve">       </w:t>
      </w:r>
      <w:r w:rsidR="001755BD">
        <w:rPr>
          <w:szCs w:val="24"/>
        </w:rPr>
        <w:t xml:space="preserve">České </w:t>
      </w:r>
      <w:r w:rsidR="00005C85">
        <w:rPr>
          <w:szCs w:val="24"/>
        </w:rPr>
        <w:t>R</w:t>
      </w:r>
      <w:r w:rsidR="001755BD">
        <w:rPr>
          <w:szCs w:val="24"/>
        </w:rPr>
        <w:t>adiokomunikace a.s.</w:t>
      </w:r>
    </w:p>
    <w:p w14:paraId="7CA901FF" w14:textId="77777777" w:rsidR="00064870" w:rsidRPr="001369D1" w:rsidRDefault="00064870" w:rsidP="009906BE">
      <w:pPr>
        <w:pStyle w:val="Zkladntext"/>
        <w:widowControl/>
        <w:rPr>
          <w:szCs w:val="24"/>
        </w:rPr>
      </w:pPr>
      <w:r>
        <w:rPr>
          <w:szCs w:val="24"/>
        </w:rPr>
        <w:t xml:space="preserve">a myslivosti, </w:t>
      </w:r>
      <w:proofErr w:type="spellStart"/>
      <w:proofErr w:type="gramStart"/>
      <w:r>
        <w:rPr>
          <w:szCs w:val="24"/>
        </w:rPr>
        <w:t>v.v.</w:t>
      </w:r>
      <w:proofErr w:type="gramEnd"/>
      <w:r>
        <w:rPr>
          <w:szCs w:val="24"/>
        </w:rPr>
        <w:t>i</w:t>
      </w:r>
      <w:proofErr w:type="spellEnd"/>
      <w:r>
        <w:rPr>
          <w:szCs w:val="24"/>
        </w:rPr>
        <w:t>.</w:t>
      </w:r>
    </w:p>
    <w:p w14:paraId="7ABE86E0" w14:textId="77777777" w:rsidR="001B0610" w:rsidRDefault="001B0610" w:rsidP="009906BE">
      <w:pPr>
        <w:pStyle w:val="Zkladntext"/>
        <w:widowControl/>
        <w:rPr>
          <w:szCs w:val="24"/>
        </w:rPr>
      </w:pPr>
    </w:p>
    <w:p w14:paraId="7A49274C" w14:textId="77777777" w:rsidR="00DC4E91" w:rsidRPr="001369D1" w:rsidRDefault="00DC4E91" w:rsidP="009906BE">
      <w:pPr>
        <w:pStyle w:val="Zkladntext"/>
        <w:widowControl/>
        <w:rPr>
          <w:szCs w:val="24"/>
        </w:rPr>
      </w:pPr>
    </w:p>
    <w:p w14:paraId="63758C6A" w14:textId="77777777" w:rsidR="009030BC" w:rsidRPr="001369D1" w:rsidRDefault="009030BC" w:rsidP="00923C6D">
      <w:pPr>
        <w:pStyle w:val="Zkladntext"/>
        <w:widowControl/>
        <w:rPr>
          <w:szCs w:val="24"/>
        </w:rPr>
      </w:pPr>
    </w:p>
    <w:p w14:paraId="2F989773" w14:textId="77777777" w:rsidR="00064870" w:rsidRDefault="00064870" w:rsidP="00064870">
      <w:pPr>
        <w:pStyle w:val="Zkladntext"/>
        <w:widowControl/>
        <w:rPr>
          <w:szCs w:val="24"/>
        </w:rPr>
      </w:pPr>
      <w:proofErr w:type="gramStart"/>
      <w:r>
        <w:rPr>
          <w:szCs w:val="24"/>
        </w:rPr>
        <w:t>_______________________________</w:t>
      </w:r>
      <w:r w:rsidR="0037069C" w:rsidRPr="001369D1">
        <w:rPr>
          <w:szCs w:val="24"/>
        </w:rPr>
        <w:t xml:space="preserve">                      </w:t>
      </w:r>
      <w:r>
        <w:rPr>
          <w:szCs w:val="24"/>
        </w:rPr>
        <w:t>________________________________</w:t>
      </w:r>
      <w:proofErr w:type="gramEnd"/>
      <w:r w:rsidR="0037069C" w:rsidRPr="001369D1">
        <w:rPr>
          <w:szCs w:val="24"/>
        </w:rPr>
        <w:t xml:space="preserve">      </w:t>
      </w:r>
    </w:p>
    <w:p w14:paraId="0BF6E18F" w14:textId="7381F97F" w:rsidR="00251CA0" w:rsidRPr="001369D1" w:rsidRDefault="00064870" w:rsidP="00064870">
      <w:pPr>
        <w:pStyle w:val="Zkladntext"/>
        <w:widowControl/>
        <w:rPr>
          <w:szCs w:val="24"/>
        </w:rPr>
      </w:pPr>
      <w:r>
        <w:rPr>
          <w:szCs w:val="24"/>
        </w:rPr>
        <w:t xml:space="preserve">     </w:t>
      </w:r>
      <w:r w:rsidR="003C72B9">
        <w:rPr>
          <w:szCs w:val="24"/>
        </w:rPr>
        <w:t>d</w:t>
      </w:r>
      <w:r w:rsidR="001B0610" w:rsidRPr="001369D1">
        <w:rPr>
          <w:szCs w:val="24"/>
        </w:rPr>
        <w:t xml:space="preserve">oc. </w:t>
      </w:r>
      <w:r w:rsidR="006E3DC6">
        <w:rPr>
          <w:szCs w:val="24"/>
        </w:rPr>
        <w:t>Ing. Vít Šrámek, Ph.D.</w:t>
      </w:r>
      <w:r w:rsidR="001B0610" w:rsidRPr="001369D1">
        <w:rPr>
          <w:szCs w:val="24"/>
        </w:rPr>
        <w:tab/>
      </w:r>
      <w:r w:rsidR="001B0610" w:rsidRPr="001369D1">
        <w:rPr>
          <w:szCs w:val="24"/>
        </w:rPr>
        <w:tab/>
      </w:r>
      <w:r w:rsidR="001B0610" w:rsidRPr="001369D1">
        <w:rPr>
          <w:szCs w:val="24"/>
        </w:rPr>
        <w:tab/>
      </w:r>
      <w:r w:rsidR="00DD2955">
        <w:rPr>
          <w:szCs w:val="24"/>
        </w:rPr>
        <w:tab/>
      </w:r>
      <w:r w:rsidR="00005C85">
        <w:rPr>
          <w:szCs w:val="24"/>
        </w:rPr>
        <w:t>Ing. Miloš Mastník</w:t>
      </w:r>
    </w:p>
    <w:p w14:paraId="1937E911" w14:textId="6FF49FFA" w:rsidR="00682E34" w:rsidRDefault="00064870" w:rsidP="00420689">
      <w:pPr>
        <w:pStyle w:val="ZkladntextIMP"/>
        <w:rPr>
          <w:szCs w:val="24"/>
        </w:rPr>
      </w:pPr>
      <w:r>
        <w:rPr>
          <w:szCs w:val="24"/>
        </w:rPr>
        <w:t xml:space="preserve">                  </w:t>
      </w:r>
      <w:r w:rsidR="00FA5B26">
        <w:rPr>
          <w:szCs w:val="24"/>
        </w:rPr>
        <w:t>ředitel</w:t>
      </w:r>
      <w:r w:rsidR="00CA6403">
        <w:rPr>
          <w:szCs w:val="24"/>
        </w:rPr>
        <w:tab/>
      </w:r>
      <w:r w:rsidR="00CA6403">
        <w:rPr>
          <w:szCs w:val="24"/>
        </w:rPr>
        <w:tab/>
      </w:r>
      <w:r w:rsidR="00CA6403">
        <w:rPr>
          <w:szCs w:val="24"/>
        </w:rPr>
        <w:tab/>
      </w:r>
      <w:r w:rsidR="00CA6403">
        <w:rPr>
          <w:szCs w:val="24"/>
        </w:rPr>
        <w:tab/>
      </w:r>
      <w:r w:rsidR="00CA6403">
        <w:rPr>
          <w:szCs w:val="24"/>
        </w:rPr>
        <w:tab/>
      </w:r>
      <w:r w:rsidR="00005C85">
        <w:rPr>
          <w:szCs w:val="24"/>
        </w:rPr>
        <w:tab/>
        <w:t>generální ředitel</w:t>
      </w:r>
    </w:p>
    <w:p w14:paraId="0D736C13" w14:textId="30A95712" w:rsidR="00005C85" w:rsidRDefault="00005C85" w:rsidP="00420689">
      <w:pPr>
        <w:pStyle w:val="ZkladntextIMP"/>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na základě plné moci</w:t>
      </w:r>
    </w:p>
    <w:p w14:paraId="10F4FAE9" w14:textId="62AB3484" w:rsidR="007D1866" w:rsidRDefault="007D1866" w:rsidP="00420689">
      <w:pPr>
        <w:pStyle w:val="ZkladntextIMP"/>
        <w:rPr>
          <w:szCs w:val="24"/>
        </w:rPr>
      </w:pPr>
    </w:p>
    <w:p w14:paraId="5D0A8B56" w14:textId="112AA6E9" w:rsidR="00005C85" w:rsidRDefault="00005C85" w:rsidP="00420689">
      <w:pPr>
        <w:pStyle w:val="ZkladntextIMP"/>
        <w:rPr>
          <w:szCs w:val="24"/>
        </w:rPr>
      </w:pPr>
    </w:p>
    <w:p w14:paraId="2C51E4B4" w14:textId="0D7240E8" w:rsidR="00005C85" w:rsidRDefault="00005C85" w:rsidP="00420689">
      <w:pPr>
        <w:pStyle w:val="ZkladntextIMP"/>
        <w:rPr>
          <w:szCs w:val="24"/>
        </w:rPr>
      </w:pPr>
      <w:r>
        <w:rPr>
          <w:szCs w:val="24"/>
        </w:rPr>
        <w:tab/>
      </w:r>
      <w:r>
        <w:rPr>
          <w:szCs w:val="24"/>
        </w:rPr>
        <w:tab/>
      </w:r>
      <w:r>
        <w:rPr>
          <w:szCs w:val="24"/>
        </w:rPr>
        <w:tab/>
      </w:r>
      <w:r>
        <w:rPr>
          <w:szCs w:val="24"/>
        </w:rPr>
        <w:tab/>
      </w:r>
      <w:r>
        <w:rPr>
          <w:szCs w:val="24"/>
        </w:rPr>
        <w:tab/>
      </w:r>
      <w:r>
        <w:rPr>
          <w:szCs w:val="24"/>
        </w:rPr>
        <w:tab/>
      </w:r>
      <w:r>
        <w:rPr>
          <w:szCs w:val="24"/>
        </w:rPr>
        <w:tab/>
        <w:t>________________________________</w:t>
      </w:r>
    </w:p>
    <w:p w14:paraId="7330B296" w14:textId="0A3FD44F" w:rsidR="00005C85" w:rsidRDefault="00005C85" w:rsidP="00420689">
      <w:pPr>
        <w:pStyle w:val="ZkladntextIMP"/>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Mgr. Pavel Kos</w:t>
      </w:r>
    </w:p>
    <w:p w14:paraId="4DC0882E" w14:textId="4505C36A" w:rsidR="00005C85" w:rsidRDefault="00005C85" w:rsidP="00420689">
      <w:pPr>
        <w:pStyle w:val="ZkladntextIMP"/>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technický ředitel</w:t>
      </w:r>
    </w:p>
    <w:p w14:paraId="09268650" w14:textId="6DEC729F" w:rsidR="00005C85" w:rsidRDefault="00005C85" w:rsidP="00420689">
      <w:pPr>
        <w:pStyle w:val="ZkladntextIMP"/>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na základě plné moci</w:t>
      </w:r>
    </w:p>
    <w:sectPr w:rsidR="00005C85" w:rsidSect="000F28F6">
      <w:headerReference w:type="default" r:id="rId8"/>
      <w:footerReference w:type="default" r:id="rId9"/>
      <w:pgSz w:w="11906" w:h="16838"/>
      <w:pgMar w:top="1134" w:right="1134" w:bottom="1134" w:left="1260"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F447F" w14:textId="77777777" w:rsidR="00C34EA4" w:rsidRDefault="00C34EA4">
      <w:r>
        <w:separator/>
      </w:r>
    </w:p>
  </w:endnote>
  <w:endnote w:type="continuationSeparator" w:id="0">
    <w:p w14:paraId="01857606" w14:textId="77777777" w:rsidR="00C34EA4" w:rsidRDefault="00C34EA4">
      <w:r>
        <w:continuationSeparator/>
      </w:r>
    </w:p>
  </w:endnote>
  <w:endnote w:type="continuationNotice" w:id="1">
    <w:p w14:paraId="390D2A30" w14:textId="77777777" w:rsidR="00C34EA4" w:rsidRDefault="00C34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35941" w14:textId="75F8CCCF" w:rsidR="00FB7DDC" w:rsidRDefault="00FB7DDC">
    <w:pPr>
      <w:pStyle w:val="Zpat"/>
      <w:framePr w:wrap="auto" w:vAnchor="text" w:hAnchor="margin" w:xAlign="center" w:y="1"/>
      <w:widowControl/>
      <w:rPr>
        <w:rStyle w:val="slostrnky"/>
        <w:sz w:val="24"/>
      </w:rPr>
    </w:pPr>
    <w:r>
      <w:rPr>
        <w:rStyle w:val="slostrnky"/>
        <w:sz w:val="24"/>
      </w:rPr>
      <w:fldChar w:fldCharType="begin"/>
    </w:r>
    <w:r>
      <w:rPr>
        <w:rStyle w:val="slostrnky"/>
        <w:sz w:val="24"/>
      </w:rPr>
      <w:instrText xml:space="preserve">PAGE  </w:instrText>
    </w:r>
    <w:r>
      <w:rPr>
        <w:rStyle w:val="slostrnky"/>
        <w:sz w:val="24"/>
      </w:rPr>
      <w:fldChar w:fldCharType="separate"/>
    </w:r>
    <w:r w:rsidR="00F60F5D">
      <w:rPr>
        <w:rStyle w:val="slostrnky"/>
        <w:noProof/>
        <w:sz w:val="24"/>
      </w:rPr>
      <w:t>6</w:t>
    </w:r>
    <w:r>
      <w:rPr>
        <w:rStyle w:val="slostrnky"/>
        <w:sz w:val="24"/>
      </w:rPr>
      <w:fldChar w:fldCharType="end"/>
    </w:r>
  </w:p>
  <w:p w14:paraId="4293F166" w14:textId="77777777" w:rsidR="00FB7DDC" w:rsidRDefault="00FB7DDC">
    <w:pPr>
      <w:pStyle w:val="Zpat"/>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063DD" w14:textId="77777777" w:rsidR="00C34EA4" w:rsidRDefault="00C34EA4">
      <w:r>
        <w:separator/>
      </w:r>
    </w:p>
  </w:footnote>
  <w:footnote w:type="continuationSeparator" w:id="0">
    <w:p w14:paraId="205B3C75" w14:textId="77777777" w:rsidR="00C34EA4" w:rsidRDefault="00C34EA4">
      <w:r>
        <w:continuationSeparator/>
      </w:r>
    </w:p>
  </w:footnote>
  <w:footnote w:type="continuationNotice" w:id="1">
    <w:p w14:paraId="795C7429" w14:textId="77777777" w:rsidR="00C34EA4" w:rsidRDefault="00C34E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1E389" w14:textId="77777777" w:rsidR="00341D70" w:rsidRDefault="00341D7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9256A0"/>
    <w:multiLevelType w:val="hybridMultilevel"/>
    <w:tmpl w:val="490259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24EC0"/>
    <w:multiLevelType w:val="hybridMultilevel"/>
    <w:tmpl w:val="D1D694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15E41"/>
    <w:multiLevelType w:val="hybridMultilevel"/>
    <w:tmpl w:val="1EA4EE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DE3C75"/>
    <w:multiLevelType w:val="hybridMultilevel"/>
    <w:tmpl w:val="61E89DAE"/>
    <w:lvl w:ilvl="0" w:tplc="D6065F7A">
      <w:start w:val="1"/>
      <w:numFmt w:val="lowerLetter"/>
      <w:lvlText w:val="(%1)"/>
      <w:lvlJc w:val="left"/>
      <w:pPr>
        <w:tabs>
          <w:tab w:val="num" w:pos="720"/>
        </w:tabs>
        <w:ind w:left="720" w:hanging="360"/>
      </w:pPr>
      <w:rPr>
        <w:rFonts w:hint="default"/>
      </w:rPr>
    </w:lvl>
    <w:lvl w:ilvl="1" w:tplc="43440732">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00736F"/>
    <w:multiLevelType w:val="hybridMultilevel"/>
    <w:tmpl w:val="567E8578"/>
    <w:lvl w:ilvl="0" w:tplc="A4E8E50C">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5D20D7"/>
    <w:multiLevelType w:val="hybridMultilevel"/>
    <w:tmpl w:val="0624016A"/>
    <w:lvl w:ilvl="0" w:tplc="78FE3B66">
      <w:start w:val="1"/>
      <w:numFmt w:val="lowerLetter"/>
      <w:lvlText w:val="(%1)"/>
      <w:lvlJc w:val="left"/>
      <w:pPr>
        <w:tabs>
          <w:tab w:val="num" w:pos="720"/>
        </w:tabs>
        <w:ind w:left="720" w:hanging="360"/>
      </w:pPr>
      <w:rPr>
        <w:rFonts w:hint="default"/>
      </w:rPr>
    </w:lvl>
    <w:lvl w:ilvl="1" w:tplc="ACC44D5A">
      <w:start w:val="1"/>
      <w:numFmt w:val="decimal"/>
      <w:lvlText w:val="%2."/>
      <w:lvlJc w:val="left"/>
      <w:pPr>
        <w:tabs>
          <w:tab w:val="num" w:pos="1440"/>
        </w:tabs>
        <w:ind w:left="1440" w:hanging="360"/>
      </w:pPr>
      <w:rPr>
        <w:rFonts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D4D3849"/>
    <w:multiLevelType w:val="hybridMultilevel"/>
    <w:tmpl w:val="EB0CF08E"/>
    <w:lvl w:ilvl="0" w:tplc="A4E8E50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E25186B"/>
    <w:multiLevelType w:val="hybridMultilevel"/>
    <w:tmpl w:val="036CC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D21C1D"/>
    <w:multiLevelType w:val="multilevel"/>
    <w:tmpl w:val="95461AF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620"/>
        </w:tabs>
        <w:ind w:left="16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2A5A058C"/>
    <w:multiLevelType w:val="singleLevel"/>
    <w:tmpl w:val="065C7110"/>
    <w:lvl w:ilvl="0">
      <w:start w:val="1"/>
      <w:numFmt w:val="lowerLetter"/>
      <w:lvlText w:val="(%1)"/>
      <w:lvlJc w:val="left"/>
      <w:pPr>
        <w:tabs>
          <w:tab w:val="num" w:pos="725"/>
        </w:tabs>
        <w:ind w:left="725" w:hanging="735"/>
      </w:pPr>
      <w:rPr>
        <w:rFonts w:hint="default"/>
      </w:rPr>
    </w:lvl>
  </w:abstractNum>
  <w:abstractNum w:abstractNumId="11" w15:restartNumberingAfterBreak="0">
    <w:nsid w:val="2AD454A8"/>
    <w:multiLevelType w:val="hybridMultilevel"/>
    <w:tmpl w:val="D42C33B6"/>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2" w15:restartNumberingAfterBreak="0">
    <w:nsid w:val="2AF252FC"/>
    <w:multiLevelType w:val="hybridMultilevel"/>
    <w:tmpl w:val="ADF64526"/>
    <w:lvl w:ilvl="0" w:tplc="4086C7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260CC0"/>
    <w:multiLevelType w:val="hybridMultilevel"/>
    <w:tmpl w:val="4B265028"/>
    <w:lvl w:ilvl="0" w:tplc="BE3E0604">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33655DCC"/>
    <w:multiLevelType w:val="hybridMultilevel"/>
    <w:tmpl w:val="2A2AE4EE"/>
    <w:lvl w:ilvl="0" w:tplc="40D6B098">
      <w:start w:val="1"/>
      <w:numFmt w:val="bullet"/>
      <w:lvlText w:val=""/>
      <w:lvlJc w:val="left"/>
      <w:pPr>
        <w:ind w:left="1504" w:hanging="360"/>
      </w:pPr>
      <w:rPr>
        <w:rFonts w:ascii="Symbol" w:hAnsi="Symbol"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15" w15:restartNumberingAfterBreak="0">
    <w:nsid w:val="3410129A"/>
    <w:multiLevelType w:val="hybridMultilevel"/>
    <w:tmpl w:val="BFAA810C"/>
    <w:lvl w:ilvl="0" w:tplc="4D2021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4F3DA0"/>
    <w:multiLevelType w:val="singleLevel"/>
    <w:tmpl w:val="04050017"/>
    <w:lvl w:ilvl="0">
      <w:start w:val="1"/>
      <w:numFmt w:val="lowerLetter"/>
      <w:lvlText w:val="%1)"/>
      <w:lvlJc w:val="left"/>
      <w:pPr>
        <w:ind w:left="720" w:hanging="360"/>
      </w:pPr>
      <w:rPr>
        <w:rFonts w:hint="default"/>
      </w:rPr>
    </w:lvl>
  </w:abstractNum>
  <w:abstractNum w:abstractNumId="17" w15:restartNumberingAfterBreak="0">
    <w:nsid w:val="376D0DBC"/>
    <w:multiLevelType w:val="hybridMultilevel"/>
    <w:tmpl w:val="A0AC8A98"/>
    <w:lvl w:ilvl="0" w:tplc="4D88ED30">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4B037F"/>
    <w:multiLevelType w:val="hybridMultilevel"/>
    <w:tmpl w:val="8494994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A99339B"/>
    <w:multiLevelType w:val="hybridMultilevel"/>
    <w:tmpl w:val="1EA4EE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BD059C"/>
    <w:multiLevelType w:val="hybridMultilevel"/>
    <w:tmpl w:val="E0829EBA"/>
    <w:lvl w:ilvl="0" w:tplc="B43AAAE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9151A9"/>
    <w:multiLevelType w:val="hybridMultilevel"/>
    <w:tmpl w:val="E82A3A9C"/>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47BD65AB"/>
    <w:multiLevelType w:val="multilevel"/>
    <w:tmpl w:val="40D80820"/>
    <w:lvl w:ilvl="0">
      <w:numFmt w:val="none"/>
      <w:lvlText w:val=""/>
      <w:lvlJc w:val="left"/>
      <w:pPr>
        <w:tabs>
          <w:tab w:val="num" w:pos="360"/>
        </w:tabs>
      </w:p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9190DF0"/>
    <w:multiLevelType w:val="hybridMultilevel"/>
    <w:tmpl w:val="B7CCBEE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BF371C0"/>
    <w:multiLevelType w:val="hybridMultilevel"/>
    <w:tmpl w:val="6BD066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0C3D7C"/>
    <w:multiLevelType w:val="hybridMultilevel"/>
    <w:tmpl w:val="1256CFA8"/>
    <w:lvl w:ilvl="0" w:tplc="A4E8E50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15:restartNumberingAfterBreak="0">
    <w:nsid w:val="4DC7052D"/>
    <w:multiLevelType w:val="hybridMultilevel"/>
    <w:tmpl w:val="3AF662A4"/>
    <w:lvl w:ilvl="0" w:tplc="7EE47270">
      <w:start w:val="1"/>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157C8F5C">
      <w:start w:val="1"/>
      <w:numFmt w:val="decimal"/>
      <w:lvlText w:val="%4."/>
      <w:lvlJc w:val="left"/>
      <w:pPr>
        <w:tabs>
          <w:tab w:val="num" w:pos="3240"/>
        </w:tabs>
        <w:ind w:left="3240" w:hanging="360"/>
      </w:pPr>
      <w:rPr>
        <w:rFonts w:hint="default"/>
      </w:r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50F0602B"/>
    <w:multiLevelType w:val="hybridMultilevel"/>
    <w:tmpl w:val="5960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F922FB"/>
    <w:multiLevelType w:val="hybridMultilevel"/>
    <w:tmpl w:val="EBC8DECE"/>
    <w:lvl w:ilvl="0" w:tplc="0AA4780E">
      <w:start w:val="1"/>
      <w:numFmt w:val="lowerLetter"/>
      <w:lvlText w:val="(%1)"/>
      <w:lvlJc w:val="left"/>
      <w:pPr>
        <w:tabs>
          <w:tab w:val="num" w:pos="1080"/>
        </w:tabs>
        <w:ind w:left="1080" w:hanging="360"/>
      </w:pPr>
      <w:rPr>
        <w:rFonts w:hint="default"/>
        <w:sz w:val="24"/>
      </w:rPr>
    </w:lvl>
    <w:lvl w:ilvl="1" w:tplc="1A6AA694">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15:restartNumberingAfterBreak="0">
    <w:nsid w:val="512C3E0E"/>
    <w:multiLevelType w:val="singleLevel"/>
    <w:tmpl w:val="CE18ED2E"/>
    <w:lvl w:ilvl="0">
      <w:start w:val="4"/>
      <w:numFmt w:val="bullet"/>
      <w:lvlText w:val="-"/>
      <w:lvlJc w:val="left"/>
      <w:pPr>
        <w:tabs>
          <w:tab w:val="num" w:pos="982"/>
        </w:tabs>
        <w:ind w:left="982" w:hanging="360"/>
      </w:pPr>
      <w:rPr>
        <w:rFonts w:hint="default"/>
      </w:rPr>
    </w:lvl>
  </w:abstractNum>
  <w:abstractNum w:abstractNumId="30" w15:restartNumberingAfterBreak="0">
    <w:nsid w:val="537B5322"/>
    <w:multiLevelType w:val="hybridMultilevel"/>
    <w:tmpl w:val="94C01FB2"/>
    <w:lvl w:ilvl="0" w:tplc="389887D6">
      <w:start w:val="1"/>
      <w:numFmt w:val="lowerLetter"/>
      <w:lvlText w:val="(%1)"/>
      <w:lvlJc w:val="left"/>
      <w:pPr>
        <w:tabs>
          <w:tab w:val="num" w:pos="1080"/>
        </w:tabs>
        <w:ind w:left="1080" w:hanging="360"/>
      </w:pPr>
      <w:rPr>
        <w:rFonts w:hint="default"/>
      </w:rPr>
    </w:lvl>
    <w:lvl w:ilvl="1" w:tplc="4844D7C4">
      <w:start w:val="1"/>
      <w:numFmt w:val="decimal"/>
      <w:lvlText w:val="%2."/>
      <w:lvlJc w:val="left"/>
      <w:pPr>
        <w:tabs>
          <w:tab w:val="num" w:pos="1800"/>
        </w:tabs>
        <w:ind w:left="1800" w:hanging="360"/>
      </w:pPr>
      <w:rPr>
        <w:rFonts w:hint="default"/>
      </w:r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55D812AC"/>
    <w:multiLevelType w:val="hybridMultilevel"/>
    <w:tmpl w:val="A0FA2FE2"/>
    <w:lvl w:ilvl="0" w:tplc="B0DA3798">
      <w:start w:val="1"/>
      <w:numFmt w:val="lowerLetter"/>
      <w:lvlText w:val="(%1)"/>
      <w:lvlJc w:val="left"/>
      <w:pPr>
        <w:tabs>
          <w:tab w:val="num" w:pos="1080"/>
        </w:tabs>
        <w:ind w:left="1080" w:hanging="360"/>
      </w:pPr>
      <w:rPr>
        <w:rFonts w:hint="default"/>
      </w:rPr>
    </w:lvl>
    <w:lvl w:ilvl="1" w:tplc="57AE417E">
      <w:start w:val="1"/>
      <w:numFmt w:val="decimal"/>
      <w:lvlText w:val="%2."/>
      <w:lvlJc w:val="left"/>
      <w:pPr>
        <w:tabs>
          <w:tab w:val="num" w:pos="1800"/>
        </w:tabs>
        <w:ind w:left="1800" w:hanging="360"/>
      </w:pPr>
      <w:rPr>
        <w:rFonts w:hint="default"/>
      </w:r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2" w15:restartNumberingAfterBreak="0">
    <w:nsid w:val="56C04E73"/>
    <w:multiLevelType w:val="hybridMultilevel"/>
    <w:tmpl w:val="B71E7500"/>
    <w:lvl w:ilvl="0" w:tplc="7EBA3B42">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886EA0"/>
    <w:multiLevelType w:val="hybridMultilevel"/>
    <w:tmpl w:val="4D5ADF70"/>
    <w:lvl w:ilvl="0" w:tplc="261EC3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1324FF"/>
    <w:multiLevelType w:val="hybridMultilevel"/>
    <w:tmpl w:val="E5CC7258"/>
    <w:lvl w:ilvl="0" w:tplc="4AD41EF2">
      <w:start w:val="1"/>
      <w:numFmt w:val="bullet"/>
      <w:lvlText w:val=""/>
      <w:lvlJc w:val="left"/>
      <w:pPr>
        <w:ind w:left="720" w:hanging="360"/>
      </w:pPr>
      <w:rPr>
        <w:rFonts w:ascii="Symbol" w:hAnsi="Symbo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557AE5"/>
    <w:multiLevelType w:val="hybridMultilevel"/>
    <w:tmpl w:val="0E9A8F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C067EC"/>
    <w:multiLevelType w:val="singleLevel"/>
    <w:tmpl w:val="0405000F"/>
    <w:lvl w:ilvl="0">
      <w:start w:val="1"/>
      <w:numFmt w:val="decimal"/>
      <w:lvlText w:val="%1."/>
      <w:lvlJc w:val="left"/>
      <w:pPr>
        <w:tabs>
          <w:tab w:val="num" w:pos="360"/>
        </w:tabs>
        <w:ind w:left="360" w:hanging="360"/>
      </w:pPr>
      <w:rPr>
        <w:rFonts w:hint="default"/>
      </w:rPr>
    </w:lvl>
  </w:abstractNum>
  <w:abstractNum w:abstractNumId="37" w15:restartNumberingAfterBreak="0">
    <w:nsid w:val="6C170F0F"/>
    <w:multiLevelType w:val="hybridMultilevel"/>
    <w:tmpl w:val="AADE8270"/>
    <w:lvl w:ilvl="0" w:tplc="261EC3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C733F5"/>
    <w:multiLevelType w:val="hybridMultilevel"/>
    <w:tmpl w:val="0C02260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2"/>
  </w:num>
  <w:num w:numId="2">
    <w:abstractNumId w:val="29"/>
  </w:num>
  <w:num w:numId="3">
    <w:abstractNumId w:val="16"/>
  </w:num>
  <w:num w:numId="4">
    <w:abstractNumId w:val="10"/>
  </w:num>
  <w:num w:numId="5">
    <w:abstractNumId w:val="26"/>
  </w:num>
  <w:num w:numId="6">
    <w:abstractNumId w:val="28"/>
  </w:num>
  <w:num w:numId="7">
    <w:abstractNumId w:val="31"/>
  </w:num>
  <w:num w:numId="8">
    <w:abstractNumId w:val="30"/>
  </w:num>
  <w:num w:numId="9">
    <w:abstractNumId w:val="13"/>
  </w:num>
  <w:num w:numId="10">
    <w:abstractNumId w:val="6"/>
  </w:num>
  <w:num w:numId="11">
    <w:abstractNumId w:val="4"/>
  </w:num>
  <w:num w:numId="12">
    <w:abstractNumId w:val="3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6"/>
  </w:num>
  <w:num w:numId="16">
    <w:abstractNumId w:val="2"/>
  </w:num>
  <w:num w:numId="17">
    <w:abstractNumId w:val="19"/>
  </w:num>
  <w:num w:numId="18">
    <w:abstractNumId w:val="14"/>
  </w:num>
  <w:num w:numId="19">
    <w:abstractNumId w:val="21"/>
  </w:num>
  <w:num w:numId="20">
    <w:abstractNumId w:val="37"/>
  </w:num>
  <w:num w:numId="21">
    <w:abstractNumId w:val="12"/>
  </w:num>
  <w:num w:numId="22">
    <w:abstractNumId w:val="23"/>
  </w:num>
  <w:num w:numId="23">
    <w:abstractNumId w:val="33"/>
  </w:num>
  <w:num w:numId="24">
    <w:abstractNumId w:val="38"/>
  </w:num>
  <w:num w:numId="25">
    <w:abstractNumId w:val="15"/>
  </w:num>
  <w:num w:numId="26">
    <w:abstractNumId w:val="8"/>
  </w:num>
  <w:num w:numId="27">
    <w:abstractNumId w:val="20"/>
  </w:num>
  <w:num w:numId="28">
    <w:abstractNumId w:val="11"/>
  </w:num>
  <w:num w:numId="29">
    <w:abstractNumId w:val="35"/>
  </w:num>
  <w:num w:numId="30">
    <w:abstractNumId w:val="7"/>
  </w:num>
  <w:num w:numId="31">
    <w:abstractNumId w:val="1"/>
  </w:num>
  <w:num w:numId="32">
    <w:abstractNumId w:val="18"/>
  </w:num>
  <w:num w:numId="33">
    <w:abstractNumId w:val="3"/>
  </w:num>
  <w:num w:numId="34">
    <w:abstractNumId w:val="0"/>
  </w:num>
  <w:num w:numId="35">
    <w:abstractNumId w:val="25"/>
  </w:num>
  <w:num w:numId="36">
    <w:abstractNumId w:val="24"/>
  </w:num>
  <w:num w:numId="37">
    <w:abstractNumId w:val="34"/>
  </w:num>
  <w:num w:numId="38">
    <w:abstractNumId w:val="5"/>
  </w:num>
  <w:num w:numId="39">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D9"/>
    <w:rsid w:val="00000082"/>
    <w:rsid w:val="00001458"/>
    <w:rsid w:val="00003A5C"/>
    <w:rsid w:val="00005C85"/>
    <w:rsid w:val="00007237"/>
    <w:rsid w:val="00007B60"/>
    <w:rsid w:val="000232B9"/>
    <w:rsid w:val="00024B04"/>
    <w:rsid w:val="00025757"/>
    <w:rsid w:val="0002650C"/>
    <w:rsid w:val="00026FBB"/>
    <w:rsid w:val="00030E0C"/>
    <w:rsid w:val="000319FE"/>
    <w:rsid w:val="000362B4"/>
    <w:rsid w:val="0005040C"/>
    <w:rsid w:val="00052942"/>
    <w:rsid w:val="000548A4"/>
    <w:rsid w:val="00056130"/>
    <w:rsid w:val="0006364B"/>
    <w:rsid w:val="00064870"/>
    <w:rsid w:val="00067FB3"/>
    <w:rsid w:val="00071554"/>
    <w:rsid w:val="0007201D"/>
    <w:rsid w:val="00081633"/>
    <w:rsid w:val="000831D3"/>
    <w:rsid w:val="00084CD7"/>
    <w:rsid w:val="000877F3"/>
    <w:rsid w:val="000A12E4"/>
    <w:rsid w:val="000A2326"/>
    <w:rsid w:val="000A3EE6"/>
    <w:rsid w:val="000A4F4E"/>
    <w:rsid w:val="000A7D22"/>
    <w:rsid w:val="000B4B82"/>
    <w:rsid w:val="000B640B"/>
    <w:rsid w:val="000B6467"/>
    <w:rsid w:val="000C223E"/>
    <w:rsid w:val="000C461F"/>
    <w:rsid w:val="000C5934"/>
    <w:rsid w:val="000D147F"/>
    <w:rsid w:val="000D393D"/>
    <w:rsid w:val="000D60B9"/>
    <w:rsid w:val="000E1D66"/>
    <w:rsid w:val="000F0158"/>
    <w:rsid w:val="000F0AA5"/>
    <w:rsid w:val="000F28F6"/>
    <w:rsid w:val="00102410"/>
    <w:rsid w:val="00105659"/>
    <w:rsid w:val="00105C63"/>
    <w:rsid w:val="00106979"/>
    <w:rsid w:val="001135EF"/>
    <w:rsid w:val="001136FD"/>
    <w:rsid w:val="001159AC"/>
    <w:rsid w:val="001163BE"/>
    <w:rsid w:val="0012089A"/>
    <w:rsid w:val="001208F7"/>
    <w:rsid w:val="00120CC6"/>
    <w:rsid w:val="00125B71"/>
    <w:rsid w:val="00126271"/>
    <w:rsid w:val="001266A0"/>
    <w:rsid w:val="001356F5"/>
    <w:rsid w:val="001369D1"/>
    <w:rsid w:val="00137606"/>
    <w:rsid w:val="0014527E"/>
    <w:rsid w:val="00145881"/>
    <w:rsid w:val="00154741"/>
    <w:rsid w:val="00154E5B"/>
    <w:rsid w:val="001618B6"/>
    <w:rsid w:val="001643FE"/>
    <w:rsid w:val="0016601F"/>
    <w:rsid w:val="00166EEA"/>
    <w:rsid w:val="001701CB"/>
    <w:rsid w:val="00172501"/>
    <w:rsid w:val="00172735"/>
    <w:rsid w:val="001727EF"/>
    <w:rsid w:val="00172E9D"/>
    <w:rsid w:val="001755BD"/>
    <w:rsid w:val="0017569A"/>
    <w:rsid w:val="0017599C"/>
    <w:rsid w:val="001772A1"/>
    <w:rsid w:val="00183CD2"/>
    <w:rsid w:val="00186495"/>
    <w:rsid w:val="0018734D"/>
    <w:rsid w:val="00192C4A"/>
    <w:rsid w:val="001A2E15"/>
    <w:rsid w:val="001B00E2"/>
    <w:rsid w:val="001B0610"/>
    <w:rsid w:val="001B2ADB"/>
    <w:rsid w:val="001B55E2"/>
    <w:rsid w:val="001B736C"/>
    <w:rsid w:val="001C2318"/>
    <w:rsid w:val="001C4C33"/>
    <w:rsid w:val="001C5260"/>
    <w:rsid w:val="001C5374"/>
    <w:rsid w:val="001D565E"/>
    <w:rsid w:val="001E344B"/>
    <w:rsid w:val="001E3ACA"/>
    <w:rsid w:val="001E6744"/>
    <w:rsid w:val="001E74CB"/>
    <w:rsid w:val="001F2F04"/>
    <w:rsid w:val="002005F7"/>
    <w:rsid w:val="00201C81"/>
    <w:rsid w:val="00203331"/>
    <w:rsid w:val="00207FA3"/>
    <w:rsid w:val="00210589"/>
    <w:rsid w:val="00211645"/>
    <w:rsid w:val="00212072"/>
    <w:rsid w:val="0021337F"/>
    <w:rsid w:val="002163E3"/>
    <w:rsid w:val="00217AF1"/>
    <w:rsid w:val="00220E4A"/>
    <w:rsid w:val="00221664"/>
    <w:rsid w:val="00226263"/>
    <w:rsid w:val="00226B33"/>
    <w:rsid w:val="00226D2F"/>
    <w:rsid w:val="002376D2"/>
    <w:rsid w:val="00237E03"/>
    <w:rsid w:val="00240574"/>
    <w:rsid w:val="00240DF1"/>
    <w:rsid w:val="00241EFF"/>
    <w:rsid w:val="00243216"/>
    <w:rsid w:val="00245C2A"/>
    <w:rsid w:val="00250DEA"/>
    <w:rsid w:val="00251CA0"/>
    <w:rsid w:val="002527A5"/>
    <w:rsid w:val="00252C99"/>
    <w:rsid w:val="002538F7"/>
    <w:rsid w:val="00254D03"/>
    <w:rsid w:val="00257A8B"/>
    <w:rsid w:val="00263EE2"/>
    <w:rsid w:val="00272CA5"/>
    <w:rsid w:val="00272DAB"/>
    <w:rsid w:val="0027477C"/>
    <w:rsid w:val="00275CAF"/>
    <w:rsid w:val="00276682"/>
    <w:rsid w:val="00277345"/>
    <w:rsid w:val="00277996"/>
    <w:rsid w:val="00284D36"/>
    <w:rsid w:val="002906D2"/>
    <w:rsid w:val="002908A8"/>
    <w:rsid w:val="002924EC"/>
    <w:rsid w:val="002929B9"/>
    <w:rsid w:val="00295CC5"/>
    <w:rsid w:val="002A234A"/>
    <w:rsid w:val="002A2561"/>
    <w:rsid w:val="002A57EF"/>
    <w:rsid w:val="002B269A"/>
    <w:rsid w:val="002B2911"/>
    <w:rsid w:val="002B2FEE"/>
    <w:rsid w:val="002B50A5"/>
    <w:rsid w:val="002B7469"/>
    <w:rsid w:val="002C18DE"/>
    <w:rsid w:val="002C1DF5"/>
    <w:rsid w:val="002C488D"/>
    <w:rsid w:val="002C773B"/>
    <w:rsid w:val="002C7786"/>
    <w:rsid w:val="002C788E"/>
    <w:rsid w:val="002D182B"/>
    <w:rsid w:val="002D2C3A"/>
    <w:rsid w:val="002D402F"/>
    <w:rsid w:val="002D5A03"/>
    <w:rsid w:val="002D5EE0"/>
    <w:rsid w:val="002D6357"/>
    <w:rsid w:val="002D712A"/>
    <w:rsid w:val="002E02DC"/>
    <w:rsid w:val="002E3587"/>
    <w:rsid w:val="002E5FC6"/>
    <w:rsid w:val="002F041C"/>
    <w:rsid w:val="002F2913"/>
    <w:rsid w:val="002F3BB4"/>
    <w:rsid w:val="003036CD"/>
    <w:rsid w:val="003051E0"/>
    <w:rsid w:val="00305B1D"/>
    <w:rsid w:val="00310727"/>
    <w:rsid w:val="00310E7A"/>
    <w:rsid w:val="003135CD"/>
    <w:rsid w:val="00313A33"/>
    <w:rsid w:val="00315F5A"/>
    <w:rsid w:val="003208DC"/>
    <w:rsid w:val="00320D13"/>
    <w:rsid w:val="003214FD"/>
    <w:rsid w:val="00324927"/>
    <w:rsid w:val="00335F0E"/>
    <w:rsid w:val="00337EFC"/>
    <w:rsid w:val="00341D70"/>
    <w:rsid w:val="003421D7"/>
    <w:rsid w:val="003426CC"/>
    <w:rsid w:val="003446B4"/>
    <w:rsid w:val="0035081A"/>
    <w:rsid w:val="00351131"/>
    <w:rsid w:val="00352C0B"/>
    <w:rsid w:val="00354EB0"/>
    <w:rsid w:val="003623B6"/>
    <w:rsid w:val="00367FA7"/>
    <w:rsid w:val="003703A2"/>
    <w:rsid w:val="0037069C"/>
    <w:rsid w:val="00373C15"/>
    <w:rsid w:val="00381379"/>
    <w:rsid w:val="003817C4"/>
    <w:rsid w:val="00381A2D"/>
    <w:rsid w:val="00382C41"/>
    <w:rsid w:val="00385385"/>
    <w:rsid w:val="003871A1"/>
    <w:rsid w:val="003925CB"/>
    <w:rsid w:val="00392EA3"/>
    <w:rsid w:val="00397152"/>
    <w:rsid w:val="003A0B8E"/>
    <w:rsid w:val="003A10D9"/>
    <w:rsid w:val="003A4E66"/>
    <w:rsid w:val="003A5F39"/>
    <w:rsid w:val="003A6CE4"/>
    <w:rsid w:val="003B12DC"/>
    <w:rsid w:val="003C151D"/>
    <w:rsid w:val="003C2628"/>
    <w:rsid w:val="003C5434"/>
    <w:rsid w:val="003C72B9"/>
    <w:rsid w:val="003D09D5"/>
    <w:rsid w:val="003D4D3C"/>
    <w:rsid w:val="003E2399"/>
    <w:rsid w:val="003E4F20"/>
    <w:rsid w:val="003F4232"/>
    <w:rsid w:val="003F5A6B"/>
    <w:rsid w:val="00401107"/>
    <w:rsid w:val="00402912"/>
    <w:rsid w:val="00402A72"/>
    <w:rsid w:val="00404522"/>
    <w:rsid w:val="0040488D"/>
    <w:rsid w:val="00406146"/>
    <w:rsid w:val="00420689"/>
    <w:rsid w:val="004269D6"/>
    <w:rsid w:val="0043191D"/>
    <w:rsid w:val="00432762"/>
    <w:rsid w:val="00434F64"/>
    <w:rsid w:val="00441E79"/>
    <w:rsid w:val="00447174"/>
    <w:rsid w:val="00450C5C"/>
    <w:rsid w:val="0045230A"/>
    <w:rsid w:val="00452715"/>
    <w:rsid w:val="00452AEE"/>
    <w:rsid w:val="004551BD"/>
    <w:rsid w:val="004573F7"/>
    <w:rsid w:val="00463D51"/>
    <w:rsid w:val="00464594"/>
    <w:rsid w:val="00471FB6"/>
    <w:rsid w:val="00474AE9"/>
    <w:rsid w:val="00476EA9"/>
    <w:rsid w:val="00477628"/>
    <w:rsid w:val="00480192"/>
    <w:rsid w:val="004802D7"/>
    <w:rsid w:val="004803F5"/>
    <w:rsid w:val="004838A3"/>
    <w:rsid w:val="0048507C"/>
    <w:rsid w:val="00486FF1"/>
    <w:rsid w:val="00494102"/>
    <w:rsid w:val="00494A89"/>
    <w:rsid w:val="004A27FE"/>
    <w:rsid w:val="004A369A"/>
    <w:rsid w:val="004A5EDE"/>
    <w:rsid w:val="004A7562"/>
    <w:rsid w:val="004B1797"/>
    <w:rsid w:val="004B19C8"/>
    <w:rsid w:val="004C26A0"/>
    <w:rsid w:val="004C2D5A"/>
    <w:rsid w:val="004C3914"/>
    <w:rsid w:val="004C7491"/>
    <w:rsid w:val="004C78AA"/>
    <w:rsid w:val="004D0F91"/>
    <w:rsid w:val="004D11D6"/>
    <w:rsid w:val="004D24E5"/>
    <w:rsid w:val="004D2F96"/>
    <w:rsid w:val="004D548E"/>
    <w:rsid w:val="004D5BB6"/>
    <w:rsid w:val="004D62FF"/>
    <w:rsid w:val="004E40AA"/>
    <w:rsid w:val="004E59D7"/>
    <w:rsid w:val="004E5B16"/>
    <w:rsid w:val="004E7813"/>
    <w:rsid w:val="004F52E9"/>
    <w:rsid w:val="004F7A88"/>
    <w:rsid w:val="005005D0"/>
    <w:rsid w:val="0050081C"/>
    <w:rsid w:val="005041D0"/>
    <w:rsid w:val="0050430A"/>
    <w:rsid w:val="00504EB2"/>
    <w:rsid w:val="00511E98"/>
    <w:rsid w:val="00514228"/>
    <w:rsid w:val="00515958"/>
    <w:rsid w:val="00516D67"/>
    <w:rsid w:val="00520095"/>
    <w:rsid w:val="0052256A"/>
    <w:rsid w:val="00524405"/>
    <w:rsid w:val="00525030"/>
    <w:rsid w:val="00525DA4"/>
    <w:rsid w:val="0052684B"/>
    <w:rsid w:val="005268B7"/>
    <w:rsid w:val="005269D8"/>
    <w:rsid w:val="00530151"/>
    <w:rsid w:val="00530AB5"/>
    <w:rsid w:val="0053188A"/>
    <w:rsid w:val="00533F71"/>
    <w:rsid w:val="0054084D"/>
    <w:rsid w:val="00542C2A"/>
    <w:rsid w:val="00545A97"/>
    <w:rsid w:val="00546B6A"/>
    <w:rsid w:val="005473C2"/>
    <w:rsid w:val="0055205C"/>
    <w:rsid w:val="00554C2E"/>
    <w:rsid w:val="0055731F"/>
    <w:rsid w:val="00560A5A"/>
    <w:rsid w:val="00563802"/>
    <w:rsid w:val="005649A1"/>
    <w:rsid w:val="00566A97"/>
    <w:rsid w:val="00571069"/>
    <w:rsid w:val="00573299"/>
    <w:rsid w:val="00574318"/>
    <w:rsid w:val="00574493"/>
    <w:rsid w:val="00575609"/>
    <w:rsid w:val="00580F8B"/>
    <w:rsid w:val="0058476B"/>
    <w:rsid w:val="00591F82"/>
    <w:rsid w:val="00593A58"/>
    <w:rsid w:val="0059669E"/>
    <w:rsid w:val="00596FFA"/>
    <w:rsid w:val="0059799F"/>
    <w:rsid w:val="00597B2F"/>
    <w:rsid w:val="005A09D4"/>
    <w:rsid w:val="005A2071"/>
    <w:rsid w:val="005A4BE1"/>
    <w:rsid w:val="005A6249"/>
    <w:rsid w:val="005B0C26"/>
    <w:rsid w:val="005B4A56"/>
    <w:rsid w:val="005C1072"/>
    <w:rsid w:val="005C1526"/>
    <w:rsid w:val="005C1E7B"/>
    <w:rsid w:val="005C2118"/>
    <w:rsid w:val="005C3D2E"/>
    <w:rsid w:val="005C5867"/>
    <w:rsid w:val="005C7E0A"/>
    <w:rsid w:val="005D2E88"/>
    <w:rsid w:val="005D2F1F"/>
    <w:rsid w:val="005D3D3A"/>
    <w:rsid w:val="005D4767"/>
    <w:rsid w:val="005D4D97"/>
    <w:rsid w:val="005D727D"/>
    <w:rsid w:val="005E1061"/>
    <w:rsid w:val="005F504F"/>
    <w:rsid w:val="005F7416"/>
    <w:rsid w:val="005F7951"/>
    <w:rsid w:val="005F7EB3"/>
    <w:rsid w:val="00601433"/>
    <w:rsid w:val="006037AB"/>
    <w:rsid w:val="0060693A"/>
    <w:rsid w:val="00606FFB"/>
    <w:rsid w:val="006071AE"/>
    <w:rsid w:val="006112D1"/>
    <w:rsid w:val="006125DE"/>
    <w:rsid w:val="00613136"/>
    <w:rsid w:val="006136C3"/>
    <w:rsid w:val="00613EF7"/>
    <w:rsid w:val="00620E9F"/>
    <w:rsid w:val="0062184A"/>
    <w:rsid w:val="00622CE0"/>
    <w:rsid w:val="00624221"/>
    <w:rsid w:val="00625FDB"/>
    <w:rsid w:val="006328C3"/>
    <w:rsid w:val="00633AE0"/>
    <w:rsid w:val="00633C95"/>
    <w:rsid w:val="00634BC4"/>
    <w:rsid w:val="0064113F"/>
    <w:rsid w:val="006434E2"/>
    <w:rsid w:val="00643D47"/>
    <w:rsid w:val="00644231"/>
    <w:rsid w:val="00644316"/>
    <w:rsid w:val="00644931"/>
    <w:rsid w:val="0064561E"/>
    <w:rsid w:val="00647627"/>
    <w:rsid w:val="00652FA5"/>
    <w:rsid w:val="0066201D"/>
    <w:rsid w:val="00666294"/>
    <w:rsid w:val="006668FC"/>
    <w:rsid w:val="006724AD"/>
    <w:rsid w:val="00675F5A"/>
    <w:rsid w:val="00682E34"/>
    <w:rsid w:val="0068389F"/>
    <w:rsid w:val="006900B5"/>
    <w:rsid w:val="0069022E"/>
    <w:rsid w:val="00692651"/>
    <w:rsid w:val="00694CB0"/>
    <w:rsid w:val="0069550A"/>
    <w:rsid w:val="00696263"/>
    <w:rsid w:val="006A0622"/>
    <w:rsid w:val="006A0D9C"/>
    <w:rsid w:val="006A7BCC"/>
    <w:rsid w:val="006A7FEF"/>
    <w:rsid w:val="006B0950"/>
    <w:rsid w:val="006B0B21"/>
    <w:rsid w:val="006B22D3"/>
    <w:rsid w:val="006B3691"/>
    <w:rsid w:val="006B4C55"/>
    <w:rsid w:val="006B632B"/>
    <w:rsid w:val="006C3027"/>
    <w:rsid w:val="006C723C"/>
    <w:rsid w:val="006D1479"/>
    <w:rsid w:val="006D2AF0"/>
    <w:rsid w:val="006D2CAE"/>
    <w:rsid w:val="006D529B"/>
    <w:rsid w:val="006D7394"/>
    <w:rsid w:val="006D7792"/>
    <w:rsid w:val="006E3DC6"/>
    <w:rsid w:val="006E57A8"/>
    <w:rsid w:val="006F0214"/>
    <w:rsid w:val="006F1374"/>
    <w:rsid w:val="006F1B04"/>
    <w:rsid w:val="006F23B3"/>
    <w:rsid w:val="006F42A7"/>
    <w:rsid w:val="00706A0A"/>
    <w:rsid w:val="007147B7"/>
    <w:rsid w:val="00723743"/>
    <w:rsid w:val="00724346"/>
    <w:rsid w:val="007256D6"/>
    <w:rsid w:val="00737E38"/>
    <w:rsid w:val="007462E8"/>
    <w:rsid w:val="007465BF"/>
    <w:rsid w:val="00746FFC"/>
    <w:rsid w:val="00750A25"/>
    <w:rsid w:val="007510EF"/>
    <w:rsid w:val="00752A84"/>
    <w:rsid w:val="00754DA0"/>
    <w:rsid w:val="00761CF3"/>
    <w:rsid w:val="00764F53"/>
    <w:rsid w:val="00770357"/>
    <w:rsid w:val="00770690"/>
    <w:rsid w:val="00771665"/>
    <w:rsid w:val="00773AE8"/>
    <w:rsid w:val="00774227"/>
    <w:rsid w:val="007758A5"/>
    <w:rsid w:val="00775F73"/>
    <w:rsid w:val="00777A53"/>
    <w:rsid w:val="00782EC8"/>
    <w:rsid w:val="00783EB1"/>
    <w:rsid w:val="00784AAF"/>
    <w:rsid w:val="00790900"/>
    <w:rsid w:val="007927CA"/>
    <w:rsid w:val="007B358D"/>
    <w:rsid w:val="007B3853"/>
    <w:rsid w:val="007B4797"/>
    <w:rsid w:val="007B4CDE"/>
    <w:rsid w:val="007B5374"/>
    <w:rsid w:val="007B6737"/>
    <w:rsid w:val="007C33D7"/>
    <w:rsid w:val="007C4134"/>
    <w:rsid w:val="007C506B"/>
    <w:rsid w:val="007C5CE8"/>
    <w:rsid w:val="007D1866"/>
    <w:rsid w:val="007D5880"/>
    <w:rsid w:val="007E3999"/>
    <w:rsid w:val="007F00B0"/>
    <w:rsid w:val="007F089C"/>
    <w:rsid w:val="007F0E11"/>
    <w:rsid w:val="007F48F4"/>
    <w:rsid w:val="007F64FD"/>
    <w:rsid w:val="007F6C16"/>
    <w:rsid w:val="00801A3B"/>
    <w:rsid w:val="008032AE"/>
    <w:rsid w:val="00806424"/>
    <w:rsid w:val="00806590"/>
    <w:rsid w:val="00807343"/>
    <w:rsid w:val="00812F0A"/>
    <w:rsid w:val="00823B72"/>
    <w:rsid w:val="0082579B"/>
    <w:rsid w:val="00827105"/>
    <w:rsid w:val="008343FD"/>
    <w:rsid w:val="00834BF0"/>
    <w:rsid w:val="00841E1A"/>
    <w:rsid w:val="008449A8"/>
    <w:rsid w:val="00845E73"/>
    <w:rsid w:val="0085339B"/>
    <w:rsid w:val="00862EEC"/>
    <w:rsid w:val="008659A4"/>
    <w:rsid w:val="00870C3D"/>
    <w:rsid w:val="00873DFD"/>
    <w:rsid w:val="00873F50"/>
    <w:rsid w:val="008747F2"/>
    <w:rsid w:val="0087596B"/>
    <w:rsid w:val="00877BDE"/>
    <w:rsid w:val="00883FF0"/>
    <w:rsid w:val="00884541"/>
    <w:rsid w:val="00890C96"/>
    <w:rsid w:val="00897CCB"/>
    <w:rsid w:val="008A2EDC"/>
    <w:rsid w:val="008A3FB8"/>
    <w:rsid w:val="008A465C"/>
    <w:rsid w:val="008B0F53"/>
    <w:rsid w:val="008B74F1"/>
    <w:rsid w:val="008C0637"/>
    <w:rsid w:val="008C2526"/>
    <w:rsid w:val="008C2789"/>
    <w:rsid w:val="008C2905"/>
    <w:rsid w:val="008C56A7"/>
    <w:rsid w:val="008D0048"/>
    <w:rsid w:val="008D0753"/>
    <w:rsid w:val="008D3492"/>
    <w:rsid w:val="008D65FF"/>
    <w:rsid w:val="008D7610"/>
    <w:rsid w:val="008E04B2"/>
    <w:rsid w:val="008E0625"/>
    <w:rsid w:val="008E1A50"/>
    <w:rsid w:val="008E1E40"/>
    <w:rsid w:val="008E68B7"/>
    <w:rsid w:val="008F205F"/>
    <w:rsid w:val="008F2E01"/>
    <w:rsid w:val="008F47A8"/>
    <w:rsid w:val="0090005B"/>
    <w:rsid w:val="009030BC"/>
    <w:rsid w:val="009041B5"/>
    <w:rsid w:val="0090469A"/>
    <w:rsid w:val="00915763"/>
    <w:rsid w:val="00915E7D"/>
    <w:rsid w:val="00916D6D"/>
    <w:rsid w:val="00916EEB"/>
    <w:rsid w:val="00922378"/>
    <w:rsid w:val="00923C6D"/>
    <w:rsid w:val="009279D3"/>
    <w:rsid w:val="00930FB5"/>
    <w:rsid w:val="009337B4"/>
    <w:rsid w:val="00934D97"/>
    <w:rsid w:val="009406A3"/>
    <w:rsid w:val="00941C72"/>
    <w:rsid w:val="00942F22"/>
    <w:rsid w:val="00943C35"/>
    <w:rsid w:val="00946554"/>
    <w:rsid w:val="00950D2C"/>
    <w:rsid w:val="00952DA8"/>
    <w:rsid w:val="0095722C"/>
    <w:rsid w:val="00957D32"/>
    <w:rsid w:val="00960EEC"/>
    <w:rsid w:val="00962758"/>
    <w:rsid w:val="00962BC0"/>
    <w:rsid w:val="00963293"/>
    <w:rsid w:val="00967574"/>
    <w:rsid w:val="00970FAB"/>
    <w:rsid w:val="0097483A"/>
    <w:rsid w:val="00977390"/>
    <w:rsid w:val="00980008"/>
    <w:rsid w:val="00983B4D"/>
    <w:rsid w:val="00986EFD"/>
    <w:rsid w:val="00990338"/>
    <w:rsid w:val="009906BE"/>
    <w:rsid w:val="00990776"/>
    <w:rsid w:val="00994AE5"/>
    <w:rsid w:val="00995C33"/>
    <w:rsid w:val="009A08F2"/>
    <w:rsid w:val="009A24FF"/>
    <w:rsid w:val="009A26A8"/>
    <w:rsid w:val="009A2B63"/>
    <w:rsid w:val="009A3106"/>
    <w:rsid w:val="009A3420"/>
    <w:rsid w:val="009A3980"/>
    <w:rsid w:val="009A460C"/>
    <w:rsid w:val="009A61D3"/>
    <w:rsid w:val="009A6996"/>
    <w:rsid w:val="009A7CAF"/>
    <w:rsid w:val="009B5FFE"/>
    <w:rsid w:val="009B67D3"/>
    <w:rsid w:val="009B6F16"/>
    <w:rsid w:val="009C2BBD"/>
    <w:rsid w:val="009C44C3"/>
    <w:rsid w:val="009C45B7"/>
    <w:rsid w:val="009C4F23"/>
    <w:rsid w:val="009C522C"/>
    <w:rsid w:val="009C76F9"/>
    <w:rsid w:val="009D3E88"/>
    <w:rsid w:val="009D6F61"/>
    <w:rsid w:val="009E1E5C"/>
    <w:rsid w:val="009E38F7"/>
    <w:rsid w:val="009E56EF"/>
    <w:rsid w:val="009F0978"/>
    <w:rsid w:val="009F2807"/>
    <w:rsid w:val="009F3AB1"/>
    <w:rsid w:val="009F6849"/>
    <w:rsid w:val="009F7E83"/>
    <w:rsid w:val="00A00FAE"/>
    <w:rsid w:val="00A019C9"/>
    <w:rsid w:val="00A02539"/>
    <w:rsid w:val="00A03545"/>
    <w:rsid w:val="00A12D44"/>
    <w:rsid w:val="00A1368B"/>
    <w:rsid w:val="00A15EA2"/>
    <w:rsid w:val="00A16FD1"/>
    <w:rsid w:val="00A179C0"/>
    <w:rsid w:val="00A25327"/>
    <w:rsid w:val="00A26008"/>
    <w:rsid w:val="00A30C96"/>
    <w:rsid w:val="00A36AA1"/>
    <w:rsid w:val="00A41F61"/>
    <w:rsid w:val="00A42150"/>
    <w:rsid w:val="00A4672E"/>
    <w:rsid w:val="00A51709"/>
    <w:rsid w:val="00A52B0C"/>
    <w:rsid w:val="00A5367B"/>
    <w:rsid w:val="00A56006"/>
    <w:rsid w:val="00A60E67"/>
    <w:rsid w:val="00A627C7"/>
    <w:rsid w:val="00A65BEA"/>
    <w:rsid w:val="00A666EB"/>
    <w:rsid w:val="00A70ED6"/>
    <w:rsid w:val="00A721A4"/>
    <w:rsid w:val="00A73473"/>
    <w:rsid w:val="00A73E6D"/>
    <w:rsid w:val="00A75C24"/>
    <w:rsid w:val="00A809A1"/>
    <w:rsid w:val="00A81D78"/>
    <w:rsid w:val="00A92050"/>
    <w:rsid w:val="00AA105F"/>
    <w:rsid w:val="00AA4229"/>
    <w:rsid w:val="00AB474A"/>
    <w:rsid w:val="00AB4B35"/>
    <w:rsid w:val="00AB4E86"/>
    <w:rsid w:val="00AB54F9"/>
    <w:rsid w:val="00AC2122"/>
    <w:rsid w:val="00AC28DA"/>
    <w:rsid w:val="00AC2FD1"/>
    <w:rsid w:val="00AC5AAA"/>
    <w:rsid w:val="00AC6AFE"/>
    <w:rsid w:val="00AD35DA"/>
    <w:rsid w:val="00AD4490"/>
    <w:rsid w:val="00AD49D4"/>
    <w:rsid w:val="00AD6B85"/>
    <w:rsid w:val="00AE3459"/>
    <w:rsid w:val="00AE7D36"/>
    <w:rsid w:val="00AF130B"/>
    <w:rsid w:val="00AF3C3A"/>
    <w:rsid w:val="00AF4548"/>
    <w:rsid w:val="00AF4DE8"/>
    <w:rsid w:val="00AF7B4D"/>
    <w:rsid w:val="00B04C08"/>
    <w:rsid w:val="00B065F9"/>
    <w:rsid w:val="00B07D0E"/>
    <w:rsid w:val="00B10AB4"/>
    <w:rsid w:val="00B15460"/>
    <w:rsid w:val="00B161B1"/>
    <w:rsid w:val="00B162FA"/>
    <w:rsid w:val="00B2017A"/>
    <w:rsid w:val="00B22068"/>
    <w:rsid w:val="00B230F7"/>
    <w:rsid w:val="00B235BF"/>
    <w:rsid w:val="00B412A4"/>
    <w:rsid w:val="00B42591"/>
    <w:rsid w:val="00B457A9"/>
    <w:rsid w:val="00B462FB"/>
    <w:rsid w:val="00B4634B"/>
    <w:rsid w:val="00B47144"/>
    <w:rsid w:val="00B47707"/>
    <w:rsid w:val="00B52814"/>
    <w:rsid w:val="00B542C3"/>
    <w:rsid w:val="00B54CAE"/>
    <w:rsid w:val="00B571AE"/>
    <w:rsid w:val="00B57B7E"/>
    <w:rsid w:val="00B61F5C"/>
    <w:rsid w:val="00B63E7C"/>
    <w:rsid w:val="00B6691D"/>
    <w:rsid w:val="00B669DF"/>
    <w:rsid w:val="00B70650"/>
    <w:rsid w:val="00B74468"/>
    <w:rsid w:val="00B768C4"/>
    <w:rsid w:val="00B81C21"/>
    <w:rsid w:val="00B85F45"/>
    <w:rsid w:val="00B9134C"/>
    <w:rsid w:val="00B937A2"/>
    <w:rsid w:val="00BA27A1"/>
    <w:rsid w:val="00BB16FB"/>
    <w:rsid w:val="00BB2AC3"/>
    <w:rsid w:val="00BC2258"/>
    <w:rsid w:val="00BD227B"/>
    <w:rsid w:val="00BD52F7"/>
    <w:rsid w:val="00BD61C2"/>
    <w:rsid w:val="00BD6D80"/>
    <w:rsid w:val="00BD7168"/>
    <w:rsid w:val="00BD7E42"/>
    <w:rsid w:val="00BE1375"/>
    <w:rsid w:val="00BE4E75"/>
    <w:rsid w:val="00BE6A12"/>
    <w:rsid w:val="00BF1333"/>
    <w:rsid w:val="00BF1E4F"/>
    <w:rsid w:val="00BF2BA6"/>
    <w:rsid w:val="00BF4C8C"/>
    <w:rsid w:val="00BF4EE6"/>
    <w:rsid w:val="00C013FA"/>
    <w:rsid w:val="00C02CA3"/>
    <w:rsid w:val="00C17E0E"/>
    <w:rsid w:val="00C23519"/>
    <w:rsid w:val="00C27B90"/>
    <w:rsid w:val="00C33143"/>
    <w:rsid w:val="00C33210"/>
    <w:rsid w:val="00C33C44"/>
    <w:rsid w:val="00C34EA4"/>
    <w:rsid w:val="00C36A63"/>
    <w:rsid w:val="00C425F3"/>
    <w:rsid w:val="00C43328"/>
    <w:rsid w:val="00C43BD1"/>
    <w:rsid w:val="00C447DC"/>
    <w:rsid w:val="00C4713B"/>
    <w:rsid w:val="00C50D0C"/>
    <w:rsid w:val="00C65D26"/>
    <w:rsid w:val="00C67463"/>
    <w:rsid w:val="00C725E2"/>
    <w:rsid w:val="00C76F63"/>
    <w:rsid w:val="00C83092"/>
    <w:rsid w:val="00C90BE3"/>
    <w:rsid w:val="00C95CF3"/>
    <w:rsid w:val="00C97B11"/>
    <w:rsid w:val="00CA54CD"/>
    <w:rsid w:val="00CA6170"/>
    <w:rsid w:val="00CA6295"/>
    <w:rsid w:val="00CA6403"/>
    <w:rsid w:val="00CB2941"/>
    <w:rsid w:val="00CB5E54"/>
    <w:rsid w:val="00CB6D6B"/>
    <w:rsid w:val="00CB6F3D"/>
    <w:rsid w:val="00CB7A65"/>
    <w:rsid w:val="00CC2A00"/>
    <w:rsid w:val="00CC2B6B"/>
    <w:rsid w:val="00CC7205"/>
    <w:rsid w:val="00CD0CF6"/>
    <w:rsid w:val="00CD6BDE"/>
    <w:rsid w:val="00CD6EC5"/>
    <w:rsid w:val="00CE00DD"/>
    <w:rsid w:val="00CE0DE2"/>
    <w:rsid w:val="00CE2EAA"/>
    <w:rsid w:val="00CE6F60"/>
    <w:rsid w:val="00CF02AC"/>
    <w:rsid w:val="00CF2261"/>
    <w:rsid w:val="00CF374D"/>
    <w:rsid w:val="00CF5D11"/>
    <w:rsid w:val="00CF75CB"/>
    <w:rsid w:val="00CF7CC9"/>
    <w:rsid w:val="00D0692F"/>
    <w:rsid w:val="00D115F4"/>
    <w:rsid w:val="00D13EF5"/>
    <w:rsid w:val="00D16680"/>
    <w:rsid w:val="00D17354"/>
    <w:rsid w:val="00D17DA3"/>
    <w:rsid w:val="00D223D8"/>
    <w:rsid w:val="00D22A68"/>
    <w:rsid w:val="00D22D4F"/>
    <w:rsid w:val="00D24784"/>
    <w:rsid w:val="00D247F2"/>
    <w:rsid w:val="00D263B6"/>
    <w:rsid w:val="00D27205"/>
    <w:rsid w:val="00D308B3"/>
    <w:rsid w:val="00D337AB"/>
    <w:rsid w:val="00D36284"/>
    <w:rsid w:val="00D37C24"/>
    <w:rsid w:val="00D4040B"/>
    <w:rsid w:val="00D411DC"/>
    <w:rsid w:val="00D414C8"/>
    <w:rsid w:val="00D42A34"/>
    <w:rsid w:val="00D43D53"/>
    <w:rsid w:val="00D45971"/>
    <w:rsid w:val="00D47693"/>
    <w:rsid w:val="00D47EAB"/>
    <w:rsid w:val="00D560EC"/>
    <w:rsid w:val="00D5683A"/>
    <w:rsid w:val="00D56D7E"/>
    <w:rsid w:val="00D61BE5"/>
    <w:rsid w:val="00D64CEB"/>
    <w:rsid w:val="00D64FF9"/>
    <w:rsid w:val="00D65639"/>
    <w:rsid w:val="00D7248B"/>
    <w:rsid w:val="00D72D60"/>
    <w:rsid w:val="00D73BBA"/>
    <w:rsid w:val="00D759FC"/>
    <w:rsid w:val="00D82EFF"/>
    <w:rsid w:val="00D8457D"/>
    <w:rsid w:val="00D84980"/>
    <w:rsid w:val="00D8717D"/>
    <w:rsid w:val="00D90702"/>
    <w:rsid w:val="00D926BE"/>
    <w:rsid w:val="00D92F49"/>
    <w:rsid w:val="00D96D58"/>
    <w:rsid w:val="00DA4FE8"/>
    <w:rsid w:val="00DB09DA"/>
    <w:rsid w:val="00DB14E2"/>
    <w:rsid w:val="00DC0872"/>
    <w:rsid w:val="00DC113A"/>
    <w:rsid w:val="00DC2044"/>
    <w:rsid w:val="00DC4E91"/>
    <w:rsid w:val="00DC6073"/>
    <w:rsid w:val="00DD2955"/>
    <w:rsid w:val="00DD3A84"/>
    <w:rsid w:val="00DD5D79"/>
    <w:rsid w:val="00DD5EC9"/>
    <w:rsid w:val="00DE099A"/>
    <w:rsid w:val="00DE279F"/>
    <w:rsid w:val="00DF0E14"/>
    <w:rsid w:val="00DF1924"/>
    <w:rsid w:val="00E06BCD"/>
    <w:rsid w:val="00E2019F"/>
    <w:rsid w:val="00E235FE"/>
    <w:rsid w:val="00E271D7"/>
    <w:rsid w:val="00E2766E"/>
    <w:rsid w:val="00E33563"/>
    <w:rsid w:val="00E34EFC"/>
    <w:rsid w:val="00E35C00"/>
    <w:rsid w:val="00E3632B"/>
    <w:rsid w:val="00E433BB"/>
    <w:rsid w:val="00E60BC4"/>
    <w:rsid w:val="00E611C2"/>
    <w:rsid w:val="00E63869"/>
    <w:rsid w:val="00E63FD2"/>
    <w:rsid w:val="00E64246"/>
    <w:rsid w:val="00E70D9F"/>
    <w:rsid w:val="00E70DB3"/>
    <w:rsid w:val="00E71D06"/>
    <w:rsid w:val="00E72734"/>
    <w:rsid w:val="00E73C1A"/>
    <w:rsid w:val="00E74072"/>
    <w:rsid w:val="00E75DB2"/>
    <w:rsid w:val="00E825CD"/>
    <w:rsid w:val="00E92D76"/>
    <w:rsid w:val="00E96222"/>
    <w:rsid w:val="00E97E9B"/>
    <w:rsid w:val="00EA109E"/>
    <w:rsid w:val="00EA1C7C"/>
    <w:rsid w:val="00EA46CC"/>
    <w:rsid w:val="00EB1A14"/>
    <w:rsid w:val="00EB47C9"/>
    <w:rsid w:val="00EB4961"/>
    <w:rsid w:val="00EB4F85"/>
    <w:rsid w:val="00EC09B9"/>
    <w:rsid w:val="00EC10C3"/>
    <w:rsid w:val="00EC24C4"/>
    <w:rsid w:val="00EC2916"/>
    <w:rsid w:val="00EC3F4B"/>
    <w:rsid w:val="00ED03CD"/>
    <w:rsid w:val="00ED0816"/>
    <w:rsid w:val="00ED0ADC"/>
    <w:rsid w:val="00ED25E5"/>
    <w:rsid w:val="00ED5544"/>
    <w:rsid w:val="00EE001D"/>
    <w:rsid w:val="00EE09C6"/>
    <w:rsid w:val="00EE3E7A"/>
    <w:rsid w:val="00EE4387"/>
    <w:rsid w:val="00EE762B"/>
    <w:rsid w:val="00EF0241"/>
    <w:rsid w:val="00EF14C1"/>
    <w:rsid w:val="00EF1FA2"/>
    <w:rsid w:val="00EF2FC5"/>
    <w:rsid w:val="00EF6209"/>
    <w:rsid w:val="00EF6B21"/>
    <w:rsid w:val="00F04879"/>
    <w:rsid w:val="00F04C9E"/>
    <w:rsid w:val="00F0595C"/>
    <w:rsid w:val="00F065EF"/>
    <w:rsid w:val="00F145AF"/>
    <w:rsid w:val="00F150B0"/>
    <w:rsid w:val="00F15F24"/>
    <w:rsid w:val="00F1719B"/>
    <w:rsid w:val="00F22F28"/>
    <w:rsid w:val="00F246AE"/>
    <w:rsid w:val="00F24DC5"/>
    <w:rsid w:val="00F27251"/>
    <w:rsid w:val="00F311C8"/>
    <w:rsid w:val="00F31286"/>
    <w:rsid w:val="00F32418"/>
    <w:rsid w:val="00F3604D"/>
    <w:rsid w:val="00F3636B"/>
    <w:rsid w:val="00F36CAC"/>
    <w:rsid w:val="00F45A84"/>
    <w:rsid w:val="00F461BA"/>
    <w:rsid w:val="00F4696B"/>
    <w:rsid w:val="00F52181"/>
    <w:rsid w:val="00F52862"/>
    <w:rsid w:val="00F542FB"/>
    <w:rsid w:val="00F54D5E"/>
    <w:rsid w:val="00F568AA"/>
    <w:rsid w:val="00F60377"/>
    <w:rsid w:val="00F60F5D"/>
    <w:rsid w:val="00F6397B"/>
    <w:rsid w:val="00F65343"/>
    <w:rsid w:val="00F67282"/>
    <w:rsid w:val="00F67A7E"/>
    <w:rsid w:val="00F70419"/>
    <w:rsid w:val="00F725BB"/>
    <w:rsid w:val="00F762BA"/>
    <w:rsid w:val="00F80153"/>
    <w:rsid w:val="00F86983"/>
    <w:rsid w:val="00F94BD2"/>
    <w:rsid w:val="00FA0F10"/>
    <w:rsid w:val="00FA11BD"/>
    <w:rsid w:val="00FA1892"/>
    <w:rsid w:val="00FA5B26"/>
    <w:rsid w:val="00FB013B"/>
    <w:rsid w:val="00FB68EB"/>
    <w:rsid w:val="00FB7DDC"/>
    <w:rsid w:val="00FC021D"/>
    <w:rsid w:val="00FC574E"/>
    <w:rsid w:val="00FC594F"/>
    <w:rsid w:val="00FC7669"/>
    <w:rsid w:val="00FD0E27"/>
    <w:rsid w:val="00FD28F8"/>
    <w:rsid w:val="00FD3A23"/>
    <w:rsid w:val="00FD5C87"/>
    <w:rsid w:val="00FE10DB"/>
    <w:rsid w:val="00FE2E63"/>
    <w:rsid w:val="00FE3B0A"/>
    <w:rsid w:val="00FE4549"/>
    <w:rsid w:val="00FE5FA3"/>
    <w:rsid w:val="00FE6E87"/>
    <w:rsid w:val="00FF1330"/>
    <w:rsid w:val="00FF1A69"/>
    <w:rsid w:val="00FF66D5"/>
    <w:rsid w:val="00FF6F82"/>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28BE7"/>
  <w15:docId w15:val="{635D2597-3329-48A7-9703-3167F9D7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227B"/>
    <w:rPr>
      <w:sz w:val="24"/>
      <w:szCs w:val="24"/>
    </w:rPr>
  </w:style>
  <w:style w:type="paragraph" w:styleId="Nadpis1">
    <w:name w:val="heading 1"/>
    <w:basedOn w:val="Normln"/>
    <w:next w:val="Normln"/>
    <w:qFormat/>
    <w:rsid w:val="00BD227B"/>
    <w:pPr>
      <w:keepNext/>
      <w:overflowPunct w:val="0"/>
      <w:autoSpaceDE w:val="0"/>
      <w:autoSpaceDN w:val="0"/>
      <w:adjustRightInd w:val="0"/>
      <w:ind w:left="3540" w:firstLine="708"/>
      <w:jc w:val="both"/>
      <w:textAlignment w:val="baseline"/>
      <w:outlineLvl w:val="0"/>
    </w:pPr>
    <w:rPr>
      <w:b/>
      <w:color w:val="000000"/>
      <w:szCs w:val="20"/>
    </w:rPr>
  </w:style>
  <w:style w:type="paragraph" w:styleId="Nadpis2">
    <w:name w:val="heading 2"/>
    <w:basedOn w:val="Normln"/>
    <w:next w:val="Normln"/>
    <w:qFormat/>
    <w:rsid w:val="00BD227B"/>
    <w:pPr>
      <w:keepNext/>
      <w:widowControl w:val="0"/>
      <w:jc w:val="both"/>
      <w:outlineLvl w:val="1"/>
    </w:pPr>
    <w:rPr>
      <w:color w:val="000080"/>
      <w:szCs w:val="20"/>
    </w:rPr>
  </w:style>
  <w:style w:type="paragraph" w:styleId="Nadpis3">
    <w:name w:val="heading 3"/>
    <w:basedOn w:val="Normln"/>
    <w:next w:val="Normln"/>
    <w:qFormat/>
    <w:rsid w:val="00BD227B"/>
    <w:pPr>
      <w:keepNext/>
      <w:tabs>
        <w:tab w:val="left" w:pos="360"/>
      </w:tabs>
      <w:jc w:val="center"/>
      <w:outlineLvl w:val="2"/>
    </w:pPr>
    <w:rPr>
      <w:b/>
      <w:color w:val="000000"/>
      <w:szCs w:val="20"/>
    </w:rPr>
  </w:style>
  <w:style w:type="paragraph" w:styleId="Nadpis4">
    <w:name w:val="heading 4"/>
    <w:basedOn w:val="Normln"/>
    <w:next w:val="Normln"/>
    <w:qFormat/>
    <w:rsid w:val="00BD227B"/>
    <w:pPr>
      <w:keepNext/>
      <w:overflowPunct w:val="0"/>
      <w:autoSpaceDE w:val="0"/>
      <w:autoSpaceDN w:val="0"/>
      <w:adjustRightInd w:val="0"/>
      <w:jc w:val="center"/>
      <w:textAlignment w:val="baseline"/>
      <w:outlineLvl w:val="3"/>
    </w:pPr>
    <w:rPr>
      <w:b/>
      <w:szCs w:val="20"/>
    </w:rPr>
  </w:style>
  <w:style w:type="paragraph" w:styleId="Nadpis7">
    <w:name w:val="heading 7"/>
    <w:basedOn w:val="Normln"/>
    <w:next w:val="Normln"/>
    <w:qFormat/>
    <w:rsid w:val="00BD227B"/>
    <w:pPr>
      <w:keepNext/>
      <w:ind w:left="360"/>
      <w:outlineLvl w:val="6"/>
    </w:pPr>
    <w:rPr>
      <w:b/>
      <w:szCs w:val="20"/>
    </w:rPr>
  </w:style>
  <w:style w:type="paragraph" w:styleId="Nadpis8">
    <w:name w:val="heading 8"/>
    <w:basedOn w:val="Normln"/>
    <w:next w:val="Normln"/>
    <w:qFormat/>
    <w:rsid w:val="00BD227B"/>
    <w:pPr>
      <w:keepNext/>
      <w:jc w:val="center"/>
      <w:outlineLvl w:val="7"/>
    </w:pPr>
    <w:rPr>
      <w:b/>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D227B"/>
    <w:pPr>
      <w:jc w:val="center"/>
    </w:pPr>
    <w:rPr>
      <w:b/>
      <w:sz w:val="40"/>
      <w:szCs w:val="20"/>
    </w:rPr>
  </w:style>
  <w:style w:type="paragraph" w:customStyle="1" w:styleId="ZkladntextIMP">
    <w:name w:val="Základní text_IMP"/>
    <w:basedOn w:val="Normln"/>
    <w:rsid w:val="00BD227B"/>
    <w:pPr>
      <w:suppressAutoHyphens/>
      <w:spacing w:line="276" w:lineRule="auto"/>
    </w:pPr>
    <w:rPr>
      <w:szCs w:val="20"/>
    </w:rPr>
  </w:style>
  <w:style w:type="paragraph" w:styleId="Zpat">
    <w:name w:val="footer"/>
    <w:basedOn w:val="Normln"/>
    <w:rsid w:val="00BD227B"/>
    <w:pPr>
      <w:widowControl w:val="0"/>
      <w:tabs>
        <w:tab w:val="center" w:pos="4536"/>
        <w:tab w:val="right" w:pos="9072"/>
      </w:tabs>
      <w:overflowPunct w:val="0"/>
      <w:autoSpaceDE w:val="0"/>
      <w:autoSpaceDN w:val="0"/>
      <w:adjustRightInd w:val="0"/>
      <w:textAlignment w:val="baseline"/>
    </w:pPr>
    <w:rPr>
      <w:szCs w:val="20"/>
    </w:rPr>
  </w:style>
  <w:style w:type="paragraph" w:styleId="Zhlav">
    <w:name w:val="header"/>
    <w:basedOn w:val="Normln"/>
    <w:rsid w:val="00BD227B"/>
    <w:pPr>
      <w:tabs>
        <w:tab w:val="center" w:pos="4536"/>
        <w:tab w:val="right" w:pos="9072"/>
      </w:tabs>
    </w:pPr>
    <w:rPr>
      <w:sz w:val="20"/>
      <w:szCs w:val="20"/>
    </w:rPr>
  </w:style>
  <w:style w:type="paragraph" w:styleId="Zkladntext">
    <w:name w:val="Body Text"/>
    <w:basedOn w:val="Normln"/>
    <w:rsid w:val="00BD227B"/>
    <w:pPr>
      <w:widowControl w:val="0"/>
      <w:overflowPunct w:val="0"/>
      <w:autoSpaceDE w:val="0"/>
      <w:autoSpaceDN w:val="0"/>
      <w:adjustRightInd w:val="0"/>
      <w:jc w:val="both"/>
      <w:textAlignment w:val="baseline"/>
    </w:pPr>
    <w:rPr>
      <w:szCs w:val="20"/>
    </w:rPr>
  </w:style>
  <w:style w:type="paragraph" w:styleId="Zkladntextodsazen3">
    <w:name w:val="Body Text Indent 3"/>
    <w:basedOn w:val="Normln"/>
    <w:rsid w:val="00BD227B"/>
    <w:pPr>
      <w:overflowPunct w:val="0"/>
      <w:autoSpaceDE w:val="0"/>
      <w:autoSpaceDN w:val="0"/>
      <w:adjustRightInd w:val="0"/>
      <w:ind w:left="360" w:hanging="360"/>
      <w:jc w:val="both"/>
      <w:textAlignment w:val="baseline"/>
    </w:pPr>
    <w:rPr>
      <w:color w:val="000000"/>
      <w:szCs w:val="20"/>
    </w:rPr>
  </w:style>
  <w:style w:type="paragraph" w:styleId="Zkladntextodsazen">
    <w:name w:val="Body Text Indent"/>
    <w:basedOn w:val="Normln"/>
    <w:rsid w:val="00BD227B"/>
    <w:pPr>
      <w:widowControl w:val="0"/>
      <w:overflowPunct w:val="0"/>
      <w:autoSpaceDE w:val="0"/>
      <w:autoSpaceDN w:val="0"/>
      <w:adjustRightInd w:val="0"/>
      <w:ind w:left="360"/>
      <w:jc w:val="both"/>
      <w:textAlignment w:val="baseline"/>
    </w:pPr>
    <w:rPr>
      <w:szCs w:val="20"/>
    </w:rPr>
  </w:style>
  <w:style w:type="paragraph" w:styleId="Zkladntext3">
    <w:name w:val="Body Text 3"/>
    <w:basedOn w:val="Normln"/>
    <w:rsid w:val="00BD227B"/>
    <w:pPr>
      <w:jc w:val="both"/>
    </w:pPr>
    <w:rPr>
      <w:sz w:val="22"/>
      <w:szCs w:val="20"/>
    </w:rPr>
  </w:style>
  <w:style w:type="paragraph" w:styleId="Zkladntextodsazen2">
    <w:name w:val="Body Text Indent 2"/>
    <w:basedOn w:val="Normln"/>
    <w:rsid w:val="00BD227B"/>
    <w:pPr>
      <w:overflowPunct w:val="0"/>
      <w:autoSpaceDE w:val="0"/>
      <w:autoSpaceDN w:val="0"/>
      <w:adjustRightInd w:val="0"/>
      <w:ind w:left="360"/>
      <w:jc w:val="both"/>
      <w:textAlignment w:val="baseline"/>
    </w:pPr>
    <w:rPr>
      <w:sz w:val="20"/>
      <w:szCs w:val="20"/>
    </w:rPr>
  </w:style>
  <w:style w:type="character" w:styleId="slostrnky">
    <w:name w:val="page number"/>
    <w:basedOn w:val="Standardnpsmoodstavce"/>
    <w:rsid w:val="00BD227B"/>
    <w:rPr>
      <w:sz w:val="20"/>
    </w:rPr>
  </w:style>
  <w:style w:type="paragraph" w:customStyle="1" w:styleId="Blockquote">
    <w:name w:val="Blockquote"/>
    <w:basedOn w:val="Normln"/>
    <w:rsid w:val="00BD227B"/>
    <w:pPr>
      <w:spacing w:before="100" w:after="100"/>
      <w:ind w:left="360" w:right="360"/>
    </w:pPr>
    <w:rPr>
      <w:snapToGrid w:val="0"/>
    </w:rPr>
  </w:style>
  <w:style w:type="paragraph" w:styleId="Textbubliny">
    <w:name w:val="Balloon Text"/>
    <w:basedOn w:val="Normln"/>
    <w:semiHidden/>
    <w:rsid w:val="003703A2"/>
    <w:rPr>
      <w:rFonts w:ascii="Tahoma" w:hAnsi="Tahoma" w:cs="Tahoma"/>
      <w:sz w:val="16"/>
      <w:szCs w:val="16"/>
    </w:rPr>
  </w:style>
  <w:style w:type="paragraph" w:styleId="Odstavecseseznamem">
    <w:name w:val="List Paragraph"/>
    <w:basedOn w:val="Normln"/>
    <w:uiPriority w:val="34"/>
    <w:qFormat/>
    <w:rsid w:val="00AC2FD1"/>
    <w:pPr>
      <w:ind w:left="708"/>
    </w:pPr>
  </w:style>
  <w:style w:type="character" w:styleId="Odkaznakoment">
    <w:name w:val="annotation reference"/>
    <w:basedOn w:val="Standardnpsmoodstavce"/>
    <w:semiHidden/>
    <w:unhideWhenUsed/>
    <w:rsid w:val="00E2019F"/>
    <w:rPr>
      <w:sz w:val="16"/>
      <w:szCs w:val="16"/>
    </w:rPr>
  </w:style>
  <w:style w:type="paragraph" w:styleId="Textkomente">
    <w:name w:val="annotation text"/>
    <w:basedOn w:val="Normln"/>
    <w:link w:val="TextkomenteChar"/>
    <w:semiHidden/>
    <w:unhideWhenUsed/>
    <w:rsid w:val="00E2019F"/>
    <w:rPr>
      <w:sz w:val="20"/>
      <w:szCs w:val="20"/>
    </w:rPr>
  </w:style>
  <w:style w:type="character" w:customStyle="1" w:styleId="TextkomenteChar">
    <w:name w:val="Text komentáře Char"/>
    <w:basedOn w:val="Standardnpsmoodstavce"/>
    <w:link w:val="Textkomente"/>
    <w:semiHidden/>
    <w:rsid w:val="00E2019F"/>
  </w:style>
  <w:style w:type="paragraph" w:styleId="Pedmtkomente">
    <w:name w:val="annotation subject"/>
    <w:basedOn w:val="Textkomente"/>
    <w:next w:val="Textkomente"/>
    <w:link w:val="PedmtkomenteChar"/>
    <w:semiHidden/>
    <w:unhideWhenUsed/>
    <w:rsid w:val="00E2019F"/>
    <w:rPr>
      <w:b/>
      <w:bCs/>
    </w:rPr>
  </w:style>
  <w:style w:type="character" w:customStyle="1" w:styleId="PedmtkomenteChar">
    <w:name w:val="Předmět komentáře Char"/>
    <w:basedOn w:val="TextkomenteChar"/>
    <w:link w:val="Pedmtkomente"/>
    <w:semiHidden/>
    <w:rsid w:val="00E2019F"/>
    <w:rPr>
      <w:b/>
      <w:bCs/>
    </w:rPr>
  </w:style>
  <w:style w:type="paragraph" w:styleId="Revize">
    <w:name w:val="Revision"/>
    <w:hidden/>
    <w:uiPriority w:val="99"/>
    <w:semiHidden/>
    <w:rsid w:val="00EE09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810">
      <w:bodyDiv w:val="1"/>
      <w:marLeft w:val="0"/>
      <w:marRight w:val="0"/>
      <w:marTop w:val="0"/>
      <w:marBottom w:val="0"/>
      <w:divBdr>
        <w:top w:val="none" w:sz="0" w:space="0" w:color="auto"/>
        <w:left w:val="none" w:sz="0" w:space="0" w:color="auto"/>
        <w:bottom w:val="none" w:sz="0" w:space="0" w:color="auto"/>
        <w:right w:val="none" w:sz="0" w:space="0" w:color="auto"/>
      </w:divBdr>
    </w:div>
    <w:div w:id="568468975">
      <w:bodyDiv w:val="1"/>
      <w:marLeft w:val="0"/>
      <w:marRight w:val="0"/>
      <w:marTop w:val="0"/>
      <w:marBottom w:val="0"/>
      <w:divBdr>
        <w:top w:val="none" w:sz="0" w:space="0" w:color="auto"/>
        <w:left w:val="none" w:sz="0" w:space="0" w:color="auto"/>
        <w:bottom w:val="none" w:sz="0" w:space="0" w:color="auto"/>
        <w:right w:val="none" w:sz="0" w:space="0" w:color="auto"/>
      </w:divBdr>
    </w:div>
    <w:div w:id="1319190973">
      <w:bodyDiv w:val="1"/>
      <w:marLeft w:val="0"/>
      <w:marRight w:val="0"/>
      <w:marTop w:val="0"/>
      <w:marBottom w:val="0"/>
      <w:divBdr>
        <w:top w:val="none" w:sz="0" w:space="0" w:color="auto"/>
        <w:left w:val="none" w:sz="0" w:space="0" w:color="auto"/>
        <w:bottom w:val="none" w:sz="0" w:space="0" w:color="auto"/>
        <w:right w:val="none" w:sz="0" w:space="0" w:color="auto"/>
      </w:divBdr>
    </w:div>
    <w:div w:id="1384866215">
      <w:bodyDiv w:val="1"/>
      <w:marLeft w:val="0"/>
      <w:marRight w:val="0"/>
      <w:marTop w:val="0"/>
      <w:marBottom w:val="0"/>
      <w:divBdr>
        <w:top w:val="none" w:sz="0" w:space="0" w:color="auto"/>
        <w:left w:val="none" w:sz="0" w:space="0" w:color="auto"/>
        <w:bottom w:val="none" w:sz="0" w:space="0" w:color="auto"/>
        <w:right w:val="none" w:sz="0" w:space="0" w:color="auto"/>
      </w:divBdr>
    </w:div>
    <w:div w:id="1419402858">
      <w:bodyDiv w:val="1"/>
      <w:marLeft w:val="0"/>
      <w:marRight w:val="0"/>
      <w:marTop w:val="0"/>
      <w:marBottom w:val="0"/>
      <w:divBdr>
        <w:top w:val="none" w:sz="0" w:space="0" w:color="auto"/>
        <w:left w:val="none" w:sz="0" w:space="0" w:color="auto"/>
        <w:bottom w:val="none" w:sz="0" w:space="0" w:color="auto"/>
        <w:right w:val="none" w:sz="0" w:space="0" w:color="auto"/>
      </w:divBdr>
    </w:div>
    <w:div w:id="1646735398">
      <w:bodyDiv w:val="1"/>
      <w:marLeft w:val="0"/>
      <w:marRight w:val="0"/>
      <w:marTop w:val="0"/>
      <w:marBottom w:val="0"/>
      <w:divBdr>
        <w:top w:val="none" w:sz="0" w:space="0" w:color="auto"/>
        <w:left w:val="none" w:sz="0" w:space="0" w:color="auto"/>
        <w:bottom w:val="none" w:sz="0" w:space="0" w:color="auto"/>
        <w:right w:val="none" w:sz="0" w:space="0" w:color="auto"/>
      </w:divBdr>
    </w:div>
    <w:div w:id="1750689378">
      <w:bodyDiv w:val="1"/>
      <w:marLeft w:val="0"/>
      <w:marRight w:val="0"/>
      <w:marTop w:val="0"/>
      <w:marBottom w:val="0"/>
      <w:divBdr>
        <w:top w:val="none" w:sz="0" w:space="0" w:color="auto"/>
        <w:left w:val="none" w:sz="0" w:space="0" w:color="auto"/>
        <w:bottom w:val="none" w:sz="0" w:space="0" w:color="auto"/>
        <w:right w:val="none" w:sz="0" w:space="0" w:color="auto"/>
      </w:divBdr>
    </w:div>
    <w:div w:id="212449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71FD5-A3DB-4429-9758-9D7D9B6D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2011</Words>
  <Characters>11869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budoucí kupní smlouvě</vt:lpstr>
    </vt:vector>
  </TitlesOfParts>
  <Company>DataPro s.r.o.</Company>
  <LinksUpToDate>false</LinksUpToDate>
  <CharactersWithSpaces>13853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budoucí kupní smlouvě</dc:title>
  <dc:creator>Dr. Pavel Ložek</dc:creator>
  <cp:lastModifiedBy>Hewlett-Packard Company</cp:lastModifiedBy>
  <cp:revision>5</cp:revision>
  <cp:lastPrinted>2023-01-23T10:16:00Z</cp:lastPrinted>
  <dcterms:created xsi:type="dcterms:W3CDTF">2023-04-14T11:27:00Z</dcterms:created>
  <dcterms:modified xsi:type="dcterms:W3CDTF">2023-05-15T12:00:00Z</dcterms:modified>
</cp:coreProperties>
</file>