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6E0B" w14:textId="77777777" w:rsidR="00440FA9" w:rsidRPr="007739B7" w:rsidRDefault="004A318A" w:rsidP="00440FA9">
      <w:pPr>
        <w:jc w:val="center"/>
        <w:rPr>
          <w:rFonts w:ascii="Franklin Gothic Book" w:eastAsia="Times New Roman" w:hAnsi="Franklin Gothic Book" w:cs="Franklin Gothic Medium"/>
          <w:b/>
          <w:color w:val="000000"/>
        </w:rPr>
      </w:pPr>
      <w:r w:rsidRPr="007739B7">
        <w:rPr>
          <w:rFonts w:ascii="Franklin Gothic Book" w:eastAsia="Times New Roman" w:hAnsi="Franklin Gothic Book" w:cs="Franklin Gothic Medium"/>
          <w:b/>
          <w:color w:val="000000"/>
        </w:rPr>
        <w:t xml:space="preserve">Dodatek č. </w:t>
      </w:r>
      <w:r w:rsidR="00FD1694" w:rsidRPr="007739B7">
        <w:rPr>
          <w:rFonts w:ascii="Franklin Gothic Book" w:eastAsia="Times New Roman" w:hAnsi="Franklin Gothic Book" w:cs="Franklin Gothic Medium"/>
          <w:b/>
          <w:color w:val="000000"/>
        </w:rPr>
        <w:t>5,</w:t>
      </w:r>
      <w:r w:rsidR="0022063A" w:rsidRPr="007739B7">
        <w:rPr>
          <w:rFonts w:ascii="Franklin Gothic Book" w:eastAsia="Times New Roman" w:hAnsi="Franklin Gothic Book" w:cs="Franklin Gothic Medium"/>
          <w:b/>
          <w:color w:val="000000"/>
        </w:rPr>
        <w:br/>
      </w:r>
      <w:r w:rsidRPr="007739B7">
        <w:rPr>
          <w:rFonts w:ascii="Franklin Gothic Book" w:eastAsia="Times New Roman" w:hAnsi="Franklin Gothic Book" w:cs="Franklin Gothic Medium"/>
          <w:b/>
          <w:color w:val="000000"/>
        </w:rPr>
        <w:t xml:space="preserve"> ke </w:t>
      </w:r>
      <w:r w:rsidR="00440FA9" w:rsidRPr="007739B7">
        <w:rPr>
          <w:rFonts w:ascii="Franklin Gothic Book" w:eastAsia="Times New Roman" w:hAnsi="Franklin Gothic Book" w:cs="Franklin Gothic Medium"/>
          <w:b/>
          <w:color w:val="000000"/>
        </w:rPr>
        <w:t>Smlouv</w:t>
      </w:r>
      <w:r w:rsidRPr="007739B7">
        <w:rPr>
          <w:rFonts w:ascii="Franklin Gothic Book" w:eastAsia="Times New Roman" w:hAnsi="Franklin Gothic Book" w:cs="Franklin Gothic Medium"/>
          <w:b/>
          <w:color w:val="000000"/>
        </w:rPr>
        <w:t>ě</w:t>
      </w:r>
      <w:r w:rsidR="00440FA9" w:rsidRPr="007739B7">
        <w:rPr>
          <w:rFonts w:ascii="Franklin Gothic Book" w:eastAsia="Times New Roman" w:hAnsi="Franklin Gothic Book" w:cs="Franklin Gothic Medium"/>
          <w:b/>
          <w:color w:val="000000"/>
        </w:rPr>
        <w:t xml:space="preserve"> o provozování reklamy</w:t>
      </w:r>
    </w:p>
    <w:p w14:paraId="3C0765E0" w14:textId="77777777" w:rsidR="00440FA9" w:rsidRPr="007739B7" w:rsidRDefault="00440FA9" w:rsidP="00440FA9">
      <w:pPr>
        <w:jc w:val="center"/>
        <w:rPr>
          <w:rFonts w:ascii="Franklin Gothic Book" w:eastAsia="Times New Roman" w:hAnsi="Franklin Gothic Book" w:cs="Franklin Gothic Medium"/>
          <w:b/>
          <w:color w:val="000000"/>
        </w:rPr>
      </w:pPr>
      <w:r w:rsidRPr="007739B7">
        <w:rPr>
          <w:rFonts w:ascii="Franklin Gothic Book" w:eastAsia="Times New Roman" w:hAnsi="Franklin Gothic Book" w:cs="Franklin Gothic Medium"/>
          <w:b/>
          <w:color w:val="000000"/>
        </w:rPr>
        <w:t xml:space="preserve">č. </w:t>
      </w:r>
      <w:r w:rsidR="004A318A" w:rsidRPr="007739B7">
        <w:rPr>
          <w:rFonts w:ascii="Franklin Gothic Book" w:eastAsia="Times New Roman" w:hAnsi="Franklin Gothic Book" w:cs="Franklin Gothic Medium"/>
          <w:b/>
          <w:color w:val="000000"/>
        </w:rPr>
        <w:t>182</w:t>
      </w:r>
      <w:r w:rsidRPr="007739B7">
        <w:rPr>
          <w:rFonts w:ascii="Franklin Gothic Book" w:eastAsia="Times New Roman" w:hAnsi="Franklin Gothic Book" w:cs="Franklin Gothic Medium"/>
          <w:b/>
          <w:color w:val="000000"/>
        </w:rPr>
        <w:t>/20</w:t>
      </w:r>
      <w:r w:rsidR="00B3295D" w:rsidRPr="007739B7">
        <w:rPr>
          <w:rFonts w:ascii="Franklin Gothic Book" w:eastAsia="Times New Roman" w:hAnsi="Franklin Gothic Book" w:cs="Franklin Gothic Medium"/>
          <w:b/>
          <w:color w:val="000000"/>
        </w:rPr>
        <w:t>1</w:t>
      </w:r>
      <w:r w:rsidR="004A318A" w:rsidRPr="007739B7">
        <w:rPr>
          <w:rFonts w:ascii="Franklin Gothic Book" w:eastAsia="Times New Roman" w:hAnsi="Franklin Gothic Book" w:cs="Franklin Gothic Medium"/>
          <w:b/>
          <w:color w:val="000000"/>
        </w:rPr>
        <w:t>9</w:t>
      </w:r>
      <w:r w:rsidR="001575F3" w:rsidRPr="007739B7">
        <w:rPr>
          <w:rFonts w:ascii="Franklin Gothic Book" w:eastAsia="Times New Roman" w:hAnsi="Franklin Gothic Book" w:cs="Franklin Gothic Medium"/>
          <w:b/>
          <w:color w:val="000000"/>
        </w:rPr>
        <w:t xml:space="preserve"> </w:t>
      </w:r>
    </w:p>
    <w:p w14:paraId="02DC1FF7" w14:textId="77777777" w:rsidR="00440FA9" w:rsidRPr="007739B7" w:rsidRDefault="00440FA9" w:rsidP="00440FA9">
      <w:pPr>
        <w:jc w:val="center"/>
        <w:rPr>
          <w:rFonts w:ascii="Franklin Gothic Book" w:eastAsia="Times New Roman" w:hAnsi="Franklin Gothic Book" w:cs="Franklin Gothic Medium"/>
          <w:color w:val="000000"/>
        </w:rPr>
      </w:pPr>
    </w:p>
    <w:p w14:paraId="51C2F52F" w14:textId="77777777" w:rsidR="00440FA9" w:rsidRPr="007739B7" w:rsidRDefault="00440FA9" w:rsidP="00440FA9">
      <w:pPr>
        <w:spacing w:after="120"/>
        <w:jc w:val="center"/>
        <w:rPr>
          <w:rFonts w:ascii="Franklin Gothic Book" w:eastAsia="Times New Roman" w:hAnsi="Franklin Gothic Book" w:cs="Franklin Gothic Medium"/>
          <w:b/>
          <w:color w:val="000000"/>
        </w:rPr>
      </w:pPr>
      <w:r w:rsidRPr="007739B7">
        <w:rPr>
          <w:rFonts w:ascii="Franklin Gothic Book" w:eastAsia="Times New Roman" w:hAnsi="Franklin Gothic Book" w:cs="Franklin Gothic Medium"/>
          <w:b/>
          <w:color w:val="000000"/>
        </w:rPr>
        <w:t xml:space="preserve">I. </w:t>
      </w:r>
    </w:p>
    <w:p w14:paraId="3F44FD98" w14:textId="77777777" w:rsidR="00440FA9" w:rsidRPr="007739B7" w:rsidRDefault="00440FA9" w:rsidP="00440FA9">
      <w:pPr>
        <w:spacing w:after="120"/>
        <w:jc w:val="center"/>
        <w:rPr>
          <w:rFonts w:ascii="Franklin Gothic Book" w:eastAsia="Times New Roman" w:hAnsi="Franklin Gothic Book" w:cs="Franklin Gothic Medium"/>
          <w:b/>
          <w:color w:val="000000"/>
        </w:rPr>
      </w:pPr>
      <w:r w:rsidRPr="007739B7">
        <w:rPr>
          <w:rFonts w:ascii="Franklin Gothic Book" w:eastAsia="Times New Roman" w:hAnsi="Franklin Gothic Book" w:cs="Franklin Gothic Medium"/>
          <w:b/>
          <w:color w:val="000000"/>
        </w:rPr>
        <w:t>smluvní strany</w:t>
      </w:r>
    </w:p>
    <w:p w14:paraId="54C181D1" w14:textId="77777777" w:rsidR="00440FA9" w:rsidRPr="007739B7" w:rsidRDefault="00440FA9" w:rsidP="00440FA9">
      <w:pPr>
        <w:rPr>
          <w:rFonts w:ascii="Franklin Gothic Book" w:eastAsia="Times New Roman" w:hAnsi="Franklin Gothic Book" w:cs="Franklin Gothic Medium"/>
          <w:color w:val="000000"/>
        </w:rPr>
      </w:pPr>
    </w:p>
    <w:p w14:paraId="1E9E0159" w14:textId="77777777" w:rsidR="00440FA9" w:rsidRPr="007739B7" w:rsidRDefault="00440FA9" w:rsidP="00440FA9">
      <w:pPr>
        <w:pStyle w:val="Zkladntext"/>
        <w:rPr>
          <w:rFonts w:ascii="Franklin Gothic Book" w:hAnsi="Franklin Gothic Book" w:cs="Franklin Gothic Medium"/>
          <w:color w:val="000000"/>
        </w:rPr>
      </w:pPr>
    </w:p>
    <w:p w14:paraId="2EA685AE" w14:textId="77777777" w:rsidR="00440FA9" w:rsidRPr="007739B7" w:rsidRDefault="00440FA9" w:rsidP="00440FA9">
      <w:pPr>
        <w:pStyle w:val="Zkladntext"/>
        <w:spacing w:after="0"/>
        <w:rPr>
          <w:rFonts w:ascii="Franklin Gothic Book" w:hAnsi="Franklin Gothic Book" w:cs="Franklin Gothic Medium"/>
          <w:color w:val="000000"/>
        </w:rPr>
      </w:pPr>
      <w:r w:rsidRPr="007739B7">
        <w:rPr>
          <w:rFonts w:ascii="Franklin Gothic Book" w:hAnsi="Franklin Gothic Book" w:cs="Franklin Gothic Medium"/>
          <w:color w:val="000000"/>
        </w:rPr>
        <w:t>Odběratel:</w:t>
      </w:r>
      <w:r w:rsidRPr="007739B7">
        <w:rPr>
          <w:rFonts w:ascii="Franklin Gothic Book" w:hAnsi="Franklin Gothic Book" w:cs="Franklin Gothic Medium"/>
          <w:color w:val="000000"/>
        </w:rPr>
        <w:tab/>
        <w:t xml:space="preserve"> </w:t>
      </w:r>
      <w:r w:rsidR="00F908CE" w:rsidRPr="007739B7">
        <w:rPr>
          <w:rFonts w:ascii="Franklin Gothic Book" w:hAnsi="Franklin Gothic Book" w:cs="Franklin Gothic Medium"/>
          <w:color w:val="000000"/>
        </w:rPr>
        <w:t>Lázně Teplice v Čechách a.s.</w:t>
      </w:r>
    </w:p>
    <w:p w14:paraId="45632F97" w14:textId="77777777" w:rsidR="00440FA9" w:rsidRPr="007739B7" w:rsidRDefault="00440FA9" w:rsidP="00440FA9">
      <w:pPr>
        <w:pStyle w:val="Zkladntext"/>
        <w:spacing w:after="0"/>
        <w:rPr>
          <w:rFonts w:ascii="Franklin Gothic Book" w:hAnsi="Franklin Gothic Book"/>
          <w:color w:val="000000"/>
        </w:rPr>
      </w:pPr>
      <w:r w:rsidRPr="007739B7">
        <w:rPr>
          <w:rFonts w:ascii="Franklin Gothic Book" w:hAnsi="Franklin Gothic Book"/>
          <w:color w:val="000000"/>
        </w:rPr>
        <w:t>Sídlo:</w:t>
      </w:r>
      <w:r w:rsidRPr="007739B7">
        <w:rPr>
          <w:rFonts w:ascii="Franklin Gothic Book" w:hAnsi="Franklin Gothic Book"/>
          <w:color w:val="000000"/>
        </w:rPr>
        <w:tab/>
      </w:r>
      <w:r w:rsidRPr="007739B7">
        <w:rPr>
          <w:rFonts w:ascii="Franklin Gothic Book" w:hAnsi="Franklin Gothic Book"/>
          <w:color w:val="000000"/>
        </w:rPr>
        <w:tab/>
        <w:t xml:space="preserve"> </w:t>
      </w:r>
      <w:r w:rsidR="00F908CE" w:rsidRPr="007739B7">
        <w:rPr>
          <w:rFonts w:ascii="Franklin Gothic Book" w:hAnsi="Franklin Gothic Book"/>
          <w:color w:val="000000"/>
        </w:rPr>
        <w:t>Mlýnská 253, 415 38 Teplice</w:t>
      </w:r>
    </w:p>
    <w:p w14:paraId="0925835C" w14:textId="77777777" w:rsidR="00440FA9" w:rsidRPr="007739B7" w:rsidRDefault="00440FA9" w:rsidP="00440FA9">
      <w:pPr>
        <w:pStyle w:val="Zkladntext"/>
        <w:spacing w:after="0"/>
        <w:rPr>
          <w:rFonts w:ascii="Franklin Gothic Book" w:hAnsi="Franklin Gothic Book"/>
          <w:color w:val="000000"/>
        </w:rPr>
      </w:pPr>
      <w:r w:rsidRPr="007739B7">
        <w:rPr>
          <w:rFonts w:ascii="Franklin Gothic Book" w:hAnsi="Franklin Gothic Book"/>
          <w:color w:val="000000"/>
        </w:rPr>
        <w:t xml:space="preserve">Zastoupený: </w:t>
      </w:r>
      <w:r w:rsidRPr="007739B7">
        <w:rPr>
          <w:rFonts w:ascii="Franklin Gothic Book" w:hAnsi="Franklin Gothic Book"/>
          <w:color w:val="000000"/>
        </w:rPr>
        <w:tab/>
        <w:t xml:space="preserve"> </w:t>
      </w:r>
      <w:r w:rsidR="00FF6F0A" w:rsidRPr="007739B7">
        <w:rPr>
          <w:rFonts w:ascii="Franklin Gothic Book" w:hAnsi="Franklin Gothic Book"/>
          <w:color w:val="000000"/>
        </w:rPr>
        <w:t>Petrem Kratochvílem, prokuristou</w:t>
      </w:r>
    </w:p>
    <w:p w14:paraId="7F2D092E" w14:textId="77777777" w:rsidR="00440FA9" w:rsidRPr="007739B7" w:rsidRDefault="00440FA9" w:rsidP="00440FA9">
      <w:pPr>
        <w:pStyle w:val="Zkladntext"/>
        <w:spacing w:after="0"/>
        <w:rPr>
          <w:rFonts w:ascii="Franklin Gothic Book" w:hAnsi="Franklin Gothic Book"/>
          <w:color w:val="000000"/>
        </w:rPr>
      </w:pPr>
      <w:r w:rsidRPr="007739B7">
        <w:rPr>
          <w:rFonts w:ascii="Franklin Gothic Book" w:hAnsi="Franklin Gothic Book"/>
          <w:color w:val="000000"/>
        </w:rPr>
        <w:t>IČO:</w:t>
      </w:r>
      <w:r w:rsidRPr="007739B7">
        <w:rPr>
          <w:rFonts w:ascii="Franklin Gothic Book" w:hAnsi="Franklin Gothic Book"/>
          <w:color w:val="000000"/>
        </w:rPr>
        <w:tab/>
      </w:r>
      <w:r w:rsidRPr="007739B7">
        <w:rPr>
          <w:rFonts w:ascii="Franklin Gothic Book" w:hAnsi="Franklin Gothic Book"/>
          <w:color w:val="000000"/>
        </w:rPr>
        <w:tab/>
      </w:r>
      <w:r w:rsidR="00EF50EB" w:rsidRPr="007739B7">
        <w:rPr>
          <w:rFonts w:ascii="Franklin Gothic Book" w:hAnsi="Franklin Gothic Book"/>
          <w:color w:val="000000"/>
        </w:rPr>
        <w:t xml:space="preserve"> </w:t>
      </w:r>
      <w:r w:rsidR="00F908CE" w:rsidRPr="007739B7">
        <w:rPr>
          <w:rFonts w:ascii="Franklin Gothic Book" w:hAnsi="Franklin Gothic Book"/>
          <w:color w:val="000000"/>
        </w:rPr>
        <w:t>445</w:t>
      </w:r>
      <w:r w:rsidR="002E6B6C" w:rsidRPr="007739B7">
        <w:rPr>
          <w:rFonts w:ascii="Franklin Gothic Book" w:hAnsi="Franklin Gothic Book"/>
          <w:color w:val="000000"/>
        </w:rPr>
        <w:t xml:space="preserve"> </w:t>
      </w:r>
      <w:r w:rsidR="00F908CE" w:rsidRPr="007739B7">
        <w:rPr>
          <w:rFonts w:ascii="Franklin Gothic Book" w:hAnsi="Franklin Gothic Book"/>
          <w:color w:val="000000"/>
        </w:rPr>
        <w:t>69</w:t>
      </w:r>
      <w:r w:rsidR="002E6B6C" w:rsidRPr="007739B7">
        <w:rPr>
          <w:rFonts w:ascii="Franklin Gothic Book" w:hAnsi="Franklin Gothic Book"/>
          <w:color w:val="000000"/>
        </w:rPr>
        <w:t xml:space="preserve"> </w:t>
      </w:r>
      <w:r w:rsidR="00F908CE" w:rsidRPr="007739B7">
        <w:rPr>
          <w:rFonts w:ascii="Franklin Gothic Book" w:hAnsi="Franklin Gothic Book"/>
          <w:color w:val="000000"/>
        </w:rPr>
        <w:t>491</w:t>
      </w:r>
      <w:r w:rsidRPr="007739B7">
        <w:rPr>
          <w:rFonts w:ascii="Franklin Gothic Book" w:hAnsi="Franklin Gothic Book"/>
          <w:color w:val="000000"/>
        </w:rPr>
        <w:tab/>
      </w:r>
      <w:r w:rsidRPr="007739B7">
        <w:rPr>
          <w:rFonts w:ascii="Franklin Gothic Book" w:hAnsi="Franklin Gothic Book"/>
          <w:color w:val="000000"/>
        </w:rPr>
        <w:tab/>
      </w:r>
      <w:r w:rsidRPr="007739B7">
        <w:rPr>
          <w:rFonts w:ascii="Franklin Gothic Book" w:hAnsi="Franklin Gothic Book"/>
          <w:color w:val="000000"/>
        </w:rPr>
        <w:tab/>
      </w:r>
      <w:r w:rsidRPr="007739B7">
        <w:rPr>
          <w:rFonts w:ascii="Franklin Gothic Book" w:hAnsi="Franklin Gothic Book"/>
          <w:color w:val="000000"/>
        </w:rPr>
        <w:tab/>
      </w:r>
      <w:r w:rsidRPr="007739B7">
        <w:rPr>
          <w:rFonts w:ascii="Franklin Gothic Book" w:hAnsi="Franklin Gothic Book"/>
          <w:color w:val="000000"/>
        </w:rPr>
        <w:tab/>
        <w:t xml:space="preserve">DIČ: </w:t>
      </w:r>
      <w:r w:rsidR="00F908CE" w:rsidRPr="007739B7">
        <w:rPr>
          <w:rFonts w:ascii="Franklin Gothic Book" w:hAnsi="Franklin Gothic Book"/>
          <w:color w:val="000000"/>
        </w:rPr>
        <w:t>CZ44569491</w:t>
      </w:r>
    </w:p>
    <w:p w14:paraId="7DC622B7" w14:textId="6348BEFD" w:rsidR="00440FA9" w:rsidRPr="007739B7" w:rsidRDefault="00440FA9" w:rsidP="00440FA9">
      <w:pPr>
        <w:pStyle w:val="Zkladntext"/>
        <w:spacing w:after="0"/>
        <w:rPr>
          <w:rFonts w:ascii="Franklin Gothic Book" w:hAnsi="Franklin Gothic Book"/>
          <w:color w:val="000000"/>
        </w:rPr>
      </w:pPr>
      <w:r w:rsidRPr="007739B7">
        <w:rPr>
          <w:rFonts w:ascii="Franklin Gothic Book" w:hAnsi="Franklin Gothic Book"/>
          <w:color w:val="000000"/>
        </w:rPr>
        <w:t>Bankovní spojení:</w:t>
      </w:r>
      <w:r w:rsidR="00197619" w:rsidRPr="007739B7">
        <w:rPr>
          <w:rFonts w:ascii="Franklin Gothic Book" w:hAnsi="Franklin Gothic Book"/>
          <w:color w:val="000000"/>
        </w:rPr>
        <w:t xml:space="preserve"> </w:t>
      </w:r>
    </w:p>
    <w:p w14:paraId="352ED42C" w14:textId="77777777" w:rsidR="00440FA9" w:rsidRPr="007739B7" w:rsidRDefault="00440FA9" w:rsidP="00440FA9">
      <w:pPr>
        <w:pStyle w:val="Zkladntext"/>
        <w:spacing w:after="0"/>
        <w:rPr>
          <w:rFonts w:ascii="Franklin Gothic Book" w:hAnsi="Franklin Gothic Book"/>
          <w:color w:val="000000"/>
        </w:rPr>
      </w:pPr>
      <w:r w:rsidRPr="007739B7">
        <w:rPr>
          <w:rFonts w:ascii="Franklin Gothic Book" w:hAnsi="Franklin Gothic Book" w:cs="Franklin Gothic Medium"/>
          <w:color w:val="000000"/>
        </w:rPr>
        <w:t xml:space="preserve">zapsaný v obchodním rejstříku Krajského soudu v Ústí n. L., oddíl </w:t>
      </w:r>
      <w:r w:rsidR="00F908CE" w:rsidRPr="007739B7">
        <w:rPr>
          <w:rFonts w:ascii="Franklin Gothic Book" w:hAnsi="Franklin Gothic Book" w:cs="Franklin Gothic Medium"/>
          <w:color w:val="000000"/>
        </w:rPr>
        <w:t>B</w:t>
      </w:r>
      <w:r w:rsidRPr="007739B7">
        <w:rPr>
          <w:rFonts w:ascii="Franklin Gothic Book" w:hAnsi="Franklin Gothic Book" w:cs="Franklin Gothic Medium"/>
          <w:color w:val="000000"/>
        </w:rPr>
        <w:t xml:space="preserve">, vložka </w:t>
      </w:r>
      <w:r w:rsidR="00F908CE" w:rsidRPr="007739B7">
        <w:rPr>
          <w:rFonts w:ascii="Franklin Gothic Book" w:hAnsi="Franklin Gothic Book" w:cs="Franklin Gothic Medium"/>
          <w:color w:val="000000"/>
        </w:rPr>
        <w:t>207</w:t>
      </w:r>
    </w:p>
    <w:p w14:paraId="608E620A" w14:textId="77777777" w:rsidR="00440FA9" w:rsidRPr="007739B7" w:rsidRDefault="00440FA9" w:rsidP="00440FA9">
      <w:pPr>
        <w:pStyle w:val="Zkladntext"/>
        <w:spacing w:after="0"/>
        <w:rPr>
          <w:rFonts w:ascii="Franklin Gothic Book" w:hAnsi="Franklin Gothic Book" w:cs="Franklin Gothic Medium"/>
          <w:color w:val="000000"/>
        </w:rPr>
      </w:pPr>
    </w:p>
    <w:p w14:paraId="51541377" w14:textId="77777777" w:rsidR="00440FA9" w:rsidRPr="007739B7" w:rsidRDefault="00440FA9" w:rsidP="00440FA9">
      <w:pPr>
        <w:pStyle w:val="Zkladntext"/>
        <w:spacing w:after="0"/>
        <w:rPr>
          <w:rFonts w:ascii="Franklin Gothic Book" w:hAnsi="Franklin Gothic Book" w:cs="Franklin Gothic Medium"/>
          <w:color w:val="000000"/>
        </w:rPr>
      </w:pPr>
      <w:r w:rsidRPr="007739B7">
        <w:rPr>
          <w:rFonts w:ascii="Franklin Gothic Book" w:hAnsi="Franklin Gothic Book" w:cs="Franklin Gothic Medium"/>
          <w:color w:val="000000"/>
        </w:rPr>
        <w:t>a</w:t>
      </w:r>
      <w:r w:rsidRPr="007739B7">
        <w:rPr>
          <w:rFonts w:ascii="Franklin Gothic Book" w:hAnsi="Franklin Gothic Book" w:cs="Franklin Gothic Medium"/>
          <w:color w:val="000000"/>
        </w:rPr>
        <w:br/>
      </w:r>
      <w:r w:rsidRPr="007739B7">
        <w:rPr>
          <w:rFonts w:ascii="Franklin Gothic Book" w:hAnsi="Franklin Gothic Book" w:cs="Franklin Gothic Medium"/>
          <w:color w:val="000000"/>
        </w:rPr>
        <w:br/>
        <w:t>Dodavatel:</w:t>
      </w:r>
      <w:r w:rsidRPr="007739B7">
        <w:rPr>
          <w:rFonts w:ascii="Franklin Gothic Book" w:hAnsi="Franklin Gothic Book" w:cs="Franklin Gothic Medium"/>
          <w:color w:val="000000"/>
        </w:rPr>
        <w:tab/>
        <w:t xml:space="preserve"> Dopravní podnik města Ústí nad Labem a.s.,</w:t>
      </w:r>
    </w:p>
    <w:p w14:paraId="217BA369" w14:textId="77777777" w:rsidR="00440FA9" w:rsidRPr="007739B7" w:rsidRDefault="00440FA9" w:rsidP="00440FA9">
      <w:pPr>
        <w:pStyle w:val="Zkladntext"/>
        <w:spacing w:after="0"/>
        <w:rPr>
          <w:rFonts w:ascii="Franklin Gothic Book" w:hAnsi="Franklin Gothic Book" w:cs="Franklin Gothic Medium"/>
          <w:color w:val="000000"/>
        </w:rPr>
      </w:pPr>
      <w:r w:rsidRPr="007739B7">
        <w:rPr>
          <w:rFonts w:ascii="Franklin Gothic Book" w:hAnsi="Franklin Gothic Book" w:cs="Franklin Gothic Medium"/>
          <w:color w:val="000000"/>
        </w:rPr>
        <w:t>Sídlo:</w:t>
      </w:r>
      <w:r w:rsidRPr="007739B7">
        <w:rPr>
          <w:rFonts w:ascii="Franklin Gothic Book" w:hAnsi="Franklin Gothic Book" w:cs="Franklin Gothic Medium"/>
          <w:color w:val="000000"/>
        </w:rPr>
        <w:tab/>
      </w:r>
      <w:r w:rsidRPr="007739B7">
        <w:rPr>
          <w:rFonts w:ascii="Franklin Gothic Book" w:hAnsi="Franklin Gothic Book" w:cs="Franklin Gothic Medium"/>
          <w:color w:val="000000"/>
        </w:rPr>
        <w:tab/>
        <w:t xml:space="preserve"> Revoluční 26, 401 11 Ústí nad Labem</w:t>
      </w:r>
    </w:p>
    <w:p w14:paraId="1F38AB31" w14:textId="77777777" w:rsidR="00440FA9" w:rsidRPr="007739B7" w:rsidRDefault="00440FA9" w:rsidP="00440FA9">
      <w:pPr>
        <w:pStyle w:val="Zkladntext"/>
        <w:spacing w:after="0"/>
        <w:rPr>
          <w:rFonts w:ascii="Franklin Gothic Book" w:hAnsi="Franklin Gothic Book" w:cs="Franklin Gothic Medium"/>
          <w:color w:val="000000"/>
        </w:rPr>
      </w:pPr>
      <w:r w:rsidRPr="007739B7">
        <w:rPr>
          <w:rFonts w:ascii="Franklin Gothic Book" w:hAnsi="Franklin Gothic Book" w:cs="Franklin Gothic Medium"/>
          <w:color w:val="000000"/>
        </w:rPr>
        <w:t>Zastoupený:</w:t>
      </w:r>
      <w:r w:rsidRPr="007739B7">
        <w:rPr>
          <w:rFonts w:ascii="Franklin Gothic Book" w:hAnsi="Franklin Gothic Book" w:cs="Franklin Gothic Medium"/>
          <w:color w:val="000000"/>
        </w:rPr>
        <w:tab/>
        <w:t xml:space="preserve"> </w:t>
      </w:r>
      <w:r w:rsidR="00504715" w:rsidRPr="007739B7">
        <w:rPr>
          <w:rFonts w:ascii="Franklin Gothic Book" w:hAnsi="Franklin Gothic Book" w:cs="Franklin Gothic Medium"/>
          <w:color w:val="000000"/>
        </w:rPr>
        <w:t>Mgr. Ing. Simon</w:t>
      </w:r>
      <w:r w:rsidR="005F0516" w:rsidRPr="007739B7">
        <w:rPr>
          <w:rFonts w:ascii="Franklin Gothic Book" w:hAnsi="Franklin Gothic Book" w:cs="Franklin Gothic Medium"/>
          <w:color w:val="000000"/>
        </w:rPr>
        <w:t>ou</w:t>
      </w:r>
      <w:r w:rsidR="00504715" w:rsidRPr="007739B7">
        <w:rPr>
          <w:rFonts w:ascii="Franklin Gothic Book" w:hAnsi="Franklin Gothic Book" w:cs="Franklin Gothic Medium"/>
          <w:color w:val="000000"/>
        </w:rPr>
        <w:t xml:space="preserve"> Mohacsi, MBA, výkonn</w:t>
      </w:r>
      <w:r w:rsidR="005F0516" w:rsidRPr="007739B7">
        <w:rPr>
          <w:rFonts w:ascii="Franklin Gothic Book" w:hAnsi="Franklin Gothic Book" w:cs="Franklin Gothic Medium"/>
          <w:color w:val="000000"/>
        </w:rPr>
        <w:t>ou</w:t>
      </w:r>
      <w:r w:rsidR="00504715" w:rsidRPr="007739B7">
        <w:rPr>
          <w:rFonts w:ascii="Franklin Gothic Book" w:hAnsi="Franklin Gothic Book" w:cs="Franklin Gothic Medium"/>
          <w:color w:val="000000"/>
        </w:rPr>
        <w:t xml:space="preserve"> ředitelk</w:t>
      </w:r>
      <w:r w:rsidR="005F0516" w:rsidRPr="007739B7">
        <w:rPr>
          <w:rFonts w:ascii="Franklin Gothic Book" w:hAnsi="Franklin Gothic Book" w:cs="Franklin Gothic Medium"/>
          <w:color w:val="000000"/>
        </w:rPr>
        <w:t>ou</w:t>
      </w:r>
      <w:r w:rsidR="00504715" w:rsidRPr="007739B7">
        <w:rPr>
          <w:rFonts w:ascii="Franklin Gothic Book" w:hAnsi="Franklin Gothic Book" w:cs="Franklin Gothic Medium"/>
          <w:color w:val="000000"/>
        </w:rPr>
        <w:t xml:space="preserve"> společnosti</w:t>
      </w:r>
      <w:r w:rsidRPr="007739B7">
        <w:rPr>
          <w:rFonts w:ascii="Franklin Gothic Book" w:hAnsi="Franklin Gothic Book" w:cs="Franklin Gothic Medium"/>
          <w:color w:val="000000"/>
        </w:rPr>
        <w:t xml:space="preserve"> </w:t>
      </w:r>
    </w:p>
    <w:p w14:paraId="5C0C4B8B" w14:textId="77777777" w:rsidR="00440FA9" w:rsidRPr="007739B7" w:rsidRDefault="00440FA9" w:rsidP="00440FA9">
      <w:pPr>
        <w:pStyle w:val="Zkladntext"/>
        <w:spacing w:after="0"/>
        <w:rPr>
          <w:rFonts w:ascii="Franklin Gothic Book" w:hAnsi="Franklin Gothic Book" w:cs="Franklin Gothic Medium"/>
          <w:color w:val="000000"/>
        </w:rPr>
      </w:pPr>
      <w:r w:rsidRPr="007739B7">
        <w:rPr>
          <w:rFonts w:ascii="Franklin Gothic Book" w:hAnsi="Franklin Gothic Book" w:cs="Franklin Gothic Medium"/>
          <w:color w:val="000000"/>
        </w:rPr>
        <w:t>IČO:</w:t>
      </w:r>
      <w:r w:rsidR="002E6B6C" w:rsidRPr="007739B7">
        <w:rPr>
          <w:rFonts w:ascii="Franklin Gothic Book" w:hAnsi="Franklin Gothic Book" w:cs="Franklin Gothic Medium"/>
          <w:color w:val="000000"/>
        </w:rPr>
        <w:tab/>
      </w:r>
      <w:r w:rsidR="002E6B6C" w:rsidRPr="007739B7">
        <w:rPr>
          <w:rFonts w:ascii="Franklin Gothic Book" w:hAnsi="Franklin Gothic Book" w:cs="Franklin Gothic Medium"/>
          <w:color w:val="000000"/>
        </w:rPr>
        <w:tab/>
      </w:r>
      <w:r w:rsidRPr="007739B7">
        <w:rPr>
          <w:rFonts w:ascii="Franklin Gothic Book" w:hAnsi="Franklin Gothic Book" w:cs="Franklin Gothic Medium"/>
          <w:color w:val="000000"/>
        </w:rPr>
        <w:t xml:space="preserve"> 250 13 891</w:t>
      </w:r>
      <w:r w:rsidRPr="007739B7">
        <w:rPr>
          <w:rFonts w:ascii="Franklin Gothic Book" w:hAnsi="Franklin Gothic Book" w:cs="Franklin Gothic Medium"/>
          <w:color w:val="000000"/>
        </w:rPr>
        <w:tab/>
      </w:r>
      <w:r w:rsidRPr="007739B7">
        <w:rPr>
          <w:rFonts w:ascii="Franklin Gothic Book" w:hAnsi="Franklin Gothic Book" w:cs="Franklin Gothic Medium"/>
          <w:color w:val="000000"/>
        </w:rPr>
        <w:tab/>
      </w:r>
      <w:r w:rsidRPr="007739B7">
        <w:rPr>
          <w:rFonts w:ascii="Franklin Gothic Book" w:hAnsi="Franklin Gothic Book" w:cs="Franklin Gothic Medium"/>
          <w:color w:val="000000"/>
        </w:rPr>
        <w:tab/>
      </w:r>
      <w:r w:rsidRPr="007739B7">
        <w:rPr>
          <w:rFonts w:ascii="Franklin Gothic Book" w:hAnsi="Franklin Gothic Book" w:cs="Franklin Gothic Medium"/>
          <w:color w:val="000000"/>
        </w:rPr>
        <w:tab/>
      </w:r>
      <w:r w:rsidRPr="007739B7">
        <w:rPr>
          <w:rFonts w:ascii="Franklin Gothic Book" w:hAnsi="Franklin Gothic Book" w:cs="Franklin Gothic Medium"/>
          <w:color w:val="000000"/>
        </w:rPr>
        <w:tab/>
      </w:r>
      <w:r w:rsidRPr="007739B7">
        <w:rPr>
          <w:rFonts w:ascii="Franklin Gothic Book" w:hAnsi="Franklin Gothic Book" w:cs="Franklin Gothic Medium"/>
          <w:color w:val="000000"/>
        </w:rPr>
        <w:tab/>
        <w:t>DIČ: CZ25013891</w:t>
      </w:r>
    </w:p>
    <w:p w14:paraId="5EBAFE0B" w14:textId="50614CE0" w:rsidR="00440FA9" w:rsidRPr="007739B7" w:rsidRDefault="00440FA9" w:rsidP="00440FA9">
      <w:pPr>
        <w:pStyle w:val="Zkladntext"/>
        <w:spacing w:after="0"/>
        <w:rPr>
          <w:rFonts w:ascii="Franklin Gothic Book" w:hAnsi="Franklin Gothic Book" w:cs="Franklin Gothic Medium"/>
          <w:color w:val="000000"/>
        </w:rPr>
      </w:pPr>
      <w:r w:rsidRPr="007739B7">
        <w:rPr>
          <w:rFonts w:ascii="Franklin Gothic Book" w:hAnsi="Franklin Gothic Book" w:cs="Franklin Gothic Medium"/>
          <w:color w:val="000000"/>
        </w:rPr>
        <w:t xml:space="preserve">Bankovní spojení: </w:t>
      </w:r>
    </w:p>
    <w:p w14:paraId="46B0D113" w14:textId="77777777" w:rsidR="00440FA9" w:rsidRPr="007739B7" w:rsidRDefault="00440FA9" w:rsidP="00440FA9">
      <w:pPr>
        <w:pStyle w:val="Zkladntext"/>
        <w:spacing w:after="0"/>
        <w:rPr>
          <w:rFonts w:ascii="Franklin Gothic Book" w:hAnsi="Franklin Gothic Book" w:cs="Franklin Gothic Medium"/>
          <w:color w:val="000000"/>
        </w:rPr>
      </w:pPr>
      <w:r w:rsidRPr="007739B7">
        <w:rPr>
          <w:rFonts w:ascii="Franklin Gothic Book" w:hAnsi="Franklin Gothic Book" w:cs="Franklin Gothic Medium"/>
          <w:color w:val="000000"/>
        </w:rPr>
        <w:t>zapsaný v obchodním rejstříku Krajského soudu v Ústí n. L., oddíl B, vložka 945</w:t>
      </w:r>
    </w:p>
    <w:p w14:paraId="0851A105" w14:textId="77777777" w:rsidR="00440FA9" w:rsidRPr="007739B7" w:rsidRDefault="00440FA9" w:rsidP="00440FA9">
      <w:pPr>
        <w:pStyle w:val="Zkladntext"/>
        <w:spacing w:after="0"/>
        <w:rPr>
          <w:rFonts w:ascii="Franklin Gothic Book" w:hAnsi="Franklin Gothic Book" w:cs="Franklin Gothic Medium"/>
          <w:color w:val="000000"/>
        </w:rPr>
      </w:pPr>
    </w:p>
    <w:p w14:paraId="3E9AEB7F" w14:textId="77777777" w:rsidR="0022063A" w:rsidRPr="007739B7" w:rsidRDefault="0022063A" w:rsidP="0022063A">
      <w:pPr>
        <w:pStyle w:val="Zkladntext"/>
        <w:rPr>
          <w:rFonts w:ascii="Franklin Gothic Book" w:hAnsi="Franklin Gothic Book" w:cs="Franklin Gothic Medium"/>
        </w:rPr>
      </w:pPr>
      <w:bookmarkStart w:id="0" w:name="_Hlk532373899"/>
      <w:r w:rsidRPr="007739B7">
        <w:rPr>
          <w:rFonts w:ascii="Franklin Gothic Book" w:hAnsi="Franklin Gothic Book" w:cs="Franklin Gothic Medium"/>
        </w:rPr>
        <w:t>Smluvní strany se dohodly na změně a doplnění těchto článků:</w:t>
      </w:r>
    </w:p>
    <w:p w14:paraId="58494732" w14:textId="77777777" w:rsidR="0022063A" w:rsidRPr="007739B7" w:rsidRDefault="0022063A" w:rsidP="0022063A">
      <w:pPr>
        <w:jc w:val="center"/>
        <w:rPr>
          <w:rFonts w:ascii="Franklin Gothic Book" w:eastAsia="Times New Roman" w:hAnsi="Franklin Gothic Book" w:cs="Franklin Gothic Medium"/>
        </w:rPr>
      </w:pPr>
    </w:p>
    <w:p w14:paraId="0E3D1DC3" w14:textId="77777777" w:rsidR="0022063A" w:rsidRPr="007739B7" w:rsidRDefault="0022063A" w:rsidP="0022063A">
      <w:pPr>
        <w:pStyle w:val="Zkladntext"/>
        <w:jc w:val="center"/>
        <w:rPr>
          <w:rFonts w:ascii="Franklin Gothic Book" w:hAnsi="Franklin Gothic Book" w:cs="Franklin Gothic Medium"/>
          <w:b/>
          <w:bCs/>
          <w:color w:val="000000"/>
        </w:rPr>
      </w:pPr>
      <w:r w:rsidRPr="007739B7">
        <w:rPr>
          <w:rFonts w:ascii="Franklin Gothic Book" w:hAnsi="Franklin Gothic Book" w:cs="Franklin Gothic Medium"/>
          <w:b/>
          <w:bCs/>
          <w:color w:val="000000"/>
        </w:rPr>
        <w:t>II.</w:t>
      </w:r>
    </w:p>
    <w:p w14:paraId="59AB7816" w14:textId="77777777" w:rsidR="0022063A" w:rsidRPr="007739B7" w:rsidRDefault="0022063A" w:rsidP="0022063A">
      <w:pPr>
        <w:pStyle w:val="Zkladntext"/>
        <w:jc w:val="center"/>
        <w:rPr>
          <w:rFonts w:ascii="Franklin Gothic Book" w:hAnsi="Franklin Gothic Book" w:cs="Franklin Gothic Medium"/>
          <w:b/>
          <w:bCs/>
          <w:color w:val="000000"/>
        </w:rPr>
      </w:pPr>
      <w:r w:rsidRPr="007739B7">
        <w:rPr>
          <w:rFonts w:ascii="Franklin Gothic Book" w:hAnsi="Franklin Gothic Book" w:cs="Franklin Gothic Medium"/>
          <w:b/>
          <w:bCs/>
          <w:color w:val="000000"/>
        </w:rPr>
        <w:t xml:space="preserve">Předmět </w:t>
      </w:r>
      <w:r w:rsidR="00375503" w:rsidRPr="007739B7">
        <w:rPr>
          <w:rFonts w:ascii="Franklin Gothic Book" w:hAnsi="Franklin Gothic Book" w:cs="Franklin Gothic Medium"/>
          <w:b/>
          <w:bCs/>
          <w:color w:val="000000"/>
        </w:rPr>
        <w:t>dodatku</w:t>
      </w:r>
    </w:p>
    <w:p w14:paraId="222AD151" w14:textId="77777777" w:rsidR="0022063A" w:rsidRPr="007739B7" w:rsidRDefault="0022063A" w:rsidP="0022063A">
      <w:pPr>
        <w:pStyle w:val="Zkladntext"/>
        <w:rPr>
          <w:rFonts w:ascii="Franklin Gothic Book" w:hAnsi="Franklin Gothic Book" w:cs="Franklin Gothic Medium"/>
          <w:color w:val="000000"/>
        </w:rPr>
      </w:pPr>
    </w:p>
    <w:p w14:paraId="5FACC46D" w14:textId="77777777" w:rsidR="00FD1694" w:rsidRPr="007739B7" w:rsidRDefault="00FD1694" w:rsidP="006E632D">
      <w:pPr>
        <w:pStyle w:val="Zkladntext"/>
        <w:numPr>
          <w:ilvl w:val="0"/>
          <w:numId w:val="12"/>
        </w:numPr>
        <w:tabs>
          <w:tab w:val="left" w:pos="0"/>
        </w:tabs>
        <w:jc w:val="both"/>
        <w:rPr>
          <w:rFonts w:ascii="Franklin Gothic Book" w:hAnsi="Franklin Gothic Book" w:cs="Franklin Gothic Medium"/>
          <w:color w:val="000000"/>
        </w:rPr>
      </w:pPr>
      <w:r w:rsidRPr="007739B7">
        <w:rPr>
          <w:rFonts w:ascii="Franklin Gothic Book" w:hAnsi="Franklin Gothic Book" w:cs="Franklin Gothic Medium"/>
          <w:color w:val="000000"/>
        </w:rPr>
        <w:t>Smluvní strany spolu dne 2.4.2019 uzavřely smlouvu o provozování reklamy č. 182/2019, která byla následně změněna dodatkem č. 1 ze dne 3.2.2020 a dodatkem č. 2 ze dne 30.11.2020, dodatkem č. 3</w:t>
      </w:r>
      <w:r w:rsidR="006B382E" w:rsidRPr="007739B7">
        <w:rPr>
          <w:rFonts w:ascii="Franklin Gothic Book" w:hAnsi="Franklin Gothic Book" w:cs="Franklin Gothic Medium"/>
          <w:color w:val="000000"/>
        </w:rPr>
        <w:t xml:space="preserve"> ze dne 17.5.2022, dodatkem č. 4 ze dne 26.10.2022</w:t>
      </w:r>
      <w:r w:rsidRPr="007739B7">
        <w:rPr>
          <w:rFonts w:ascii="Franklin Gothic Book" w:hAnsi="Franklin Gothic Book" w:cs="Franklin Gothic Medium"/>
          <w:color w:val="000000"/>
        </w:rPr>
        <w:t>. Předmětem uvedené smlouvy je provozování reklamy (polepu) na voze MHD v Ústí n. L. dle níže uvedených parametrů a zaplacení sjednané ceny Odběratelem:</w:t>
      </w:r>
    </w:p>
    <w:p w14:paraId="01F865B0" w14:textId="77777777" w:rsidR="00FD1694" w:rsidRPr="007739B7" w:rsidRDefault="00FD1694" w:rsidP="00FD1694">
      <w:pPr>
        <w:pStyle w:val="Zkladntext"/>
        <w:spacing w:after="0"/>
        <w:ind w:left="709"/>
        <w:jc w:val="both"/>
        <w:rPr>
          <w:rFonts w:ascii="Franklin Gothic Book" w:hAnsi="Franklin Gothic Book" w:cs="Franklin Gothic Medium"/>
          <w:color w:val="000000"/>
        </w:rPr>
      </w:pPr>
      <w:r w:rsidRPr="007739B7">
        <w:rPr>
          <w:rFonts w:ascii="Franklin Gothic Book" w:hAnsi="Franklin Gothic Book" w:cs="Franklin Gothic Medium"/>
          <w:color w:val="000000"/>
        </w:rPr>
        <w:t xml:space="preserve">počet vozů: 1 </w:t>
      </w:r>
      <w:r w:rsidRPr="007739B7">
        <w:rPr>
          <w:rFonts w:ascii="Franklin Gothic Book" w:hAnsi="Franklin Gothic Book" w:cs="Franklin Gothic Medium"/>
          <w:color w:val="000000"/>
        </w:rPr>
        <w:tab/>
      </w:r>
      <w:r w:rsidRPr="007739B7">
        <w:rPr>
          <w:rFonts w:ascii="Franklin Gothic Book" w:hAnsi="Franklin Gothic Book" w:cs="Franklin Gothic Medium"/>
          <w:color w:val="000000"/>
        </w:rPr>
        <w:tab/>
      </w:r>
      <w:r w:rsidRPr="007739B7">
        <w:rPr>
          <w:rFonts w:ascii="Franklin Gothic Book" w:hAnsi="Franklin Gothic Book" w:cs="Franklin Gothic Medium"/>
          <w:color w:val="000000"/>
        </w:rPr>
        <w:tab/>
      </w:r>
      <w:r w:rsidRPr="007739B7">
        <w:rPr>
          <w:rFonts w:ascii="Franklin Gothic Book" w:hAnsi="Franklin Gothic Book" w:cs="Franklin Gothic Medium"/>
          <w:color w:val="000000"/>
        </w:rPr>
        <w:tab/>
      </w:r>
      <w:r w:rsidRPr="007739B7">
        <w:rPr>
          <w:rFonts w:ascii="Franklin Gothic Book" w:hAnsi="Franklin Gothic Book" w:cs="Franklin Gothic Medium"/>
          <w:color w:val="000000"/>
        </w:rPr>
        <w:tab/>
        <w:t>ev. č. vozu: 571</w:t>
      </w:r>
    </w:p>
    <w:p w14:paraId="3161CD7B" w14:textId="77777777" w:rsidR="00FD1694" w:rsidRPr="007739B7" w:rsidRDefault="00FD1694" w:rsidP="00FD1694">
      <w:pPr>
        <w:pStyle w:val="Zkladntext"/>
        <w:ind w:firstLine="709"/>
        <w:rPr>
          <w:rFonts w:ascii="Franklin Gothic Book" w:hAnsi="Franklin Gothic Book" w:cs="Franklin Gothic Medium"/>
          <w:color w:val="000000"/>
        </w:rPr>
      </w:pPr>
      <w:r w:rsidRPr="007739B7">
        <w:rPr>
          <w:rFonts w:ascii="Franklin Gothic Book" w:hAnsi="Franklin Gothic Book" w:cs="Franklin Gothic Medium"/>
          <w:color w:val="000000"/>
        </w:rPr>
        <w:t xml:space="preserve">rozměr: </w:t>
      </w:r>
      <w:proofErr w:type="spellStart"/>
      <w:r w:rsidRPr="007739B7">
        <w:rPr>
          <w:rFonts w:ascii="Franklin Gothic Book" w:hAnsi="Franklin Gothic Book" w:cs="Franklin Gothic Medium"/>
          <w:color w:val="000000"/>
        </w:rPr>
        <w:t>celopolep</w:t>
      </w:r>
      <w:proofErr w:type="spellEnd"/>
    </w:p>
    <w:p w14:paraId="1014B889" w14:textId="77777777" w:rsidR="006E632D" w:rsidRPr="007739B7" w:rsidRDefault="006E632D" w:rsidP="006E632D">
      <w:pPr>
        <w:pStyle w:val="Zkladntext"/>
        <w:jc w:val="center"/>
        <w:rPr>
          <w:rFonts w:ascii="Franklin Gothic Book" w:hAnsi="Franklin Gothic Book" w:cs="Franklin Gothic Medium"/>
          <w:b/>
          <w:bCs/>
          <w:color w:val="000000"/>
        </w:rPr>
      </w:pPr>
      <w:r w:rsidRPr="007739B7">
        <w:rPr>
          <w:rFonts w:ascii="Franklin Gothic Book" w:hAnsi="Franklin Gothic Book" w:cs="Franklin Gothic Medium"/>
          <w:b/>
          <w:bCs/>
          <w:color w:val="000000"/>
        </w:rPr>
        <w:t>III.</w:t>
      </w:r>
    </w:p>
    <w:p w14:paraId="05F829E1" w14:textId="77777777" w:rsidR="006E632D" w:rsidRPr="007739B7" w:rsidRDefault="006E632D" w:rsidP="006E632D">
      <w:pPr>
        <w:pStyle w:val="Zkladntext"/>
        <w:jc w:val="center"/>
        <w:rPr>
          <w:rFonts w:ascii="Franklin Gothic Book" w:hAnsi="Franklin Gothic Book" w:cs="Franklin Gothic Medium"/>
          <w:b/>
          <w:bCs/>
          <w:color w:val="000000"/>
        </w:rPr>
      </w:pPr>
      <w:r w:rsidRPr="007739B7">
        <w:rPr>
          <w:rFonts w:ascii="Franklin Gothic Book" w:hAnsi="Franklin Gothic Book" w:cs="Franklin Gothic Medium"/>
          <w:b/>
          <w:bCs/>
          <w:color w:val="000000"/>
        </w:rPr>
        <w:t>Doba plnění</w:t>
      </w:r>
    </w:p>
    <w:p w14:paraId="1C6B4281" w14:textId="77777777" w:rsidR="006E632D" w:rsidRPr="007739B7" w:rsidRDefault="006E632D" w:rsidP="006E632D">
      <w:pPr>
        <w:pStyle w:val="Zkladntext"/>
        <w:rPr>
          <w:rFonts w:ascii="Franklin Gothic Book" w:hAnsi="Franklin Gothic Book" w:cs="Franklin Gothic Medium"/>
          <w:color w:val="000000"/>
        </w:rPr>
      </w:pPr>
    </w:p>
    <w:p w14:paraId="59E31751" w14:textId="75552B7D" w:rsidR="006E632D" w:rsidRPr="007739B7" w:rsidRDefault="00FF66D3" w:rsidP="006E632D">
      <w:pPr>
        <w:pStyle w:val="Zkladntext"/>
        <w:numPr>
          <w:ilvl w:val="0"/>
          <w:numId w:val="3"/>
        </w:numPr>
        <w:tabs>
          <w:tab w:val="left" w:pos="0"/>
        </w:tabs>
        <w:jc w:val="both"/>
        <w:rPr>
          <w:rFonts w:ascii="Franklin Gothic Book" w:hAnsi="Franklin Gothic Book"/>
        </w:rPr>
      </w:pPr>
      <w:r w:rsidRPr="00FF66D3">
        <w:rPr>
          <w:rFonts w:ascii="Franklin Gothic Book" w:hAnsi="Franklin Gothic Book" w:cs="Franklin Gothic Medium"/>
          <w:color w:val="000000"/>
        </w:rPr>
        <w:t>Tímto dodatkem se prodlužuje</w:t>
      </w:r>
      <w:r>
        <w:rPr>
          <w:rFonts w:ascii="Franklin Gothic Book" w:hAnsi="Franklin Gothic Book" w:cs="Franklin Gothic Medium"/>
          <w:color w:val="000000"/>
        </w:rPr>
        <w:t xml:space="preserve"> d</w:t>
      </w:r>
      <w:r w:rsidR="006E632D" w:rsidRPr="007739B7">
        <w:rPr>
          <w:rFonts w:ascii="Franklin Gothic Book" w:hAnsi="Franklin Gothic Book" w:cs="Franklin Gothic Medium"/>
          <w:color w:val="000000"/>
        </w:rPr>
        <w:t xml:space="preserve">oba plnění na období </w:t>
      </w:r>
      <w:r>
        <w:rPr>
          <w:rFonts w:ascii="Franklin Gothic Book" w:hAnsi="Franklin Gothic Book" w:cs="Franklin Gothic Medium"/>
          <w:color w:val="000000"/>
        </w:rPr>
        <w:t xml:space="preserve">dalších </w:t>
      </w:r>
      <w:r w:rsidR="006E632D" w:rsidRPr="007739B7">
        <w:rPr>
          <w:rFonts w:ascii="Franklin Gothic Book" w:hAnsi="Franklin Gothic Book" w:cs="Franklin Gothic Medium"/>
          <w:color w:val="000000"/>
        </w:rPr>
        <w:t xml:space="preserve">12 měsíců, t.j., od 15.04.2023 do 14.04.2024 s tím, že Odběratel bere na vědomí, že Dodavatel není schopen zaručit plnění po celou dobu provozování 2023/2024 s ohledem na stav trolejbusu ev. č. 571, na kterém je reklama umístěna, a proto pokud bude tento vůz muset být vyřazen z provozu, zkrátí se období trvání smluvního vztahu dle tohoto dodatku na období od 15.4.2023 do vyřazení vozu z provozu.  </w:t>
      </w:r>
      <w:r>
        <w:rPr>
          <w:rFonts w:ascii="Franklin Gothic Book" w:hAnsi="Franklin Gothic Book" w:cs="Franklin Gothic Medium"/>
          <w:color w:val="000000"/>
        </w:rPr>
        <w:t>Dodavatel se zavazuje o skutečnosti dle předchozí věty Odběratele neprodleně informovat</w:t>
      </w:r>
      <w:r w:rsidR="00082F8A">
        <w:rPr>
          <w:rFonts w:ascii="Franklin Gothic Book" w:hAnsi="Franklin Gothic Book" w:cs="Franklin Gothic Medium"/>
          <w:color w:val="000000"/>
        </w:rPr>
        <w:t xml:space="preserve"> s uvedením data vyřazení vozu z provozu, tj. data, kdy tato smlouva zaniká</w:t>
      </w:r>
      <w:r>
        <w:rPr>
          <w:rFonts w:ascii="Franklin Gothic Book" w:hAnsi="Franklin Gothic Book" w:cs="Franklin Gothic Medium"/>
          <w:color w:val="000000"/>
        </w:rPr>
        <w:t xml:space="preserve">. </w:t>
      </w:r>
      <w:r w:rsidR="006E632D" w:rsidRPr="007739B7">
        <w:rPr>
          <w:rFonts w:ascii="Franklin Gothic Book" w:hAnsi="Franklin Gothic Book" w:cs="Franklin Gothic Medium"/>
          <w:color w:val="000000"/>
        </w:rPr>
        <w:t xml:space="preserve">S tímto Odběratel vysloveně souhlasí a za této podmínky uzavírá tento dodatek ke smlouvě. </w:t>
      </w:r>
    </w:p>
    <w:p w14:paraId="78027110" w14:textId="5A5A7215" w:rsidR="006E632D" w:rsidRPr="007739B7" w:rsidRDefault="006E632D" w:rsidP="006E632D">
      <w:pPr>
        <w:pStyle w:val="Zkladntext"/>
        <w:numPr>
          <w:ilvl w:val="0"/>
          <w:numId w:val="3"/>
        </w:numPr>
        <w:tabs>
          <w:tab w:val="left" w:pos="0"/>
        </w:tabs>
        <w:jc w:val="both"/>
        <w:rPr>
          <w:rFonts w:ascii="Franklin Gothic Book" w:hAnsi="Franklin Gothic Book"/>
        </w:rPr>
      </w:pPr>
      <w:r w:rsidRPr="007739B7">
        <w:rPr>
          <w:rFonts w:ascii="Franklin Gothic Book" w:hAnsi="Franklin Gothic Book" w:cs="Franklin Gothic Medium"/>
          <w:color w:val="000000"/>
        </w:rPr>
        <w:lastRenderedPageBreak/>
        <w:t>Odběratel bere výslovně na vědomí, že nemá žádný nárok na odškodnění a ani žádný jiný postižní nárok vůči Dodavateli z toho důvodu, že nebude reklama na konkrétním voze provozována po celou dobu provozování 2023/2024, ale může být provozována po dobu kratší dle ujednání odstavce 1</w:t>
      </w:r>
      <w:r w:rsidR="00082F8A">
        <w:rPr>
          <w:rFonts w:ascii="Franklin Gothic Book" w:hAnsi="Franklin Gothic Book" w:cs="Franklin Gothic Medium"/>
          <w:color w:val="000000"/>
        </w:rPr>
        <w:t xml:space="preserve"> s výjimkou závazku Dodavatele vrátit Odběrateli </w:t>
      </w:r>
      <w:r w:rsidR="003733A7">
        <w:rPr>
          <w:rFonts w:ascii="Franklin Gothic Book" w:hAnsi="Franklin Gothic Book" w:cs="Franklin Gothic Medium"/>
          <w:color w:val="000000"/>
        </w:rPr>
        <w:t xml:space="preserve">poměrnou část </w:t>
      </w:r>
      <w:r w:rsidR="00082F8A">
        <w:rPr>
          <w:rFonts w:ascii="Franklin Gothic Book" w:hAnsi="Franklin Gothic Book" w:cs="Franklin Gothic Medium"/>
          <w:color w:val="000000"/>
        </w:rPr>
        <w:t>Odběratelem poskytnut</w:t>
      </w:r>
      <w:r w:rsidR="003733A7">
        <w:rPr>
          <w:rFonts w:ascii="Franklin Gothic Book" w:hAnsi="Franklin Gothic Book" w:cs="Franklin Gothic Medium"/>
          <w:color w:val="000000"/>
        </w:rPr>
        <w:t>ého</w:t>
      </w:r>
      <w:r w:rsidR="00082F8A">
        <w:rPr>
          <w:rFonts w:ascii="Franklin Gothic Book" w:hAnsi="Franklin Gothic Book" w:cs="Franklin Gothic Medium"/>
          <w:color w:val="000000"/>
        </w:rPr>
        <w:t xml:space="preserve"> plnění</w:t>
      </w:r>
      <w:r w:rsidR="00545073">
        <w:rPr>
          <w:rFonts w:ascii="Franklin Gothic Book" w:hAnsi="Franklin Gothic Book" w:cs="Franklin Gothic Medium"/>
          <w:color w:val="000000"/>
        </w:rPr>
        <w:t>, za které neobdrží smlouvou sjednané odpovídající</w:t>
      </w:r>
      <w:r w:rsidR="00082F8A">
        <w:rPr>
          <w:rFonts w:ascii="Franklin Gothic Book" w:hAnsi="Franklin Gothic Book" w:cs="Franklin Gothic Medium"/>
          <w:color w:val="000000"/>
        </w:rPr>
        <w:t xml:space="preserve"> </w:t>
      </w:r>
      <w:r w:rsidR="00545073">
        <w:rPr>
          <w:rFonts w:ascii="Franklin Gothic Book" w:hAnsi="Franklin Gothic Book" w:cs="Franklin Gothic Medium"/>
          <w:color w:val="000000"/>
        </w:rPr>
        <w:t>protiplnění spočívající v provozování vozu s reklamou</w:t>
      </w:r>
      <w:r w:rsidRPr="007739B7">
        <w:rPr>
          <w:rFonts w:ascii="Franklin Gothic Book" w:hAnsi="Franklin Gothic Book" w:cs="Franklin Gothic Medium"/>
          <w:color w:val="000000"/>
        </w:rPr>
        <w:t>.</w:t>
      </w:r>
      <w:r w:rsidR="003733A7">
        <w:rPr>
          <w:rFonts w:ascii="Franklin Gothic Book" w:hAnsi="Franklin Gothic Book" w:cs="Franklin Gothic Medium"/>
          <w:color w:val="000000"/>
        </w:rPr>
        <w:t xml:space="preserve"> </w:t>
      </w:r>
      <w:r w:rsidR="00545073">
        <w:rPr>
          <w:rFonts w:ascii="Franklin Gothic Book" w:hAnsi="Franklin Gothic Book" w:cs="Franklin Gothic Medium"/>
          <w:color w:val="000000"/>
        </w:rPr>
        <w:t xml:space="preserve">Obdobně se postupuje v případě, kdy k vyřazení vozu dojde ještě před úhradou Odběratele na příslušné období, tj. </w:t>
      </w:r>
      <w:r w:rsidR="003733A7">
        <w:rPr>
          <w:rFonts w:ascii="Franklin Gothic Book" w:hAnsi="Franklin Gothic Book" w:cs="Franklin Gothic Medium"/>
          <w:color w:val="000000"/>
        </w:rPr>
        <w:t xml:space="preserve">Odběratel </w:t>
      </w:r>
      <w:r w:rsidR="00545073">
        <w:rPr>
          <w:rFonts w:ascii="Franklin Gothic Book" w:hAnsi="Franklin Gothic Book" w:cs="Franklin Gothic Medium"/>
          <w:color w:val="000000"/>
        </w:rPr>
        <w:t xml:space="preserve">tak </w:t>
      </w:r>
      <w:r w:rsidR="003733A7">
        <w:rPr>
          <w:rFonts w:ascii="Franklin Gothic Book" w:hAnsi="Franklin Gothic Book" w:cs="Franklin Gothic Medium"/>
          <w:color w:val="000000"/>
        </w:rPr>
        <w:t>uhradí jen tu dobu, kdy byl vůz v příslušném období, na které má hradit v provozu. Smluvní strany si poskytnou v takovém případě plnou účetní součinnost.</w:t>
      </w:r>
      <w:r w:rsidRPr="007739B7">
        <w:rPr>
          <w:rFonts w:ascii="Franklin Gothic Book" w:hAnsi="Franklin Gothic Book" w:cs="Franklin Gothic Medium"/>
          <w:color w:val="000000"/>
        </w:rPr>
        <w:t xml:space="preserve">   </w:t>
      </w:r>
    </w:p>
    <w:p w14:paraId="10B86F92" w14:textId="77777777" w:rsidR="006E632D" w:rsidRPr="007739B7" w:rsidRDefault="006E632D" w:rsidP="0022063A">
      <w:pPr>
        <w:pStyle w:val="Zkladntext"/>
        <w:jc w:val="center"/>
        <w:rPr>
          <w:rFonts w:ascii="Franklin Gothic Book" w:hAnsi="Franklin Gothic Book" w:cs="Franklin Gothic Medium"/>
          <w:b/>
          <w:bCs/>
        </w:rPr>
      </w:pPr>
    </w:p>
    <w:p w14:paraId="0E9CF827" w14:textId="77777777" w:rsidR="006E632D" w:rsidRPr="007739B7" w:rsidRDefault="0022063A" w:rsidP="006E632D">
      <w:pPr>
        <w:pStyle w:val="Zkladntext"/>
        <w:jc w:val="center"/>
        <w:rPr>
          <w:rFonts w:ascii="Franklin Gothic Book" w:hAnsi="Franklin Gothic Book" w:cs="Franklin Gothic Medium"/>
          <w:b/>
          <w:bCs/>
        </w:rPr>
      </w:pPr>
      <w:r w:rsidRPr="007739B7">
        <w:rPr>
          <w:rFonts w:ascii="Franklin Gothic Book" w:hAnsi="Franklin Gothic Book" w:cs="Franklin Gothic Medium"/>
          <w:b/>
          <w:bCs/>
        </w:rPr>
        <w:t>I</w:t>
      </w:r>
      <w:r w:rsidR="006E632D" w:rsidRPr="007739B7">
        <w:rPr>
          <w:rFonts w:ascii="Franklin Gothic Book" w:hAnsi="Franklin Gothic Book" w:cs="Franklin Gothic Medium"/>
          <w:b/>
          <w:bCs/>
        </w:rPr>
        <w:t>V</w:t>
      </w:r>
      <w:r w:rsidRPr="007739B7">
        <w:rPr>
          <w:rFonts w:ascii="Franklin Gothic Book" w:hAnsi="Franklin Gothic Book" w:cs="Franklin Gothic Medium"/>
          <w:b/>
          <w:bCs/>
        </w:rPr>
        <w:t>.</w:t>
      </w:r>
    </w:p>
    <w:p w14:paraId="36E8A7EA" w14:textId="77777777" w:rsidR="006E632D" w:rsidRPr="007739B7" w:rsidRDefault="006E632D" w:rsidP="006E632D">
      <w:pPr>
        <w:pStyle w:val="Zkladntext"/>
        <w:jc w:val="center"/>
        <w:rPr>
          <w:rFonts w:ascii="Franklin Gothic Book" w:hAnsi="Franklin Gothic Book" w:cs="Franklin Gothic Medium"/>
          <w:b/>
          <w:color w:val="000000"/>
        </w:rPr>
      </w:pPr>
      <w:r w:rsidRPr="007739B7">
        <w:rPr>
          <w:rFonts w:ascii="Franklin Gothic Book" w:hAnsi="Franklin Gothic Book" w:cs="Franklin Gothic Medium"/>
          <w:b/>
          <w:color w:val="000000"/>
        </w:rPr>
        <w:t>Dohoda o ceně za provozování reklamy a její splatnosti</w:t>
      </w:r>
    </w:p>
    <w:p w14:paraId="167E9B3F" w14:textId="77777777" w:rsidR="006E632D" w:rsidRPr="007739B7" w:rsidRDefault="006E632D" w:rsidP="006E632D">
      <w:pPr>
        <w:numPr>
          <w:ilvl w:val="0"/>
          <w:numId w:val="11"/>
        </w:numPr>
        <w:suppressAutoHyphens w:val="0"/>
        <w:spacing w:before="120" w:line="240" w:lineRule="atLeast"/>
        <w:jc w:val="both"/>
        <w:rPr>
          <w:rFonts w:ascii="Franklin Gothic Book" w:hAnsi="Franklin Gothic Book" w:cs="Franklin Gothic Medium"/>
          <w:color w:val="000000"/>
        </w:rPr>
      </w:pPr>
      <w:r w:rsidRPr="007739B7">
        <w:rPr>
          <w:rFonts w:ascii="Franklin Gothic Book" w:hAnsi="Franklin Gothic Book" w:cs="Franklin Gothic Medium"/>
          <w:color w:val="000000"/>
        </w:rPr>
        <w:t>Za provozování reklamy po sjednanou dobu sjednaly smluvní strany cenu ve výši 75 620,00 Kč bez DPH, cena včetně 21 % DPH 91 500,00 Kč.</w:t>
      </w:r>
    </w:p>
    <w:p w14:paraId="12166E32" w14:textId="77777777" w:rsidR="006E632D" w:rsidRPr="007739B7" w:rsidRDefault="006E632D" w:rsidP="006E632D">
      <w:pPr>
        <w:jc w:val="both"/>
        <w:rPr>
          <w:rFonts w:ascii="Franklin Gothic Book" w:hAnsi="Franklin Gothic Book" w:cs="Franklin Gothic Medium"/>
          <w:color w:val="000000"/>
        </w:rPr>
      </w:pPr>
    </w:p>
    <w:p w14:paraId="018E3162" w14:textId="77777777" w:rsidR="006E632D" w:rsidRPr="007739B7" w:rsidRDefault="006E632D" w:rsidP="006E632D">
      <w:pPr>
        <w:numPr>
          <w:ilvl w:val="0"/>
          <w:numId w:val="11"/>
        </w:numPr>
        <w:suppressAutoHyphens w:val="0"/>
        <w:jc w:val="both"/>
        <w:rPr>
          <w:rFonts w:ascii="Franklin Gothic Book" w:hAnsi="Franklin Gothic Book" w:cs="Franklin Gothic Medium"/>
          <w:color w:val="000000"/>
        </w:rPr>
      </w:pPr>
      <w:r w:rsidRPr="007739B7">
        <w:rPr>
          <w:rFonts w:ascii="Franklin Gothic Book" w:hAnsi="Franklin Gothic Book" w:cs="Franklin Gothic Medium"/>
          <w:color w:val="000000"/>
        </w:rPr>
        <w:t>Smluvní strany sjednaly za poskytnutí voucherů v nominální hodnotě 91 500,00 Kč. Smluvní strany si sjednaly kombinaci voucherů na každý rok takto:</w:t>
      </w:r>
    </w:p>
    <w:p w14:paraId="47093F70" w14:textId="77777777" w:rsidR="0022063A" w:rsidRPr="007739B7" w:rsidRDefault="0022063A" w:rsidP="0022063A">
      <w:pPr>
        <w:pStyle w:val="Zkladntext"/>
        <w:rPr>
          <w:rFonts w:ascii="Franklin Gothic Book" w:hAnsi="Franklin Gothic Book" w:cs="Franklin Gothic Medium"/>
        </w:rPr>
      </w:pPr>
    </w:p>
    <w:p w14:paraId="48D3866D" w14:textId="5F724CE6" w:rsidR="006E632D" w:rsidRPr="007739B7" w:rsidRDefault="006E632D" w:rsidP="006E632D">
      <w:pPr>
        <w:pStyle w:val="mcntmsonormal1"/>
        <w:ind w:left="720"/>
        <w:jc w:val="both"/>
        <w:rPr>
          <w:rFonts w:ascii="Franklin Gothic Book" w:eastAsia="Lucida Sans Unicode" w:hAnsi="Franklin Gothic Book" w:cs="Franklin Gothic Medium"/>
          <w:color w:val="000000"/>
          <w:kern w:val="1"/>
          <w:sz w:val="24"/>
          <w:szCs w:val="24"/>
          <w:lang w:eastAsia="ar-SA"/>
        </w:rPr>
      </w:pPr>
      <w:r w:rsidRPr="007739B7">
        <w:rPr>
          <w:rFonts w:ascii="Franklin Gothic Book" w:eastAsia="Lucida Sans Unicode" w:hAnsi="Franklin Gothic Book" w:cs="Franklin Gothic Medium"/>
          <w:color w:val="000000"/>
          <w:kern w:val="1"/>
          <w:sz w:val="24"/>
          <w:szCs w:val="24"/>
          <w:lang w:eastAsia="ar-SA"/>
        </w:rPr>
        <w:t xml:space="preserve">Vstupenky THERMALIUM na rok 2023 jako protihodnota plnění </w:t>
      </w:r>
      <w:r w:rsidR="00145983">
        <w:rPr>
          <w:rFonts w:ascii="Franklin Gothic Book" w:eastAsia="Lucida Sans Unicode" w:hAnsi="Franklin Gothic Book" w:cs="Franklin Gothic Medium"/>
          <w:color w:val="000000"/>
          <w:kern w:val="1"/>
          <w:sz w:val="24"/>
          <w:szCs w:val="24"/>
          <w:lang w:eastAsia="ar-SA"/>
        </w:rPr>
        <w:t>Dodavatele</w:t>
      </w:r>
      <w:r w:rsidRPr="007739B7">
        <w:rPr>
          <w:rFonts w:ascii="Franklin Gothic Book" w:eastAsia="Lucida Sans Unicode" w:hAnsi="Franklin Gothic Book" w:cs="Franklin Gothic Medium"/>
          <w:color w:val="000000"/>
          <w:kern w:val="1"/>
          <w:sz w:val="24"/>
          <w:szCs w:val="24"/>
          <w:lang w:eastAsia="ar-SA"/>
        </w:rPr>
        <w:t xml:space="preserve"> v období 15.4. – 14.7.2022 dodané objednatelem nejpozději do 15. 5. 2023</w:t>
      </w:r>
    </w:p>
    <w:p w14:paraId="75D8E7A0" w14:textId="77777777" w:rsidR="006E632D" w:rsidRPr="007739B7" w:rsidRDefault="006E632D" w:rsidP="006E632D">
      <w:pPr>
        <w:pStyle w:val="mcntmsonormal1"/>
        <w:ind w:left="708" w:firstLine="708"/>
        <w:jc w:val="both"/>
        <w:rPr>
          <w:rFonts w:ascii="Franklin Gothic Book" w:eastAsia="Lucida Sans Unicode" w:hAnsi="Franklin Gothic Book" w:cs="Franklin Gothic Medium"/>
          <w:color w:val="000000"/>
          <w:kern w:val="1"/>
          <w:sz w:val="24"/>
          <w:szCs w:val="24"/>
          <w:lang w:eastAsia="ar-SA"/>
        </w:rPr>
      </w:pPr>
      <w:r w:rsidRPr="007739B7">
        <w:rPr>
          <w:rFonts w:ascii="Franklin Gothic Book" w:eastAsia="Lucida Sans Unicode" w:hAnsi="Franklin Gothic Book" w:cs="Franklin Gothic Medium"/>
          <w:color w:val="000000"/>
          <w:kern w:val="1"/>
          <w:sz w:val="24"/>
          <w:szCs w:val="24"/>
          <w:lang w:eastAsia="ar-SA"/>
        </w:rPr>
        <w:t xml:space="preserve">  </w:t>
      </w:r>
      <w:r w:rsidR="007739B7" w:rsidRPr="007739B7">
        <w:rPr>
          <w:rFonts w:ascii="Franklin Gothic Book" w:eastAsia="Lucida Sans Unicode" w:hAnsi="Franklin Gothic Book" w:cs="Franklin Gothic Medium"/>
          <w:color w:val="000000"/>
          <w:kern w:val="1"/>
          <w:sz w:val="24"/>
          <w:szCs w:val="24"/>
          <w:lang w:eastAsia="ar-SA"/>
        </w:rPr>
        <w:t>80</w:t>
      </w:r>
      <w:r w:rsidRPr="007739B7">
        <w:rPr>
          <w:rFonts w:ascii="Franklin Gothic Book" w:eastAsia="Lucida Sans Unicode" w:hAnsi="Franklin Gothic Book" w:cs="Franklin Gothic Medium"/>
          <w:color w:val="000000"/>
          <w:kern w:val="1"/>
          <w:sz w:val="24"/>
          <w:szCs w:val="24"/>
          <w:lang w:eastAsia="ar-SA"/>
        </w:rPr>
        <w:t> kusů </w:t>
      </w:r>
      <w:r w:rsidRPr="007739B7">
        <w:rPr>
          <w:rFonts w:ascii="Franklin Gothic Book" w:eastAsia="Lucida Sans Unicode" w:hAnsi="Franklin Gothic Book" w:cs="Franklin Gothic Medium"/>
          <w:color w:val="000000"/>
          <w:kern w:val="1"/>
          <w:sz w:val="24"/>
          <w:szCs w:val="24"/>
          <w:lang w:eastAsia="ar-SA"/>
        </w:rPr>
        <w:tab/>
      </w:r>
      <w:r w:rsidRPr="007739B7">
        <w:rPr>
          <w:rFonts w:ascii="Franklin Gothic Book" w:eastAsia="Lucida Sans Unicode" w:hAnsi="Franklin Gothic Book" w:cs="Franklin Gothic Medium"/>
          <w:color w:val="000000"/>
          <w:kern w:val="1"/>
          <w:sz w:val="24"/>
          <w:szCs w:val="24"/>
          <w:lang w:eastAsia="ar-SA"/>
        </w:rPr>
        <w:tab/>
        <w:t xml:space="preserve">    v nominální hodnotě 290,- Kč</w:t>
      </w:r>
      <w:r w:rsidRPr="007739B7">
        <w:rPr>
          <w:rFonts w:ascii="Franklin Gothic Book" w:eastAsia="Lucida Sans Unicode" w:hAnsi="Franklin Gothic Book" w:cs="Franklin Gothic Medium"/>
          <w:color w:val="000000"/>
          <w:kern w:val="1"/>
          <w:sz w:val="24"/>
          <w:szCs w:val="24"/>
          <w:lang w:eastAsia="ar-SA"/>
        </w:rPr>
        <w:tab/>
      </w:r>
      <w:r w:rsidRPr="007739B7">
        <w:rPr>
          <w:rFonts w:ascii="Franklin Gothic Book" w:eastAsia="Lucida Sans Unicode" w:hAnsi="Franklin Gothic Book" w:cs="Franklin Gothic Medium"/>
          <w:color w:val="000000"/>
          <w:kern w:val="1"/>
          <w:sz w:val="24"/>
          <w:szCs w:val="24"/>
          <w:lang w:eastAsia="ar-SA"/>
        </w:rPr>
        <w:tab/>
        <w:t xml:space="preserve">                    </w:t>
      </w:r>
    </w:p>
    <w:p w14:paraId="1D3AD1C6" w14:textId="77777777" w:rsidR="006E632D" w:rsidRPr="007739B7" w:rsidRDefault="006E632D" w:rsidP="006E632D">
      <w:pPr>
        <w:pStyle w:val="mcntmsonormal1"/>
        <w:ind w:left="720"/>
        <w:jc w:val="both"/>
        <w:rPr>
          <w:rFonts w:ascii="Franklin Gothic Book" w:eastAsia="Lucida Sans Unicode" w:hAnsi="Franklin Gothic Book" w:cs="Franklin Gothic Medium"/>
          <w:color w:val="000000"/>
          <w:kern w:val="1"/>
          <w:sz w:val="24"/>
          <w:szCs w:val="24"/>
          <w:lang w:eastAsia="ar-SA"/>
        </w:rPr>
      </w:pPr>
      <w:r w:rsidRPr="007739B7">
        <w:rPr>
          <w:rFonts w:ascii="Franklin Gothic Book" w:eastAsia="Lucida Sans Unicode" w:hAnsi="Franklin Gothic Book" w:cs="Franklin Gothic Medium"/>
          <w:color w:val="000000"/>
          <w:kern w:val="1"/>
          <w:sz w:val="24"/>
          <w:szCs w:val="24"/>
          <w:lang w:eastAsia="ar-SA"/>
        </w:rPr>
        <w:t> </w:t>
      </w:r>
    </w:p>
    <w:p w14:paraId="748E5B17" w14:textId="3EFD0260" w:rsidR="006E632D" w:rsidRPr="007739B7" w:rsidRDefault="006E632D" w:rsidP="006E632D">
      <w:pPr>
        <w:pStyle w:val="mcntmsonormal1"/>
        <w:ind w:left="720"/>
        <w:jc w:val="both"/>
        <w:rPr>
          <w:rFonts w:ascii="Franklin Gothic Book" w:eastAsia="Lucida Sans Unicode" w:hAnsi="Franklin Gothic Book" w:cs="Franklin Gothic Medium"/>
          <w:color w:val="000000"/>
          <w:kern w:val="1"/>
          <w:sz w:val="24"/>
          <w:szCs w:val="24"/>
          <w:lang w:eastAsia="ar-SA"/>
        </w:rPr>
      </w:pPr>
      <w:r w:rsidRPr="007739B7">
        <w:rPr>
          <w:rFonts w:ascii="Franklin Gothic Book" w:eastAsia="Lucida Sans Unicode" w:hAnsi="Franklin Gothic Book" w:cs="Franklin Gothic Medium"/>
          <w:color w:val="000000"/>
          <w:kern w:val="1"/>
          <w:sz w:val="24"/>
          <w:szCs w:val="24"/>
          <w:lang w:eastAsia="ar-SA"/>
        </w:rPr>
        <w:t xml:space="preserve">Vstupenky THERMALIUM na rok 2023 jako protihodnota plnění </w:t>
      </w:r>
      <w:r w:rsidR="00145983">
        <w:rPr>
          <w:rFonts w:ascii="Franklin Gothic Book" w:eastAsia="Lucida Sans Unicode" w:hAnsi="Franklin Gothic Book" w:cs="Franklin Gothic Medium"/>
          <w:color w:val="000000"/>
          <w:kern w:val="1"/>
          <w:sz w:val="24"/>
          <w:szCs w:val="24"/>
          <w:lang w:eastAsia="ar-SA"/>
        </w:rPr>
        <w:t>Dodavatele</w:t>
      </w:r>
      <w:r w:rsidRPr="007739B7">
        <w:rPr>
          <w:rFonts w:ascii="Franklin Gothic Book" w:eastAsia="Lucida Sans Unicode" w:hAnsi="Franklin Gothic Book" w:cs="Franklin Gothic Medium"/>
          <w:color w:val="000000"/>
          <w:kern w:val="1"/>
          <w:sz w:val="24"/>
          <w:szCs w:val="24"/>
          <w:lang w:eastAsia="ar-SA"/>
        </w:rPr>
        <w:t xml:space="preserve"> v období 15.7. – 14.10.2023 dodané objednatelem nejpozději do 31. 7. 2023</w:t>
      </w:r>
    </w:p>
    <w:p w14:paraId="14496A1C" w14:textId="77777777" w:rsidR="006E632D" w:rsidRPr="007739B7" w:rsidRDefault="006E632D" w:rsidP="006E632D">
      <w:pPr>
        <w:pStyle w:val="mcntmsonormal1"/>
        <w:ind w:left="708" w:firstLine="708"/>
        <w:jc w:val="both"/>
        <w:rPr>
          <w:rFonts w:ascii="Franklin Gothic Book" w:eastAsia="Lucida Sans Unicode" w:hAnsi="Franklin Gothic Book" w:cs="Franklin Gothic Medium"/>
          <w:color w:val="000000"/>
          <w:kern w:val="1"/>
          <w:sz w:val="24"/>
          <w:szCs w:val="24"/>
          <w:lang w:eastAsia="ar-SA"/>
        </w:rPr>
      </w:pPr>
      <w:r w:rsidRPr="007739B7">
        <w:rPr>
          <w:rFonts w:ascii="Franklin Gothic Book" w:eastAsia="Lucida Sans Unicode" w:hAnsi="Franklin Gothic Book" w:cs="Franklin Gothic Medium"/>
          <w:color w:val="000000"/>
          <w:kern w:val="1"/>
          <w:sz w:val="24"/>
          <w:szCs w:val="24"/>
          <w:lang w:eastAsia="ar-SA"/>
        </w:rPr>
        <w:t xml:space="preserve">  80 kusů                     v nominální hodnotě 290,- Kč</w:t>
      </w:r>
    </w:p>
    <w:p w14:paraId="5F786540" w14:textId="77777777" w:rsidR="006E632D" w:rsidRPr="007739B7" w:rsidRDefault="006E632D" w:rsidP="006E632D">
      <w:pPr>
        <w:pStyle w:val="mcntmsonormal1"/>
        <w:ind w:left="708" w:firstLine="708"/>
        <w:jc w:val="both"/>
        <w:rPr>
          <w:rFonts w:ascii="Franklin Gothic Book" w:eastAsia="Lucida Sans Unicode" w:hAnsi="Franklin Gothic Book" w:cs="Franklin Gothic Medium"/>
          <w:color w:val="000000"/>
          <w:kern w:val="1"/>
          <w:sz w:val="24"/>
          <w:szCs w:val="24"/>
          <w:lang w:eastAsia="ar-SA"/>
        </w:rPr>
      </w:pPr>
      <w:r w:rsidRPr="007739B7">
        <w:rPr>
          <w:rFonts w:ascii="Franklin Gothic Book" w:eastAsia="Lucida Sans Unicode" w:hAnsi="Franklin Gothic Book" w:cs="Franklin Gothic Medium"/>
          <w:color w:val="000000"/>
          <w:kern w:val="1"/>
          <w:sz w:val="24"/>
          <w:szCs w:val="24"/>
          <w:lang w:eastAsia="ar-SA"/>
        </w:rPr>
        <w:t xml:space="preserve">  </w:t>
      </w:r>
    </w:p>
    <w:p w14:paraId="28D1211E" w14:textId="0B50E928" w:rsidR="006E632D" w:rsidRPr="007739B7" w:rsidRDefault="006E632D" w:rsidP="006E632D">
      <w:pPr>
        <w:pStyle w:val="mcntmsonormal1"/>
        <w:ind w:left="720"/>
        <w:jc w:val="both"/>
        <w:rPr>
          <w:rFonts w:ascii="Franklin Gothic Book" w:eastAsia="Lucida Sans Unicode" w:hAnsi="Franklin Gothic Book" w:cs="Franklin Gothic Medium"/>
          <w:color w:val="000000"/>
          <w:kern w:val="1"/>
          <w:sz w:val="24"/>
          <w:szCs w:val="24"/>
          <w:lang w:eastAsia="ar-SA"/>
        </w:rPr>
      </w:pPr>
      <w:r w:rsidRPr="007739B7">
        <w:rPr>
          <w:rFonts w:ascii="Franklin Gothic Book" w:eastAsia="Lucida Sans Unicode" w:hAnsi="Franklin Gothic Book" w:cs="Franklin Gothic Medium"/>
          <w:color w:val="000000"/>
          <w:kern w:val="1"/>
          <w:sz w:val="24"/>
          <w:szCs w:val="24"/>
          <w:lang w:eastAsia="ar-SA"/>
        </w:rPr>
        <w:t xml:space="preserve">Vstupenky THERMALIUM na rok 2023/2024 jako protihodnota plnění </w:t>
      </w:r>
      <w:r w:rsidR="00145983">
        <w:rPr>
          <w:rFonts w:ascii="Franklin Gothic Book" w:eastAsia="Lucida Sans Unicode" w:hAnsi="Franklin Gothic Book" w:cs="Franklin Gothic Medium"/>
          <w:color w:val="000000"/>
          <w:kern w:val="1"/>
          <w:sz w:val="24"/>
          <w:szCs w:val="24"/>
          <w:lang w:eastAsia="ar-SA"/>
        </w:rPr>
        <w:t>Dodavatele</w:t>
      </w:r>
      <w:r w:rsidRPr="007739B7">
        <w:rPr>
          <w:rFonts w:ascii="Franklin Gothic Book" w:eastAsia="Lucida Sans Unicode" w:hAnsi="Franklin Gothic Book" w:cs="Franklin Gothic Medium"/>
          <w:color w:val="000000"/>
          <w:kern w:val="1"/>
          <w:sz w:val="24"/>
          <w:szCs w:val="24"/>
          <w:lang w:eastAsia="ar-SA"/>
        </w:rPr>
        <w:t xml:space="preserve"> v období 15.10.2023 – 14.01.2024 dodané objednatelem nejpozději do 31. 10. 2023</w:t>
      </w:r>
    </w:p>
    <w:p w14:paraId="79F03FB5" w14:textId="77777777" w:rsidR="006E632D" w:rsidRPr="007739B7" w:rsidRDefault="006E632D" w:rsidP="006E632D">
      <w:pPr>
        <w:pStyle w:val="mcntmsonormal1"/>
        <w:ind w:left="708" w:firstLine="708"/>
        <w:jc w:val="both"/>
        <w:rPr>
          <w:rFonts w:ascii="Franklin Gothic Book" w:eastAsia="Lucida Sans Unicode" w:hAnsi="Franklin Gothic Book" w:cs="Franklin Gothic Medium"/>
          <w:color w:val="000000"/>
          <w:kern w:val="1"/>
          <w:sz w:val="24"/>
          <w:szCs w:val="24"/>
          <w:lang w:eastAsia="ar-SA"/>
        </w:rPr>
      </w:pPr>
      <w:r w:rsidRPr="007739B7">
        <w:rPr>
          <w:rFonts w:ascii="Franklin Gothic Book" w:eastAsia="Lucida Sans Unicode" w:hAnsi="Franklin Gothic Book" w:cs="Franklin Gothic Medium"/>
          <w:color w:val="000000"/>
          <w:kern w:val="1"/>
          <w:sz w:val="24"/>
          <w:szCs w:val="24"/>
          <w:lang w:eastAsia="ar-SA"/>
        </w:rPr>
        <w:t xml:space="preserve">  80 kusů                     v nominální hodnotě 290,- Kč</w:t>
      </w:r>
    </w:p>
    <w:p w14:paraId="10C8EB5B" w14:textId="77777777" w:rsidR="006E632D" w:rsidRPr="007739B7" w:rsidRDefault="006E632D" w:rsidP="006E632D">
      <w:pPr>
        <w:pStyle w:val="mcntmsonormal1"/>
        <w:ind w:left="708" w:firstLine="708"/>
        <w:jc w:val="both"/>
        <w:rPr>
          <w:rFonts w:ascii="Franklin Gothic Book" w:eastAsia="Lucida Sans Unicode" w:hAnsi="Franklin Gothic Book" w:cs="Franklin Gothic Medium"/>
          <w:color w:val="000000"/>
          <w:kern w:val="1"/>
          <w:sz w:val="24"/>
          <w:szCs w:val="24"/>
          <w:lang w:eastAsia="ar-SA"/>
        </w:rPr>
      </w:pPr>
    </w:p>
    <w:p w14:paraId="06F9CB6B" w14:textId="2C4B7F59" w:rsidR="006E632D" w:rsidRPr="007739B7" w:rsidRDefault="006E632D" w:rsidP="006E632D">
      <w:pPr>
        <w:pStyle w:val="mcntmsonormal1"/>
        <w:ind w:left="720"/>
        <w:jc w:val="both"/>
        <w:rPr>
          <w:rFonts w:ascii="Franklin Gothic Book" w:eastAsia="Lucida Sans Unicode" w:hAnsi="Franklin Gothic Book" w:cs="Franklin Gothic Medium"/>
          <w:color w:val="000000"/>
          <w:kern w:val="1"/>
          <w:sz w:val="24"/>
          <w:szCs w:val="24"/>
          <w:lang w:eastAsia="ar-SA"/>
        </w:rPr>
      </w:pPr>
      <w:r w:rsidRPr="007739B7">
        <w:rPr>
          <w:rFonts w:ascii="Franklin Gothic Book" w:eastAsia="Lucida Sans Unicode" w:hAnsi="Franklin Gothic Book" w:cs="Franklin Gothic Medium"/>
          <w:color w:val="000000"/>
          <w:kern w:val="1"/>
          <w:sz w:val="24"/>
          <w:szCs w:val="24"/>
          <w:lang w:eastAsia="ar-SA"/>
        </w:rPr>
        <w:t xml:space="preserve">Vstupenky THERMALIUM na rok 2024 jako protihodnota plnění </w:t>
      </w:r>
      <w:r w:rsidR="00145983">
        <w:rPr>
          <w:rFonts w:ascii="Franklin Gothic Book" w:eastAsia="Lucida Sans Unicode" w:hAnsi="Franklin Gothic Book" w:cs="Franklin Gothic Medium"/>
          <w:color w:val="000000"/>
          <w:kern w:val="1"/>
          <w:sz w:val="24"/>
          <w:szCs w:val="24"/>
          <w:lang w:eastAsia="ar-SA"/>
        </w:rPr>
        <w:t>Dodavatele</w:t>
      </w:r>
      <w:r w:rsidRPr="007739B7">
        <w:rPr>
          <w:rFonts w:ascii="Franklin Gothic Book" w:eastAsia="Lucida Sans Unicode" w:hAnsi="Franklin Gothic Book" w:cs="Franklin Gothic Medium"/>
          <w:color w:val="000000"/>
          <w:kern w:val="1"/>
          <w:sz w:val="24"/>
          <w:szCs w:val="24"/>
          <w:lang w:eastAsia="ar-SA"/>
        </w:rPr>
        <w:t xml:space="preserve"> v období 15.01. – 14.04.202</w:t>
      </w:r>
      <w:r w:rsidR="007739B7" w:rsidRPr="007739B7">
        <w:rPr>
          <w:rFonts w:ascii="Franklin Gothic Book" w:eastAsia="Lucida Sans Unicode" w:hAnsi="Franklin Gothic Book" w:cs="Franklin Gothic Medium"/>
          <w:color w:val="000000"/>
          <w:kern w:val="1"/>
          <w:sz w:val="24"/>
          <w:szCs w:val="24"/>
          <w:lang w:eastAsia="ar-SA"/>
        </w:rPr>
        <w:t>4</w:t>
      </w:r>
      <w:r w:rsidRPr="007739B7">
        <w:rPr>
          <w:rFonts w:ascii="Franklin Gothic Book" w:eastAsia="Lucida Sans Unicode" w:hAnsi="Franklin Gothic Book" w:cs="Franklin Gothic Medium"/>
          <w:color w:val="000000"/>
          <w:kern w:val="1"/>
          <w:sz w:val="24"/>
          <w:szCs w:val="24"/>
          <w:lang w:eastAsia="ar-SA"/>
        </w:rPr>
        <w:t xml:space="preserve"> dodané objednatelem nejpozději do 28. 02. 202</w:t>
      </w:r>
      <w:r w:rsidR="007739B7" w:rsidRPr="007739B7">
        <w:rPr>
          <w:rFonts w:ascii="Franklin Gothic Book" w:eastAsia="Lucida Sans Unicode" w:hAnsi="Franklin Gothic Book" w:cs="Franklin Gothic Medium"/>
          <w:color w:val="000000"/>
          <w:kern w:val="1"/>
          <w:sz w:val="24"/>
          <w:szCs w:val="24"/>
          <w:lang w:eastAsia="ar-SA"/>
        </w:rPr>
        <w:t>4</w:t>
      </w:r>
    </w:p>
    <w:p w14:paraId="37FD74AE" w14:textId="77777777" w:rsidR="006E632D" w:rsidRPr="007739B7" w:rsidRDefault="006E632D" w:rsidP="006E632D">
      <w:pPr>
        <w:pStyle w:val="mcntmsonormal1"/>
        <w:ind w:left="708" w:firstLine="708"/>
        <w:jc w:val="both"/>
        <w:rPr>
          <w:rFonts w:ascii="Franklin Gothic Book" w:eastAsia="Lucida Sans Unicode" w:hAnsi="Franklin Gothic Book" w:cs="Franklin Gothic Medium"/>
          <w:color w:val="000000"/>
          <w:kern w:val="1"/>
          <w:sz w:val="24"/>
          <w:szCs w:val="24"/>
          <w:lang w:eastAsia="ar-SA"/>
        </w:rPr>
      </w:pPr>
      <w:r w:rsidRPr="007739B7">
        <w:rPr>
          <w:rFonts w:ascii="Franklin Gothic Book" w:eastAsia="Lucida Sans Unicode" w:hAnsi="Franklin Gothic Book" w:cs="Franklin Gothic Medium"/>
          <w:color w:val="000000"/>
          <w:kern w:val="1"/>
          <w:sz w:val="24"/>
          <w:szCs w:val="24"/>
          <w:lang w:eastAsia="ar-SA"/>
        </w:rPr>
        <w:t xml:space="preserve">  </w:t>
      </w:r>
      <w:r w:rsidR="007739B7" w:rsidRPr="007739B7">
        <w:rPr>
          <w:rFonts w:ascii="Franklin Gothic Book" w:eastAsia="Lucida Sans Unicode" w:hAnsi="Franklin Gothic Book" w:cs="Franklin Gothic Medium"/>
          <w:color w:val="000000"/>
          <w:kern w:val="1"/>
          <w:sz w:val="24"/>
          <w:szCs w:val="24"/>
          <w:lang w:eastAsia="ar-SA"/>
        </w:rPr>
        <w:t>75</w:t>
      </w:r>
      <w:r w:rsidRPr="007739B7">
        <w:rPr>
          <w:rFonts w:ascii="Franklin Gothic Book" w:eastAsia="Lucida Sans Unicode" w:hAnsi="Franklin Gothic Book" w:cs="Franklin Gothic Medium"/>
          <w:color w:val="000000"/>
          <w:kern w:val="1"/>
          <w:sz w:val="24"/>
          <w:szCs w:val="24"/>
          <w:lang w:eastAsia="ar-SA"/>
        </w:rPr>
        <w:t> kusů                     v nominální hodnotě 2</w:t>
      </w:r>
      <w:r w:rsidR="007739B7" w:rsidRPr="007739B7">
        <w:rPr>
          <w:rFonts w:ascii="Franklin Gothic Book" w:eastAsia="Lucida Sans Unicode" w:hAnsi="Franklin Gothic Book" w:cs="Franklin Gothic Medium"/>
          <w:color w:val="000000"/>
          <w:kern w:val="1"/>
          <w:sz w:val="24"/>
          <w:szCs w:val="24"/>
          <w:lang w:eastAsia="ar-SA"/>
        </w:rPr>
        <w:t>9</w:t>
      </w:r>
      <w:r w:rsidRPr="007739B7">
        <w:rPr>
          <w:rFonts w:ascii="Franklin Gothic Book" w:eastAsia="Lucida Sans Unicode" w:hAnsi="Franklin Gothic Book" w:cs="Franklin Gothic Medium"/>
          <w:color w:val="000000"/>
          <w:kern w:val="1"/>
          <w:sz w:val="24"/>
          <w:szCs w:val="24"/>
          <w:lang w:eastAsia="ar-SA"/>
        </w:rPr>
        <w:t>0,- Kč</w:t>
      </w:r>
    </w:p>
    <w:p w14:paraId="11720284" w14:textId="1B5E2E69" w:rsidR="006E632D" w:rsidRPr="007739B7" w:rsidRDefault="006E632D" w:rsidP="006E632D">
      <w:pPr>
        <w:pStyle w:val="mcntmsonormal1"/>
        <w:ind w:left="708" w:firstLine="708"/>
        <w:jc w:val="both"/>
        <w:rPr>
          <w:rFonts w:ascii="Franklin Gothic Book" w:eastAsia="Lucida Sans Unicode" w:hAnsi="Franklin Gothic Book" w:cs="Franklin Gothic Medium"/>
          <w:color w:val="000000"/>
          <w:kern w:val="1"/>
          <w:sz w:val="24"/>
          <w:szCs w:val="24"/>
          <w:lang w:eastAsia="ar-SA"/>
        </w:rPr>
      </w:pPr>
      <w:r w:rsidRPr="007739B7">
        <w:rPr>
          <w:rFonts w:ascii="Franklin Gothic Book" w:eastAsia="Lucida Sans Unicode" w:hAnsi="Franklin Gothic Book" w:cs="Franklin Gothic Medium"/>
          <w:color w:val="000000"/>
          <w:kern w:val="1"/>
          <w:sz w:val="24"/>
          <w:szCs w:val="24"/>
          <w:lang w:eastAsia="ar-SA"/>
        </w:rPr>
        <w:t xml:space="preserve">  1 kus </w:t>
      </w:r>
      <w:r w:rsidR="00437401">
        <w:rPr>
          <w:rFonts w:ascii="Franklin Gothic Book" w:eastAsia="Lucida Sans Unicode" w:hAnsi="Franklin Gothic Book" w:cs="Franklin Gothic Medium"/>
          <w:color w:val="000000"/>
          <w:kern w:val="1"/>
          <w:sz w:val="24"/>
          <w:szCs w:val="24"/>
          <w:lang w:eastAsia="ar-SA"/>
        </w:rPr>
        <w:t>dárkového poukazu</w:t>
      </w:r>
      <w:r w:rsidRPr="007739B7">
        <w:rPr>
          <w:rFonts w:ascii="Franklin Gothic Book" w:eastAsia="Lucida Sans Unicode" w:hAnsi="Franklin Gothic Book" w:cs="Franklin Gothic Medium"/>
          <w:color w:val="000000"/>
          <w:kern w:val="1"/>
          <w:sz w:val="24"/>
          <w:szCs w:val="24"/>
          <w:lang w:eastAsia="ar-SA"/>
        </w:rPr>
        <w:t>            </w:t>
      </w:r>
      <w:r w:rsidRPr="007739B7">
        <w:rPr>
          <w:rFonts w:ascii="Franklin Gothic Book" w:eastAsia="Lucida Sans Unicode" w:hAnsi="Franklin Gothic Book" w:cs="Franklin Gothic Medium"/>
          <w:color w:val="000000"/>
          <w:kern w:val="1"/>
          <w:sz w:val="24"/>
          <w:szCs w:val="24"/>
          <w:lang w:eastAsia="ar-SA"/>
        </w:rPr>
        <w:tab/>
        <w:t xml:space="preserve">    v nominální hodnotě </w:t>
      </w:r>
      <w:r w:rsidR="007739B7" w:rsidRPr="007739B7">
        <w:rPr>
          <w:rFonts w:ascii="Franklin Gothic Book" w:eastAsia="Lucida Sans Unicode" w:hAnsi="Franklin Gothic Book" w:cs="Franklin Gothic Medium"/>
          <w:color w:val="000000"/>
          <w:kern w:val="1"/>
          <w:sz w:val="24"/>
          <w:szCs w:val="24"/>
          <w:lang w:eastAsia="ar-SA"/>
        </w:rPr>
        <w:t>150</w:t>
      </w:r>
      <w:r w:rsidRPr="007739B7">
        <w:rPr>
          <w:rFonts w:ascii="Franklin Gothic Book" w:eastAsia="Lucida Sans Unicode" w:hAnsi="Franklin Gothic Book" w:cs="Franklin Gothic Medium"/>
          <w:color w:val="000000"/>
          <w:kern w:val="1"/>
          <w:sz w:val="24"/>
          <w:szCs w:val="24"/>
          <w:lang w:eastAsia="ar-SA"/>
        </w:rPr>
        <w:t>,- Kč</w:t>
      </w:r>
    </w:p>
    <w:p w14:paraId="5DD74A7B" w14:textId="77777777" w:rsidR="007739B7" w:rsidRPr="007739B7" w:rsidRDefault="007739B7" w:rsidP="006E632D">
      <w:pPr>
        <w:pStyle w:val="mcntmsonormal1"/>
        <w:ind w:left="708" w:firstLine="708"/>
        <w:jc w:val="both"/>
        <w:rPr>
          <w:rFonts w:ascii="Franklin Gothic Book" w:eastAsia="Lucida Sans Unicode" w:hAnsi="Franklin Gothic Book" w:cs="Franklin Gothic Medium"/>
          <w:color w:val="000000"/>
          <w:kern w:val="1"/>
          <w:sz w:val="24"/>
          <w:szCs w:val="24"/>
          <w:lang w:eastAsia="ar-SA"/>
        </w:rPr>
      </w:pPr>
    </w:p>
    <w:p w14:paraId="27514A4B" w14:textId="77777777" w:rsidR="007739B7" w:rsidRPr="007739B7" w:rsidRDefault="006C31FF" w:rsidP="007739B7">
      <w:pPr>
        <w:numPr>
          <w:ilvl w:val="0"/>
          <w:numId w:val="11"/>
        </w:numPr>
        <w:suppressAutoHyphens w:val="0"/>
        <w:jc w:val="both"/>
        <w:rPr>
          <w:rFonts w:ascii="Franklin Gothic Book" w:hAnsi="Franklin Gothic Book" w:cs="Franklin Gothic Medium"/>
          <w:color w:val="000000"/>
        </w:rPr>
      </w:pPr>
      <w:r>
        <w:rPr>
          <w:rFonts w:ascii="Franklin Gothic Book" w:hAnsi="Franklin Gothic Book" w:cs="Franklin Gothic Medium"/>
          <w:color w:val="000000"/>
        </w:rPr>
        <w:t>Dodavatel</w:t>
      </w:r>
      <w:r w:rsidR="006E632D" w:rsidRPr="007739B7">
        <w:rPr>
          <w:rFonts w:ascii="Franklin Gothic Book" w:hAnsi="Franklin Gothic Book" w:cs="Franklin Gothic Medium"/>
          <w:color w:val="000000"/>
        </w:rPr>
        <w:t xml:space="preserve"> vystaví </w:t>
      </w:r>
      <w:r>
        <w:rPr>
          <w:rFonts w:ascii="Franklin Gothic Book" w:hAnsi="Franklin Gothic Book" w:cs="Franklin Gothic Medium"/>
          <w:color w:val="000000"/>
        </w:rPr>
        <w:t>Odběrateli</w:t>
      </w:r>
      <w:r w:rsidR="006E632D" w:rsidRPr="007739B7">
        <w:rPr>
          <w:rFonts w:ascii="Franklin Gothic Book" w:hAnsi="Franklin Gothic Book" w:cs="Franklin Gothic Medium"/>
          <w:color w:val="000000"/>
        </w:rPr>
        <w:t xml:space="preserve"> daňové doklady na základě této smlouvy a dle zákona č. 235/2004 Sb., v platném znění a označí jej textem „Neproplácejte – kompenzace“. </w:t>
      </w:r>
    </w:p>
    <w:p w14:paraId="749BF184" w14:textId="77777777" w:rsidR="007739B7" w:rsidRPr="007739B7" w:rsidRDefault="007739B7" w:rsidP="007739B7">
      <w:pPr>
        <w:suppressAutoHyphens w:val="0"/>
        <w:ind w:left="720"/>
        <w:jc w:val="both"/>
        <w:rPr>
          <w:rFonts w:ascii="Franklin Gothic Book" w:hAnsi="Franklin Gothic Book" w:cs="Franklin Gothic Medium"/>
          <w:color w:val="000000"/>
        </w:rPr>
      </w:pPr>
    </w:p>
    <w:p w14:paraId="1D8D3FBA" w14:textId="77777777" w:rsidR="006E632D" w:rsidRPr="007739B7" w:rsidRDefault="00D230F3" w:rsidP="007739B7">
      <w:pPr>
        <w:numPr>
          <w:ilvl w:val="0"/>
          <w:numId w:val="11"/>
        </w:numPr>
        <w:suppressAutoHyphens w:val="0"/>
        <w:jc w:val="both"/>
        <w:rPr>
          <w:rFonts w:ascii="Franklin Gothic Book" w:hAnsi="Franklin Gothic Book" w:cs="Franklin Gothic Medium"/>
          <w:color w:val="000000"/>
        </w:rPr>
      </w:pPr>
      <w:r>
        <w:rPr>
          <w:rFonts w:ascii="Franklin Gothic Book" w:hAnsi="Franklin Gothic Book" w:cs="Franklin Gothic Medium"/>
          <w:color w:val="000000"/>
        </w:rPr>
        <w:t>Odběratel</w:t>
      </w:r>
      <w:r w:rsidR="006E632D" w:rsidRPr="007739B7">
        <w:rPr>
          <w:rFonts w:ascii="Franklin Gothic Book" w:hAnsi="Franklin Gothic Book" w:cs="Franklin Gothic Medium"/>
          <w:color w:val="000000"/>
        </w:rPr>
        <w:t xml:space="preserve"> se zavazuje splatit cenu následujícím způsobem:</w:t>
      </w:r>
    </w:p>
    <w:p w14:paraId="4ED29644" w14:textId="77777777" w:rsidR="006E632D" w:rsidRPr="007739B7" w:rsidRDefault="006E632D" w:rsidP="006E632D">
      <w:pPr>
        <w:rPr>
          <w:rFonts w:ascii="Franklin Gothic Book" w:hAnsi="Franklin Gothic Book" w:cs="Franklin Gothic Medium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1842"/>
        <w:gridCol w:w="1843"/>
      </w:tblGrid>
      <w:tr w:rsidR="006E632D" w:rsidRPr="007739B7" w14:paraId="31522309" w14:textId="77777777">
        <w:trPr>
          <w:trHeight w:val="324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846B" w14:textId="77777777" w:rsidR="006E632D" w:rsidRPr="007739B7" w:rsidRDefault="006E632D">
            <w:pPr>
              <w:rPr>
                <w:rFonts w:ascii="Franklin Gothic Book" w:hAnsi="Franklin Gothic Book" w:cs="Franklin Gothic Medium"/>
                <w:color w:val="000000"/>
              </w:rPr>
            </w:pPr>
            <w:r w:rsidRPr="007739B7">
              <w:rPr>
                <w:rFonts w:ascii="Franklin Gothic Book" w:hAnsi="Franklin Gothic Book" w:cs="Franklin Gothic Medium"/>
                <w:color w:val="000000"/>
              </w:rPr>
              <w:t>Pořadí splátky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F548" w14:textId="77777777" w:rsidR="006E632D" w:rsidRPr="007739B7" w:rsidRDefault="006E632D">
            <w:pPr>
              <w:jc w:val="center"/>
              <w:rPr>
                <w:rFonts w:ascii="Franklin Gothic Book" w:hAnsi="Franklin Gothic Book" w:cs="Franklin Gothic Medium"/>
                <w:color w:val="000000"/>
              </w:rPr>
            </w:pPr>
            <w:r w:rsidRPr="007739B7">
              <w:rPr>
                <w:rFonts w:ascii="Franklin Gothic Book" w:hAnsi="Franklin Gothic Book" w:cs="Franklin Gothic Medium"/>
                <w:color w:val="000000"/>
              </w:rPr>
              <w:t>Výše splátky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A11A" w14:textId="77777777" w:rsidR="006E632D" w:rsidRPr="007739B7" w:rsidRDefault="006E632D">
            <w:pPr>
              <w:jc w:val="center"/>
              <w:rPr>
                <w:rFonts w:ascii="Franklin Gothic Book" w:hAnsi="Franklin Gothic Book" w:cs="Franklin Gothic Medium"/>
                <w:color w:val="000000"/>
              </w:rPr>
            </w:pPr>
            <w:r w:rsidRPr="007739B7">
              <w:rPr>
                <w:rFonts w:ascii="Franklin Gothic Book" w:hAnsi="Franklin Gothic Book" w:cs="Franklin Gothic Medium"/>
                <w:color w:val="000000"/>
              </w:rPr>
              <w:t>Splátka celkem</w:t>
            </w:r>
          </w:p>
        </w:tc>
      </w:tr>
      <w:tr w:rsidR="006E632D" w:rsidRPr="007739B7" w14:paraId="469D61F2" w14:textId="77777777"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D9C6" w14:textId="77777777" w:rsidR="006E632D" w:rsidRPr="007739B7" w:rsidRDefault="006E632D">
            <w:pPr>
              <w:jc w:val="center"/>
              <w:rPr>
                <w:rFonts w:ascii="Franklin Gothic Book" w:hAnsi="Franklin Gothic Book" w:cs="Franklin Gothic Medium"/>
                <w:color w:val="000000"/>
              </w:rPr>
            </w:pPr>
            <w:r w:rsidRPr="007739B7">
              <w:rPr>
                <w:rFonts w:ascii="Franklin Gothic Book" w:hAnsi="Franklin Gothic Book" w:cs="Franklin Gothic Medium"/>
                <w:color w:val="00000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620A" w14:textId="77777777" w:rsidR="006E632D" w:rsidRPr="007739B7" w:rsidRDefault="007739B7">
            <w:pPr>
              <w:jc w:val="center"/>
              <w:rPr>
                <w:rFonts w:ascii="Franklin Gothic Book" w:hAnsi="Franklin Gothic Book" w:cs="Franklin Gothic Medium"/>
                <w:color w:val="000000"/>
              </w:rPr>
            </w:pPr>
            <w:r w:rsidRPr="007739B7">
              <w:rPr>
                <w:rFonts w:ascii="Franklin Gothic Book" w:hAnsi="Franklin Gothic Book" w:cs="Franklin Gothic Medium"/>
                <w:color w:val="000000"/>
              </w:rPr>
              <w:t>19 173,55</w:t>
            </w:r>
            <w:r w:rsidR="006E632D" w:rsidRPr="007739B7">
              <w:rPr>
                <w:rFonts w:ascii="Franklin Gothic Book" w:hAnsi="Franklin Gothic Book" w:cs="Franklin Gothic Medium"/>
                <w:color w:val="000000"/>
              </w:rPr>
              <w:t xml:space="preserve">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DCB1" w14:textId="77777777" w:rsidR="006E632D" w:rsidRPr="007739B7" w:rsidRDefault="007739B7">
            <w:pPr>
              <w:jc w:val="center"/>
              <w:rPr>
                <w:rFonts w:ascii="Franklin Gothic Book" w:hAnsi="Franklin Gothic Book" w:cs="Franklin Gothic Medium"/>
                <w:color w:val="000000"/>
              </w:rPr>
            </w:pPr>
            <w:r w:rsidRPr="007739B7">
              <w:rPr>
                <w:rFonts w:ascii="Franklin Gothic Book" w:hAnsi="Franklin Gothic Book" w:cs="Franklin Gothic Medium"/>
                <w:color w:val="000000"/>
              </w:rPr>
              <w:t>23 200</w:t>
            </w:r>
            <w:r w:rsidR="006E632D" w:rsidRPr="007739B7">
              <w:rPr>
                <w:rFonts w:ascii="Franklin Gothic Book" w:hAnsi="Franklin Gothic Book" w:cs="Franklin Gothic Medium"/>
                <w:color w:val="000000"/>
              </w:rPr>
              <w:t xml:space="preserve"> Kč</w:t>
            </w:r>
          </w:p>
        </w:tc>
      </w:tr>
      <w:tr w:rsidR="007739B7" w:rsidRPr="007739B7" w14:paraId="043AF2B8" w14:textId="77777777"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641F" w14:textId="77777777" w:rsidR="007739B7" w:rsidRPr="007739B7" w:rsidRDefault="007739B7" w:rsidP="007739B7">
            <w:pPr>
              <w:jc w:val="center"/>
              <w:rPr>
                <w:rFonts w:ascii="Franklin Gothic Book" w:hAnsi="Franklin Gothic Book" w:cs="Franklin Gothic Medium"/>
                <w:color w:val="000000"/>
              </w:rPr>
            </w:pPr>
            <w:r w:rsidRPr="007739B7">
              <w:rPr>
                <w:rFonts w:ascii="Franklin Gothic Book" w:hAnsi="Franklin Gothic Book" w:cs="Franklin Gothic Medium"/>
                <w:color w:val="00000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BF9F" w14:textId="77777777" w:rsidR="007739B7" w:rsidRPr="007739B7" w:rsidRDefault="007739B7" w:rsidP="007739B7">
            <w:pPr>
              <w:rPr>
                <w:rFonts w:ascii="Franklin Gothic Book" w:hAnsi="Franklin Gothic Book"/>
              </w:rPr>
            </w:pPr>
            <w:r w:rsidRPr="007739B7">
              <w:rPr>
                <w:rFonts w:ascii="Franklin Gothic Book" w:hAnsi="Franklin Gothic Book" w:cs="Franklin Gothic Medium"/>
                <w:color w:val="000000"/>
              </w:rPr>
              <w:t xml:space="preserve">  19 173,55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FFBF" w14:textId="77777777" w:rsidR="007739B7" w:rsidRPr="007739B7" w:rsidRDefault="007739B7" w:rsidP="007739B7">
            <w:pPr>
              <w:jc w:val="center"/>
              <w:rPr>
                <w:rFonts w:ascii="Franklin Gothic Book" w:hAnsi="Franklin Gothic Book" w:cs="Franklin Gothic Medium"/>
                <w:color w:val="000000"/>
              </w:rPr>
            </w:pPr>
            <w:r w:rsidRPr="007739B7">
              <w:rPr>
                <w:rFonts w:ascii="Franklin Gothic Book" w:hAnsi="Franklin Gothic Book" w:cs="Franklin Gothic Medium"/>
                <w:color w:val="000000"/>
              </w:rPr>
              <w:t>23 200 Kč</w:t>
            </w:r>
          </w:p>
        </w:tc>
      </w:tr>
      <w:tr w:rsidR="007739B7" w:rsidRPr="007739B7" w14:paraId="191F9DA1" w14:textId="77777777"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3663" w14:textId="77777777" w:rsidR="007739B7" w:rsidRPr="007739B7" w:rsidRDefault="007739B7" w:rsidP="007739B7">
            <w:pPr>
              <w:jc w:val="center"/>
              <w:rPr>
                <w:rFonts w:ascii="Franklin Gothic Book" w:hAnsi="Franklin Gothic Book" w:cs="Franklin Gothic Medium"/>
                <w:color w:val="000000"/>
              </w:rPr>
            </w:pPr>
            <w:r w:rsidRPr="007739B7">
              <w:rPr>
                <w:rFonts w:ascii="Franklin Gothic Book" w:hAnsi="Franklin Gothic Book" w:cs="Franklin Gothic Medium"/>
                <w:color w:val="000000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60FC" w14:textId="77777777" w:rsidR="007739B7" w:rsidRPr="007739B7" w:rsidRDefault="007739B7" w:rsidP="007739B7">
            <w:pPr>
              <w:rPr>
                <w:rFonts w:ascii="Franklin Gothic Book" w:hAnsi="Franklin Gothic Book"/>
              </w:rPr>
            </w:pPr>
            <w:r w:rsidRPr="007739B7">
              <w:rPr>
                <w:rFonts w:ascii="Franklin Gothic Book" w:hAnsi="Franklin Gothic Book" w:cs="Franklin Gothic Medium"/>
                <w:color w:val="000000"/>
              </w:rPr>
              <w:t xml:space="preserve">  19 173,55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8866" w14:textId="77777777" w:rsidR="007739B7" w:rsidRPr="007739B7" w:rsidRDefault="007739B7" w:rsidP="007739B7">
            <w:pPr>
              <w:jc w:val="center"/>
              <w:rPr>
                <w:rFonts w:ascii="Franklin Gothic Book" w:hAnsi="Franklin Gothic Book" w:cs="Franklin Gothic Medium"/>
                <w:color w:val="000000"/>
              </w:rPr>
            </w:pPr>
            <w:r w:rsidRPr="007739B7">
              <w:rPr>
                <w:rFonts w:ascii="Franklin Gothic Book" w:hAnsi="Franklin Gothic Book" w:cs="Franklin Gothic Medium"/>
                <w:color w:val="000000"/>
              </w:rPr>
              <w:t>23 200 Kč</w:t>
            </w:r>
          </w:p>
        </w:tc>
      </w:tr>
      <w:tr w:rsidR="006E632D" w:rsidRPr="007739B7" w14:paraId="1775791C" w14:textId="77777777"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E49B" w14:textId="77777777" w:rsidR="006E632D" w:rsidRPr="007739B7" w:rsidRDefault="006E632D">
            <w:pPr>
              <w:jc w:val="center"/>
              <w:rPr>
                <w:rFonts w:ascii="Franklin Gothic Book" w:hAnsi="Franklin Gothic Book" w:cs="Franklin Gothic Medium"/>
                <w:color w:val="000000"/>
              </w:rPr>
            </w:pPr>
            <w:r w:rsidRPr="007739B7">
              <w:rPr>
                <w:rFonts w:ascii="Franklin Gothic Book" w:hAnsi="Franklin Gothic Book" w:cs="Franklin Gothic Medium"/>
                <w:color w:val="000000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F437" w14:textId="77777777" w:rsidR="006E632D" w:rsidRPr="007739B7" w:rsidRDefault="007739B7">
            <w:pPr>
              <w:jc w:val="center"/>
              <w:rPr>
                <w:rFonts w:ascii="Franklin Gothic Book" w:hAnsi="Franklin Gothic Book" w:cs="Franklin Gothic Medium"/>
                <w:color w:val="000000"/>
              </w:rPr>
            </w:pPr>
            <w:r w:rsidRPr="007739B7">
              <w:rPr>
                <w:rFonts w:ascii="Franklin Gothic Book" w:hAnsi="Franklin Gothic Book" w:cs="Franklin Gothic Medium"/>
                <w:color w:val="000000"/>
              </w:rPr>
              <w:t>18 099, 17</w:t>
            </w:r>
            <w:r w:rsidR="006E632D" w:rsidRPr="007739B7">
              <w:rPr>
                <w:rFonts w:ascii="Franklin Gothic Book" w:hAnsi="Franklin Gothic Book" w:cs="Franklin Gothic Medium"/>
                <w:color w:val="000000"/>
              </w:rPr>
              <w:t xml:space="preserve">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96A7" w14:textId="77777777" w:rsidR="006E632D" w:rsidRPr="007739B7" w:rsidRDefault="006E632D">
            <w:pPr>
              <w:jc w:val="center"/>
              <w:rPr>
                <w:rFonts w:ascii="Franklin Gothic Book" w:hAnsi="Franklin Gothic Book" w:cs="Franklin Gothic Medium"/>
                <w:color w:val="000000"/>
              </w:rPr>
            </w:pPr>
            <w:r w:rsidRPr="007739B7">
              <w:rPr>
                <w:rFonts w:ascii="Franklin Gothic Book" w:hAnsi="Franklin Gothic Book" w:cs="Franklin Gothic Medium"/>
                <w:color w:val="000000"/>
              </w:rPr>
              <w:t>2</w:t>
            </w:r>
            <w:r w:rsidR="007739B7" w:rsidRPr="007739B7">
              <w:rPr>
                <w:rFonts w:ascii="Franklin Gothic Book" w:hAnsi="Franklin Gothic Book" w:cs="Franklin Gothic Medium"/>
                <w:color w:val="000000"/>
              </w:rPr>
              <w:t>1</w:t>
            </w:r>
            <w:r w:rsidRPr="007739B7">
              <w:rPr>
                <w:rFonts w:ascii="Franklin Gothic Book" w:hAnsi="Franklin Gothic Book" w:cs="Franklin Gothic Medium"/>
                <w:color w:val="000000"/>
              </w:rPr>
              <w:t xml:space="preserve"> </w:t>
            </w:r>
            <w:r w:rsidR="007739B7" w:rsidRPr="007739B7">
              <w:rPr>
                <w:rFonts w:ascii="Franklin Gothic Book" w:hAnsi="Franklin Gothic Book" w:cs="Franklin Gothic Medium"/>
                <w:color w:val="000000"/>
              </w:rPr>
              <w:t>900</w:t>
            </w:r>
            <w:r w:rsidRPr="007739B7">
              <w:rPr>
                <w:rFonts w:ascii="Franklin Gothic Book" w:hAnsi="Franklin Gothic Book" w:cs="Franklin Gothic Medium"/>
                <w:color w:val="000000"/>
              </w:rPr>
              <w:t xml:space="preserve"> Kč</w:t>
            </w:r>
          </w:p>
        </w:tc>
      </w:tr>
    </w:tbl>
    <w:p w14:paraId="10B3E4FE" w14:textId="77777777" w:rsidR="006E632D" w:rsidRPr="007739B7" w:rsidRDefault="006E632D" w:rsidP="006E632D">
      <w:pPr>
        <w:jc w:val="both"/>
        <w:rPr>
          <w:rFonts w:ascii="Franklin Gothic Book" w:hAnsi="Franklin Gothic Book" w:cs="Franklin Gothic Medium"/>
          <w:color w:val="000000"/>
        </w:rPr>
      </w:pPr>
    </w:p>
    <w:p w14:paraId="60649221" w14:textId="77777777" w:rsidR="007739B7" w:rsidRPr="007739B7" w:rsidRDefault="00D230F3" w:rsidP="007739B7">
      <w:pPr>
        <w:numPr>
          <w:ilvl w:val="0"/>
          <w:numId w:val="11"/>
        </w:numPr>
        <w:suppressAutoHyphens w:val="0"/>
        <w:jc w:val="both"/>
        <w:rPr>
          <w:rFonts w:ascii="Franklin Gothic Book" w:hAnsi="Franklin Gothic Book" w:cs="Franklin Gothic Medium"/>
          <w:color w:val="000000"/>
        </w:rPr>
      </w:pPr>
      <w:r>
        <w:rPr>
          <w:rFonts w:ascii="Franklin Gothic Book" w:hAnsi="Franklin Gothic Book" w:cs="Franklin Gothic Medium"/>
          <w:color w:val="000000"/>
        </w:rPr>
        <w:t>Odběratel</w:t>
      </w:r>
      <w:r w:rsidR="006E632D" w:rsidRPr="007739B7">
        <w:rPr>
          <w:rFonts w:ascii="Franklin Gothic Book" w:hAnsi="Franklin Gothic Book" w:cs="Franklin Gothic Medium"/>
          <w:color w:val="000000"/>
        </w:rPr>
        <w:t xml:space="preserve"> vystaví </w:t>
      </w:r>
      <w:r>
        <w:rPr>
          <w:rFonts w:ascii="Franklin Gothic Book" w:hAnsi="Franklin Gothic Book" w:cs="Franklin Gothic Medium"/>
          <w:color w:val="000000"/>
        </w:rPr>
        <w:t>Dodavateli</w:t>
      </w:r>
      <w:r w:rsidR="006E632D" w:rsidRPr="007739B7">
        <w:rPr>
          <w:rFonts w:ascii="Franklin Gothic Book" w:hAnsi="Franklin Gothic Book" w:cs="Franklin Gothic Medium"/>
          <w:color w:val="000000"/>
        </w:rPr>
        <w:t xml:space="preserve"> daňové doklady na základě této smlouvy a dle zákona č. 235/2004 Sb., v platném znění a označí jej textem „Neproplácejte – kompenzace“. </w:t>
      </w:r>
    </w:p>
    <w:p w14:paraId="0D46DC20" w14:textId="77777777" w:rsidR="007739B7" w:rsidRPr="007739B7" w:rsidRDefault="007739B7" w:rsidP="007739B7">
      <w:pPr>
        <w:suppressAutoHyphens w:val="0"/>
        <w:ind w:left="720"/>
        <w:jc w:val="both"/>
        <w:rPr>
          <w:rFonts w:ascii="Franklin Gothic Book" w:hAnsi="Franklin Gothic Book" w:cs="Franklin Gothic Medium"/>
          <w:color w:val="000000"/>
        </w:rPr>
      </w:pPr>
    </w:p>
    <w:p w14:paraId="72776CD2" w14:textId="77777777" w:rsidR="006E632D" w:rsidRPr="007739B7" w:rsidRDefault="00D230F3" w:rsidP="007739B7">
      <w:pPr>
        <w:numPr>
          <w:ilvl w:val="0"/>
          <w:numId w:val="11"/>
        </w:numPr>
        <w:suppressAutoHyphens w:val="0"/>
        <w:jc w:val="both"/>
        <w:rPr>
          <w:rFonts w:ascii="Franklin Gothic Book" w:hAnsi="Franklin Gothic Book" w:cs="Franklin Gothic Medium"/>
          <w:color w:val="000000"/>
        </w:rPr>
      </w:pPr>
      <w:r>
        <w:rPr>
          <w:rFonts w:ascii="Franklin Gothic Book" w:hAnsi="Franklin Gothic Book" w:cs="Franklin Gothic Medium"/>
          <w:color w:val="000000"/>
        </w:rPr>
        <w:t>Dodavatel</w:t>
      </w:r>
      <w:r w:rsidR="006E632D" w:rsidRPr="007739B7">
        <w:rPr>
          <w:rFonts w:ascii="Franklin Gothic Book" w:hAnsi="Franklin Gothic Book" w:cs="Franklin Gothic Medium"/>
          <w:color w:val="000000"/>
        </w:rPr>
        <w:t xml:space="preserve"> se zavazuje splatit cenu následujícím způsobem:</w:t>
      </w:r>
    </w:p>
    <w:p w14:paraId="6A96B324" w14:textId="77777777" w:rsidR="006E632D" w:rsidRPr="007739B7" w:rsidRDefault="006E632D" w:rsidP="006E632D">
      <w:pPr>
        <w:rPr>
          <w:rFonts w:ascii="Franklin Gothic Book" w:hAnsi="Franklin Gothic Book" w:cs="Franklin Gothic Medium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3795"/>
      </w:tblGrid>
      <w:tr w:rsidR="006E632D" w:rsidRPr="007739B7" w14:paraId="06E3F84E" w14:textId="77777777">
        <w:trPr>
          <w:trHeight w:val="324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59D9" w14:textId="77777777" w:rsidR="006E632D" w:rsidRPr="007739B7" w:rsidRDefault="006E632D">
            <w:pPr>
              <w:rPr>
                <w:rFonts w:ascii="Franklin Gothic Book" w:hAnsi="Franklin Gothic Book" w:cs="Franklin Gothic Medium"/>
                <w:color w:val="000000"/>
              </w:rPr>
            </w:pPr>
            <w:r w:rsidRPr="007739B7">
              <w:rPr>
                <w:rFonts w:ascii="Franklin Gothic Book" w:hAnsi="Franklin Gothic Book" w:cs="Franklin Gothic Medium"/>
                <w:color w:val="000000"/>
              </w:rPr>
              <w:t>Pořadí splátky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B7A5" w14:textId="77777777" w:rsidR="006E632D" w:rsidRPr="007739B7" w:rsidRDefault="006E632D">
            <w:pPr>
              <w:jc w:val="center"/>
              <w:rPr>
                <w:rFonts w:ascii="Franklin Gothic Book" w:hAnsi="Franklin Gothic Book" w:cs="Franklin Gothic Medium"/>
                <w:color w:val="000000"/>
              </w:rPr>
            </w:pPr>
            <w:r w:rsidRPr="007739B7">
              <w:rPr>
                <w:rFonts w:ascii="Franklin Gothic Book" w:hAnsi="Franklin Gothic Book" w:cs="Franklin Gothic Medium"/>
                <w:color w:val="000000"/>
              </w:rPr>
              <w:t>Splátka včetně DPH celkem</w:t>
            </w:r>
          </w:p>
        </w:tc>
      </w:tr>
      <w:tr w:rsidR="006E632D" w:rsidRPr="007739B7" w14:paraId="5597C8C0" w14:textId="77777777"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8720" w14:textId="77777777" w:rsidR="006E632D" w:rsidRPr="007739B7" w:rsidRDefault="006E632D">
            <w:pPr>
              <w:jc w:val="center"/>
              <w:rPr>
                <w:rFonts w:ascii="Franklin Gothic Book" w:hAnsi="Franklin Gothic Book" w:cs="Franklin Gothic Medium"/>
                <w:color w:val="000000"/>
              </w:rPr>
            </w:pPr>
            <w:r w:rsidRPr="007739B7">
              <w:rPr>
                <w:rFonts w:ascii="Franklin Gothic Book" w:hAnsi="Franklin Gothic Book" w:cs="Franklin Gothic Medium"/>
                <w:color w:val="000000"/>
              </w:rPr>
              <w:t>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B8B5" w14:textId="77777777" w:rsidR="006E632D" w:rsidRPr="007739B7" w:rsidRDefault="006E632D">
            <w:pPr>
              <w:jc w:val="center"/>
              <w:rPr>
                <w:rFonts w:ascii="Franklin Gothic Book" w:hAnsi="Franklin Gothic Book" w:cs="Franklin Gothic Medium"/>
                <w:color w:val="000000"/>
              </w:rPr>
            </w:pPr>
            <w:r w:rsidRPr="007739B7">
              <w:rPr>
                <w:rFonts w:ascii="Franklin Gothic Book" w:hAnsi="Franklin Gothic Book" w:cs="Franklin Gothic Medium"/>
                <w:color w:val="000000"/>
              </w:rPr>
              <w:t xml:space="preserve"> </w:t>
            </w:r>
            <w:r w:rsidR="007739B7" w:rsidRPr="007739B7">
              <w:rPr>
                <w:rFonts w:ascii="Franklin Gothic Book" w:hAnsi="Franklin Gothic Book" w:cs="Franklin Gothic Medium"/>
                <w:color w:val="000000"/>
              </w:rPr>
              <w:t>23 200</w:t>
            </w:r>
            <w:r w:rsidRPr="007739B7">
              <w:rPr>
                <w:rFonts w:ascii="Franklin Gothic Book" w:hAnsi="Franklin Gothic Book" w:cs="Franklin Gothic Medium"/>
                <w:color w:val="000000"/>
              </w:rPr>
              <w:t>,- Kč</w:t>
            </w:r>
          </w:p>
        </w:tc>
      </w:tr>
      <w:tr w:rsidR="006E632D" w:rsidRPr="007739B7" w14:paraId="78FE1BA4" w14:textId="77777777"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5527" w14:textId="77777777" w:rsidR="006E632D" w:rsidRPr="007739B7" w:rsidRDefault="006E632D">
            <w:pPr>
              <w:jc w:val="center"/>
              <w:rPr>
                <w:rFonts w:ascii="Franklin Gothic Book" w:hAnsi="Franklin Gothic Book" w:cs="Franklin Gothic Medium"/>
                <w:color w:val="000000"/>
              </w:rPr>
            </w:pPr>
            <w:r w:rsidRPr="007739B7">
              <w:rPr>
                <w:rFonts w:ascii="Franklin Gothic Book" w:hAnsi="Franklin Gothic Book" w:cs="Franklin Gothic Medium"/>
                <w:color w:val="000000"/>
              </w:rPr>
              <w:t>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861F" w14:textId="77777777" w:rsidR="006E632D" w:rsidRPr="007739B7" w:rsidRDefault="007739B7">
            <w:pPr>
              <w:jc w:val="center"/>
              <w:rPr>
                <w:rFonts w:ascii="Franklin Gothic Book" w:hAnsi="Franklin Gothic Book" w:cs="Franklin Gothic Medium"/>
                <w:color w:val="000000"/>
              </w:rPr>
            </w:pPr>
            <w:r w:rsidRPr="007739B7">
              <w:rPr>
                <w:rFonts w:ascii="Franklin Gothic Book" w:hAnsi="Franklin Gothic Book" w:cs="Franklin Gothic Medium"/>
                <w:color w:val="000000"/>
              </w:rPr>
              <w:t>23 200</w:t>
            </w:r>
            <w:r w:rsidR="006E632D" w:rsidRPr="007739B7">
              <w:rPr>
                <w:rFonts w:ascii="Franklin Gothic Book" w:hAnsi="Franklin Gothic Book" w:cs="Franklin Gothic Medium"/>
                <w:color w:val="000000"/>
              </w:rPr>
              <w:t>,- Kč</w:t>
            </w:r>
          </w:p>
        </w:tc>
      </w:tr>
      <w:tr w:rsidR="006E632D" w:rsidRPr="007739B7" w14:paraId="2A5C4DBC" w14:textId="77777777"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4E40" w14:textId="77777777" w:rsidR="006E632D" w:rsidRPr="007739B7" w:rsidRDefault="006E632D">
            <w:pPr>
              <w:jc w:val="center"/>
              <w:rPr>
                <w:rFonts w:ascii="Franklin Gothic Book" w:hAnsi="Franklin Gothic Book" w:cs="Franklin Gothic Medium"/>
                <w:color w:val="000000"/>
              </w:rPr>
            </w:pPr>
            <w:r w:rsidRPr="007739B7">
              <w:rPr>
                <w:rFonts w:ascii="Franklin Gothic Book" w:hAnsi="Franklin Gothic Book" w:cs="Franklin Gothic Medium"/>
                <w:color w:val="000000"/>
              </w:rPr>
              <w:t>3.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C7D7" w14:textId="77777777" w:rsidR="006E632D" w:rsidRPr="007739B7" w:rsidRDefault="007739B7">
            <w:pPr>
              <w:jc w:val="center"/>
              <w:rPr>
                <w:rFonts w:ascii="Franklin Gothic Book" w:hAnsi="Franklin Gothic Book" w:cs="Franklin Gothic Medium"/>
                <w:color w:val="000000"/>
              </w:rPr>
            </w:pPr>
            <w:r w:rsidRPr="007739B7">
              <w:rPr>
                <w:rFonts w:ascii="Franklin Gothic Book" w:hAnsi="Franklin Gothic Book" w:cs="Franklin Gothic Medium"/>
                <w:color w:val="000000"/>
              </w:rPr>
              <w:t>23 200</w:t>
            </w:r>
            <w:r w:rsidR="006E632D" w:rsidRPr="007739B7">
              <w:rPr>
                <w:rFonts w:ascii="Franklin Gothic Book" w:hAnsi="Franklin Gothic Book" w:cs="Franklin Gothic Medium"/>
                <w:color w:val="000000"/>
              </w:rPr>
              <w:t>,- Kč</w:t>
            </w:r>
          </w:p>
        </w:tc>
      </w:tr>
      <w:tr w:rsidR="006E632D" w:rsidRPr="007739B7" w14:paraId="288A832B" w14:textId="77777777"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FBD7" w14:textId="77777777" w:rsidR="006E632D" w:rsidRPr="007739B7" w:rsidRDefault="006E632D">
            <w:pPr>
              <w:jc w:val="center"/>
              <w:rPr>
                <w:rFonts w:ascii="Franklin Gothic Book" w:hAnsi="Franklin Gothic Book" w:cs="Franklin Gothic Medium"/>
                <w:color w:val="000000"/>
              </w:rPr>
            </w:pPr>
            <w:r w:rsidRPr="007739B7">
              <w:rPr>
                <w:rFonts w:ascii="Franklin Gothic Book" w:hAnsi="Franklin Gothic Book" w:cs="Franklin Gothic Medium"/>
                <w:color w:val="000000"/>
              </w:rPr>
              <w:t>4.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3913" w14:textId="77777777" w:rsidR="006E632D" w:rsidRPr="007739B7" w:rsidRDefault="007739B7">
            <w:pPr>
              <w:jc w:val="center"/>
              <w:rPr>
                <w:rFonts w:ascii="Franklin Gothic Book" w:hAnsi="Franklin Gothic Book" w:cs="Franklin Gothic Medium"/>
                <w:color w:val="000000"/>
              </w:rPr>
            </w:pPr>
            <w:r w:rsidRPr="007739B7">
              <w:rPr>
                <w:rFonts w:ascii="Franklin Gothic Book" w:hAnsi="Franklin Gothic Book" w:cs="Franklin Gothic Medium"/>
                <w:color w:val="000000"/>
              </w:rPr>
              <w:t>21 900</w:t>
            </w:r>
            <w:r w:rsidR="006E632D" w:rsidRPr="007739B7">
              <w:rPr>
                <w:rFonts w:ascii="Franklin Gothic Book" w:hAnsi="Franklin Gothic Book" w:cs="Franklin Gothic Medium"/>
                <w:color w:val="000000"/>
              </w:rPr>
              <w:t>,- Kč</w:t>
            </w:r>
          </w:p>
        </w:tc>
      </w:tr>
    </w:tbl>
    <w:p w14:paraId="64D6C65C" w14:textId="77777777" w:rsidR="006E632D" w:rsidRPr="007739B7" w:rsidRDefault="006E632D" w:rsidP="006E632D">
      <w:pPr>
        <w:jc w:val="both"/>
        <w:rPr>
          <w:rFonts w:ascii="Franklin Gothic Book" w:hAnsi="Franklin Gothic Book" w:cs="Franklin Gothic Medium"/>
          <w:color w:val="000000"/>
        </w:rPr>
      </w:pPr>
    </w:p>
    <w:p w14:paraId="1E84AB0A" w14:textId="77777777" w:rsidR="006E632D" w:rsidRPr="007739B7" w:rsidRDefault="006E632D" w:rsidP="006E632D">
      <w:pPr>
        <w:jc w:val="both"/>
        <w:rPr>
          <w:rFonts w:ascii="Franklin Gothic Book" w:hAnsi="Franklin Gothic Book" w:cs="Franklin Gothic Medium"/>
          <w:color w:val="000000"/>
        </w:rPr>
      </w:pPr>
    </w:p>
    <w:p w14:paraId="62A25C86" w14:textId="77777777" w:rsidR="006E632D" w:rsidRPr="007739B7" w:rsidRDefault="006E632D" w:rsidP="007739B7">
      <w:pPr>
        <w:widowControl/>
        <w:numPr>
          <w:ilvl w:val="0"/>
          <w:numId w:val="11"/>
        </w:numPr>
        <w:tabs>
          <w:tab w:val="left" w:pos="426"/>
        </w:tabs>
        <w:suppressAutoHyphens w:val="0"/>
        <w:jc w:val="both"/>
        <w:rPr>
          <w:rFonts w:ascii="Franklin Gothic Book" w:hAnsi="Franklin Gothic Book" w:cs="Franklin Gothic Medium"/>
          <w:color w:val="000000"/>
        </w:rPr>
      </w:pPr>
      <w:r w:rsidRPr="007739B7">
        <w:rPr>
          <w:rFonts w:ascii="Franklin Gothic Book" w:hAnsi="Franklin Gothic Book" w:cs="Franklin Gothic Medium"/>
          <w:color w:val="000000"/>
        </w:rPr>
        <w:t xml:space="preserve">Smluvní strany sjednávají, že vyúčtováním vzájemného plnění, tj. vystavením daňových dokladů a jejich doručením druhé straně, se plnění obou stran podle této dohody vzájemně započítávají, a to ke dni vystavení dokladu o započtení. </w:t>
      </w:r>
    </w:p>
    <w:p w14:paraId="09C45BDF" w14:textId="77777777" w:rsidR="006E632D" w:rsidRPr="007739B7" w:rsidRDefault="006E632D" w:rsidP="0022063A">
      <w:pPr>
        <w:pStyle w:val="Zkladntext"/>
        <w:rPr>
          <w:rFonts w:ascii="Franklin Gothic Book" w:hAnsi="Franklin Gothic Book" w:cs="Franklin Gothic Medium"/>
        </w:rPr>
      </w:pPr>
    </w:p>
    <w:bookmarkEnd w:id="0"/>
    <w:p w14:paraId="4D052FA9" w14:textId="77777777" w:rsidR="002E6250" w:rsidRPr="007739B7" w:rsidRDefault="002E6250" w:rsidP="007739B7">
      <w:pPr>
        <w:pStyle w:val="Zkladntext"/>
        <w:jc w:val="center"/>
        <w:rPr>
          <w:rFonts w:ascii="Franklin Gothic Book" w:hAnsi="Franklin Gothic Book" w:cs="Franklin Gothic Medium"/>
          <w:b/>
          <w:bCs/>
          <w:color w:val="000000"/>
        </w:rPr>
      </w:pPr>
      <w:r w:rsidRPr="007739B7">
        <w:rPr>
          <w:rFonts w:ascii="Franklin Gothic Book" w:hAnsi="Franklin Gothic Book" w:cs="Franklin Gothic Medium"/>
          <w:b/>
          <w:bCs/>
          <w:color w:val="000000"/>
        </w:rPr>
        <w:t>III.</w:t>
      </w:r>
    </w:p>
    <w:p w14:paraId="5B024255" w14:textId="77777777" w:rsidR="002E6250" w:rsidRPr="007739B7" w:rsidRDefault="002E6250" w:rsidP="002E6250">
      <w:pPr>
        <w:pStyle w:val="Zkladntext"/>
        <w:jc w:val="center"/>
        <w:rPr>
          <w:rFonts w:ascii="Franklin Gothic Book" w:hAnsi="Franklin Gothic Book" w:cs="Franklin Gothic Medium"/>
          <w:b/>
          <w:bCs/>
          <w:color w:val="000000"/>
        </w:rPr>
      </w:pPr>
      <w:r w:rsidRPr="007739B7">
        <w:rPr>
          <w:rFonts w:ascii="Franklin Gothic Book" w:hAnsi="Franklin Gothic Book" w:cs="Franklin Gothic Medium"/>
          <w:b/>
          <w:bCs/>
          <w:color w:val="000000"/>
        </w:rPr>
        <w:t>Závěrečná ustanovení</w:t>
      </w:r>
    </w:p>
    <w:p w14:paraId="00B78BDA" w14:textId="4393725B" w:rsidR="007739B7" w:rsidRPr="007739B7" w:rsidRDefault="002E6250" w:rsidP="002E6250">
      <w:pPr>
        <w:numPr>
          <w:ilvl w:val="0"/>
          <w:numId w:val="16"/>
        </w:numPr>
        <w:spacing w:before="120" w:line="240" w:lineRule="atLeast"/>
        <w:jc w:val="both"/>
        <w:rPr>
          <w:rFonts w:ascii="Franklin Gothic Book" w:hAnsi="Franklin Gothic Book"/>
          <w:bCs/>
          <w:snapToGrid w:val="0"/>
        </w:rPr>
      </w:pPr>
      <w:r w:rsidRPr="007739B7">
        <w:rPr>
          <w:rFonts w:ascii="Franklin Gothic Book" w:hAnsi="Franklin Gothic Book"/>
          <w:bCs/>
          <w:snapToGrid w:val="0"/>
        </w:rPr>
        <w:t>Tento dodatek nabývá platnosti dnem jeho podpisu poslední smluvní stranou</w:t>
      </w:r>
      <w:r w:rsidR="003733A7">
        <w:rPr>
          <w:rFonts w:ascii="Franklin Gothic Book" w:hAnsi="Franklin Gothic Book"/>
          <w:bCs/>
          <w:snapToGrid w:val="0"/>
        </w:rPr>
        <w:t xml:space="preserve"> se zpětnou účinností ode dne 15.4.2023</w:t>
      </w:r>
      <w:r w:rsidRPr="007739B7">
        <w:rPr>
          <w:rFonts w:ascii="Franklin Gothic Book" w:hAnsi="Franklin Gothic Book"/>
          <w:bCs/>
          <w:snapToGrid w:val="0"/>
        </w:rPr>
        <w:t>. Výslovně se sjednává, že podle tohoto dodatku budou smluvní strany postupovat i ve vztahu k fakturaci uskutečněné před uzavřením tohoto dodatku.</w:t>
      </w:r>
    </w:p>
    <w:p w14:paraId="1C7CDCED" w14:textId="77777777" w:rsidR="007739B7" w:rsidRPr="007739B7" w:rsidRDefault="002E6250" w:rsidP="007739B7">
      <w:pPr>
        <w:numPr>
          <w:ilvl w:val="0"/>
          <w:numId w:val="16"/>
        </w:numPr>
        <w:spacing w:before="120" w:line="240" w:lineRule="atLeast"/>
        <w:jc w:val="both"/>
        <w:rPr>
          <w:rFonts w:ascii="Franklin Gothic Book" w:hAnsi="Franklin Gothic Book"/>
          <w:bCs/>
          <w:snapToGrid w:val="0"/>
        </w:rPr>
      </w:pPr>
      <w:r w:rsidRPr="007739B7">
        <w:rPr>
          <w:rFonts w:ascii="Franklin Gothic Book" w:hAnsi="Franklin Gothic Book"/>
          <w:bCs/>
          <w:snapToGrid w:val="0"/>
        </w:rPr>
        <w:t>Tento dodatek se vyhotovuje ve dvou stejnopisech, přičemž každá smluvní strana obdrží jeden stejnopis.</w:t>
      </w:r>
    </w:p>
    <w:p w14:paraId="7D342272" w14:textId="5168AEC9" w:rsidR="007739B7" w:rsidRPr="007739B7" w:rsidRDefault="00E519E6" w:rsidP="00E519E6">
      <w:pPr>
        <w:numPr>
          <w:ilvl w:val="0"/>
          <w:numId w:val="16"/>
        </w:numPr>
        <w:spacing w:before="120" w:line="240" w:lineRule="atLeast"/>
        <w:jc w:val="both"/>
        <w:rPr>
          <w:rFonts w:ascii="Franklin Gothic Book" w:hAnsi="Franklin Gothic Book"/>
          <w:bCs/>
          <w:snapToGrid w:val="0"/>
        </w:rPr>
      </w:pPr>
      <w:r w:rsidRPr="007739B7">
        <w:rPr>
          <w:rFonts w:ascii="Franklin Gothic Book" w:hAnsi="Franklin Gothic Book"/>
          <w:bCs/>
        </w:rPr>
        <w:t>Dodatek je platný a účinný dnem podpisu oběma smluvními stranami. V případě povinnosti zveřejnění tohoto dodatku v Registru smluv se účinnost odkládá na den zveřejnění</w:t>
      </w:r>
      <w:r w:rsidRPr="007739B7">
        <w:rPr>
          <w:rFonts w:ascii="Franklin Gothic Book" w:hAnsi="Franklin Gothic Book"/>
        </w:rPr>
        <w:t>.</w:t>
      </w:r>
    </w:p>
    <w:p w14:paraId="541A7D84" w14:textId="77777777" w:rsidR="00E519E6" w:rsidRPr="007739B7" w:rsidRDefault="00E519E6" w:rsidP="00E519E6">
      <w:pPr>
        <w:numPr>
          <w:ilvl w:val="0"/>
          <w:numId w:val="16"/>
        </w:numPr>
        <w:spacing w:before="120" w:line="240" w:lineRule="atLeast"/>
        <w:jc w:val="both"/>
        <w:rPr>
          <w:rFonts w:ascii="Franklin Gothic Book" w:hAnsi="Franklin Gothic Book"/>
          <w:bCs/>
          <w:snapToGrid w:val="0"/>
        </w:rPr>
      </w:pPr>
      <w:r w:rsidRPr="007739B7">
        <w:rPr>
          <w:rFonts w:ascii="Franklin Gothic Book" w:hAnsi="Franklin Gothic Book" w:cs="Franklin Gothic Medium"/>
        </w:rPr>
        <w:t>Ostatní ujednání zůstávají v platnosti beze změny.</w:t>
      </w:r>
    </w:p>
    <w:p w14:paraId="174E0A32" w14:textId="77777777" w:rsidR="00E519E6" w:rsidRPr="007739B7" w:rsidRDefault="00E519E6" w:rsidP="00E519E6">
      <w:pPr>
        <w:pStyle w:val="Zkladntext"/>
        <w:rPr>
          <w:rFonts w:ascii="Franklin Gothic Book" w:hAnsi="Franklin Gothic Book" w:cs="Franklin Gothic Medium"/>
          <w:color w:val="000000"/>
        </w:rPr>
      </w:pPr>
    </w:p>
    <w:p w14:paraId="27E9E074" w14:textId="77777777" w:rsidR="00E519E6" w:rsidRPr="007739B7" w:rsidRDefault="00E519E6" w:rsidP="00E519E6">
      <w:pPr>
        <w:pStyle w:val="Zkladntext"/>
        <w:rPr>
          <w:rFonts w:ascii="Franklin Gothic Book" w:hAnsi="Franklin Gothic Book" w:cs="Franklin Gothic Medium"/>
          <w:color w:val="000000"/>
        </w:rPr>
      </w:pPr>
    </w:p>
    <w:p w14:paraId="52549622" w14:textId="77777777" w:rsidR="00440FA9" w:rsidRPr="007739B7" w:rsidRDefault="00440FA9" w:rsidP="007739B7">
      <w:pPr>
        <w:pStyle w:val="Zkladntext"/>
        <w:ind w:firstLine="360"/>
        <w:rPr>
          <w:rFonts w:ascii="Franklin Gothic Book" w:hAnsi="Franklin Gothic Book" w:cs="Franklin Gothic Medium"/>
          <w:color w:val="000000"/>
        </w:rPr>
      </w:pPr>
      <w:r w:rsidRPr="007739B7">
        <w:rPr>
          <w:rFonts w:ascii="Franklin Gothic Book" w:hAnsi="Franklin Gothic Book" w:cs="Franklin Gothic Medium"/>
          <w:color w:val="000000"/>
        </w:rPr>
        <w:t>V Ústí nad Labem</w:t>
      </w:r>
      <w:r w:rsidR="004A318A" w:rsidRPr="007739B7">
        <w:rPr>
          <w:rFonts w:ascii="Franklin Gothic Book" w:hAnsi="Franklin Gothic Book" w:cs="Franklin Gothic Medium"/>
          <w:color w:val="000000"/>
        </w:rPr>
        <w:t>………………..</w:t>
      </w:r>
      <w:r w:rsidR="002E6250" w:rsidRPr="007739B7">
        <w:rPr>
          <w:rFonts w:ascii="Franklin Gothic Book" w:hAnsi="Franklin Gothic Book" w:cs="Franklin Gothic Medium"/>
          <w:color w:val="000000"/>
        </w:rPr>
        <w:tab/>
      </w:r>
      <w:r w:rsidR="002E6250" w:rsidRPr="007739B7">
        <w:rPr>
          <w:rFonts w:ascii="Franklin Gothic Book" w:hAnsi="Franklin Gothic Book" w:cs="Franklin Gothic Medium"/>
          <w:color w:val="000000"/>
        </w:rPr>
        <w:tab/>
      </w:r>
      <w:r w:rsidR="002E6250" w:rsidRPr="007739B7">
        <w:rPr>
          <w:rFonts w:ascii="Franklin Gothic Book" w:hAnsi="Franklin Gothic Book" w:cs="Franklin Gothic Medium"/>
          <w:color w:val="000000"/>
        </w:rPr>
        <w:tab/>
      </w:r>
      <w:r w:rsidR="002E6250" w:rsidRPr="007739B7">
        <w:rPr>
          <w:rFonts w:ascii="Franklin Gothic Book" w:hAnsi="Franklin Gothic Book" w:cs="Franklin Gothic Medium"/>
          <w:color w:val="000000"/>
        </w:rPr>
        <w:tab/>
      </w:r>
      <w:r w:rsidR="00E519E6" w:rsidRPr="007739B7">
        <w:rPr>
          <w:rFonts w:ascii="Franklin Gothic Book" w:hAnsi="Franklin Gothic Book" w:cs="Franklin Gothic Medium"/>
          <w:color w:val="000000"/>
        </w:rPr>
        <w:tab/>
      </w:r>
      <w:r w:rsidR="002E6250" w:rsidRPr="007739B7">
        <w:rPr>
          <w:rFonts w:ascii="Franklin Gothic Book" w:hAnsi="Franklin Gothic Book" w:cs="Franklin Gothic Medium"/>
          <w:color w:val="000000"/>
        </w:rPr>
        <w:t>V Teplicích, dne ………………….</w:t>
      </w:r>
    </w:p>
    <w:p w14:paraId="121087F2" w14:textId="77777777" w:rsidR="00440FA9" w:rsidRPr="007739B7" w:rsidRDefault="00440FA9" w:rsidP="00440FA9">
      <w:pPr>
        <w:pStyle w:val="Zkladntext"/>
        <w:rPr>
          <w:rFonts w:ascii="Franklin Gothic Book" w:eastAsia="Times New Roman" w:hAnsi="Franklin Gothic Book" w:cs="Franklin Gothic Medium"/>
          <w:color w:val="000000"/>
        </w:rPr>
      </w:pPr>
    </w:p>
    <w:p w14:paraId="1F3C107B" w14:textId="77777777" w:rsidR="00E519E6" w:rsidRPr="007739B7" w:rsidRDefault="00E519E6" w:rsidP="00440FA9">
      <w:pPr>
        <w:tabs>
          <w:tab w:val="left" w:pos="426"/>
          <w:tab w:val="left" w:pos="5529"/>
        </w:tabs>
        <w:jc w:val="both"/>
        <w:rPr>
          <w:rFonts w:ascii="Franklin Gothic Book" w:eastAsia="Times New Roman" w:hAnsi="Franklin Gothic Book" w:cs="Franklin Gothic Medium"/>
          <w:color w:val="000000"/>
        </w:rPr>
      </w:pPr>
    </w:p>
    <w:p w14:paraId="5E50EFAF" w14:textId="77777777" w:rsidR="00E519E6" w:rsidRPr="007739B7" w:rsidRDefault="00E519E6" w:rsidP="00440FA9">
      <w:pPr>
        <w:tabs>
          <w:tab w:val="left" w:pos="426"/>
          <w:tab w:val="left" w:pos="5529"/>
        </w:tabs>
        <w:jc w:val="both"/>
        <w:rPr>
          <w:rFonts w:ascii="Franklin Gothic Book" w:eastAsia="Times New Roman" w:hAnsi="Franklin Gothic Book" w:cs="Franklin Gothic Medium"/>
          <w:color w:val="000000"/>
        </w:rPr>
      </w:pPr>
    </w:p>
    <w:p w14:paraId="620804D5" w14:textId="77777777" w:rsidR="00E519E6" w:rsidRPr="007739B7" w:rsidRDefault="007739B7" w:rsidP="00440FA9">
      <w:pPr>
        <w:tabs>
          <w:tab w:val="left" w:pos="426"/>
          <w:tab w:val="left" w:pos="5529"/>
        </w:tabs>
        <w:jc w:val="both"/>
        <w:rPr>
          <w:rFonts w:ascii="Franklin Gothic Book" w:eastAsia="Times New Roman" w:hAnsi="Franklin Gothic Book" w:cs="Franklin Gothic Medium"/>
          <w:color w:val="000000"/>
        </w:rPr>
      </w:pPr>
      <w:r w:rsidRPr="007739B7">
        <w:rPr>
          <w:rFonts w:ascii="Franklin Gothic Book" w:eastAsia="Times New Roman" w:hAnsi="Franklin Gothic Book" w:cs="Franklin Gothic Medium"/>
          <w:color w:val="000000"/>
        </w:rPr>
        <w:tab/>
      </w:r>
      <w:r w:rsidR="00440FA9" w:rsidRPr="007739B7">
        <w:rPr>
          <w:rFonts w:ascii="Franklin Gothic Book" w:eastAsia="Times New Roman" w:hAnsi="Franklin Gothic Book" w:cs="Franklin Gothic Medium"/>
          <w:color w:val="000000"/>
        </w:rPr>
        <w:t xml:space="preserve">.....................................................                           </w:t>
      </w:r>
      <w:r w:rsidR="00440FA9" w:rsidRPr="007739B7">
        <w:rPr>
          <w:rFonts w:ascii="Franklin Gothic Book" w:eastAsia="Times New Roman" w:hAnsi="Franklin Gothic Book" w:cs="Franklin Gothic Medium"/>
          <w:color w:val="000000"/>
        </w:rPr>
        <w:tab/>
        <w:t xml:space="preserve">     </w:t>
      </w:r>
      <w:r w:rsidR="00440FA9" w:rsidRPr="007739B7">
        <w:rPr>
          <w:rFonts w:ascii="Franklin Gothic Book" w:eastAsia="Times New Roman" w:hAnsi="Franklin Gothic Book" w:cs="Franklin Gothic Medium"/>
          <w:color w:val="000000"/>
        </w:rPr>
        <w:tab/>
        <w:t>...................................................</w:t>
      </w:r>
    </w:p>
    <w:p w14:paraId="68AE4DAC" w14:textId="77777777" w:rsidR="00E519E6" w:rsidRPr="007739B7" w:rsidRDefault="007739B7" w:rsidP="00440FA9">
      <w:pPr>
        <w:tabs>
          <w:tab w:val="left" w:pos="426"/>
          <w:tab w:val="left" w:pos="5529"/>
        </w:tabs>
        <w:jc w:val="both"/>
        <w:rPr>
          <w:rFonts w:ascii="Franklin Gothic Book" w:eastAsia="Times New Roman" w:hAnsi="Franklin Gothic Book" w:cs="Franklin Gothic Medium"/>
          <w:color w:val="000000"/>
        </w:rPr>
      </w:pPr>
      <w:r w:rsidRPr="007739B7">
        <w:rPr>
          <w:rFonts w:ascii="Franklin Gothic Book" w:eastAsia="Times New Roman" w:hAnsi="Franklin Gothic Book" w:cs="Franklin Gothic Medium"/>
          <w:color w:val="000000"/>
        </w:rPr>
        <w:tab/>
      </w:r>
      <w:r w:rsidR="00440FA9" w:rsidRPr="007739B7">
        <w:rPr>
          <w:rFonts w:ascii="Franklin Gothic Book" w:eastAsia="Times New Roman" w:hAnsi="Franklin Gothic Book" w:cs="Franklin Gothic Medium"/>
          <w:color w:val="000000"/>
        </w:rPr>
        <w:t>za Dodavatele</w:t>
      </w:r>
      <w:r w:rsidR="00440FA9" w:rsidRPr="007739B7">
        <w:rPr>
          <w:rFonts w:ascii="Franklin Gothic Book" w:eastAsia="Times New Roman" w:hAnsi="Franklin Gothic Book" w:cs="Franklin Gothic Medium"/>
          <w:color w:val="000000"/>
        </w:rPr>
        <w:tab/>
        <w:t xml:space="preserve">              za Odběratele</w:t>
      </w:r>
    </w:p>
    <w:p w14:paraId="01E6A7B7" w14:textId="77777777" w:rsidR="00E519E6" w:rsidRPr="007739B7" w:rsidRDefault="00E519E6" w:rsidP="007739B7">
      <w:pPr>
        <w:tabs>
          <w:tab w:val="left" w:pos="426"/>
          <w:tab w:val="left" w:pos="5529"/>
        </w:tabs>
        <w:ind w:firstLine="426"/>
        <w:jc w:val="both"/>
        <w:rPr>
          <w:rFonts w:ascii="Franklin Gothic Book" w:eastAsia="Times New Roman" w:hAnsi="Franklin Gothic Book" w:cs="Franklin Gothic Medium"/>
          <w:color w:val="000000"/>
        </w:rPr>
      </w:pPr>
      <w:r w:rsidRPr="007739B7">
        <w:rPr>
          <w:rFonts w:ascii="Franklin Gothic Book" w:eastAsia="Times New Roman" w:hAnsi="Franklin Gothic Book" w:cs="Franklin Gothic Medium"/>
          <w:color w:val="000000"/>
        </w:rPr>
        <w:t xml:space="preserve">Mgr. </w:t>
      </w:r>
      <w:r w:rsidR="00440FA9" w:rsidRPr="007739B7">
        <w:rPr>
          <w:rFonts w:ascii="Franklin Gothic Book" w:eastAsia="Times New Roman" w:hAnsi="Franklin Gothic Book" w:cs="Franklin Gothic Medium"/>
          <w:color w:val="000000"/>
        </w:rPr>
        <w:t xml:space="preserve">Ing. </w:t>
      </w:r>
      <w:r w:rsidRPr="007739B7">
        <w:rPr>
          <w:rFonts w:ascii="Franklin Gothic Book" w:eastAsia="Times New Roman" w:hAnsi="Franklin Gothic Book" w:cs="Franklin Gothic Medium"/>
          <w:color w:val="000000"/>
        </w:rPr>
        <w:t>Simona Mohacsi</w:t>
      </w:r>
      <w:r w:rsidR="00440FA9" w:rsidRPr="007739B7">
        <w:rPr>
          <w:rFonts w:ascii="Franklin Gothic Book" w:eastAsia="Times New Roman" w:hAnsi="Franklin Gothic Book" w:cs="Franklin Gothic Medium"/>
          <w:color w:val="000000"/>
        </w:rPr>
        <w:t xml:space="preserve">, </w:t>
      </w:r>
      <w:r w:rsidRPr="007739B7">
        <w:rPr>
          <w:rFonts w:ascii="Franklin Gothic Book" w:eastAsia="Times New Roman" w:hAnsi="Franklin Gothic Book" w:cs="Franklin Gothic Medium"/>
          <w:color w:val="000000"/>
        </w:rPr>
        <w:t>MBA</w:t>
      </w:r>
      <w:r w:rsidR="00440FA9" w:rsidRPr="007739B7">
        <w:rPr>
          <w:rFonts w:ascii="Franklin Gothic Book" w:eastAsia="Times New Roman" w:hAnsi="Franklin Gothic Book" w:cs="Franklin Gothic Medium"/>
          <w:color w:val="000000"/>
        </w:rPr>
        <w:t>,</w:t>
      </w:r>
      <w:r w:rsidR="00DC472A" w:rsidRPr="007739B7">
        <w:rPr>
          <w:rFonts w:ascii="Franklin Gothic Book" w:eastAsia="Times New Roman" w:hAnsi="Franklin Gothic Book" w:cs="Franklin Gothic Medium"/>
          <w:color w:val="000000"/>
        </w:rPr>
        <w:tab/>
      </w:r>
      <w:r w:rsidR="00DC472A" w:rsidRPr="007739B7">
        <w:rPr>
          <w:rFonts w:ascii="Franklin Gothic Book" w:eastAsia="Times New Roman" w:hAnsi="Franklin Gothic Book" w:cs="Franklin Gothic Medium"/>
          <w:color w:val="000000"/>
        </w:rPr>
        <w:tab/>
      </w:r>
      <w:r w:rsidR="00DC472A" w:rsidRPr="007739B7">
        <w:rPr>
          <w:rFonts w:ascii="Franklin Gothic Book" w:eastAsia="Times New Roman" w:hAnsi="Franklin Gothic Book" w:cs="Franklin Gothic Medium"/>
          <w:color w:val="000000"/>
        </w:rPr>
        <w:tab/>
      </w:r>
      <w:r w:rsidR="001F0AF8" w:rsidRPr="007739B7">
        <w:rPr>
          <w:rFonts w:ascii="Franklin Gothic Book" w:eastAsia="Times New Roman" w:hAnsi="Franklin Gothic Book" w:cs="Franklin Gothic Medium"/>
          <w:color w:val="000000"/>
        </w:rPr>
        <w:t>Petr Kratochvíl</w:t>
      </w:r>
    </w:p>
    <w:p w14:paraId="08BCBDFF" w14:textId="77777777" w:rsidR="006806F6" w:rsidRPr="007739B7" w:rsidRDefault="007739B7" w:rsidP="00B80A0A">
      <w:pPr>
        <w:tabs>
          <w:tab w:val="left" w:pos="426"/>
          <w:tab w:val="left" w:pos="5529"/>
        </w:tabs>
        <w:jc w:val="both"/>
        <w:rPr>
          <w:rFonts w:ascii="Franklin Gothic Book" w:eastAsia="Times New Roman" w:hAnsi="Franklin Gothic Book" w:cs="Franklin Gothic Medium"/>
          <w:color w:val="000000"/>
        </w:rPr>
      </w:pPr>
      <w:r w:rsidRPr="007739B7">
        <w:rPr>
          <w:rFonts w:ascii="Franklin Gothic Book" w:eastAsia="Times New Roman" w:hAnsi="Franklin Gothic Book" w:cs="Franklin Gothic Medium"/>
          <w:color w:val="000000"/>
        </w:rPr>
        <w:tab/>
      </w:r>
      <w:r w:rsidR="00440FA9" w:rsidRPr="007739B7">
        <w:rPr>
          <w:rFonts w:ascii="Franklin Gothic Book" w:eastAsia="Times New Roman" w:hAnsi="Franklin Gothic Book" w:cs="Franklin Gothic Medium"/>
          <w:color w:val="000000"/>
        </w:rPr>
        <w:t>výkonn</w:t>
      </w:r>
      <w:r w:rsidR="00E519E6" w:rsidRPr="007739B7">
        <w:rPr>
          <w:rFonts w:ascii="Franklin Gothic Book" w:eastAsia="Times New Roman" w:hAnsi="Franklin Gothic Book" w:cs="Franklin Gothic Medium"/>
          <w:color w:val="000000"/>
        </w:rPr>
        <w:t>á</w:t>
      </w:r>
      <w:r w:rsidR="00440FA9" w:rsidRPr="007739B7">
        <w:rPr>
          <w:rFonts w:ascii="Franklin Gothic Book" w:eastAsia="Times New Roman" w:hAnsi="Franklin Gothic Book" w:cs="Franklin Gothic Medium"/>
          <w:color w:val="000000"/>
        </w:rPr>
        <w:t xml:space="preserve"> ředitel</w:t>
      </w:r>
      <w:r w:rsidR="00E519E6" w:rsidRPr="007739B7">
        <w:rPr>
          <w:rFonts w:ascii="Franklin Gothic Book" w:eastAsia="Times New Roman" w:hAnsi="Franklin Gothic Book" w:cs="Franklin Gothic Medium"/>
          <w:color w:val="000000"/>
        </w:rPr>
        <w:t>ka</w:t>
      </w:r>
      <w:r w:rsidR="00440FA9" w:rsidRPr="007739B7">
        <w:rPr>
          <w:rFonts w:ascii="Franklin Gothic Book" w:eastAsia="Times New Roman" w:hAnsi="Franklin Gothic Book" w:cs="Franklin Gothic Medium"/>
          <w:color w:val="000000"/>
        </w:rPr>
        <w:t xml:space="preserve"> společnosti</w:t>
      </w:r>
      <w:r w:rsidR="00DC472A" w:rsidRPr="007739B7">
        <w:rPr>
          <w:rFonts w:ascii="Franklin Gothic Book" w:eastAsia="Times New Roman" w:hAnsi="Franklin Gothic Book" w:cs="Franklin Gothic Medium"/>
          <w:color w:val="000000"/>
        </w:rPr>
        <w:tab/>
      </w:r>
      <w:r w:rsidR="00DC472A" w:rsidRPr="007739B7">
        <w:rPr>
          <w:rFonts w:ascii="Franklin Gothic Book" w:eastAsia="Times New Roman" w:hAnsi="Franklin Gothic Book" w:cs="Franklin Gothic Medium"/>
          <w:color w:val="000000"/>
        </w:rPr>
        <w:tab/>
      </w:r>
      <w:r w:rsidR="00DC472A" w:rsidRPr="007739B7">
        <w:rPr>
          <w:rFonts w:ascii="Franklin Gothic Book" w:eastAsia="Times New Roman" w:hAnsi="Franklin Gothic Book" w:cs="Franklin Gothic Medium"/>
          <w:color w:val="000000"/>
        </w:rPr>
        <w:tab/>
      </w:r>
      <w:r w:rsidR="001F0AF8" w:rsidRPr="007739B7">
        <w:rPr>
          <w:rFonts w:ascii="Franklin Gothic Book" w:eastAsia="Times New Roman" w:hAnsi="Franklin Gothic Book" w:cs="Franklin Gothic Medium"/>
          <w:color w:val="000000"/>
        </w:rPr>
        <w:t>prokurista</w:t>
      </w:r>
    </w:p>
    <w:sectPr w:rsidR="006806F6" w:rsidRPr="007739B7" w:rsidSect="00DB2E96">
      <w:footnotePr>
        <w:pos w:val="beneathText"/>
      </w:footnotePr>
      <w:pgSz w:w="11905" w:h="16837"/>
      <w:pgMar w:top="1304" w:right="1134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Calibri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0000002"/>
    <w:multiLevelType w:val="singleLevel"/>
    <w:tmpl w:val="29481C1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4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00000006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07"/>
    <w:multiLevelType w:val="singleLevel"/>
    <w:tmpl w:val="00000003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A392F12"/>
    <w:multiLevelType w:val="hybridMultilevel"/>
    <w:tmpl w:val="13BE9E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64318"/>
    <w:multiLevelType w:val="hybridMultilevel"/>
    <w:tmpl w:val="6F2A0E80"/>
    <w:lvl w:ilvl="0" w:tplc="A19C6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A979D4"/>
    <w:multiLevelType w:val="hybridMultilevel"/>
    <w:tmpl w:val="EA789294"/>
    <w:lvl w:ilvl="0" w:tplc="26BC4036">
      <w:start w:val="1"/>
      <w:numFmt w:val="bullet"/>
      <w:lvlText w:val="-"/>
      <w:lvlJc w:val="left"/>
      <w:pPr>
        <w:ind w:left="1069" w:hanging="360"/>
      </w:pPr>
      <w:rPr>
        <w:rFonts w:ascii="Franklin Gothic Medium" w:eastAsia="Lucida Sans Unicode" w:hAnsi="Franklin Gothic Medium" w:cs="Franklin Gothic Medium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662560B"/>
    <w:multiLevelType w:val="hybridMultilevel"/>
    <w:tmpl w:val="70D04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87303"/>
    <w:multiLevelType w:val="hybridMultilevel"/>
    <w:tmpl w:val="1158D7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D74B9"/>
    <w:multiLevelType w:val="hybridMultilevel"/>
    <w:tmpl w:val="13BE9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F4985"/>
    <w:multiLevelType w:val="hybridMultilevel"/>
    <w:tmpl w:val="4B7AF8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357E49"/>
    <w:multiLevelType w:val="hybridMultilevel"/>
    <w:tmpl w:val="F8E28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385328">
    <w:abstractNumId w:val="0"/>
  </w:num>
  <w:num w:numId="2" w16cid:durableId="1233806946">
    <w:abstractNumId w:val="1"/>
  </w:num>
  <w:num w:numId="3" w16cid:durableId="2073263265">
    <w:abstractNumId w:val="2"/>
  </w:num>
  <w:num w:numId="4" w16cid:durableId="1857965832">
    <w:abstractNumId w:val="3"/>
  </w:num>
  <w:num w:numId="5" w16cid:durableId="609168679">
    <w:abstractNumId w:val="4"/>
  </w:num>
  <w:num w:numId="6" w16cid:durableId="1975258028">
    <w:abstractNumId w:val="5"/>
  </w:num>
  <w:num w:numId="7" w16cid:durableId="87117751">
    <w:abstractNumId w:val="6"/>
  </w:num>
  <w:num w:numId="8" w16cid:durableId="1843660872">
    <w:abstractNumId w:val="7"/>
  </w:num>
  <w:num w:numId="9" w16cid:durableId="1368483796">
    <w:abstractNumId w:val="9"/>
  </w:num>
  <w:num w:numId="10" w16cid:durableId="2052723764">
    <w:abstractNumId w:val="10"/>
  </w:num>
  <w:num w:numId="11" w16cid:durableId="1205142347">
    <w:abstractNumId w:val="13"/>
  </w:num>
  <w:num w:numId="12" w16cid:durableId="1901482225">
    <w:abstractNumId w:val="14"/>
  </w:num>
  <w:num w:numId="13" w16cid:durableId="2028675179">
    <w:abstractNumId w:val="15"/>
  </w:num>
  <w:num w:numId="14" w16cid:durableId="1363093295">
    <w:abstractNumId w:val="11"/>
  </w:num>
  <w:num w:numId="15" w16cid:durableId="1787119183">
    <w:abstractNumId w:val="12"/>
  </w:num>
  <w:num w:numId="16" w16cid:durableId="4342058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trackRevision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ISOD_ADMIN_NAME" w:val="Není k dispozici"/>
    <w:docVar w:name="EISOD_ATTACHMENTS" w:val=" "/>
    <w:docVar w:name="EISOD_ATTACHMENTS_COUNT" w:val="2"/>
    <w:docVar w:name="EISOD_CISLO_KARTY" w:val="4294"/>
    <w:docVar w:name="EISOD_DOC_GENERIC_10" w:val="Není k dispozici"/>
    <w:docVar w:name="EISOD_DOC_GENERIC_11" w:val="Není k dispozici"/>
    <w:docVar w:name="EISOD_DOC_GENERIC_12" w:val="15.04.2023"/>
    <w:docVar w:name="EISOD_DOC_GENERIC_13" w:val="14.04.2024"/>
    <w:docVar w:name="EISOD_DOC_GENERIC_14" w:val="Jednorázová"/>
    <w:docVar w:name="EISOD_DOC_GENERIC_15" w:val="Ne"/>
    <w:docVar w:name="EISOD_DOC_GENERIC_16" w:val="Není k dispozici"/>
    <w:docVar w:name="EISOD_DOC_GENERIC_17" w:val="75620,00"/>
    <w:docVar w:name="EISOD_DOC_GENERIC_20" w:val="2,00"/>
    <w:docVar w:name="EISOD_DOC_GENERIC_27" w:val="Dodatek č. 5 ke Smlouvě o provozování reklamy č. 182-2019"/>
    <w:docVar w:name="EISOD_DOC_GENERIC_28" w:val="11.05.2023"/>
    <w:docVar w:name="EISOD_DOC_GENERIC_29" w:val="20804/2023"/>
    <w:docVar w:name="EISOD_DOC_GENERIC_3" w:val="75620,00"/>
    <w:docVar w:name="EISOD_DOC_GENERIC_32" w:val="Ne"/>
    <w:docVar w:name="EISOD_DOC_GENERIC_33" w:val="Písemně"/>
    <w:docVar w:name="EISOD_DOC_GENERIC_37" w:val="CZK - koruna česká"/>
    <w:docVar w:name="EISOD_DOC_GENERIC_40" w:val="Lázně Teplice v Čechách a.s."/>
    <w:docVar w:name="EISOD_DOC_GENERIC_41" w:val="Jana Dvořáková"/>
    <w:docVar w:name="EISOD_DOC_GENERIC_42" w:val="10.05.2023"/>
    <w:docVar w:name="EISOD_DOC_GENERIC_51" w:val="Není k dispozici"/>
    <w:docVar w:name="EISOD_DOC_GENERIC_53" w:val="Ne"/>
    <w:docVar w:name="EISOD_DOC_GENERIC_54" w:val="15.05.2023"/>
    <w:docVar w:name="EISOD_DOC_GENERIC_55" w:val="Ano"/>
    <w:docVar w:name="EISOD_DOC_GENERIC_64" w:val="Ne"/>
    <w:docVar w:name="EISOD_DOC_GENERIC_9" w:val="Není k dispozici"/>
    <w:docVar w:name="EISOD_DOC_KLASIFIKACE" w:val="Není k dispozici"/>
    <w:docVar w:name="EISOD_DOC_KLICOVA_SLOVA" w:val="Není k dispozici"/>
    <w:docVar w:name="EISOD_DOC_KONECNA_PLATNOST" w:val="Není k dispozici"/>
    <w:docVar w:name="EISOD_DOC_MARK" w:val="Není k dispozici"/>
    <w:docVar w:name="EISOD_DOC_NAME" w:val="Dodatek č. 5 DPUL.docx"/>
    <w:docVar w:name="EISOD_DOC_NAME_BEZ_PRIPONY" w:val="Dodatek č. 5 DPUL"/>
    <w:docVar w:name="EISOD_DOC_OFZMPROTOKOL" w:val="Není k dispozici"/>
    <w:docVar w:name="EISOD_DOC_OZNACENI" w:val="Není k dispozici"/>
    <w:docVar w:name="EISOD_DOC_POPIS" w:val="Prodloužení smlouvy o rok"/>
    <w:docVar w:name="EISOD_DOC_POZNAMKA" w:val="Není k dispozici"/>
    <w:docVar w:name="EISOD_DOC_PROBEHLASCHVDLEKOL1" w:val="Veronika Matušová"/>
    <w:docVar w:name="EISOD_DOC_PROBEHLASCHVDLEKOL2" w:val="Simona Mohacsi"/>
    <w:docVar w:name="EISOD_DOC_PROBEHLASCHVDLEKOL3" w:val="Jana Dvořáková"/>
    <w:docVar w:name="EISOD_DOC_PROBEHLASCHVDLEKOL4" w:val="---"/>
    <w:docVar w:name="EISOD_DOC_PROBEHLASCHVDLEKOLADatum1" w:val="Veronika Matušová (09.05.2023)"/>
    <w:docVar w:name="EISOD_DOC_PROBEHLASCHVDLEKOLADatum2" w:val="Simona Mohacsi (09.05.2023)"/>
    <w:docVar w:name="EISOD_DOC_PROBEHLASCHVDLEKOLADatum3" w:val="Jana Dvořáková (15.05.2023)"/>
    <w:docVar w:name="EISOD_DOC_PROBEHLASCHVDLEKOLADatum4" w:val="---"/>
    <w:docVar w:name="EISOD_DOC_SCHVALOVATELEDLEKOL1" w:val="Veronika Matušová"/>
    <w:docVar w:name="EISOD_DOC_SCHVALOVATELEDLEKOL2" w:val="Simona Mohacsi"/>
    <w:docVar w:name="EISOD_DOC_SCHVALOVATELEDLEKOL3" w:val="Petra Budínová, Jana Dvořáková"/>
    <w:docVar w:name="EISOD_DOC_SCHVALOVATELEDLEKOL4" w:val="Petra Budínová, Jana Dvořáková"/>
    <w:docVar w:name="EISOD_DOC_SOUVISEJICI_DOKUMENTY" w:val="Není k dispozici"/>
    <w:docVar w:name="EISOD_DOC_TYP" w:val="Smlouva"/>
    <w:docVar w:name="EISOD_DOCUMENT_STATE" w:val="Čeká na schválení"/>
    <w:docVar w:name="EISOD_LANGUAGE_MUTATIONS" w:val="Není k dispozici"/>
    <w:docVar w:name="EISOD_LAST_REVISION_DATE" w:val="Není k dispozici"/>
    <w:docVar w:name="EISOD_NADRIZENY_DOKUMENT" w:val="Není k dispozici"/>
    <w:docVar w:name="EISOD_NEW_LAST_REVISION_DATE" w:val="Není k dispozici"/>
    <w:docVar w:name="EISOD_PODRIZENE_DOKUMENTY" w:val="Není k dispozici"/>
    <w:docVar w:name="EISOD_REVISION_NUMBER" w:val="1.0"/>
    <w:docVar w:name="EISOD_SCHVALOVATEL_NAME" w:val="Veronika Matušová, Simona Mohacsi, Jana Dvořáková"/>
    <w:docVar w:name="EISOD_SKARTACNI_ZNAK_A_LHUTA" w:val="S/10"/>
    <w:docVar w:name="EISOD_ZPRACOVATEL_NAME" w:val="Jana Dvořáková"/>
  </w:docVars>
  <w:rsids>
    <w:rsidRoot w:val="00556E03"/>
    <w:rsid w:val="00053A6A"/>
    <w:rsid w:val="0005448A"/>
    <w:rsid w:val="00082F8A"/>
    <w:rsid w:val="000A76EF"/>
    <w:rsid w:val="000F4D1F"/>
    <w:rsid w:val="00115044"/>
    <w:rsid w:val="00135908"/>
    <w:rsid w:val="00145983"/>
    <w:rsid w:val="001575F3"/>
    <w:rsid w:val="00160150"/>
    <w:rsid w:val="0016258F"/>
    <w:rsid w:val="00197619"/>
    <w:rsid w:val="001C2CE1"/>
    <w:rsid w:val="001D74AD"/>
    <w:rsid w:val="001F0AF8"/>
    <w:rsid w:val="00211D56"/>
    <w:rsid w:val="0022063A"/>
    <w:rsid w:val="00226AAB"/>
    <w:rsid w:val="002D0E83"/>
    <w:rsid w:val="002E50A3"/>
    <w:rsid w:val="002E6250"/>
    <w:rsid w:val="002E6B6C"/>
    <w:rsid w:val="003274EC"/>
    <w:rsid w:val="0033320B"/>
    <w:rsid w:val="0035662A"/>
    <w:rsid w:val="003733A7"/>
    <w:rsid w:val="00375503"/>
    <w:rsid w:val="004124BF"/>
    <w:rsid w:val="0041569D"/>
    <w:rsid w:val="00437401"/>
    <w:rsid w:val="00440FA9"/>
    <w:rsid w:val="004525AA"/>
    <w:rsid w:val="004A318A"/>
    <w:rsid w:val="004F0A36"/>
    <w:rsid w:val="00504715"/>
    <w:rsid w:val="00527017"/>
    <w:rsid w:val="00545073"/>
    <w:rsid w:val="00556E03"/>
    <w:rsid w:val="005B3ECB"/>
    <w:rsid w:val="005D3507"/>
    <w:rsid w:val="005F0516"/>
    <w:rsid w:val="00613A25"/>
    <w:rsid w:val="0062223C"/>
    <w:rsid w:val="006513F0"/>
    <w:rsid w:val="006806F6"/>
    <w:rsid w:val="006B382E"/>
    <w:rsid w:val="006C31FF"/>
    <w:rsid w:val="006C7A99"/>
    <w:rsid w:val="006E632D"/>
    <w:rsid w:val="006F2211"/>
    <w:rsid w:val="00705808"/>
    <w:rsid w:val="007739B7"/>
    <w:rsid w:val="00796B2E"/>
    <w:rsid w:val="007A0A2C"/>
    <w:rsid w:val="007A5993"/>
    <w:rsid w:val="008402E6"/>
    <w:rsid w:val="00841537"/>
    <w:rsid w:val="008A154E"/>
    <w:rsid w:val="009777B1"/>
    <w:rsid w:val="00994DC1"/>
    <w:rsid w:val="009F4FDC"/>
    <w:rsid w:val="00A37108"/>
    <w:rsid w:val="00A97241"/>
    <w:rsid w:val="00AF7634"/>
    <w:rsid w:val="00AF7EC6"/>
    <w:rsid w:val="00B3295D"/>
    <w:rsid w:val="00B35DB3"/>
    <w:rsid w:val="00B477C6"/>
    <w:rsid w:val="00B80A0A"/>
    <w:rsid w:val="00B8779B"/>
    <w:rsid w:val="00BD293B"/>
    <w:rsid w:val="00C72AD2"/>
    <w:rsid w:val="00C72DF8"/>
    <w:rsid w:val="00CE4A2C"/>
    <w:rsid w:val="00D10E4B"/>
    <w:rsid w:val="00D1683F"/>
    <w:rsid w:val="00D230F3"/>
    <w:rsid w:val="00D40EAE"/>
    <w:rsid w:val="00D77DA9"/>
    <w:rsid w:val="00DA49B2"/>
    <w:rsid w:val="00DB2E96"/>
    <w:rsid w:val="00DC472A"/>
    <w:rsid w:val="00DD14ED"/>
    <w:rsid w:val="00E13CFE"/>
    <w:rsid w:val="00E519E6"/>
    <w:rsid w:val="00E530A9"/>
    <w:rsid w:val="00E64DAB"/>
    <w:rsid w:val="00E8563D"/>
    <w:rsid w:val="00E92D5E"/>
    <w:rsid w:val="00EF50EB"/>
    <w:rsid w:val="00F03DDC"/>
    <w:rsid w:val="00F11FC7"/>
    <w:rsid w:val="00F56D54"/>
    <w:rsid w:val="00F908CE"/>
    <w:rsid w:val="00F92B39"/>
    <w:rsid w:val="00F942C2"/>
    <w:rsid w:val="00FC4E65"/>
    <w:rsid w:val="00FD1694"/>
    <w:rsid w:val="00FE3CCE"/>
    <w:rsid w:val="00FF1E06"/>
    <w:rsid w:val="00FF66D3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5025"/>
  <w15:chartTrackingRefBased/>
  <w15:docId w15:val="{AC315742-AE95-4FEE-B9AA-F666CEBD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dpis2">
    <w:name w:val="heading 2"/>
    <w:basedOn w:val="Nadpis"/>
    <w:next w:val="Zkladntext"/>
    <w:qFormat/>
    <w:pPr>
      <w:numPr>
        <w:ilvl w:val="1"/>
        <w:numId w:val="8"/>
      </w:numPr>
      <w:outlineLvl w:val="1"/>
    </w:pPr>
    <w:rPr>
      <w:b/>
      <w:bCs/>
      <w:i/>
      <w:iCs/>
    </w:rPr>
  </w:style>
  <w:style w:type="paragraph" w:styleId="Nadpis3">
    <w:name w:val="heading 3"/>
    <w:basedOn w:val="Nadpis"/>
    <w:next w:val="Zkladntext"/>
    <w:qFormat/>
    <w:pPr>
      <w:numPr>
        <w:ilvl w:val="2"/>
        <w:numId w:val="8"/>
      </w:numP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semiHidden/>
    <w:pPr>
      <w:suppressLineNumbers/>
      <w:tabs>
        <w:tab w:val="center" w:pos="4818"/>
        <w:tab w:val="right" w:pos="9637"/>
      </w:tabs>
    </w:pPr>
  </w:style>
  <w:style w:type="character" w:customStyle="1" w:styleId="ZkladntextChar">
    <w:name w:val="Základní text Char"/>
    <w:link w:val="Zkladntext"/>
    <w:rsid w:val="00BD293B"/>
    <w:rPr>
      <w:rFonts w:eastAsia="Lucida Sans Unicode"/>
      <w:kern w:val="1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1E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1E06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135908"/>
    <w:pPr>
      <w:widowControl/>
      <w:suppressAutoHyphens w:val="0"/>
      <w:ind w:left="708"/>
    </w:pPr>
    <w:rPr>
      <w:rFonts w:eastAsia="Times New Roman"/>
      <w:kern w:val="0"/>
      <w:sz w:val="20"/>
      <w:szCs w:val="20"/>
      <w:lang w:val="en-US" w:eastAsia="cs-CZ"/>
    </w:rPr>
  </w:style>
  <w:style w:type="paragraph" w:customStyle="1" w:styleId="mcntmsonormal1">
    <w:name w:val="mcntmsonormal1"/>
    <w:basedOn w:val="Normln"/>
    <w:rsid w:val="00135908"/>
    <w:pPr>
      <w:widowControl/>
      <w:suppressAutoHyphens w:val="0"/>
    </w:pPr>
    <w:rPr>
      <w:rFonts w:ascii="Calibri" w:eastAsia="Calibri" w:hAnsi="Calibri" w:cs="Calibri"/>
      <w:kern w:val="0"/>
      <w:sz w:val="22"/>
      <w:szCs w:val="22"/>
      <w:lang w:eastAsia="cs-CZ"/>
    </w:rPr>
  </w:style>
  <w:style w:type="paragraph" w:styleId="Revize">
    <w:name w:val="Revision"/>
    <w:hidden/>
    <w:uiPriority w:val="99"/>
    <w:semiHidden/>
    <w:rsid w:val="00FF6F0A"/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3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E02A2-D553-4816-8738-5487CB03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846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</dc:creator>
  <cp:keywords/>
  <cp:lastModifiedBy>Jana Dvořáková</cp:lastModifiedBy>
  <cp:revision>3</cp:revision>
  <cp:lastPrinted>2022-05-13T08:06:00Z</cp:lastPrinted>
  <dcterms:created xsi:type="dcterms:W3CDTF">2023-05-06T10:43:00Z</dcterms:created>
  <dcterms:modified xsi:type="dcterms:W3CDTF">2023-05-15T12:03:00Z</dcterms:modified>
</cp:coreProperties>
</file>