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62ABF" w14:textId="77777777" w:rsidR="002806E3" w:rsidRDefault="005F4695">
      <w:pPr>
        <w:pStyle w:val="Nzev"/>
        <w:rPr>
          <w:sz w:val="36"/>
        </w:rPr>
      </w:pPr>
      <w:r>
        <w:rPr>
          <w:sz w:val="36"/>
        </w:rPr>
        <w:t>s</w:t>
      </w:r>
      <w:bookmarkStart w:id="0" w:name="_Ref86215661"/>
      <w:bookmarkEnd w:id="0"/>
      <w:r>
        <w:rPr>
          <w:sz w:val="36"/>
        </w:rPr>
        <w:t>mlouva o poskytování služEB</w:t>
      </w:r>
    </w:p>
    <w:p w14:paraId="6892D2FA" w14:textId="77777777" w:rsidR="002806E3" w:rsidRDefault="005F4695">
      <w:pPr>
        <w:pStyle w:val="Nzev"/>
        <w:rPr>
          <w:sz w:val="36"/>
        </w:rPr>
      </w:pPr>
      <w:r>
        <w:rPr>
          <w:sz w:val="36"/>
        </w:rPr>
        <w:t>podpisovny</w:t>
      </w:r>
    </w:p>
    <w:p w14:paraId="63B4A8BE" w14:textId="5E0BA372" w:rsidR="002806E3" w:rsidRDefault="005F4695">
      <w:pPr>
        <w:jc w:val="center"/>
        <w:rPr>
          <w:rFonts w:ascii="Garamond" w:hAnsi="Garamond"/>
          <w:sz w:val="24"/>
          <w:szCs w:val="24"/>
        </w:rPr>
      </w:pPr>
      <w:bookmarkStart w:id="1" w:name="BETWEEN"/>
      <w:bookmarkEnd w:id="1"/>
      <w:r>
        <w:rPr>
          <w:rFonts w:ascii="Garamond" w:hAnsi="Garamond"/>
          <w:sz w:val="24"/>
          <w:szCs w:val="24"/>
        </w:rPr>
        <w:t>uzavřena níže uvedeného dne</w:t>
      </w:r>
      <w:r w:rsidR="00F00F0B" w:rsidRPr="00477CC9">
        <w:rPr>
          <w:rFonts w:ascii="Garamond" w:hAnsi="Garamond"/>
          <w:sz w:val="24"/>
          <w:szCs w:val="24"/>
        </w:rPr>
        <w:t xml:space="preserve">, </w:t>
      </w:r>
      <w:r w:rsidR="00F873A1" w:rsidRPr="00477CC9">
        <w:rPr>
          <w:rFonts w:ascii="Garamond" w:hAnsi="Garamond"/>
          <w:sz w:val="24"/>
          <w:szCs w:val="24"/>
        </w:rPr>
        <w:t xml:space="preserve">měsíce a roku </w:t>
      </w:r>
      <w:r w:rsidRPr="00477CC9">
        <w:rPr>
          <w:rFonts w:ascii="Garamond" w:hAnsi="Garamond"/>
          <w:sz w:val="24"/>
          <w:szCs w:val="24"/>
        </w:rPr>
        <w:t>mezi</w:t>
      </w:r>
    </w:p>
    <w:p w14:paraId="24BA7EC1" w14:textId="77777777" w:rsidR="002806E3" w:rsidRDefault="002806E3">
      <w:pPr>
        <w:rPr>
          <w:rFonts w:ascii="Garamond" w:hAnsi="Garamond"/>
          <w:sz w:val="24"/>
          <w:szCs w:val="24"/>
        </w:rPr>
      </w:pPr>
    </w:p>
    <w:p w14:paraId="219D8403" w14:textId="77777777" w:rsidR="002806E3" w:rsidRDefault="002806E3">
      <w:pPr>
        <w:rPr>
          <w:rFonts w:ascii="Garamond" w:hAnsi="Garamond"/>
          <w:sz w:val="24"/>
          <w:szCs w:val="24"/>
        </w:rPr>
      </w:pPr>
    </w:p>
    <w:p w14:paraId="32DE2F06" w14:textId="77777777" w:rsidR="002806E3" w:rsidRDefault="002806E3">
      <w:pPr>
        <w:rPr>
          <w:rFonts w:ascii="Garamond" w:hAnsi="Garamond"/>
          <w:sz w:val="24"/>
          <w:szCs w:val="24"/>
        </w:rPr>
      </w:pPr>
    </w:p>
    <w:p w14:paraId="10BEBB0B" w14:textId="77777777" w:rsidR="002806E3" w:rsidRDefault="002806E3">
      <w:pPr>
        <w:rPr>
          <w:rFonts w:ascii="Garamond" w:hAnsi="Garamond"/>
          <w:sz w:val="24"/>
          <w:szCs w:val="24"/>
        </w:rPr>
      </w:pPr>
    </w:p>
    <w:p w14:paraId="001A61E0" w14:textId="77777777" w:rsidR="002806E3" w:rsidRDefault="005F4695">
      <w:pPr>
        <w:pStyle w:val="Zhlav"/>
        <w:tabs>
          <w:tab w:val="clear" w:pos="4153"/>
          <w:tab w:val="clear" w:pos="8306"/>
        </w:tabs>
        <w:jc w:val="center"/>
        <w:rPr>
          <w:szCs w:val="24"/>
        </w:rPr>
      </w:pPr>
      <w:r>
        <w:rPr>
          <w:szCs w:val="24"/>
        </w:rPr>
        <w:t>obchodní společností</w:t>
      </w:r>
    </w:p>
    <w:p w14:paraId="0F298FCA" w14:textId="77777777" w:rsidR="002806E3" w:rsidRDefault="005F4695">
      <w:pPr>
        <w:pStyle w:val="Zhlav"/>
        <w:jc w:val="center"/>
        <w:rPr>
          <w:b/>
          <w:szCs w:val="24"/>
        </w:rPr>
      </w:pPr>
      <w:r>
        <w:rPr>
          <w:b/>
          <w:szCs w:val="24"/>
        </w:rPr>
        <w:t>EzConvey s.r.o.</w:t>
      </w:r>
    </w:p>
    <w:p w14:paraId="487E01D0" w14:textId="77777777" w:rsidR="002806E3" w:rsidRDefault="005F4695">
      <w:pPr>
        <w:pStyle w:val="Zhlav"/>
        <w:jc w:val="center"/>
        <w:rPr>
          <w:szCs w:val="24"/>
        </w:rPr>
      </w:pPr>
      <w:r>
        <w:rPr>
          <w:szCs w:val="24"/>
        </w:rPr>
        <w:t xml:space="preserve">se sídlem: Lublaňská 267/12, Vinohrady, 120 00 Praha 2 </w:t>
      </w:r>
    </w:p>
    <w:p w14:paraId="25187112" w14:textId="77777777" w:rsidR="002806E3" w:rsidRDefault="005F4695">
      <w:pPr>
        <w:pStyle w:val="Zhlav"/>
        <w:jc w:val="center"/>
        <w:rPr>
          <w:szCs w:val="24"/>
        </w:rPr>
      </w:pPr>
      <w:r>
        <w:rPr>
          <w:szCs w:val="24"/>
        </w:rPr>
        <w:t>zapsaná v obchodním rejstříku u Městského soudu v Praze, oddíl C, vložka 321337</w:t>
      </w:r>
    </w:p>
    <w:p w14:paraId="35B689CB" w14:textId="77777777" w:rsidR="002806E3" w:rsidRDefault="005F4695">
      <w:pPr>
        <w:pStyle w:val="Stylzarovnnnasted"/>
        <w:rPr>
          <w:szCs w:val="24"/>
        </w:rPr>
      </w:pPr>
      <w:r>
        <w:rPr>
          <w:szCs w:val="24"/>
        </w:rPr>
        <w:t>IČ: 08583153</w:t>
      </w:r>
    </w:p>
    <w:p w14:paraId="36D10AD0" w14:textId="77777777" w:rsidR="002806E3" w:rsidRDefault="005F4695">
      <w:pPr>
        <w:jc w:val="center"/>
        <w:rPr>
          <w:rFonts w:ascii="Garamond" w:hAnsi="Garamond"/>
          <w:sz w:val="24"/>
          <w:szCs w:val="24"/>
        </w:rPr>
      </w:pPr>
      <w:r>
        <w:rPr>
          <w:rFonts w:ascii="Garamond" w:hAnsi="Garamond"/>
          <w:sz w:val="24"/>
          <w:szCs w:val="24"/>
        </w:rPr>
        <w:t>zastoupena: Ing. Michalem Bočanem, jednatelem</w:t>
      </w:r>
    </w:p>
    <w:p w14:paraId="0C988DC8" w14:textId="77777777" w:rsidR="002806E3" w:rsidRDefault="002806E3">
      <w:pPr>
        <w:jc w:val="center"/>
        <w:rPr>
          <w:rFonts w:ascii="Garamond" w:hAnsi="Garamond"/>
          <w:sz w:val="24"/>
          <w:szCs w:val="24"/>
        </w:rPr>
      </w:pPr>
    </w:p>
    <w:p w14:paraId="5383D852" w14:textId="77777777" w:rsidR="002806E3" w:rsidRDefault="005F4695">
      <w:pPr>
        <w:jc w:val="center"/>
        <w:rPr>
          <w:rFonts w:ascii="Garamond" w:hAnsi="Garamond"/>
          <w:sz w:val="24"/>
          <w:szCs w:val="24"/>
        </w:rPr>
      </w:pPr>
      <w:r>
        <w:rPr>
          <w:rFonts w:ascii="Garamond" w:hAnsi="Garamond"/>
          <w:sz w:val="24"/>
          <w:szCs w:val="24"/>
        </w:rPr>
        <w:t xml:space="preserve"> (dále jen „</w:t>
      </w:r>
      <w:r>
        <w:rPr>
          <w:rFonts w:ascii="Garamond" w:hAnsi="Garamond"/>
          <w:b/>
          <w:sz w:val="24"/>
          <w:szCs w:val="24"/>
        </w:rPr>
        <w:t>Poskytovatel</w:t>
      </w:r>
      <w:r>
        <w:rPr>
          <w:rFonts w:ascii="Garamond" w:hAnsi="Garamond"/>
          <w:sz w:val="24"/>
          <w:szCs w:val="24"/>
        </w:rPr>
        <w:t>“)</w:t>
      </w:r>
    </w:p>
    <w:p w14:paraId="040E9124" w14:textId="77777777" w:rsidR="002806E3" w:rsidRDefault="002806E3">
      <w:pPr>
        <w:jc w:val="center"/>
        <w:rPr>
          <w:rFonts w:ascii="Garamond" w:hAnsi="Garamond"/>
          <w:sz w:val="24"/>
          <w:szCs w:val="24"/>
        </w:rPr>
      </w:pPr>
    </w:p>
    <w:p w14:paraId="3DE2D344" w14:textId="77777777" w:rsidR="002806E3" w:rsidRDefault="002806E3">
      <w:pPr>
        <w:jc w:val="center"/>
        <w:rPr>
          <w:rFonts w:ascii="Garamond" w:hAnsi="Garamond"/>
          <w:sz w:val="24"/>
          <w:szCs w:val="24"/>
        </w:rPr>
      </w:pPr>
    </w:p>
    <w:p w14:paraId="41CFB297" w14:textId="77777777" w:rsidR="002806E3" w:rsidRDefault="002806E3">
      <w:pPr>
        <w:jc w:val="center"/>
        <w:rPr>
          <w:rFonts w:ascii="Garamond" w:hAnsi="Garamond"/>
          <w:sz w:val="24"/>
          <w:szCs w:val="24"/>
        </w:rPr>
      </w:pPr>
    </w:p>
    <w:p w14:paraId="5803315B" w14:textId="77777777" w:rsidR="002806E3" w:rsidRDefault="005F4695">
      <w:pPr>
        <w:jc w:val="center"/>
        <w:rPr>
          <w:rFonts w:ascii="Garamond" w:hAnsi="Garamond"/>
          <w:sz w:val="24"/>
          <w:szCs w:val="24"/>
        </w:rPr>
      </w:pPr>
      <w:r>
        <w:rPr>
          <w:rFonts w:ascii="Garamond" w:hAnsi="Garamond"/>
          <w:sz w:val="24"/>
          <w:szCs w:val="24"/>
        </w:rPr>
        <w:t>a</w:t>
      </w:r>
    </w:p>
    <w:p w14:paraId="0D895C7C" w14:textId="77777777" w:rsidR="002806E3" w:rsidRDefault="002806E3">
      <w:pPr>
        <w:jc w:val="center"/>
        <w:rPr>
          <w:rFonts w:ascii="Garamond" w:hAnsi="Garamond"/>
          <w:sz w:val="24"/>
          <w:szCs w:val="24"/>
        </w:rPr>
      </w:pPr>
    </w:p>
    <w:p w14:paraId="69ADAE27" w14:textId="77777777" w:rsidR="002806E3" w:rsidRDefault="002806E3">
      <w:pPr>
        <w:jc w:val="center"/>
        <w:rPr>
          <w:rFonts w:ascii="Garamond" w:hAnsi="Garamond"/>
          <w:sz w:val="24"/>
          <w:szCs w:val="24"/>
        </w:rPr>
      </w:pPr>
    </w:p>
    <w:p w14:paraId="46FEF558" w14:textId="71005ACC" w:rsidR="002806E3" w:rsidRPr="001427C7" w:rsidRDefault="005F4695">
      <w:pPr>
        <w:jc w:val="center"/>
        <w:rPr>
          <w:rFonts w:ascii="Garamond" w:hAnsi="Garamond"/>
          <w:b/>
          <w:sz w:val="24"/>
          <w:szCs w:val="24"/>
        </w:rPr>
      </w:pPr>
      <w:r w:rsidRPr="001427C7">
        <w:rPr>
          <w:rFonts w:ascii="Garamond" w:hAnsi="Garamond"/>
          <w:b/>
          <w:sz w:val="24"/>
          <w:szCs w:val="24"/>
        </w:rPr>
        <w:t>Archiv bezpečnostních složek</w:t>
      </w:r>
    </w:p>
    <w:p w14:paraId="3E170F61" w14:textId="66D788C7" w:rsidR="002806E3" w:rsidRDefault="005F4695">
      <w:pPr>
        <w:pStyle w:val="Zhlav"/>
        <w:jc w:val="center"/>
        <w:rPr>
          <w:szCs w:val="24"/>
        </w:rPr>
      </w:pPr>
      <w:r w:rsidRPr="001427C7">
        <w:rPr>
          <w:szCs w:val="24"/>
        </w:rPr>
        <w:t xml:space="preserve">se sídlem: </w:t>
      </w:r>
      <w:r w:rsidR="00376394" w:rsidRPr="001427C7">
        <w:rPr>
          <w:szCs w:val="24"/>
        </w:rPr>
        <w:t>Siwiecova 1, 130 00  Praha 3</w:t>
      </w:r>
    </w:p>
    <w:p w14:paraId="75A7395E" w14:textId="18A1BE55" w:rsidR="001427C7" w:rsidRPr="001427C7" w:rsidRDefault="001427C7">
      <w:pPr>
        <w:pStyle w:val="Zhlav"/>
        <w:jc w:val="center"/>
        <w:rPr>
          <w:szCs w:val="24"/>
        </w:rPr>
      </w:pPr>
      <w:r>
        <w:rPr>
          <w:szCs w:val="24"/>
        </w:rPr>
        <w:t>zřízen zákonem č. 181/2007 Sb.</w:t>
      </w:r>
    </w:p>
    <w:p w14:paraId="15B5D0FC" w14:textId="77777777" w:rsidR="002806E3" w:rsidRPr="001427C7" w:rsidRDefault="005F4695">
      <w:pPr>
        <w:pStyle w:val="Stylzarovnnnasted"/>
        <w:rPr>
          <w:szCs w:val="24"/>
        </w:rPr>
      </w:pPr>
      <w:r w:rsidRPr="001427C7">
        <w:rPr>
          <w:szCs w:val="24"/>
        </w:rPr>
        <w:t xml:space="preserve">IČ: </w:t>
      </w:r>
      <w:r w:rsidRPr="001427C7">
        <w:rPr>
          <w:rFonts w:cs="Arial"/>
          <w:color w:val="121617"/>
          <w:szCs w:val="24"/>
          <w:shd w:val="clear" w:color="auto" w:fill="FFFFFF"/>
        </w:rPr>
        <w:t>75112817</w:t>
      </w:r>
    </w:p>
    <w:p w14:paraId="7B1F17BA" w14:textId="7FF69F8E" w:rsidR="002806E3" w:rsidRPr="001427C7" w:rsidRDefault="005F4695">
      <w:pPr>
        <w:jc w:val="center"/>
        <w:rPr>
          <w:rFonts w:ascii="Garamond" w:hAnsi="Garamond"/>
          <w:sz w:val="24"/>
          <w:szCs w:val="24"/>
        </w:rPr>
      </w:pPr>
      <w:r w:rsidRPr="001427C7">
        <w:rPr>
          <w:rFonts w:ascii="Garamond" w:hAnsi="Garamond"/>
          <w:sz w:val="24"/>
          <w:szCs w:val="24"/>
        </w:rPr>
        <w:t xml:space="preserve">oprávněný zástupce (jméno, funkce): </w:t>
      </w:r>
      <w:r w:rsidR="00376394" w:rsidRPr="001427C7">
        <w:rPr>
          <w:rFonts w:ascii="Garamond" w:hAnsi="Garamond"/>
          <w:sz w:val="24"/>
          <w:szCs w:val="24"/>
        </w:rPr>
        <w:t>Mgr. Světlana Ptáčníková, ředitelka</w:t>
      </w:r>
    </w:p>
    <w:p w14:paraId="72DE4602" w14:textId="77777777" w:rsidR="002806E3" w:rsidRDefault="002806E3">
      <w:pPr>
        <w:jc w:val="center"/>
        <w:rPr>
          <w:rFonts w:ascii="Garamond" w:hAnsi="Garamond"/>
          <w:sz w:val="24"/>
          <w:szCs w:val="24"/>
        </w:rPr>
      </w:pPr>
    </w:p>
    <w:p w14:paraId="5430BC47" w14:textId="77777777" w:rsidR="002806E3" w:rsidRDefault="005F4695">
      <w:pPr>
        <w:jc w:val="center"/>
        <w:rPr>
          <w:rFonts w:ascii="Garamond" w:hAnsi="Garamond"/>
          <w:sz w:val="24"/>
          <w:szCs w:val="24"/>
        </w:rPr>
      </w:pPr>
      <w:r>
        <w:rPr>
          <w:rFonts w:ascii="Garamond" w:hAnsi="Garamond"/>
          <w:sz w:val="24"/>
          <w:szCs w:val="24"/>
        </w:rPr>
        <w:t>(dále jen „</w:t>
      </w:r>
      <w:r>
        <w:rPr>
          <w:rFonts w:ascii="Garamond" w:hAnsi="Garamond"/>
          <w:b/>
          <w:sz w:val="24"/>
          <w:szCs w:val="24"/>
        </w:rPr>
        <w:t>Odběratel</w:t>
      </w:r>
      <w:r>
        <w:rPr>
          <w:rFonts w:ascii="Garamond" w:hAnsi="Garamond"/>
          <w:sz w:val="24"/>
          <w:szCs w:val="24"/>
        </w:rPr>
        <w:t>“)</w:t>
      </w:r>
    </w:p>
    <w:p w14:paraId="6CB3CBE1" w14:textId="77777777" w:rsidR="002806E3" w:rsidRDefault="002806E3">
      <w:pPr>
        <w:jc w:val="center"/>
        <w:rPr>
          <w:rFonts w:ascii="Garamond" w:hAnsi="Garamond"/>
          <w:sz w:val="24"/>
          <w:szCs w:val="24"/>
        </w:rPr>
      </w:pPr>
    </w:p>
    <w:p w14:paraId="48A159A5" w14:textId="77777777" w:rsidR="002806E3" w:rsidRDefault="002806E3">
      <w:pPr>
        <w:jc w:val="center"/>
        <w:rPr>
          <w:rFonts w:ascii="Garamond" w:hAnsi="Garamond"/>
          <w:sz w:val="24"/>
          <w:szCs w:val="24"/>
        </w:rPr>
      </w:pPr>
    </w:p>
    <w:p w14:paraId="70F8DFC9" w14:textId="77777777" w:rsidR="002806E3" w:rsidRDefault="002806E3">
      <w:pPr>
        <w:jc w:val="center"/>
        <w:rPr>
          <w:rFonts w:ascii="Garamond" w:hAnsi="Garamond"/>
          <w:sz w:val="24"/>
          <w:szCs w:val="24"/>
        </w:rPr>
      </w:pPr>
    </w:p>
    <w:p w14:paraId="16AE21DA" w14:textId="77777777" w:rsidR="002806E3" w:rsidRDefault="002806E3">
      <w:pPr>
        <w:jc w:val="center"/>
        <w:rPr>
          <w:rFonts w:ascii="Garamond" w:hAnsi="Garamond"/>
          <w:sz w:val="24"/>
          <w:szCs w:val="24"/>
        </w:rPr>
      </w:pPr>
    </w:p>
    <w:p w14:paraId="3155572D" w14:textId="77777777" w:rsidR="002806E3" w:rsidRDefault="002806E3">
      <w:pPr>
        <w:rPr>
          <w:rFonts w:ascii="Garamond" w:hAnsi="Garamond"/>
          <w:sz w:val="24"/>
          <w:szCs w:val="24"/>
        </w:rPr>
      </w:pPr>
    </w:p>
    <w:p w14:paraId="31FE2EEB" w14:textId="77777777" w:rsidR="002806E3" w:rsidRDefault="005F4695">
      <w:pPr>
        <w:jc w:val="center"/>
        <w:rPr>
          <w:rFonts w:ascii="Garamond" w:hAnsi="Garamond"/>
          <w:sz w:val="24"/>
          <w:szCs w:val="24"/>
        </w:rPr>
      </w:pPr>
      <w:r>
        <w:rPr>
          <w:rFonts w:ascii="Garamond" w:hAnsi="Garamond"/>
          <w:sz w:val="24"/>
          <w:szCs w:val="24"/>
        </w:rPr>
        <w:t>Poskytovatel a Odběratel dále společně též „</w:t>
      </w:r>
      <w:r>
        <w:rPr>
          <w:rFonts w:ascii="Garamond" w:hAnsi="Garamond"/>
          <w:b/>
          <w:sz w:val="24"/>
          <w:szCs w:val="24"/>
        </w:rPr>
        <w:t>Strany</w:t>
      </w:r>
      <w:r>
        <w:rPr>
          <w:rFonts w:ascii="Garamond" w:hAnsi="Garamond"/>
          <w:sz w:val="24"/>
          <w:szCs w:val="24"/>
        </w:rPr>
        <w:t>“ a každý z nich též „</w:t>
      </w:r>
      <w:r>
        <w:rPr>
          <w:rFonts w:ascii="Garamond" w:hAnsi="Garamond"/>
          <w:b/>
          <w:bCs/>
          <w:sz w:val="24"/>
          <w:szCs w:val="24"/>
        </w:rPr>
        <w:t>Strana</w:t>
      </w:r>
      <w:r>
        <w:rPr>
          <w:rFonts w:ascii="Garamond" w:hAnsi="Garamond"/>
          <w:sz w:val="24"/>
          <w:szCs w:val="24"/>
        </w:rPr>
        <w:t>“.</w:t>
      </w:r>
    </w:p>
    <w:p w14:paraId="7F5AB17A" w14:textId="77777777" w:rsidR="002806E3" w:rsidRDefault="005F4695">
      <w:pPr>
        <w:pStyle w:val="Nadpis1"/>
        <w:numPr>
          <w:ilvl w:val="0"/>
          <w:numId w:val="0"/>
        </w:numPr>
        <w:rPr>
          <w:szCs w:val="24"/>
        </w:rPr>
      </w:pPr>
      <w:bookmarkStart w:id="2" w:name="RECITALS"/>
      <w:bookmarkStart w:id="3" w:name="_Toc105917576"/>
      <w:bookmarkStart w:id="4" w:name="_Toc96849966"/>
      <w:bookmarkEnd w:id="2"/>
      <w:r>
        <w:rPr>
          <w:szCs w:val="24"/>
        </w:rPr>
        <w:lastRenderedPageBreak/>
        <w:t>preambule</w:t>
      </w:r>
      <w:bookmarkEnd w:id="3"/>
      <w:bookmarkEnd w:id="4"/>
      <w:r>
        <w:rPr>
          <w:szCs w:val="24"/>
        </w:rPr>
        <w:t xml:space="preserve"> </w:t>
      </w:r>
    </w:p>
    <w:p w14:paraId="555799CB" w14:textId="77777777" w:rsidR="002806E3" w:rsidRDefault="005F4695">
      <w:pPr>
        <w:pStyle w:val="texte1"/>
        <w:ind w:left="0"/>
        <w:rPr>
          <w:szCs w:val="24"/>
        </w:rPr>
      </w:pPr>
      <w:r>
        <w:rPr>
          <w:szCs w:val="24"/>
        </w:rPr>
        <w:t>Jelikož,</w:t>
      </w:r>
    </w:p>
    <w:p w14:paraId="1CB3DFFC" w14:textId="39B5FE90" w:rsidR="002806E3" w:rsidRDefault="005F4695">
      <w:pPr>
        <w:numPr>
          <w:ilvl w:val="0"/>
          <w:numId w:val="2"/>
        </w:numPr>
        <w:tabs>
          <w:tab w:val="left" w:pos="785"/>
        </w:tabs>
        <w:spacing w:before="120" w:after="0" w:line="240" w:lineRule="auto"/>
        <w:jc w:val="both"/>
        <w:rPr>
          <w:rFonts w:ascii="Garamond" w:hAnsi="Garamond"/>
          <w:sz w:val="24"/>
          <w:szCs w:val="24"/>
        </w:rPr>
      </w:pPr>
      <w:r>
        <w:rPr>
          <w:rFonts w:ascii="Garamond" w:hAnsi="Garamond"/>
          <w:sz w:val="24"/>
          <w:szCs w:val="24"/>
        </w:rPr>
        <w:t>Poskytovatel v rámci předmětu své podnikatelské činnosti poskytuje služby spočívající v elektronickém podepisování listin v návaznosti na elektronickou identifikaci osob prostřednictvím vybraných prostředků elektronické identifikace</w:t>
      </w:r>
      <w:r w:rsidR="00376394">
        <w:rPr>
          <w:rFonts w:ascii="Garamond" w:hAnsi="Garamond"/>
          <w:sz w:val="24"/>
          <w:szCs w:val="24"/>
        </w:rPr>
        <w:t>,</w:t>
      </w:r>
    </w:p>
    <w:p w14:paraId="3BA474DA" w14:textId="77777777" w:rsidR="002806E3" w:rsidRDefault="005F4695">
      <w:pPr>
        <w:numPr>
          <w:ilvl w:val="0"/>
          <w:numId w:val="2"/>
        </w:numPr>
        <w:tabs>
          <w:tab w:val="left" w:pos="540"/>
          <w:tab w:val="left" w:pos="785"/>
        </w:tabs>
        <w:spacing w:before="120" w:after="0" w:line="240" w:lineRule="auto"/>
        <w:jc w:val="both"/>
        <w:rPr>
          <w:rFonts w:ascii="Garamond" w:hAnsi="Garamond"/>
          <w:sz w:val="24"/>
          <w:szCs w:val="24"/>
        </w:rPr>
      </w:pPr>
      <w:r>
        <w:rPr>
          <w:rFonts w:ascii="Garamond" w:hAnsi="Garamond"/>
          <w:sz w:val="24"/>
          <w:szCs w:val="24"/>
        </w:rPr>
        <w:t>Odběratel má zájem odebírat od Poskytovatele služby spočívající v elektronickém podepisování listin ve smyslu bodu (A) této Preambule výše;</w:t>
      </w:r>
    </w:p>
    <w:p w14:paraId="2F23B2C7" w14:textId="77777777" w:rsidR="002806E3" w:rsidRDefault="005F4695">
      <w:pPr>
        <w:tabs>
          <w:tab w:val="left" w:pos="785"/>
        </w:tabs>
        <w:spacing w:before="120"/>
        <w:ind w:left="360"/>
        <w:rPr>
          <w:rFonts w:ascii="Garamond" w:hAnsi="Garamond"/>
          <w:sz w:val="24"/>
          <w:szCs w:val="24"/>
        </w:rPr>
      </w:pPr>
      <w:r>
        <w:rPr>
          <w:rFonts w:ascii="Garamond" w:hAnsi="Garamond"/>
          <w:sz w:val="24"/>
          <w:szCs w:val="24"/>
        </w:rPr>
        <w:t>dohodly se Strany na následujícím:</w:t>
      </w:r>
    </w:p>
    <w:p w14:paraId="078E3F22" w14:textId="77777777" w:rsidR="002806E3" w:rsidRDefault="005F4695">
      <w:pPr>
        <w:pStyle w:val="Nadpis1"/>
        <w:keepNext/>
        <w:rPr>
          <w:szCs w:val="24"/>
        </w:rPr>
      </w:pPr>
      <w:bookmarkStart w:id="5" w:name="_Toc20710966"/>
      <w:bookmarkStart w:id="6" w:name="_Toc105917577"/>
      <w:bookmarkStart w:id="7" w:name="_Toc96849967"/>
      <w:r>
        <w:rPr>
          <w:szCs w:val="24"/>
        </w:rPr>
        <w:t>definice A VýKLAD pojmů</w:t>
      </w:r>
      <w:bookmarkEnd w:id="5"/>
      <w:bookmarkEnd w:id="6"/>
      <w:bookmarkEnd w:id="7"/>
    </w:p>
    <w:p w14:paraId="7718AFB9" w14:textId="77777777" w:rsidR="002806E3" w:rsidRDefault="005F4695">
      <w:pPr>
        <w:pStyle w:val="Nadpis2"/>
        <w:keepNext/>
        <w:rPr>
          <w:b/>
          <w:szCs w:val="24"/>
        </w:rPr>
      </w:pPr>
      <w:r>
        <w:rPr>
          <w:b/>
          <w:szCs w:val="24"/>
        </w:rPr>
        <w:t>Definice</w:t>
      </w:r>
    </w:p>
    <w:p w14:paraId="091A4B24" w14:textId="77777777" w:rsidR="002806E3" w:rsidRDefault="005F4695">
      <w:pPr>
        <w:pStyle w:val="Nadpis2"/>
        <w:keepNext/>
        <w:numPr>
          <w:ilvl w:val="0"/>
          <w:numId w:val="0"/>
        </w:numPr>
        <w:rPr>
          <w:szCs w:val="24"/>
        </w:rPr>
      </w:pPr>
      <w:r>
        <w:rPr>
          <w:szCs w:val="24"/>
        </w:rPr>
        <w:t xml:space="preserve">Pokud není výslovně uvedeno jinak nebo z kontextu jednoznačně nevyplývá něco jiného, mají ve Smlouvě níže (nebo dále v textu) uvedené pojmy, pokud začínají velkým písmenem, následující význam: </w:t>
      </w:r>
    </w:p>
    <w:tbl>
      <w:tblPr>
        <w:tblpPr w:leftFromText="142" w:rightFromText="142" w:vertAnchor="text" w:tblpY="1"/>
        <w:tblW w:w="8674" w:type="dxa"/>
        <w:tblLayout w:type="fixed"/>
        <w:tblLook w:val="0000" w:firstRow="0" w:lastRow="0" w:firstColumn="0" w:lastColumn="0" w:noHBand="0" w:noVBand="0"/>
      </w:tblPr>
      <w:tblGrid>
        <w:gridCol w:w="2159"/>
        <w:gridCol w:w="6515"/>
      </w:tblGrid>
      <w:tr w:rsidR="002806E3" w14:paraId="1A6941FD" w14:textId="77777777">
        <w:tc>
          <w:tcPr>
            <w:tcW w:w="2159" w:type="dxa"/>
          </w:tcPr>
          <w:p w14:paraId="50C14C2A" w14:textId="77777777" w:rsidR="002806E3" w:rsidRDefault="005F4695">
            <w:pPr>
              <w:pStyle w:val="Styltexte1xTunDolevaVlevo0cm"/>
              <w:rPr>
                <w:szCs w:val="24"/>
              </w:rPr>
            </w:pPr>
            <w:r>
              <w:rPr>
                <w:szCs w:val="24"/>
              </w:rPr>
              <w:t>Občanský zákoník</w:t>
            </w:r>
          </w:p>
        </w:tc>
        <w:tc>
          <w:tcPr>
            <w:tcW w:w="6514" w:type="dxa"/>
          </w:tcPr>
          <w:p w14:paraId="2293C7EB" w14:textId="77777777" w:rsidR="002806E3" w:rsidRDefault="005F4695">
            <w:pPr>
              <w:pStyle w:val="texte1x"/>
              <w:widowControl w:val="0"/>
              <w:ind w:left="0"/>
              <w:rPr>
                <w:szCs w:val="24"/>
              </w:rPr>
            </w:pPr>
            <w:r>
              <w:rPr>
                <w:szCs w:val="24"/>
              </w:rPr>
              <w:t>znamená zákon č. 89/2012 Sb., občanský zákoník, v platném znění.</w:t>
            </w:r>
          </w:p>
        </w:tc>
      </w:tr>
      <w:tr w:rsidR="002806E3" w14:paraId="307291B0" w14:textId="77777777">
        <w:tc>
          <w:tcPr>
            <w:tcW w:w="2159" w:type="dxa"/>
          </w:tcPr>
          <w:p w14:paraId="5315428D" w14:textId="77777777" w:rsidR="002806E3" w:rsidRDefault="005F4695">
            <w:pPr>
              <w:pStyle w:val="Styltexte1xTunDolevaVlevo0cm"/>
              <w:rPr>
                <w:szCs w:val="24"/>
              </w:rPr>
            </w:pPr>
            <w:r>
              <w:rPr>
                <w:szCs w:val="24"/>
              </w:rPr>
              <w:t>eIDAS</w:t>
            </w:r>
          </w:p>
        </w:tc>
        <w:tc>
          <w:tcPr>
            <w:tcW w:w="6514" w:type="dxa"/>
          </w:tcPr>
          <w:p w14:paraId="71A70B8A" w14:textId="77777777" w:rsidR="002806E3" w:rsidRDefault="005F4695">
            <w:pPr>
              <w:pStyle w:val="texte1x"/>
              <w:widowControl w:val="0"/>
              <w:ind w:left="0"/>
              <w:rPr>
                <w:szCs w:val="24"/>
              </w:rPr>
            </w:pPr>
            <w:r>
              <w:t>znamená nařízení Evropského parlamentu a Rady (EU) č. 910/2014 ze dne 23. července 2014 o elektronické identifikaci a službách vytvářejících důvěru pro elektronické transakce na vnitřním trhu a o zrušení směrnice 1999/93/ES</w:t>
            </w:r>
          </w:p>
        </w:tc>
      </w:tr>
      <w:tr w:rsidR="002806E3" w14:paraId="6145073D" w14:textId="77777777">
        <w:tc>
          <w:tcPr>
            <w:tcW w:w="2159" w:type="dxa"/>
          </w:tcPr>
          <w:p w14:paraId="364BDDC9" w14:textId="77777777" w:rsidR="002806E3" w:rsidRDefault="005F4695">
            <w:pPr>
              <w:pStyle w:val="Styltexte1xTunDolevaVlevo0cm"/>
              <w:rPr>
                <w:szCs w:val="24"/>
              </w:rPr>
            </w:pPr>
            <w:r>
              <w:rPr>
                <w:szCs w:val="24"/>
              </w:rPr>
              <w:t>Služby</w:t>
            </w:r>
          </w:p>
        </w:tc>
        <w:tc>
          <w:tcPr>
            <w:tcW w:w="6514" w:type="dxa"/>
          </w:tcPr>
          <w:p w14:paraId="1788417D" w14:textId="77777777" w:rsidR="002806E3" w:rsidRDefault="005F4695">
            <w:pPr>
              <w:pStyle w:val="texte1x"/>
              <w:widowControl w:val="0"/>
              <w:ind w:left="0"/>
              <w:rPr>
                <w:color w:val="FF0000"/>
                <w:szCs w:val="24"/>
              </w:rPr>
            </w:pPr>
            <w:r>
              <w:rPr>
                <w:szCs w:val="24"/>
              </w:rPr>
              <w:t>znamená služby poskytované Poskytovatelem a spočívající v elektronickém podepisování listin v návaznosti na elektronickou identifikaci osob prostřednictvím vybraných prostředků elektronické identifikace ve smyslu nařízení eIDAS</w:t>
            </w:r>
          </w:p>
        </w:tc>
      </w:tr>
      <w:tr w:rsidR="002806E3" w14:paraId="516D6276" w14:textId="77777777">
        <w:tc>
          <w:tcPr>
            <w:tcW w:w="2159" w:type="dxa"/>
          </w:tcPr>
          <w:p w14:paraId="30339D28" w14:textId="77777777" w:rsidR="002806E3" w:rsidRDefault="005F4695">
            <w:pPr>
              <w:pStyle w:val="Styltexte1xTunDolevaVlevo0cm"/>
              <w:rPr>
                <w:szCs w:val="24"/>
              </w:rPr>
            </w:pPr>
            <w:r>
              <w:rPr>
                <w:szCs w:val="24"/>
              </w:rPr>
              <w:t>Smlouva</w:t>
            </w:r>
          </w:p>
        </w:tc>
        <w:tc>
          <w:tcPr>
            <w:tcW w:w="6514" w:type="dxa"/>
          </w:tcPr>
          <w:p w14:paraId="4720D3E2" w14:textId="77777777" w:rsidR="002806E3" w:rsidRDefault="005F4695">
            <w:pPr>
              <w:pStyle w:val="texte1x"/>
              <w:widowControl w:val="0"/>
              <w:ind w:left="0"/>
              <w:rPr>
                <w:szCs w:val="24"/>
              </w:rPr>
            </w:pPr>
            <w:r>
              <w:rPr>
                <w:szCs w:val="24"/>
              </w:rPr>
              <w:t>znamená dohodu Stran o vzájemných právech a povinnostech obsaženou na této listině, včetně všech jejích příloh a případných dodatků</w:t>
            </w:r>
          </w:p>
        </w:tc>
      </w:tr>
      <w:tr w:rsidR="002806E3" w14:paraId="072217D7" w14:textId="77777777">
        <w:tc>
          <w:tcPr>
            <w:tcW w:w="2159" w:type="dxa"/>
          </w:tcPr>
          <w:p w14:paraId="6C672F24" w14:textId="77777777" w:rsidR="002806E3" w:rsidRDefault="005F4695">
            <w:pPr>
              <w:pStyle w:val="Styltexte1xTunDolevaVlevo0cm"/>
              <w:rPr>
                <w:bCs w:val="0"/>
                <w:szCs w:val="24"/>
                <w:highlight w:val="yellow"/>
              </w:rPr>
            </w:pPr>
            <w:r>
              <w:rPr>
                <w:bCs w:val="0"/>
                <w:szCs w:val="24"/>
              </w:rPr>
              <w:t>Zákon o elektronické identifikaci</w:t>
            </w:r>
          </w:p>
        </w:tc>
        <w:tc>
          <w:tcPr>
            <w:tcW w:w="6514" w:type="dxa"/>
          </w:tcPr>
          <w:p w14:paraId="4D8875F5" w14:textId="77777777" w:rsidR="002806E3" w:rsidRDefault="005F4695">
            <w:pPr>
              <w:pStyle w:val="texte1x"/>
              <w:widowControl w:val="0"/>
              <w:ind w:left="0"/>
              <w:rPr>
                <w:color w:val="FF0000"/>
                <w:szCs w:val="24"/>
              </w:rPr>
            </w:pPr>
            <w:r>
              <w:rPr>
                <w:szCs w:val="24"/>
              </w:rPr>
              <w:t>znamená zákon č.  250/2017 Sb., zákon o elektronické identifikaci, v platném znění</w:t>
            </w:r>
          </w:p>
        </w:tc>
      </w:tr>
    </w:tbl>
    <w:p w14:paraId="41F952CB" w14:textId="77777777" w:rsidR="002806E3" w:rsidRDefault="005F4695">
      <w:pPr>
        <w:pStyle w:val="Nadpis1"/>
        <w:rPr>
          <w:szCs w:val="24"/>
        </w:rPr>
      </w:pPr>
      <w:bookmarkStart w:id="8" w:name="_Toc105917578"/>
      <w:bookmarkStart w:id="9" w:name="_Toc96849968"/>
      <w:r>
        <w:rPr>
          <w:szCs w:val="24"/>
        </w:rPr>
        <w:t>Předmět smlouvy</w:t>
      </w:r>
      <w:bookmarkEnd w:id="8"/>
      <w:bookmarkEnd w:id="9"/>
    </w:p>
    <w:p w14:paraId="14EA1EB9" w14:textId="77777777" w:rsidR="002806E3" w:rsidRDefault="005F4695">
      <w:pPr>
        <w:pStyle w:val="Nadpis2"/>
        <w:rPr>
          <w:szCs w:val="24"/>
        </w:rPr>
      </w:pPr>
      <w:r>
        <w:rPr>
          <w:szCs w:val="24"/>
        </w:rPr>
        <w:t xml:space="preserve">Touto Smlouvou se Poskytovatel zavazuje Odběrateli poskytovat Služby za podmínek touto Smlouvou stanovených a Odběratel se zavazuje Služby od Poskytovatele odebírat a uhradit za její odebírání sjednanou odměnu dle článku 3 této smlouvy, jakož i plnit další své povinnosti podle této Smlouvy. </w:t>
      </w:r>
    </w:p>
    <w:p w14:paraId="74A9650A" w14:textId="76F41EC6" w:rsidR="002806E3" w:rsidRPr="0063146A" w:rsidRDefault="005F4695">
      <w:pPr>
        <w:pStyle w:val="Nadpis2"/>
      </w:pPr>
      <w:r w:rsidRPr="0063146A">
        <w:t>Poskytovatel se zavazuje poskytovat Služby řádně</w:t>
      </w:r>
      <w:r w:rsidRPr="00376394">
        <w:rPr>
          <w:color w:val="FF0000"/>
        </w:rPr>
        <w:t xml:space="preserve"> </w:t>
      </w:r>
      <w:r w:rsidRPr="0063146A">
        <w:t xml:space="preserve">a kvalitně, případné závady bude povinen řešit ve lhůtě </w:t>
      </w:r>
      <w:r w:rsidR="00F873A1">
        <w:t>5</w:t>
      </w:r>
      <w:r w:rsidR="00F873A1" w:rsidRPr="0063146A">
        <w:t xml:space="preserve"> </w:t>
      </w:r>
      <w:r w:rsidRPr="0063146A">
        <w:t xml:space="preserve">pracovních dní. </w:t>
      </w:r>
    </w:p>
    <w:p w14:paraId="21961590" w14:textId="77777777" w:rsidR="002806E3" w:rsidRDefault="005F4695">
      <w:pPr>
        <w:pStyle w:val="Nadpis2"/>
        <w:rPr>
          <w:szCs w:val="24"/>
        </w:rPr>
      </w:pPr>
      <w:r>
        <w:rPr>
          <w:szCs w:val="24"/>
        </w:rPr>
        <w:t xml:space="preserve">Přesný rozsah a konfigurace Služeb bude provedena dle zadání jednotlivých požadavků klienta. </w:t>
      </w:r>
      <w:bookmarkStart w:id="10" w:name="_Toc96849969"/>
      <w:bookmarkEnd w:id="10"/>
    </w:p>
    <w:p w14:paraId="15C60291" w14:textId="77777777" w:rsidR="002806E3" w:rsidRDefault="005F4695">
      <w:pPr>
        <w:pStyle w:val="Nadpis1"/>
        <w:rPr>
          <w:szCs w:val="24"/>
        </w:rPr>
      </w:pPr>
      <w:r w:rsidRPr="00F873A1">
        <w:rPr>
          <w:szCs w:val="24"/>
        </w:rPr>
        <w:lastRenderedPageBreak/>
        <w:t>Odměna</w:t>
      </w:r>
      <w:r>
        <w:rPr>
          <w:szCs w:val="24"/>
        </w:rPr>
        <w:t xml:space="preserve"> za poskytování služeb</w:t>
      </w:r>
    </w:p>
    <w:p w14:paraId="685D3290" w14:textId="0AFA04C7" w:rsidR="002806E3" w:rsidRDefault="005F4695">
      <w:pPr>
        <w:pStyle w:val="Nadpis2"/>
        <w:rPr>
          <w:rFonts w:cs="Arial"/>
          <w:szCs w:val="24"/>
        </w:rPr>
      </w:pPr>
      <w:bookmarkStart w:id="11" w:name="_Ref402518282"/>
      <w:bookmarkStart w:id="12" w:name="_Ref111624508"/>
      <w:r>
        <w:rPr>
          <w:iCs/>
          <w:szCs w:val="24"/>
        </w:rPr>
        <w:t>Odběratel se zavazuje hradit Poskytovateli za řádně a včas dodané Služby odměnu ve výši</w:t>
      </w:r>
      <w:r>
        <w:rPr>
          <w:rFonts w:cs="Arial"/>
          <w:szCs w:val="24"/>
        </w:rPr>
        <w:t xml:space="preserve"> 3</w:t>
      </w:r>
      <w:r w:rsidR="00F873A1">
        <w:rPr>
          <w:rFonts w:cs="Arial"/>
          <w:szCs w:val="24"/>
        </w:rPr>
        <w:t>6</w:t>
      </w:r>
      <w:r>
        <w:rPr>
          <w:rFonts w:cs="Arial"/>
          <w:szCs w:val="24"/>
        </w:rPr>
        <w:t xml:space="preserve">.000,- Kč </w:t>
      </w:r>
      <w:r w:rsidR="00F873A1">
        <w:rPr>
          <w:rFonts w:cs="Arial"/>
          <w:szCs w:val="24"/>
        </w:rPr>
        <w:t xml:space="preserve">ročně </w:t>
      </w:r>
      <w:r>
        <w:rPr>
          <w:rFonts w:cs="Arial"/>
          <w:szCs w:val="24"/>
        </w:rPr>
        <w:t xml:space="preserve">na základě faktury vystavené Poskytovatelem. </w:t>
      </w:r>
      <w:bookmarkEnd w:id="11"/>
      <w:bookmarkEnd w:id="12"/>
      <w:r w:rsidR="00261677">
        <w:rPr>
          <w:rFonts w:cs="Arial"/>
          <w:szCs w:val="24"/>
        </w:rPr>
        <w:t xml:space="preserve">První faktura bude vystavená </w:t>
      </w:r>
      <w:r w:rsidR="005E13E9" w:rsidRPr="00477CC9">
        <w:rPr>
          <w:rFonts w:cs="Arial"/>
          <w:szCs w:val="24"/>
        </w:rPr>
        <w:t xml:space="preserve">nejdříve 1. dne následujícího měsíce následujícího roku od podpisu smlouvy. </w:t>
      </w:r>
      <w:r w:rsidR="002129FA" w:rsidRPr="00477CC9">
        <w:rPr>
          <w:rFonts w:cs="Arial"/>
          <w:szCs w:val="24"/>
        </w:rPr>
        <w:t>-</w:t>
      </w:r>
    </w:p>
    <w:p w14:paraId="5A69BFDD" w14:textId="77777777" w:rsidR="002806E3" w:rsidRPr="0063146A" w:rsidRDefault="005F4695">
      <w:pPr>
        <w:pStyle w:val="Nadpis2"/>
        <w:rPr>
          <w:rFonts w:cs="Arial"/>
          <w:szCs w:val="24"/>
        </w:rPr>
      </w:pPr>
      <w:r w:rsidRPr="0063146A">
        <w:rPr>
          <w:rFonts w:cs="Arial"/>
          <w:szCs w:val="24"/>
        </w:rPr>
        <w:t>Odměna se neplatí prvních 12 měsíců od podpisu Smlouvy.</w:t>
      </w:r>
    </w:p>
    <w:p w14:paraId="25F25D4D" w14:textId="3495FA12" w:rsidR="002806E3" w:rsidRDefault="005F4695">
      <w:pPr>
        <w:pStyle w:val="Nadpis2"/>
        <w:rPr>
          <w:szCs w:val="24"/>
        </w:rPr>
      </w:pPr>
      <w:r>
        <w:rPr>
          <w:szCs w:val="24"/>
        </w:rPr>
        <w:t xml:space="preserve">Odběratel je povinen uhradit </w:t>
      </w:r>
      <w:r w:rsidR="00F873A1">
        <w:rPr>
          <w:szCs w:val="24"/>
        </w:rPr>
        <w:t xml:space="preserve">roční </w:t>
      </w:r>
      <w:r>
        <w:rPr>
          <w:szCs w:val="24"/>
        </w:rPr>
        <w:t xml:space="preserve">odměnu Poskytovateli ve lhůtě do </w:t>
      </w:r>
      <w:r w:rsidR="00F873A1" w:rsidRPr="00477CC9">
        <w:rPr>
          <w:szCs w:val="24"/>
        </w:rPr>
        <w:t xml:space="preserve">21 </w:t>
      </w:r>
      <w:r w:rsidRPr="00477CC9">
        <w:rPr>
          <w:szCs w:val="24"/>
        </w:rPr>
        <w:t>dnů</w:t>
      </w:r>
      <w:bookmarkStart w:id="13" w:name="_GoBack"/>
      <w:bookmarkEnd w:id="13"/>
      <w:r>
        <w:rPr>
          <w:szCs w:val="24"/>
        </w:rPr>
        <w:t xml:space="preserve"> ode dne doručení faktury Odběrateli. V případě prodlení Odběratele s úhradou odměny má Poskytovatel právo účtovat úrok z prodlení v zákonné výši. </w:t>
      </w:r>
    </w:p>
    <w:p w14:paraId="5DF2088B" w14:textId="300295A3" w:rsidR="002806E3" w:rsidRDefault="005F4695">
      <w:pPr>
        <w:pStyle w:val="Nadpis2"/>
        <w:rPr>
          <w:rFonts w:eastAsia="Calibri"/>
          <w:color w:val="FF0000"/>
        </w:rPr>
      </w:pPr>
      <w:r>
        <w:rPr>
          <w:rFonts w:eastAsia="Calibri"/>
        </w:rPr>
        <w:t xml:space="preserve">Odběratel bere na vědomí, že k částce odměny Poskytovatele bude připočtena DPH v souladu s aplikovatelnými právními předpisy. </w:t>
      </w:r>
    </w:p>
    <w:p w14:paraId="137A5E2C" w14:textId="77777777" w:rsidR="00376394" w:rsidRPr="00376394" w:rsidRDefault="00376394" w:rsidP="00376394">
      <w:pPr>
        <w:pStyle w:val="texte1x"/>
        <w:ind w:left="0"/>
        <w:rPr>
          <w:rFonts w:eastAsia="Calibri"/>
        </w:rPr>
      </w:pPr>
      <w:r>
        <w:rPr>
          <w:rFonts w:eastAsia="Calibri"/>
        </w:rPr>
        <w:t xml:space="preserve">3.5.    </w:t>
      </w:r>
      <w:r w:rsidR="00F873A1">
        <w:rPr>
          <w:rFonts w:eastAsia="Calibri"/>
        </w:rPr>
        <w:t>Odběratel není plátcem DPH.</w:t>
      </w:r>
    </w:p>
    <w:p w14:paraId="293EB7D4" w14:textId="77777777" w:rsidR="002806E3" w:rsidRDefault="005F4695">
      <w:pPr>
        <w:pStyle w:val="Nadpis1"/>
      </w:pPr>
      <w:r>
        <w:t xml:space="preserve">práva A povinnosti Poskytovatele </w:t>
      </w:r>
    </w:p>
    <w:p w14:paraId="661F191A" w14:textId="78A74BB8" w:rsidR="002806E3" w:rsidRDefault="005F4695">
      <w:pPr>
        <w:pStyle w:val="Nadpis2"/>
        <w:rPr>
          <w:szCs w:val="24"/>
        </w:rPr>
      </w:pPr>
      <w:r>
        <w:rPr>
          <w:szCs w:val="24"/>
        </w:rPr>
        <w:t xml:space="preserve">Poskytovatel vyvine </w:t>
      </w:r>
      <w:r w:rsidR="00F873A1">
        <w:rPr>
          <w:szCs w:val="24"/>
        </w:rPr>
        <w:t>odpovídající úsilí</w:t>
      </w:r>
      <w:r>
        <w:rPr>
          <w:szCs w:val="24"/>
        </w:rPr>
        <w:t>, aby Služby byly funkční a k dispozici 24/7, tedy 24 hodin denně, sedm dní v týdnu, s výjimkou:</w:t>
      </w:r>
    </w:p>
    <w:p w14:paraId="5212F986" w14:textId="77777777" w:rsidR="002806E3" w:rsidRDefault="005F4695">
      <w:pPr>
        <w:pStyle w:val="Nadpis3"/>
      </w:pPr>
      <w:r>
        <w:rPr>
          <w:szCs w:val="24"/>
        </w:rPr>
        <w:t xml:space="preserve">plánované údržby prováděné během času údržby [od 00:00 hodin do 5:00 hodin SEČ]; a </w:t>
      </w:r>
    </w:p>
    <w:p w14:paraId="3CFB65EB" w14:textId="13E9B8E1" w:rsidR="002806E3" w:rsidRDefault="005F4695">
      <w:pPr>
        <w:pStyle w:val="Nadpis3"/>
      </w:pPr>
      <w:r>
        <w:rPr>
          <w:szCs w:val="24"/>
        </w:rPr>
        <w:t xml:space="preserve">neplánované údržby prováděné mimo běžnou pracovní dobu, za předpokladu, že </w:t>
      </w:r>
      <w:r w:rsidR="00F873A1">
        <w:t>Poskytovatel předem informoval Odběratele</w:t>
      </w:r>
      <w:r w:rsidR="00731332">
        <w:t>.</w:t>
      </w:r>
      <w:r>
        <w:rPr>
          <w:szCs w:val="24"/>
        </w:rPr>
        <w:t>.</w:t>
      </w:r>
    </w:p>
    <w:p w14:paraId="1381B2DA" w14:textId="5860CD4E" w:rsidR="002806E3" w:rsidRDefault="00731332">
      <w:pPr>
        <w:pStyle w:val="Nadpis2"/>
      </w:pPr>
      <w:r>
        <w:t xml:space="preserve">Odběratel </w:t>
      </w:r>
      <w:r w:rsidR="005F4695">
        <w:t xml:space="preserve">bude informován o jakékoliv plánované údržbě alespoň 3 pracovní dny předem prostřednictvím emailu. </w:t>
      </w:r>
      <w:bookmarkStart w:id="14" w:name="_Ref22547819"/>
      <w:bookmarkEnd w:id="14"/>
    </w:p>
    <w:p w14:paraId="0DD5FD17" w14:textId="77777777" w:rsidR="002806E3" w:rsidRDefault="005F4695">
      <w:pPr>
        <w:pStyle w:val="Nadpis2"/>
      </w:pPr>
      <w:r>
        <w:t xml:space="preserve">Poskytování </w:t>
      </w:r>
      <w:r>
        <w:rPr>
          <w:szCs w:val="24"/>
        </w:rPr>
        <w:t xml:space="preserve">Služeb může být omezeno v důsledku problémů spojených s používáním přenosových komunikačních zařízení, včetně internetu. </w:t>
      </w:r>
      <w:r>
        <w:t xml:space="preserve">Poskytovatel </w:t>
      </w:r>
      <w:r>
        <w:rPr>
          <w:szCs w:val="24"/>
        </w:rPr>
        <w:t xml:space="preserve">neodpovídá za taková omezení, zpoždění, nedodání Služeb nebo jiné škody tím vzniklé. </w:t>
      </w:r>
    </w:p>
    <w:p w14:paraId="655B2023" w14:textId="1F0F9103" w:rsidR="002806E3" w:rsidRDefault="005F4695">
      <w:pPr>
        <w:pStyle w:val="Nadpis2"/>
        <w:rPr>
          <w:szCs w:val="24"/>
        </w:rPr>
      </w:pPr>
      <w:r>
        <w:rPr>
          <w:szCs w:val="24"/>
        </w:rPr>
        <w:t xml:space="preserve">Během doby trvání Smlouvy může Poskytovatel provádět změny nebo aktualizace Služeb, včetně změn v technologiích, průmyslových postupech a způsobech používání systému. </w:t>
      </w:r>
    </w:p>
    <w:p w14:paraId="73ECD52C" w14:textId="77777777" w:rsidR="002806E3" w:rsidRDefault="005F4695">
      <w:pPr>
        <w:pStyle w:val="Nadpis1"/>
      </w:pPr>
      <w:bookmarkStart w:id="15" w:name="_Ref104206241"/>
      <w:r>
        <w:t>práva A povinnosti odběratele</w:t>
      </w:r>
      <w:bookmarkEnd w:id="15"/>
      <w:r>
        <w:t xml:space="preserve"> </w:t>
      </w:r>
    </w:p>
    <w:p w14:paraId="5FBAFFDB" w14:textId="77777777" w:rsidR="002806E3" w:rsidRPr="0063146A" w:rsidRDefault="005F4695">
      <w:pPr>
        <w:pStyle w:val="Nadpis2"/>
      </w:pPr>
      <w:r>
        <w:t xml:space="preserve">Odběratel je povinen zdržet se jednání, kterým by ohrozil bezpečnost a integritu systémů a dat Poskytovatele a které je způsobilé negativně ovlivnit poskytování Služeb (a to i jiným odběratelům), jakož i jednání, které by mohlo ohrozit nebo porušit práva Poskytovatele a/nebo práva třetích osob v souvislosti s poskytováním Služeb na základě Smlouvy. Poskytovatel je oprávněn omezit Odběrateli přístup k jednotlivým Službám a/nebo odstoupit od Smlouvy v případě nedodržení povinností Odběratele ve smyslu předchozí věty </w:t>
      </w:r>
      <w:r w:rsidRPr="0063146A">
        <w:t>tohoto odstavce. Dojde-li k ukončení smlouvy, není Odběratel oprávněn dále softwarové dílo Poskytovatele užívat a musí umožnit jeho odstranění z infrastruktury.</w:t>
      </w:r>
    </w:p>
    <w:p w14:paraId="4C0D9349" w14:textId="6D3A1F95" w:rsidR="00051B6E" w:rsidRPr="00051B6E" w:rsidRDefault="00051B6E">
      <w:pPr>
        <w:pStyle w:val="Nadpis2"/>
      </w:pPr>
      <w:r w:rsidRPr="00051B6E">
        <w:t>Služby jsou Odběrateli poskytovány výlučně pro užití na infrastruktuře Odběratele</w:t>
      </w:r>
      <w:r>
        <w:t>, pro kterou</w:t>
      </w:r>
      <w:r w:rsidRPr="00051B6E">
        <w:t xml:space="preserve"> zajistí Odběratel dostatečné hardwarové a softwarové prostředky a operační systémy podle specifikace Poskytovatele</w:t>
      </w:r>
    </w:p>
    <w:p w14:paraId="23F64C9A" w14:textId="11ECFF5F" w:rsidR="002806E3" w:rsidRDefault="005F4695">
      <w:pPr>
        <w:pStyle w:val="Nadpis2"/>
      </w:pPr>
      <w:r w:rsidRPr="0063146A">
        <w:t>Odběratel se zavazuje při užívání Služeb řídit se písemnými návody, doporučeními a pokyny</w:t>
      </w:r>
      <w:r>
        <w:t xml:space="preserve"> Poskytovatele.</w:t>
      </w:r>
    </w:p>
    <w:p w14:paraId="3AE573D5" w14:textId="14B100A1" w:rsidR="002806E3" w:rsidRPr="0063146A" w:rsidRDefault="005F4695">
      <w:pPr>
        <w:pStyle w:val="Nadpis2"/>
      </w:pPr>
      <w:r w:rsidRPr="0063146A">
        <w:lastRenderedPageBreak/>
        <w:t xml:space="preserve">Odběratel je povinen sdělovat Poskytovateli v přiměřené lhůtě všechny poznatky, nejasnosti, problémy a návrhy na vylepšení služby </w:t>
      </w:r>
      <w:r w:rsidRPr="00D01E07">
        <w:t>Podpisovny,</w:t>
      </w:r>
      <w:r w:rsidRPr="0063146A">
        <w:t xml:space="preserve"> které při jejím používání získal. Je si vědom, že sleva za používání Podpisovny upravená </w:t>
      </w:r>
      <w:r w:rsidRPr="00D01E07">
        <w:t>v článku 3.2</w:t>
      </w:r>
      <w:r w:rsidRPr="0063146A">
        <w:t xml:space="preserve"> této smlouvy je s těmito povinnostmi přímo svázána.</w:t>
      </w:r>
    </w:p>
    <w:p w14:paraId="0F997B96" w14:textId="7FDB5BC8" w:rsidR="002806E3" w:rsidRDefault="005F4695">
      <w:pPr>
        <w:pStyle w:val="Nadpis2"/>
      </w:pPr>
      <w:r w:rsidRPr="0063146A">
        <w:t>. Odběratel je rovněž povinen</w:t>
      </w:r>
      <w:r>
        <w:t xml:space="preserve"> zajistit svá technická zařízení tak, aby zamezil třetím osobám zneužívat poskytované Služby. Odběratel vyvine maximální úsilí k zajištění svých technických zařízení, která zabrání napadení a průniku do systémů a proti zneužití Služeb. V případě výskytu situace narušující bezpečnost systému se Odběratel zavazuje aktivně spolupracovat s Poskytovatelem na realizaci opatření, která by podobným situacím zabránila. </w:t>
      </w:r>
    </w:p>
    <w:p w14:paraId="0E26EEBB" w14:textId="77777777" w:rsidR="002806E3" w:rsidRDefault="005F4695">
      <w:pPr>
        <w:pStyle w:val="Nadpis2"/>
        <w:rPr>
          <w:rStyle w:val="Nadpis2Char"/>
        </w:rPr>
      </w:pPr>
      <w:r>
        <w:rPr>
          <w:rStyle w:val="Nadpis2Char"/>
          <w:szCs w:val="24"/>
        </w:rPr>
        <w:t>Odběratel je dále povinen:</w:t>
      </w:r>
    </w:p>
    <w:p w14:paraId="06A1291F" w14:textId="2580078F" w:rsidR="002806E3" w:rsidRDefault="005F4695">
      <w:pPr>
        <w:pStyle w:val="Nadpis3"/>
      </w:pPr>
      <w:r>
        <w:rPr>
          <w:szCs w:val="24"/>
        </w:rPr>
        <w:t xml:space="preserve">poskytnout veškerou nezbytnou součinnost k poskytování Služeb Poskytovatelem a veškerý nezbytný přístup k informacím, které může Poskytovatel požadovat </w:t>
      </w:r>
      <w:r>
        <w:rPr>
          <w:rStyle w:val="Nadpis3Char"/>
          <w:szCs w:val="24"/>
        </w:rPr>
        <w:t>za účelem poskytování Služeb;</w:t>
      </w:r>
      <w:r w:rsidR="0063146A">
        <w:rPr>
          <w:rStyle w:val="Nadpis3Char"/>
          <w:szCs w:val="24"/>
        </w:rPr>
        <w:t xml:space="preserve"> Odběratel zajistí službě Poskytovatele přístup k ActiveDirectory pomocí protokolu LDAP.</w:t>
      </w:r>
    </w:p>
    <w:p w14:paraId="6FB32BAD" w14:textId="77777777" w:rsidR="002806E3" w:rsidRDefault="005F4695">
      <w:pPr>
        <w:pStyle w:val="Nadpis3"/>
        <w:rPr>
          <w:szCs w:val="24"/>
        </w:rPr>
      </w:pPr>
      <w:r>
        <w:rPr>
          <w:szCs w:val="24"/>
        </w:rPr>
        <w:t>informovat neprodleně Poskytovatele o technických, bezpečnostních, právních a jiných problémech souvisejících s poskytováním Služeb a poskytnout Poskytovateli přiměřenou součinnost při jejich prověření a nápravě;</w:t>
      </w:r>
    </w:p>
    <w:p w14:paraId="479F8C80" w14:textId="77777777" w:rsidR="002806E3" w:rsidRDefault="005F4695">
      <w:pPr>
        <w:pStyle w:val="Nadpis3"/>
        <w:tabs>
          <w:tab w:val="left" w:pos="1559"/>
        </w:tabs>
        <w:rPr>
          <w:szCs w:val="24"/>
        </w:rPr>
      </w:pPr>
      <w:r>
        <w:rPr>
          <w:szCs w:val="24"/>
        </w:rPr>
        <w:t>dodržovat všechny platné zákony a předpisy týkající se poskytovaných Služeb;</w:t>
      </w:r>
    </w:p>
    <w:p w14:paraId="4EDDDFB1" w14:textId="77777777" w:rsidR="002806E3" w:rsidRDefault="005F4695">
      <w:pPr>
        <w:pStyle w:val="Nadpis3"/>
        <w:rPr>
          <w:szCs w:val="24"/>
        </w:rPr>
      </w:pPr>
      <w:r>
        <w:t>zajistit, aby jeho síť a systémy splňovaly vždy aktuální a standardní bezpečnostní prvky a dále příslušné specifikace, které mu sdělí Poskytovatel (např. i prostřednictvím svého webového rozhraní)</w:t>
      </w:r>
      <w:r>
        <w:rPr>
          <w:szCs w:val="24"/>
        </w:rPr>
        <w:t xml:space="preserve">;   </w:t>
      </w:r>
    </w:p>
    <w:p w14:paraId="30DB774C" w14:textId="77777777" w:rsidR="002806E3" w:rsidRDefault="005F4695">
      <w:pPr>
        <w:pStyle w:val="Nadpis3"/>
        <w:rPr>
          <w:szCs w:val="24"/>
        </w:rPr>
      </w:pPr>
      <w:r>
        <w:rPr>
          <w:szCs w:val="24"/>
        </w:rPr>
        <w:t>nést výhradní odpovědnost za obstarání a udržování svých síťových připojení a telekomunikačních spojení ze svých systémů do systémů Poskytovatele a za veškeré problémy, podmínky, zpoždění, nedodání dodávky a veškeré další ztráty nebo škody vzniklé v souvislosti se síťovým připojením nebo telekomunikačním spojením Odběratele;</w:t>
      </w:r>
    </w:p>
    <w:p w14:paraId="6E7C6AF5" w14:textId="77777777" w:rsidR="002806E3" w:rsidRDefault="002806E3">
      <w:pPr>
        <w:pStyle w:val="texte1x"/>
      </w:pPr>
    </w:p>
    <w:p w14:paraId="36203CBB" w14:textId="77777777" w:rsidR="002806E3" w:rsidRDefault="005F4695">
      <w:pPr>
        <w:pStyle w:val="Nadpis1"/>
      </w:pPr>
      <w:r>
        <w:t>OChrana osobních údajů a důverných informací</w:t>
      </w:r>
    </w:p>
    <w:p w14:paraId="1AFA3F6F" w14:textId="29FA3F0F" w:rsidR="00A926F9" w:rsidRDefault="005F4695" w:rsidP="00A926F9">
      <w:pPr>
        <w:pStyle w:val="Nadpis2"/>
      </w:pPr>
      <w:r>
        <w:t xml:space="preserve">Poskytovatel a Objednatel prohlašují, že v případě nakládání s osobními údaji v souvislosti s poskytováním/odebíráním Služeb dle Smlouvy budou dodržovat nařízení Evropského parlamentu a Rady (EU) č. 2016/679 ze dne 27. 4. 2016 o ochraně fyzických osob v souvislosti se zpracováním osobních údajů a o volném pohybu těchto údajů. </w:t>
      </w:r>
    </w:p>
    <w:p w14:paraId="0051DC86" w14:textId="77777777" w:rsidR="00A926F9" w:rsidRPr="00A926F9" w:rsidRDefault="00A926F9" w:rsidP="00A926F9">
      <w:pPr>
        <w:pStyle w:val="texte1x"/>
      </w:pPr>
    </w:p>
    <w:p w14:paraId="15DBC918" w14:textId="240DEAAB" w:rsidR="002806E3" w:rsidRPr="00A926F9" w:rsidRDefault="00A926F9" w:rsidP="00A926F9">
      <w:pPr>
        <w:shd w:val="clear" w:color="auto" w:fill="FFFFFF"/>
        <w:spacing w:after="240"/>
        <w:ind w:left="567" w:hanging="567"/>
        <w:jc w:val="both"/>
        <w:rPr>
          <w:rFonts w:ascii="Times New Roman" w:hAnsi="Times New Roman" w:cs="Times New Roman"/>
          <w:sz w:val="24"/>
          <w:szCs w:val="24"/>
        </w:rPr>
      </w:pPr>
      <w:r w:rsidRPr="00731332">
        <w:rPr>
          <w:rFonts w:ascii="Garamond" w:hAnsi="Garamond"/>
          <w:b/>
          <w:sz w:val="24"/>
          <w:szCs w:val="24"/>
        </w:rPr>
        <w:t>6.2.</w:t>
      </w:r>
      <w:r>
        <w:rPr>
          <w:rFonts w:ascii="Times New Roman" w:hAnsi="Times New Roman"/>
          <w:sz w:val="24"/>
          <w:szCs w:val="24"/>
        </w:rPr>
        <w:t xml:space="preserve"> </w:t>
      </w:r>
      <w:r w:rsidR="00731332" w:rsidRPr="00731332">
        <w:rPr>
          <w:rStyle w:val="Hypertextovodkaz"/>
          <w:rFonts w:ascii="Garamond" w:hAnsi="Garamond" w:cs="Times New Roman"/>
          <w:color w:val="auto"/>
          <w:sz w:val="24"/>
          <w:szCs w:val="24"/>
          <w:u w:val="none"/>
        </w:rPr>
        <w:t xml:space="preserve"> </w:t>
      </w:r>
      <w:r w:rsidR="00731332" w:rsidRPr="00731332">
        <w:rPr>
          <w:rFonts w:ascii="Garamond" w:hAnsi="Garamond" w:cs="Times New Roman"/>
          <w:sz w:val="24"/>
          <w:szCs w:val="24"/>
        </w:rPr>
        <w:t xml:space="preserve">Ochrana osobních údajů se řídí zásadami ochrany osobních údajů Poskytovatele dostupnými na: </w:t>
      </w:r>
      <w:hyperlink r:id="rId6">
        <w:r w:rsidR="00731332" w:rsidRPr="00731332">
          <w:rPr>
            <w:rStyle w:val="Hypertextovodkaz"/>
            <w:rFonts w:ascii="Garamond" w:hAnsi="Garamond" w:cs="Times New Roman"/>
            <w:color w:val="auto"/>
            <w:sz w:val="24"/>
            <w:szCs w:val="24"/>
            <w:u w:val="none"/>
          </w:rPr>
          <w:t>www.podpisovna.cz</w:t>
        </w:r>
      </w:hyperlink>
      <w:r w:rsidR="00731332" w:rsidRPr="00731332">
        <w:rPr>
          <w:rStyle w:val="Hypertextovodkaz"/>
          <w:rFonts w:ascii="Garamond" w:hAnsi="Garamond" w:cs="Times New Roman"/>
          <w:color w:val="auto"/>
          <w:sz w:val="24"/>
          <w:szCs w:val="24"/>
          <w:u w:val="none"/>
        </w:rPr>
        <w:t xml:space="preserve">. </w:t>
      </w:r>
      <w:r w:rsidR="00731332" w:rsidRPr="00731332">
        <w:rPr>
          <w:rFonts w:ascii="Garamond" w:hAnsi="Garamond" w:cs="Times New Roman"/>
          <w:sz w:val="24"/>
          <w:szCs w:val="24"/>
        </w:rPr>
        <w:t xml:space="preserve">Objednatel při zpracování osobních údajů postupuje v souladu s právními předpisy Evropské unie a České republiky. Podrobnější informace jsou uvedeny na </w:t>
      </w:r>
      <w:hyperlink r:id="rId7" w:history="1">
        <w:r w:rsidR="00731332" w:rsidRPr="00731332">
          <w:rPr>
            <w:rStyle w:val="Hypertextovodkaz"/>
            <w:rFonts w:ascii="Garamond" w:hAnsi="Garamond" w:cs="Times New Roman"/>
            <w:color w:val="auto"/>
            <w:sz w:val="24"/>
            <w:szCs w:val="24"/>
            <w:u w:val="none"/>
          </w:rPr>
          <w:t>www.abscr.cz</w:t>
        </w:r>
      </w:hyperlink>
      <w:r w:rsidR="00731332" w:rsidRPr="00731332">
        <w:rPr>
          <w:rFonts w:ascii="Garamond" w:hAnsi="Garamond" w:cs="Times New Roman"/>
          <w:sz w:val="24"/>
          <w:szCs w:val="24"/>
        </w:rPr>
        <w:t>.</w:t>
      </w:r>
    </w:p>
    <w:p w14:paraId="2BBE4EF3" w14:textId="55D1D41F" w:rsidR="002806E3" w:rsidRDefault="005F4695" w:rsidP="00A926F9">
      <w:pPr>
        <w:pStyle w:val="Nadpis2"/>
        <w:numPr>
          <w:ilvl w:val="1"/>
          <w:numId w:val="4"/>
        </w:numPr>
      </w:pPr>
      <w:r>
        <w:t xml:space="preserve">Poskytovatel se zavazuje, že nezneužije a náležitě zabezpečí osobní údaje Odběratele, včetně osobních údajů spravovaných či zpracovávaných Odběratelem, k nimž může mít Poskytovatel nahodilý přístup při poskytování Služeb.  </w:t>
      </w:r>
    </w:p>
    <w:p w14:paraId="3EE780B7" w14:textId="77777777" w:rsidR="002806E3" w:rsidRDefault="005F4695">
      <w:pPr>
        <w:pStyle w:val="Nadpis2"/>
      </w:pPr>
      <w:r>
        <w:t xml:space="preserve">Poskytovatel i Odběratel se zavazují, že o informacích </w:t>
      </w:r>
      <w:r>
        <w:rPr>
          <w:color w:val="000000"/>
        </w:rPr>
        <w:t>obsažených ve Smlouvě a jakýchkoliv dalších technických a obchodních informacích</w:t>
      </w:r>
      <w:r>
        <w:t xml:space="preserve">, které jedna Strana obdrží nebo získá přímo či nepřímo od druhé Strany v souvislosti s poskytováním Služeb zachovají mlčenlivost a </w:t>
      </w:r>
      <w:r>
        <w:lastRenderedPageBreak/>
        <w:t xml:space="preserve">nezpřístupní je třetím osobám s výjimkami uvedenými dále. Informace uvedené v tomto odstavci mohou být poskytnuty zaměstnancům či poradcům některé Strany, je-li takové poskytnutí s ohledem na postavení osoby, jíž mají být poskytnuty, nutné a rozumné. Poskytnutí informace třetí osobě je však možné pouze tehdy, bude-li příjemce dané informace poučen o důvěrnosti mu poskytnuté informace a bude-li právním předpisem či smluvně zajištěna povinnost mlčenlivosti příjemce dané informace o této informaci, v případě porušení povinnosti mlčenlivosti touto třetí osobou odpovídá za porušení povinnosti mlčenlivosti přímo ta Strana, která danou informaci sdělila této třetí osobě. Informace mohou být dále poskytnuty tehdy, pokud takovou povinnost ukládá obecně závazný předpis České republiky či vykonatelné soudní či správní rozhodnutí. Toto ustanovení, jakož i ustanovení, která zakotvují odpovědnost za porušení povinností uvedených v tomto odstavci, zůstávají v platnosti ještě po dobu 5 let od ukončení platnosti Smlouvy. </w:t>
      </w:r>
    </w:p>
    <w:p w14:paraId="5241CE69" w14:textId="77777777" w:rsidR="002806E3" w:rsidRDefault="002806E3">
      <w:pPr>
        <w:pStyle w:val="texte1x"/>
        <w:ind w:left="0"/>
      </w:pPr>
    </w:p>
    <w:p w14:paraId="41987B7E" w14:textId="77777777" w:rsidR="002806E3" w:rsidRDefault="005F4695">
      <w:pPr>
        <w:pStyle w:val="Nadpis1"/>
        <w:spacing w:before="0" w:line="276" w:lineRule="auto"/>
        <w:ind w:left="720" w:hanging="720"/>
        <w:rPr>
          <w:rFonts w:cs="Tahoma"/>
          <w:szCs w:val="24"/>
        </w:rPr>
      </w:pPr>
      <w:r>
        <w:rPr>
          <w:szCs w:val="24"/>
        </w:rPr>
        <w:t>PRÁVA DUŠEVNÍHO VLASTNICTVÍ</w:t>
      </w:r>
    </w:p>
    <w:p w14:paraId="11C67974" w14:textId="77777777" w:rsidR="002806E3" w:rsidRDefault="005F4695">
      <w:pPr>
        <w:pStyle w:val="Nadpis2"/>
      </w:pPr>
      <w:bookmarkStart w:id="16" w:name="_Ref104207076"/>
      <w:r>
        <w:t>Strany souhlasí se vzájemným použitím svého názvu a loga a vzájemně si tímto udělují nevýhradní bezúplatnou licenci k užívání jejich loga jako zapsané ochranné známky, obojí v rozsahu nezbytném k propagačním účelům (např. jako reference na webu/příp. více webových stránkách Stran), a to i po ukončení platnosti Smlouvy.</w:t>
      </w:r>
      <w:bookmarkEnd w:id="16"/>
      <w:r>
        <w:t xml:space="preserve">   </w:t>
      </w:r>
    </w:p>
    <w:p w14:paraId="062E011B" w14:textId="77777777" w:rsidR="002806E3" w:rsidRDefault="005F4695">
      <w:pPr>
        <w:pStyle w:val="Nadpis2"/>
      </w:pPr>
      <w:r>
        <w:t xml:space="preserve">Strany nesmí udělovat podlicence, postupovat práva či obchodně využívat zapsané ochranné známky druhé Smluvní strany jinak než dle předchozího odstavce. </w:t>
      </w:r>
    </w:p>
    <w:p w14:paraId="2DED117F" w14:textId="0B13CEB0" w:rsidR="002806E3" w:rsidRDefault="005F4695">
      <w:pPr>
        <w:pStyle w:val="Nadpis2"/>
      </w:pPr>
      <w:r w:rsidRPr="0063146A">
        <w:t>Veškerá stávající a budoucí práva na jakékoliv duševní vlastnictví nebo práva duševního vlastnictví jakékoliv povahy vztahující se k jakékoliv</w:t>
      </w:r>
      <w:r>
        <w:t xml:space="preserve"> poskytované Službě zůstávají ve vlastnictví Poskytovatele nebo jeho licenčních poskytovatelů. Poskytovatel Smlouvou neuděluje Odběrateli žádná práva používat nebo jinak využívat duševní vlastnictví nebo práva duševního vlastnictví Poskytovatele nebo jeho licenčních poskytovatelů, ani nedovoluje jejich používání nebo jiné využívání třetími stranami. Odběratel nemá právo kopírovat, překládat, upravovat, měnit, vytvářet odvozené formy, rozkládat, dekompilovat, přepracovávat, zpětně analyzovat nebo používat technologie a systémy Poskytovatele jiným než smluvně dohodnutým způsobem nebo v rozsahu povoleném platnými právními předpisy. Odběratel vyvine veškeré přiměřené úsilí, aby ochraňoval práva duševního vlastnictví Poskytovatele a jeho licenčních poskytovatelů. V rozsahu, v jakém duševní vlastnictví a/nebo práva k duševnímu vlastnictví v souvislosti s poskytování Služeb dle Smlouvy nenáleží Poskytovateli, a namísto toho náleží Odběrateli, Odběratel souhlasí s poskytnutím a postoupením a tímto poskytuje a postupuje Poskytovateli veškerá tato práva k duševnímu vlastnictví v nejširším rozsahu povoleném právními předpisy.   </w:t>
      </w:r>
    </w:p>
    <w:p w14:paraId="7AC500D0" w14:textId="77777777" w:rsidR="002806E3" w:rsidRDefault="005F4695">
      <w:pPr>
        <w:pStyle w:val="Nadpis1"/>
      </w:pPr>
      <w:r>
        <w:t>Odpovědnost, náhrada škody, sankce</w:t>
      </w:r>
    </w:p>
    <w:p w14:paraId="72BD16EF" w14:textId="2359C8EA" w:rsidR="002806E3" w:rsidRPr="00051B6E" w:rsidRDefault="005F4695">
      <w:pPr>
        <w:pStyle w:val="Nadpis2"/>
        <w:rPr>
          <w:szCs w:val="24"/>
        </w:rPr>
      </w:pPr>
      <w:r>
        <w:t xml:space="preserve">Poskytovatel neodpovídá za obsah a obsahovou a formální správnost dokumentů, které Odběratel vloží do systémů Poskytovatele při využívání Služeb, ani za informace, které jsou obsaženy v importovaných dokumentech. Poskytovatel rovněž neodpovídá za způsobilost Odběratele či dalších zúčastněných subjektů uzavřít jakoukoli dohodu či za způsobilost podepsat dokument. Odběratel je odpovědný za to, aby před uzavřením dohody nebo smlouvy či podpisem dokumentu dostatečným způsobem prověřil způsobilost druhé smluvní strany </w:t>
      </w:r>
      <w:r w:rsidRPr="00051B6E">
        <w:rPr>
          <w:szCs w:val="24"/>
        </w:rPr>
        <w:t>k uzavření takové smlouvy či podpisu dokumentu.</w:t>
      </w:r>
      <w:r w:rsidR="00051B6E" w:rsidRPr="00051B6E">
        <w:rPr>
          <w:rFonts w:eastAsia="Calibri"/>
          <w:szCs w:val="24"/>
        </w:rPr>
        <w:t xml:space="preserve"> Vzhledem k tomu, že se jedná o ověření </w:t>
      </w:r>
      <w:r w:rsidR="00051B6E" w:rsidRPr="00051B6E">
        <w:rPr>
          <w:rFonts w:eastAsia="Calibri"/>
          <w:b/>
          <w:szCs w:val="24"/>
        </w:rPr>
        <w:t xml:space="preserve">interním </w:t>
      </w:r>
      <w:r w:rsidR="00051B6E" w:rsidRPr="00051B6E">
        <w:rPr>
          <w:rFonts w:eastAsia="Calibri"/>
          <w:szCs w:val="24"/>
        </w:rPr>
        <w:t>systémem ActiveDirectory, Poskytovatel nenese odpovědnost za správnost údajů o podepisujících získaných z ActiveDirectory Odběratele</w:t>
      </w:r>
      <w:r w:rsidR="00051B6E" w:rsidRPr="00051B6E">
        <w:rPr>
          <w:rStyle w:val="Odkaznakoment"/>
          <w:sz w:val="24"/>
          <w:szCs w:val="24"/>
        </w:rPr>
        <w:t xml:space="preserve"> </w:t>
      </w:r>
    </w:p>
    <w:p w14:paraId="5B25B3E7" w14:textId="77777777" w:rsidR="002806E3" w:rsidRDefault="005F4695">
      <w:pPr>
        <w:pStyle w:val="Nadpis2"/>
      </w:pPr>
      <w:r w:rsidRPr="00051B6E">
        <w:rPr>
          <w:szCs w:val="24"/>
        </w:rPr>
        <w:lastRenderedPageBreak/>
        <w:t>Odběratel bere na vědomí, že Poskytovatel negarantuje</w:t>
      </w:r>
      <w:r>
        <w:t xml:space="preserve"> kompatibilitu svých IT systémů se systémy Odběratele, jejichž prostřednictvím bude Odběratel Služby využívat. Poskytovatel nepřebírá jakoukoliv odpovědnost za škody vzniklé změnami celkové konfigurace systémů způsobené následnými instalacemi dalšího softwaru nebo hardwaru, dále za škody vzniklé neodbornými zásahy, zlým úmyslem nebo vyšší mocí.   </w:t>
      </w:r>
    </w:p>
    <w:p w14:paraId="5073801B" w14:textId="77777777" w:rsidR="002806E3" w:rsidRDefault="005F4695">
      <w:pPr>
        <w:pStyle w:val="Nadpis2"/>
      </w:pPr>
      <w:r>
        <w:t>Poskytovatel nezodpovídá za jakoukoli škodu způsobenou Odběrateli či třetí straně v souvislosti s využitím jeho Služeb, dále za škody způsobené přerušením provozu či ztrátou dat při jejich přenosu. Poskytovatel nezodpovídá ani za obsah dat a informací přenášených v rámci poskytování Služeb, ani za případné porušení práv třetích osob v souvislosti s přenášením dat a informací v rámci poskytování Služeb dle Smlouvy.</w:t>
      </w:r>
    </w:p>
    <w:p w14:paraId="7A0667D1" w14:textId="77777777" w:rsidR="002806E3" w:rsidRDefault="005F4695">
      <w:pPr>
        <w:pStyle w:val="Nadpis2"/>
      </w:pPr>
      <w:r>
        <w:t>Poskytovatel není odpovědný za vady nebo za škodu způsobenou užitím Služeb v rozporu s pokyny Poskytovatele, nebo změnou Služeb jinou stranou než Poskytovatelem nebo řádně pověřenými subdodavateli nebo zástupci Poskytovatele. V případě výskytu vady poskytovaných Služeb vyvine Poskytovatel veškeré rozumně požadovatelné úsilí k nápravě takovéto vady v přiměřené lhůtě. Poskytovatel nicméně nezaručuje, že užívání Služeb Odběratelem bude nepřerušované nebo bez vad, Poskytovatel zejména neodpovídá za zpoždění, nedodání nebo za jinou ztrátu nebo poškození vyplývající z přenosu dat přes komunikační sítě a zařízení, včetně internetu, a Odběratel bere na vědomí, že Služby můžou ze své technické podstaty podléhat omezením, zpožděním a dalším problémům spojeným s používáním komunikačních zařízení nezbytných pro poskytování Služeb.</w:t>
      </w:r>
    </w:p>
    <w:p w14:paraId="62C9BF39" w14:textId="77777777" w:rsidR="002806E3" w:rsidRDefault="005F4695">
      <w:pPr>
        <w:pStyle w:val="Nadpis2"/>
        <w:rPr>
          <w:color w:val="000000"/>
        </w:rPr>
      </w:pPr>
      <w:r>
        <w:rPr>
          <w:color w:val="000000"/>
        </w:rPr>
        <w:t>Smluvní strany si vzájemně neodpovídají za ušlý zisk ani za nemajetkovou újmu.</w:t>
      </w:r>
    </w:p>
    <w:p w14:paraId="70B9E91C" w14:textId="77777777" w:rsidR="002806E3" w:rsidRDefault="005F4695">
      <w:pPr>
        <w:pStyle w:val="Nadpis2"/>
        <w:rPr>
          <w:color w:val="000000"/>
        </w:rPr>
      </w:pPr>
      <w:r>
        <w:rPr>
          <w:color w:val="000000"/>
        </w:rPr>
        <w:t xml:space="preserve">Žádná Strana není odpovědná za škody, zpoždění, či neplnění svých dluhů vyplývajících ze Smlouvy, pokud je jejich plnění znemožněno v důsledku překážky, jež nastala nezávisle na vůli této Strany a brání jí ve splnění její povinnosti, jestliže nelze rozumně předpokládat, že by povinná strana tuto překážku nebo její následky odvrátila nebo překonala, a dále, že by v době uzavření Smlouvy tuto překážku předvídala nebo předvídat mohla. Strana dovolávající se tohoto ustanovení o Vyšší moci přitom musí podniknout veškerá rozumně požadovatelná opatření, aby co nejvíce zmírnila následky takové nepředvídatelné situace nebo jejich výskytu zcela zabránila.  </w:t>
      </w:r>
    </w:p>
    <w:p w14:paraId="2730DD98" w14:textId="77777777" w:rsidR="002806E3" w:rsidRDefault="002806E3">
      <w:pPr>
        <w:pStyle w:val="texte1x"/>
      </w:pPr>
    </w:p>
    <w:p w14:paraId="18B1E4F7" w14:textId="77777777" w:rsidR="002806E3" w:rsidRDefault="002806E3">
      <w:pPr>
        <w:pStyle w:val="texte1x"/>
      </w:pPr>
    </w:p>
    <w:p w14:paraId="7BA99BE9" w14:textId="77777777" w:rsidR="002806E3" w:rsidRDefault="005F4695">
      <w:pPr>
        <w:pStyle w:val="Nadpis1"/>
        <w:spacing w:before="0" w:line="276" w:lineRule="auto"/>
        <w:ind w:left="720" w:hanging="720"/>
        <w:rPr>
          <w:rFonts w:cs="Tahoma"/>
          <w:szCs w:val="24"/>
        </w:rPr>
      </w:pPr>
      <w:r>
        <w:rPr>
          <w:rFonts w:cs="Tahoma"/>
          <w:szCs w:val="24"/>
        </w:rPr>
        <w:t>Další ustanovení</w:t>
      </w:r>
      <w:bookmarkStart w:id="17" w:name="_Toc105917583"/>
      <w:bookmarkStart w:id="18" w:name="_Toc96849976"/>
      <w:bookmarkStart w:id="19" w:name="_Ref10980776"/>
      <w:bookmarkEnd w:id="17"/>
      <w:bookmarkEnd w:id="18"/>
      <w:bookmarkEnd w:id="19"/>
    </w:p>
    <w:p w14:paraId="34CF4516" w14:textId="77777777" w:rsidR="002806E3" w:rsidRDefault="005F4695">
      <w:pPr>
        <w:pStyle w:val="Nadpis2"/>
        <w:rPr>
          <w:bCs/>
        </w:rPr>
      </w:pPr>
      <w:r>
        <w:rPr>
          <w:bCs/>
        </w:rPr>
        <w:t>Korespondenční a</w:t>
      </w:r>
      <w:bookmarkStart w:id="20" w:name="_Hlk30348117"/>
      <w:r>
        <w:rPr>
          <w:bCs/>
        </w:rPr>
        <w:t xml:space="preserve">dresy/údaje ve smyslu ustanoven </w:t>
      </w:r>
      <w:bookmarkEnd w:id="20"/>
      <w:r>
        <w:rPr>
          <w:bCs/>
        </w:rPr>
        <w:t xml:space="preserve">jsou název a sídlo Poskytovatele a Odběratele uvedené v záhlaví této Smlouvy a dále: </w:t>
      </w:r>
    </w:p>
    <w:p w14:paraId="0E9A382F" w14:textId="77777777" w:rsidR="002806E3" w:rsidRDefault="005F4695">
      <w:pPr>
        <w:pStyle w:val="Nadpis2"/>
        <w:numPr>
          <w:ilvl w:val="0"/>
          <w:numId w:val="3"/>
        </w:numPr>
        <w:rPr>
          <w:bCs/>
        </w:rPr>
      </w:pPr>
      <w:r>
        <w:rPr>
          <w:bCs/>
        </w:rPr>
        <w:t xml:space="preserve">v případě oznámení </w:t>
      </w:r>
      <w:r>
        <w:rPr>
          <w:bCs/>
          <w:u w:val="single"/>
        </w:rPr>
        <w:t>Poskytovateli</w:t>
      </w:r>
      <w:r>
        <w:rPr>
          <w:bCs/>
        </w:rPr>
        <w:t xml:space="preserve">: </w:t>
      </w:r>
    </w:p>
    <w:p w14:paraId="4D6A18B9" w14:textId="77777777" w:rsidR="002806E3" w:rsidRDefault="002806E3">
      <w:pPr>
        <w:pStyle w:val="Zkladntextodsazen"/>
        <w:ind w:left="0" w:firstLine="567"/>
        <w:rPr>
          <w:rFonts w:ascii="Garamond" w:hAnsi="Garamond"/>
          <w:bCs/>
        </w:rPr>
      </w:pPr>
    </w:p>
    <w:p w14:paraId="7A434D24" w14:textId="77777777" w:rsidR="002806E3" w:rsidRDefault="005F4695">
      <w:pPr>
        <w:pStyle w:val="Nadpis2"/>
        <w:numPr>
          <w:ilvl w:val="0"/>
          <w:numId w:val="0"/>
        </w:numPr>
        <w:ind w:left="567"/>
        <w:rPr>
          <w:bCs/>
        </w:rPr>
      </w:pPr>
      <w:r>
        <w:rPr>
          <w:bCs/>
        </w:rPr>
        <w:t>Jméno oprávněné osoby: Michal Bočan</w:t>
      </w:r>
    </w:p>
    <w:p w14:paraId="02F3596A" w14:textId="77777777" w:rsidR="002806E3" w:rsidRDefault="005F4695">
      <w:pPr>
        <w:pStyle w:val="Nadpis2"/>
        <w:numPr>
          <w:ilvl w:val="0"/>
          <w:numId w:val="0"/>
        </w:numPr>
        <w:ind w:left="567"/>
        <w:rPr>
          <w:bCs/>
        </w:rPr>
      </w:pPr>
      <w:r>
        <w:rPr>
          <w:bCs/>
        </w:rPr>
        <w:t>Telefon:</w:t>
      </w:r>
      <w:r>
        <w:rPr>
          <w:bCs/>
        </w:rPr>
        <w:tab/>
        <w:t xml:space="preserve"> </w:t>
      </w:r>
      <w:r>
        <w:rPr>
          <w:bCs/>
        </w:rPr>
        <w:tab/>
      </w:r>
      <w:r>
        <w:rPr>
          <w:bCs/>
        </w:rPr>
        <w:tab/>
        <w:t xml:space="preserve">  +420 737 275 399</w:t>
      </w:r>
    </w:p>
    <w:p w14:paraId="4CB9EA62" w14:textId="77777777" w:rsidR="002806E3" w:rsidRDefault="005F4695">
      <w:pPr>
        <w:pStyle w:val="Nadpis2"/>
        <w:numPr>
          <w:ilvl w:val="0"/>
          <w:numId w:val="0"/>
        </w:numPr>
        <w:ind w:left="567"/>
        <w:rPr>
          <w:bCs/>
        </w:rPr>
      </w:pPr>
      <w:r>
        <w:rPr>
          <w:bCs/>
        </w:rPr>
        <w:t>E-mail:</w:t>
      </w:r>
      <w:r>
        <w:rPr>
          <w:bCs/>
        </w:rPr>
        <w:tab/>
        <w:t xml:space="preserve"> </w:t>
      </w:r>
      <w:r>
        <w:rPr>
          <w:bCs/>
        </w:rPr>
        <w:tab/>
      </w:r>
      <w:r>
        <w:rPr>
          <w:bCs/>
        </w:rPr>
        <w:tab/>
        <w:t xml:space="preserve">  michal.bocan</w:t>
      </w:r>
      <w:r>
        <w:rPr>
          <w:bCs/>
          <w:lang w:val="en-GB"/>
        </w:rPr>
        <w:t>@</w:t>
      </w:r>
      <w:r>
        <w:rPr>
          <w:bCs/>
        </w:rPr>
        <w:t>ezconvey.cz</w:t>
      </w:r>
    </w:p>
    <w:p w14:paraId="13619842" w14:textId="77777777" w:rsidR="002806E3" w:rsidRDefault="002806E3">
      <w:pPr>
        <w:pStyle w:val="Zkladntextodsazen"/>
      </w:pPr>
    </w:p>
    <w:p w14:paraId="221AE09D" w14:textId="77777777" w:rsidR="002806E3" w:rsidRDefault="005F4695">
      <w:pPr>
        <w:pStyle w:val="Nadpis2"/>
        <w:numPr>
          <w:ilvl w:val="0"/>
          <w:numId w:val="3"/>
        </w:numPr>
        <w:rPr>
          <w:bCs/>
        </w:rPr>
      </w:pPr>
      <w:r>
        <w:rPr>
          <w:bCs/>
        </w:rPr>
        <w:t xml:space="preserve">v případě oznámení </w:t>
      </w:r>
      <w:r>
        <w:rPr>
          <w:bCs/>
          <w:u w:val="single"/>
        </w:rPr>
        <w:t>Odběrateli</w:t>
      </w:r>
      <w:r>
        <w:rPr>
          <w:bCs/>
        </w:rPr>
        <w:t xml:space="preserve">: </w:t>
      </w:r>
    </w:p>
    <w:p w14:paraId="7C27A932" w14:textId="20F9C9B2" w:rsidR="002806E3" w:rsidRPr="00731332" w:rsidRDefault="005F4695">
      <w:pPr>
        <w:pStyle w:val="Nadpis2"/>
        <w:numPr>
          <w:ilvl w:val="0"/>
          <w:numId w:val="0"/>
        </w:numPr>
        <w:ind w:left="567"/>
        <w:rPr>
          <w:bCs/>
        </w:rPr>
      </w:pPr>
      <w:r w:rsidRPr="00731332">
        <w:rPr>
          <w:bCs/>
        </w:rPr>
        <w:t xml:space="preserve">Jméno oprávněné osoby: </w:t>
      </w:r>
      <w:r w:rsidR="00731332">
        <w:rPr>
          <w:bCs/>
        </w:rPr>
        <w:t>Ing. Vladimír Kalina</w:t>
      </w:r>
    </w:p>
    <w:p w14:paraId="1892CBEB" w14:textId="5EBD6936" w:rsidR="002806E3" w:rsidRPr="00731332" w:rsidRDefault="005F4695">
      <w:pPr>
        <w:pStyle w:val="Nadpis2"/>
        <w:numPr>
          <w:ilvl w:val="0"/>
          <w:numId w:val="0"/>
        </w:numPr>
        <w:ind w:left="567"/>
        <w:rPr>
          <w:bCs/>
        </w:rPr>
      </w:pPr>
      <w:r w:rsidRPr="00731332">
        <w:rPr>
          <w:bCs/>
        </w:rPr>
        <w:t>Telefon:</w:t>
      </w:r>
      <w:r w:rsidRPr="00731332">
        <w:rPr>
          <w:bCs/>
        </w:rPr>
        <w:tab/>
        <w:t xml:space="preserve"> </w:t>
      </w:r>
      <w:r w:rsidRPr="00731332">
        <w:rPr>
          <w:bCs/>
        </w:rPr>
        <w:tab/>
      </w:r>
      <w:r w:rsidRPr="00731332">
        <w:rPr>
          <w:bCs/>
        </w:rPr>
        <w:tab/>
        <w:t xml:space="preserve">  </w:t>
      </w:r>
      <w:r w:rsidR="00731332">
        <w:rPr>
          <w:bCs/>
        </w:rPr>
        <w:t>+420 603 452 489</w:t>
      </w:r>
    </w:p>
    <w:p w14:paraId="52A5A773" w14:textId="6C9C8858" w:rsidR="002806E3" w:rsidRDefault="005F4695">
      <w:pPr>
        <w:pStyle w:val="Nadpis2"/>
        <w:numPr>
          <w:ilvl w:val="0"/>
          <w:numId w:val="0"/>
        </w:numPr>
        <w:ind w:left="567"/>
        <w:rPr>
          <w:bCs/>
        </w:rPr>
      </w:pPr>
      <w:r w:rsidRPr="00731332">
        <w:rPr>
          <w:bCs/>
        </w:rPr>
        <w:t>E-mail:</w:t>
      </w:r>
      <w:r w:rsidRPr="00731332">
        <w:rPr>
          <w:bCs/>
        </w:rPr>
        <w:tab/>
        <w:t xml:space="preserve"> </w:t>
      </w:r>
      <w:r w:rsidRPr="00731332">
        <w:rPr>
          <w:bCs/>
        </w:rPr>
        <w:tab/>
      </w:r>
      <w:r w:rsidR="00731332">
        <w:rPr>
          <w:bCs/>
        </w:rPr>
        <w:tab/>
        <w:t>vladimir.kalina</w:t>
      </w:r>
      <w:r w:rsidR="00731332">
        <w:rPr>
          <w:bCs/>
          <w:lang w:val="en-GB"/>
        </w:rPr>
        <w:t>@abscr.cz</w:t>
      </w:r>
    </w:p>
    <w:p w14:paraId="3815BFA5" w14:textId="77777777" w:rsidR="002806E3" w:rsidRDefault="002806E3">
      <w:pPr>
        <w:pStyle w:val="Nadpis2"/>
        <w:numPr>
          <w:ilvl w:val="0"/>
          <w:numId w:val="0"/>
        </w:numPr>
        <w:rPr>
          <w:szCs w:val="24"/>
        </w:rPr>
      </w:pPr>
    </w:p>
    <w:p w14:paraId="3565E0C1" w14:textId="77777777" w:rsidR="002806E3" w:rsidRDefault="005F4695">
      <w:pPr>
        <w:pStyle w:val="Nadpis2"/>
        <w:rPr>
          <w:szCs w:val="24"/>
        </w:rPr>
      </w:pPr>
      <w:r>
        <w:rPr>
          <w:szCs w:val="24"/>
        </w:rPr>
        <w:t>Kontaktními údaji na zákaznickou podporu (HelpDesk) Poskytovatele v případě hlášení poruch jsou:</w:t>
      </w:r>
    </w:p>
    <w:p w14:paraId="206C0E5A" w14:textId="77777777" w:rsidR="002806E3" w:rsidRDefault="005F4695">
      <w:pPr>
        <w:pStyle w:val="Nadpis2"/>
        <w:numPr>
          <w:ilvl w:val="0"/>
          <w:numId w:val="0"/>
        </w:numPr>
        <w:ind w:left="567"/>
        <w:rPr>
          <w:szCs w:val="24"/>
        </w:rPr>
      </w:pPr>
      <w:r>
        <w:rPr>
          <w:szCs w:val="24"/>
        </w:rPr>
        <w:t>Telefon:</w:t>
      </w:r>
      <w:r>
        <w:rPr>
          <w:szCs w:val="24"/>
        </w:rPr>
        <w:tab/>
      </w:r>
      <w:r>
        <w:rPr>
          <w:szCs w:val="24"/>
        </w:rPr>
        <w:tab/>
      </w:r>
      <w:r>
        <w:rPr>
          <w:szCs w:val="24"/>
        </w:rPr>
        <w:tab/>
        <w:t>+420 220 911 511</w:t>
      </w:r>
    </w:p>
    <w:p w14:paraId="6C6F5C0C" w14:textId="77777777" w:rsidR="002806E3" w:rsidRDefault="005F4695">
      <w:pPr>
        <w:pStyle w:val="Nadpis2"/>
        <w:numPr>
          <w:ilvl w:val="0"/>
          <w:numId w:val="0"/>
        </w:numPr>
        <w:rPr>
          <w:szCs w:val="24"/>
        </w:rPr>
      </w:pPr>
      <w:r>
        <w:rPr>
          <w:szCs w:val="24"/>
        </w:rPr>
        <w:t xml:space="preserve">          Email:</w:t>
      </w:r>
      <w:r>
        <w:rPr>
          <w:szCs w:val="24"/>
        </w:rPr>
        <w:tab/>
      </w:r>
      <w:r>
        <w:rPr>
          <w:szCs w:val="24"/>
        </w:rPr>
        <w:tab/>
      </w:r>
      <w:r>
        <w:rPr>
          <w:szCs w:val="24"/>
        </w:rPr>
        <w:tab/>
        <w:t>info</w:t>
      </w:r>
      <w:r>
        <w:rPr>
          <w:bCs/>
          <w:lang w:val="en-GB"/>
        </w:rPr>
        <w:t>@podpisovna.cz</w:t>
      </w:r>
    </w:p>
    <w:p w14:paraId="072B31E6" w14:textId="77777777" w:rsidR="002806E3" w:rsidRDefault="005F4695">
      <w:pPr>
        <w:pStyle w:val="Nadpis2"/>
        <w:numPr>
          <w:ilvl w:val="0"/>
          <w:numId w:val="0"/>
        </w:numPr>
        <w:ind w:left="567"/>
      </w:pPr>
      <w:r>
        <w:t xml:space="preserve"> </w:t>
      </w:r>
    </w:p>
    <w:p w14:paraId="1F25E9A6" w14:textId="77777777" w:rsidR="002806E3" w:rsidRDefault="005F4695">
      <w:pPr>
        <w:pStyle w:val="Nadpis2"/>
      </w:pPr>
      <w:r>
        <w:t xml:space="preserve">Odběratel tímto vyslovuje souhlas, aby Poskytovatel uváděl Odběratele jako osobu, které poskytuje či poskytoval Služby, ať již ve vlastních prezentacích, nabídkách poskytování Služeb třetím osobám, na webových stránkách Poskytovatele nebo jiným vhodným způsobem. </w:t>
      </w:r>
    </w:p>
    <w:p w14:paraId="0C81356A" w14:textId="77777777" w:rsidR="002806E3" w:rsidRDefault="005F4695">
      <w:pPr>
        <w:pStyle w:val="Nadpis1"/>
        <w:rPr>
          <w:szCs w:val="24"/>
        </w:rPr>
      </w:pPr>
      <w:bookmarkStart w:id="21" w:name="_Ref84833324"/>
      <w:bookmarkStart w:id="22" w:name="_Toc105917584"/>
      <w:bookmarkStart w:id="23" w:name="_Toc96849977"/>
      <w:bookmarkEnd w:id="21"/>
      <w:r>
        <w:rPr>
          <w:szCs w:val="24"/>
        </w:rPr>
        <w:t>platnost, účinnost a ukončení smlouvy</w:t>
      </w:r>
      <w:bookmarkEnd w:id="22"/>
      <w:bookmarkEnd w:id="23"/>
    </w:p>
    <w:p w14:paraId="075BB4B9" w14:textId="573270A9" w:rsidR="00261677" w:rsidRPr="00261677" w:rsidRDefault="00261677" w:rsidP="00261677">
      <w:pPr>
        <w:pStyle w:val="Nadpis2"/>
        <w:rPr>
          <w:szCs w:val="24"/>
        </w:rPr>
      </w:pPr>
      <w:r w:rsidRPr="0012680E">
        <w:rPr>
          <w:szCs w:val="24"/>
        </w:rPr>
        <w:t xml:space="preserve">Smlouva nabývá platnosti dnem jejího </w:t>
      </w:r>
      <w:r>
        <w:rPr>
          <w:szCs w:val="24"/>
        </w:rPr>
        <w:t>podpisu</w:t>
      </w:r>
      <w:r w:rsidRPr="0012680E">
        <w:rPr>
          <w:szCs w:val="24"/>
        </w:rPr>
        <w:t xml:space="preserve">  </w:t>
      </w:r>
      <w:r w:rsidR="005E13E9" w:rsidRPr="0012680E">
        <w:rPr>
          <w:szCs w:val="24"/>
        </w:rPr>
        <w:t>a účinnosti</w:t>
      </w:r>
      <w:r w:rsidR="005E13E9">
        <w:rPr>
          <w:szCs w:val="24"/>
        </w:rPr>
        <w:t xml:space="preserve"> </w:t>
      </w:r>
      <w:r w:rsidR="005E13E9">
        <w:rPr>
          <w:rFonts w:ascii="Times New Roman" w:hAnsi="Times New Roman"/>
          <w:color w:val="000000"/>
          <w:szCs w:val="24"/>
        </w:rPr>
        <w:t>dnem zveřejnění v registru smluv.</w:t>
      </w:r>
    </w:p>
    <w:p w14:paraId="5FA8F086" w14:textId="0F209C83" w:rsidR="00261677" w:rsidRPr="00261677" w:rsidRDefault="00261677" w:rsidP="00261677">
      <w:pPr>
        <w:pStyle w:val="Nadpis2"/>
      </w:pPr>
      <w:r w:rsidRPr="00261677">
        <w:rPr>
          <w:szCs w:val="24"/>
        </w:rPr>
        <w:t xml:space="preserve">Smlouva se uzavírá na dobu </w:t>
      </w:r>
      <w:r w:rsidR="00F30A8E">
        <w:rPr>
          <w:szCs w:val="24"/>
        </w:rPr>
        <w:t>4 let</w:t>
      </w:r>
      <w:r w:rsidRPr="00261677">
        <w:rPr>
          <w:szCs w:val="24"/>
        </w:rPr>
        <w:t>.</w:t>
      </w:r>
    </w:p>
    <w:p w14:paraId="251C41A3" w14:textId="0D39A181" w:rsidR="008B7554" w:rsidRDefault="00614CF2">
      <w:pPr>
        <w:pStyle w:val="Nadpis2"/>
        <w:rPr>
          <w:szCs w:val="24"/>
        </w:rPr>
      </w:pPr>
      <w:bookmarkStart w:id="24" w:name="_Ref17990317"/>
      <w:bookmarkStart w:id="25" w:name="_Ref71657293"/>
      <w:bookmarkEnd w:id="24"/>
      <w:r w:rsidRPr="00614CF2">
        <w:rPr>
          <w:szCs w:val="24"/>
        </w:rPr>
        <w:t>Poskytovatel souhlasí s uveřejněním této Smlouvy v registru smluv podle zákona č. 340/2015 Sb., o registru smluv, podle něhož je Odběratel povinen smlouvy do registru vkládat pod sankcí neplatnosti.</w:t>
      </w:r>
    </w:p>
    <w:p w14:paraId="710D2CD3" w14:textId="3B040AB9" w:rsidR="002806E3" w:rsidRDefault="005F4695">
      <w:pPr>
        <w:pStyle w:val="Nadpis2"/>
        <w:rPr>
          <w:szCs w:val="24"/>
        </w:rPr>
      </w:pPr>
      <w:r>
        <w:rPr>
          <w:szCs w:val="24"/>
        </w:rPr>
        <w:t>Platnost Smlouvy může být ukončena:</w:t>
      </w:r>
      <w:bookmarkEnd w:id="25"/>
    </w:p>
    <w:p w14:paraId="217D7E62" w14:textId="77777777" w:rsidR="002806E3" w:rsidRDefault="005F4695">
      <w:pPr>
        <w:pStyle w:val="Nadpis5"/>
        <w:ind w:hanging="567"/>
        <w:rPr>
          <w:szCs w:val="24"/>
        </w:rPr>
      </w:pPr>
      <w:r>
        <w:rPr>
          <w:szCs w:val="24"/>
        </w:rPr>
        <w:t>písemnou dohodou Stran,</w:t>
      </w:r>
    </w:p>
    <w:p w14:paraId="66664672" w14:textId="77777777" w:rsidR="002806E3" w:rsidRDefault="005F4695">
      <w:pPr>
        <w:pStyle w:val="Nadpis5"/>
        <w:ind w:hanging="567"/>
        <w:rPr>
          <w:szCs w:val="24"/>
        </w:rPr>
      </w:pPr>
      <w:r>
        <w:rPr>
          <w:szCs w:val="24"/>
        </w:rPr>
        <w:t>odstoupením dle právních předpisů,</w:t>
      </w:r>
    </w:p>
    <w:p w14:paraId="7CA9833D" w14:textId="77777777" w:rsidR="002806E3" w:rsidRDefault="005F4695">
      <w:pPr>
        <w:pStyle w:val="Nadpis5"/>
        <w:ind w:hanging="567"/>
        <w:rPr>
          <w:szCs w:val="24"/>
        </w:rPr>
      </w:pPr>
      <w:r>
        <w:rPr>
          <w:szCs w:val="24"/>
        </w:rPr>
        <w:t>písemnou výpovědí učiněnou některou ze Stran.</w:t>
      </w:r>
    </w:p>
    <w:p w14:paraId="0E1CB6B8" w14:textId="77777777" w:rsidR="002806E3" w:rsidRDefault="005F4695">
      <w:pPr>
        <w:pStyle w:val="Nadpis2"/>
        <w:rPr>
          <w:szCs w:val="24"/>
        </w:rPr>
      </w:pPr>
      <w:r>
        <w:rPr>
          <w:szCs w:val="24"/>
        </w:rPr>
        <w:t xml:space="preserve">Každá ze Stran je oprávněna Smlouvu písemně vypovědět bez udání důvodu s výpovědní </w:t>
      </w:r>
      <w:r w:rsidRPr="00051B6E">
        <w:rPr>
          <w:szCs w:val="24"/>
        </w:rPr>
        <w:t xml:space="preserve">dobou 6 měsíců, která počíná běžet </w:t>
      </w:r>
      <w:r w:rsidRPr="00051B6E">
        <w:t>kalendářního měsíce následujícím po měsíce, v němž</w:t>
      </w:r>
      <w:r>
        <w:t xml:space="preserve"> byla výpověď doručena druhé straně</w:t>
      </w:r>
      <w:r>
        <w:rPr>
          <w:szCs w:val="24"/>
        </w:rPr>
        <w:t xml:space="preserve">. </w:t>
      </w:r>
    </w:p>
    <w:p w14:paraId="7E9A788C" w14:textId="77777777" w:rsidR="002806E3" w:rsidRDefault="005F4695">
      <w:pPr>
        <w:pStyle w:val="Nadpis1"/>
        <w:rPr>
          <w:szCs w:val="24"/>
        </w:rPr>
      </w:pPr>
      <w:bookmarkStart w:id="26" w:name="_Toc105917585"/>
      <w:bookmarkStart w:id="27" w:name="_Toc96849978"/>
      <w:r>
        <w:rPr>
          <w:szCs w:val="24"/>
        </w:rPr>
        <w:t>závěrečná ustanovení</w:t>
      </w:r>
      <w:bookmarkEnd w:id="26"/>
      <w:bookmarkEnd w:id="27"/>
    </w:p>
    <w:p w14:paraId="070F8C8C" w14:textId="77777777" w:rsidR="002806E3" w:rsidRDefault="005F4695">
      <w:pPr>
        <w:pStyle w:val="Nadpis2"/>
        <w:rPr>
          <w:color w:val="000000"/>
          <w:szCs w:val="24"/>
        </w:rPr>
      </w:pPr>
      <w:r>
        <w:rPr>
          <w:color w:val="000000"/>
          <w:szCs w:val="24"/>
        </w:rPr>
        <w:t>Tato Smlouva může být uzavřena výhradně v písemné formě, a to teprve v okamžiku, kdy se Strany dohodnou na celém jejím obsahu, včetně všech jejích náležitostí. Bude-li Smlouva Stranami vzájemně nepřítomnými uzavírána na základě zaslání návrhu jedné Strany a jeho akceptace druhou Stranou, pak akceptace návrhu druhou Stranou s dodatkem nebo odchylkou, ačkoliv podstatně nemění podmínky návrhu, není přijetím návrhu, ale považuje se za nový návrh. Akceptací návrhu není ani odpověď, která vymezuje obsah navržené cílové smlouvy jinými slovy. Taková odpověď se považuje za nový návrh.</w:t>
      </w:r>
    </w:p>
    <w:p w14:paraId="7A8F89BC" w14:textId="77777777" w:rsidR="002806E3" w:rsidRDefault="005F4695">
      <w:pPr>
        <w:pStyle w:val="Nadpis2"/>
        <w:rPr>
          <w:color w:val="000000"/>
          <w:szCs w:val="24"/>
        </w:rPr>
      </w:pPr>
      <w:r>
        <w:t xml:space="preserve">K uzavření Smlouvy mezi Poskytovatelem a Odběratelem může dojít i elektronickou formou připojením uznávaného elektronického podpisu Poskytovatele a Odběratele ve smyslu zákona č. </w:t>
      </w:r>
      <w:r>
        <w:rPr>
          <w:color w:val="000000"/>
          <w:szCs w:val="24"/>
        </w:rPr>
        <w:t xml:space="preserve">297/2016 Sb. o službách vytvářejících důvěru pro elektronické transakce </w:t>
      </w:r>
      <w:r>
        <w:t xml:space="preserve">nebo připojením elektronického podpisu v návaznosti na elektronickou identifikaci podepisujících zástupců Stran ve smyslu zákona o elektronické identifikaci. </w:t>
      </w:r>
    </w:p>
    <w:p w14:paraId="6FA3D7F2" w14:textId="77777777" w:rsidR="002806E3" w:rsidRDefault="005F4695">
      <w:pPr>
        <w:pStyle w:val="Nadpis2"/>
        <w:rPr>
          <w:color w:val="000000"/>
          <w:szCs w:val="24"/>
        </w:rPr>
      </w:pPr>
      <w:r>
        <w:rPr>
          <w:color w:val="000000"/>
          <w:szCs w:val="24"/>
        </w:rPr>
        <w:t xml:space="preserve">Tato Smlouva je sepsána ve dvou stejnopisech v českém jazyce s platností originálu, z nichž obdrží Odběratel a Poskytovatel po jednom stejnopise. </w:t>
      </w:r>
    </w:p>
    <w:p w14:paraId="7BA0596B" w14:textId="77777777" w:rsidR="002806E3" w:rsidRDefault="005F4695">
      <w:pPr>
        <w:pStyle w:val="Nadpis2"/>
        <w:rPr>
          <w:color w:val="000000"/>
          <w:szCs w:val="24"/>
        </w:rPr>
      </w:pPr>
      <w:r>
        <w:rPr>
          <w:color w:val="000000"/>
          <w:szCs w:val="24"/>
        </w:rPr>
        <w:lastRenderedPageBreak/>
        <w:t xml:space="preserve">Tuto Smlouvu lze měnit nebo doplňovat jen prostřednictvím vzestupně číslovaných písemných dodatků, které jsou jako takové označeny a podepsány oběma Stranami; </w:t>
      </w:r>
      <w:r>
        <w:rPr>
          <w:rFonts w:cs="Arial"/>
          <w:color w:val="000000"/>
          <w:szCs w:val="24"/>
        </w:rPr>
        <w:t>dodatky k této Smlouvě nelze uzavřít ústně či konkludentně</w:t>
      </w:r>
      <w:r>
        <w:rPr>
          <w:color w:val="000000"/>
          <w:szCs w:val="24"/>
        </w:rPr>
        <w:t>.</w:t>
      </w:r>
    </w:p>
    <w:p w14:paraId="51935D79" w14:textId="77777777" w:rsidR="002806E3" w:rsidRDefault="005F4695">
      <w:pPr>
        <w:pStyle w:val="Nadpis2"/>
        <w:rPr>
          <w:color w:val="000000"/>
          <w:szCs w:val="24"/>
        </w:rPr>
      </w:pPr>
      <w:r>
        <w:rPr>
          <w:color w:val="000000"/>
          <w:szCs w:val="24"/>
        </w:rPr>
        <w:t>Smluvní strany prohlašují, že tato Smlouva byla sepsána podle jejich skutečné, svobodné vůle, určitě, vážně a srozumitelně. Současně prohlašují, že si Smlouvu přečetly, souhlasí s jejím obsahem, což stvrzují svými podpisy.</w:t>
      </w:r>
    </w:p>
    <w:p w14:paraId="1D75D1B0" w14:textId="77777777" w:rsidR="002806E3" w:rsidRDefault="002806E3">
      <w:pPr>
        <w:pStyle w:val="texte1x"/>
      </w:pPr>
    </w:p>
    <w:p w14:paraId="4BFA0189" w14:textId="77777777" w:rsidR="002806E3" w:rsidRDefault="002806E3">
      <w:pPr>
        <w:pStyle w:val="Nadpis2"/>
        <w:numPr>
          <w:ilvl w:val="0"/>
          <w:numId w:val="0"/>
        </w:numPr>
        <w:ind w:left="567"/>
        <w:rPr>
          <w:color w:val="000000"/>
          <w:szCs w:val="24"/>
        </w:rPr>
      </w:pPr>
      <w:bookmarkStart w:id="28" w:name="_Ref487343135"/>
      <w:bookmarkEnd w:id="28"/>
    </w:p>
    <w:p w14:paraId="5119D23D" w14:textId="77777777" w:rsidR="002806E3" w:rsidRDefault="002806E3">
      <w:pPr>
        <w:rPr>
          <w:rFonts w:ascii="Garamond" w:hAnsi="Garamond"/>
          <w:sz w:val="24"/>
          <w:szCs w:val="24"/>
        </w:rPr>
      </w:pPr>
    </w:p>
    <w:tbl>
      <w:tblPr>
        <w:tblW w:w="9835" w:type="dxa"/>
        <w:jc w:val="center"/>
        <w:tblLayout w:type="fixed"/>
        <w:tblCellMar>
          <w:left w:w="70" w:type="dxa"/>
          <w:right w:w="70" w:type="dxa"/>
        </w:tblCellMar>
        <w:tblLook w:val="0000" w:firstRow="0" w:lastRow="0" w:firstColumn="0" w:lastColumn="0" w:noHBand="0" w:noVBand="0"/>
      </w:tblPr>
      <w:tblGrid>
        <w:gridCol w:w="4599"/>
        <w:gridCol w:w="5236"/>
      </w:tblGrid>
      <w:tr w:rsidR="002806E3" w14:paraId="3C261ABC" w14:textId="77777777">
        <w:trPr>
          <w:jc w:val="center"/>
        </w:trPr>
        <w:tc>
          <w:tcPr>
            <w:tcW w:w="4599" w:type="dxa"/>
          </w:tcPr>
          <w:p w14:paraId="66A35675" w14:textId="77777777" w:rsidR="002806E3" w:rsidRDefault="005F4695">
            <w:pPr>
              <w:widowControl w:val="0"/>
              <w:rPr>
                <w:rFonts w:ascii="Garamond" w:hAnsi="Garamond"/>
                <w:sz w:val="24"/>
                <w:szCs w:val="24"/>
              </w:rPr>
            </w:pPr>
            <w:r>
              <w:rPr>
                <w:rFonts w:ascii="Garamond" w:hAnsi="Garamond"/>
                <w:sz w:val="24"/>
                <w:szCs w:val="24"/>
              </w:rPr>
              <w:t>V Praze dne _____________</w:t>
            </w:r>
          </w:p>
        </w:tc>
        <w:tc>
          <w:tcPr>
            <w:tcW w:w="5235" w:type="dxa"/>
          </w:tcPr>
          <w:p w14:paraId="2338C0B7" w14:textId="77777777" w:rsidR="002806E3" w:rsidRDefault="005F4695">
            <w:pPr>
              <w:widowControl w:val="0"/>
              <w:rPr>
                <w:rFonts w:ascii="Garamond" w:hAnsi="Garamond"/>
                <w:sz w:val="24"/>
                <w:szCs w:val="24"/>
              </w:rPr>
            </w:pPr>
            <w:r>
              <w:rPr>
                <w:rFonts w:ascii="Garamond" w:hAnsi="Garamond"/>
                <w:sz w:val="24"/>
                <w:szCs w:val="24"/>
              </w:rPr>
              <w:t xml:space="preserve">       V Praze dne _____________</w:t>
            </w:r>
          </w:p>
          <w:p w14:paraId="5345E9C5" w14:textId="77777777" w:rsidR="002806E3" w:rsidRDefault="002806E3">
            <w:pPr>
              <w:widowControl w:val="0"/>
              <w:rPr>
                <w:rFonts w:ascii="Garamond" w:hAnsi="Garamond"/>
                <w:sz w:val="24"/>
                <w:szCs w:val="24"/>
              </w:rPr>
            </w:pPr>
          </w:p>
        </w:tc>
      </w:tr>
      <w:tr w:rsidR="002806E3" w14:paraId="5F4DA46E" w14:textId="77777777">
        <w:trPr>
          <w:jc w:val="center"/>
        </w:trPr>
        <w:tc>
          <w:tcPr>
            <w:tcW w:w="4599" w:type="dxa"/>
          </w:tcPr>
          <w:p w14:paraId="1CDC74EB" w14:textId="77777777" w:rsidR="002806E3" w:rsidRDefault="005F4695">
            <w:pPr>
              <w:widowControl w:val="0"/>
              <w:rPr>
                <w:rFonts w:ascii="Garamond" w:hAnsi="Garamond"/>
                <w:b/>
                <w:sz w:val="24"/>
                <w:szCs w:val="24"/>
              </w:rPr>
            </w:pPr>
            <w:r>
              <w:rPr>
                <w:rFonts w:ascii="Garamond" w:hAnsi="Garamond"/>
                <w:b/>
                <w:sz w:val="24"/>
                <w:szCs w:val="24"/>
              </w:rPr>
              <w:t xml:space="preserve"> _________________________________</w:t>
            </w:r>
          </w:p>
          <w:p w14:paraId="507E0DF2" w14:textId="77777777" w:rsidR="002806E3" w:rsidRDefault="005F4695">
            <w:pPr>
              <w:pStyle w:val="Zhlav"/>
              <w:widowControl w:val="0"/>
              <w:tabs>
                <w:tab w:val="clear" w:pos="4153"/>
                <w:tab w:val="clear" w:pos="8306"/>
              </w:tabs>
              <w:jc w:val="center"/>
              <w:rPr>
                <w:b/>
                <w:szCs w:val="24"/>
              </w:rPr>
            </w:pPr>
            <w:r>
              <w:rPr>
                <w:b/>
                <w:szCs w:val="24"/>
              </w:rPr>
              <w:t>EzConvey s.r.o.</w:t>
            </w:r>
          </w:p>
        </w:tc>
        <w:tc>
          <w:tcPr>
            <w:tcW w:w="5235" w:type="dxa"/>
          </w:tcPr>
          <w:p w14:paraId="0EE9EE0F" w14:textId="77777777" w:rsidR="002806E3" w:rsidRDefault="005F4695">
            <w:pPr>
              <w:widowControl w:val="0"/>
              <w:jc w:val="center"/>
              <w:rPr>
                <w:rFonts w:ascii="Garamond" w:hAnsi="Garamond"/>
                <w:b/>
                <w:sz w:val="24"/>
                <w:szCs w:val="24"/>
              </w:rPr>
            </w:pPr>
            <w:r>
              <w:rPr>
                <w:rFonts w:ascii="Garamond" w:hAnsi="Garamond"/>
                <w:b/>
                <w:sz w:val="24"/>
                <w:szCs w:val="24"/>
              </w:rPr>
              <w:t>__________________________________</w:t>
            </w:r>
          </w:p>
          <w:p w14:paraId="3F5E7391" w14:textId="748E7F88" w:rsidR="002806E3" w:rsidRPr="00261677" w:rsidRDefault="00261677">
            <w:pPr>
              <w:pStyle w:val="Zhlav"/>
              <w:widowControl w:val="0"/>
              <w:tabs>
                <w:tab w:val="clear" w:pos="4153"/>
                <w:tab w:val="clear" w:pos="8306"/>
              </w:tabs>
              <w:jc w:val="center"/>
              <w:rPr>
                <w:szCs w:val="24"/>
              </w:rPr>
            </w:pPr>
            <w:r w:rsidRPr="00261677">
              <w:rPr>
                <w:szCs w:val="24"/>
              </w:rPr>
              <w:t>A</w:t>
            </w:r>
            <w:r>
              <w:rPr>
                <w:szCs w:val="24"/>
              </w:rPr>
              <w:t>rchiv bezpečnostních složek</w:t>
            </w:r>
          </w:p>
          <w:p w14:paraId="25844B68" w14:textId="77777777" w:rsidR="002806E3" w:rsidRDefault="002806E3">
            <w:pPr>
              <w:pStyle w:val="Zhlav"/>
              <w:widowControl w:val="0"/>
              <w:tabs>
                <w:tab w:val="clear" w:pos="4153"/>
                <w:tab w:val="clear" w:pos="8306"/>
              </w:tabs>
              <w:jc w:val="center"/>
              <w:rPr>
                <w:b/>
                <w:szCs w:val="24"/>
              </w:rPr>
            </w:pPr>
            <w:bookmarkStart w:id="29" w:name="_Hlk30286728"/>
            <w:bookmarkEnd w:id="29"/>
          </w:p>
        </w:tc>
      </w:tr>
    </w:tbl>
    <w:p w14:paraId="40A9ED06" w14:textId="77777777" w:rsidR="002806E3" w:rsidRDefault="002806E3">
      <w:pPr>
        <w:rPr>
          <w:rFonts w:ascii="Garamond" w:hAnsi="Garamond"/>
          <w:sz w:val="24"/>
          <w:szCs w:val="24"/>
        </w:rPr>
      </w:pPr>
    </w:p>
    <w:p w14:paraId="51F6C995" w14:textId="77777777" w:rsidR="002806E3" w:rsidRDefault="002806E3"/>
    <w:p w14:paraId="03A04122" w14:textId="77777777" w:rsidR="002806E3" w:rsidRDefault="002806E3"/>
    <w:p w14:paraId="35EF6D53" w14:textId="77777777" w:rsidR="002806E3" w:rsidRDefault="002806E3"/>
    <w:p w14:paraId="3D41D6EE" w14:textId="77777777" w:rsidR="002806E3" w:rsidRDefault="002806E3"/>
    <w:sectPr w:rsidR="002806E3">
      <w:pgSz w:w="11906" w:h="16838"/>
      <w:pgMar w:top="1417" w:right="1417" w:bottom="1417" w:left="1417" w:header="0" w:footer="0" w:gutter="0"/>
      <w:cols w:space="708"/>
      <w:formProt w:val="0"/>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24D4F" w16cex:dateUtc="2023-04-25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86B013" w16cid:durableId="27F24D4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5D20"/>
    <w:multiLevelType w:val="multilevel"/>
    <w:tmpl w:val="C62AB468"/>
    <w:lvl w:ilvl="0">
      <w:start w:val="1"/>
      <w:numFmt w:val="decimal"/>
      <w:pStyle w:val="Nadpis1"/>
      <w:lvlText w:val="%1."/>
      <w:lvlJc w:val="left"/>
      <w:pPr>
        <w:tabs>
          <w:tab w:val="num" w:pos="425"/>
        </w:tabs>
        <w:ind w:left="425" w:hanging="425"/>
      </w:pPr>
    </w:lvl>
    <w:lvl w:ilvl="1">
      <w:start w:val="1"/>
      <w:numFmt w:val="decimal"/>
      <w:pStyle w:val="Nadpis2"/>
      <w:lvlText w:val="%1.%2"/>
      <w:lvlJc w:val="left"/>
      <w:pPr>
        <w:tabs>
          <w:tab w:val="num" w:pos="567"/>
        </w:tabs>
        <w:ind w:left="567" w:hanging="567"/>
      </w:pPr>
      <w:rPr>
        <w:b/>
        <w:color w:val="auto"/>
      </w:rPr>
    </w:lvl>
    <w:lvl w:ilvl="2">
      <w:start w:val="1"/>
      <w:numFmt w:val="decimal"/>
      <w:pStyle w:val="Nadpis3"/>
      <w:lvlText w:val="%1.%2.%3"/>
      <w:lvlJc w:val="left"/>
      <w:pPr>
        <w:tabs>
          <w:tab w:val="num" w:pos="1418"/>
        </w:tabs>
        <w:ind w:left="1418" w:hanging="851"/>
      </w:pPr>
    </w:lvl>
    <w:lvl w:ilvl="3">
      <w:start w:val="1"/>
      <w:numFmt w:val="decimal"/>
      <w:pStyle w:val="Nadpis4"/>
      <w:lvlText w:val="%1.%2.%3.%4"/>
      <w:lvlJc w:val="left"/>
      <w:pPr>
        <w:tabs>
          <w:tab w:val="num" w:pos="1418"/>
        </w:tabs>
        <w:ind w:left="1418" w:hanging="851"/>
      </w:pPr>
    </w:lvl>
    <w:lvl w:ilvl="4">
      <w:start w:val="1"/>
      <w:numFmt w:val="lowerRoman"/>
      <w:pStyle w:val="Nadpis5"/>
      <w:lvlText w:val="(%5)"/>
      <w:lvlJc w:val="left"/>
      <w:pPr>
        <w:tabs>
          <w:tab w:val="num" w:pos="2138"/>
        </w:tabs>
        <w:ind w:left="1985" w:hanging="567"/>
      </w:pPr>
    </w:lvl>
    <w:lvl w:ilvl="5">
      <w:start w:val="1"/>
      <w:numFmt w:val="lowerLetter"/>
      <w:pStyle w:val="Nadpis6"/>
      <w:lvlText w:val="(%6)"/>
      <w:lvlJc w:val="left"/>
      <w:pPr>
        <w:tabs>
          <w:tab w:val="num" w:pos="2410"/>
        </w:tabs>
        <w:ind w:left="2410" w:hanging="425"/>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3763B7"/>
    <w:multiLevelType w:val="multilevel"/>
    <w:tmpl w:val="735850B6"/>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4CE951F3"/>
    <w:multiLevelType w:val="multilevel"/>
    <w:tmpl w:val="53880D06"/>
    <w:lvl w:ilvl="0">
      <w:start w:val="1"/>
      <w:numFmt w:val="upperLetter"/>
      <w:lvlText w:val="(%1)"/>
      <w:lvlJc w:val="left"/>
      <w:pPr>
        <w:tabs>
          <w:tab w:val="num" w:pos="735"/>
        </w:tabs>
        <w:ind w:left="735" w:hanging="37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0"/>
    <w:lvlOverride w:ilvl="0">
      <w:startOverride w:val="6"/>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6E3"/>
    <w:rsid w:val="00051B6E"/>
    <w:rsid w:val="0012680E"/>
    <w:rsid w:val="001427C7"/>
    <w:rsid w:val="00195D78"/>
    <w:rsid w:val="002129FA"/>
    <w:rsid w:val="00261677"/>
    <w:rsid w:val="002806E3"/>
    <w:rsid w:val="00376394"/>
    <w:rsid w:val="00477CC9"/>
    <w:rsid w:val="0059255A"/>
    <w:rsid w:val="005E13E9"/>
    <w:rsid w:val="005F4695"/>
    <w:rsid w:val="00614CF2"/>
    <w:rsid w:val="0063146A"/>
    <w:rsid w:val="006935D4"/>
    <w:rsid w:val="00731332"/>
    <w:rsid w:val="008641EB"/>
    <w:rsid w:val="008B7554"/>
    <w:rsid w:val="008D02FC"/>
    <w:rsid w:val="00A926F9"/>
    <w:rsid w:val="00A95847"/>
    <w:rsid w:val="00B65996"/>
    <w:rsid w:val="00D01E07"/>
    <w:rsid w:val="00E71DCA"/>
    <w:rsid w:val="00F00F0B"/>
    <w:rsid w:val="00F30A8E"/>
    <w:rsid w:val="00F873A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9829"/>
  <w15:docId w15:val="{DEB288BD-BF0B-467E-81BA-B49C6DEF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6B9E"/>
    <w:pPr>
      <w:spacing w:after="160" w:line="259" w:lineRule="auto"/>
    </w:pPr>
  </w:style>
  <w:style w:type="paragraph" w:styleId="Nadpis1">
    <w:name w:val="heading 1"/>
    <w:basedOn w:val="Normln"/>
    <w:next w:val="texte1"/>
    <w:link w:val="Nadpis1Char"/>
    <w:qFormat/>
    <w:rsid w:val="00686B9E"/>
    <w:pPr>
      <w:widowControl w:val="0"/>
      <w:numPr>
        <w:numId w:val="1"/>
      </w:numPr>
      <w:tabs>
        <w:tab w:val="left" w:pos="567"/>
      </w:tabs>
      <w:spacing w:before="720" w:after="120" w:line="240" w:lineRule="auto"/>
      <w:ind w:left="567" w:hanging="567"/>
      <w:jc w:val="both"/>
      <w:outlineLvl w:val="0"/>
    </w:pPr>
    <w:rPr>
      <w:rFonts w:ascii="Garamond" w:eastAsia="Times New Roman" w:hAnsi="Garamond" w:cs="Times New Roman"/>
      <w:b/>
      <w:caps/>
      <w:kern w:val="2"/>
      <w:sz w:val="24"/>
      <w:szCs w:val="20"/>
    </w:rPr>
  </w:style>
  <w:style w:type="paragraph" w:styleId="Nadpis2">
    <w:name w:val="heading 2"/>
    <w:basedOn w:val="Normln"/>
    <w:next w:val="texte1x"/>
    <w:link w:val="Nadpis2Char"/>
    <w:qFormat/>
    <w:rsid w:val="00686B9E"/>
    <w:pPr>
      <w:widowControl w:val="0"/>
      <w:numPr>
        <w:ilvl w:val="1"/>
        <w:numId w:val="1"/>
      </w:numPr>
      <w:spacing w:before="120" w:after="0" w:line="240" w:lineRule="auto"/>
      <w:jc w:val="both"/>
      <w:outlineLvl w:val="1"/>
    </w:pPr>
    <w:rPr>
      <w:rFonts w:ascii="Garamond" w:eastAsia="Times New Roman" w:hAnsi="Garamond" w:cs="Times New Roman"/>
      <w:sz w:val="24"/>
      <w:szCs w:val="20"/>
    </w:rPr>
  </w:style>
  <w:style w:type="paragraph" w:styleId="Nadpis3">
    <w:name w:val="heading 3"/>
    <w:basedOn w:val="Normln"/>
    <w:next w:val="Normln"/>
    <w:link w:val="Nadpis3Char"/>
    <w:qFormat/>
    <w:rsid w:val="00686B9E"/>
    <w:pPr>
      <w:keepNext/>
      <w:keepLines/>
      <w:numPr>
        <w:ilvl w:val="2"/>
        <w:numId w:val="1"/>
      </w:numPr>
      <w:spacing w:before="120" w:after="0" w:line="240" w:lineRule="auto"/>
      <w:jc w:val="both"/>
      <w:outlineLvl w:val="2"/>
    </w:pPr>
    <w:rPr>
      <w:rFonts w:ascii="Garamond" w:eastAsia="Times New Roman" w:hAnsi="Garamond" w:cs="Times New Roman"/>
      <w:sz w:val="24"/>
      <w:szCs w:val="20"/>
    </w:rPr>
  </w:style>
  <w:style w:type="paragraph" w:styleId="Nadpis4">
    <w:name w:val="heading 4"/>
    <w:basedOn w:val="Normln"/>
    <w:next w:val="Normln"/>
    <w:link w:val="Nadpis4Char"/>
    <w:qFormat/>
    <w:rsid w:val="00686B9E"/>
    <w:pPr>
      <w:keepNext/>
      <w:keepLines/>
      <w:numPr>
        <w:ilvl w:val="3"/>
        <w:numId w:val="1"/>
      </w:numPr>
      <w:spacing w:before="120" w:after="0" w:line="240" w:lineRule="auto"/>
      <w:jc w:val="both"/>
      <w:outlineLvl w:val="3"/>
    </w:pPr>
    <w:rPr>
      <w:rFonts w:ascii="Garamond" w:eastAsia="Times New Roman" w:hAnsi="Garamond" w:cs="Times New Roman"/>
      <w:sz w:val="24"/>
      <w:szCs w:val="20"/>
    </w:rPr>
  </w:style>
  <w:style w:type="paragraph" w:styleId="Nadpis5">
    <w:name w:val="heading 5"/>
    <w:basedOn w:val="Normln"/>
    <w:link w:val="Nadpis5Char"/>
    <w:qFormat/>
    <w:rsid w:val="00686B9E"/>
    <w:pPr>
      <w:keepLines/>
      <w:widowControl w:val="0"/>
      <w:numPr>
        <w:ilvl w:val="4"/>
        <w:numId w:val="1"/>
      </w:numPr>
      <w:tabs>
        <w:tab w:val="clear" w:pos="2138"/>
        <w:tab w:val="left" w:pos="1985"/>
        <w:tab w:val="left" w:pos="2160"/>
      </w:tabs>
      <w:spacing w:before="120" w:after="0" w:line="240" w:lineRule="auto"/>
      <w:ind w:left="2007" w:firstLine="0"/>
      <w:jc w:val="both"/>
      <w:outlineLvl w:val="4"/>
    </w:pPr>
    <w:rPr>
      <w:rFonts w:ascii="Garamond" w:eastAsia="Times New Roman" w:hAnsi="Garamond" w:cs="Times New Roman"/>
      <w:sz w:val="24"/>
      <w:szCs w:val="20"/>
    </w:rPr>
  </w:style>
  <w:style w:type="paragraph" w:styleId="Nadpis6">
    <w:name w:val="heading 6"/>
    <w:basedOn w:val="Normln"/>
    <w:link w:val="Nadpis6Char"/>
    <w:qFormat/>
    <w:rsid w:val="00686B9E"/>
    <w:pPr>
      <w:keepNext/>
      <w:keepLines/>
      <w:numPr>
        <w:ilvl w:val="5"/>
        <w:numId w:val="1"/>
      </w:numPr>
      <w:spacing w:before="120" w:after="0" w:line="240" w:lineRule="auto"/>
      <w:jc w:val="both"/>
      <w:outlineLvl w:val="5"/>
    </w:pPr>
    <w:rPr>
      <w:rFonts w:ascii="Garamond" w:eastAsia="Times New Roman" w:hAnsi="Garamond" w:cs="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686B9E"/>
    <w:rPr>
      <w:rFonts w:ascii="Garamond" w:eastAsia="Times New Roman" w:hAnsi="Garamond" w:cs="Times New Roman"/>
      <w:b/>
      <w:caps/>
      <w:kern w:val="2"/>
      <w:sz w:val="24"/>
      <w:szCs w:val="20"/>
    </w:rPr>
  </w:style>
  <w:style w:type="character" w:customStyle="1" w:styleId="Nadpis2Char">
    <w:name w:val="Nadpis 2 Char"/>
    <w:basedOn w:val="Standardnpsmoodstavce"/>
    <w:link w:val="Nadpis2"/>
    <w:qFormat/>
    <w:rsid w:val="00686B9E"/>
    <w:rPr>
      <w:rFonts w:ascii="Garamond" w:eastAsia="Times New Roman" w:hAnsi="Garamond" w:cs="Times New Roman"/>
      <w:sz w:val="24"/>
      <w:szCs w:val="20"/>
    </w:rPr>
  </w:style>
  <w:style w:type="character" w:customStyle="1" w:styleId="Nadpis3Char">
    <w:name w:val="Nadpis 3 Char"/>
    <w:basedOn w:val="Standardnpsmoodstavce"/>
    <w:link w:val="Nadpis3"/>
    <w:qFormat/>
    <w:rsid w:val="00686B9E"/>
    <w:rPr>
      <w:rFonts w:ascii="Garamond" w:eastAsia="Times New Roman" w:hAnsi="Garamond" w:cs="Times New Roman"/>
      <w:sz w:val="24"/>
      <w:szCs w:val="20"/>
    </w:rPr>
  </w:style>
  <w:style w:type="character" w:customStyle="1" w:styleId="Nadpis4Char">
    <w:name w:val="Nadpis 4 Char"/>
    <w:basedOn w:val="Standardnpsmoodstavce"/>
    <w:link w:val="Nadpis4"/>
    <w:qFormat/>
    <w:rsid w:val="00686B9E"/>
    <w:rPr>
      <w:rFonts w:ascii="Garamond" w:eastAsia="Times New Roman" w:hAnsi="Garamond" w:cs="Times New Roman"/>
      <w:sz w:val="24"/>
      <w:szCs w:val="20"/>
    </w:rPr>
  </w:style>
  <w:style w:type="character" w:customStyle="1" w:styleId="Nadpis5Char">
    <w:name w:val="Nadpis 5 Char"/>
    <w:basedOn w:val="Standardnpsmoodstavce"/>
    <w:link w:val="Nadpis5"/>
    <w:qFormat/>
    <w:rsid w:val="00686B9E"/>
    <w:rPr>
      <w:rFonts w:ascii="Garamond" w:eastAsia="Times New Roman" w:hAnsi="Garamond" w:cs="Times New Roman"/>
      <w:sz w:val="24"/>
      <w:szCs w:val="20"/>
    </w:rPr>
  </w:style>
  <w:style w:type="character" w:customStyle="1" w:styleId="Nadpis6Char">
    <w:name w:val="Nadpis 6 Char"/>
    <w:basedOn w:val="Standardnpsmoodstavce"/>
    <w:link w:val="Nadpis6"/>
    <w:qFormat/>
    <w:rsid w:val="00686B9E"/>
    <w:rPr>
      <w:rFonts w:ascii="Garamond" w:eastAsia="Times New Roman" w:hAnsi="Garamond" w:cs="Times New Roman"/>
      <w:sz w:val="24"/>
      <w:szCs w:val="20"/>
    </w:rPr>
  </w:style>
  <w:style w:type="character" w:customStyle="1" w:styleId="ZhlavChar">
    <w:name w:val="Záhlaví Char"/>
    <w:basedOn w:val="Standardnpsmoodstavce"/>
    <w:link w:val="Zhlav"/>
    <w:semiHidden/>
    <w:qFormat/>
    <w:rsid w:val="00686B9E"/>
    <w:rPr>
      <w:rFonts w:ascii="Garamond" w:eastAsia="Times New Roman" w:hAnsi="Garamond" w:cs="Times New Roman"/>
      <w:sz w:val="24"/>
      <w:szCs w:val="20"/>
    </w:rPr>
  </w:style>
  <w:style w:type="character" w:customStyle="1" w:styleId="NzevChar">
    <w:name w:val="Název Char"/>
    <w:basedOn w:val="Standardnpsmoodstavce"/>
    <w:link w:val="Nzev"/>
    <w:qFormat/>
    <w:rsid w:val="00686B9E"/>
    <w:rPr>
      <w:rFonts w:ascii="Garamond" w:eastAsia="Times New Roman" w:hAnsi="Garamond" w:cs="Times New Roman"/>
      <w:b/>
      <w:caps/>
      <w:sz w:val="40"/>
      <w:szCs w:val="40"/>
      <w:lang w:eastAsia="cs-CZ"/>
    </w:rPr>
  </w:style>
  <w:style w:type="character" w:styleId="Odkaznakoment">
    <w:name w:val="annotation reference"/>
    <w:basedOn w:val="Standardnpsmoodstavce"/>
    <w:uiPriority w:val="99"/>
    <w:unhideWhenUsed/>
    <w:qFormat/>
    <w:rsid w:val="00686B9E"/>
    <w:rPr>
      <w:sz w:val="16"/>
      <w:szCs w:val="16"/>
    </w:rPr>
  </w:style>
  <w:style w:type="character" w:customStyle="1" w:styleId="TextkomenteChar">
    <w:name w:val="Text komentáře Char"/>
    <w:basedOn w:val="Standardnpsmoodstavce"/>
    <w:link w:val="Textkomente"/>
    <w:uiPriority w:val="99"/>
    <w:qFormat/>
    <w:rsid w:val="00686B9E"/>
    <w:rPr>
      <w:rFonts w:ascii="Garamond" w:eastAsia="Times New Roman" w:hAnsi="Garamond" w:cs="Times New Roman"/>
      <w:sz w:val="20"/>
      <w:szCs w:val="20"/>
    </w:rPr>
  </w:style>
  <w:style w:type="character" w:customStyle="1" w:styleId="ZkladntextodsazenChar">
    <w:name w:val="Základní text odsazený Char"/>
    <w:basedOn w:val="Standardnpsmoodstavce"/>
    <w:link w:val="Zkladntextodsazen"/>
    <w:semiHidden/>
    <w:qFormat/>
    <w:rsid w:val="00686B9E"/>
    <w:rPr>
      <w:rFonts w:ascii="Book Antiqua" w:eastAsia="Times New Roman" w:hAnsi="Book Antiqua" w:cs="Times New Roman"/>
      <w:sz w:val="24"/>
      <w:szCs w:val="20"/>
    </w:rPr>
  </w:style>
  <w:style w:type="character" w:customStyle="1" w:styleId="TextbublinyChar">
    <w:name w:val="Text bubliny Char"/>
    <w:basedOn w:val="Standardnpsmoodstavce"/>
    <w:link w:val="Textbubliny"/>
    <w:uiPriority w:val="99"/>
    <w:semiHidden/>
    <w:qFormat/>
    <w:rsid w:val="00686B9E"/>
    <w:rPr>
      <w:rFonts w:ascii="Segoe UI" w:hAnsi="Segoe UI" w:cs="Segoe UI"/>
      <w:sz w:val="18"/>
      <w:szCs w:val="18"/>
    </w:rPr>
  </w:style>
  <w:style w:type="character" w:customStyle="1" w:styleId="PedmtkomenteChar">
    <w:name w:val="Předmět komentáře Char"/>
    <w:basedOn w:val="TextkomenteChar"/>
    <w:link w:val="Pedmtkomente"/>
    <w:uiPriority w:val="99"/>
    <w:semiHidden/>
    <w:qFormat/>
    <w:rsid w:val="00B21BA4"/>
    <w:rPr>
      <w:rFonts w:ascii="Garamond" w:eastAsia="Times New Roman" w:hAnsi="Garamond" w:cs="Times New Roman"/>
      <w:b/>
      <w:bCs/>
      <w:sz w:val="20"/>
      <w:szCs w:val="20"/>
    </w:rPr>
  </w:style>
  <w:style w:type="character" w:styleId="Hypertextovodkaz">
    <w:name w:val="Hyperlink"/>
    <w:basedOn w:val="Standardnpsmoodstavce"/>
    <w:uiPriority w:val="99"/>
    <w:unhideWhenUsed/>
    <w:rsid w:val="00774B19"/>
    <w:rPr>
      <w:color w:val="0563C1" w:themeColor="hyperlink"/>
      <w:u w:val="single"/>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 w:type="paragraph" w:customStyle="1" w:styleId="HeaderandFooter">
    <w:name w:val="Header and Footer"/>
    <w:basedOn w:val="Normln"/>
    <w:qFormat/>
  </w:style>
  <w:style w:type="paragraph" w:styleId="Zhlav">
    <w:name w:val="header"/>
    <w:basedOn w:val="Normln"/>
    <w:link w:val="ZhlavChar"/>
    <w:semiHidden/>
    <w:rsid w:val="00686B9E"/>
    <w:pPr>
      <w:keepNext/>
      <w:keepLines/>
      <w:tabs>
        <w:tab w:val="center" w:pos="4153"/>
        <w:tab w:val="right" w:pos="8306"/>
      </w:tabs>
      <w:spacing w:after="0" w:line="240" w:lineRule="auto"/>
      <w:jc w:val="both"/>
    </w:pPr>
    <w:rPr>
      <w:rFonts w:ascii="Garamond" w:eastAsia="Times New Roman" w:hAnsi="Garamond" w:cs="Times New Roman"/>
      <w:sz w:val="24"/>
      <w:szCs w:val="20"/>
    </w:rPr>
  </w:style>
  <w:style w:type="paragraph" w:customStyle="1" w:styleId="texte1">
    <w:name w:val="texte 1"/>
    <w:basedOn w:val="Normln"/>
    <w:qFormat/>
    <w:rsid w:val="00686B9E"/>
    <w:pPr>
      <w:keepNext/>
      <w:keepLines/>
      <w:spacing w:before="120" w:after="0" w:line="240" w:lineRule="auto"/>
      <w:ind w:left="425"/>
      <w:jc w:val="both"/>
    </w:pPr>
    <w:rPr>
      <w:rFonts w:ascii="Garamond" w:eastAsia="Times New Roman" w:hAnsi="Garamond" w:cs="Times New Roman"/>
      <w:sz w:val="24"/>
      <w:szCs w:val="20"/>
    </w:rPr>
  </w:style>
  <w:style w:type="paragraph" w:customStyle="1" w:styleId="texte1x">
    <w:name w:val="texte 1.x"/>
    <w:basedOn w:val="Normln"/>
    <w:qFormat/>
    <w:rsid w:val="00686B9E"/>
    <w:pPr>
      <w:keepNext/>
      <w:keepLines/>
      <w:spacing w:before="120" w:after="0" w:line="240" w:lineRule="auto"/>
      <w:ind w:left="567"/>
      <w:jc w:val="both"/>
    </w:pPr>
    <w:rPr>
      <w:rFonts w:ascii="Garamond" w:eastAsia="Times New Roman" w:hAnsi="Garamond" w:cs="Times New Roman"/>
      <w:sz w:val="24"/>
      <w:szCs w:val="20"/>
    </w:rPr>
  </w:style>
  <w:style w:type="paragraph" w:styleId="Nzev">
    <w:name w:val="Title"/>
    <w:basedOn w:val="Normln"/>
    <w:link w:val="NzevChar"/>
    <w:autoRedefine/>
    <w:qFormat/>
    <w:rsid w:val="00686B9E"/>
    <w:pPr>
      <w:keepNext/>
      <w:tabs>
        <w:tab w:val="left" w:pos="3261"/>
      </w:tabs>
      <w:spacing w:after="0" w:line="240" w:lineRule="auto"/>
      <w:jc w:val="center"/>
    </w:pPr>
    <w:rPr>
      <w:rFonts w:ascii="Garamond" w:eastAsia="Times New Roman" w:hAnsi="Garamond" w:cs="Times New Roman"/>
      <w:b/>
      <w:caps/>
      <w:sz w:val="40"/>
      <w:szCs w:val="40"/>
      <w:lang w:eastAsia="cs-CZ"/>
    </w:rPr>
  </w:style>
  <w:style w:type="paragraph" w:customStyle="1" w:styleId="Styltexte1xTunDolevaVlevo0cm">
    <w:name w:val="Styl texte 1.x + Tučné Doleva Vlevo:  0 cm"/>
    <w:basedOn w:val="texte1x"/>
    <w:qFormat/>
    <w:rsid w:val="00686B9E"/>
    <w:pPr>
      <w:keepLines w:val="0"/>
      <w:widowControl w:val="0"/>
      <w:ind w:left="0"/>
      <w:jc w:val="left"/>
    </w:pPr>
    <w:rPr>
      <w:b/>
      <w:bCs/>
    </w:rPr>
  </w:style>
  <w:style w:type="paragraph" w:customStyle="1" w:styleId="Stylzarovnnnasted">
    <w:name w:val="Styl zarovnání na střed"/>
    <w:basedOn w:val="Normln"/>
    <w:qFormat/>
    <w:rsid w:val="00686B9E"/>
    <w:pPr>
      <w:keepNext/>
      <w:keepLines/>
      <w:spacing w:after="0" w:line="240" w:lineRule="auto"/>
      <w:jc w:val="center"/>
    </w:pPr>
    <w:rPr>
      <w:rFonts w:ascii="Garamond" w:eastAsia="Times New Roman" w:hAnsi="Garamond" w:cs="Times New Roman"/>
      <w:sz w:val="24"/>
      <w:szCs w:val="20"/>
    </w:rPr>
  </w:style>
  <w:style w:type="paragraph" w:styleId="Textkomente">
    <w:name w:val="annotation text"/>
    <w:basedOn w:val="Normln"/>
    <w:link w:val="TextkomenteChar"/>
    <w:uiPriority w:val="99"/>
    <w:unhideWhenUsed/>
    <w:qFormat/>
    <w:rsid w:val="00686B9E"/>
    <w:pPr>
      <w:keepNext/>
      <w:keepLines/>
      <w:spacing w:after="0" w:line="240" w:lineRule="auto"/>
      <w:jc w:val="both"/>
    </w:pPr>
    <w:rPr>
      <w:rFonts w:ascii="Garamond" w:eastAsia="Times New Roman" w:hAnsi="Garamond" w:cs="Times New Roman"/>
      <w:sz w:val="20"/>
      <w:szCs w:val="20"/>
    </w:rPr>
  </w:style>
  <w:style w:type="paragraph" w:styleId="Odstavecseseznamem">
    <w:name w:val="List Paragraph"/>
    <w:basedOn w:val="Normln"/>
    <w:uiPriority w:val="34"/>
    <w:qFormat/>
    <w:rsid w:val="00686B9E"/>
    <w:pPr>
      <w:ind w:left="720"/>
      <w:contextualSpacing/>
    </w:pPr>
  </w:style>
  <w:style w:type="paragraph" w:styleId="Zkladntextodsazen">
    <w:name w:val="Body Text Indent"/>
    <w:basedOn w:val="Normln"/>
    <w:link w:val="ZkladntextodsazenChar"/>
    <w:semiHidden/>
    <w:rsid w:val="00686B9E"/>
    <w:pPr>
      <w:keepNext/>
      <w:keepLines/>
      <w:spacing w:after="0" w:line="240" w:lineRule="auto"/>
      <w:ind w:left="567" w:hanging="567"/>
      <w:jc w:val="both"/>
    </w:pPr>
    <w:rPr>
      <w:rFonts w:ascii="Book Antiqua" w:eastAsia="Times New Roman" w:hAnsi="Book Antiqua" w:cs="Times New Roman"/>
      <w:sz w:val="24"/>
      <w:szCs w:val="20"/>
    </w:rPr>
  </w:style>
  <w:style w:type="paragraph" w:styleId="Textbubliny">
    <w:name w:val="Balloon Text"/>
    <w:basedOn w:val="Normln"/>
    <w:link w:val="TextbublinyChar"/>
    <w:uiPriority w:val="99"/>
    <w:semiHidden/>
    <w:unhideWhenUsed/>
    <w:qFormat/>
    <w:rsid w:val="00686B9E"/>
    <w:pPr>
      <w:spacing w:after="0" w:line="240" w:lineRule="auto"/>
    </w:pPr>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qFormat/>
    <w:rsid w:val="00B21BA4"/>
    <w:pPr>
      <w:keepNext w:val="0"/>
      <w:keepLines w:val="0"/>
      <w:spacing w:after="160"/>
      <w:jc w:val="left"/>
    </w:pPr>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852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bscr.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odpisovna.cz/" TargetMode="Externa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F1036-ABD1-4B5D-A593-B181076FF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2566</Words>
  <Characters>15146</Characters>
  <Application>Microsoft Office Word</Application>
  <DocSecurity>0</DocSecurity>
  <Lines>126</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dc:description/>
  <cp:lastModifiedBy>Kremlová Gabriela, Ing., MBA</cp:lastModifiedBy>
  <cp:revision>6</cp:revision>
  <cp:lastPrinted>2023-04-27T12:38:00Z</cp:lastPrinted>
  <dcterms:created xsi:type="dcterms:W3CDTF">2023-05-03T10:59:00Z</dcterms:created>
  <dcterms:modified xsi:type="dcterms:W3CDTF">2023-05-15T08:45:00Z</dcterms:modified>
  <dc:language>en-US</dc:language>
</cp:coreProperties>
</file>