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22" w:rsidRDefault="00992822" w:rsidP="00146D81"/>
    <w:p w:rsidR="001572DB" w:rsidRPr="00E02FE7" w:rsidRDefault="001572DB" w:rsidP="001572DB">
      <w:pPr>
        <w:pStyle w:val="Nzev"/>
        <w:rPr>
          <w:rFonts w:ascii="Times New Roman" w:hAnsi="Times New Roman"/>
          <w:b/>
        </w:rPr>
      </w:pPr>
      <w:r w:rsidRPr="00E02FE7">
        <w:rPr>
          <w:rFonts w:ascii="Times New Roman" w:hAnsi="Times New Roman"/>
          <w:b/>
        </w:rPr>
        <w:t>Smlouva o dílo - provedení sterilizace dokumentů</w:t>
      </w:r>
      <w:r>
        <w:rPr>
          <w:rFonts w:ascii="Times New Roman" w:hAnsi="Times New Roman"/>
          <w:b/>
        </w:rPr>
        <w:t xml:space="preserve"> 9810/0</w:t>
      </w:r>
      <w:r w:rsidR="00741F37">
        <w:rPr>
          <w:rFonts w:ascii="Times New Roman" w:hAnsi="Times New Roman"/>
          <w:b/>
        </w:rPr>
        <w:t>00</w:t>
      </w:r>
      <w:r w:rsidR="004F48C6">
        <w:rPr>
          <w:rFonts w:ascii="Times New Roman" w:hAnsi="Times New Roman"/>
          <w:b/>
        </w:rPr>
        <w:t>72</w:t>
      </w:r>
      <w:bookmarkStart w:id="0" w:name="_GoBack"/>
      <w:bookmarkEnd w:id="0"/>
    </w:p>
    <w:p w:rsidR="001572DB" w:rsidRDefault="001572DB" w:rsidP="001572DB">
      <w:pPr>
        <w:jc w:val="center"/>
        <w:rPr>
          <w:sz w:val="28"/>
          <w:u w:val="single"/>
        </w:rPr>
      </w:pPr>
    </w:p>
    <w:p w:rsidR="001572DB" w:rsidRPr="00911040" w:rsidRDefault="001572DB" w:rsidP="001572DB">
      <w:pPr>
        <w:pStyle w:val="Nadpis1"/>
        <w:rPr>
          <w:rFonts w:ascii="Times New Roman" w:hAnsi="Times New Roman"/>
          <w:b/>
        </w:rPr>
      </w:pPr>
      <w:r w:rsidRPr="00911040">
        <w:rPr>
          <w:rFonts w:ascii="Times New Roman" w:hAnsi="Times New Roman"/>
          <w:b/>
        </w:rPr>
        <w:t>Smluvní strany</w:t>
      </w:r>
    </w:p>
    <w:p w:rsidR="001572DB" w:rsidRDefault="001572DB" w:rsidP="001572DB"/>
    <w:p w:rsidR="001572DB" w:rsidRPr="003E5F70" w:rsidRDefault="001572DB" w:rsidP="001572DB">
      <w:pPr>
        <w:pStyle w:val="Odstavecseseznamem"/>
        <w:numPr>
          <w:ilvl w:val="0"/>
          <w:numId w:val="1"/>
        </w:numPr>
        <w:ind w:left="426"/>
        <w:rPr>
          <w:b/>
          <w:sz w:val="24"/>
        </w:rPr>
      </w:pPr>
      <w:r w:rsidRPr="003E5F70">
        <w:rPr>
          <w:sz w:val="24"/>
        </w:rPr>
        <w:t>Zhotovitel:</w:t>
      </w:r>
      <w:r w:rsidRPr="003E5F70">
        <w:rPr>
          <w:sz w:val="24"/>
        </w:rPr>
        <w:tab/>
      </w:r>
      <w:r w:rsidRPr="003E5F70">
        <w:rPr>
          <w:b/>
          <w:sz w:val="24"/>
        </w:rPr>
        <w:t>Veterinární univerzita Brno</w:t>
      </w:r>
    </w:p>
    <w:p w:rsidR="001572DB" w:rsidRDefault="001572DB" w:rsidP="001572DB">
      <w:pPr>
        <w:ind w:left="1416" w:firstLine="708"/>
      </w:pPr>
      <w:r>
        <w:t>sídlo: Brno, Palackého tř.</w:t>
      </w:r>
      <w:r w:rsidR="00D02408">
        <w:t>1946/1,</w:t>
      </w:r>
      <w:r>
        <w:t xml:space="preserve"> PSČ 612 42</w:t>
      </w:r>
    </w:p>
    <w:p w:rsidR="001572DB" w:rsidRDefault="001572DB" w:rsidP="001572DB">
      <w:pPr>
        <w:ind w:left="1416" w:firstLine="708"/>
      </w:pPr>
      <w:proofErr w:type="gramStart"/>
      <w:r>
        <w:t xml:space="preserve">IČ: </w:t>
      </w:r>
      <w:r w:rsidR="00850BC9">
        <w:t xml:space="preserve">  </w:t>
      </w:r>
      <w:proofErr w:type="gramEnd"/>
      <w:r w:rsidR="00850BC9">
        <w:t xml:space="preserve">  </w:t>
      </w:r>
      <w:r>
        <w:t xml:space="preserve">62157124 </w:t>
      </w:r>
    </w:p>
    <w:p w:rsidR="001572DB" w:rsidRDefault="001572DB" w:rsidP="001572DB">
      <w:pPr>
        <w:ind w:left="1416" w:firstLine="708"/>
      </w:pPr>
      <w:proofErr w:type="gramStart"/>
      <w:r>
        <w:t xml:space="preserve">DIČ: </w:t>
      </w:r>
      <w:r w:rsidR="00850BC9">
        <w:t xml:space="preserve"> C</w:t>
      </w:r>
      <w:r>
        <w:t>Z</w:t>
      </w:r>
      <w:proofErr w:type="gramEnd"/>
      <w:r>
        <w:t>62157124</w:t>
      </w:r>
    </w:p>
    <w:p w:rsidR="001572DB" w:rsidRDefault="001572DB" w:rsidP="001572DB">
      <w:r>
        <w:tab/>
      </w:r>
      <w:r>
        <w:tab/>
      </w:r>
      <w:r>
        <w:tab/>
        <w:t>bankovní spojení: ČSOB</w:t>
      </w:r>
    </w:p>
    <w:p w:rsidR="001572DB" w:rsidRDefault="001572DB" w:rsidP="001572DB">
      <w:pPr>
        <w:ind w:left="1416" w:firstLine="708"/>
      </w:pPr>
      <w:r>
        <w:t>číslo účtu:</w:t>
      </w:r>
      <w:r>
        <w:tab/>
      </w:r>
      <w:r w:rsidR="00850BC9">
        <w:t xml:space="preserve">      </w:t>
      </w:r>
      <w:r>
        <w:t>154568547/0300</w:t>
      </w:r>
    </w:p>
    <w:p w:rsidR="001572DB" w:rsidRDefault="001572DB" w:rsidP="001572DB">
      <w:pPr>
        <w:pStyle w:val="Standard"/>
        <w:ind w:right="-144"/>
        <w:rPr>
          <w:sz w:val="24"/>
        </w:rPr>
      </w:pPr>
      <w:r>
        <w:rPr>
          <w:sz w:val="24"/>
        </w:rPr>
        <w:t xml:space="preserve">                                   zastoupená:</w:t>
      </w:r>
      <w:r>
        <w:rPr>
          <w:sz w:val="24"/>
        </w:rPr>
        <w:tab/>
        <w:t xml:space="preserve">   </w:t>
      </w:r>
      <w:r w:rsidR="00850BC9">
        <w:rPr>
          <w:sz w:val="24"/>
        </w:rPr>
        <w:t xml:space="preserve"> </w:t>
      </w:r>
      <w:r>
        <w:rPr>
          <w:sz w:val="24"/>
        </w:rPr>
        <w:t xml:space="preserve">  Ing., Bc. Radko </w:t>
      </w:r>
      <w:proofErr w:type="spellStart"/>
      <w:r>
        <w:rPr>
          <w:sz w:val="24"/>
        </w:rPr>
        <w:t>Bébar</w:t>
      </w:r>
      <w:proofErr w:type="spellEnd"/>
      <w:r w:rsidR="00D02408">
        <w:rPr>
          <w:sz w:val="24"/>
        </w:rPr>
        <w:t xml:space="preserve">, </w:t>
      </w:r>
      <w:r>
        <w:rPr>
          <w:sz w:val="24"/>
        </w:rPr>
        <w:t>kvestor V</w:t>
      </w:r>
      <w:r w:rsidR="00D02408">
        <w:rPr>
          <w:sz w:val="24"/>
        </w:rPr>
        <w:t>ETUNI</w:t>
      </w:r>
      <w:r>
        <w:rPr>
          <w:sz w:val="24"/>
        </w:rPr>
        <w:t xml:space="preserve">                                                                 </w:t>
      </w:r>
    </w:p>
    <w:p w:rsidR="001572DB" w:rsidRDefault="001572DB" w:rsidP="001572DB">
      <w:pPr>
        <w:pStyle w:val="Standard"/>
        <w:ind w:right="-144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1572DB" w:rsidRDefault="001572DB" w:rsidP="001572DB">
      <w:r>
        <w:tab/>
      </w:r>
      <w:r>
        <w:tab/>
      </w:r>
      <w:r>
        <w:tab/>
        <w:t>na straně jedné</w:t>
      </w:r>
      <w:r w:rsidR="000633E8">
        <w:t xml:space="preserve"> </w:t>
      </w:r>
    </w:p>
    <w:p w:rsidR="001572DB" w:rsidRDefault="001572DB" w:rsidP="001572DB"/>
    <w:p w:rsidR="001572DB" w:rsidRDefault="001572DB" w:rsidP="001572DB">
      <w:r>
        <w:tab/>
      </w:r>
      <w:r>
        <w:tab/>
      </w:r>
      <w:r>
        <w:tab/>
        <w:t>a</w:t>
      </w:r>
    </w:p>
    <w:p w:rsidR="001572DB" w:rsidRDefault="001572DB" w:rsidP="001572DB"/>
    <w:p w:rsidR="001572DB" w:rsidRDefault="001572DB" w:rsidP="001572DB">
      <w:pPr>
        <w:rPr>
          <w:b/>
        </w:rPr>
      </w:pPr>
      <w:r>
        <w:t>2.  Objednatel:</w:t>
      </w:r>
      <w:r>
        <w:tab/>
      </w:r>
      <w:r w:rsidR="00D3394A">
        <w:rPr>
          <w:b/>
        </w:rPr>
        <w:t>České vysoké učení technické</w:t>
      </w:r>
    </w:p>
    <w:p w:rsidR="00C26483" w:rsidRDefault="00C26483" w:rsidP="001572DB">
      <w:pPr>
        <w:rPr>
          <w:b/>
        </w:rPr>
      </w:pPr>
      <w:r>
        <w:rPr>
          <w:b/>
        </w:rPr>
        <w:t xml:space="preserve">                                   Archiv </w:t>
      </w:r>
      <w:r w:rsidR="00D3394A">
        <w:rPr>
          <w:b/>
        </w:rPr>
        <w:t>ČVUT</w:t>
      </w:r>
    </w:p>
    <w:p w:rsidR="001572DB" w:rsidRDefault="001572DB" w:rsidP="001572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6802">
        <w:t>sídlo:</w:t>
      </w:r>
      <w:r w:rsidR="00B85E01">
        <w:t xml:space="preserve"> </w:t>
      </w:r>
      <w:r w:rsidR="00D3394A">
        <w:t>Jugoslávských partyzánů 1580/3, 160 00 Praha 6 - Dejvice</w:t>
      </w:r>
    </w:p>
    <w:p w:rsidR="001572DB" w:rsidRDefault="001572DB" w:rsidP="001572DB">
      <w:r>
        <w:tab/>
      </w:r>
      <w:r>
        <w:tab/>
      </w:r>
      <w:r>
        <w:tab/>
      </w:r>
      <w:proofErr w:type="gramStart"/>
      <w:r>
        <w:t>IČ:</w:t>
      </w:r>
      <w:r w:rsidR="00B85E01">
        <w:t xml:space="preserve">   </w:t>
      </w:r>
      <w:proofErr w:type="gramEnd"/>
      <w:r w:rsidR="00B85E01">
        <w:t xml:space="preserve">  </w:t>
      </w:r>
      <w:r w:rsidR="00D3394A">
        <w:t>68407700</w:t>
      </w:r>
    </w:p>
    <w:p w:rsidR="001572DB" w:rsidRDefault="001572DB" w:rsidP="001572DB">
      <w:r>
        <w:tab/>
      </w:r>
      <w:r>
        <w:tab/>
      </w:r>
      <w:r>
        <w:tab/>
      </w:r>
      <w:proofErr w:type="gramStart"/>
      <w:r>
        <w:t>DIČ:</w:t>
      </w:r>
      <w:r w:rsidR="00B85E01">
        <w:t xml:space="preserve">  </w:t>
      </w:r>
      <w:r>
        <w:t>CZ</w:t>
      </w:r>
      <w:proofErr w:type="gramEnd"/>
      <w:r w:rsidR="00D3394A">
        <w:t>68407700</w:t>
      </w:r>
    </w:p>
    <w:p w:rsidR="001572DB" w:rsidRDefault="001572DB" w:rsidP="001572DB">
      <w:r>
        <w:tab/>
      </w:r>
      <w:r>
        <w:tab/>
      </w:r>
      <w:r>
        <w:tab/>
        <w:t xml:space="preserve">bankovní spojení: </w:t>
      </w:r>
      <w:r w:rsidR="00D3394A">
        <w:t>Komerční banka</w:t>
      </w:r>
    </w:p>
    <w:p w:rsidR="001572DB" w:rsidRDefault="001572DB" w:rsidP="001572DB">
      <w:r>
        <w:tab/>
      </w:r>
      <w:r>
        <w:tab/>
      </w:r>
      <w:r>
        <w:tab/>
        <w:t>číslo účtu:</w:t>
      </w:r>
      <w:r>
        <w:tab/>
      </w:r>
      <w:r w:rsidR="00B85E01">
        <w:t xml:space="preserve">      </w:t>
      </w:r>
      <w:r w:rsidR="00D3394A">
        <w:rPr>
          <w:lang w:eastAsia="ar-SA"/>
        </w:rPr>
        <w:t>19-5504780277/0100</w:t>
      </w:r>
    </w:p>
    <w:p w:rsidR="001572DB" w:rsidRPr="00C62B97" w:rsidRDefault="001572DB" w:rsidP="001572DB">
      <w:r>
        <w:tab/>
      </w:r>
      <w:r>
        <w:tab/>
      </w:r>
      <w:r>
        <w:tab/>
        <w:t>zastoupená:</w:t>
      </w:r>
      <w:r>
        <w:tab/>
      </w:r>
      <w:r w:rsidR="00B85E01">
        <w:t xml:space="preserve">      </w:t>
      </w:r>
      <w:r w:rsidR="00D3394A">
        <w:t xml:space="preserve">Ing. Veronika </w:t>
      </w:r>
      <w:proofErr w:type="spellStart"/>
      <w:r w:rsidR="00D3394A">
        <w:t>Kramaříková</w:t>
      </w:r>
      <w:proofErr w:type="spellEnd"/>
      <w:r w:rsidR="00D3394A">
        <w:t xml:space="preserve">, </w:t>
      </w:r>
      <w:proofErr w:type="gramStart"/>
      <w:r w:rsidR="00D3394A">
        <w:t>MBA - kvestorka</w:t>
      </w:r>
      <w:proofErr w:type="gramEnd"/>
    </w:p>
    <w:p w:rsidR="00B85E01" w:rsidRDefault="001572DB" w:rsidP="001572DB">
      <w:pPr>
        <w:ind w:right="-284"/>
      </w:pPr>
      <w:r>
        <w:tab/>
      </w:r>
      <w:r>
        <w:tab/>
      </w:r>
      <w:r>
        <w:tab/>
      </w:r>
    </w:p>
    <w:p w:rsidR="001572DB" w:rsidRDefault="00B85E01" w:rsidP="001572DB">
      <w:pPr>
        <w:ind w:right="-284"/>
      </w:pPr>
      <w:r>
        <w:t xml:space="preserve">                                   </w:t>
      </w:r>
      <w:r w:rsidR="001572DB">
        <w:t>na straně druhé.</w:t>
      </w:r>
    </w:p>
    <w:p w:rsidR="001572DB" w:rsidRDefault="001572DB" w:rsidP="001572DB">
      <w:pPr>
        <w:ind w:right="-284"/>
      </w:pPr>
    </w:p>
    <w:p w:rsidR="001572DB" w:rsidRDefault="001572DB" w:rsidP="001572DB">
      <w:pPr>
        <w:ind w:right="-284"/>
        <w:jc w:val="both"/>
      </w:pPr>
      <w:r>
        <w:t xml:space="preserve">Výše uvedené smluvní strany touto smlouvou sjednávají vzájemné podmínky, práva a povinnosti při zajišťování a provádění </w:t>
      </w:r>
      <w:proofErr w:type="gramStart"/>
      <w:r>
        <w:t>díla - sterilizace</w:t>
      </w:r>
      <w:proofErr w:type="gramEnd"/>
      <w:r>
        <w:t xml:space="preserve"> </w:t>
      </w:r>
      <w:r w:rsidR="00E01E7D">
        <w:t>archiválií.</w:t>
      </w:r>
    </w:p>
    <w:p w:rsidR="001572DB" w:rsidRDefault="001572DB" w:rsidP="001572DB">
      <w:pPr>
        <w:ind w:right="-284"/>
      </w:pPr>
    </w:p>
    <w:p w:rsidR="001572DB" w:rsidRPr="0098470B" w:rsidRDefault="001572DB" w:rsidP="001572DB">
      <w:pPr>
        <w:ind w:right="-284"/>
      </w:pPr>
    </w:p>
    <w:p w:rsidR="001572DB" w:rsidRPr="0098470B" w:rsidRDefault="001572DB" w:rsidP="001572DB">
      <w:pPr>
        <w:ind w:right="-284"/>
        <w:jc w:val="center"/>
        <w:rPr>
          <w:b/>
        </w:rPr>
      </w:pPr>
      <w:r w:rsidRPr="0098470B">
        <w:rPr>
          <w:b/>
        </w:rPr>
        <w:t>Článek I</w:t>
      </w:r>
    </w:p>
    <w:p w:rsidR="001572DB" w:rsidRPr="0098470B" w:rsidRDefault="001572DB" w:rsidP="001572DB">
      <w:pPr>
        <w:ind w:right="-284"/>
        <w:jc w:val="center"/>
        <w:rPr>
          <w:b/>
        </w:rPr>
      </w:pPr>
      <w:r w:rsidRPr="0098470B">
        <w:rPr>
          <w:b/>
        </w:rPr>
        <w:t xml:space="preserve">Předmět </w:t>
      </w:r>
      <w:r>
        <w:rPr>
          <w:b/>
        </w:rPr>
        <w:t>smlouvy</w:t>
      </w:r>
    </w:p>
    <w:p w:rsidR="001572DB" w:rsidRPr="0098470B" w:rsidRDefault="001572DB" w:rsidP="001572DB">
      <w:pPr>
        <w:ind w:right="-284"/>
        <w:rPr>
          <w:b/>
        </w:rPr>
      </w:pPr>
    </w:p>
    <w:p w:rsidR="001572DB" w:rsidRDefault="001572DB" w:rsidP="001572DB">
      <w:pPr>
        <w:pStyle w:val="Zkladntext2"/>
        <w:spacing w:after="120"/>
        <w:ind w:left="284" w:hanging="284"/>
        <w:jc w:val="both"/>
      </w:pPr>
      <w:r>
        <w:t>1. Touto smlouvou se zhotovitel zavazuje provést dílo – sterilizaci</w:t>
      </w:r>
      <w:r w:rsidR="00754258">
        <w:t xml:space="preserve"> </w:t>
      </w:r>
      <w:r w:rsidR="00E01E7D">
        <w:t xml:space="preserve">archiválií, a to v počtu </w:t>
      </w:r>
      <w:r w:rsidR="00DB6809">
        <w:t>1250 kusů archivních krabic</w:t>
      </w:r>
      <w:r w:rsidR="00614835">
        <w:t>, to je cca 52 cyklů.</w:t>
      </w:r>
    </w:p>
    <w:p w:rsidR="001572DB" w:rsidRDefault="001572DB" w:rsidP="001572DB">
      <w:pPr>
        <w:pStyle w:val="Zkladntext2"/>
        <w:spacing w:after="120"/>
        <w:ind w:left="284" w:hanging="284"/>
        <w:jc w:val="both"/>
      </w:pPr>
      <w:r>
        <w:t>2. Zhotovitel se zavazuje provést dílo řádně a včas, ve smyslu ustanovení této smlouvy.</w:t>
      </w:r>
    </w:p>
    <w:p w:rsidR="001572DB" w:rsidRDefault="001572DB" w:rsidP="001572DB">
      <w:pPr>
        <w:pStyle w:val="Zkladntext2"/>
        <w:spacing w:after="120"/>
        <w:ind w:left="284" w:hanging="284"/>
        <w:jc w:val="both"/>
      </w:pPr>
      <w:r>
        <w:t xml:space="preserve">3. Předmětem díla není přeprava </w:t>
      </w:r>
      <w:r w:rsidR="00B17F9B">
        <w:t>archiválií</w:t>
      </w:r>
      <w:r>
        <w:t xml:space="preserve"> uvedených v odst. 1 tohoto článku. Objednavatel se zavazuje dovézt a předat a následně převzít a odvézt </w:t>
      </w:r>
      <w:r w:rsidR="00B17F9B">
        <w:t>archiválie</w:t>
      </w:r>
      <w:r>
        <w:t>, které jsou předmětem díl</w:t>
      </w:r>
      <w:r w:rsidR="002B0238">
        <w:t>a.</w:t>
      </w:r>
    </w:p>
    <w:p w:rsidR="001572DB" w:rsidRDefault="001572DB" w:rsidP="00146D81"/>
    <w:p w:rsidR="00992822" w:rsidRDefault="00992822" w:rsidP="00146D81"/>
    <w:p w:rsidR="00992822" w:rsidRDefault="00992822" w:rsidP="00146D81"/>
    <w:p w:rsidR="00992822" w:rsidRDefault="00992822" w:rsidP="00146D81"/>
    <w:p w:rsidR="000633E8" w:rsidRDefault="000633E8" w:rsidP="001572DB">
      <w:pPr>
        <w:pStyle w:val="Zkladntext2"/>
        <w:jc w:val="center"/>
        <w:rPr>
          <w:b/>
        </w:rPr>
      </w:pPr>
    </w:p>
    <w:p w:rsidR="0051138F" w:rsidRDefault="0051138F" w:rsidP="001572DB">
      <w:pPr>
        <w:pStyle w:val="Zkladntext2"/>
        <w:jc w:val="center"/>
        <w:rPr>
          <w:b/>
        </w:rPr>
      </w:pPr>
    </w:p>
    <w:p w:rsidR="001572DB" w:rsidRDefault="001572DB" w:rsidP="001572DB">
      <w:pPr>
        <w:pStyle w:val="Zkladntext2"/>
        <w:jc w:val="center"/>
        <w:rPr>
          <w:b/>
        </w:rPr>
      </w:pPr>
      <w:r>
        <w:rPr>
          <w:b/>
        </w:rPr>
        <w:lastRenderedPageBreak/>
        <w:t xml:space="preserve">Článek </w:t>
      </w:r>
      <w:r w:rsidRPr="000F3B5A">
        <w:rPr>
          <w:b/>
        </w:rPr>
        <w:t>II</w:t>
      </w:r>
    </w:p>
    <w:p w:rsidR="001572DB" w:rsidRPr="000F3B5A" w:rsidRDefault="001572DB" w:rsidP="001572DB">
      <w:pPr>
        <w:pStyle w:val="Zkladntext2"/>
        <w:jc w:val="center"/>
        <w:rPr>
          <w:b/>
        </w:rPr>
      </w:pPr>
      <w:r w:rsidRPr="00B466B6">
        <w:rPr>
          <w:b/>
        </w:rPr>
        <w:t>Doba plnění</w:t>
      </w:r>
    </w:p>
    <w:p w:rsidR="001572DB" w:rsidRDefault="001572DB" w:rsidP="001572DB">
      <w:pPr>
        <w:pStyle w:val="Zkladntext2"/>
      </w:pPr>
    </w:p>
    <w:p w:rsidR="001572DB" w:rsidRPr="00B466B6" w:rsidRDefault="001572DB" w:rsidP="001572DB">
      <w:pPr>
        <w:pStyle w:val="Zkladntext2"/>
        <w:numPr>
          <w:ilvl w:val="0"/>
          <w:numId w:val="4"/>
        </w:numPr>
        <w:spacing w:after="120"/>
        <w:ind w:left="426" w:hanging="352"/>
        <w:jc w:val="both"/>
      </w:pPr>
      <w:r w:rsidRPr="00B466B6">
        <w:t xml:space="preserve">Zhotovitel se zavazuje poskytnout plnění dle této smlouvy </w:t>
      </w:r>
      <w:r>
        <w:t xml:space="preserve">nejpozději do </w:t>
      </w:r>
      <w:r w:rsidR="00152C6F">
        <w:t>6. 10. 2023</w:t>
      </w:r>
      <w:r w:rsidRPr="004F0291">
        <w:t>. Toto neplatí, pokud zhotovitel nebude mo</w:t>
      </w:r>
      <w:r>
        <w:t>ci</w:t>
      </w:r>
      <w:r w:rsidRPr="004F0291">
        <w:t xml:space="preserve"> poskytnout plnění z důvodu prodlení na straně objednatele.</w:t>
      </w:r>
    </w:p>
    <w:p w:rsidR="001572DB" w:rsidRPr="00D54C10" w:rsidRDefault="001572DB" w:rsidP="001572DB">
      <w:pPr>
        <w:pStyle w:val="Zkladntext2"/>
        <w:numPr>
          <w:ilvl w:val="0"/>
          <w:numId w:val="4"/>
        </w:numPr>
        <w:spacing w:after="120"/>
        <w:ind w:left="426" w:hanging="352"/>
        <w:jc w:val="both"/>
      </w:pPr>
      <w:r>
        <w:t>Zhotovitel je povinen odevzdat dílo nejpozději v termínu sjednaném dle odst. 1 a na sjednaném místě – v budově č. 24 – Studijní a informační centrum, nacházející se v areálu Veterinární</w:t>
      </w:r>
      <w:r w:rsidR="0051138F">
        <w:t xml:space="preserve"> </w:t>
      </w:r>
      <w:r w:rsidRPr="00D54C10">
        <w:t>univerzity Brno – Králově Poli, Palackého tř.</w:t>
      </w:r>
      <w:r w:rsidR="0051138F">
        <w:t xml:space="preserve"> 1946/1.</w:t>
      </w:r>
    </w:p>
    <w:p w:rsidR="001572DB" w:rsidRPr="00D54C10" w:rsidRDefault="001572DB" w:rsidP="001572DB">
      <w:pPr>
        <w:pStyle w:val="Zkladntext2"/>
        <w:numPr>
          <w:ilvl w:val="0"/>
          <w:numId w:val="4"/>
        </w:numPr>
        <w:spacing w:after="120"/>
        <w:jc w:val="both"/>
      </w:pPr>
      <w:r w:rsidRPr="00B466B6">
        <w:t xml:space="preserve">Objednatel </w:t>
      </w:r>
      <w:r>
        <w:t xml:space="preserve">se zavazuje převzít dílo dle výzvy zhotovitele </w:t>
      </w:r>
      <w:r w:rsidRPr="00B466B6">
        <w:t>v</w:t>
      </w:r>
      <w:r>
        <w:t> </w:t>
      </w:r>
      <w:r w:rsidRPr="008D0BE7">
        <w:t>termínech, sjednaných mailem pověřenými zástupci, uvedenými v článku IV, bod</w:t>
      </w:r>
      <w:r>
        <w:t>y</w:t>
      </w:r>
      <w:r w:rsidRPr="008D0BE7">
        <w:t xml:space="preserve"> 5 a 6,</w:t>
      </w:r>
      <w:r>
        <w:t xml:space="preserve"> </w:t>
      </w:r>
      <w:r w:rsidRPr="00B466B6">
        <w:t>a</w:t>
      </w:r>
      <w:r>
        <w:t xml:space="preserve"> </w:t>
      </w:r>
      <w:r w:rsidRPr="00B466B6">
        <w:t>na</w:t>
      </w:r>
      <w:r>
        <w:t xml:space="preserve"> </w:t>
      </w:r>
      <w:r w:rsidRPr="00D54C10">
        <w:t>místě</w:t>
      </w:r>
      <w:r>
        <w:t xml:space="preserve"> sjednaném dle odst. 2</w:t>
      </w:r>
      <w:r w:rsidRPr="00D54C10">
        <w:t>.</w:t>
      </w:r>
      <w:r>
        <w:t xml:space="preserve"> V případě prodlení objednatele se splněním této povinnosti, byť jen k části dokumentů, které jsou předmětem díla, je objednatel povinen zaplatit zhotoviteli skladné ve výši 100,- Kč za každý započatý den prodlení počínaje dnem následujícím po sjednaném dni předání.</w:t>
      </w:r>
    </w:p>
    <w:p w:rsidR="001572DB" w:rsidRPr="003640B2" w:rsidRDefault="001572DB" w:rsidP="001572DB">
      <w:pPr>
        <w:pStyle w:val="Zkladntext2"/>
        <w:spacing w:after="120"/>
      </w:pPr>
      <w:r w:rsidRPr="001C23D3">
        <w:rPr>
          <w:highlight w:val="yellow"/>
        </w:rPr>
        <w:t xml:space="preserve"> </w:t>
      </w:r>
      <w:r>
        <w:t xml:space="preserve">      </w:t>
      </w:r>
    </w:p>
    <w:p w:rsidR="001572DB" w:rsidRDefault="001572DB" w:rsidP="001572DB">
      <w:pPr>
        <w:pStyle w:val="Zkladntext2"/>
        <w:jc w:val="center"/>
        <w:rPr>
          <w:b/>
        </w:rPr>
      </w:pPr>
      <w:r>
        <w:rPr>
          <w:b/>
        </w:rPr>
        <w:t xml:space="preserve">Článek </w:t>
      </w:r>
      <w:r w:rsidRPr="000F3B5A">
        <w:rPr>
          <w:b/>
        </w:rPr>
        <w:t xml:space="preserve">III </w:t>
      </w:r>
    </w:p>
    <w:p w:rsidR="001572DB" w:rsidRPr="000F3B5A" w:rsidRDefault="001572DB" w:rsidP="001572DB">
      <w:pPr>
        <w:pStyle w:val="Zkladntext2"/>
        <w:jc w:val="center"/>
        <w:rPr>
          <w:b/>
        </w:rPr>
      </w:pPr>
      <w:r>
        <w:rPr>
          <w:b/>
        </w:rPr>
        <w:t>Cena plnění</w:t>
      </w:r>
    </w:p>
    <w:p w:rsidR="001572DB" w:rsidRPr="001C23D3" w:rsidRDefault="001572DB" w:rsidP="001572DB">
      <w:pPr>
        <w:pStyle w:val="Zkladntext2"/>
        <w:spacing w:after="120"/>
        <w:ind w:left="720"/>
        <w:jc w:val="both"/>
      </w:pPr>
      <w:r>
        <w:rPr>
          <w:b/>
        </w:rPr>
        <w:t xml:space="preserve"> </w:t>
      </w:r>
    </w:p>
    <w:p w:rsidR="001572DB" w:rsidRDefault="001572DB" w:rsidP="001572DB">
      <w:pPr>
        <w:pStyle w:val="Zkladntext2"/>
        <w:numPr>
          <w:ilvl w:val="0"/>
          <w:numId w:val="2"/>
        </w:numPr>
        <w:spacing w:after="120"/>
        <w:ind w:hanging="357"/>
        <w:jc w:val="both"/>
      </w:pPr>
      <w:r>
        <w:t xml:space="preserve">Za provedené dílo náleží zhotoviteli úhrada sjednaná podle ceníku prací a výkonu, který je nedílnou součástí této smlouvy. </w:t>
      </w:r>
    </w:p>
    <w:p w:rsidR="001572DB" w:rsidRDefault="001572DB" w:rsidP="001572DB">
      <w:pPr>
        <w:pStyle w:val="Zkladntext2"/>
        <w:numPr>
          <w:ilvl w:val="0"/>
          <w:numId w:val="2"/>
        </w:numPr>
        <w:spacing w:after="120"/>
        <w:ind w:hanging="357"/>
        <w:jc w:val="both"/>
      </w:pPr>
      <w:r>
        <w:t xml:space="preserve">Cena za dílo je splatná na základě zhotovitelem vystaveného daňového </w:t>
      </w:r>
      <w:proofErr w:type="gramStart"/>
      <w:r>
        <w:t>dokladu - faktury</w:t>
      </w:r>
      <w:proofErr w:type="gramEnd"/>
      <w:r>
        <w:t xml:space="preserve">, a to po dokončení díla na účet zhotovitele. V případě prodlení s placením ceny za dílo se objednatel zavazuje zaplatit zhotoviteli </w:t>
      </w:r>
      <w:r w:rsidRPr="008D0BE7">
        <w:t>úrok z prodlení</w:t>
      </w:r>
      <w:r>
        <w:t xml:space="preserve"> ve výši </w:t>
      </w:r>
      <w:proofErr w:type="gramStart"/>
      <w:r>
        <w:t>0,02%</w:t>
      </w:r>
      <w:proofErr w:type="gramEnd"/>
      <w:r>
        <w:t xml:space="preserve"> z ceny díla za každý den prodlení.</w:t>
      </w:r>
    </w:p>
    <w:p w:rsidR="001572DB" w:rsidRDefault="001572DB" w:rsidP="001572DB">
      <w:pPr>
        <w:pStyle w:val="Zkladntext2"/>
      </w:pPr>
    </w:p>
    <w:p w:rsidR="001572DB" w:rsidRDefault="001572DB" w:rsidP="001572DB">
      <w:pPr>
        <w:pStyle w:val="Zkladntext2"/>
        <w:jc w:val="center"/>
        <w:rPr>
          <w:b/>
        </w:rPr>
      </w:pPr>
      <w:r>
        <w:rPr>
          <w:b/>
        </w:rPr>
        <w:t>Článek IV</w:t>
      </w:r>
    </w:p>
    <w:p w:rsidR="001572DB" w:rsidRDefault="001572DB" w:rsidP="001572DB">
      <w:pPr>
        <w:pStyle w:val="Zkladntext2"/>
        <w:jc w:val="center"/>
        <w:rPr>
          <w:b/>
        </w:rPr>
      </w:pPr>
      <w:r>
        <w:rPr>
          <w:b/>
        </w:rPr>
        <w:t>Práva a povinnosti smluvních stran</w:t>
      </w:r>
    </w:p>
    <w:p w:rsidR="001572DB" w:rsidRPr="000F3B5A" w:rsidRDefault="001572DB" w:rsidP="001572DB">
      <w:pPr>
        <w:pStyle w:val="Zkladntext2"/>
        <w:jc w:val="center"/>
        <w:rPr>
          <w:b/>
        </w:rPr>
      </w:pPr>
    </w:p>
    <w:p w:rsidR="001572DB" w:rsidRDefault="001572DB" w:rsidP="001572DB">
      <w:pPr>
        <w:pStyle w:val="Zkladntext2"/>
        <w:numPr>
          <w:ilvl w:val="0"/>
          <w:numId w:val="5"/>
        </w:numPr>
        <w:spacing w:after="120"/>
        <w:jc w:val="both"/>
      </w:pPr>
      <w:r>
        <w:t xml:space="preserve">Zhotovitel se zavazuje převzít </w:t>
      </w:r>
      <w:r w:rsidR="004E6CD5">
        <w:t>archiválie</w:t>
      </w:r>
      <w:r>
        <w:t xml:space="preserve"> ke sterilizaci na dohodnutém místě a po provedení díla vrátit tyto </w:t>
      </w:r>
      <w:r w:rsidR="00762B3B">
        <w:t>archiválie</w:t>
      </w:r>
      <w:r>
        <w:t xml:space="preserve"> zpět řádně a ve smluvené době. Dohodnutým místem převzetí a zpětného předání </w:t>
      </w:r>
      <w:r w:rsidR="00762B3B">
        <w:t>archiválií</w:t>
      </w:r>
      <w:r>
        <w:t xml:space="preserve"> je budova č. 24 – Studijní a informační centrum, nacházející se v areálu Veterinární univerzity Brno – Králově Poli, Palackého tř. </w:t>
      </w:r>
      <w:r w:rsidR="004D59E2">
        <w:t>1946/1.</w:t>
      </w:r>
    </w:p>
    <w:p w:rsidR="001572DB" w:rsidRDefault="001572DB" w:rsidP="001572DB">
      <w:pPr>
        <w:pStyle w:val="Zkladntext2"/>
        <w:numPr>
          <w:ilvl w:val="0"/>
          <w:numId w:val="5"/>
        </w:numPr>
        <w:spacing w:after="120"/>
        <w:jc w:val="both"/>
      </w:pPr>
      <w:r>
        <w:t xml:space="preserve">Při zhotovení díla postupuje zhotovitel samostatně, způsobem obvyklým </w:t>
      </w:r>
      <w:r w:rsidRPr="008D0BE7">
        <w:t>pro zpracovávané</w:t>
      </w:r>
      <w:r>
        <w:t xml:space="preserve"> předměty a materiál. V případě zvláštních požadavků objednatele na postup při zhotovení díla, předá tyto požadavky objednatel písemně spolu s materiálem ke zpracování.</w:t>
      </w:r>
    </w:p>
    <w:p w:rsidR="001572DB" w:rsidRDefault="001572DB" w:rsidP="001572DB">
      <w:pPr>
        <w:pStyle w:val="Zkladntext2"/>
        <w:numPr>
          <w:ilvl w:val="0"/>
          <w:numId w:val="5"/>
        </w:numPr>
        <w:spacing w:after="120"/>
        <w:jc w:val="both"/>
      </w:pPr>
      <w:r>
        <w:t>Zhotovitel odpovídá za</w:t>
      </w:r>
      <w:r w:rsidR="00762B3B">
        <w:t xml:space="preserve"> archiválie</w:t>
      </w:r>
      <w:r>
        <w:t xml:space="preserve"> převzaté ke sterilizaci a zavazuje se provádět sterilizaci způsobem obvyklým tak, aby nedošlo k jejich poškození nebo znehodnocení nesprávným sterilizačním postupem nebo jinou neodbornou manipulací.</w:t>
      </w:r>
    </w:p>
    <w:p w:rsidR="001572DB" w:rsidRDefault="001572DB" w:rsidP="001572DB">
      <w:pPr>
        <w:pStyle w:val="Zkladntext2"/>
        <w:numPr>
          <w:ilvl w:val="0"/>
          <w:numId w:val="5"/>
        </w:numPr>
        <w:spacing w:after="120"/>
        <w:ind w:left="357" w:hanging="357"/>
        <w:jc w:val="both"/>
        <w:rPr>
          <w:bCs/>
        </w:rPr>
      </w:pPr>
      <w:r w:rsidRPr="00D407A3">
        <w:rPr>
          <w:bCs/>
        </w:rPr>
        <w:t>Zhotovitel je povinen bez zbytečného odkladu upozornit objednatele na nevhodnost jím požadovaného způsobu sterilizace.</w:t>
      </w:r>
    </w:p>
    <w:p w:rsidR="001572DB" w:rsidRPr="00145D49" w:rsidRDefault="001572DB" w:rsidP="001572DB">
      <w:pPr>
        <w:pStyle w:val="Zkladntext2"/>
        <w:numPr>
          <w:ilvl w:val="0"/>
          <w:numId w:val="5"/>
        </w:numPr>
        <w:spacing w:after="120"/>
        <w:ind w:left="357" w:hanging="357"/>
        <w:jc w:val="both"/>
        <w:rPr>
          <w:bCs/>
          <w:color w:val="000000" w:themeColor="text1"/>
        </w:rPr>
      </w:pPr>
      <w:r w:rsidRPr="00145D49">
        <w:rPr>
          <w:color w:val="000000" w:themeColor="text1"/>
        </w:rPr>
        <w:t>Zhotovitel je povinen zajistit, udržovat a v souladu s příslušnou pojistnou smlouvou platit pojistné u pojištění odpovědnosti za veškeré škody vzniklé v souvislosti s jeho činností při plnění předmětu této smlouvy, a to na pojistné plnění ve výši nejméně 1 000 000 Kč.</w:t>
      </w:r>
    </w:p>
    <w:p w:rsidR="001572DB" w:rsidRPr="00C22466" w:rsidRDefault="001572DB" w:rsidP="001572D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44A6">
        <w:rPr>
          <w:sz w:val="24"/>
          <w:szCs w:val="24"/>
        </w:rPr>
        <w:lastRenderedPageBreak/>
        <w:t xml:space="preserve">Pověřeným zástupcem </w:t>
      </w:r>
      <w:r>
        <w:rPr>
          <w:sz w:val="24"/>
          <w:szCs w:val="24"/>
        </w:rPr>
        <w:t xml:space="preserve">zhotovitele </w:t>
      </w:r>
      <w:r w:rsidRPr="00F844A6">
        <w:rPr>
          <w:sz w:val="24"/>
          <w:szCs w:val="24"/>
        </w:rPr>
        <w:t xml:space="preserve">pro účely této smlouvy je </w:t>
      </w:r>
      <w:r>
        <w:rPr>
          <w:sz w:val="24"/>
          <w:szCs w:val="24"/>
        </w:rPr>
        <w:t>Mgr. Kateřina Sekaninová</w:t>
      </w:r>
      <w:r w:rsidRPr="00F844A6">
        <w:rPr>
          <w:sz w:val="24"/>
          <w:szCs w:val="24"/>
        </w:rPr>
        <w:t>.</w:t>
      </w:r>
    </w:p>
    <w:p w:rsidR="001572DB" w:rsidRPr="006B5857" w:rsidRDefault="001572DB" w:rsidP="001572DB">
      <w:pPr>
        <w:pStyle w:val="Odstavecseseznamem"/>
        <w:numPr>
          <w:ilvl w:val="0"/>
          <w:numId w:val="5"/>
        </w:numPr>
        <w:spacing w:after="120"/>
        <w:jc w:val="both"/>
        <w:rPr>
          <w:bCs/>
        </w:rPr>
      </w:pPr>
      <w:r w:rsidRPr="006B5857">
        <w:rPr>
          <w:sz w:val="24"/>
          <w:szCs w:val="24"/>
        </w:rPr>
        <w:t>Pověřeným zástupc</w:t>
      </w:r>
      <w:r>
        <w:rPr>
          <w:sz w:val="24"/>
          <w:szCs w:val="24"/>
        </w:rPr>
        <w:t>em</w:t>
      </w:r>
      <w:r w:rsidRPr="006B5857">
        <w:rPr>
          <w:sz w:val="24"/>
          <w:szCs w:val="24"/>
        </w:rPr>
        <w:t xml:space="preserve"> objednatele pro účely</w:t>
      </w:r>
      <w:r>
        <w:rPr>
          <w:sz w:val="24"/>
          <w:szCs w:val="24"/>
        </w:rPr>
        <w:t xml:space="preserve"> </w:t>
      </w:r>
      <w:r w:rsidRPr="006B5857">
        <w:rPr>
          <w:sz w:val="24"/>
          <w:szCs w:val="24"/>
        </w:rPr>
        <w:t>této smlouvy j</w:t>
      </w:r>
      <w:r>
        <w:rPr>
          <w:sz w:val="24"/>
          <w:szCs w:val="24"/>
        </w:rPr>
        <w:t xml:space="preserve">e </w:t>
      </w:r>
      <w:r w:rsidR="00152C6F">
        <w:rPr>
          <w:sz w:val="24"/>
          <w:szCs w:val="24"/>
        </w:rPr>
        <w:t xml:space="preserve">Ing. Veronika </w:t>
      </w:r>
      <w:proofErr w:type="spellStart"/>
      <w:r w:rsidR="00152C6F">
        <w:rPr>
          <w:sz w:val="24"/>
          <w:szCs w:val="24"/>
        </w:rPr>
        <w:t>Kramaříková</w:t>
      </w:r>
      <w:proofErr w:type="spellEnd"/>
      <w:r w:rsidR="00152C6F">
        <w:rPr>
          <w:sz w:val="24"/>
          <w:szCs w:val="24"/>
        </w:rPr>
        <w:t>, MBA</w:t>
      </w:r>
      <w:r w:rsidR="00762B3B">
        <w:rPr>
          <w:sz w:val="24"/>
          <w:szCs w:val="24"/>
        </w:rPr>
        <w:t>.</w:t>
      </w:r>
    </w:p>
    <w:p w:rsidR="001572DB" w:rsidRPr="007525DA" w:rsidRDefault="001572DB" w:rsidP="001572DB">
      <w:pPr>
        <w:pStyle w:val="Zkladntext2"/>
        <w:ind w:left="426"/>
        <w:jc w:val="both"/>
      </w:pPr>
    </w:p>
    <w:p w:rsidR="001572DB" w:rsidRPr="000F3B5A" w:rsidRDefault="001572DB" w:rsidP="001572DB">
      <w:pPr>
        <w:pStyle w:val="Zkladntext2"/>
        <w:jc w:val="center"/>
        <w:rPr>
          <w:b/>
        </w:rPr>
      </w:pPr>
      <w:r>
        <w:rPr>
          <w:b/>
        </w:rPr>
        <w:t xml:space="preserve">Článek </w:t>
      </w:r>
      <w:r w:rsidRPr="000F3B5A">
        <w:rPr>
          <w:b/>
        </w:rPr>
        <w:t>V</w:t>
      </w:r>
    </w:p>
    <w:p w:rsidR="001572DB" w:rsidRPr="00C22466" w:rsidRDefault="001572DB" w:rsidP="001572DB">
      <w:pPr>
        <w:pStyle w:val="Zkladntext2"/>
        <w:spacing w:after="120"/>
        <w:jc w:val="center"/>
        <w:rPr>
          <w:b/>
        </w:rPr>
      </w:pPr>
      <w:r>
        <w:rPr>
          <w:b/>
        </w:rPr>
        <w:t>Společná a závěrečná ustanovení</w:t>
      </w:r>
    </w:p>
    <w:p w:rsidR="001572DB" w:rsidRDefault="001572DB" w:rsidP="001572DB">
      <w:pPr>
        <w:pStyle w:val="Zkladntext2"/>
        <w:numPr>
          <w:ilvl w:val="0"/>
          <w:numId w:val="3"/>
        </w:numPr>
        <w:spacing w:after="120"/>
        <w:ind w:right="0"/>
        <w:jc w:val="both"/>
      </w:pPr>
      <w:r>
        <w:t>Změny a doplňky této smlouvy lze přijímat jen formou očíslovaných písemných dodatků, opatřených podpisy oprávněných zástupců obou smluvních stran.</w:t>
      </w:r>
    </w:p>
    <w:p w:rsidR="001572DB" w:rsidRDefault="001572DB" w:rsidP="001572DB">
      <w:pPr>
        <w:pStyle w:val="Zkladntext2"/>
        <w:numPr>
          <w:ilvl w:val="0"/>
          <w:numId w:val="3"/>
        </w:numPr>
        <w:spacing w:after="120"/>
        <w:ind w:right="0"/>
        <w:jc w:val="both"/>
      </w:pPr>
      <w:r>
        <w:t xml:space="preserve">Tato smlouva nabývá platnosti a účinnosti dnem jejího podpisu oprávněnými zástupci obou smluvních stran. </w:t>
      </w:r>
    </w:p>
    <w:p w:rsidR="001572DB" w:rsidRDefault="001572DB" w:rsidP="001572DB">
      <w:pPr>
        <w:pStyle w:val="Zkladntext2"/>
        <w:numPr>
          <w:ilvl w:val="0"/>
          <w:numId w:val="3"/>
        </w:numPr>
        <w:spacing w:after="120"/>
        <w:ind w:right="0"/>
        <w:jc w:val="both"/>
      </w:pPr>
      <w:r>
        <w:t xml:space="preserve">Tato smlouva je sepsána ve 3 vyhotoveních, z nichž zhotovitel obdrží 2 </w:t>
      </w:r>
      <w:proofErr w:type="spellStart"/>
      <w:r>
        <w:t>paré</w:t>
      </w:r>
      <w:proofErr w:type="spellEnd"/>
      <w:r>
        <w:t xml:space="preserve"> a objednatel obdrží 1 </w:t>
      </w:r>
      <w:proofErr w:type="spellStart"/>
      <w:r>
        <w:t>paré</w:t>
      </w:r>
      <w:proofErr w:type="spellEnd"/>
      <w:r>
        <w:t>.</w:t>
      </w:r>
    </w:p>
    <w:p w:rsidR="001572DB" w:rsidRDefault="001572DB" w:rsidP="001572DB">
      <w:pPr>
        <w:pStyle w:val="Zkladntext2"/>
        <w:numPr>
          <w:ilvl w:val="0"/>
          <w:numId w:val="3"/>
        </w:numPr>
        <w:spacing w:after="120"/>
        <w:ind w:right="0"/>
        <w:jc w:val="both"/>
      </w:pPr>
      <w:r>
        <w:t>Právní vztahy z této smlouvy vyplývající se řídí zákonem č. 89/2012 Sb., občanský zákoník.</w:t>
      </w:r>
    </w:p>
    <w:p w:rsidR="001572DB" w:rsidRDefault="001572DB" w:rsidP="001572DB">
      <w:pPr>
        <w:pStyle w:val="Zkladntext2"/>
        <w:numPr>
          <w:ilvl w:val="0"/>
          <w:numId w:val="3"/>
        </w:numPr>
        <w:spacing w:after="120"/>
        <w:ind w:right="0"/>
        <w:jc w:val="both"/>
      </w:pPr>
      <w:r>
        <w:t>Nedílnou součástí této smlouvy je ceník.</w:t>
      </w:r>
    </w:p>
    <w:p w:rsidR="001572DB" w:rsidRDefault="001572DB" w:rsidP="001572DB">
      <w:pPr>
        <w:pStyle w:val="Zkladntext2"/>
        <w:spacing w:after="120"/>
        <w:ind w:left="360"/>
        <w:jc w:val="both"/>
      </w:pPr>
    </w:p>
    <w:p w:rsidR="001572DB" w:rsidRDefault="001572DB" w:rsidP="001572DB">
      <w:pPr>
        <w:pStyle w:val="Zkladntext2"/>
        <w:spacing w:after="120"/>
        <w:ind w:left="360"/>
        <w:jc w:val="center"/>
        <w:rPr>
          <w:b/>
        </w:rPr>
      </w:pPr>
      <w:r w:rsidRPr="008D090D">
        <w:rPr>
          <w:b/>
        </w:rPr>
        <w:t xml:space="preserve">Článek </w:t>
      </w:r>
      <w:r>
        <w:rPr>
          <w:b/>
        </w:rPr>
        <w:t>VI</w:t>
      </w:r>
    </w:p>
    <w:p w:rsidR="001572DB" w:rsidRDefault="001572DB" w:rsidP="001572DB">
      <w:pPr>
        <w:pStyle w:val="Zkladntext2"/>
        <w:spacing w:after="120"/>
        <w:ind w:left="360"/>
        <w:jc w:val="center"/>
        <w:rPr>
          <w:b/>
        </w:rPr>
      </w:pPr>
      <w:r>
        <w:rPr>
          <w:b/>
        </w:rPr>
        <w:t>Ceník</w:t>
      </w:r>
    </w:p>
    <w:p w:rsidR="001572DB" w:rsidRPr="002D19DA" w:rsidRDefault="001572DB" w:rsidP="001572D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2D19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4485" w:type="pct"/>
        <w:tblInd w:w="708" w:type="dxa"/>
        <w:tblLook w:val="04A0" w:firstRow="1" w:lastRow="0" w:firstColumn="1" w:lastColumn="0" w:noHBand="0" w:noVBand="1"/>
      </w:tblPr>
      <w:tblGrid>
        <w:gridCol w:w="1905"/>
        <w:gridCol w:w="2077"/>
        <w:gridCol w:w="2069"/>
        <w:gridCol w:w="2078"/>
      </w:tblGrid>
      <w:tr w:rsidR="001572DB" w:rsidRPr="002D19DA" w:rsidTr="00A63AAA">
        <w:tc>
          <w:tcPr>
            <w:tcW w:w="1952" w:type="dxa"/>
            <w:vMerge w:val="restart"/>
          </w:tcPr>
          <w:p w:rsidR="001572DB" w:rsidRDefault="001572DB" w:rsidP="00A63A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b/>
                <w:sz w:val="24"/>
                <w:szCs w:val="24"/>
              </w:rPr>
              <w:t>Počet cyklů</w:t>
            </w:r>
          </w:p>
        </w:tc>
        <w:tc>
          <w:tcPr>
            <w:tcW w:w="6379" w:type="dxa"/>
            <w:gridSpan w:val="3"/>
          </w:tcPr>
          <w:p w:rsidR="001572DB" w:rsidRPr="002D19DA" w:rsidRDefault="001572DB" w:rsidP="00A63AA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49">
              <w:rPr>
                <w:rFonts w:ascii="Times New Roman" w:hAnsi="Times New Roman" w:cs="Times New Roman"/>
                <w:b/>
                <w:sz w:val="24"/>
                <w:szCs w:val="24"/>
              </w:rPr>
              <w:t>Cena v Kč za 1 cyklus</w:t>
            </w:r>
          </w:p>
        </w:tc>
      </w:tr>
      <w:tr w:rsidR="001572DB" w:rsidRPr="002D19DA" w:rsidTr="00A63AAA">
        <w:tc>
          <w:tcPr>
            <w:tcW w:w="1952" w:type="dxa"/>
            <w:vMerge/>
          </w:tcPr>
          <w:p w:rsidR="001572DB" w:rsidRPr="002D19DA" w:rsidRDefault="001572DB" w:rsidP="00A63AA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  <w:proofErr w:type="gramStart"/>
            <w:r w:rsidRPr="002D19D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proofErr w:type="gramEnd"/>
          </w:p>
        </w:tc>
        <w:tc>
          <w:tcPr>
            <w:tcW w:w="2127" w:type="dxa"/>
          </w:tcPr>
          <w:p w:rsidR="001572DB" w:rsidRPr="002D19DA" w:rsidRDefault="001572DB" w:rsidP="00A63AA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</w:tr>
      <w:tr w:rsidR="001572DB" w:rsidRPr="002D19DA" w:rsidTr="00A63AAA">
        <w:tc>
          <w:tcPr>
            <w:tcW w:w="1952" w:type="dxa"/>
          </w:tcPr>
          <w:p w:rsidR="001572DB" w:rsidRPr="002D19DA" w:rsidRDefault="001572DB" w:rsidP="00A63A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2 479,-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     521,-</w:t>
            </w:r>
          </w:p>
        </w:tc>
        <w:tc>
          <w:tcPr>
            <w:tcW w:w="2127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 3 000,-</w:t>
            </w:r>
          </w:p>
        </w:tc>
      </w:tr>
      <w:tr w:rsidR="001572DB" w:rsidRPr="002D19DA" w:rsidTr="00A63AAA">
        <w:tc>
          <w:tcPr>
            <w:tcW w:w="1952" w:type="dxa"/>
          </w:tcPr>
          <w:p w:rsidR="001572DB" w:rsidRPr="002D19DA" w:rsidRDefault="001572DB" w:rsidP="00A63A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9DA">
              <w:rPr>
                <w:rFonts w:ascii="Times New Roman" w:hAnsi="Times New Roman" w:cs="Times New Roman"/>
                <w:sz w:val="24"/>
                <w:szCs w:val="24"/>
              </w:rPr>
              <w:t>100 – 999</w:t>
            </w:r>
            <w:proofErr w:type="gramEnd"/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2 314,-         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     486,-        </w:t>
            </w:r>
          </w:p>
        </w:tc>
        <w:tc>
          <w:tcPr>
            <w:tcW w:w="2127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 2 800,-</w:t>
            </w:r>
          </w:p>
        </w:tc>
      </w:tr>
      <w:tr w:rsidR="001572DB" w:rsidRPr="002D19DA" w:rsidTr="00A63AAA">
        <w:tc>
          <w:tcPr>
            <w:tcW w:w="1952" w:type="dxa"/>
          </w:tcPr>
          <w:p w:rsidR="001572DB" w:rsidRPr="002D19DA" w:rsidRDefault="001572DB" w:rsidP="00A63AA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>1 000 a více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1 983,- </w:t>
            </w:r>
          </w:p>
        </w:tc>
        <w:tc>
          <w:tcPr>
            <w:tcW w:w="2126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     417,-   </w:t>
            </w:r>
          </w:p>
        </w:tc>
        <w:tc>
          <w:tcPr>
            <w:tcW w:w="2127" w:type="dxa"/>
          </w:tcPr>
          <w:p w:rsidR="001572DB" w:rsidRPr="002D19DA" w:rsidRDefault="001572DB" w:rsidP="00A63AAA">
            <w:pPr>
              <w:pStyle w:val="Bezmez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A">
              <w:rPr>
                <w:rFonts w:ascii="Times New Roman" w:hAnsi="Times New Roman" w:cs="Times New Roman"/>
                <w:sz w:val="24"/>
                <w:szCs w:val="24"/>
              </w:rPr>
              <w:t xml:space="preserve">      2 400,-</w:t>
            </w:r>
          </w:p>
        </w:tc>
      </w:tr>
    </w:tbl>
    <w:p w:rsidR="001572DB" w:rsidRDefault="001572DB" w:rsidP="001572DB">
      <w:pPr>
        <w:pStyle w:val="Zkladntext2"/>
        <w:ind w:firstLine="360"/>
        <w:jc w:val="both"/>
      </w:pPr>
    </w:p>
    <w:p w:rsidR="001572DB" w:rsidRDefault="001572DB" w:rsidP="001572DB">
      <w:pPr>
        <w:pStyle w:val="Zkladntext2"/>
        <w:ind w:firstLine="360"/>
        <w:jc w:val="both"/>
      </w:pPr>
    </w:p>
    <w:p w:rsidR="001572DB" w:rsidRDefault="001572DB" w:rsidP="001572DB">
      <w:pPr>
        <w:pStyle w:val="Zkladntext2"/>
        <w:ind w:firstLine="360"/>
        <w:jc w:val="both"/>
      </w:pPr>
    </w:p>
    <w:p w:rsidR="001572DB" w:rsidRDefault="001572DB" w:rsidP="001572DB">
      <w:pPr>
        <w:pStyle w:val="Zkladntext2"/>
        <w:ind w:firstLine="360"/>
        <w:jc w:val="both"/>
      </w:pPr>
    </w:p>
    <w:p w:rsidR="001572DB" w:rsidRDefault="001572DB" w:rsidP="001572DB">
      <w:pPr>
        <w:pStyle w:val="Zkladntext2"/>
        <w:jc w:val="both"/>
      </w:pPr>
      <w:r>
        <w:t xml:space="preserve">V Brně dne: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E429BE">
        <w:t xml:space="preserve"> Praze </w:t>
      </w:r>
      <w:r>
        <w:t>dne:</w:t>
      </w: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ind w:left="360"/>
        <w:jc w:val="both"/>
      </w:pPr>
    </w:p>
    <w:p w:rsidR="001572DB" w:rsidRDefault="001572DB" w:rsidP="001572DB">
      <w:pPr>
        <w:pStyle w:val="Zkladntext2"/>
        <w:jc w:val="both"/>
        <w:rPr>
          <w:b/>
        </w:rPr>
      </w:pPr>
      <w:r>
        <w:rPr>
          <w:b/>
        </w:rPr>
        <w:t>Za zhotovitele: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Za objednatele:</w:t>
      </w: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jc w:val="both"/>
      </w:pPr>
    </w:p>
    <w:p w:rsidR="001572DB" w:rsidRDefault="001572DB" w:rsidP="001572DB">
      <w:pPr>
        <w:pStyle w:val="Zkladntext2"/>
        <w:jc w:val="both"/>
      </w:pPr>
      <w:r>
        <w:t>………………………………….                            ………………………………….</w:t>
      </w:r>
      <w:r w:rsidR="00CC213E">
        <w:t>..</w:t>
      </w:r>
    </w:p>
    <w:p w:rsidR="001572DB" w:rsidRDefault="001572DB" w:rsidP="001572DB">
      <w:pPr>
        <w:pStyle w:val="Zkladntext2"/>
        <w:jc w:val="both"/>
      </w:pPr>
      <w:r>
        <w:t xml:space="preserve">         Ing. Bc. Radko </w:t>
      </w:r>
      <w:proofErr w:type="spellStart"/>
      <w:r>
        <w:t>Bébar</w:t>
      </w:r>
      <w:proofErr w:type="spellEnd"/>
      <w:r>
        <w:t xml:space="preserve">                                     </w:t>
      </w:r>
      <w:r w:rsidR="00CC213E">
        <w:t xml:space="preserve">Ing. Veronika </w:t>
      </w:r>
      <w:proofErr w:type="spellStart"/>
      <w:r w:rsidR="00CC213E">
        <w:t>Kramaříková</w:t>
      </w:r>
      <w:proofErr w:type="spellEnd"/>
      <w:r w:rsidR="00CC213E">
        <w:t>, MBA</w:t>
      </w:r>
    </w:p>
    <w:p w:rsidR="001572DB" w:rsidRDefault="001572DB" w:rsidP="001572DB">
      <w:pPr>
        <w:pStyle w:val="Zkladntext2"/>
        <w:jc w:val="both"/>
      </w:pPr>
      <w:r>
        <w:t xml:space="preserve">                     kvestor    </w:t>
      </w:r>
      <w:r w:rsidR="00CC213E">
        <w:t xml:space="preserve">                                                              kvestorka</w:t>
      </w:r>
      <w:r>
        <w:t xml:space="preserve">                                                      </w:t>
      </w:r>
      <w:r w:rsidR="00C05F72">
        <w:t xml:space="preserve">  </w:t>
      </w:r>
      <w:r>
        <w:t xml:space="preserve">   </w:t>
      </w:r>
    </w:p>
    <w:p w:rsidR="001572DB" w:rsidRDefault="001572DB" w:rsidP="001572DB">
      <w:pPr>
        <w:pStyle w:val="Zkladntext2"/>
      </w:pPr>
      <w:r>
        <w:t xml:space="preserve">                                                       </w:t>
      </w:r>
      <w:r>
        <w:tab/>
      </w:r>
      <w:r>
        <w:tab/>
      </w:r>
      <w:r>
        <w:tab/>
      </w:r>
      <w:r w:rsidR="00CC213E">
        <w:t xml:space="preserve">  </w:t>
      </w:r>
      <w:r>
        <w:tab/>
        <w:t xml:space="preserve">                           </w:t>
      </w:r>
    </w:p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146D81"/>
    <w:p w:rsidR="00992822" w:rsidRDefault="00992822" w:rsidP="00992822">
      <w:pPr>
        <w:jc w:val="both"/>
      </w:pPr>
    </w:p>
    <w:p w:rsidR="00992822" w:rsidRDefault="00992822" w:rsidP="00146D81"/>
    <w:p w:rsidR="00992822" w:rsidRDefault="00992822" w:rsidP="00146D81"/>
    <w:p w:rsidR="00992822" w:rsidRDefault="00992822" w:rsidP="00992822"/>
    <w:p w:rsidR="00015814" w:rsidRPr="00992822" w:rsidRDefault="00015814" w:rsidP="00992822">
      <w:pPr>
        <w:ind w:firstLine="708"/>
      </w:pPr>
    </w:p>
    <w:sectPr w:rsidR="00015814" w:rsidRPr="00992822" w:rsidSect="00D6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FD" w:rsidRDefault="009551FD">
      <w:r>
        <w:separator/>
      </w:r>
    </w:p>
  </w:endnote>
  <w:endnote w:type="continuationSeparator" w:id="0">
    <w:p w:rsidR="009551FD" w:rsidRDefault="009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3A" w:rsidRDefault="00033D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21" w:rsidRDefault="00D65121" w:rsidP="00D65121">
    <w:pPr>
      <w:pStyle w:val="Zpat"/>
      <w:jc w:val="center"/>
      <w:rPr>
        <w:rFonts w:ascii="Calibri" w:hAnsi="Calibri"/>
        <w:color w:val="235183"/>
        <w:sz w:val="20"/>
        <w:szCs w:val="20"/>
      </w:rPr>
    </w:pPr>
  </w:p>
  <w:p w:rsidR="005F194A" w:rsidRPr="00B41A1F" w:rsidRDefault="00D65121" w:rsidP="00D65121">
    <w:pPr>
      <w:pStyle w:val="Zpat"/>
      <w:jc w:val="center"/>
      <w:rPr>
        <w:rFonts w:ascii="Calibri" w:hAnsi="Calibri"/>
        <w:color w:val="235183"/>
        <w:sz w:val="18"/>
        <w:szCs w:val="18"/>
      </w:rPr>
    </w:pPr>
    <w:bookmarkStart w:id="3" w:name="_Hlk66794570"/>
    <w:bookmarkStart w:id="4" w:name="_Hlk66794571"/>
    <w:r w:rsidRPr="00B41A1F">
      <w:rPr>
        <w:rFonts w:ascii="Calibri" w:hAnsi="Calibri"/>
        <w:color w:val="235183"/>
        <w:sz w:val="18"/>
        <w:szCs w:val="18"/>
      </w:rPr>
      <w:t xml:space="preserve">Palackého tř.1946/1 </w:t>
    </w:r>
    <w:r w:rsidRPr="00B41A1F">
      <w:rPr>
        <w:rFonts w:ascii="Verdana" w:hAnsi="Verdana"/>
        <w:color w:val="235183"/>
        <w:sz w:val="18"/>
        <w:szCs w:val="18"/>
      </w:rPr>
      <w:t>●</w:t>
    </w:r>
    <w:r w:rsidRPr="00B41A1F">
      <w:rPr>
        <w:rFonts w:ascii="Calibri" w:hAnsi="Calibri"/>
        <w:color w:val="235183"/>
        <w:sz w:val="18"/>
        <w:szCs w:val="18"/>
      </w:rPr>
      <w:t xml:space="preserve"> 612 42 Brno </w:t>
    </w:r>
    <w:r w:rsidRPr="00B41A1F">
      <w:rPr>
        <w:rFonts w:ascii="Verdana" w:hAnsi="Verdana"/>
        <w:color w:val="235183"/>
        <w:sz w:val="18"/>
        <w:szCs w:val="18"/>
      </w:rPr>
      <w:t>●</w:t>
    </w:r>
    <w:r w:rsidRPr="00B41A1F">
      <w:rPr>
        <w:rFonts w:ascii="Calibri" w:hAnsi="Calibri"/>
        <w:color w:val="235183"/>
        <w:sz w:val="18"/>
        <w:szCs w:val="18"/>
      </w:rPr>
      <w:t xml:space="preserve"> tel.: +420 541 562</w:t>
    </w:r>
    <w:r w:rsidR="00CE1A63" w:rsidRPr="00B41A1F">
      <w:rPr>
        <w:rFonts w:ascii="Calibri" w:hAnsi="Calibri"/>
        <w:color w:val="235183"/>
        <w:sz w:val="18"/>
        <w:szCs w:val="18"/>
      </w:rPr>
      <w:t> </w:t>
    </w:r>
    <w:r w:rsidRPr="00B41A1F">
      <w:rPr>
        <w:rFonts w:ascii="Calibri" w:hAnsi="Calibri"/>
        <w:color w:val="235183"/>
        <w:sz w:val="18"/>
        <w:szCs w:val="18"/>
      </w:rPr>
      <w:t>0</w:t>
    </w:r>
    <w:r w:rsidR="00033D3A">
      <w:rPr>
        <w:rFonts w:ascii="Calibri" w:hAnsi="Calibri"/>
        <w:color w:val="235183"/>
        <w:sz w:val="18"/>
        <w:szCs w:val="18"/>
      </w:rPr>
      <w:t>80</w:t>
    </w:r>
    <w:r w:rsidR="00CE1A63" w:rsidRPr="00B41A1F">
      <w:rPr>
        <w:rFonts w:ascii="Calibri" w:hAnsi="Calibri"/>
        <w:color w:val="235183"/>
        <w:sz w:val="18"/>
        <w:szCs w:val="18"/>
      </w:rPr>
      <w:t xml:space="preserve"> </w:t>
    </w:r>
    <w:r w:rsidR="00CE1A63" w:rsidRPr="00B41A1F">
      <w:rPr>
        <w:rFonts w:ascii="Verdana" w:hAnsi="Verdana"/>
        <w:color w:val="235183"/>
        <w:sz w:val="18"/>
        <w:szCs w:val="18"/>
      </w:rPr>
      <w:t>●</w:t>
    </w:r>
    <w:r w:rsidR="00CE1A63" w:rsidRPr="00B41A1F">
      <w:rPr>
        <w:rFonts w:ascii="Calibri" w:hAnsi="Calibri"/>
        <w:color w:val="235183"/>
        <w:sz w:val="18"/>
        <w:szCs w:val="18"/>
      </w:rPr>
      <w:t xml:space="preserve"> </w:t>
    </w:r>
    <w:r w:rsidRPr="00B41A1F">
      <w:rPr>
        <w:rFonts w:ascii="Calibri" w:hAnsi="Calibri"/>
        <w:color w:val="235183"/>
        <w:sz w:val="18"/>
        <w:szCs w:val="18"/>
      </w:rPr>
      <w:t xml:space="preserve">e-mail: </w:t>
    </w:r>
    <w:r w:rsidR="00033D3A">
      <w:rPr>
        <w:rFonts w:ascii="Calibri" w:hAnsi="Calibri"/>
        <w:color w:val="235183"/>
        <w:sz w:val="18"/>
        <w:szCs w:val="18"/>
      </w:rPr>
      <w:t>sekaninovak</w:t>
    </w:r>
    <w:r w:rsidRPr="00B41A1F">
      <w:rPr>
        <w:rFonts w:ascii="Calibri" w:hAnsi="Calibri"/>
        <w:color w:val="235183"/>
        <w:sz w:val="18"/>
        <w:szCs w:val="18"/>
        <w:lang w:val="en-US"/>
      </w:rPr>
      <w:t>@</w:t>
    </w:r>
    <w:r w:rsidRPr="00B41A1F">
      <w:rPr>
        <w:rFonts w:ascii="Calibri" w:hAnsi="Calibri"/>
        <w:color w:val="235183"/>
        <w:sz w:val="18"/>
        <w:szCs w:val="18"/>
      </w:rPr>
      <w:t xml:space="preserve">vfu.cz </w:t>
    </w:r>
    <w:r w:rsidRPr="00B41A1F">
      <w:rPr>
        <w:rFonts w:ascii="Verdana" w:hAnsi="Verdana"/>
        <w:color w:val="235183"/>
        <w:sz w:val="18"/>
        <w:szCs w:val="18"/>
      </w:rPr>
      <w:t xml:space="preserve">● </w:t>
    </w:r>
    <w:r w:rsidRPr="00B41A1F">
      <w:rPr>
        <w:rFonts w:ascii="Calibri" w:hAnsi="Calibri"/>
        <w:color w:val="235183"/>
        <w:sz w:val="18"/>
        <w:szCs w:val="18"/>
      </w:rPr>
      <w:t xml:space="preserve">www.vfu.cz </w:t>
    </w:r>
    <w:r w:rsidRPr="00B41A1F">
      <w:rPr>
        <w:rFonts w:ascii="Verdana" w:hAnsi="Verdana"/>
        <w:color w:val="235183"/>
        <w:sz w:val="18"/>
        <w:szCs w:val="18"/>
      </w:rPr>
      <w:t xml:space="preserve">● </w:t>
    </w:r>
    <w:r w:rsidRPr="00B41A1F">
      <w:rPr>
        <w:rFonts w:ascii="Calibri" w:hAnsi="Calibri"/>
        <w:color w:val="235183"/>
        <w:sz w:val="18"/>
        <w:szCs w:val="18"/>
      </w:rPr>
      <w:t>IČ 62157124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3A" w:rsidRDefault="00033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FD" w:rsidRDefault="009551FD">
      <w:r>
        <w:separator/>
      </w:r>
    </w:p>
  </w:footnote>
  <w:footnote w:type="continuationSeparator" w:id="0">
    <w:p w:rsidR="009551FD" w:rsidRDefault="009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3A" w:rsidRDefault="00033D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21" w:rsidRDefault="00EC77BE" w:rsidP="00D65121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9525</wp:posOffset>
          </wp:positionH>
          <wp:positionV relativeFrom="paragraph">
            <wp:posOffset>-146050</wp:posOffset>
          </wp:positionV>
          <wp:extent cx="986155" cy="969010"/>
          <wp:effectExtent l="0" t="0" r="0" b="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121" w:rsidRPr="00591D8F" w:rsidRDefault="00D65121" w:rsidP="00D65121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8E3855" w:rsidRPr="00B84693" w:rsidRDefault="00033D3A" w:rsidP="00D65121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 w:rsidRPr="00B84693">
      <w:rPr>
        <w:rFonts w:ascii="Calibri" w:hAnsi="Calibri"/>
        <w:b/>
        <w:color w:val="235183"/>
        <w:sz w:val="28"/>
        <w:szCs w:val="28"/>
      </w:rPr>
      <w:t xml:space="preserve">Studijní </w:t>
    </w:r>
    <w:r w:rsidR="00B84693">
      <w:rPr>
        <w:rFonts w:ascii="Calibri" w:hAnsi="Calibri"/>
        <w:b/>
        <w:color w:val="235183"/>
        <w:sz w:val="28"/>
        <w:szCs w:val="28"/>
      </w:rPr>
      <w:t xml:space="preserve">a </w:t>
    </w:r>
    <w:r w:rsidRPr="00B84693">
      <w:rPr>
        <w:rFonts w:ascii="Calibri" w:hAnsi="Calibri"/>
        <w:b/>
        <w:color w:val="235183"/>
        <w:sz w:val="28"/>
        <w:szCs w:val="28"/>
      </w:rPr>
      <w:t>informační středisko</w:t>
    </w:r>
  </w:p>
  <w:p w:rsidR="00D24F3D" w:rsidRPr="00D65121" w:rsidRDefault="00D24F3D" w:rsidP="00D65121">
    <w:pPr>
      <w:pStyle w:val="Zhlav"/>
      <w:jc w:val="center"/>
      <w:rPr>
        <w:rFonts w:ascii="Calibri" w:hAnsi="Calibri"/>
        <w:b/>
        <w:color w:val="235183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3A" w:rsidRDefault="00033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F2E"/>
    <w:multiLevelType w:val="hybridMultilevel"/>
    <w:tmpl w:val="5FD4D2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4968B5"/>
    <w:multiLevelType w:val="hybridMultilevel"/>
    <w:tmpl w:val="78B4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7A54"/>
    <w:multiLevelType w:val="multilevel"/>
    <w:tmpl w:val="38BC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5D7CD9"/>
    <w:multiLevelType w:val="hybridMultilevel"/>
    <w:tmpl w:val="5FD4D2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0A61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A"/>
    <w:rsid w:val="00015814"/>
    <w:rsid w:val="00033D3A"/>
    <w:rsid w:val="000633E8"/>
    <w:rsid w:val="00146D81"/>
    <w:rsid w:val="00152C6F"/>
    <w:rsid w:val="001572DB"/>
    <w:rsid w:val="0016588F"/>
    <w:rsid w:val="001732E6"/>
    <w:rsid w:val="001B408D"/>
    <w:rsid w:val="001B6E5F"/>
    <w:rsid w:val="001C44EC"/>
    <w:rsid w:val="00201170"/>
    <w:rsid w:val="00207E5A"/>
    <w:rsid w:val="00264F1D"/>
    <w:rsid w:val="00296AD7"/>
    <w:rsid w:val="002B0238"/>
    <w:rsid w:val="002B6E36"/>
    <w:rsid w:val="002E1515"/>
    <w:rsid w:val="003108D5"/>
    <w:rsid w:val="003F7E59"/>
    <w:rsid w:val="00425BE6"/>
    <w:rsid w:val="00454A5B"/>
    <w:rsid w:val="004D59E2"/>
    <w:rsid w:val="004E6AD7"/>
    <w:rsid w:val="004E6CD5"/>
    <w:rsid w:val="004F48C6"/>
    <w:rsid w:val="00506EBE"/>
    <w:rsid w:val="0051138F"/>
    <w:rsid w:val="00554826"/>
    <w:rsid w:val="005A779F"/>
    <w:rsid w:val="005D13F7"/>
    <w:rsid w:val="005F194A"/>
    <w:rsid w:val="005F5313"/>
    <w:rsid w:val="00614835"/>
    <w:rsid w:val="00616159"/>
    <w:rsid w:val="00617A69"/>
    <w:rsid w:val="006345D0"/>
    <w:rsid w:val="006410E6"/>
    <w:rsid w:val="0064748C"/>
    <w:rsid w:val="00674B85"/>
    <w:rsid w:val="006A35D5"/>
    <w:rsid w:val="006B2B1C"/>
    <w:rsid w:val="006C31D6"/>
    <w:rsid w:val="006D0B20"/>
    <w:rsid w:val="006D56F5"/>
    <w:rsid w:val="0071348B"/>
    <w:rsid w:val="00741F37"/>
    <w:rsid w:val="00754258"/>
    <w:rsid w:val="00762B3B"/>
    <w:rsid w:val="00803681"/>
    <w:rsid w:val="00850BC9"/>
    <w:rsid w:val="00851A72"/>
    <w:rsid w:val="008A43D7"/>
    <w:rsid w:val="008A6EE3"/>
    <w:rsid w:val="008B0C12"/>
    <w:rsid w:val="008C2FED"/>
    <w:rsid w:val="008C5710"/>
    <w:rsid w:val="008D3252"/>
    <w:rsid w:val="008E3855"/>
    <w:rsid w:val="008E392C"/>
    <w:rsid w:val="00932F84"/>
    <w:rsid w:val="00943BAE"/>
    <w:rsid w:val="009551FD"/>
    <w:rsid w:val="009745E4"/>
    <w:rsid w:val="00992822"/>
    <w:rsid w:val="009B3D03"/>
    <w:rsid w:val="009D6683"/>
    <w:rsid w:val="009E7035"/>
    <w:rsid w:val="009F2802"/>
    <w:rsid w:val="00A449EC"/>
    <w:rsid w:val="00A90B3E"/>
    <w:rsid w:val="00AE5282"/>
    <w:rsid w:val="00AF19A2"/>
    <w:rsid w:val="00B17F9B"/>
    <w:rsid w:val="00B41A1F"/>
    <w:rsid w:val="00B741C7"/>
    <w:rsid w:val="00B84693"/>
    <w:rsid w:val="00B85E01"/>
    <w:rsid w:val="00B90510"/>
    <w:rsid w:val="00C0596D"/>
    <w:rsid w:val="00C05F72"/>
    <w:rsid w:val="00C06B70"/>
    <w:rsid w:val="00C26483"/>
    <w:rsid w:val="00C43B9B"/>
    <w:rsid w:val="00C628C9"/>
    <w:rsid w:val="00CC213E"/>
    <w:rsid w:val="00CE1A63"/>
    <w:rsid w:val="00CE7F44"/>
    <w:rsid w:val="00CF7E89"/>
    <w:rsid w:val="00D02408"/>
    <w:rsid w:val="00D12D71"/>
    <w:rsid w:val="00D24F3D"/>
    <w:rsid w:val="00D336C4"/>
    <w:rsid w:val="00D3394A"/>
    <w:rsid w:val="00D468AA"/>
    <w:rsid w:val="00D65121"/>
    <w:rsid w:val="00D86D73"/>
    <w:rsid w:val="00DB6809"/>
    <w:rsid w:val="00DB6C18"/>
    <w:rsid w:val="00E01E7D"/>
    <w:rsid w:val="00E429BE"/>
    <w:rsid w:val="00EB55DA"/>
    <w:rsid w:val="00EC77BE"/>
    <w:rsid w:val="00EE2314"/>
    <w:rsid w:val="00F207E5"/>
    <w:rsid w:val="00F932EE"/>
    <w:rsid w:val="00FA341A"/>
    <w:rsid w:val="00FD684A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26D9E"/>
  <w15:chartTrackingRefBased/>
  <w15:docId w15:val="{77F7D5FE-1148-4963-9BA2-0977DC0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572DB"/>
    <w:pPr>
      <w:keepNext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A341A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rsid w:val="00D65121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572DB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1572DB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572DB"/>
    <w:rPr>
      <w:rFonts w:ascii="Arial" w:hAnsi="Arial"/>
      <w:sz w:val="28"/>
      <w:u w:val="single"/>
    </w:rPr>
  </w:style>
  <w:style w:type="paragraph" w:styleId="Zkladntext2">
    <w:name w:val="Body Text 2"/>
    <w:basedOn w:val="Normln"/>
    <w:link w:val="Zkladntext2Char"/>
    <w:rsid w:val="001572DB"/>
    <w:pPr>
      <w:ind w:right="-284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572DB"/>
    <w:rPr>
      <w:sz w:val="24"/>
    </w:rPr>
  </w:style>
  <w:style w:type="paragraph" w:styleId="Odstavecseseznamem">
    <w:name w:val="List Paragraph"/>
    <w:basedOn w:val="Normln"/>
    <w:uiPriority w:val="34"/>
    <w:qFormat/>
    <w:rsid w:val="001572DB"/>
    <w:pPr>
      <w:ind w:left="708"/>
    </w:pPr>
    <w:rPr>
      <w:sz w:val="20"/>
      <w:szCs w:val="20"/>
    </w:rPr>
  </w:style>
  <w:style w:type="paragraph" w:customStyle="1" w:styleId="Standard">
    <w:name w:val="Standard"/>
    <w:rsid w:val="001572DB"/>
    <w:pPr>
      <w:suppressAutoHyphens/>
      <w:autoSpaceDN w:val="0"/>
      <w:textAlignment w:val="baseline"/>
    </w:pPr>
    <w:rPr>
      <w:kern w:val="3"/>
      <w:lang w:eastAsia="zh-CN"/>
    </w:rPr>
  </w:style>
  <w:style w:type="paragraph" w:styleId="Bezmezer">
    <w:name w:val="No Spacing"/>
    <w:uiPriority w:val="1"/>
    <w:qFormat/>
    <w:rsid w:val="001572D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572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908FE560E1240B03514940593538B" ma:contentTypeVersion="11" ma:contentTypeDescription="Vytvoří nový dokument" ma:contentTypeScope="" ma:versionID="cbb02a8611cee052a8d3cb6703b28e97">
  <xsd:schema xmlns:xsd="http://www.w3.org/2001/XMLSchema" xmlns:xs="http://www.w3.org/2001/XMLSchema" xmlns:p="http://schemas.microsoft.com/office/2006/metadata/properties" xmlns:ns2="211a1b98-658e-44c4-900a-25b29b01394d" xmlns:ns3="c5a58167-7579-42e8-8735-61b45f1f7904" targetNamespace="http://schemas.microsoft.com/office/2006/metadata/properties" ma:root="true" ma:fieldsID="1cc077837f975a78cab551be5cca654c" ns2:_="" ns3:_="">
    <xsd:import namespace="211a1b98-658e-44c4-900a-25b29b01394d"/>
    <xsd:import namespace="c5a58167-7579-42e8-8735-61b45f1f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1b98-658e-44c4-900a-25b29b0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8167-7579-42e8-8735-61b45f1f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49F3-4531-4349-9DC8-38D112755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B22-1BC2-46A5-AA2A-6AFA4111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2D5F1-D5C2-4440-BACF-2F7C03F4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1b98-658e-44c4-900a-25b29b01394d"/>
    <ds:schemaRef ds:uri="c5a58167-7579-42e8-8735-61b45f1f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ZUREKL</dc:creator>
  <cp:keywords/>
  <cp:lastModifiedBy>Marta Třísková</cp:lastModifiedBy>
  <cp:revision>10</cp:revision>
  <cp:lastPrinted>2023-04-21T07:26:00Z</cp:lastPrinted>
  <dcterms:created xsi:type="dcterms:W3CDTF">2023-04-21T07:05:00Z</dcterms:created>
  <dcterms:modified xsi:type="dcterms:W3CDTF">2023-04-21T07:31:00Z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0x010100B56908FE560E1240B03514940593538B</vt:lpwstr>
  </property>
</Properties>
</file>